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3628" w14:textId="77777777" w:rsidR="006541CC" w:rsidRDefault="006541CC" w:rsidP="006541CC">
      <w:pPr>
        <w:jc w:val="center"/>
      </w:pPr>
      <w:r>
        <w:rPr>
          <w:b/>
          <w:bCs/>
        </w:rPr>
        <w:t>BRITISH JOURNAL OF PAIN</w:t>
      </w:r>
    </w:p>
    <w:p w14:paraId="2FBC5614" w14:textId="77777777" w:rsidR="006541CC" w:rsidRDefault="006541CC" w:rsidP="006541CC">
      <w:pPr>
        <w:jc w:val="center"/>
        <w:rPr>
          <w:b/>
          <w:bCs/>
        </w:rPr>
      </w:pPr>
    </w:p>
    <w:p w14:paraId="673F03EC" w14:textId="77777777" w:rsidR="006541CC" w:rsidRDefault="006541CC" w:rsidP="006541CC">
      <w:pPr>
        <w:jc w:val="center"/>
        <w:rPr>
          <w:b/>
          <w:bCs/>
        </w:rPr>
      </w:pPr>
      <w:r>
        <w:rPr>
          <w:b/>
          <w:bCs/>
        </w:rPr>
        <w:t>TITLE PAGE</w:t>
      </w:r>
    </w:p>
    <w:p w14:paraId="77865996" w14:textId="77777777" w:rsidR="006541CC" w:rsidRDefault="006541CC" w:rsidP="006541CC">
      <w:pPr>
        <w:rPr>
          <w:b/>
          <w:bCs/>
        </w:rPr>
      </w:pPr>
    </w:p>
    <w:p w14:paraId="7827BC0F" w14:textId="77777777" w:rsidR="006541CC" w:rsidRPr="009C0BFE" w:rsidRDefault="006541CC" w:rsidP="006541CC">
      <w:r>
        <w:rPr>
          <w:b/>
          <w:bCs/>
        </w:rPr>
        <w:t xml:space="preserve">Title: </w:t>
      </w:r>
      <w:r>
        <w:t>C</w:t>
      </w:r>
      <w:r w:rsidRPr="009C0BFE">
        <w:t xml:space="preserve">aregiving for older people </w:t>
      </w:r>
      <w:r>
        <w:t xml:space="preserve">living </w:t>
      </w:r>
      <w:r w:rsidRPr="009C0BFE">
        <w:t xml:space="preserve">with </w:t>
      </w:r>
      <w:r>
        <w:t xml:space="preserve">chronic </w:t>
      </w:r>
      <w:r w:rsidRPr="009C0BFE">
        <w:t>pain: analysis of the English Longitudinal Study of Ageing and Health Survey for England.</w:t>
      </w:r>
    </w:p>
    <w:p w14:paraId="2766934C" w14:textId="77777777" w:rsidR="006541CC" w:rsidRDefault="006541CC" w:rsidP="006541CC">
      <w:pPr>
        <w:rPr>
          <w:b/>
          <w:bCs/>
        </w:rPr>
      </w:pPr>
    </w:p>
    <w:p w14:paraId="252D8A3A" w14:textId="77777777" w:rsidR="006541CC" w:rsidRDefault="006541CC" w:rsidP="006541CC">
      <w:pPr>
        <w:rPr>
          <w:b/>
          <w:bCs/>
        </w:rPr>
      </w:pPr>
      <w:r>
        <w:rPr>
          <w:b/>
          <w:bCs/>
        </w:rPr>
        <w:t xml:space="preserve">Authors: </w:t>
      </w:r>
      <w:r w:rsidRPr="009C0BFE">
        <w:t>Smith TO,</w:t>
      </w:r>
      <w:r w:rsidRPr="00820C7F">
        <w:rPr>
          <w:vertAlign w:val="superscript"/>
        </w:rPr>
        <w:t>1</w:t>
      </w:r>
      <w:r>
        <w:rPr>
          <w:vertAlign w:val="superscript"/>
        </w:rPr>
        <w:t>,2</w:t>
      </w:r>
      <w:r w:rsidRPr="009C0BFE">
        <w:t xml:space="preserve"> Mansfield M,</w:t>
      </w:r>
      <w:r>
        <w:rPr>
          <w:vertAlign w:val="superscript"/>
        </w:rPr>
        <w:t>2,3</w:t>
      </w:r>
      <w:r w:rsidRPr="009C0BFE">
        <w:t xml:space="preserve"> Hanson S,</w:t>
      </w:r>
      <w:r>
        <w:rPr>
          <w:vertAlign w:val="superscript"/>
        </w:rPr>
        <w:t>2</w:t>
      </w:r>
      <w:r w:rsidRPr="009C0BFE">
        <w:t xml:space="preserve"> </w:t>
      </w:r>
      <w:r w:rsidRPr="00C212C3">
        <w:t>Welsh A,</w:t>
      </w:r>
      <w:r w:rsidRPr="00820C7F">
        <w:rPr>
          <w:vertAlign w:val="superscript"/>
        </w:rPr>
        <w:t>4</w:t>
      </w:r>
      <w:r w:rsidRPr="009C0BFE">
        <w:t xml:space="preserve"> Khoury R,</w:t>
      </w:r>
      <w:r>
        <w:rPr>
          <w:vertAlign w:val="superscript"/>
        </w:rPr>
        <w:t>2</w:t>
      </w:r>
      <w:r>
        <w:t xml:space="preserve"> Clark A,</w:t>
      </w:r>
      <w:r>
        <w:rPr>
          <w:vertAlign w:val="superscript"/>
        </w:rPr>
        <w:t>2</w:t>
      </w:r>
      <w:r>
        <w:t xml:space="preserve"> </w:t>
      </w:r>
      <w:r w:rsidRPr="009C0BFE">
        <w:t>Dures E,</w:t>
      </w:r>
      <w:r w:rsidRPr="00820C7F">
        <w:rPr>
          <w:vertAlign w:val="superscript"/>
        </w:rPr>
        <w:t>5,6</w:t>
      </w:r>
      <w:r>
        <w:rPr>
          <w:vertAlign w:val="superscript"/>
        </w:rPr>
        <w:t>,7</w:t>
      </w:r>
      <w:r w:rsidRPr="009C0BFE">
        <w:t xml:space="preserve"> Adams J</w:t>
      </w:r>
      <w:r>
        <w:rPr>
          <w:vertAlign w:val="superscript"/>
        </w:rPr>
        <w:t>2,8</w:t>
      </w:r>
    </w:p>
    <w:p w14:paraId="5F1C8EB6" w14:textId="77777777" w:rsidR="006541CC" w:rsidRDefault="006541CC" w:rsidP="006541CC">
      <w:pPr>
        <w:rPr>
          <w:b/>
          <w:bCs/>
        </w:rPr>
      </w:pPr>
    </w:p>
    <w:p w14:paraId="659BCC6F" w14:textId="77777777" w:rsidR="006541CC" w:rsidRDefault="006541CC" w:rsidP="006541CC">
      <w:pPr>
        <w:rPr>
          <w:b/>
          <w:bCs/>
        </w:rPr>
      </w:pPr>
      <w:r>
        <w:rPr>
          <w:b/>
          <w:bCs/>
        </w:rPr>
        <w:t xml:space="preserve">Affiliations: </w:t>
      </w:r>
    </w:p>
    <w:p w14:paraId="24FEA2E1" w14:textId="77777777" w:rsidR="006541CC" w:rsidRPr="00820C7F" w:rsidRDefault="006541CC" w:rsidP="006541CC">
      <w:pPr>
        <w:pStyle w:val="NoSpacing"/>
        <w:numPr>
          <w:ilvl w:val="0"/>
          <w:numId w:val="2"/>
        </w:numPr>
      </w:pPr>
      <w:r>
        <w:t>Warwick Medical School, University of Warwick, Coventry, UK</w:t>
      </w:r>
    </w:p>
    <w:p w14:paraId="57BB626F" w14:textId="77777777" w:rsidR="006541CC" w:rsidRPr="00820C7F" w:rsidRDefault="006541CC" w:rsidP="006541CC">
      <w:pPr>
        <w:pStyle w:val="NoSpacing"/>
        <w:numPr>
          <w:ilvl w:val="0"/>
          <w:numId w:val="2"/>
        </w:numPr>
      </w:pPr>
      <w:r w:rsidRPr="00820C7F">
        <w:t>Faculty of Medicine and Health Sciences, University of East Anglia, Norwich, UK</w:t>
      </w:r>
    </w:p>
    <w:p w14:paraId="4ABC2E37" w14:textId="77777777" w:rsidR="006541CC" w:rsidRPr="00820C7F" w:rsidRDefault="006541CC" w:rsidP="006541CC">
      <w:pPr>
        <w:pStyle w:val="NoSpacing"/>
        <w:numPr>
          <w:ilvl w:val="0"/>
          <w:numId w:val="2"/>
        </w:numPr>
      </w:pPr>
      <w:r w:rsidRPr="00820C7F">
        <w:t>School of Sport, Exercise and Rehabilitation Sciences, University of Birmingham, Birmingham, UK</w:t>
      </w:r>
    </w:p>
    <w:p w14:paraId="3045D16B" w14:textId="77777777" w:rsidR="006541CC" w:rsidRPr="00820C7F" w:rsidRDefault="006541CC" w:rsidP="006541CC">
      <w:pPr>
        <w:pStyle w:val="NoSpacing"/>
        <w:numPr>
          <w:ilvl w:val="0"/>
          <w:numId w:val="2"/>
        </w:numPr>
      </w:pPr>
      <w:r w:rsidRPr="00820C7F">
        <w:t>School of Education, University of East Anglia, Norwich, UK</w:t>
      </w:r>
    </w:p>
    <w:p w14:paraId="017FBCC2" w14:textId="77777777" w:rsidR="006541CC" w:rsidRPr="00820C7F" w:rsidRDefault="006541CC" w:rsidP="006541CC">
      <w:pPr>
        <w:pStyle w:val="NoSpacing"/>
        <w:numPr>
          <w:ilvl w:val="0"/>
          <w:numId w:val="2"/>
        </w:numPr>
      </w:pPr>
      <w:r w:rsidRPr="00820C7F">
        <w:t xml:space="preserve">Faculty of Health and Life Sciences, University of the West of England, Bristol, UK </w:t>
      </w:r>
    </w:p>
    <w:p w14:paraId="1C790B83" w14:textId="77777777" w:rsidR="006541CC" w:rsidRDefault="006541CC" w:rsidP="006541CC">
      <w:pPr>
        <w:pStyle w:val="NoSpacing"/>
        <w:numPr>
          <w:ilvl w:val="0"/>
          <w:numId w:val="2"/>
        </w:numPr>
      </w:pPr>
      <w:r w:rsidRPr="00820C7F">
        <w:t>Academic Rheumatology, Bristol Royal Infirmary, Bristol, UK</w:t>
      </w:r>
    </w:p>
    <w:p w14:paraId="6ABB5A6F" w14:textId="77777777" w:rsidR="006541CC" w:rsidRDefault="006541CC" w:rsidP="006541CC">
      <w:pPr>
        <w:pStyle w:val="NoSpacing"/>
        <w:numPr>
          <w:ilvl w:val="0"/>
          <w:numId w:val="2"/>
        </w:numPr>
      </w:pPr>
      <w:r>
        <w:t>School of Health and Social Wellbeing, University of the West of England, Bristol, UK</w:t>
      </w:r>
    </w:p>
    <w:p w14:paraId="3089425C" w14:textId="77777777" w:rsidR="006541CC" w:rsidRDefault="006541CC" w:rsidP="006541CC">
      <w:pPr>
        <w:pStyle w:val="NoSpacing"/>
        <w:numPr>
          <w:ilvl w:val="0"/>
          <w:numId w:val="2"/>
        </w:numPr>
      </w:pPr>
      <w:r>
        <w:t>School of Health Sciences, University of Southampton, Southampton, UK</w:t>
      </w:r>
    </w:p>
    <w:p w14:paraId="1CC3801E" w14:textId="77777777" w:rsidR="006541CC" w:rsidRPr="00820C7F" w:rsidRDefault="006541CC" w:rsidP="006541CC">
      <w:pPr>
        <w:pStyle w:val="NoSpacing"/>
        <w:ind w:left="720"/>
      </w:pPr>
    </w:p>
    <w:p w14:paraId="1316B753" w14:textId="77777777" w:rsidR="006541CC" w:rsidRPr="004C43BF" w:rsidRDefault="006541CC" w:rsidP="006541CC">
      <w:pPr>
        <w:pStyle w:val="NoSpacing"/>
      </w:pPr>
      <w:r w:rsidRPr="004C43BF">
        <w:rPr>
          <w:b/>
          <w:bCs/>
        </w:rPr>
        <w:t>Corresponding Author:</w:t>
      </w:r>
      <w:r w:rsidRPr="004C43BF">
        <w:t xml:space="preserve"> </w:t>
      </w:r>
      <w:r>
        <w:t>Professor</w:t>
      </w:r>
      <w:r w:rsidRPr="004C43BF">
        <w:t xml:space="preserve"> Toby Smith, </w:t>
      </w:r>
      <w:r>
        <w:t>Warwick Medical School, University of Warwick, Coventry, CV4 7AL</w:t>
      </w:r>
      <w:r w:rsidRPr="004C43BF">
        <w:t>, UK. Email: toby.</w:t>
      </w:r>
      <w:r>
        <w:t>o.</w:t>
      </w:r>
      <w:r w:rsidRPr="004C43BF">
        <w:t>smith@</w:t>
      </w:r>
      <w:r>
        <w:t>warwick.ac.uk</w:t>
      </w:r>
    </w:p>
    <w:p w14:paraId="39984800" w14:textId="77777777" w:rsidR="006541CC" w:rsidRDefault="006541CC">
      <w:pPr>
        <w:rPr>
          <w:b/>
          <w:bCs/>
        </w:rPr>
      </w:pPr>
      <w:r>
        <w:rPr>
          <w:b/>
          <w:bCs/>
        </w:rPr>
        <w:br w:type="page"/>
      </w:r>
    </w:p>
    <w:p w14:paraId="194F1018" w14:textId="63972CA3" w:rsidR="00452A25" w:rsidRDefault="00A83D10" w:rsidP="00DA04C4">
      <w:pPr>
        <w:pStyle w:val="NoSpacing"/>
        <w:spacing w:line="360" w:lineRule="auto"/>
        <w:rPr>
          <w:b/>
          <w:bCs/>
        </w:rPr>
      </w:pPr>
      <w:r>
        <w:rPr>
          <w:b/>
          <w:bCs/>
        </w:rPr>
        <w:lastRenderedPageBreak/>
        <w:t>ABSTRACT</w:t>
      </w:r>
    </w:p>
    <w:p w14:paraId="6EA8F03C" w14:textId="77777777" w:rsidR="00514265" w:rsidRPr="00514265" w:rsidRDefault="00514265" w:rsidP="00DA04C4">
      <w:pPr>
        <w:pStyle w:val="NoSpacing"/>
        <w:spacing w:line="360" w:lineRule="auto"/>
      </w:pPr>
    </w:p>
    <w:p w14:paraId="6D67DD34" w14:textId="20C2B75D" w:rsidR="00A83D10" w:rsidRPr="004C6E33" w:rsidRDefault="004C6E33" w:rsidP="00DA04C4">
      <w:pPr>
        <w:spacing w:line="360" w:lineRule="auto"/>
        <w:jc w:val="both"/>
      </w:pPr>
      <w:r>
        <w:rPr>
          <w:b/>
          <w:bCs/>
        </w:rPr>
        <w:t>BACKGROUND:</w:t>
      </w:r>
      <w:r>
        <w:t xml:space="preserve"> Chronic pain is a </w:t>
      </w:r>
      <w:r w:rsidR="008E514B">
        <w:t>disabling</w:t>
      </w:r>
      <w:r>
        <w:t xml:space="preserve"> condition</w:t>
      </w:r>
      <w:r w:rsidR="00DA04C4">
        <w:t>. M</w:t>
      </w:r>
      <w:r>
        <w:t>any people with</w:t>
      </w:r>
      <w:r w:rsidR="00FF4657">
        <w:t xml:space="preserve"> </w:t>
      </w:r>
      <w:r w:rsidR="00DA04C4">
        <w:t>chronic pain</w:t>
      </w:r>
      <w:r w:rsidR="000F7BF8">
        <w:t xml:space="preserve"> </w:t>
      </w:r>
      <w:r>
        <w:t xml:space="preserve">seek </w:t>
      </w:r>
      <w:r w:rsidR="004F498E">
        <w:t xml:space="preserve">informal </w:t>
      </w:r>
      <w:r>
        <w:t xml:space="preserve">support for everyday activities of daily living. However there remains </w:t>
      </w:r>
      <w:r w:rsidR="008E514B">
        <w:t>uncertainty</w:t>
      </w:r>
      <w:r>
        <w:t xml:space="preserve"> on the type of people with chronic pain who access this support, what types of support </w:t>
      </w:r>
      <w:r w:rsidR="00FF4657">
        <w:t>they need</w:t>
      </w:r>
      <w:r>
        <w:t xml:space="preserve"> and who provides such support. The purpose of this analysis was to </w:t>
      </w:r>
      <w:r w:rsidR="00DA04C4">
        <w:t>answer</w:t>
      </w:r>
      <w:r>
        <w:t xml:space="preserve"> these uncertainties. </w:t>
      </w:r>
    </w:p>
    <w:p w14:paraId="57ACFC6B" w14:textId="5CC38C67" w:rsidR="004C6E33" w:rsidRPr="008E514B" w:rsidRDefault="004C6E33" w:rsidP="00DA04C4">
      <w:pPr>
        <w:spacing w:line="360" w:lineRule="auto"/>
        <w:jc w:val="both"/>
      </w:pPr>
      <w:r>
        <w:rPr>
          <w:b/>
          <w:bCs/>
        </w:rPr>
        <w:t xml:space="preserve">METHODS: </w:t>
      </w:r>
      <w:r w:rsidRPr="008E514B">
        <w:t xml:space="preserve">Data from the Health Survey for England (HSE) and English Longitudinal Study of Ageing (ELSA) were </w:t>
      </w:r>
      <w:r w:rsidR="004F498E">
        <w:t>accessed</w:t>
      </w:r>
      <w:r w:rsidRPr="008E514B">
        <w:t xml:space="preserve">. People who reported </w:t>
      </w:r>
      <w:r w:rsidR="00DA04C4">
        <w:t>chronic</w:t>
      </w:r>
      <w:r w:rsidRPr="008E514B">
        <w:t xml:space="preserve"> pain</w:t>
      </w:r>
      <w:r w:rsidR="00044EE0" w:rsidRPr="008E514B">
        <w:t xml:space="preserve"> (moderate or above</w:t>
      </w:r>
      <w:r w:rsidR="00DA04C4">
        <w:t xml:space="preserve"> for minimum of 12 months</w:t>
      </w:r>
      <w:r w:rsidR="00044EE0" w:rsidRPr="008E514B">
        <w:t>)</w:t>
      </w:r>
      <w:r w:rsidRPr="008E514B">
        <w:t xml:space="preserve"> </w:t>
      </w:r>
      <w:r w:rsidR="00044EE0" w:rsidRPr="008E514B">
        <w:t>were identified. From th</w:t>
      </w:r>
      <w:r w:rsidR="000F7BF8">
        <w:t>ese</w:t>
      </w:r>
      <w:r w:rsidR="00044EE0" w:rsidRPr="008E514B">
        <w:t xml:space="preserve"> cohort</w:t>
      </w:r>
      <w:r w:rsidR="000F7BF8">
        <w:t>s</w:t>
      </w:r>
      <w:r w:rsidR="00044EE0" w:rsidRPr="008E514B">
        <w:t>, we determined if individuals self-reported receiving informal care. Data on caregiver profile</w:t>
      </w:r>
      <w:r w:rsidR="00127BB3">
        <w:t>s</w:t>
      </w:r>
      <w:r w:rsidR="00044EE0" w:rsidRPr="008E514B">
        <w:t xml:space="preserve"> and caregiving activities were reported through descriptive </w:t>
      </w:r>
      <w:r w:rsidR="008E514B" w:rsidRPr="008E514B">
        <w:t>statistics</w:t>
      </w:r>
      <w:r w:rsidR="00044EE0" w:rsidRPr="008E514B">
        <w:t xml:space="preserve">. Logistic regression analyses were performed to compare health </w:t>
      </w:r>
      <w:r w:rsidR="008E514B" w:rsidRPr="008E514B">
        <w:t>statu</w:t>
      </w:r>
      <w:r w:rsidR="00044EE0" w:rsidRPr="008E514B">
        <w:t xml:space="preserve">s </w:t>
      </w:r>
      <w:r w:rsidR="00404BD1">
        <w:t xml:space="preserve">outcomes </w:t>
      </w:r>
      <w:r w:rsidR="00044EE0" w:rsidRPr="008E514B">
        <w:t>between people with pain who receive</w:t>
      </w:r>
      <w:r w:rsidR="004F498E">
        <w:t>d</w:t>
      </w:r>
      <w:r w:rsidR="00044EE0" w:rsidRPr="008E514B">
        <w:t xml:space="preserve"> and who d</w:t>
      </w:r>
      <w:r w:rsidR="00C933C6">
        <w:t>id</w:t>
      </w:r>
      <w:r w:rsidR="00044EE0" w:rsidRPr="008E514B">
        <w:t xml:space="preserve"> not receive informal </w:t>
      </w:r>
      <w:r w:rsidR="00404BD1">
        <w:t>care</w:t>
      </w:r>
      <w:r w:rsidR="00044EE0" w:rsidRPr="008E514B">
        <w:t xml:space="preserve">. </w:t>
      </w:r>
    </w:p>
    <w:p w14:paraId="37C14383" w14:textId="6FF1D671" w:rsidR="008E514B" w:rsidRDefault="004C6E33" w:rsidP="00DA04C4">
      <w:pPr>
        <w:spacing w:line="360" w:lineRule="auto"/>
        <w:jc w:val="both"/>
      </w:pPr>
      <w:r>
        <w:rPr>
          <w:b/>
          <w:bCs/>
        </w:rPr>
        <w:t>RESULTS:</w:t>
      </w:r>
      <w:r w:rsidR="00044EE0">
        <w:rPr>
          <w:b/>
          <w:bCs/>
        </w:rPr>
        <w:t xml:space="preserve"> </w:t>
      </w:r>
      <w:r w:rsidR="00261B0D">
        <w:t>2178 people with chronic pain from the ELSA cohort and 571 from the HSE cohort were analysed</w:t>
      </w:r>
      <w:r w:rsidR="000F7BF8">
        <w:t xml:space="preserve">. </w:t>
      </w:r>
      <w:r w:rsidR="00044EE0">
        <w:t>People who receive</w:t>
      </w:r>
      <w:r w:rsidR="00C933C6">
        <w:t>d</w:t>
      </w:r>
      <w:r w:rsidR="00044EE0">
        <w:t xml:space="preserve"> care </w:t>
      </w:r>
      <w:r w:rsidR="004F498E">
        <w:t xml:space="preserve">were </w:t>
      </w:r>
      <w:r w:rsidR="00044EE0">
        <w:t>frequently female, older aged with several medical morbidities including musculoskeletal diseases such as arthritis. People with chronic pain receive</w:t>
      </w:r>
      <w:r w:rsidR="004F498E">
        <w:t>d</w:t>
      </w:r>
      <w:r w:rsidR="00044EE0">
        <w:t xml:space="preserve"> informal care for several diverse tasks. Most frequently these relate</w:t>
      </w:r>
      <w:r w:rsidR="004F498E">
        <w:t>d</w:t>
      </w:r>
      <w:r w:rsidR="00044EE0">
        <w:t xml:space="preserve"> to </w:t>
      </w:r>
      <w:r w:rsidR="000F7BF8">
        <w:t>instrumental activities of daily living</w:t>
      </w:r>
      <w:r w:rsidR="00044EE0">
        <w:t xml:space="preserve"> such as shopping and housework. They </w:t>
      </w:r>
      <w:r w:rsidR="004F498E">
        <w:t xml:space="preserve">were </w:t>
      </w:r>
      <w:r w:rsidR="00044EE0">
        <w:t xml:space="preserve">most frequently provided by partners or their children. Although they </w:t>
      </w:r>
      <w:r w:rsidR="00404BD1">
        <w:t>reported greater</w:t>
      </w:r>
      <w:r w:rsidR="00044EE0">
        <w:t xml:space="preserve"> disability and symptoms</w:t>
      </w:r>
      <w:r w:rsidR="008E514B">
        <w:t xml:space="preserve"> (p&lt;0.001)</w:t>
      </w:r>
      <w:r w:rsidR="00044EE0">
        <w:t>, people who receive</w:t>
      </w:r>
      <w:r w:rsidR="004F498E">
        <w:t>d</w:t>
      </w:r>
      <w:r w:rsidR="00044EE0">
        <w:t xml:space="preserve"> care </w:t>
      </w:r>
      <w:r w:rsidR="004F498E">
        <w:t xml:space="preserve">did </w:t>
      </w:r>
      <w:r w:rsidR="00044EE0">
        <w:t xml:space="preserve">not </w:t>
      </w:r>
      <w:r w:rsidR="004F498E">
        <w:t xml:space="preserve">report </w:t>
      </w:r>
      <w:r w:rsidR="00044EE0">
        <w:t>differences in health status</w:t>
      </w:r>
      <w:r w:rsidR="000F7BF8">
        <w:t>,</w:t>
      </w:r>
      <w:r w:rsidR="00044EE0">
        <w:t xml:space="preserve"> </w:t>
      </w:r>
      <w:proofErr w:type="gramStart"/>
      <w:r w:rsidR="008E514B">
        <w:t>loneliness</w:t>
      </w:r>
      <w:proofErr w:type="gramEnd"/>
      <w:r w:rsidR="008E514B">
        <w:t xml:space="preserve"> or wellbeing (p=0.27; p=0.46).</w:t>
      </w:r>
    </w:p>
    <w:p w14:paraId="1BDAD966" w14:textId="5A559E76" w:rsidR="00514265" w:rsidRDefault="004C6E33" w:rsidP="00DA04C4">
      <w:pPr>
        <w:spacing w:line="360" w:lineRule="auto"/>
        <w:jc w:val="both"/>
      </w:pPr>
      <w:r>
        <w:rPr>
          <w:b/>
          <w:bCs/>
        </w:rPr>
        <w:t>CONCLUSIONS:</w:t>
      </w:r>
      <w:r w:rsidR="008E514B">
        <w:rPr>
          <w:b/>
          <w:bCs/>
        </w:rPr>
        <w:t xml:space="preserve"> </w:t>
      </w:r>
      <w:r w:rsidR="008E514B">
        <w:t>Whilst</w:t>
      </w:r>
      <w:r w:rsidR="008E514B" w:rsidRPr="003D1975">
        <w:t xml:space="preserve"> it may be possible to </w:t>
      </w:r>
      <w:r w:rsidR="008E514B">
        <w:t>characterise</w:t>
      </w:r>
      <w:r w:rsidR="008E514B" w:rsidRPr="003D1975">
        <w:t xml:space="preserve"> people living in </w:t>
      </w:r>
      <w:r w:rsidR="008E514B">
        <w:t xml:space="preserve">chronic </w:t>
      </w:r>
      <w:r w:rsidR="008E514B" w:rsidRPr="003D1975">
        <w:t xml:space="preserve">pain who receive informal care, there is </w:t>
      </w:r>
      <w:r w:rsidR="00404BD1">
        <w:t xml:space="preserve">some </w:t>
      </w:r>
      <w:r w:rsidR="008E514B" w:rsidRPr="003D1975">
        <w:t xml:space="preserve">uncertainty on the impact of informal caregiving on their health and wellbeing. </w:t>
      </w:r>
      <w:r w:rsidR="008E514B">
        <w:t>Consideration should no</w:t>
      </w:r>
      <w:r w:rsidR="000F7BF8">
        <w:t>w</w:t>
      </w:r>
      <w:r w:rsidR="008E514B">
        <w:t xml:space="preserve"> be made on </w:t>
      </w:r>
      <w:r w:rsidR="008E514B" w:rsidRPr="003D1975">
        <w:t>how best to support both care recipients and informal caregivers</w:t>
      </w:r>
      <w:r w:rsidR="008E514B">
        <w:t>,</w:t>
      </w:r>
      <w:r w:rsidR="008E514B" w:rsidRPr="003D1975">
        <w:t xml:space="preserve"> to ensure their health and quality of life is </w:t>
      </w:r>
      <w:r w:rsidR="00404BD1">
        <w:t xml:space="preserve">promoted </w:t>
      </w:r>
      <w:r w:rsidR="008E514B">
        <w:t>whilst living</w:t>
      </w:r>
      <w:r w:rsidR="00A14EC5">
        <w:t xml:space="preserve"> with chronic pain</w:t>
      </w:r>
      <w:r w:rsidR="00033A34">
        <w:t>.</w:t>
      </w:r>
      <w:r w:rsidR="008E514B" w:rsidRPr="003D1975">
        <w:t xml:space="preserve"> </w:t>
      </w:r>
    </w:p>
    <w:p w14:paraId="525535DC" w14:textId="77777777" w:rsidR="000D63D4" w:rsidRDefault="000D63D4" w:rsidP="00DA04C4">
      <w:pPr>
        <w:spacing w:line="360" w:lineRule="auto"/>
        <w:jc w:val="both"/>
        <w:rPr>
          <w:b/>
          <w:bCs/>
        </w:rPr>
      </w:pPr>
    </w:p>
    <w:p w14:paraId="29B75EDD" w14:textId="1A1C7F88" w:rsidR="00452A25" w:rsidRPr="008E514B" w:rsidRDefault="00452A25" w:rsidP="00DA04C4">
      <w:pPr>
        <w:spacing w:line="360" w:lineRule="auto"/>
        <w:jc w:val="both"/>
      </w:pPr>
      <w:r>
        <w:rPr>
          <w:b/>
          <w:bCs/>
        </w:rPr>
        <w:t>Keywords:</w:t>
      </w:r>
      <w:r w:rsidR="008E514B">
        <w:rPr>
          <w:b/>
          <w:bCs/>
        </w:rPr>
        <w:t xml:space="preserve"> </w:t>
      </w:r>
      <w:r w:rsidR="008E514B" w:rsidRPr="008E514B">
        <w:t>Persistent pain; support; care; family network; national cohort</w:t>
      </w:r>
    </w:p>
    <w:p w14:paraId="76D84634" w14:textId="77777777" w:rsidR="00820C7F" w:rsidRDefault="00820C7F" w:rsidP="00DA04C4">
      <w:pPr>
        <w:spacing w:line="360" w:lineRule="auto"/>
        <w:rPr>
          <w:b/>
          <w:bCs/>
        </w:rPr>
      </w:pPr>
    </w:p>
    <w:p w14:paraId="76FEBA92" w14:textId="77777777" w:rsidR="00514265" w:rsidRDefault="00514265" w:rsidP="00DA04C4">
      <w:pPr>
        <w:spacing w:line="360" w:lineRule="auto"/>
        <w:rPr>
          <w:b/>
          <w:bCs/>
        </w:rPr>
      </w:pPr>
      <w:r>
        <w:rPr>
          <w:b/>
          <w:bCs/>
        </w:rPr>
        <w:br w:type="page"/>
      </w:r>
    </w:p>
    <w:p w14:paraId="55C146E3" w14:textId="35D2E743" w:rsidR="00452A25" w:rsidRDefault="00452A25" w:rsidP="00DA04C4">
      <w:pPr>
        <w:spacing w:line="360" w:lineRule="auto"/>
        <w:rPr>
          <w:b/>
          <w:bCs/>
        </w:rPr>
      </w:pPr>
      <w:r>
        <w:rPr>
          <w:b/>
          <w:bCs/>
        </w:rPr>
        <w:lastRenderedPageBreak/>
        <w:t>INTRODUCTION</w:t>
      </w:r>
    </w:p>
    <w:p w14:paraId="2CDAFAD6" w14:textId="341633E8" w:rsidR="00452A25" w:rsidRPr="00907147" w:rsidRDefault="00892FB8" w:rsidP="00DA04C4">
      <w:pPr>
        <w:pStyle w:val="NormalWeb"/>
        <w:spacing w:line="360" w:lineRule="auto"/>
        <w:jc w:val="both"/>
        <w:rPr>
          <w:rFonts w:asciiTheme="minorHAnsi" w:hAnsiTheme="minorHAnsi" w:cstheme="minorHAnsi"/>
          <w:sz w:val="28"/>
          <w:szCs w:val="28"/>
        </w:rPr>
      </w:pPr>
      <w:r>
        <w:rPr>
          <w:rFonts w:asciiTheme="minorHAnsi" w:hAnsiTheme="minorHAnsi" w:cstheme="minorHAnsi"/>
          <w:sz w:val="22"/>
          <w:szCs w:val="22"/>
        </w:rPr>
        <w:t xml:space="preserve">Chronic </w:t>
      </w:r>
      <w:r w:rsidR="00452A25">
        <w:rPr>
          <w:rFonts w:asciiTheme="minorHAnsi" w:hAnsiTheme="minorHAnsi" w:cstheme="minorHAnsi"/>
          <w:sz w:val="22"/>
          <w:szCs w:val="22"/>
        </w:rPr>
        <w:t>pain</w:t>
      </w:r>
      <w:r w:rsidR="00452A25" w:rsidRPr="00907147">
        <w:rPr>
          <w:rFonts w:asciiTheme="minorHAnsi" w:hAnsiTheme="minorHAnsi" w:cstheme="minorHAnsi"/>
          <w:sz w:val="22"/>
          <w:szCs w:val="22"/>
        </w:rPr>
        <w:t xml:space="preserve"> is</w:t>
      </w:r>
      <w:r w:rsidR="00452A25">
        <w:rPr>
          <w:rFonts w:asciiTheme="minorHAnsi" w:hAnsiTheme="minorHAnsi" w:cstheme="minorHAnsi"/>
          <w:sz w:val="22"/>
          <w:szCs w:val="22"/>
        </w:rPr>
        <w:t xml:space="preserve"> </w:t>
      </w:r>
      <w:r w:rsidR="00452A25" w:rsidRPr="00907147">
        <w:rPr>
          <w:rFonts w:asciiTheme="minorHAnsi" w:hAnsiTheme="minorHAnsi" w:cstheme="minorHAnsi"/>
          <w:sz w:val="22"/>
          <w:szCs w:val="22"/>
        </w:rPr>
        <w:t xml:space="preserve">a disabling condition </w:t>
      </w:r>
      <w:r w:rsidR="00977EEC">
        <w:rPr>
          <w:rFonts w:asciiTheme="minorHAnsi" w:hAnsiTheme="minorHAnsi" w:cstheme="minorHAnsi"/>
          <w:sz w:val="22"/>
          <w:szCs w:val="22"/>
        </w:rPr>
        <w:t xml:space="preserve">for </w:t>
      </w:r>
      <w:r w:rsidR="00452A25" w:rsidRPr="00907147">
        <w:rPr>
          <w:rFonts w:asciiTheme="minorHAnsi" w:hAnsiTheme="minorHAnsi" w:cstheme="minorHAnsi"/>
          <w:sz w:val="22"/>
          <w:szCs w:val="22"/>
        </w:rPr>
        <w:t>all ages of people</w:t>
      </w:r>
      <w:r w:rsidR="00452A25">
        <w:rPr>
          <w:rFonts w:asciiTheme="minorHAnsi" w:hAnsiTheme="minorHAnsi" w:cstheme="minorHAnsi"/>
          <w:sz w:val="22"/>
          <w:szCs w:val="22"/>
        </w:rPr>
        <w:t>.</w:t>
      </w:r>
      <w:r w:rsidR="00795148" w:rsidRPr="00795148">
        <w:rPr>
          <w:rFonts w:asciiTheme="minorHAnsi" w:hAnsiTheme="minorHAnsi" w:cstheme="minorHAnsi"/>
          <w:sz w:val="22"/>
          <w:szCs w:val="22"/>
          <w:vertAlign w:val="superscript"/>
        </w:rPr>
        <w:t>1</w:t>
      </w:r>
      <w:r w:rsidR="000F7BF8">
        <w:rPr>
          <w:rFonts w:asciiTheme="minorHAnsi" w:hAnsiTheme="minorHAnsi" w:cstheme="minorHAnsi"/>
          <w:sz w:val="22"/>
          <w:szCs w:val="22"/>
        </w:rPr>
        <w:t xml:space="preserve"> It has been defined as pain that persists o</w:t>
      </w:r>
      <w:r w:rsidR="004D04E6">
        <w:rPr>
          <w:rFonts w:asciiTheme="minorHAnsi" w:hAnsiTheme="minorHAnsi" w:cstheme="minorHAnsi"/>
          <w:sz w:val="22"/>
          <w:szCs w:val="22"/>
        </w:rPr>
        <w:t>r</w:t>
      </w:r>
      <w:r w:rsidR="000F7BF8">
        <w:rPr>
          <w:rFonts w:asciiTheme="minorHAnsi" w:hAnsiTheme="minorHAnsi" w:cstheme="minorHAnsi"/>
          <w:sz w:val="22"/>
          <w:szCs w:val="22"/>
        </w:rPr>
        <w:t xml:space="preserve"> recurs for more than three months.</w:t>
      </w:r>
      <w:r w:rsidR="00795148" w:rsidRPr="00795148">
        <w:rPr>
          <w:rFonts w:asciiTheme="minorHAnsi" w:hAnsiTheme="minorHAnsi" w:cstheme="minorHAnsi"/>
          <w:sz w:val="22"/>
          <w:szCs w:val="22"/>
          <w:vertAlign w:val="superscript"/>
        </w:rPr>
        <w:t>2</w:t>
      </w:r>
      <w:r w:rsidR="000F7BF8">
        <w:rPr>
          <w:rFonts w:asciiTheme="minorHAnsi" w:hAnsiTheme="minorHAnsi" w:cstheme="minorHAnsi"/>
          <w:sz w:val="22"/>
          <w:szCs w:val="22"/>
        </w:rPr>
        <w:t xml:space="preserve"> Chronic pain</w:t>
      </w:r>
      <w:r w:rsidR="00452A25" w:rsidRPr="00907147">
        <w:rPr>
          <w:rFonts w:asciiTheme="minorHAnsi" w:hAnsiTheme="minorHAnsi" w:cstheme="minorHAnsi"/>
          <w:sz w:val="22"/>
          <w:szCs w:val="22"/>
        </w:rPr>
        <w:t xml:space="preserve"> may</w:t>
      </w:r>
      <w:r w:rsidR="00452A25">
        <w:rPr>
          <w:rFonts w:asciiTheme="minorHAnsi" w:hAnsiTheme="minorHAnsi" w:cstheme="minorHAnsi"/>
          <w:sz w:val="22"/>
          <w:szCs w:val="22"/>
        </w:rPr>
        <w:t xml:space="preserve"> arise from </w:t>
      </w:r>
      <w:r w:rsidR="00D82EAC">
        <w:rPr>
          <w:rFonts w:asciiTheme="minorHAnsi" w:hAnsiTheme="minorHAnsi" w:cstheme="minorHAnsi"/>
          <w:sz w:val="22"/>
          <w:szCs w:val="22"/>
        </w:rPr>
        <w:t>several</w:t>
      </w:r>
      <w:r w:rsidR="00452A25">
        <w:rPr>
          <w:rFonts w:asciiTheme="minorHAnsi" w:hAnsiTheme="minorHAnsi" w:cstheme="minorHAnsi"/>
          <w:sz w:val="22"/>
          <w:szCs w:val="22"/>
        </w:rPr>
        <w:t xml:space="preserve"> sources including musculoskeletal (bone, joint, muscle), </w:t>
      </w:r>
      <w:r w:rsidR="00C63DD2">
        <w:rPr>
          <w:rFonts w:asciiTheme="minorHAnsi" w:hAnsiTheme="minorHAnsi" w:cstheme="minorHAnsi"/>
          <w:sz w:val="22"/>
          <w:szCs w:val="22"/>
        </w:rPr>
        <w:t xml:space="preserve">or </w:t>
      </w:r>
      <w:r w:rsidR="00452A25">
        <w:rPr>
          <w:rFonts w:asciiTheme="minorHAnsi" w:hAnsiTheme="minorHAnsi" w:cstheme="minorHAnsi"/>
          <w:sz w:val="22"/>
          <w:szCs w:val="22"/>
        </w:rPr>
        <w:t>neurological</w:t>
      </w:r>
      <w:r w:rsidR="00C63DD2">
        <w:rPr>
          <w:rFonts w:asciiTheme="minorHAnsi" w:hAnsiTheme="minorHAnsi" w:cstheme="minorHAnsi"/>
          <w:sz w:val="22"/>
          <w:szCs w:val="22"/>
        </w:rPr>
        <w:t xml:space="preserve"> origins</w:t>
      </w:r>
      <w:r w:rsidR="00452A25">
        <w:rPr>
          <w:rFonts w:asciiTheme="minorHAnsi" w:hAnsiTheme="minorHAnsi" w:cstheme="minorHAnsi"/>
          <w:sz w:val="22"/>
          <w:szCs w:val="22"/>
        </w:rPr>
        <w:t xml:space="preserve">, </w:t>
      </w:r>
      <w:proofErr w:type="gramStart"/>
      <w:r w:rsidR="00452A25">
        <w:rPr>
          <w:rFonts w:asciiTheme="minorHAnsi" w:hAnsiTheme="minorHAnsi" w:cstheme="minorHAnsi"/>
          <w:sz w:val="22"/>
          <w:szCs w:val="22"/>
        </w:rPr>
        <w:t>cancer</w:t>
      </w:r>
      <w:proofErr w:type="gramEnd"/>
      <w:r w:rsidR="00452A25">
        <w:rPr>
          <w:rFonts w:asciiTheme="minorHAnsi" w:hAnsiTheme="minorHAnsi" w:cstheme="minorHAnsi"/>
          <w:sz w:val="22"/>
          <w:szCs w:val="22"/>
        </w:rPr>
        <w:t xml:space="preserve"> or infectio</w:t>
      </w:r>
      <w:r w:rsidR="00C63DD2">
        <w:rPr>
          <w:rFonts w:asciiTheme="minorHAnsi" w:hAnsiTheme="minorHAnsi" w:cstheme="minorHAnsi"/>
          <w:sz w:val="22"/>
          <w:szCs w:val="22"/>
        </w:rPr>
        <w:t>n</w:t>
      </w:r>
      <w:r w:rsidR="00452A25">
        <w:rPr>
          <w:rFonts w:asciiTheme="minorHAnsi" w:hAnsiTheme="minorHAnsi" w:cstheme="minorHAnsi"/>
          <w:sz w:val="22"/>
          <w:szCs w:val="22"/>
        </w:rPr>
        <w:t xml:space="preserve">. </w:t>
      </w:r>
      <w:r w:rsidR="00EA4F4A" w:rsidRPr="00907147">
        <w:rPr>
          <w:rFonts w:asciiTheme="minorHAnsi" w:hAnsiTheme="minorHAnsi" w:cstheme="minorHAnsi"/>
          <w:sz w:val="22"/>
          <w:szCs w:val="22"/>
        </w:rPr>
        <w:t>Many people have more than one body region affected.</w:t>
      </w:r>
      <w:r w:rsidR="00067602">
        <w:rPr>
          <w:rFonts w:asciiTheme="minorHAnsi" w:hAnsiTheme="minorHAnsi" w:cstheme="minorHAnsi"/>
          <w:sz w:val="22"/>
          <w:szCs w:val="22"/>
          <w:vertAlign w:val="superscript"/>
        </w:rPr>
        <w:t>3</w:t>
      </w:r>
      <w:r w:rsidR="00EA4F4A" w:rsidRPr="00907147">
        <w:rPr>
          <w:rFonts w:asciiTheme="minorHAnsi" w:hAnsiTheme="minorHAnsi" w:cstheme="minorHAnsi"/>
          <w:sz w:val="22"/>
          <w:szCs w:val="22"/>
        </w:rPr>
        <w:t xml:space="preserve"> </w:t>
      </w:r>
      <w:r w:rsidR="00216FAE">
        <w:rPr>
          <w:rFonts w:asciiTheme="minorHAnsi" w:hAnsiTheme="minorHAnsi" w:cstheme="minorHAnsi"/>
          <w:sz w:val="22"/>
          <w:szCs w:val="22"/>
        </w:rPr>
        <w:t>Globally</w:t>
      </w:r>
      <w:r w:rsidR="00D4663E">
        <w:rPr>
          <w:rFonts w:asciiTheme="minorHAnsi" w:hAnsiTheme="minorHAnsi" w:cstheme="minorHAnsi"/>
          <w:sz w:val="22"/>
          <w:szCs w:val="22"/>
        </w:rPr>
        <w:t>, chronic pain is</w:t>
      </w:r>
      <w:r w:rsidR="00216FAE">
        <w:rPr>
          <w:rFonts w:asciiTheme="minorHAnsi" w:hAnsiTheme="minorHAnsi" w:cstheme="minorHAnsi"/>
          <w:sz w:val="22"/>
          <w:szCs w:val="22"/>
        </w:rPr>
        <w:t xml:space="preserve"> a leading cause of years lived with disability in people aged 70 years</w:t>
      </w:r>
      <w:r w:rsidR="00835B02">
        <w:rPr>
          <w:rFonts w:asciiTheme="minorHAnsi" w:hAnsiTheme="minorHAnsi" w:cstheme="minorHAnsi"/>
          <w:sz w:val="22"/>
          <w:szCs w:val="22"/>
        </w:rPr>
        <w:t xml:space="preserve"> and over.</w:t>
      </w:r>
      <w:r w:rsidR="00835B02" w:rsidRPr="00835B02">
        <w:rPr>
          <w:rFonts w:asciiTheme="minorHAnsi" w:hAnsiTheme="minorHAnsi" w:cstheme="minorHAnsi"/>
          <w:sz w:val="22"/>
          <w:szCs w:val="22"/>
          <w:vertAlign w:val="superscript"/>
        </w:rPr>
        <w:t>4</w:t>
      </w:r>
      <w:r w:rsidR="00D4663E">
        <w:rPr>
          <w:rFonts w:asciiTheme="minorHAnsi" w:hAnsiTheme="minorHAnsi" w:cstheme="minorHAnsi"/>
          <w:sz w:val="22"/>
          <w:szCs w:val="22"/>
        </w:rPr>
        <w:t xml:space="preserve"> </w:t>
      </w:r>
      <w:r w:rsidR="00835B02">
        <w:rPr>
          <w:rFonts w:asciiTheme="minorHAnsi" w:hAnsiTheme="minorHAnsi" w:cstheme="minorHAnsi"/>
          <w:sz w:val="22"/>
          <w:szCs w:val="22"/>
        </w:rPr>
        <w:t>L</w:t>
      </w:r>
      <w:r w:rsidR="00D4663E">
        <w:rPr>
          <w:rFonts w:asciiTheme="minorHAnsi" w:hAnsiTheme="minorHAnsi" w:cstheme="minorHAnsi"/>
          <w:sz w:val="22"/>
          <w:szCs w:val="22"/>
        </w:rPr>
        <w:t xml:space="preserve">ow back pain </w:t>
      </w:r>
      <w:r w:rsidR="00835B02">
        <w:rPr>
          <w:rFonts w:asciiTheme="minorHAnsi" w:hAnsiTheme="minorHAnsi" w:cstheme="minorHAnsi"/>
          <w:sz w:val="22"/>
          <w:szCs w:val="22"/>
        </w:rPr>
        <w:t>is</w:t>
      </w:r>
      <w:r w:rsidR="00D4663E">
        <w:rPr>
          <w:rFonts w:asciiTheme="minorHAnsi" w:hAnsiTheme="minorHAnsi" w:cstheme="minorHAnsi"/>
          <w:sz w:val="22"/>
          <w:szCs w:val="22"/>
        </w:rPr>
        <w:t xml:space="preserve"> </w:t>
      </w:r>
      <w:r w:rsidR="00835B02">
        <w:rPr>
          <w:rFonts w:asciiTheme="minorHAnsi" w:hAnsiTheme="minorHAnsi" w:cstheme="minorHAnsi"/>
          <w:sz w:val="22"/>
          <w:szCs w:val="22"/>
        </w:rPr>
        <w:t>a</w:t>
      </w:r>
      <w:r w:rsidR="00D4663E">
        <w:rPr>
          <w:rFonts w:asciiTheme="minorHAnsi" w:hAnsiTheme="minorHAnsi" w:cstheme="minorHAnsi"/>
          <w:sz w:val="22"/>
          <w:szCs w:val="22"/>
        </w:rPr>
        <w:t xml:space="preserve"> top 10 leading cause of disability worldwide.</w:t>
      </w:r>
      <w:r w:rsidR="00067602" w:rsidRPr="00B10A42">
        <w:rPr>
          <w:rFonts w:asciiTheme="minorHAnsi" w:hAnsiTheme="minorHAnsi" w:cstheme="minorHAnsi"/>
          <w:sz w:val="22"/>
          <w:szCs w:val="22"/>
          <w:vertAlign w:val="superscript"/>
        </w:rPr>
        <w:t>4</w:t>
      </w:r>
      <w:r w:rsidR="00D4663E" w:rsidRPr="00B10A42">
        <w:rPr>
          <w:rFonts w:asciiTheme="minorHAnsi" w:hAnsiTheme="minorHAnsi" w:cstheme="minorHAnsi"/>
          <w:sz w:val="22"/>
          <w:szCs w:val="22"/>
          <w:vertAlign w:val="superscript"/>
        </w:rPr>
        <w:t xml:space="preserve"> </w:t>
      </w:r>
      <w:r w:rsidR="00EA4F4A">
        <w:rPr>
          <w:rFonts w:asciiTheme="minorHAnsi" w:hAnsiTheme="minorHAnsi" w:cstheme="minorHAnsi"/>
          <w:sz w:val="22"/>
          <w:szCs w:val="22"/>
        </w:rPr>
        <w:t>A</w:t>
      </w:r>
      <w:r w:rsidR="00EA4F4A" w:rsidRPr="00907147">
        <w:rPr>
          <w:rFonts w:asciiTheme="minorHAnsi" w:hAnsiTheme="minorHAnsi" w:cstheme="minorHAnsi"/>
          <w:sz w:val="22"/>
          <w:szCs w:val="22"/>
        </w:rPr>
        <w:t>pproximately 9.1 million people</w:t>
      </w:r>
      <w:r w:rsidR="00EA4F4A">
        <w:rPr>
          <w:rFonts w:asciiTheme="minorHAnsi" w:hAnsiTheme="minorHAnsi" w:cstheme="minorHAnsi"/>
          <w:sz w:val="22"/>
          <w:szCs w:val="22"/>
        </w:rPr>
        <w:t xml:space="preserve"> live w</w:t>
      </w:r>
      <w:r w:rsidR="00EA4F4A" w:rsidRPr="00907147">
        <w:rPr>
          <w:rFonts w:asciiTheme="minorHAnsi" w:hAnsiTheme="minorHAnsi" w:cstheme="minorHAnsi"/>
          <w:sz w:val="22"/>
          <w:szCs w:val="22"/>
        </w:rPr>
        <w:t>ith long-term back pain</w:t>
      </w:r>
      <w:r w:rsidR="00EA4F4A">
        <w:rPr>
          <w:rFonts w:asciiTheme="minorHAnsi" w:hAnsiTheme="minorHAnsi" w:cstheme="minorHAnsi"/>
          <w:sz w:val="22"/>
          <w:szCs w:val="22"/>
        </w:rPr>
        <w:t xml:space="preserve"> in England</w:t>
      </w:r>
      <w:r w:rsidR="00EA4F4A" w:rsidRPr="00907147">
        <w:rPr>
          <w:rFonts w:asciiTheme="minorHAnsi" w:hAnsiTheme="minorHAnsi" w:cstheme="minorHAnsi"/>
          <w:sz w:val="22"/>
          <w:szCs w:val="22"/>
        </w:rPr>
        <w:t>.</w:t>
      </w:r>
      <w:r w:rsidR="00067602">
        <w:rPr>
          <w:rFonts w:asciiTheme="minorHAnsi" w:hAnsiTheme="minorHAnsi" w:cstheme="minorHAnsi"/>
          <w:sz w:val="22"/>
          <w:szCs w:val="22"/>
          <w:vertAlign w:val="superscript"/>
        </w:rPr>
        <w:t>5</w:t>
      </w:r>
      <w:r w:rsidR="00EA4F4A" w:rsidRPr="00907147">
        <w:rPr>
          <w:rFonts w:asciiTheme="minorHAnsi" w:hAnsiTheme="minorHAnsi" w:cstheme="minorHAnsi"/>
          <w:sz w:val="22"/>
          <w:szCs w:val="22"/>
        </w:rPr>
        <w:t xml:space="preserve"> </w:t>
      </w:r>
      <w:r w:rsidR="00EA4F4A">
        <w:rPr>
          <w:rFonts w:asciiTheme="minorHAnsi" w:hAnsiTheme="minorHAnsi" w:cstheme="minorHAnsi"/>
          <w:sz w:val="22"/>
          <w:szCs w:val="22"/>
        </w:rPr>
        <w:t>Chronic pain poses a personal cost to the individual and their friends and family and adds a burden onto health and social care services.</w:t>
      </w:r>
      <w:r w:rsidR="00EA4F4A" w:rsidRPr="00795148">
        <w:rPr>
          <w:rFonts w:asciiTheme="minorHAnsi" w:hAnsiTheme="minorHAnsi" w:cstheme="minorHAnsi"/>
          <w:sz w:val="22"/>
          <w:szCs w:val="22"/>
          <w:vertAlign w:val="superscript"/>
        </w:rPr>
        <w:t>6</w:t>
      </w:r>
      <w:r w:rsidR="00064BFB">
        <w:rPr>
          <w:rFonts w:asciiTheme="minorHAnsi" w:hAnsiTheme="minorHAnsi" w:cstheme="minorHAnsi"/>
          <w:sz w:val="22"/>
          <w:szCs w:val="22"/>
          <w:vertAlign w:val="superscript"/>
        </w:rPr>
        <w:t>,7</w:t>
      </w:r>
      <w:r w:rsidR="00EA4F4A" w:rsidRPr="00907147">
        <w:rPr>
          <w:rFonts w:asciiTheme="minorHAnsi" w:hAnsiTheme="minorHAnsi" w:cstheme="minorHAnsi"/>
          <w:sz w:val="22"/>
          <w:szCs w:val="22"/>
        </w:rPr>
        <w:t xml:space="preserve"> </w:t>
      </w:r>
      <w:r w:rsidR="00EA4F4A">
        <w:rPr>
          <w:rFonts w:asciiTheme="minorHAnsi" w:hAnsiTheme="minorHAnsi" w:cstheme="minorHAnsi"/>
          <w:sz w:val="22"/>
          <w:szCs w:val="22"/>
        </w:rPr>
        <w:t>Accordingly, n</w:t>
      </w:r>
      <w:r w:rsidR="00D4663E">
        <w:rPr>
          <w:rFonts w:asciiTheme="minorHAnsi" w:hAnsiTheme="minorHAnsi" w:cstheme="minorHAnsi"/>
          <w:sz w:val="22"/>
          <w:szCs w:val="22"/>
        </w:rPr>
        <w:t xml:space="preserve">ational and international policies on chronic pain management are currently focused on a multimodal approach, increasing self-management skills, reducing opioid use and prioritising non-pharmacological treatments </w:t>
      </w:r>
      <w:r w:rsidR="00835B02">
        <w:rPr>
          <w:rFonts w:asciiTheme="minorHAnsi" w:hAnsiTheme="minorHAnsi" w:cstheme="minorHAnsi"/>
          <w:sz w:val="22"/>
          <w:szCs w:val="22"/>
        </w:rPr>
        <w:t xml:space="preserve">for pain </w:t>
      </w:r>
      <w:r w:rsidR="00D4663E">
        <w:rPr>
          <w:rFonts w:asciiTheme="minorHAnsi" w:hAnsiTheme="minorHAnsi" w:cstheme="minorHAnsi"/>
          <w:sz w:val="22"/>
          <w:szCs w:val="22"/>
        </w:rPr>
        <w:t>were possible.</w:t>
      </w:r>
      <w:r w:rsidR="00064BFB" w:rsidRPr="00B10A42">
        <w:rPr>
          <w:rFonts w:asciiTheme="minorHAnsi" w:hAnsiTheme="minorHAnsi" w:cstheme="minorHAnsi"/>
          <w:sz w:val="22"/>
          <w:szCs w:val="22"/>
          <w:vertAlign w:val="superscript"/>
        </w:rPr>
        <w:t>8-12</w:t>
      </w:r>
    </w:p>
    <w:p w14:paraId="190AD0DA" w14:textId="195F9DB7" w:rsidR="00EA4F4A" w:rsidRDefault="00EA4F4A"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Chronic pain is a common pr</w:t>
      </w:r>
      <w:r w:rsidR="00835B02">
        <w:rPr>
          <w:rFonts w:asciiTheme="minorHAnsi" w:hAnsiTheme="minorHAnsi" w:cstheme="minorHAnsi"/>
          <w:sz w:val="22"/>
          <w:szCs w:val="22"/>
        </w:rPr>
        <w:t>oblem</w:t>
      </w:r>
      <w:r>
        <w:rPr>
          <w:rFonts w:asciiTheme="minorHAnsi" w:hAnsiTheme="minorHAnsi" w:cstheme="minorHAnsi"/>
          <w:sz w:val="22"/>
          <w:szCs w:val="22"/>
        </w:rPr>
        <w:t xml:space="preserve"> among older people.</w:t>
      </w:r>
      <w:r w:rsidR="00064BFB" w:rsidRPr="00B10A42">
        <w:rPr>
          <w:rFonts w:asciiTheme="minorHAnsi" w:hAnsiTheme="minorHAnsi" w:cstheme="minorHAnsi"/>
          <w:sz w:val="22"/>
          <w:szCs w:val="22"/>
          <w:vertAlign w:val="superscript"/>
        </w:rPr>
        <w:t>13</w:t>
      </w:r>
      <w:r>
        <w:rPr>
          <w:rFonts w:asciiTheme="minorHAnsi" w:hAnsiTheme="minorHAnsi" w:cstheme="minorHAnsi"/>
          <w:sz w:val="22"/>
          <w:szCs w:val="22"/>
        </w:rPr>
        <w:t xml:space="preserve"> </w:t>
      </w:r>
      <w:r w:rsidR="00722A0C">
        <w:rPr>
          <w:rFonts w:asciiTheme="minorHAnsi" w:hAnsiTheme="minorHAnsi" w:cstheme="minorHAnsi"/>
          <w:sz w:val="22"/>
          <w:szCs w:val="22"/>
        </w:rPr>
        <w:t>Whilst conflicting evidence exists related to differences</w:t>
      </w:r>
      <w:r w:rsidR="00835B02">
        <w:rPr>
          <w:rFonts w:asciiTheme="minorHAnsi" w:hAnsiTheme="minorHAnsi" w:cstheme="minorHAnsi"/>
          <w:sz w:val="22"/>
          <w:szCs w:val="22"/>
        </w:rPr>
        <w:t xml:space="preserve"> in</w:t>
      </w:r>
      <w:r w:rsidR="00722A0C">
        <w:rPr>
          <w:rFonts w:asciiTheme="minorHAnsi" w:hAnsiTheme="minorHAnsi" w:cstheme="minorHAnsi"/>
          <w:sz w:val="22"/>
          <w:szCs w:val="22"/>
        </w:rPr>
        <w:t xml:space="preserve"> pain processing and treatment response in older compared to younger people with chronic pain,</w:t>
      </w:r>
      <w:r w:rsidR="00064BFB" w:rsidRPr="00B10A42">
        <w:rPr>
          <w:rFonts w:asciiTheme="minorHAnsi" w:hAnsiTheme="minorHAnsi" w:cstheme="minorHAnsi"/>
          <w:sz w:val="22"/>
          <w:szCs w:val="22"/>
          <w:vertAlign w:val="superscript"/>
        </w:rPr>
        <w:t>14</w:t>
      </w:r>
      <w:r w:rsidR="00722A0C">
        <w:rPr>
          <w:rFonts w:asciiTheme="minorHAnsi" w:hAnsiTheme="minorHAnsi" w:cstheme="minorHAnsi"/>
          <w:sz w:val="22"/>
          <w:szCs w:val="22"/>
        </w:rPr>
        <w:t xml:space="preserve"> there has been limited evidence exploring different treatment approaches between age-groups. However, be</w:t>
      </w:r>
      <w:r>
        <w:rPr>
          <w:rFonts w:asciiTheme="minorHAnsi" w:hAnsiTheme="minorHAnsi" w:cstheme="minorHAnsi"/>
          <w:sz w:val="22"/>
          <w:szCs w:val="22"/>
        </w:rPr>
        <w:t xml:space="preserve">cause of medical comorbidities and associated polypharmacy, managing symptoms </w:t>
      </w:r>
      <w:r w:rsidR="00722A0C">
        <w:rPr>
          <w:rFonts w:asciiTheme="minorHAnsi" w:hAnsiTheme="minorHAnsi" w:cstheme="minorHAnsi"/>
          <w:sz w:val="22"/>
          <w:szCs w:val="22"/>
        </w:rPr>
        <w:t xml:space="preserve">in older people </w:t>
      </w:r>
      <w:r>
        <w:rPr>
          <w:rFonts w:asciiTheme="minorHAnsi" w:hAnsiTheme="minorHAnsi" w:cstheme="minorHAnsi"/>
          <w:sz w:val="22"/>
          <w:szCs w:val="22"/>
        </w:rPr>
        <w:t>with pharmacological and non-pharmacological approaches</w:t>
      </w:r>
      <w:r w:rsidR="00835B02">
        <w:rPr>
          <w:rFonts w:asciiTheme="minorHAnsi" w:hAnsiTheme="minorHAnsi" w:cstheme="minorHAnsi"/>
          <w:sz w:val="22"/>
          <w:szCs w:val="22"/>
        </w:rPr>
        <w:t>,</w:t>
      </w:r>
      <w:r>
        <w:rPr>
          <w:rFonts w:asciiTheme="minorHAnsi" w:hAnsiTheme="minorHAnsi" w:cstheme="minorHAnsi"/>
          <w:sz w:val="22"/>
          <w:szCs w:val="22"/>
        </w:rPr>
        <w:t xml:space="preserve"> can be challenging.</w:t>
      </w:r>
      <w:r w:rsidR="00064BFB" w:rsidRPr="00B10A42">
        <w:rPr>
          <w:rFonts w:asciiTheme="minorHAnsi" w:hAnsiTheme="minorHAnsi" w:cstheme="minorHAnsi"/>
          <w:sz w:val="22"/>
          <w:szCs w:val="22"/>
          <w:vertAlign w:val="superscript"/>
        </w:rPr>
        <w:t>15</w:t>
      </w:r>
      <w:r>
        <w:rPr>
          <w:rFonts w:asciiTheme="minorHAnsi" w:hAnsiTheme="minorHAnsi" w:cstheme="minorHAnsi"/>
          <w:sz w:val="22"/>
          <w:szCs w:val="22"/>
        </w:rPr>
        <w:t xml:space="preserve"> Furthermore, chronic pain increases falls-risk for older people.</w:t>
      </w:r>
      <w:r w:rsidR="00064BFB" w:rsidRPr="00B10A42">
        <w:rPr>
          <w:rFonts w:asciiTheme="minorHAnsi" w:hAnsiTheme="minorHAnsi" w:cstheme="minorHAnsi"/>
          <w:sz w:val="22"/>
          <w:szCs w:val="22"/>
          <w:vertAlign w:val="superscript"/>
        </w:rPr>
        <w:t>16</w:t>
      </w:r>
      <w:r>
        <w:rPr>
          <w:rFonts w:asciiTheme="minorHAnsi" w:hAnsiTheme="minorHAnsi" w:cstheme="minorHAnsi"/>
          <w:sz w:val="22"/>
          <w:szCs w:val="22"/>
        </w:rPr>
        <w:t xml:space="preserve"> Given fall</w:t>
      </w:r>
      <w:r w:rsidR="00835B02">
        <w:rPr>
          <w:rFonts w:asciiTheme="minorHAnsi" w:hAnsiTheme="minorHAnsi" w:cstheme="minorHAnsi"/>
          <w:sz w:val="22"/>
          <w:szCs w:val="22"/>
        </w:rPr>
        <w:t>-</w:t>
      </w:r>
      <w:r>
        <w:rPr>
          <w:rFonts w:asciiTheme="minorHAnsi" w:hAnsiTheme="minorHAnsi" w:cstheme="minorHAnsi"/>
          <w:sz w:val="22"/>
          <w:szCs w:val="22"/>
        </w:rPr>
        <w:t>injuries are a leading cause of death in older adults,</w:t>
      </w:r>
      <w:r w:rsidR="00064BFB" w:rsidRPr="00B10A42">
        <w:rPr>
          <w:rFonts w:asciiTheme="minorHAnsi" w:hAnsiTheme="minorHAnsi" w:cstheme="minorHAnsi"/>
          <w:sz w:val="22"/>
          <w:szCs w:val="22"/>
          <w:vertAlign w:val="superscript"/>
        </w:rPr>
        <w:t>16</w:t>
      </w:r>
      <w:r>
        <w:rPr>
          <w:rFonts w:asciiTheme="minorHAnsi" w:hAnsiTheme="minorHAnsi" w:cstheme="minorHAnsi"/>
          <w:sz w:val="22"/>
          <w:szCs w:val="22"/>
        </w:rPr>
        <w:t xml:space="preserve"> this is </w:t>
      </w:r>
      <w:r w:rsidR="00835B02">
        <w:rPr>
          <w:rFonts w:asciiTheme="minorHAnsi" w:hAnsiTheme="minorHAnsi" w:cstheme="minorHAnsi"/>
          <w:sz w:val="22"/>
          <w:szCs w:val="22"/>
        </w:rPr>
        <w:t xml:space="preserve">a </w:t>
      </w:r>
      <w:r>
        <w:rPr>
          <w:rFonts w:asciiTheme="minorHAnsi" w:hAnsiTheme="minorHAnsi" w:cstheme="minorHAnsi"/>
          <w:sz w:val="22"/>
          <w:szCs w:val="22"/>
        </w:rPr>
        <w:t xml:space="preserve">particularly important health challenge for an ageing population. </w:t>
      </w:r>
    </w:p>
    <w:p w14:paraId="32F88FDE" w14:textId="4A16651B" w:rsidR="00AF0024" w:rsidRDefault="00452A25" w:rsidP="00DA04C4">
      <w:pPr>
        <w:pStyle w:val="NormalWeb"/>
        <w:spacing w:line="360" w:lineRule="auto"/>
        <w:jc w:val="both"/>
        <w:rPr>
          <w:rFonts w:asciiTheme="minorHAnsi" w:hAnsiTheme="minorHAnsi" w:cstheme="minorHAnsi"/>
          <w:sz w:val="22"/>
          <w:szCs w:val="22"/>
        </w:rPr>
      </w:pPr>
      <w:r w:rsidRPr="00907147">
        <w:rPr>
          <w:rFonts w:asciiTheme="minorHAnsi" w:hAnsiTheme="minorHAnsi" w:cstheme="minorHAnsi"/>
          <w:sz w:val="22"/>
          <w:szCs w:val="22"/>
        </w:rPr>
        <w:t xml:space="preserve">People </w:t>
      </w:r>
      <w:r w:rsidR="00E078F3">
        <w:rPr>
          <w:rFonts w:asciiTheme="minorHAnsi" w:hAnsiTheme="minorHAnsi" w:cstheme="minorHAnsi"/>
          <w:sz w:val="22"/>
          <w:szCs w:val="22"/>
        </w:rPr>
        <w:t xml:space="preserve">living </w:t>
      </w:r>
      <w:r w:rsidRPr="00907147">
        <w:rPr>
          <w:rFonts w:asciiTheme="minorHAnsi" w:hAnsiTheme="minorHAnsi" w:cstheme="minorHAnsi"/>
          <w:sz w:val="22"/>
          <w:szCs w:val="22"/>
        </w:rPr>
        <w:t xml:space="preserve">with </w:t>
      </w:r>
      <w:r w:rsidR="00892FB8">
        <w:rPr>
          <w:rFonts w:asciiTheme="minorHAnsi" w:hAnsiTheme="minorHAnsi" w:cstheme="minorHAnsi"/>
          <w:sz w:val="22"/>
          <w:szCs w:val="22"/>
        </w:rPr>
        <w:t xml:space="preserve">chronic </w:t>
      </w:r>
      <w:r w:rsidRPr="00907147">
        <w:rPr>
          <w:rFonts w:asciiTheme="minorHAnsi" w:hAnsiTheme="minorHAnsi" w:cstheme="minorHAnsi"/>
          <w:sz w:val="22"/>
          <w:szCs w:val="22"/>
        </w:rPr>
        <w:t>pain</w:t>
      </w:r>
      <w:r w:rsidR="00EA4F4A">
        <w:rPr>
          <w:rFonts w:asciiTheme="minorHAnsi" w:hAnsiTheme="minorHAnsi" w:cstheme="minorHAnsi"/>
          <w:sz w:val="22"/>
          <w:szCs w:val="22"/>
        </w:rPr>
        <w:t>, whether younger or older,</w:t>
      </w:r>
      <w:r w:rsidRPr="00907147">
        <w:rPr>
          <w:rFonts w:asciiTheme="minorHAnsi" w:hAnsiTheme="minorHAnsi" w:cstheme="minorHAnsi"/>
          <w:sz w:val="22"/>
          <w:szCs w:val="22"/>
        </w:rPr>
        <w:t xml:space="preserve"> frequently have difficulties managing </w:t>
      </w:r>
      <w:r w:rsidR="00C63DD2">
        <w:rPr>
          <w:rFonts w:asciiTheme="minorHAnsi" w:hAnsiTheme="minorHAnsi" w:cstheme="minorHAnsi"/>
          <w:sz w:val="22"/>
          <w:szCs w:val="22"/>
        </w:rPr>
        <w:t>symptoms</w:t>
      </w:r>
      <w:r w:rsidRPr="00907147">
        <w:rPr>
          <w:rFonts w:asciiTheme="minorHAnsi" w:hAnsiTheme="minorHAnsi" w:cstheme="minorHAnsi"/>
          <w:sz w:val="22"/>
          <w:szCs w:val="22"/>
        </w:rPr>
        <w:t xml:space="preserve"> and everyday activities to maintain independence and quality of life.</w:t>
      </w:r>
      <w:r w:rsidR="00064BFB">
        <w:rPr>
          <w:rFonts w:asciiTheme="minorHAnsi" w:hAnsiTheme="minorHAnsi" w:cstheme="minorHAnsi"/>
          <w:sz w:val="22"/>
          <w:szCs w:val="22"/>
          <w:vertAlign w:val="superscript"/>
        </w:rPr>
        <w:t>17</w:t>
      </w:r>
      <w:r w:rsidRPr="00907147">
        <w:rPr>
          <w:rFonts w:asciiTheme="minorHAnsi" w:hAnsiTheme="minorHAnsi" w:cstheme="minorHAnsi"/>
          <w:sz w:val="22"/>
          <w:szCs w:val="22"/>
        </w:rPr>
        <w:t xml:space="preserve"> </w:t>
      </w:r>
      <w:r w:rsidR="00114863">
        <w:rPr>
          <w:rFonts w:asciiTheme="minorHAnsi" w:hAnsiTheme="minorHAnsi" w:cstheme="minorHAnsi"/>
          <w:sz w:val="22"/>
          <w:szCs w:val="22"/>
        </w:rPr>
        <w:t>Consequentially</w:t>
      </w:r>
      <w:r w:rsidRPr="00907147">
        <w:rPr>
          <w:rFonts w:asciiTheme="minorHAnsi" w:hAnsiTheme="minorHAnsi" w:cstheme="minorHAnsi"/>
          <w:sz w:val="22"/>
          <w:szCs w:val="22"/>
        </w:rPr>
        <w:t>, they often access support</w:t>
      </w:r>
      <w:r w:rsidR="00977EEC">
        <w:rPr>
          <w:rFonts w:asciiTheme="minorHAnsi" w:hAnsiTheme="minorHAnsi" w:cstheme="minorHAnsi"/>
          <w:sz w:val="22"/>
          <w:szCs w:val="22"/>
        </w:rPr>
        <w:t xml:space="preserve"> for tasks such as</w:t>
      </w:r>
      <w:r w:rsidRPr="00907147">
        <w:rPr>
          <w:rFonts w:asciiTheme="minorHAnsi" w:hAnsiTheme="minorHAnsi" w:cstheme="minorHAnsi"/>
          <w:sz w:val="22"/>
          <w:szCs w:val="22"/>
        </w:rPr>
        <w:t>: washing and dressing, preparing meals</w:t>
      </w:r>
      <w:r w:rsidR="00977EEC">
        <w:rPr>
          <w:rFonts w:asciiTheme="minorHAnsi" w:hAnsiTheme="minorHAnsi" w:cstheme="minorHAnsi"/>
          <w:sz w:val="22"/>
          <w:szCs w:val="22"/>
        </w:rPr>
        <w:t>, eating</w:t>
      </w:r>
      <w:r w:rsidRPr="00907147">
        <w:rPr>
          <w:rFonts w:asciiTheme="minorHAnsi" w:hAnsiTheme="minorHAnsi" w:cstheme="minorHAnsi"/>
          <w:sz w:val="22"/>
          <w:szCs w:val="22"/>
        </w:rPr>
        <w:t>, housework or shopping.</w:t>
      </w:r>
      <w:r w:rsidR="00064BFB">
        <w:rPr>
          <w:rFonts w:asciiTheme="minorHAnsi" w:hAnsiTheme="minorHAnsi" w:cstheme="minorHAnsi"/>
          <w:sz w:val="22"/>
          <w:szCs w:val="22"/>
          <w:vertAlign w:val="superscript"/>
        </w:rPr>
        <w:t>18,19</w:t>
      </w:r>
      <w:r w:rsidRPr="00907147">
        <w:rPr>
          <w:rFonts w:asciiTheme="minorHAnsi" w:hAnsiTheme="minorHAnsi" w:cstheme="minorHAnsi"/>
          <w:sz w:val="22"/>
          <w:szCs w:val="22"/>
        </w:rPr>
        <w:t xml:space="preserve"> This caregiving may be formal or informal. </w:t>
      </w:r>
      <w:r w:rsidR="00A9250D" w:rsidRPr="00907147">
        <w:rPr>
          <w:rFonts w:asciiTheme="minorHAnsi" w:hAnsiTheme="minorHAnsi" w:cstheme="minorHAnsi"/>
          <w:sz w:val="22"/>
          <w:szCs w:val="22"/>
        </w:rPr>
        <w:t xml:space="preserve">Formal care is the provision of care by someone who is paid. Informal care is provided without direct </w:t>
      </w:r>
      <w:r w:rsidR="00127BB3">
        <w:rPr>
          <w:rFonts w:asciiTheme="minorHAnsi" w:hAnsiTheme="minorHAnsi" w:cstheme="minorHAnsi"/>
          <w:sz w:val="22"/>
          <w:szCs w:val="22"/>
        </w:rPr>
        <w:t xml:space="preserve">financial </w:t>
      </w:r>
      <w:r w:rsidR="00A9250D" w:rsidRPr="00907147">
        <w:rPr>
          <w:rFonts w:asciiTheme="minorHAnsi" w:hAnsiTheme="minorHAnsi" w:cstheme="minorHAnsi"/>
          <w:sz w:val="22"/>
          <w:szCs w:val="22"/>
        </w:rPr>
        <w:t>payment</w:t>
      </w:r>
      <w:r w:rsidR="00A9250D">
        <w:rPr>
          <w:rFonts w:asciiTheme="minorHAnsi" w:hAnsiTheme="minorHAnsi" w:cstheme="minorHAnsi"/>
          <w:sz w:val="22"/>
          <w:szCs w:val="22"/>
        </w:rPr>
        <w:t xml:space="preserve">. </w:t>
      </w:r>
    </w:p>
    <w:p w14:paraId="548C3B11" w14:textId="533BAA13" w:rsidR="00CA65A6" w:rsidRPr="006B26EA" w:rsidRDefault="00A9250D" w:rsidP="00DA04C4">
      <w:pPr>
        <w:pStyle w:val="NormalWeb"/>
        <w:spacing w:line="360" w:lineRule="auto"/>
        <w:jc w:val="both"/>
        <w:rPr>
          <w:rFonts w:asciiTheme="minorHAnsi" w:hAnsiTheme="minorHAnsi" w:cstheme="minorHAnsi"/>
          <w:sz w:val="28"/>
          <w:szCs w:val="28"/>
        </w:rPr>
      </w:pPr>
      <w:r>
        <w:rPr>
          <w:rFonts w:asciiTheme="minorHAnsi" w:hAnsiTheme="minorHAnsi" w:cstheme="minorHAnsi"/>
          <w:sz w:val="22"/>
          <w:szCs w:val="22"/>
        </w:rPr>
        <w:t xml:space="preserve">There remains uncertainty over </w:t>
      </w:r>
      <w:r w:rsidR="006B26EA">
        <w:rPr>
          <w:rFonts w:asciiTheme="minorHAnsi" w:hAnsiTheme="minorHAnsi" w:cstheme="minorHAnsi"/>
          <w:sz w:val="22"/>
          <w:szCs w:val="22"/>
        </w:rPr>
        <w:t>the profile of people</w:t>
      </w:r>
      <w:r>
        <w:rPr>
          <w:rFonts w:asciiTheme="minorHAnsi" w:hAnsiTheme="minorHAnsi" w:cstheme="minorHAnsi"/>
          <w:sz w:val="22"/>
          <w:szCs w:val="22"/>
        </w:rPr>
        <w:t xml:space="preserve"> living with pain </w:t>
      </w:r>
      <w:r w:rsidR="00C212C3">
        <w:rPr>
          <w:rFonts w:asciiTheme="minorHAnsi" w:hAnsiTheme="minorHAnsi" w:cstheme="minorHAnsi"/>
          <w:sz w:val="22"/>
          <w:szCs w:val="22"/>
        </w:rPr>
        <w:t xml:space="preserve">who </w:t>
      </w:r>
      <w:r w:rsidR="006B26EA">
        <w:rPr>
          <w:rFonts w:asciiTheme="minorHAnsi" w:hAnsiTheme="minorHAnsi" w:cstheme="minorHAnsi"/>
          <w:sz w:val="22"/>
          <w:szCs w:val="22"/>
        </w:rPr>
        <w:t xml:space="preserve">access </w:t>
      </w:r>
      <w:r>
        <w:rPr>
          <w:rFonts w:asciiTheme="minorHAnsi" w:hAnsiTheme="minorHAnsi" w:cstheme="minorHAnsi"/>
          <w:sz w:val="22"/>
          <w:szCs w:val="22"/>
        </w:rPr>
        <w:t xml:space="preserve">informal care, </w:t>
      </w:r>
      <w:r w:rsidR="00C212C3">
        <w:rPr>
          <w:rFonts w:asciiTheme="minorHAnsi" w:hAnsiTheme="minorHAnsi" w:cstheme="minorHAnsi"/>
          <w:sz w:val="22"/>
          <w:szCs w:val="22"/>
        </w:rPr>
        <w:t>and what care provision constitutes for them</w:t>
      </w:r>
      <w:r>
        <w:rPr>
          <w:rFonts w:asciiTheme="minorHAnsi" w:hAnsiTheme="minorHAnsi" w:cstheme="minorHAnsi"/>
          <w:sz w:val="22"/>
          <w:szCs w:val="22"/>
        </w:rPr>
        <w:t>.</w:t>
      </w:r>
      <w:r w:rsidR="006B26EA">
        <w:rPr>
          <w:rFonts w:asciiTheme="minorHAnsi" w:hAnsiTheme="minorHAnsi" w:cstheme="minorHAnsi"/>
          <w:sz w:val="22"/>
          <w:szCs w:val="22"/>
        </w:rPr>
        <w:t xml:space="preserve"> Accordingly,</w:t>
      </w:r>
      <w:r>
        <w:rPr>
          <w:rFonts w:asciiTheme="minorHAnsi" w:hAnsiTheme="minorHAnsi" w:cstheme="minorHAnsi"/>
          <w:sz w:val="22"/>
          <w:szCs w:val="22"/>
        </w:rPr>
        <w:t xml:space="preserve"> </w:t>
      </w:r>
      <w:r w:rsidR="006B26EA">
        <w:rPr>
          <w:rFonts w:asciiTheme="minorHAnsi" w:hAnsiTheme="minorHAnsi" w:cstheme="minorHAnsi"/>
          <w:sz w:val="22"/>
          <w:szCs w:val="22"/>
        </w:rPr>
        <w:t>t</w:t>
      </w:r>
      <w:r w:rsidR="00CA7F24">
        <w:rPr>
          <w:rFonts w:asciiTheme="minorHAnsi" w:hAnsiTheme="minorHAnsi" w:cstheme="minorHAnsi"/>
          <w:sz w:val="22"/>
          <w:szCs w:val="22"/>
        </w:rPr>
        <w:t xml:space="preserve">he purpose of this </w:t>
      </w:r>
      <w:r w:rsidR="006B26EA">
        <w:rPr>
          <w:rFonts w:asciiTheme="minorHAnsi" w:hAnsiTheme="minorHAnsi" w:cstheme="minorHAnsi"/>
          <w:sz w:val="22"/>
          <w:szCs w:val="22"/>
        </w:rPr>
        <w:t>study</w:t>
      </w:r>
      <w:r w:rsidR="00CA7F24">
        <w:rPr>
          <w:rFonts w:asciiTheme="minorHAnsi" w:hAnsiTheme="minorHAnsi" w:cstheme="minorHAnsi"/>
          <w:sz w:val="22"/>
          <w:szCs w:val="22"/>
        </w:rPr>
        <w:t xml:space="preserve"> was to </w:t>
      </w:r>
      <w:r>
        <w:rPr>
          <w:rFonts w:asciiTheme="minorHAnsi" w:hAnsiTheme="minorHAnsi" w:cstheme="minorHAnsi"/>
          <w:sz w:val="22"/>
          <w:szCs w:val="22"/>
        </w:rPr>
        <w:t>determine</w:t>
      </w:r>
      <w:r w:rsidR="00C933C6">
        <w:rPr>
          <w:rFonts w:asciiTheme="minorHAnsi" w:hAnsiTheme="minorHAnsi" w:cstheme="minorHAnsi"/>
          <w:sz w:val="22"/>
          <w:szCs w:val="22"/>
        </w:rPr>
        <w:t>,</w:t>
      </w:r>
      <w:r>
        <w:rPr>
          <w:rFonts w:asciiTheme="minorHAnsi" w:hAnsiTheme="minorHAnsi" w:cstheme="minorHAnsi"/>
          <w:sz w:val="22"/>
          <w:szCs w:val="22"/>
        </w:rPr>
        <w:t xml:space="preserve"> in a representative cohort in England</w:t>
      </w:r>
      <w:r w:rsidR="00CA7F24">
        <w:rPr>
          <w:rFonts w:asciiTheme="minorHAnsi" w:hAnsiTheme="minorHAnsi" w:cstheme="minorHAnsi"/>
          <w:sz w:val="22"/>
          <w:szCs w:val="22"/>
        </w:rPr>
        <w:t xml:space="preserve">: </w:t>
      </w:r>
    </w:p>
    <w:p w14:paraId="296CB55E" w14:textId="61D2AA70" w:rsidR="00CA65A6" w:rsidRPr="005B5AF5" w:rsidRDefault="00CA7F24"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CA65A6">
        <w:rPr>
          <w:rFonts w:asciiTheme="minorHAnsi" w:hAnsiTheme="minorHAnsi" w:cstheme="minorHAnsi"/>
          <w:sz w:val="22"/>
          <w:szCs w:val="22"/>
        </w:rPr>
        <w:t xml:space="preserve">the profile of people with chronic pain who </w:t>
      </w:r>
      <w:r w:rsidR="00CA65A6" w:rsidRPr="005B5AF5">
        <w:rPr>
          <w:rFonts w:asciiTheme="minorHAnsi" w:hAnsiTheme="minorHAnsi" w:cstheme="minorHAnsi"/>
          <w:sz w:val="22"/>
          <w:szCs w:val="22"/>
        </w:rPr>
        <w:t xml:space="preserve">receive informal care </w:t>
      </w:r>
    </w:p>
    <w:p w14:paraId="4129A85E" w14:textId="3330193E" w:rsidR="00CA65A6" w:rsidRDefault="00CA65A6"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CA7F24">
        <w:rPr>
          <w:rFonts w:asciiTheme="minorHAnsi" w:hAnsiTheme="minorHAnsi" w:cstheme="minorHAnsi"/>
          <w:sz w:val="22"/>
          <w:szCs w:val="22"/>
        </w:rPr>
        <w:t xml:space="preserve">who provides informal care for people living with </w:t>
      </w:r>
      <w:r w:rsidR="00892FB8">
        <w:rPr>
          <w:rFonts w:asciiTheme="minorHAnsi" w:hAnsiTheme="minorHAnsi" w:cstheme="minorHAnsi"/>
          <w:sz w:val="22"/>
          <w:szCs w:val="22"/>
        </w:rPr>
        <w:t xml:space="preserve">chronic </w:t>
      </w:r>
      <w:r w:rsidR="00CA7F24">
        <w:rPr>
          <w:rFonts w:asciiTheme="minorHAnsi" w:hAnsiTheme="minorHAnsi" w:cstheme="minorHAnsi"/>
          <w:sz w:val="22"/>
          <w:szCs w:val="22"/>
        </w:rPr>
        <w:t xml:space="preserve">pain </w:t>
      </w:r>
    </w:p>
    <w:p w14:paraId="519BEBB5" w14:textId="231C83F0" w:rsidR="00CA65A6" w:rsidRDefault="00CA7F24"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00CA65A6">
        <w:rPr>
          <w:rFonts w:asciiTheme="minorHAnsi" w:hAnsiTheme="minorHAnsi" w:cstheme="minorHAnsi"/>
          <w:sz w:val="22"/>
          <w:szCs w:val="22"/>
        </w:rPr>
        <w:t>3</w:t>
      </w:r>
      <w:r>
        <w:rPr>
          <w:rFonts w:asciiTheme="minorHAnsi" w:hAnsiTheme="minorHAnsi" w:cstheme="minorHAnsi"/>
          <w:sz w:val="22"/>
          <w:szCs w:val="22"/>
        </w:rPr>
        <w:t xml:space="preserve">) how much informal care people with </w:t>
      </w:r>
      <w:r w:rsidR="00892FB8">
        <w:rPr>
          <w:rFonts w:asciiTheme="minorHAnsi" w:hAnsiTheme="minorHAnsi" w:cstheme="minorHAnsi"/>
          <w:sz w:val="22"/>
          <w:szCs w:val="22"/>
        </w:rPr>
        <w:t xml:space="preserve">chronic </w:t>
      </w:r>
      <w:r>
        <w:rPr>
          <w:rFonts w:asciiTheme="minorHAnsi" w:hAnsiTheme="minorHAnsi" w:cstheme="minorHAnsi"/>
          <w:sz w:val="22"/>
          <w:szCs w:val="22"/>
        </w:rPr>
        <w:t>pain re</w:t>
      </w:r>
      <w:r w:rsidR="006B26EA">
        <w:rPr>
          <w:rFonts w:asciiTheme="minorHAnsi" w:hAnsiTheme="minorHAnsi" w:cstheme="minorHAnsi"/>
          <w:sz w:val="22"/>
          <w:szCs w:val="22"/>
        </w:rPr>
        <w:t>ceive</w:t>
      </w:r>
    </w:p>
    <w:p w14:paraId="61BD66C7" w14:textId="1B325075" w:rsidR="00CA65A6" w:rsidRDefault="00CA7F24"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w:t>
      </w:r>
      <w:r w:rsidR="00CA65A6">
        <w:rPr>
          <w:rFonts w:asciiTheme="minorHAnsi" w:hAnsiTheme="minorHAnsi" w:cstheme="minorHAnsi"/>
          <w:sz w:val="22"/>
          <w:szCs w:val="22"/>
        </w:rPr>
        <w:t>4</w:t>
      </w:r>
      <w:r>
        <w:rPr>
          <w:rFonts w:asciiTheme="minorHAnsi" w:hAnsiTheme="minorHAnsi" w:cstheme="minorHAnsi"/>
          <w:sz w:val="22"/>
          <w:szCs w:val="22"/>
        </w:rPr>
        <w:t xml:space="preserve">) </w:t>
      </w:r>
      <w:r w:rsidR="00A9250D">
        <w:rPr>
          <w:rFonts w:asciiTheme="minorHAnsi" w:hAnsiTheme="minorHAnsi" w:cstheme="minorHAnsi"/>
          <w:sz w:val="22"/>
          <w:szCs w:val="22"/>
        </w:rPr>
        <w:t xml:space="preserve">which </w:t>
      </w:r>
      <w:r>
        <w:rPr>
          <w:rFonts w:asciiTheme="minorHAnsi" w:hAnsiTheme="minorHAnsi" w:cstheme="minorHAnsi"/>
          <w:sz w:val="22"/>
          <w:szCs w:val="22"/>
        </w:rPr>
        <w:t xml:space="preserve">activities do people with </w:t>
      </w:r>
      <w:r w:rsidR="00892FB8">
        <w:rPr>
          <w:rFonts w:asciiTheme="minorHAnsi" w:hAnsiTheme="minorHAnsi" w:cstheme="minorHAnsi"/>
          <w:sz w:val="22"/>
          <w:szCs w:val="22"/>
        </w:rPr>
        <w:t xml:space="preserve">chronic </w:t>
      </w:r>
      <w:r>
        <w:rPr>
          <w:rFonts w:asciiTheme="minorHAnsi" w:hAnsiTheme="minorHAnsi" w:cstheme="minorHAnsi"/>
          <w:sz w:val="22"/>
          <w:szCs w:val="22"/>
        </w:rPr>
        <w:t>pain re</w:t>
      </w:r>
      <w:r w:rsidR="00033A34">
        <w:rPr>
          <w:rFonts w:asciiTheme="minorHAnsi" w:hAnsiTheme="minorHAnsi" w:cstheme="minorHAnsi"/>
          <w:sz w:val="22"/>
          <w:szCs w:val="22"/>
        </w:rPr>
        <w:t xml:space="preserve">ceive </w:t>
      </w:r>
      <w:r>
        <w:rPr>
          <w:rFonts w:asciiTheme="minorHAnsi" w:hAnsiTheme="minorHAnsi" w:cstheme="minorHAnsi"/>
          <w:sz w:val="22"/>
          <w:szCs w:val="22"/>
        </w:rPr>
        <w:t>support</w:t>
      </w:r>
    </w:p>
    <w:p w14:paraId="7DC6BD5F" w14:textId="77777777" w:rsidR="00CA65A6" w:rsidRDefault="00394E5F" w:rsidP="00DA04C4">
      <w:pPr>
        <w:pStyle w:val="NormalWeb"/>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00CA65A6">
        <w:rPr>
          <w:rFonts w:asciiTheme="minorHAnsi" w:hAnsiTheme="minorHAnsi" w:cstheme="minorHAnsi"/>
          <w:sz w:val="22"/>
          <w:szCs w:val="22"/>
        </w:rPr>
        <w:t>5</w:t>
      </w:r>
      <w:r>
        <w:rPr>
          <w:rFonts w:asciiTheme="minorHAnsi" w:hAnsiTheme="minorHAnsi" w:cstheme="minorHAnsi"/>
          <w:sz w:val="22"/>
          <w:szCs w:val="22"/>
        </w:rPr>
        <w:t>) whether there is a difference in health status between people with chronic pain who receive informal care compared to those who do not</w:t>
      </w:r>
      <w:r w:rsidR="00CA7F24">
        <w:rPr>
          <w:rFonts w:asciiTheme="minorHAnsi" w:hAnsiTheme="minorHAnsi" w:cstheme="minorHAnsi"/>
          <w:sz w:val="22"/>
          <w:szCs w:val="22"/>
        </w:rPr>
        <w:t xml:space="preserve">. </w:t>
      </w:r>
    </w:p>
    <w:p w14:paraId="027225FA" w14:textId="39BCECF3" w:rsidR="00452A25" w:rsidRDefault="00452A25" w:rsidP="00DA04C4">
      <w:pPr>
        <w:spacing w:line="360" w:lineRule="auto"/>
        <w:rPr>
          <w:b/>
          <w:bCs/>
        </w:rPr>
      </w:pPr>
    </w:p>
    <w:p w14:paraId="7FDDA52B" w14:textId="153FC824" w:rsidR="00452A25" w:rsidRDefault="00452A25" w:rsidP="00DA04C4">
      <w:pPr>
        <w:spacing w:line="360" w:lineRule="auto"/>
        <w:jc w:val="both"/>
        <w:rPr>
          <w:b/>
          <w:bCs/>
        </w:rPr>
      </w:pPr>
      <w:r>
        <w:rPr>
          <w:b/>
          <w:bCs/>
        </w:rPr>
        <w:t>MATERIALS AND METHODS</w:t>
      </w:r>
    </w:p>
    <w:p w14:paraId="4AEDC26D" w14:textId="77777777" w:rsidR="00594D0A" w:rsidRDefault="00594D0A" w:rsidP="00DA04C4">
      <w:pPr>
        <w:spacing w:line="360" w:lineRule="auto"/>
        <w:jc w:val="both"/>
        <w:rPr>
          <w:b/>
          <w:bCs/>
        </w:rPr>
      </w:pPr>
    </w:p>
    <w:p w14:paraId="4B99B6DA" w14:textId="58319213" w:rsidR="00A9250D" w:rsidRDefault="00A9250D" w:rsidP="00DA04C4">
      <w:pPr>
        <w:pStyle w:val="NoSpacing"/>
        <w:spacing w:line="360" w:lineRule="auto"/>
        <w:jc w:val="both"/>
      </w:pPr>
      <w:r>
        <w:rPr>
          <w:shd w:val="clear" w:color="auto" w:fill="FFFFFF"/>
        </w:rPr>
        <w:t xml:space="preserve">We conducted a comparative prospective cohort study </w:t>
      </w:r>
      <w:r w:rsidR="00404BD1">
        <w:rPr>
          <w:shd w:val="clear" w:color="auto" w:fill="FFFFFF"/>
        </w:rPr>
        <w:t xml:space="preserve">reported </w:t>
      </w:r>
      <w:r>
        <w:rPr>
          <w:shd w:val="clear" w:color="auto" w:fill="FFFFFF"/>
        </w:rPr>
        <w:t xml:space="preserve">using the </w:t>
      </w:r>
      <w:r w:rsidRPr="00344A73">
        <w:t>Strengthening the Reporting of Observational Studies in Epidemiology (STROBE) guidelines</w:t>
      </w:r>
      <w:r w:rsidR="00795148">
        <w:t>.</w:t>
      </w:r>
      <w:r w:rsidR="00064BFB">
        <w:rPr>
          <w:vertAlign w:val="superscript"/>
        </w:rPr>
        <w:t>2</w:t>
      </w:r>
      <w:r w:rsidR="00795148" w:rsidRPr="00795148">
        <w:rPr>
          <w:vertAlign w:val="superscript"/>
        </w:rPr>
        <w:t>0</w:t>
      </w:r>
      <w:r w:rsidRPr="00795148">
        <w:rPr>
          <w:vertAlign w:val="superscript"/>
        </w:rPr>
        <w:t xml:space="preserve"> </w:t>
      </w:r>
    </w:p>
    <w:p w14:paraId="6308B145" w14:textId="77777777" w:rsidR="00A9250D" w:rsidRDefault="00A9250D" w:rsidP="00DA04C4">
      <w:pPr>
        <w:pStyle w:val="NoSpacing"/>
        <w:spacing w:line="360" w:lineRule="auto"/>
        <w:jc w:val="both"/>
        <w:rPr>
          <w:shd w:val="clear" w:color="auto" w:fill="FFFFFF"/>
        </w:rPr>
      </w:pPr>
    </w:p>
    <w:p w14:paraId="5F85895E" w14:textId="7481C73A" w:rsidR="00A9250D" w:rsidRDefault="00A9250D" w:rsidP="00DA04C4">
      <w:pPr>
        <w:pStyle w:val="NoSpacing"/>
        <w:spacing w:line="360" w:lineRule="auto"/>
        <w:jc w:val="both"/>
        <w:rPr>
          <w:shd w:val="clear" w:color="auto" w:fill="FFFFFF"/>
        </w:rPr>
      </w:pPr>
      <w:r>
        <w:rPr>
          <w:shd w:val="clear" w:color="auto" w:fill="FFFFFF"/>
        </w:rPr>
        <w:t>The characteristics and profile of people resident in England, who reported moderate</w:t>
      </w:r>
      <w:r w:rsidR="00892FB8">
        <w:rPr>
          <w:shd w:val="clear" w:color="auto" w:fill="FFFFFF"/>
        </w:rPr>
        <w:t xml:space="preserve"> chronic</w:t>
      </w:r>
      <w:r>
        <w:rPr>
          <w:shd w:val="clear" w:color="auto" w:fill="FFFFFF"/>
        </w:rPr>
        <w:t xml:space="preserve"> pain or greater, from two published cohorts</w:t>
      </w:r>
      <w:r w:rsidR="00C212C3">
        <w:rPr>
          <w:shd w:val="clear" w:color="auto" w:fill="FFFFFF"/>
        </w:rPr>
        <w:t>,</w:t>
      </w:r>
      <w:r>
        <w:rPr>
          <w:shd w:val="clear" w:color="auto" w:fill="FFFFFF"/>
        </w:rPr>
        <w:t xml:space="preserve"> were analysed. These cohorts were</w:t>
      </w:r>
      <w:r w:rsidR="006B26EA">
        <w:rPr>
          <w:shd w:val="clear" w:color="auto" w:fill="FFFFFF"/>
        </w:rPr>
        <w:t>:</w:t>
      </w:r>
    </w:p>
    <w:p w14:paraId="20F3CB2B" w14:textId="77777777" w:rsidR="00A9250D" w:rsidRDefault="00A9250D" w:rsidP="00DA04C4">
      <w:pPr>
        <w:pStyle w:val="NoSpacing"/>
        <w:spacing w:line="360" w:lineRule="auto"/>
        <w:jc w:val="both"/>
        <w:rPr>
          <w:shd w:val="clear" w:color="auto" w:fill="FFFFFF"/>
        </w:rPr>
      </w:pPr>
    </w:p>
    <w:p w14:paraId="43C5F94D" w14:textId="0E0F27E2" w:rsidR="00A9250D" w:rsidRDefault="00A9250D" w:rsidP="00DA04C4">
      <w:pPr>
        <w:pStyle w:val="NoSpacing"/>
        <w:numPr>
          <w:ilvl w:val="0"/>
          <w:numId w:val="3"/>
        </w:numPr>
        <w:spacing w:line="360" w:lineRule="auto"/>
        <w:jc w:val="both"/>
        <w:rPr>
          <w:shd w:val="clear" w:color="auto" w:fill="FFFFFF"/>
        </w:rPr>
      </w:pPr>
      <w:r w:rsidRPr="007954BD">
        <w:rPr>
          <w:shd w:val="clear" w:color="auto" w:fill="FFFFFF"/>
        </w:rPr>
        <w:t>The English Longitudinal Study of Ageing (ELSA)</w:t>
      </w:r>
      <w:r>
        <w:rPr>
          <w:shd w:val="clear" w:color="auto" w:fill="FFFFFF"/>
        </w:rPr>
        <w:t xml:space="preserve">.  This </w:t>
      </w:r>
      <w:r w:rsidRPr="007954BD">
        <w:rPr>
          <w:shd w:val="clear" w:color="auto" w:fill="FFFFFF"/>
        </w:rPr>
        <w:t>commenced in 2002</w:t>
      </w:r>
      <w:r>
        <w:rPr>
          <w:shd w:val="clear" w:color="auto" w:fill="FFFFFF"/>
        </w:rPr>
        <w:t xml:space="preserve"> and</w:t>
      </w:r>
      <w:r w:rsidRPr="007954BD">
        <w:rPr>
          <w:shd w:val="clear" w:color="auto" w:fill="FFFFFF"/>
        </w:rPr>
        <w:t xml:space="preserve"> is an ongoing study of the health, social and economic lives of </w:t>
      </w:r>
      <w:r>
        <w:rPr>
          <w:shd w:val="clear" w:color="auto" w:fill="FFFFFF"/>
        </w:rPr>
        <w:t xml:space="preserve">a </w:t>
      </w:r>
      <w:r w:rsidR="006B26EA">
        <w:rPr>
          <w:shd w:val="clear" w:color="auto" w:fill="FFFFFF"/>
        </w:rPr>
        <w:t>cohort</w:t>
      </w:r>
      <w:r w:rsidRPr="007954BD">
        <w:rPr>
          <w:shd w:val="clear" w:color="auto" w:fill="FFFFFF"/>
        </w:rPr>
        <w:t xml:space="preserve"> </w:t>
      </w:r>
      <w:r w:rsidR="00A14EC5">
        <w:rPr>
          <w:shd w:val="clear" w:color="auto" w:fill="FFFFFF"/>
        </w:rPr>
        <w:t xml:space="preserve">of people </w:t>
      </w:r>
      <w:r w:rsidRPr="007954BD">
        <w:rPr>
          <w:shd w:val="clear" w:color="auto" w:fill="FFFFFF"/>
        </w:rPr>
        <w:t>aged 50 years and older in England.</w:t>
      </w:r>
      <w:r w:rsidR="00324DFA" w:rsidRPr="00324DFA">
        <w:rPr>
          <w:shd w:val="clear" w:color="auto" w:fill="FFFFFF"/>
          <w:vertAlign w:val="superscript"/>
        </w:rPr>
        <w:t>11</w:t>
      </w:r>
      <w:r w:rsidRPr="007954BD">
        <w:rPr>
          <w:shd w:val="clear" w:color="auto" w:fill="FFFFFF"/>
        </w:rPr>
        <w:t> It is a nationally representative household survey that monitors trends in the population</w:t>
      </w:r>
      <w:r w:rsidR="00835B02">
        <w:rPr>
          <w:shd w:val="clear" w:color="auto" w:fill="FFFFFF"/>
        </w:rPr>
        <w:t>’</w:t>
      </w:r>
      <w:r w:rsidRPr="007954BD">
        <w:rPr>
          <w:shd w:val="clear" w:color="auto" w:fill="FFFFFF"/>
        </w:rPr>
        <w:t>s health</w:t>
      </w:r>
      <w:r w:rsidR="00BB3A9C">
        <w:rPr>
          <w:shd w:val="clear" w:color="auto" w:fill="FFFFFF"/>
        </w:rPr>
        <w:t xml:space="preserve"> every two years</w:t>
      </w:r>
      <w:r w:rsidRPr="007954BD">
        <w:rPr>
          <w:shd w:val="clear" w:color="auto" w:fill="FFFFFF"/>
        </w:rPr>
        <w:t>.</w:t>
      </w:r>
      <w:r w:rsidR="00064BFB">
        <w:rPr>
          <w:shd w:val="clear" w:color="auto" w:fill="FFFFFF"/>
          <w:vertAlign w:val="superscript"/>
        </w:rPr>
        <w:t>2</w:t>
      </w:r>
      <w:r w:rsidR="00324DFA" w:rsidRPr="00324DFA">
        <w:rPr>
          <w:shd w:val="clear" w:color="auto" w:fill="FFFFFF"/>
          <w:vertAlign w:val="superscript"/>
        </w:rPr>
        <w:t>1</w:t>
      </w:r>
      <w:r w:rsidRPr="007954BD">
        <w:rPr>
          <w:shd w:val="clear" w:color="auto" w:fill="FFFFFF"/>
        </w:rPr>
        <w:t xml:space="preserve"> </w:t>
      </w:r>
    </w:p>
    <w:p w14:paraId="021EB925" w14:textId="77777777" w:rsidR="00A9250D" w:rsidRDefault="00A9250D" w:rsidP="00DA04C4">
      <w:pPr>
        <w:pStyle w:val="NoSpacing"/>
        <w:spacing w:line="360" w:lineRule="auto"/>
        <w:ind w:left="720"/>
        <w:jc w:val="both"/>
        <w:rPr>
          <w:shd w:val="clear" w:color="auto" w:fill="FFFFFF"/>
        </w:rPr>
      </w:pPr>
    </w:p>
    <w:p w14:paraId="1CF9E028" w14:textId="75302027" w:rsidR="00A9250D" w:rsidRDefault="00A9250D" w:rsidP="00DA04C4">
      <w:pPr>
        <w:pStyle w:val="NoSpacing"/>
        <w:numPr>
          <w:ilvl w:val="0"/>
          <w:numId w:val="3"/>
        </w:numPr>
        <w:spacing w:line="360" w:lineRule="auto"/>
        <w:jc w:val="both"/>
      </w:pPr>
      <w:r w:rsidRPr="007B5A87">
        <w:t>The H</w:t>
      </w:r>
      <w:r>
        <w:t xml:space="preserve">ealth </w:t>
      </w:r>
      <w:r w:rsidRPr="007B5A87">
        <w:t>S</w:t>
      </w:r>
      <w:r>
        <w:t xml:space="preserve">urvey for </w:t>
      </w:r>
      <w:r w:rsidRPr="007B5A87">
        <w:t>E</w:t>
      </w:r>
      <w:r>
        <w:t>ngland (HSE). This</w:t>
      </w:r>
      <w:r w:rsidRPr="007B5A87">
        <w:t xml:space="preserve"> is an annual survey administered since 1991 to monitor trends in national health and to estimate the prevalence of specific health conditions. </w:t>
      </w:r>
      <w:r>
        <w:t>This collects data</w:t>
      </w:r>
      <w:r w:rsidR="00527F4F">
        <w:t xml:space="preserve"> during an interview</w:t>
      </w:r>
      <w:r w:rsidRPr="007B5A87">
        <w:t xml:space="preserve"> on sociodemographic characteristics, employment, health conditions and clinical measurements. </w:t>
      </w:r>
      <w:r>
        <w:t xml:space="preserve"> </w:t>
      </w:r>
    </w:p>
    <w:p w14:paraId="7A9F0C0C" w14:textId="77777777" w:rsidR="00394E5F" w:rsidRDefault="00394E5F" w:rsidP="00DA04C4">
      <w:pPr>
        <w:pStyle w:val="NoSpacing"/>
        <w:spacing w:line="360" w:lineRule="auto"/>
        <w:jc w:val="both"/>
      </w:pPr>
    </w:p>
    <w:p w14:paraId="7A03D9E0" w14:textId="605F7BAD" w:rsidR="00905932" w:rsidRDefault="00A9250D" w:rsidP="00DA04C4">
      <w:pPr>
        <w:pStyle w:val="NoSpacing"/>
        <w:spacing w:line="360" w:lineRule="auto"/>
        <w:jc w:val="both"/>
      </w:pPr>
      <w:r w:rsidRPr="007954BD">
        <w:t>ELSA and HSE data are publicly available and were downloaded from the UK Data Service (</w:t>
      </w:r>
      <w:hyperlink r:id="rId7" w:history="1">
        <w:r w:rsidRPr="00CF31C7">
          <w:rPr>
            <w:rStyle w:val="Hyperlink"/>
          </w:rPr>
          <w:t>https://ukdataservice.ac.uk/</w:t>
        </w:r>
      </w:hyperlink>
      <w:r w:rsidRPr="007954BD">
        <w:t xml:space="preserve">). </w:t>
      </w:r>
      <w:r w:rsidR="00905932">
        <w:t xml:space="preserve">Both </w:t>
      </w:r>
      <w:r w:rsidR="00977EEC">
        <w:t>cohorts</w:t>
      </w:r>
      <w:r w:rsidR="00905932">
        <w:t xml:space="preserve"> were selected as they provide data on caregiving and care receipt for people </w:t>
      </w:r>
      <w:r w:rsidR="00C63DD2">
        <w:t xml:space="preserve">with </w:t>
      </w:r>
      <w:r w:rsidR="00905932">
        <w:t xml:space="preserve">moderate pain or </w:t>
      </w:r>
      <w:r w:rsidR="00D85BCB">
        <w:t>greater and</w:t>
      </w:r>
      <w:r w:rsidR="00905932">
        <w:t xml:space="preserve"> offer differ</w:t>
      </w:r>
      <w:r w:rsidR="0050570E">
        <w:t>ent</w:t>
      </w:r>
      <w:r w:rsidR="00905932">
        <w:t xml:space="preserve"> measures of health status to indicate the</w:t>
      </w:r>
      <w:r w:rsidR="00977EEC">
        <w:t xml:space="preserve"> </w:t>
      </w:r>
      <w:r w:rsidR="0050570E">
        <w:t>broader</w:t>
      </w:r>
      <w:r w:rsidR="00905932">
        <w:t xml:space="preserve"> impact of caregiving on health and wellbeing. </w:t>
      </w:r>
    </w:p>
    <w:p w14:paraId="546DFEB0" w14:textId="77777777" w:rsidR="003C0A29" w:rsidRDefault="003C0A29" w:rsidP="00DA04C4">
      <w:pPr>
        <w:pStyle w:val="NoSpacing"/>
        <w:spacing w:line="360" w:lineRule="auto"/>
        <w:jc w:val="both"/>
      </w:pPr>
    </w:p>
    <w:p w14:paraId="384D86CC" w14:textId="54DF699D" w:rsidR="007954BD" w:rsidRDefault="008A4F25" w:rsidP="00DA04C4">
      <w:pPr>
        <w:pStyle w:val="NoSpacing"/>
        <w:spacing w:line="360" w:lineRule="auto"/>
        <w:jc w:val="both"/>
      </w:pPr>
      <w:r w:rsidRPr="007954BD">
        <w:t xml:space="preserve">Wave </w:t>
      </w:r>
      <w:r w:rsidR="007954BD" w:rsidRPr="007954BD">
        <w:t>7</w:t>
      </w:r>
      <w:r w:rsidRPr="007954BD">
        <w:t xml:space="preserve"> (</w:t>
      </w:r>
      <w:r w:rsidR="007954BD">
        <w:t>June 2014</w:t>
      </w:r>
      <w:r w:rsidRPr="007954BD">
        <w:t xml:space="preserve"> to</w:t>
      </w:r>
      <w:r w:rsidR="007954BD">
        <w:t xml:space="preserve"> May 2015</w:t>
      </w:r>
      <w:r w:rsidRPr="007954BD">
        <w:t xml:space="preserve">) ELSA data and the HSE </w:t>
      </w:r>
      <w:r w:rsidR="007954BD">
        <w:t xml:space="preserve">(January </w:t>
      </w:r>
      <w:r w:rsidR="00566D37">
        <w:t xml:space="preserve">2019 </w:t>
      </w:r>
      <w:r w:rsidR="007954BD">
        <w:t xml:space="preserve">to March 2019) </w:t>
      </w:r>
      <w:r w:rsidRPr="007954BD">
        <w:t xml:space="preserve">data </w:t>
      </w:r>
      <w:r w:rsidR="00A9250D" w:rsidRPr="007954BD">
        <w:t xml:space="preserve">were identified as the most pertinent </w:t>
      </w:r>
      <w:r w:rsidR="00A9250D">
        <w:t xml:space="preserve">and </w:t>
      </w:r>
      <w:r w:rsidR="00A9250D" w:rsidRPr="007954BD">
        <w:t xml:space="preserve">contemporary </w:t>
      </w:r>
      <w:r w:rsidR="006B26EA">
        <w:t>to</w:t>
      </w:r>
      <w:r w:rsidR="00A9250D">
        <w:t xml:space="preserve"> </w:t>
      </w:r>
      <w:r w:rsidR="00A9250D" w:rsidRPr="007954BD">
        <w:t xml:space="preserve">offer the required </w:t>
      </w:r>
      <w:r w:rsidR="00A9250D">
        <w:t xml:space="preserve">cross-sectional </w:t>
      </w:r>
      <w:r w:rsidR="00A9250D" w:rsidRPr="007954BD">
        <w:t xml:space="preserve">variables on caregiving and pain data to answer </w:t>
      </w:r>
      <w:r w:rsidR="00A9250D">
        <w:t xml:space="preserve">our </w:t>
      </w:r>
      <w:r w:rsidR="00A9250D" w:rsidRPr="007954BD">
        <w:t>research question</w:t>
      </w:r>
      <w:r w:rsidR="00A9250D">
        <w:t>s</w:t>
      </w:r>
      <w:r w:rsidRPr="007954BD">
        <w:t>.</w:t>
      </w:r>
      <w:r w:rsidR="007B5A87" w:rsidRPr="007954BD">
        <w:t xml:space="preserve"> </w:t>
      </w:r>
    </w:p>
    <w:p w14:paraId="3EFCA16B" w14:textId="7D73FC02" w:rsidR="007954BD" w:rsidRDefault="007954BD" w:rsidP="00DA04C4">
      <w:pPr>
        <w:pStyle w:val="NoSpacing"/>
        <w:spacing w:line="360" w:lineRule="auto"/>
        <w:jc w:val="both"/>
      </w:pPr>
    </w:p>
    <w:p w14:paraId="6597D52E" w14:textId="77BBA652" w:rsidR="00010EBE" w:rsidRPr="00C1233C" w:rsidRDefault="00010EBE" w:rsidP="00DA04C4">
      <w:pPr>
        <w:pStyle w:val="NoSpacing"/>
        <w:spacing w:line="360" w:lineRule="auto"/>
        <w:jc w:val="both"/>
        <w:rPr>
          <w:i/>
          <w:iCs/>
          <w:u w:val="single"/>
        </w:rPr>
      </w:pPr>
      <w:r w:rsidRPr="00C1233C">
        <w:rPr>
          <w:i/>
          <w:iCs/>
          <w:u w:val="single"/>
        </w:rPr>
        <w:t>Participants</w:t>
      </w:r>
    </w:p>
    <w:p w14:paraId="41DF8D60" w14:textId="76E00EDD" w:rsidR="00010EBE" w:rsidRDefault="00010EBE" w:rsidP="00DA04C4">
      <w:pPr>
        <w:pStyle w:val="NoSpacing"/>
        <w:spacing w:line="360" w:lineRule="auto"/>
        <w:jc w:val="both"/>
      </w:pPr>
    </w:p>
    <w:p w14:paraId="2DD60EAD" w14:textId="6A97C32F" w:rsidR="00010EBE" w:rsidRDefault="00010EBE" w:rsidP="00DA04C4">
      <w:pPr>
        <w:pStyle w:val="NoSpacing"/>
        <w:spacing w:line="360" w:lineRule="auto"/>
        <w:jc w:val="both"/>
      </w:pPr>
      <w:r>
        <w:t xml:space="preserve">From each dataset, we </w:t>
      </w:r>
      <w:r w:rsidR="00C1233C">
        <w:t>identified</w:t>
      </w:r>
      <w:r>
        <w:t xml:space="preserve"> people</w:t>
      </w:r>
      <w:r w:rsidR="0050570E">
        <w:t xml:space="preserve"> who</w:t>
      </w:r>
      <w:r>
        <w:t xml:space="preserve"> </w:t>
      </w:r>
      <w:r w:rsidR="00C63DD2">
        <w:t xml:space="preserve">self-reported </w:t>
      </w:r>
      <w:r>
        <w:t xml:space="preserve">with moderate pain or </w:t>
      </w:r>
      <w:r w:rsidR="00C63DD2">
        <w:t>greater.</w:t>
      </w:r>
      <w:r>
        <w:t xml:space="preserve"> ELSA </w:t>
      </w:r>
      <w:r w:rsidR="00C1233C">
        <w:t>categorised</w:t>
      </w:r>
      <w:r>
        <w:t xml:space="preserve"> this as individuals w</w:t>
      </w:r>
      <w:r w:rsidR="0050570E">
        <w:t>ith</w:t>
      </w:r>
      <w:r w:rsidR="00C63DD2">
        <w:t xml:space="preserve"> </w:t>
      </w:r>
      <w:r w:rsidR="00892FB8">
        <w:t>self-report</w:t>
      </w:r>
      <w:r w:rsidR="006063D2">
        <w:t>ed</w:t>
      </w:r>
      <w:r w:rsidR="00892FB8">
        <w:t xml:space="preserve"> </w:t>
      </w:r>
      <w:r>
        <w:t>moderate or severe pain</w:t>
      </w:r>
      <w:r w:rsidR="00977EEC">
        <w:t xml:space="preserve">; </w:t>
      </w:r>
      <w:r w:rsidR="00566D37">
        <w:t xml:space="preserve">HSE </w:t>
      </w:r>
      <w:r w:rsidR="00C1233C">
        <w:t>categorised</w:t>
      </w:r>
      <w:r w:rsidR="00566D37">
        <w:t xml:space="preserve"> this</w:t>
      </w:r>
      <w:r>
        <w:t xml:space="preserve"> as</w:t>
      </w:r>
      <w:r w:rsidR="00892FB8">
        <w:t xml:space="preserve"> a self-report of</w:t>
      </w:r>
      <w:r>
        <w:t xml:space="preserve"> moderate, </w:t>
      </w:r>
      <w:r w:rsidR="00D85BCB">
        <w:t>severe,</w:t>
      </w:r>
      <w:r>
        <w:t xml:space="preserve"> or </w:t>
      </w:r>
      <w:r w:rsidR="00C1233C">
        <w:t>extreme</w:t>
      </w:r>
      <w:r>
        <w:t xml:space="preserve"> pain. </w:t>
      </w:r>
      <w:r w:rsidR="0084409F">
        <w:t>To provide greater certainty that self-reported pain reflect</w:t>
      </w:r>
      <w:r w:rsidR="00835B02">
        <w:t>ed</w:t>
      </w:r>
      <w:r w:rsidR="0084409F">
        <w:t xml:space="preserve"> the intended ‘chronic pain’ population, w</w:t>
      </w:r>
      <w:r>
        <w:t xml:space="preserve">e compared the </w:t>
      </w:r>
      <w:r w:rsidR="00C1233C">
        <w:t>responses</w:t>
      </w:r>
      <w:r>
        <w:t xml:space="preserve"> against </w:t>
      </w:r>
      <w:r w:rsidR="006B26EA">
        <w:t xml:space="preserve">the </w:t>
      </w:r>
      <w:r>
        <w:t xml:space="preserve">visual analogues scale </w:t>
      </w:r>
      <w:r w:rsidR="006B26EA">
        <w:t xml:space="preserve">(VAS) </w:t>
      </w:r>
      <w:r w:rsidR="00394E5F">
        <w:t>assess</w:t>
      </w:r>
      <w:r w:rsidR="006B26EA">
        <w:t>ment of</w:t>
      </w:r>
      <w:r w:rsidR="00394E5F">
        <w:t xml:space="preserve"> low back pain (LBP), hip, knee and foot </w:t>
      </w:r>
      <w:r>
        <w:t>pain</w:t>
      </w:r>
      <w:r w:rsidR="00892FB8">
        <w:t xml:space="preserve"> (</w:t>
      </w:r>
      <w:proofErr w:type="gramStart"/>
      <w:r w:rsidR="00892FB8">
        <w:t>0-10 point</w:t>
      </w:r>
      <w:proofErr w:type="gramEnd"/>
      <w:r w:rsidR="00892FB8">
        <w:t xml:space="preserve"> scale)</w:t>
      </w:r>
      <w:r>
        <w:t xml:space="preserve">. </w:t>
      </w:r>
      <w:r w:rsidR="00D50692">
        <w:t xml:space="preserve">To ensure participants were </w:t>
      </w:r>
      <w:r w:rsidR="00C212C3">
        <w:t xml:space="preserve">those who </w:t>
      </w:r>
      <w:r w:rsidR="00D50692">
        <w:t>experienc</w:t>
      </w:r>
      <w:r w:rsidR="00C212C3">
        <w:t>e</w:t>
      </w:r>
      <w:r w:rsidR="00835B02">
        <w:t>d</w:t>
      </w:r>
      <w:r w:rsidR="00D50692">
        <w:t xml:space="preserve"> </w:t>
      </w:r>
      <w:r w:rsidR="0084409F">
        <w:t>persistent symptoms</w:t>
      </w:r>
      <w:r w:rsidR="00892FB8">
        <w:t xml:space="preserve"> (12 </w:t>
      </w:r>
      <w:r w:rsidR="00033A34">
        <w:t>months</w:t>
      </w:r>
      <w:r w:rsidR="0050206B">
        <w:t xml:space="preserve"> minimum</w:t>
      </w:r>
      <w:r w:rsidR="00892FB8">
        <w:t>)</w:t>
      </w:r>
      <w:r w:rsidR="00D50692">
        <w:t>, all</w:t>
      </w:r>
      <w:r w:rsidR="00C212C3">
        <w:t xml:space="preserve"> </w:t>
      </w:r>
      <w:r w:rsidR="00DE1A36">
        <w:t>participants were</w:t>
      </w:r>
      <w:r w:rsidR="00D50692">
        <w:t xml:space="preserve"> required to report pain </w:t>
      </w:r>
      <w:r w:rsidR="00C212C3">
        <w:t xml:space="preserve">severities </w:t>
      </w:r>
      <w:r w:rsidR="00D50692">
        <w:t xml:space="preserve">of moderate or greater at both the analysed and previous ELSA/HSE data collection </w:t>
      </w:r>
      <w:r w:rsidR="006B26EA">
        <w:t>interval</w:t>
      </w:r>
      <w:r w:rsidR="007942C2">
        <w:t xml:space="preserve"> to be included in our analysis</w:t>
      </w:r>
      <w:r w:rsidR="00D50692">
        <w:t xml:space="preserve">. </w:t>
      </w:r>
    </w:p>
    <w:p w14:paraId="7C10B3F2" w14:textId="27D44E44" w:rsidR="00010EBE" w:rsidRDefault="00010EBE" w:rsidP="00DA04C4">
      <w:pPr>
        <w:pStyle w:val="NoSpacing"/>
        <w:spacing w:line="360" w:lineRule="auto"/>
        <w:jc w:val="both"/>
      </w:pPr>
    </w:p>
    <w:p w14:paraId="16CB4A37" w14:textId="2BEA2C92" w:rsidR="00010EBE" w:rsidRDefault="00010EBE" w:rsidP="00DA04C4">
      <w:pPr>
        <w:pStyle w:val="NoSpacing"/>
        <w:spacing w:line="360" w:lineRule="auto"/>
        <w:jc w:val="both"/>
      </w:pPr>
      <w:r>
        <w:t xml:space="preserve">To determine whether a </w:t>
      </w:r>
      <w:r w:rsidR="00892FB8">
        <w:t>participant</w:t>
      </w:r>
      <w:r>
        <w:t xml:space="preserve"> received or did not receive informal care, we determined care receipt, for each dataset</w:t>
      </w:r>
      <w:r w:rsidR="00566D37">
        <w:t>,</w:t>
      </w:r>
      <w:r w:rsidR="00234C88">
        <w:t xml:space="preserve"> </w:t>
      </w:r>
      <w:r>
        <w:t>as a composite of the response to</w:t>
      </w:r>
      <w:r w:rsidR="0050206B">
        <w:t>: (1)</w:t>
      </w:r>
      <w:r>
        <w:t xml:space="preserve"> </w:t>
      </w:r>
      <w:r w:rsidR="00C1233C">
        <w:t>the number of informal caregivers assisting</w:t>
      </w:r>
      <w:r w:rsidR="00E078F3">
        <w:t xml:space="preserve"> (ELSA/HSE)</w:t>
      </w:r>
      <w:r w:rsidR="00234C88">
        <w:t>,</w:t>
      </w:r>
      <w:r w:rsidR="00C1233C">
        <w:t xml:space="preserve"> </w:t>
      </w:r>
      <w:r w:rsidR="0050206B">
        <w:t xml:space="preserve">(2) </w:t>
      </w:r>
      <w:r w:rsidR="00C1233C">
        <w:t xml:space="preserve">requirement for assistance responses (ELSA) and </w:t>
      </w:r>
      <w:r w:rsidR="0050206B">
        <w:t xml:space="preserve">(3) </w:t>
      </w:r>
      <w:r>
        <w:t xml:space="preserve">whether they received help with </w:t>
      </w:r>
      <w:r w:rsidR="00234C88">
        <w:t>activities of daily living (</w:t>
      </w:r>
      <w:r>
        <w:t>ADLs</w:t>
      </w:r>
      <w:r w:rsidR="00234C88">
        <w:t>)</w:t>
      </w:r>
      <w:r w:rsidR="00394E5F">
        <w:t xml:space="preserve"> such as washing, dressing, eating</w:t>
      </w:r>
      <w:r>
        <w:t xml:space="preserve"> or </w:t>
      </w:r>
      <w:r w:rsidR="00234C88">
        <w:t>instrumented A</w:t>
      </w:r>
      <w:r>
        <w:t>DL</w:t>
      </w:r>
      <w:r w:rsidR="00234C88">
        <w:t>s (IADLs)</w:t>
      </w:r>
      <w:r w:rsidR="00394E5F">
        <w:t xml:space="preserve"> such as shopping, travelling and managing medicines</w:t>
      </w:r>
      <w:r>
        <w:t xml:space="preserve"> (HSE)</w:t>
      </w:r>
      <w:r w:rsidR="00C1233C">
        <w:t>.</w:t>
      </w:r>
      <w:r w:rsidR="0084409F">
        <w:t xml:space="preserve"> These were considered appropriate as reflective of the wide-range of activities an informal caregiver may offer an individual they support</w:t>
      </w:r>
      <w:r w:rsidR="00064BFB">
        <w:t>.</w:t>
      </w:r>
      <w:r w:rsidR="00064BFB" w:rsidRPr="00064BFB">
        <w:rPr>
          <w:vertAlign w:val="superscript"/>
        </w:rPr>
        <w:t>17-19</w:t>
      </w:r>
    </w:p>
    <w:p w14:paraId="10F1DC76" w14:textId="29A35D41" w:rsidR="00C1233C" w:rsidRDefault="00C1233C" w:rsidP="00DA04C4">
      <w:pPr>
        <w:pStyle w:val="NoSpacing"/>
        <w:spacing w:line="360" w:lineRule="auto"/>
        <w:jc w:val="both"/>
      </w:pPr>
    </w:p>
    <w:p w14:paraId="623EC626" w14:textId="200202E7" w:rsidR="00CA7F24" w:rsidRPr="007954BD" w:rsidRDefault="00724D5F" w:rsidP="00DA04C4">
      <w:pPr>
        <w:spacing w:line="360" w:lineRule="auto"/>
        <w:jc w:val="both"/>
        <w:rPr>
          <w:i/>
          <w:iCs/>
          <w:u w:val="single"/>
        </w:rPr>
      </w:pPr>
      <w:r w:rsidRPr="007954BD">
        <w:rPr>
          <w:i/>
          <w:iCs/>
          <w:u w:val="single"/>
        </w:rPr>
        <w:t>Variables</w:t>
      </w:r>
    </w:p>
    <w:p w14:paraId="007BD9F5" w14:textId="5B27DAC8" w:rsidR="003C0A29" w:rsidRPr="003205BE" w:rsidRDefault="008A4F25" w:rsidP="00DA04C4">
      <w:pPr>
        <w:pStyle w:val="NoSpacing"/>
        <w:spacing w:line="360" w:lineRule="auto"/>
        <w:jc w:val="both"/>
      </w:pPr>
      <w:r w:rsidRPr="007954BD">
        <w:t xml:space="preserve">To understand the profile of people living with </w:t>
      </w:r>
      <w:r w:rsidR="00394E5F">
        <w:t xml:space="preserve">chronic </w:t>
      </w:r>
      <w:r w:rsidRPr="007954BD">
        <w:t>pain who receive</w:t>
      </w:r>
      <w:r w:rsidR="00566D37">
        <w:t>d</w:t>
      </w:r>
      <w:r w:rsidRPr="007954BD">
        <w:t xml:space="preserve"> informal care, we selected variables </w:t>
      </w:r>
      <w:r w:rsidR="0050570E">
        <w:t>based on</w:t>
      </w:r>
      <w:r w:rsidRPr="007954BD">
        <w:t xml:space="preserve"> existing studies and theoretical assumptions</w:t>
      </w:r>
      <w:r w:rsidR="00394E5F">
        <w:t xml:space="preserve"> of what could be explanatory variables</w:t>
      </w:r>
      <w:r w:rsidR="00486937">
        <w:t xml:space="preserve"> to answer the research question</w:t>
      </w:r>
      <w:r w:rsidR="00835B02">
        <w:t>s</w:t>
      </w:r>
      <w:r w:rsidR="00486937">
        <w:t>,</w:t>
      </w:r>
      <w:r w:rsidR="00394E5F">
        <w:t xml:space="preserve"> </w:t>
      </w:r>
      <w:r w:rsidR="008B44D2">
        <w:t>based on the meta-ethnography by Smith et al</w:t>
      </w:r>
      <w:r w:rsidRPr="007954BD">
        <w:t>.</w:t>
      </w:r>
      <w:r w:rsidR="00064BFB">
        <w:rPr>
          <w:shd w:val="clear" w:color="auto" w:fill="FFFFFF"/>
          <w:vertAlign w:val="superscript"/>
        </w:rPr>
        <w:t>2</w:t>
      </w:r>
      <w:r w:rsidR="00324DFA">
        <w:rPr>
          <w:shd w:val="clear" w:color="auto" w:fill="FFFFFF"/>
          <w:vertAlign w:val="superscript"/>
        </w:rPr>
        <w:t>2</w:t>
      </w:r>
      <w:r w:rsidRPr="007954BD">
        <w:t xml:space="preserve"> </w:t>
      </w:r>
      <w:r w:rsidR="008B44D2">
        <w:t xml:space="preserve">These are summarised in </w:t>
      </w:r>
      <w:r w:rsidR="008B44D2" w:rsidRPr="00AC3973">
        <w:rPr>
          <w:b/>
          <w:bCs/>
        </w:rPr>
        <w:t>Table 1</w:t>
      </w:r>
      <w:r w:rsidR="008B44D2" w:rsidRPr="00AC3973">
        <w:t>.</w:t>
      </w:r>
      <w:r w:rsidR="008B44D2">
        <w:t xml:space="preserve"> In brief, </w:t>
      </w:r>
      <w:r w:rsidRPr="007954BD">
        <w:t>we selected</w:t>
      </w:r>
      <w:r w:rsidR="008B44D2">
        <w:t xml:space="preserve"> demographic</w:t>
      </w:r>
      <w:r w:rsidRPr="007954BD">
        <w:t xml:space="preserve"> variables</w:t>
      </w:r>
      <w:r w:rsidR="008B44D2">
        <w:t>, data on caregiving activities, and finally data on clinical presentation for peo</w:t>
      </w:r>
      <w:r w:rsidR="003C0A29" w:rsidRPr="007954BD">
        <w:t xml:space="preserve">ple living with pain receiving </w:t>
      </w:r>
      <w:r w:rsidR="00234C88">
        <w:t xml:space="preserve">or </w:t>
      </w:r>
      <w:r w:rsidR="003C0A29" w:rsidRPr="007954BD">
        <w:t>not receiving informal care</w:t>
      </w:r>
      <w:r w:rsidR="008B44D2">
        <w:t>.</w:t>
      </w:r>
      <w:r w:rsidR="003B310A">
        <w:t xml:space="preserve"> This number of prioritised variables were selected to allow the assessment of the research questions posed</w:t>
      </w:r>
      <w:r w:rsidR="00835B02">
        <w:t>,</w:t>
      </w:r>
      <w:r w:rsidR="003B310A">
        <w:t xml:space="preserve"> without being at the expense of reduced analytical power.</w:t>
      </w:r>
      <w:r w:rsidR="00064BFB" w:rsidRPr="00064BFB">
        <w:rPr>
          <w:vertAlign w:val="superscript"/>
        </w:rPr>
        <w:t>23</w:t>
      </w:r>
      <w:r w:rsidR="008B44D2">
        <w:t xml:space="preserve"> </w:t>
      </w:r>
      <w:r w:rsidR="003B310A">
        <w:t xml:space="preserve">Furthermore, variables </w:t>
      </w:r>
      <w:r w:rsidR="00486937">
        <w:t xml:space="preserve">were prioritised when they reported the same data through similar questions </w:t>
      </w:r>
      <w:r w:rsidR="00835B02">
        <w:t>in each dataset, to</w:t>
      </w:r>
      <w:r w:rsidR="00486937">
        <w:t xml:space="preserve"> allowed </w:t>
      </w:r>
      <w:r w:rsidR="00835B02">
        <w:t>clearer comparison</w:t>
      </w:r>
      <w:r w:rsidR="00486937">
        <w:t xml:space="preserve"> between the </w:t>
      </w:r>
      <w:r w:rsidR="00835B02">
        <w:t>cohorts</w:t>
      </w:r>
      <w:r w:rsidR="00486937">
        <w:t>.</w:t>
      </w:r>
    </w:p>
    <w:p w14:paraId="7E88B5C5" w14:textId="77777777" w:rsidR="003205BE" w:rsidRDefault="003205BE" w:rsidP="00DA04C4">
      <w:pPr>
        <w:pStyle w:val="NoSpacing"/>
        <w:spacing w:line="360" w:lineRule="auto"/>
        <w:jc w:val="both"/>
        <w:rPr>
          <w:i/>
          <w:iCs/>
          <w:u w:val="single"/>
        </w:rPr>
      </w:pPr>
    </w:p>
    <w:p w14:paraId="6174D984" w14:textId="72108344" w:rsidR="00432B4B" w:rsidRPr="007954BD" w:rsidRDefault="00432B4B" w:rsidP="00DA04C4">
      <w:pPr>
        <w:pStyle w:val="NoSpacing"/>
        <w:spacing w:line="360" w:lineRule="auto"/>
        <w:jc w:val="both"/>
        <w:rPr>
          <w:i/>
          <w:iCs/>
          <w:u w:val="single"/>
        </w:rPr>
      </w:pPr>
      <w:r w:rsidRPr="007954BD">
        <w:rPr>
          <w:i/>
          <w:iCs/>
          <w:u w:val="single"/>
        </w:rPr>
        <w:t>Statistical analysis</w:t>
      </w:r>
    </w:p>
    <w:p w14:paraId="0C15B0EF" w14:textId="77777777" w:rsidR="007954BD" w:rsidRPr="007954BD" w:rsidRDefault="007954BD" w:rsidP="00DA04C4">
      <w:pPr>
        <w:pStyle w:val="NoSpacing"/>
        <w:spacing w:line="360" w:lineRule="auto"/>
        <w:jc w:val="both"/>
      </w:pPr>
    </w:p>
    <w:p w14:paraId="3AAE386D" w14:textId="3E4EAAA4" w:rsidR="00CA65A6" w:rsidRPr="00AC3973" w:rsidRDefault="00432B4B" w:rsidP="00DA04C4">
      <w:pPr>
        <w:pStyle w:val="NoSpacing"/>
        <w:spacing w:line="360" w:lineRule="auto"/>
      </w:pPr>
      <w:r w:rsidRPr="007954BD">
        <w:t xml:space="preserve">Analyses were performed as complete case </w:t>
      </w:r>
      <w:r w:rsidR="00566D37">
        <w:t>analyses</w:t>
      </w:r>
      <w:r w:rsidRPr="007954BD">
        <w:t xml:space="preserve"> in each cohort separately.</w:t>
      </w:r>
      <w:r w:rsidR="00CA65A6" w:rsidRPr="00CA65A6">
        <w:t xml:space="preserve"> </w:t>
      </w:r>
      <w:r w:rsidR="00CA65A6" w:rsidRPr="00AC3973">
        <w:t xml:space="preserve">ELSA longitudinal weights are only available for core sample participants. Applying longitudinal weights to our analysis </w:t>
      </w:r>
      <w:r w:rsidR="00CA65A6" w:rsidRPr="00AC3973">
        <w:lastRenderedPageBreak/>
        <w:t>would have resulted in a reduction in analytical sample size and therefore reduced statistical power. Consequently, we used the unweighted sample for our analys</w:t>
      </w:r>
      <w:r w:rsidR="006B26EA">
        <w:t>e</w:t>
      </w:r>
      <w:r w:rsidR="00CA65A6" w:rsidRPr="00AC3973">
        <w:t>s.</w:t>
      </w:r>
    </w:p>
    <w:p w14:paraId="1C98CA1E" w14:textId="77777777" w:rsidR="00CA65A6" w:rsidRDefault="00CA65A6" w:rsidP="00DA04C4">
      <w:pPr>
        <w:pStyle w:val="NoSpacing"/>
        <w:spacing w:line="360" w:lineRule="auto"/>
        <w:jc w:val="both"/>
      </w:pPr>
    </w:p>
    <w:p w14:paraId="7365FDA8" w14:textId="240B6D43" w:rsidR="00CA65A6" w:rsidRPr="00CA65A6" w:rsidRDefault="00404BD1" w:rsidP="00DA04C4">
      <w:pPr>
        <w:pStyle w:val="NoSpacing"/>
        <w:spacing w:line="360" w:lineRule="auto"/>
        <w:jc w:val="both"/>
        <w:rPr>
          <w:rFonts w:cstheme="minorHAnsi"/>
        </w:rPr>
      </w:pPr>
      <w:r>
        <w:rPr>
          <w:rFonts w:cstheme="minorHAnsi"/>
        </w:rPr>
        <w:t>W</w:t>
      </w:r>
      <w:r w:rsidR="006063D2">
        <w:rPr>
          <w:rFonts w:cstheme="minorHAnsi"/>
        </w:rPr>
        <w:t xml:space="preserve">e performed descriptive analyses on the characteristics of </w:t>
      </w:r>
      <w:r w:rsidR="006063D2" w:rsidRPr="007954BD">
        <w:t>care</w:t>
      </w:r>
      <w:r w:rsidR="006063D2">
        <w:t xml:space="preserve"> recipients</w:t>
      </w:r>
      <w:r w:rsidR="006063D2" w:rsidRPr="007954BD">
        <w:t xml:space="preserve"> using means </w:t>
      </w:r>
      <w:r w:rsidR="006063D2">
        <w:t>and 95% confidence intervals (CI</w:t>
      </w:r>
      <w:r w:rsidR="006063D2" w:rsidRPr="007954BD">
        <w:t>)</w:t>
      </w:r>
      <w:r w:rsidR="006063D2">
        <w:t>, medians and inter-quartile ranges (IQR)</w:t>
      </w:r>
      <w:r w:rsidR="006063D2" w:rsidRPr="007954BD">
        <w:t xml:space="preserve"> or frequencies with </w:t>
      </w:r>
      <w:r w:rsidR="006063D2" w:rsidRPr="00CA65A6">
        <w:rPr>
          <w:rFonts w:cstheme="minorHAnsi"/>
        </w:rPr>
        <w:t>percentages</w:t>
      </w:r>
      <w:r w:rsidR="006063D2">
        <w:t xml:space="preserve"> t</w:t>
      </w:r>
      <w:r w:rsidR="00CA65A6">
        <w:t>o answer the research questions:</w:t>
      </w:r>
      <w:r w:rsidR="00CA65A6">
        <w:rPr>
          <w:rFonts w:cstheme="minorHAnsi"/>
        </w:rPr>
        <w:t xml:space="preserve"> (question 1) description of the profile of people with chronic pain who receive informal care</w:t>
      </w:r>
      <w:r w:rsidR="005B5AF5">
        <w:rPr>
          <w:rFonts w:cstheme="minorHAnsi"/>
        </w:rPr>
        <w:t>;</w:t>
      </w:r>
      <w:r w:rsidR="00CA65A6">
        <w:rPr>
          <w:rFonts w:cstheme="minorHAnsi"/>
        </w:rPr>
        <w:t xml:space="preserve"> (question 2) who provides informal care for people living with chronic pain</w:t>
      </w:r>
      <w:r w:rsidR="005B5AF5">
        <w:rPr>
          <w:rFonts w:cstheme="minorHAnsi"/>
        </w:rPr>
        <w:t>;</w:t>
      </w:r>
      <w:r w:rsidR="00CA65A6">
        <w:rPr>
          <w:rFonts w:cstheme="minorHAnsi"/>
        </w:rPr>
        <w:t xml:space="preserve"> (question 3) how much informal care do people with chronic pain require</w:t>
      </w:r>
      <w:r w:rsidR="005B5AF5">
        <w:rPr>
          <w:rFonts w:cstheme="minorHAnsi"/>
        </w:rPr>
        <w:t>;</w:t>
      </w:r>
      <w:r w:rsidR="00CA65A6">
        <w:rPr>
          <w:rFonts w:cstheme="minorHAnsi"/>
        </w:rPr>
        <w:t xml:space="preserve"> and (question 4) for which activities do people with chronic pain frequently require support</w:t>
      </w:r>
      <w:r w:rsidR="00CA65A6" w:rsidRPr="00CA65A6">
        <w:rPr>
          <w:rFonts w:cstheme="minorHAnsi"/>
        </w:rPr>
        <w:t>. We presented the duration of informal caregiving, by the individual providing the care, using stack bar charts.</w:t>
      </w:r>
    </w:p>
    <w:p w14:paraId="2AD12EAC" w14:textId="00A7006C" w:rsidR="00CA65A6" w:rsidRPr="00CA65A6" w:rsidRDefault="00CA65A6" w:rsidP="00DA04C4">
      <w:pPr>
        <w:pStyle w:val="NormalWeb"/>
        <w:spacing w:line="360" w:lineRule="auto"/>
        <w:jc w:val="both"/>
        <w:rPr>
          <w:rFonts w:asciiTheme="minorHAnsi" w:hAnsiTheme="minorHAnsi" w:cstheme="minorHAnsi"/>
          <w:sz w:val="22"/>
          <w:szCs w:val="22"/>
        </w:rPr>
      </w:pPr>
      <w:r w:rsidRPr="00CA65A6">
        <w:rPr>
          <w:rFonts w:asciiTheme="minorHAnsi" w:hAnsiTheme="minorHAnsi" w:cstheme="minorHAnsi"/>
          <w:sz w:val="22"/>
          <w:szCs w:val="22"/>
        </w:rPr>
        <w:t>To assess whether there is a difference in health status between people with chronic pain who receive informal care compared to those who do not</w:t>
      </w:r>
      <w:r w:rsidR="00404BD1">
        <w:rPr>
          <w:rFonts w:asciiTheme="minorHAnsi" w:hAnsiTheme="minorHAnsi" w:cstheme="minorHAnsi"/>
          <w:sz w:val="22"/>
          <w:szCs w:val="22"/>
        </w:rPr>
        <w:t xml:space="preserve"> (research question 5)</w:t>
      </w:r>
      <w:r w:rsidR="006B26EA">
        <w:rPr>
          <w:rFonts w:asciiTheme="minorHAnsi" w:hAnsiTheme="minorHAnsi" w:cstheme="minorHAnsi"/>
          <w:sz w:val="22"/>
          <w:szCs w:val="22"/>
        </w:rPr>
        <w:t>,</w:t>
      </w:r>
      <w:r w:rsidRPr="00CA65A6">
        <w:rPr>
          <w:rFonts w:asciiTheme="minorHAnsi" w:hAnsiTheme="minorHAnsi" w:cstheme="minorHAnsi"/>
          <w:sz w:val="22"/>
          <w:szCs w:val="22"/>
        </w:rPr>
        <w:t xml:space="preserve"> </w:t>
      </w:r>
      <w:r w:rsidR="00566D37" w:rsidRPr="00CA65A6">
        <w:rPr>
          <w:rFonts w:asciiTheme="minorHAnsi" w:hAnsiTheme="minorHAnsi" w:cstheme="minorHAnsi"/>
          <w:sz w:val="22"/>
          <w:szCs w:val="22"/>
        </w:rPr>
        <w:t>w</w:t>
      </w:r>
      <w:r w:rsidR="00432B4B" w:rsidRPr="00CA65A6">
        <w:rPr>
          <w:rFonts w:asciiTheme="minorHAnsi" w:hAnsiTheme="minorHAnsi" w:cstheme="minorHAnsi"/>
          <w:sz w:val="22"/>
          <w:szCs w:val="22"/>
        </w:rPr>
        <w:t xml:space="preserve">e performed </w:t>
      </w:r>
      <w:r w:rsidR="00371D40" w:rsidRPr="00CA65A6">
        <w:rPr>
          <w:rFonts w:asciiTheme="minorHAnsi" w:hAnsiTheme="minorHAnsi" w:cstheme="minorHAnsi"/>
          <w:sz w:val="22"/>
          <w:szCs w:val="22"/>
        </w:rPr>
        <w:t>logistic regression</w:t>
      </w:r>
      <w:r w:rsidR="00432B4B" w:rsidRPr="00CA65A6">
        <w:rPr>
          <w:rFonts w:asciiTheme="minorHAnsi" w:hAnsiTheme="minorHAnsi" w:cstheme="minorHAnsi"/>
          <w:sz w:val="22"/>
          <w:szCs w:val="22"/>
        </w:rPr>
        <w:t xml:space="preserve"> </w:t>
      </w:r>
      <w:r w:rsidR="00404BD1">
        <w:rPr>
          <w:rFonts w:asciiTheme="minorHAnsi" w:hAnsiTheme="minorHAnsi" w:cstheme="minorHAnsi"/>
          <w:sz w:val="22"/>
          <w:szCs w:val="22"/>
        </w:rPr>
        <w:t xml:space="preserve">analyses </w:t>
      </w:r>
      <w:r w:rsidR="00432B4B" w:rsidRPr="00CA65A6">
        <w:rPr>
          <w:rFonts w:asciiTheme="minorHAnsi" w:hAnsiTheme="minorHAnsi" w:cstheme="minorHAnsi"/>
          <w:sz w:val="22"/>
          <w:szCs w:val="22"/>
        </w:rPr>
        <w:t>for dichotomous data</w:t>
      </w:r>
      <w:r w:rsidRPr="00CA65A6">
        <w:rPr>
          <w:rFonts w:asciiTheme="minorHAnsi" w:hAnsiTheme="minorHAnsi" w:cstheme="minorHAnsi"/>
          <w:sz w:val="22"/>
          <w:szCs w:val="22"/>
        </w:rPr>
        <w:t xml:space="preserve"> presented with odd ratios </w:t>
      </w:r>
      <w:r w:rsidR="0050206B">
        <w:rPr>
          <w:rFonts w:asciiTheme="minorHAnsi" w:hAnsiTheme="minorHAnsi" w:cstheme="minorHAnsi"/>
          <w:sz w:val="22"/>
          <w:szCs w:val="22"/>
        </w:rPr>
        <w:t xml:space="preserve">(OR) </w:t>
      </w:r>
      <w:r w:rsidRPr="00CA65A6">
        <w:rPr>
          <w:rFonts w:asciiTheme="minorHAnsi" w:hAnsiTheme="minorHAnsi" w:cstheme="minorHAnsi"/>
          <w:sz w:val="22"/>
          <w:szCs w:val="22"/>
        </w:rPr>
        <w:t xml:space="preserve">and 95% CI and </w:t>
      </w:r>
      <w:r w:rsidR="0085226A" w:rsidRPr="00CA65A6">
        <w:rPr>
          <w:rFonts w:asciiTheme="minorHAnsi" w:hAnsiTheme="minorHAnsi" w:cstheme="minorHAnsi"/>
          <w:sz w:val="22"/>
          <w:szCs w:val="22"/>
        </w:rPr>
        <w:t>linear</w:t>
      </w:r>
      <w:r w:rsidR="00432B4B" w:rsidRPr="00CA65A6">
        <w:rPr>
          <w:rFonts w:asciiTheme="minorHAnsi" w:hAnsiTheme="minorHAnsi" w:cstheme="minorHAnsi"/>
          <w:sz w:val="22"/>
          <w:szCs w:val="22"/>
        </w:rPr>
        <w:t xml:space="preserve"> regression analyses</w:t>
      </w:r>
      <w:r w:rsidRPr="00CA65A6">
        <w:rPr>
          <w:rFonts w:asciiTheme="minorHAnsi" w:hAnsiTheme="minorHAnsi" w:cstheme="minorHAnsi"/>
          <w:sz w:val="22"/>
          <w:szCs w:val="22"/>
        </w:rPr>
        <w:t xml:space="preserve"> presented as mean differences </w:t>
      </w:r>
      <w:r w:rsidR="0050206B">
        <w:rPr>
          <w:rFonts w:asciiTheme="minorHAnsi" w:hAnsiTheme="minorHAnsi" w:cstheme="minorHAnsi"/>
          <w:sz w:val="22"/>
          <w:szCs w:val="22"/>
        </w:rPr>
        <w:t xml:space="preserve">(MD) </w:t>
      </w:r>
      <w:r w:rsidRPr="00CA65A6">
        <w:rPr>
          <w:rFonts w:asciiTheme="minorHAnsi" w:hAnsiTheme="minorHAnsi" w:cstheme="minorHAnsi"/>
          <w:sz w:val="22"/>
          <w:szCs w:val="22"/>
        </w:rPr>
        <w:t>and 95% CI</w:t>
      </w:r>
      <w:r w:rsidR="00432B4B" w:rsidRPr="00CA65A6">
        <w:rPr>
          <w:rFonts w:asciiTheme="minorHAnsi" w:hAnsiTheme="minorHAnsi" w:cstheme="minorHAnsi"/>
          <w:sz w:val="22"/>
          <w:szCs w:val="22"/>
        </w:rPr>
        <w:t xml:space="preserve"> for conti</w:t>
      </w:r>
      <w:r w:rsidR="0085226A" w:rsidRPr="00CA65A6">
        <w:rPr>
          <w:rFonts w:asciiTheme="minorHAnsi" w:hAnsiTheme="minorHAnsi" w:cstheme="minorHAnsi"/>
          <w:sz w:val="22"/>
          <w:szCs w:val="22"/>
        </w:rPr>
        <w:t>nu</w:t>
      </w:r>
      <w:r w:rsidR="00432B4B" w:rsidRPr="00CA65A6">
        <w:rPr>
          <w:rFonts w:asciiTheme="minorHAnsi" w:hAnsiTheme="minorHAnsi" w:cstheme="minorHAnsi"/>
          <w:sz w:val="22"/>
          <w:szCs w:val="22"/>
        </w:rPr>
        <w:t>ous data</w:t>
      </w:r>
      <w:r w:rsidRPr="00CA65A6">
        <w:rPr>
          <w:rFonts w:asciiTheme="minorHAnsi" w:hAnsiTheme="minorHAnsi" w:cstheme="minorHAnsi"/>
          <w:sz w:val="22"/>
          <w:szCs w:val="22"/>
        </w:rPr>
        <w:t xml:space="preserve">. </w:t>
      </w:r>
      <w:r w:rsidR="006A653A" w:rsidRPr="00CA65A6">
        <w:rPr>
          <w:rFonts w:asciiTheme="minorHAnsi" w:hAnsiTheme="minorHAnsi" w:cstheme="minorHAnsi"/>
          <w:sz w:val="22"/>
          <w:szCs w:val="22"/>
        </w:rPr>
        <w:t xml:space="preserve">All p-values generated from the </w:t>
      </w:r>
      <w:r w:rsidR="004C43BF" w:rsidRPr="00CA65A6">
        <w:rPr>
          <w:rFonts w:asciiTheme="minorHAnsi" w:hAnsiTheme="minorHAnsi" w:cstheme="minorHAnsi"/>
          <w:sz w:val="22"/>
          <w:szCs w:val="22"/>
        </w:rPr>
        <w:t>analyses</w:t>
      </w:r>
      <w:r w:rsidR="006A653A" w:rsidRPr="00CA65A6">
        <w:rPr>
          <w:rFonts w:asciiTheme="minorHAnsi" w:hAnsiTheme="minorHAnsi" w:cstheme="minorHAnsi"/>
          <w:sz w:val="22"/>
          <w:szCs w:val="22"/>
        </w:rPr>
        <w:t xml:space="preserve"> </w:t>
      </w:r>
      <w:r w:rsidR="00C63DD2" w:rsidRPr="00CA65A6">
        <w:rPr>
          <w:rFonts w:asciiTheme="minorHAnsi" w:hAnsiTheme="minorHAnsi" w:cstheme="minorHAnsi"/>
          <w:sz w:val="22"/>
          <w:szCs w:val="22"/>
        </w:rPr>
        <w:t>were</w:t>
      </w:r>
      <w:r w:rsidR="006A653A" w:rsidRPr="00CA65A6">
        <w:rPr>
          <w:rFonts w:asciiTheme="minorHAnsi" w:hAnsiTheme="minorHAnsi" w:cstheme="minorHAnsi"/>
          <w:sz w:val="22"/>
          <w:szCs w:val="22"/>
        </w:rPr>
        <w:t xml:space="preserve"> </w:t>
      </w:r>
      <w:r w:rsidR="006B26EA">
        <w:rPr>
          <w:rFonts w:asciiTheme="minorHAnsi" w:hAnsiTheme="minorHAnsi" w:cstheme="minorHAnsi"/>
          <w:sz w:val="22"/>
          <w:szCs w:val="22"/>
        </w:rPr>
        <w:t xml:space="preserve">considered </w:t>
      </w:r>
      <w:r w:rsidR="006A653A" w:rsidRPr="00CA65A6">
        <w:rPr>
          <w:rFonts w:asciiTheme="minorHAnsi" w:hAnsiTheme="minorHAnsi" w:cstheme="minorHAnsi"/>
          <w:sz w:val="22"/>
          <w:szCs w:val="22"/>
        </w:rPr>
        <w:t>statistically significant if p&lt;0.05</w:t>
      </w:r>
      <w:r w:rsidR="004C43BF" w:rsidRPr="00CA65A6">
        <w:rPr>
          <w:rFonts w:asciiTheme="minorHAnsi" w:hAnsiTheme="minorHAnsi" w:cstheme="minorHAnsi"/>
          <w:sz w:val="22"/>
          <w:szCs w:val="22"/>
        </w:rPr>
        <w:t xml:space="preserve">. </w:t>
      </w:r>
    </w:p>
    <w:p w14:paraId="622EEE69" w14:textId="4354E490" w:rsidR="00432B4B" w:rsidRPr="00CA65A6" w:rsidRDefault="004C43BF" w:rsidP="00DA04C4">
      <w:pPr>
        <w:pStyle w:val="NormalWeb"/>
        <w:spacing w:line="360" w:lineRule="auto"/>
        <w:jc w:val="both"/>
        <w:rPr>
          <w:rFonts w:asciiTheme="minorHAnsi" w:hAnsiTheme="minorHAnsi" w:cstheme="minorHAnsi"/>
          <w:sz w:val="22"/>
          <w:szCs w:val="22"/>
        </w:rPr>
      </w:pPr>
      <w:r w:rsidRPr="00CA65A6">
        <w:rPr>
          <w:rFonts w:asciiTheme="minorHAnsi" w:hAnsiTheme="minorHAnsi" w:cstheme="minorHAnsi"/>
          <w:sz w:val="22"/>
          <w:szCs w:val="22"/>
        </w:rPr>
        <w:t xml:space="preserve">Analyses were </w:t>
      </w:r>
      <w:r w:rsidR="00C63DD2" w:rsidRPr="00CA65A6">
        <w:rPr>
          <w:rFonts w:asciiTheme="minorHAnsi" w:hAnsiTheme="minorHAnsi" w:cstheme="minorHAnsi"/>
          <w:sz w:val="22"/>
          <w:szCs w:val="22"/>
        </w:rPr>
        <w:t>performed</w:t>
      </w:r>
      <w:r w:rsidRPr="00CA65A6">
        <w:rPr>
          <w:rFonts w:asciiTheme="minorHAnsi" w:hAnsiTheme="minorHAnsi" w:cstheme="minorHAnsi"/>
          <w:sz w:val="22"/>
          <w:szCs w:val="22"/>
        </w:rPr>
        <w:t xml:space="preserve"> using Stata/MP 17.0 for Windows (</w:t>
      </w:r>
      <w:proofErr w:type="spellStart"/>
      <w:r w:rsidRPr="00CA65A6">
        <w:rPr>
          <w:rFonts w:asciiTheme="minorHAnsi" w:hAnsiTheme="minorHAnsi" w:cstheme="minorHAnsi"/>
          <w:sz w:val="22"/>
          <w:szCs w:val="22"/>
        </w:rPr>
        <w:t>StataCorp</w:t>
      </w:r>
      <w:proofErr w:type="spellEnd"/>
      <w:r w:rsidRPr="00CA65A6">
        <w:rPr>
          <w:rFonts w:asciiTheme="minorHAnsi" w:hAnsiTheme="minorHAnsi" w:cstheme="minorHAnsi"/>
          <w:sz w:val="22"/>
          <w:szCs w:val="22"/>
        </w:rPr>
        <w:t xml:space="preserve"> LLC, Texa</w:t>
      </w:r>
      <w:r w:rsidR="00114863" w:rsidRPr="00CA65A6">
        <w:rPr>
          <w:rFonts w:asciiTheme="minorHAnsi" w:hAnsiTheme="minorHAnsi" w:cstheme="minorHAnsi"/>
          <w:sz w:val="22"/>
          <w:szCs w:val="22"/>
        </w:rPr>
        <w:t>s</w:t>
      </w:r>
      <w:r w:rsidRPr="00CA65A6">
        <w:rPr>
          <w:rFonts w:asciiTheme="minorHAnsi" w:hAnsiTheme="minorHAnsi" w:cstheme="minorHAnsi"/>
          <w:sz w:val="22"/>
          <w:szCs w:val="22"/>
        </w:rPr>
        <w:t xml:space="preserve"> 77845, USA).</w:t>
      </w:r>
    </w:p>
    <w:p w14:paraId="5E3B3776" w14:textId="77777777" w:rsidR="00432B4B" w:rsidRDefault="00432B4B" w:rsidP="00DA04C4">
      <w:pPr>
        <w:spacing w:line="360" w:lineRule="auto"/>
        <w:jc w:val="both"/>
        <w:rPr>
          <w:rFonts w:ascii="Cambria" w:hAnsi="Cambria"/>
          <w:color w:val="212121"/>
          <w:sz w:val="30"/>
          <w:szCs w:val="30"/>
          <w:shd w:val="clear" w:color="auto" w:fill="FFFFFF"/>
        </w:rPr>
      </w:pPr>
    </w:p>
    <w:p w14:paraId="68F47F7A" w14:textId="54A59BDA" w:rsidR="00452A25" w:rsidRDefault="00452A25" w:rsidP="00DA04C4">
      <w:pPr>
        <w:spacing w:line="360" w:lineRule="auto"/>
        <w:jc w:val="both"/>
        <w:rPr>
          <w:b/>
          <w:bCs/>
        </w:rPr>
      </w:pPr>
      <w:r>
        <w:rPr>
          <w:b/>
          <w:bCs/>
        </w:rPr>
        <w:t>RESULTS</w:t>
      </w:r>
    </w:p>
    <w:p w14:paraId="7058ECAF" w14:textId="77777777" w:rsidR="00C310F6" w:rsidRDefault="00C310F6" w:rsidP="00DA04C4">
      <w:pPr>
        <w:spacing w:line="360" w:lineRule="auto"/>
        <w:jc w:val="both"/>
        <w:rPr>
          <w:b/>
          <w:bCs/>
        </w:rPr>
      </w:pPr>
    </w:p>
    <w:p w14:paraId="19EA6C61" w14:textId="48EA77EC" w:rsidR="007B5A87" w:rsidRPr="00C1233C" w:rsidRDefault="007B5A87" w:rsidP="00DA04C4">
      <w:pPr>
        <w:spacing w:line="360" w:lineRule="auto"/>
        <w:jc w:val="both"/>
        <w:rPr>
          <w:i/>
          <w:iCs/>
          <w:u w:val="single"/>
        </w:rPr>
      </w:pPr>
      <w:r w:rsidRPr="00C1233C">
        <w:rPr>
          <w:i/>
          <w:iCs/>
          <w:u w:val="single"/>
        </w:rPr>
        <w:t xml:space="preserve">Sample </w:t>
      </w:r>
      <w:r w:rsidR="009C0BFE" w:rsidRPr="00C1233C">
        <w:rPr>
          <w:i/>
          <w:iCs/>
          <w:u w:val="single"/>
        </w:rPr>
        <w:t>Characterises</w:t>
      </w:r>
    </w:p>
    <w:p w14:paraId="6383A515" w14:textId="6301D1BE" w:rsidR="007B5A87" w:rsidRDefault="00010EBE" w:rsidP="00DA04C4">
      <w:pPr>
        <w:spacing w:line="360" w:lineRule="auto"/>
        <w:jc w:val="both"/>
      </w:pPr>
      <w:r>
        <w:rPr>
          <w:b/>
          <w:bCs/>
        </w:rPr>
        <w:t xml:space="preserve">Figure 1 </w:t>
      </w:r>
      <w:r w:rsidRPr="00C1233C">
        <w:t>illustrates the derived and analysed cohort</w:t>
      </w:r>
      <w:r w:rsidR="00566D37">
        <w:t>s</w:t>
      </w:r>
      <w:r w:rsidRPr="00C1233C">
        <w:t xml:space="preserve"> from the Wave 7 ELSA and HSE </w:t>
      </w:r>
      <w:r w:rsidR="00E078F3">
        <w:t xml:space="preserve">2018 </w:t>
      </w:r>
      <w:r w:rsidRPr="00C1233C">
        <w:t>datasets. As this ill</w:t>
      </w:r>
      <w:r w:rsidR="00C1233C" w:rsidRPr="00C1233C">
        <w:t>ustrates</w:t>
      </w:r>
      <w:r w:rsidRPr="00C1233C">
        <w:t>, from the 9666 respondents in the ELSA cohort, 1045 people with moderate or severe pain receiv</w:t>
      </w:r>
      <w:r w:rsidR="00566D37">
        <w:t>ed</w:t>
      </w:r>
      <w:r w:rsidRPr="00C1233C">
        <w:t xml:space="preserve"> informal care compared </w:t>
      </w:r>
      <w:r w:rsidR="0050570E">
        <w:t xml:space="preserve">to </w:t>
      </w:r>
      <w:r w:rsidRPr="00C1233C">
        <w:t xml:space="preserve">1133 respondents who did not. From the 10,250 HSE cohort, 1361 participants reported moderate, </w:t>
      </w:r>
      <w:proofErr w:type="gramStart"/>
      <w:r w:rsidRPr="00C1233C">
        <w:t>severe</w:t>
      </w:r>
      <w:proofErr w:type="gramEnd"/>
      <w:r w:rsidRPr="00C1233C">
        <w:t xml:space="preserve"> or </w:t>
      </w:r>
      <w:r w:rsidR="00C1233C" w:rsidRPr="00C1233C">
        <w:t>extreme</w:t>
      </w:r>
      <w:r w:rsidRPr="00C1233C">
        <w:t xml:space="preserve"> pain. Of these</w:t>
      </w:r>
      <w:r w:rsidR="00566D37">
        <w:t>,</w:t>
      </w:r>
      <w:r w:rsidRPr="00C1233C">
        <w:t xml:space="preserve"> 356 receiv</w:t>
      </w:r>
      <w:r w:rsidR="00566D37">
        <w:t>ed</w:t>
      </w:r>
      <w:r w:rsidRPr="00C1233C">
        <w:t xml:space="preserve"> informal care whereas 215 </w:t>
      </w:r>
      <w:r w:rsidR="00566D37">
        <w:t>did not</w:t>
      </w:r>
      <w:r w:rsidRPr="00C1233C">
        <w:t xml:space="preserve">.  </w:t>
      </w:r>
    </w:p>
    <w:p w14:paraId="26137CC0" w14:textId="77777777" w:rsidR="00C310F6" w:rsidRDefault="00C310F6" w:rsidP="00DA04C4">
      <w:pPr>
        <w:spacing w:line="360" w:lineRule="auto"/>
        <w:jc w:val="both"/>
      </w:pPr>
    </w:p>
    <w:p w14:paraId="45B70FBB" w14:textId="5B2A035F" w:rsidR="00C1233C" w:rsidRPr="00D02728" w:rsidRDefault="00C1233C" w:rsidP="00DA04C4">
      <w:pPr>
        <w:spacing w:line="360" w:lineRule="auto"/>
        <w:jc w:val="both"/>
        <w:rPr>
          <w:i/>
          <w:iCs/>
          <w:u w:val="single"/>
        </w:rPr>
      </w:pPr>
      <w:bookmarkStart w:id="0" w:name="_Hlk109209612"/>
      <w:r w:rsidRPr="00D02728">
        <w:rPr>
          <w:i/>
          <w:iCs/>
          <w:u w:val="single"/>
        </w:rPr>
        <w:t>Wave 7 ELSA</w:t>
      </w:r>
    </w:p>
    <w:p w14:paraId="0554A7C3" w14:textId="77777777" w:rsidR="00C310F6" w:rsidRDefault="00C310F6" w:rsidP="00DA04C4">
      <w:pPr>
        <w:spacing w:line="360" w:lineRule="auto"/>
        <w:jc w:val="both"/>
        <w:rPr>
          <w:u w:val="single"/>
        </w:rPr>
      </w:pPr>
    </w:p>
    <w:p w14:paraId="79CD0789" w14:textId="03295DFC" w:rsidR="00A81EF4" w:rsidRPr="00C310F6" w:rsidRDefault="00A81EF4" w:rsidP="00DA04C4">
      <w:pPr>
        <w:spacing w:line="360" w:lineRule="auto"/>
        <w:jc w:val="both"/>
        <w:rPr>
          <w:u w:val="single"/>
        </w:rPr>
      </w:pPr>
      <w:r w:rsidRPr="00C310F6">
        <w:rPr>
          <w:u w:val="single"/>
        </w:rPr>
        <w:t xml:space="preserve">Profile of </w:t>
      </w:r>
      <w:r>
        <w:rPr>
          <w:u w:val="single"/>
        </w:rPr>
        <w:t>people with chronic pain receiving informal care</w:t>
      </w:r>
      <w:r w:rsidRPr="00C310F6">
        <w:rPr>
          <w:u w:val="single"/>
        </w:rPr>
        <w:t xml:space="preserve"> </w:t>
      </w:r>
    </w:p>
    <w:p w14:paraId="5B660C7B" w14:textId="157A7AC4" w:rsidR="00C1233C" w:rsidRDefault="00C1233C" w:rsidP="00DA04C4">
      <w:pPr>
        <w:spacing w:line="360" w:lineRule="auto"/>
        <w:jc w:val="both"/>
      </w:pPr>
      <w:r>
        <w:lastRenderedPageBreak/>
        <w:t xml:space="preserve">A summary of the characteristics of </w:t>
      </w:r>
      <w:r w:rsidR="005B5AF5">
        <w:t xml:space="preserve">those who received care for chronic pain is presented </w:t>
      </w:r>
      <w:r>
        <w:t xml:space="preserve">in </w:t>
      </w:r>
      <w:r w:rsidRPr="00D02728">
        <w:rPr>
          <w:b/>
          <w:bCs/>
        </w:rPr>
        <w:t xml:space="preserve">Table </w:t>
      </w:r>
      <w:r w:rsidR="001475CA">
        <w:rPr>
          <w:b/>
          <w:bCs/>
        </w:rPr>
        <w:t>2</w:t>
      </w:r>
      <w:r>
        <w:t xml:space="preserve">. </w:t>
      </w:r>
      <w:r w:rsidR="005B5AF5">
        <w:t xml:space="preserve">This illustrates that </w:t>
      </w:r>
      <w:r w:rsidR="00A81EF4">
        <w:t>people</w:t>
      </w:r>
      <w:r w:rsidR="005B5AF5">
        <w:t xml:space="preserve"> with chronic pain</w:t>
      </w:r>
      <w:r w:rsidR="00A81EF4">
        <w:t xml:space="preserve"> who receive</w:t>
      </w:r>
      <w:r w:rsidR="00A41188">
        <w:t>d</w:t>
      </w:r>
      <w:r w:rsidR="00A81EF4">
        <w:t xml:space="preserve"> informal care</w:t>
      </w:r>
      <w:r w:rsidR="005B5AF5">
        <w:t xml:space="preserve"> </w:t>
      </w:r>
      <w:r w:rsidR="00A41188">
        <w:t xml:space="preserve">were </w:t>
      </w:r>
      <w:r w:rsidR="005B5AF5">
        <w:t xml:space="preserve">more frequently female (70%), </w:t>
      </w:r>
      <w:r w:rsidR="00A81EF4">
        <w:t>married (69%)</w:t>
      </w:r>
      <w:r w:rsidR="001A2D0E">
        <w:t>, lived with one or more people (63%)</w:t>
      </w:r>
      <w:r w:rsidR="00A81EF4">
        <w:t xml:space="preserve"> and were living with moderate rather than severe pain (64% vs. 36%). Common comorbidities pre</w:t>
      </w:r>
      <w:r w:rsidR="006B26EA">
        <w:t>sent</w:t>
      </w:r>
      <w:r w:rsidR="0050206B">
        <w:t>ed</w:t>
      </w:r>
      <w:r w:rsidR="00A81EF4">
        <w:t xml:space="preserve"> include</w:t>
      </w:r>
      <w:r w:rsidR="006B26EA">
        <w:t>d</w:t>
      </w:r>
      <w:r w:rsidR="00A81EF4">
        <w:t xml:space="preserve"> osteoarthritis (60%), depression (17%), asthma (16%) and osteoporosis (15%). Whilst </w:t>
      </w:r>
      <w:r w:rsidR="00A41188" w:rsidRPr="00A41188">
        <w:t xml:space="preserve">people receiving informal care </w:t>
      </w:r>
      <w:r w:rsidR="00A81EF4">
        <w:t xml:space="preserve">self-reported help as </w:t>
      </w:r>
      <w:r w:rsidR="0050206B">
        <w:t>‘</w:t>
      </w:r>
      <w:r w:rsidR="00A81EF4">
        <w:t>very good</w:t>
      </w:r>
      <w:r w:rsidR="0050206B">
        <w:t>’</w:t>
      </w:r>
      <w:r w:rsidR="00A81EF4">
        <w:t xml:space="preserve"> or </w:t>
      </w:r>
      <w:r w:rsidR="0050206B">
        <w:t>‘</w:t>
      </w:r>
      <w:r w:rsidR="00A81EF4">
        <w:t>good</w:t>
      </w:r>
      <w:r w:rsidR="0050206B">
        <w:t>’</w:t>
      </w:r>
      <w:r w:rsidR="00A81EF4">
        <w:t xml:space="preserve"> (58%), 11% reported this as </w:t>
      </w:r>
      <w:r w:rsidR="0050206B">
        <w:t>‘</w:t>
      </w:r>
      <w:r w:rsidR="00A81EF4">
        <w:t>fair</w:t>
      </w:r>
      <w:r w:rsidR="0050206B">
        <w:t>’</w:t>
      </w:r>
      <w:r w:rsidR="00A81EF4">
        <w:t xml:space="preserve"> and </w:t>
      </w:r>
      <w:r w:rsidR="0050206B">
        <w:t>seven percent</w:t>
      </w:r>
      <w:r w:rsidR="00A81EF4">
        <w:t xml:space="preserve"> as </w:t>
      </w:r>
      <w:r w:rsidR="0050206B">
        <w:t>‘</w:t>
      </w:r>
      <w:r w:rsidR="00A81EF4">
        <w:t>poor</w:t>
      </w:r>
      <w:r w:rsidR="0050206B">
        <w:t>’</w:t>
      </w:r>
      <w:r w:rsidR="00A81EF4">
        <w:t>. The mean CASP-19</w:t>
      </w:r>
      <w:r w:rsidR="00064BFB">
        <w:rPr>
          <w:shd w:val="clear" w:color="auto" w:fill="FFFFFF"/>
          <w:vertAlign w:val="superscript"/>
        </w:rPr>
        <w:t>24</w:t>
      </w:r>
      <w:r w:rsidR="00A81EF4">
        <w:t xml:space="preserve"> and </w:t>
      </w:r>
      <w:r w:rsidR="008F2DBD">
        <w:t>R-</w:t>
      </w:r>
      <w:r w:rsidR="00A81EF4">
        <w:t>UCLA</w:t>
      </w:r>
      <w:r w:rsidR="00064BFB">
        <w:rPr>
          <w:shd w:val="clear" w:color="auto" w:fill="FFFFFF"/>
          <w:vertAlign w:val="superscript"/>
        </w:rPr>
        <w:t>25</w:t>
      </w:r>
      <w:r w:rsidR="00A81EF4">
        <w:t xml:space="preserve"> scores indicate people with chronic pain who receive</w:t>
      </w:r>
      <w:r w:rsidR="00A41188">
        <w:t>d</w:t>
      </w:r>
      <w:r w:rsidR="00A81EF4">
        <w:t xml:space="preserve"> informal care </w:t>
      </w:r>
      <w:r w:rsidR="001556F4">
        <w:t>reporte</w:t>
      </w:r>
      <w:r w:rsidR="00033A34">
        <w:t>d</w:t>
      </w:r>
      <w:r w:rsidR="00A41188">
        <w:t xml:space="preserve"> </w:t>
      </w:r>
      <w:r w:rsidR="00A81EF4">
        <w:t>moderate well-being and lonelines</w:t>
      </w:r>
      <w:r w:rsidR="00324DFA">
        <w:t>s</w:t>
      </w:r>
      <w:r w:rsidR="0050206B">
        <w:t>,</w:t>
      </w:r>
      <w:r w:rsidR="00A81EF4">
        <w:t xml:space="preserve"> with mean scores of 36.3 </w:t>
      </w:r>
      <w:r w:rsidR="008F2DBD">
        <w:t xml:space="preserve">(95% CI: 36.0 to 36.8) </w:t>
      </w:r>
      <w:r w:rsidR="00A81EF4">
        <w:t>and 4.11</w:t>
      </w:r>
      <w:r w:rsidR="008F2DBD">
        <w:t xml:space="preserve"> (95% CI: 4.01</w:t>
      </w:r>
      <w:r w:rsidR="0050206B">
        <w:t xml:space="preserve"> to </w:t>
      </w:r>
      <w:r w:rsidR="008F2DBD">
        <w:t>4.21)</w:t>
      </w:r>
      <w:r w:rsidR="00A81EF4">
        <w:t xml:space="preserve"> respectively. </w:t>
      </w:r>
    </w:p>
    <w:p w14:paraId="781E271D" w14:textId="77777777" w:rsidR="00C310F6" w:rsidRDefault="00C310F6" w:rsidP="00DA04C4">
      <w:pPr>
        <w:spacing w:line="360" w:lineRule="auto"/>
        <w:jc w:val="both"/>
        <w:rPr>
          <w:u w:val="single"/>
        </w:rPr>
      </w:pPr>
    </w:p>
    <w:p w14:paraId="4345EE97" w14:textId="77777777" w:rsidR="00A81EF4" w:rsidRPr="00C310F6" w:rsidRDefault="00A81EF4" w:rsidP="00DA04C4">
      <w:pPr>
        <w:spacing w:line="360" w:lineRule="auto"/>
        <w:jc w:val="both"/>
        <w:rPr>
          <w:u w:val="single"/>
        </w:rPr>
      </w:pPr>
      <w:r w:rsidRPr="00C310F6">
        <w:rPr>
          <w:u w:val="single"/>
        </w:rPr>
        <w:t xml:space="preserve">Profile of informal care provision </w:t>
      </w:r>
    </w:p>
    <w:p w14:paraId="576E3C0F" w14:textId="6F6346B9" w:rsidR="00D02728" w:rsidRDefault="00BB768E" w:rsidP="00DA04C4">
      <w:pPr>
        <w:spacing w:line="360" w:lineRule="auto"/>
        <w:jc w:val="both"/>
      </w:pPr>
      <w:r>
        <w:t xml:space="preserve">As </w:t>
      </w:r>
      <w:r w:rsidR="00A81EF4" w:rsidRPr="00A81EF4">
        <w:rPr>
          <w:b/>
          <w:bCs/>
        </w:rPr>
        <w:t>Table 3</w:t>
      </w:r>
      <w:r w:rsidR="00A81EF4">
        <w:t xml:space="preserve"> </w:t>
      </w:r>
      <w:r>
        <w:t xml:space="preserve">illustrates, </w:t>
      </w:r>
      <w:r w:rsidR="00A360D6">
        <w:t>care</w:t>
      </w:r>
      <w:r w:rsidR="0050570E">
        <w:t xml:space="preserve"> </w:t>
      </w:r>
      <w:r w:rsidR="00A360D6">
        <w:t>recipients</w:t>
      </w:r>
      <w:r>
        <w:t xml:space="preserve"> required a variety of support </w:t>
      </w:r>
      <w:r w:rsidR="00234C88">
        <w:t>with</w:t>
      </w:r>
      <w:r>
        <w:t xml:space="preserve"> ADLs and</w:t>
      </w:r>
      <w:r w:rsidR="00234C88">
        <w:t xml:space="preserve"> </w:t>
      </w:r>
      <w:r w:rsidR="00C310F6">
        <w:t>IADLs</w:t>
      </w:r>
      <w:r>
        <w:t xml:space="preserve">. The most frequently reported tasks which required assistance </w:t>
      </w:r>
      <w:r w:rsidR="00A360D6">
        <w:t>were</w:t>
      </w:r>
      <w:r>
        <w:t xml:space="preserve"> </w:t>
      </w:r>
      <w:r w:rsidR="003A2B60">
        <w:t>h</w:t>
      </w:r>
      <w:r>
        <w:t>ousehold chores (7</w:t>
      </w:r>
      <w:r w:rsidR="008F2DBD">
        <w:t>5</w:t>
      </w:r>
      <w:r>
        <w:t>%), shopping (63%</w:t>
      </w:r>
      <w:r w:rsidR="00C310F6">
        <w:t>)</w:t>
      </w:r>
      <w:r>
        <w:t>, dressing (3</w:t>
      </w:r>
      <w:r w:rsidR="008F2DBD">
        <w:t>4</w:t>
      </w:r>
      <w:r>
        <w:t>%</w:t>
      </w:r>
      <w:r w:rsidR="00C310F6">
        <w:t>)</w:t>
      </w:r>
      <w:r>
        <w:t xml:space="preserve"> and walking (2</w:t>
      </w:r>
      <w:r w:rsidR="008F2DBD">
        <w:t>9</w:t>
      </w:r>
      <w:r>
        <w:t>%). Least frequently reported included toileting (</w:t>
      </w:r>
      <w:r w:rsidR="008F2DBD">
        <w:t>8</w:t>
      </w:r>
      <w:r>
        <w:t xml:space="preserve">%), eating (9%) and support </w:t>
      </w:r>
      <w:r w:rsidR="0009145A">
        <w:t xml:space="preserve">negotiating </w:t>
      </w:r>
      <w:r>
        <w:t xml:space="preserve">steps and stairs (9%). The mean number of activities </w:t>
      </w:r>
      <w:r w:rsidR="008F2DBD">
        <w:t>participants</w:t>
      </w:r>
      <w:r>
        <w:t xml:space="preserve"> require</w:t>
      </w:r>
      <w:r w:rsidR="00C310F6">
        <w:t>d</w:t>
      </w:r>
      <w:r>
        <w:t xml:space="preserve"> assistance with was 3.3 tasks (95% CI: 3.1</w:t>
      </w:r>
      <w:r w:rsidR="0050206B">
        <w:t xml:space="preserve"> to </w:t>
      </w:r>
      <w:r>
        <w:t>3.4). In total</w:t>
      </w:r>
      <w:r w:rsidR="00C310F6">
        <w:t>,</w:t>
      </w:r>
      <w:r>
        <w:t xml:space="preserve"> 63% of </w:t>
      </w:r>
      <w:r w:rsidR="008F2DBD">
        <w:t>participant</w:t>
      </w:r>
      <w:r w:rsidR="00C310F6">
        <w:t>s</w:t>
      </w:r>
      <w:r>
        <w:t xml:space="preserve"> reported their care needs were met all the time</w:t>
      </w:r>
      <w:r w:rsidR="00A360D6">
        <w:t>,</w:t>
      </w:r>
      <w:r>
        <w:t xml:space="preserve"> </w:t>
      </w:r>
      <w:r w:rsidR="0050206B">
        <w:t>nine percent</w:t>
      </w:r>
      <w:r>
        <w:t xml:space="preserve"> report</w:t>
      </w:r>
      <w:r w:rsidR="00A360D6">
        <w:t>ed</w:t>
      </w:r>
      <w:r>
        <w:t xml:space="preserve"> care needs were met </w:t>
      </w:r>
      <w:r w:rsidR="0050206B">
        <w:t>‘</w:t>
      </w:r>
      <w:r>
        <w:t>sometimes</w:t>
      </w:r>
      <w:r w:rsidR="0050206B">
        <w:t>’</w:t>
      </w:r>
      <w:r>
        <w:t xml:space="preserve"> or </w:t>
      </w:r>
      <w:r w:rsidR="0050206B">
        <w:t>‘</w:t>
      </w:r>
      <w:r>
        <w:t>hardly</w:t>
      </w:r>
      <w:r w:rsidR="0050206B">
        <w:t>’</w:t>
      </w:r>
      <w:r>
        <w:t xml:space="preserve">. </w:t>
      </w:r>
    </w:p>
    <w:p w14:paraId="6FF5A85A" w14:textId="23C535C2" w:rsidR="008F2DBD" w:rsidRDefault="00A360D6" w:rsidP="00DA04C4">
      <w:pPr>
        <w:spacing w:line="360" w:lineRule="auto"/>
        <w:jc w:val="both"/>
      </w:pPr>
      <w:r>
        <w:t>M</w:t>
      </w:r>
      <w:r w:rsidR="00BB768E">
        <w:t>ost frequent</w:t>
      </w:r>
      <w:r>
        <w:t>ly</w:t>
      </w:r>
      <w:r w:rsidR="0050206B">
        <w:t>,</w:t>
      </w:r>
      <w:r w:rsidR="00BB768E">
        <w:t xml:space="preserve"> </w:t>
      </w:r>
      <w:r w:rsidR="003A2B60">
        <w:t>informal caregivers</w:t>
      </w:r>
      <w:r w:rsidR="00BB768E">
        <w:t xml:space="preserve"> were partner</w:t>
      </w:r>
      <w:r w:rsidR="00C310F6">
        <w:t>s</w:t>
      </w:r>
      <w:r w:rsidR="00BB768E">
        <w:t xml:space="preserve"> (50</w:t>
      </w:r>
      <w:r w:rsidR="005C6AE2">
        <w:t>%</w:t>
      </w:r>
      <w:r w:rsidR="00BB768E">
        <w:t>), daughter</w:t>
      </w:r>
      <w:r w:rsidR="00C310F6">
        <w:t>s</w:t>
      </w:r>
      <w:r w:rsidR="00BB768E">
        <w:t xml:space="preserve"> (25%) </w:t>
      </w:r>
      <w:r>
        <w:t>or</w:t>
      </w:r>
      <w:r w:rsidR="00BB768E">
        <w:t xml:space="preserve"> son</w:t>
      </w:r>
      <w:r w:rsidR="00C310F6">
        <w:t>s</w:t>
      </w:r>
      <w:r w:rsidR="00BB768E">
        <w:t xml:space="preserve"> (19%). Nonetheless, </w:t>
      </w:r>
      <w:r w:rsidR="001475CA">
        <w:t>various</w:t>
      </w:r>
      <w:r w:rsidR="00BB768E">
        <w:t xml:space="preserve"> individuals were reported </w:t>
      </w:r>
      <w:r w:rsidR="00C310F6">
        <w:t>as</w:t>
      </w:r>
      <w:r w:rsidR="00BB768E">
        <w:t xml:space="preserve"> </w:t>
      </w:r>
      <w:r>
        <w:t>caregivers</w:t>
      </w:r>
      <w:r w:rsidR="00BB768E">
        <w:t>, including friends (</w:t>
      </w:r>
      <w:r w:rsidR="008F2DBD">
        <w:t>10</w:t>
      </w:r>
      <w:r w:rsidR="00BB768E">
        <w:t>%) and neighbours (</w:t>
      </w:r>
      <w:r w:rsidR="008F2DBD">
        <w:t>4</w:t>
      </w:r>
      <w:r w:rsidR="00BB768E">
        <w:t>%). The me</w:t>
      </w:r>
      <w:r w:rsidR="008F2DBD">
        <w:t>dian</w:t>
      </w:r>
      <w:r w:rsidR="00BB768E">
        <w:t xml:space="preserve"> number of different </w:t>
      </w:r>
      <w:r w:rsidR="00DE1A36">
        <w:t>caregivers’</w:t>
      </w:r>
      <w:r w:rsidR="008F2DBD">
        <w:t xml:space="preserve"> participants</w:t>
      </w:r>
      <w:r w:rsidR="00BB768E">
        <w:t xml:space="preserve"> reported </w:t>
      </w:r>
      <w:r w:rsidR="00E078F3">
        <w:t>having</w:t>
      </w:r>
      <w:r w:rsidR="00BB768E">
        <w:t xml:space="preserve"> was </w:t>
      </w:r>
      <w:r w:rsidR="0050206B">
        <w:t>one</w:t>
      </w:r>
      <w:r w:rsidR="00BB768E">
        <w:t xml:space="preserve"> (</w:t>
      </w:r>
      <w:r w:rsidR="008F2DBD">
        <w:t>IQR</w:t>
      </w:r>
      <w:r w:rsidR="00BB768E">
        <w:t xml:space="preserve">: 1 to </w:t>
      </w:r>
      <w:r w:rsidR="008F2DBD">
        <w:t>2</w:t>
      </w:r>
      <w:r w:rsidR="00BB768E">
        <w:t>)</w:t>
      </w:r>
      <w:r w:rsidR="00C310F6">
        <w:t>,</w:t>
      </w:r>
      <w:r w:rsidR="00BB768E">
        <w:t xml:space="preserve"> with 26.2% of </w:t>
      </w:r>
      <w:r w:rsidR="008F2DBD">
        <w:t>participan</w:t>
      </w:r>
      <w:r w:rsidR="00BB768E">
        <w:t xml:space="preserve">ts reporting two or more caregivers. </w:t>
      </w:r>
    </w:p>
    <w:p w14:paraId="20E45D45" w14:textId="1BD25AE4" w:rsidR="00BB768E" w:rsidRDefault="00BB768E" w:rsidP="00DA04C4">
      <w:pPr>
        <w:spacing w:line="360" w:lineRule="auto"/>
        <w:jc w:val="both"/>
      </w:pPr>
      <w:r w:rsidRPr="00BB768E">
        <w:rPr>
          <w:b/>
          <w:bCs/>
        </w:rPr>
        <w:t>Figure 2</w:t>
      </w:r>
      <w:r>
        <w:t xml:space="preserve"> illustrates the time provided for assistance to care</w:t>
      </w:r>
      <w:r w:rsidR="0050570E">
        <w:t xml:space="preserve"> </w:t>
      </w:r>
      <w:r>
        <w:t>recipients per week</w:t>
      </w:r>
      <w:r w:rsidR="00C310F6">
        <w:t xml:space="preserve">. The </w:t>
      </w:r>
      <w:r>
        <w:t xml:space="preserve">most frequent </w:t>
      </w:r>
      <w:r w:rsidR="00E078F3">
        <w:t>duration</w:t>
      </w:r>
      <w:r>
        <w:t xml:space="preserve"> was </w:t>
      </w:r>
      <w:r w:rsidR="00E078F3">
        <w:t>one</w:t>
      </w:r>
      <w:r>
        <w:t xml:space="preserve"> to </w:t>
      </w:r>
      <w:r w:rsidR="00E078F3">
        <w:t>four</w:t>
      </w:r>
      <w:r>
        <w:t xml:space="preserve"> hours per week</w:t>
      </w:r>
      <w:r w:rsidR="00C310F6">
        <w:t>. P</w:t>
      </w:r>
      <w:r>
        <w:t xml:space="preserve">artners and daughters </w:t>
      </w:r>
      <w:r w:rsidR="00EB3E49">
        <w:t xml:space="preserve">most frequently provided the highest duration of support at </w:t>
      </w:r>
      <w:r>
        <w:t>100 hours or more</w:t>
      </w:r>
      <w:r w:rsidR="00EB3E49">
        <w:t xml:space="preserve"> per week</w:t>
      </w:r>
      <w:r>
        <w:t xml:space="preserve">. </w:t>
      </w:r>
    </w:p>
    <w:p w14:paraId="270BC92D" w14:textId="0A317FBE" w:rsidR="00A81EF4" w:rsidRDefault="00A81EF4" w:rsidP="00DA04C4">
      <w:pPr>
        <w:spacing w:line="360" w:lineRule="auto"/>
        <w:jc w:val="both"/>
      </w:pPr>
    </w:p>
    <w:p w14:paraId="27FE5EF0" w14:textId="7153EECF" w:rsidR="00A81EF4" w:rsidRPr="00A81EF4" w:rsidRDefault="00A81EF4" w:rsidP="00DA04C4">
      <w:pPr>
        <w:spacing w:line="360" w:lineRule="auto"/>
        <w:jc w:val="both"/>
        <w:rPr>
          <w:u w:val="single"/>
        </w:rPr>
      </w:pPr>
      <w:r w:rsidRPr="00A81EF4">
        <w:rPr>
          <w:u w:val="single"/>
        </w:rPr>
        <w:t>Health Status</w:t>
      </w:r>
      <w:r>
        <w:rPr>
          <w:u w:val="single"/>
        </w:rPr>
        <w:t xml:space="preserve"> of people with chronic pain who receive informal care compared to those who do not</w:t>
      </w:r>
    </w:p>
    <w:p w14:paraId="4DFB44D0" w14:textId="2871374C" w:rsidR="00A81EF4" w:rsidRDefault="00A81EF4" w:rsidP="00DA04C4">
      <w:pPr>
        <w:spacing w:line="360" w:lineRule="auto"/>
        <w:jc w:val="both"/>
      </w:pPr>
      <w:r>
        <w:t xml:space="preserve">As presented in </w:t>
      </w:r>
      <w:r w:rsidRPr="00192E8E">
        <w:rPr>
          <w:b/>
          <w:bCs/>
        </w:rPr>
        <w:t>Table 4</w:t>
      </w:r>
      <w:r w:rsidR="008F2DBD">
        <w:t xml:space="preserve">, </w:t>
      </w:r>
      <w:r>
        <w:t>care recipients reported better self-reported health (39.1% vs 45.4%; p=0.01) but no differences were identified for wellbeing when measured with the CASP-19</w:t>
      </w:r>
      <w:r w:rsidR="00064BFB">
        <w:rPr>
          <w:shd w:val="clear" w:color="auto" w:fill="FFFFFF"/>
          <w:vertAlign w:val="superscript"/>
        </w:rPr>
        <w:t>24</w:t>
      </w:r>
      <w:r>
        <w:t xml:space="preserve"> (</w:t>
      </w:r>
      <w:r w:rsidR="008F2DBD">
        <w:t>MD</w:t>
      </w:r>
      <w:r>
        <w:t>: 0.30; p=0.27) or loneliness measured using the R-UCLA</w:t>
      </w:r>
      <w:r w:rsidR="00064BFB">
        <w:rPr>
          <w:shd w:val="clear" w:color="auto" w:fill="FFFFFF"/>
          <w:vertAlign w:val="superscript"/>
        </w:rPr>
        <w:t>25</w:t>
      </w:r>
      <w:r>
        <w:t xml:space="preserve"> (MD: 0.91; p=0.46)</w:t>
      </w:r>
      <w:r w:rsidR="00EB3E49">
        <w:t xml:space="preserve"> compared to those who do not receive informal care</w:t>
      </w:r>
      <w:r>
        <w:t xml:space="preserve">. </w:t>
      </w:r>
    </w:p>
    <w:p w14:paraId="67E8900D" w14:textId="77777777" w:rsidR="00C310F6" w:rsidRDefault="00C310F6" w:rsidP="00DA04C4">
      <w:pPr>
        <w:spacing w:line="360" w:lineRule="auto"/>
        <w:jc w:val="both"/>
        <w:rPr>
          <w:i/>
          <w:iCs/>
          <w:u w:val="single"/>
        </w:rPr>
      </w:pPr>
    </w:p>
    <w:p w14:paraId="696A16A9" w14:textId="43CC1218" w:rsidR="00BB768E" w:rsidRPr="00527C74" w:rsidRDefault="00504936" w:rsidP="00DA04C4">
      <w:pPr>
        <w:spacing w:line="360" w:lineRule="auto"/>
        <w:jc w:val="both"/>
        <w:rPr>
          <w:i/>
          <w:iCs/>
          <w:u w:val="single"/>
        </w:rPr>
      </w:pPr>
      <w:r w:rsidRPr="00527C74">
        <w:rPr>
          <w:i/>
          <w:iCs/>
          <w:u w:val="single"/>
        </w:rPr>
        <w:lastRenderedPageBreak/>
        <w:t>HSE</w:t>
      </w:r>
    </w:p>
    <w:p w14:paraId="44FC9FF2" w14:textId="77777777" w:rsidR="00C310F6" w:rsidRDefault="00C310F6" w:rsidP="00DA04C4">
      <w:pPr>
        <w:spacing w:line="360" w:lineRule="auto"/>
        <w:jc w:val="both"/>
        <w:rPr>
          <w:u w:val="single"/>
        </w:rPr>
      </w:pPr>
    </w:p>
    <w:p w14:paraId="12A6EC7D" w14:textId="333D91E0" w:rsidR="00A81EF4" w:rsidRPr="00C310F6" w:rsidRDefault="00A81EF4" w:rsidP="00DA04C4">
      <w:pPr>
        <w:spacing w:line="360" w:lineRule="auto"/>
        <w:jc w:val="both"/>
        <w:rPr>
          <w:u w:val="single"/>
        </w:rPr>
      </w:pPr>
      <w:r w:rsidRPr="00C310F6">
        <w:rPr>
          <w:u w:val="single"/>
        </w:rPr>
        <w:t xml:space="preserve">Profile of </w:t>
      </w:r>
      <w:r>
        <w:rPr>
          <w:u w:val="single"/>
        </w:rPr>
        <w:t>people with chronic pain receiving informal care</w:t>
      </w:r>
      <w:r w:rsidRPr="00C310F6">
        <w:rPr>
          <w:u w:val="single"/>
        </w:rPr>
        <w:t xml:space="preserve"> </w:t>
      </w:r>
    </w:p>
    <w:p w14:paraId="23127692" w14:textId="5E40567E" w:rsidR="00192E8E" w:rsidRDefault="00192E8E" w:rsidP="00DA04C4">
      <w:pPr>
        <w:spacing w:line="360" w:lineRule="auto"/>
        <w:jc w:val="both"/>
        <w:rPr>
          <w:u w:val="single"/>
        </w:rPr>
      </w:pPr>
      <w:r>
        <w:t xml:space="preserve">A summary of the characteristics of those who received care for chronic pain from the HSE cohort is presented in </w:t>
      </w:r>
      <w:r w:rsidRPr="00D02728">
        <w:rPr>
          <w:b/>
          <w:bCs/>
        </w:rPr>
        <w:t xml:space="preserve">Table </w:t>
      </w:r>
      <w:r>
        <w:rPr>
          <w:b/>
          <w:bCs/>
        </w:rPr>
        <w:t>5</w:t>
      </w:r>
      <w:r>
        <w:t>. This illustrates that people with chronic pain who receive</w:t>
      </w:r>
      <w:r w:rsidR="003C381B">
        <w:t>d</w:t>
      </w:r>
      <w:r>
        <w:t xml:space="preserve"> informal care </w:t>
      </w:r>
      <w:r w:rsidR="003C381B">
        <w:t xml:space="preserve">were </w:t>
      </w:r>
      <w:r>
        <w:t>more frequently female (65%), aged 70</w:t>
      </w:r>
      <w:r w:rsidR="008F2DBD">
        <w:t xml:space="preserve"> to </w:t>
      </w:r>
      <w:r>
        <w:t>79 years (44%), married (49%) and were or had been in semi-</w:t>
      </w:r>
      <w:r w:rsidR="00EB3E49">
        <w:t>routine</w:t>
      </w:r>
      <w:r>
        <w:t xml:space="preserve"> (3</w:t>
      </w:r>
      <w:r w:rsidR="008F2DBD">
        <w:t>9%</w:t>
      </w:r>
      <w:r>
        <w:t>) or managerial and professional occupations (23</w:t>
      </w:r>
      <w:r w:rsidR="008F2DBD">
        <w:t>%</w:t>
      </w:r>
      <w:r>
        <w:t xml:space="preserve">). </w:t>
      </w:r>
      <w:r w:rsidR="003C6DAE">
        <w:t xml:space="preserve">Fifty-seven percent of people with chronic pain reported living with someone else. </w:t>
      </w:r>
      <w:r>
        <w:t xml:space="preserve">Eighty-three percent of care </w:t>
      </w:r>
      <w:r w:rsidR="00EB3E49">
        <w:t>recipients</w:t>
      </w:r>
      <w:r>
        <w:t xml:space="preserve"> considered themselves religious, with </w:t>
      </w:r>
      <w:r w:rsidR="001A2D0E">
        <w:t>Christianity</w:t>
      </w:r>
      <w:r>
        <w:t xml:space="preserve"> being the most frequently reported religion (76%). </w:t>
      </w:r>
      <w:r w:rsidR="00EB3E49">
        <w:t>Most</w:t>
      </w:r>
      <w:r>
        <w:t xml:space="preserve"> care recipients reported living with moderate rather than severe pain (57% vs. 34%). Common comorbidities presented include</w:t>
      </w:r>
      <w:r w:rsidR="0050206B">
        <w:t>d</w:t>
      </w:r>
      <w:r>
        <w:t xml:space="preserve"> musculoskeletal conditions (74%), heart or circulatory conditions (36%)</w:t>
      </w:r>
      <w:r w:rsidR="00EB3E49">
        <w:t xml:space="preserve"> </w:t>
      </w:r>
      <w:r>
        <w:t xml:space="preserve">whilst 21% </w:t>
      </w:r>
      <w:r w:rsidR="003C381B">
        <w:t xml:space="preserve">reported </w:t>
      </w:r>
      <w:r>
        <w:t xml:space="preserve">respiratory conditions. Self-reported health was described in people receiving informal care as </w:t>
      </w:r>
      <w:r w:rsidR="00F77C65">
        <w:t>‘</w:t>
      </w:r>
      <w:r>
        <w:t>fair</w:t>
      </w:r>
      <w:r w:rsidR="00F77C65">
        <w:t>’</w:t>
      </w:r>
      <w:r>
        <w:t xml:space="preserve"> in 42% and </w:t>
      </w:r>
      <w:r w:rsidR="00F77C65">
        <w:t>‘</w:t>
      </w:r>
      <w:r>
        <w:t>bad</w:t>
      </w:r>
      <w:r w:rsidR="00F77C65">
        <w:t>’</w:t>
      </w:r>
      <w:r>
        <w:t xml:space="preserve"> in 29%</w:t>
      </w:r>
      <w:r w:rsidR="008F2DBD">
        <w:t>,</w:t>
      </w:r>
      <w:r w:rsidR="003C6DAE">
        <w:t xml:space="preserve"> </w:t>
      </w:r>
      <w:r>
        <w:t xml:space="preserve">whilst 59% reported this as </w:t>
      </w:r>
      <w:r w:rsidR="00F77C65">
        <w:t>‘</w:t>
      </w:r>
      <w:r>
        <w:t>very good</w:t>
      </w:r>
      <w:r w:rsidR="00F77C65">
        <w:t>’</w:t>
      </w:r>
      <w:r>
        <w:t xml:space="preserve"> or </w:t>
      </w:r>
      <w:r w:rsidR="00F77C65">
        <w:t>‘</w:t>
      </w:r>
      <w:r>
        <w:t>good</w:t>
      </w:r>
      <w:r w:rsidR="00F77C65">
        <w:t>’</w:t>
      </w:r>
      <w:r>
        <w:t>. The mean Life Satisfaction Score,</w:t>
      </w:r>
      <w:r w:rsidR="00064BFB">
        <w:rPr>
          <w:vertAlign w:val="superscript"/>
        </w:rPr>
        <w:t>26</w:t>
      </w:r>
      <w:r>
        <w:t xml:space="preserve"> G</w:t>
      </w:r>
      <w:r w:rsidR="00324DFA">
        <w:t xml:space="preserve">eneral </w:t>
      </w:r>
      <w:r>
        <w:t>H</w:t>
      </w:r>
      <w:r w:rsidR="00324DFA">
        <w:t xml:space="preserve">ealth </w:t>
      </w:r>
      <w:r>
        <w:t>Q</w:t>
      </w:r>
      <w:r w:rsidR="00324DFA">
        <w:t>uestionnaire</w:t>
      </w:r>
      <w:r>
        <w:t xml:space="preserve"> score</w:t>
      </w:r>
      <w:r w:rsidR="00324DFA">
        <w:t>-12</w:t>
      </w:r>
      <w:r w:rsidR="00064BFB">
        <w:rPr>
          <w:vertAlign w:val="superscript"/>
        </w:rPr>
        <w:t>27</w:t>
      </w:r>
      <w:r>
        <w:t xml:space="preserve"> and EQ-5D-3L</w:t>
      </w:r>
      <w:r w:rsidR="00064BFB">
        <w:rPr>
          <w:vertAlign w:val="superscript"/>
        </w:rPr>
        <w:t>28</w:t>
      </w:r>
      <w:r>
        <w:t xml:space="preserve"> indicated </w:t>
      </w:r>
      <w:r w:rsidR="00F77C65">
        <w:t>‘</w:t>
      </w:r>
      <w:r>
        <w:t>medium</w:t>
      </w:r>
      <w:r w:rsidR="00F77C65">
        <w:t>’</w:t>
      </w:r>
      <w:r>
        <w:t xml:space="preserve"> life satisfaction</w:t>
      </w:r>
      <w:r w:rsidR="00324DFA">
        <w:t>,</w:t>
      </w:r>
      <w:r w:rsidR="0009145A">
        <w:rPr>
          <w:vertAlign w:val="superscript"/>
        </w:rPr>
        <w:t xml:space="preserve"> </w:t>
      </w:r>
      <w:r w:rsidR="00EB3E49">
        <w:t>m</w:t>
      </w:r>
      <w:r>
        <w:t>ental health status</w:t>
      </w:r>
      <w:r w:rsidR="0009145A">
        <w:rPr>
          <w:vertAlign w:val="superscript"/>
        </w:rPr>
        <w:t xml:space="preserve"> </w:t>
      </w:r>
      <w:r>
        <w:t xml:space="preserve">and </w:t>
      </w:r>
      <w:proofErr w:type="spellStart"/>
      <w:r>
        <w:t>HRQoL</w:t>
      </w:r>
      <w:proofErr w:type="spellEnd"/>
      <w:r w:rsidR="00EB3E49">
        <w:t xml:space="preserve"> </w:t>
      </w:r>
      <w:r>
        <w:t>but the mean Barthel score</w:t>
      </w:r>
      <w:r w:rsidR="00064BFB">
        <w:rPr>
          <w:vertAlign w:val="superscript"/>
        </w:rPr>
        <w:t>29</w:t>
      </w:r>
      <w:r>
        <w:t xml:space="preserve"> of 17 points indicate</w:t>
      </w:r>
      <w:r w:rsidR="008F2DBD">
        <w:t>d</w:t>
      </w:r>
      <w:r>
        <w:t xml:space="preserve"> </w:t>
      </w:r>
      <w:r w:rsidR="008F2DBD">
        <w:t xml:space="preserve">care-recipients </w:t>
      </w:r>
      <w:r w:rsidR="00F77C65">
        <w:t>had</w:t>
      </w:r>
      <w:r w:rsidR="008F2DBD">
        <w:t xml:space="preserve"> </w:t>
      </w:r>
      <w:r>
        <w:t>high</w:t>
      </w:r>
      <w:r w:rsidR="008F2DBD">
        <w:t xml:space="preserve"> level</w:t>
      </w:r>
      <w:r w:rsidR="009843D4">
        <w:t>s</w:t>
      </w:r>
      <w:r w:rsidR="008F2DBD">
        <w:t xml:space="preserve"> of</w:t>
      </w:r>
      <w:r>
        <w:t xml:space="preserve"> disability.</w:t>
      </w:r>
      <w:r w:rsidR="00064BFB">
        <w:rPr>
          <w:vertAlign w:val="superscript"/>
        </w:rPr>
        <w:t>30</w:t>
      </w:r>
      <w:r>
        <w:t xml:space="preserve"> </w:t>
      </w:r>
    </w:p>
    <w:p w14:paraId="6ACA8E3A" w14:textId="77777777" w:rsidR="00370AB5" w:rsidRDefault="00370AB5" w:rsidP="00DA04C4">
      <w:pPr>
        <w:spacing w:line="360" w:lineRule="auto"/>
        <w:jc w:val="both"/>
        <w:rPr>
          <w:u w:val="single"/>
        </w:rPr>
      </w:pPr>
    </w:p>
    <w:p w14:paraId="2D061E73" w14:textId="04C3E8E7" w:rsidR="00192E8E" w:rsidRPr="00C310F6" w:rsidRDefault="00192E8E" w:rsidP="00DA04C4">
      <w:pPr>
        <w:spacing w:line="360" w:lineRule="auto"/>
        <w:jc w:val="both"/>
        <w:rPr>
          <w:u w:val="single"/>
        </w:rPr>
      </w:pPr>
      <w:r w:rsidRPr="00C310F6">
        <w:rPr>
          <w:u w:val="single"/>
        </w:rPr>
        <w:t xml:space="preserve">Profile of informal care provision </w:t>
      </w:r>
    </w:p>
    <w:p w14:paraId="4496499D" w14:textId="157C12FE" w:rsidR="00464D4D" w:rsidRDefault="00464D4D" w:rsidP="00DA04C4">
      <w:pPr>
        <w:spacing w:line="360" w:lineRule="auto"/>
        <w:jc w:val="both"/>
      </w:pPr>
      <w:r>
        <w:t xml:space="preserve">The receipt of informal care for people living with moderate, </w:t>
      </w:r>
      <w:proofErr w:type="gramStart"/>
      <w:r>
        <w:t>severe</w:t>
      </w:r>
      <w:proofErr w:type="gramEnd"/>
      <w:r>
        <w:t xml:space="preserve"> or extreme pain in the HSE cohort is summarised in </w:t>
      </w:r>
      <w:r w:rsidRPr="00464D4D">
        <w:rPr>
          <w:b/>
          <w:bCs/>
        </w:rPr>
        <w:t xml:space="preserve">Table </w:t>
      </w:r>
      <w:r w:rsidR="00EB3E49">
        <w:rPr>
          <w:b/>
          <w:bCs/>
        </w:rPr>
        <w:t>6</w:t>
      </w:r>
      <w:r>
        <w:t xml:space="preserve">. These </w:t>
      </w:r>
      <w:r w:rsidR="00605E21">
        <w:t>participant</w:t>
      </w:r>
      <w:r>
        <w:t>s required a</w:t>
      </w:r>
      <w:r w:rsidR="0009145A">
        <w:t xml:space="preserve"> </w:t>
      </w:r>
      <w:r>
        <w:t>variety of support</w:t>
      </w:r>
      <w:r w:rsidR="003A2B60">
        <w:t xml:space="preserve">. </w:t>
      </w:r>
      <w:r w:rsidR="00A360D6">
        <w:t>M</w:t>
      </w:r>
      <w:r>
        <w:t>ost frequently</w:t>
      </w:r>
      <w:r w:rsidR="00F77C65">
        <w:t>,</w:t>
      </w:r>
      <w:r>
        <w:t xml:space="preserve"> reported tasks </w:t>
      </w:r>
      <w:r w:rsidR="00DE1A36">
        <w:t>were</w:t>
      </w:r>
      <w:r w:rsidR="003A2B60">
        <w:t xml:space="preserve"> </w:t>
      </w:r>
      <w:r>
        <w:t>navigating steps and stairs (8</w:t>
      </w:r>
      <w:r w:rsidR="00605E21">
        <w:t>0</w:t>
      </w:r>
      <w:r>
        <w:t>%), shopping (70%), help with household chores (67</w:t>
      </w:r>
      <w:r w:rsidR="00605E21">
        <w:t>%</w:t>
      </w:r>
      <w:r>
        <w:t>) and walking outdoors (56%). Least frequently reported included toileting (1</w:t>
      </w:r>
      <w:r w:rsidR="00605E21">
        <w:t>1</w:t>
      </w:r>
      <w:r>
        <w:t xml:space="preserve">%), eating (14%) and support taking medications (14%). </w:t>
      </w:r>
      <w:r w:rsidR="003A3E60">
        <w:t>Most</w:t>
      </w:r>
      <w:r>
        <w:t xml:space="preserve"> </w:t>
      </w:r>
      <w:r w:rsidR="00605E21">
        <w:t>participant</w:t>
      </w:r>
      <w:r>
        <w:t>s reported needing help for two or more activities (8</w:t>
      </w:r>
      <w:r w:rsidR="00605E21">
        <w:t>3</w:t>
      </w:r>
      <w:r>
        <w:t xml:space="preserve">%). Tasks </w:t>
      </w:r>
      <w:r w:rsidR="00EB3E49">
        <w:t xml:space="preserve">frequently reported as unmet </w:t>
      </w:r>
      <w:r>
        <w:t>care need</w:t>
      </w:r>
      <w:r w:rsidR="00EB3E49">
        <w:t xml:space="preserve"> tasks</w:t>
      </w:r>
      <w:r>
        <w:t xml:space="preserve"> included</w:t>
      </w:r>
      <w:r w:rsidR="00E078F3">
        <w:t xml:space="preserve"> navigating</w:t>
      </w:r>
      <w:r>
        <w:t xml:space="preserve"> steps and stairs (67%), walking indoors (26%), transferring in and out of bed (2</w:t>
      </w:r>
      <w:r w:rsidR="00605E21">
        <w:t>4</w:t>
      </w:r>
      <w:r>
        <w:t>%</w:t>
      </w:r>
      <w:r w:rsidR="00C310F6">
        <w:t>)</w:t>
      </w:r>
      <w:r>
        <w:t xml:space="preserve"> and bathing (2</w:t>
      </w:r>
      <w:r w:rsidR="00605E21">
        <w:t>3</w:t>
      </w:r>
      <w:r>
        <w:t xml:space="preserve">%). </w:t>
      </w:r>
    </w:p>
    <w:p w14:paraId="1FDD9AC1" w14:textId="6D1AADA3" w:rsidR="00605E21" w:rsidRDefault="00464D4D" w:rsidP="00DA04C4">
      <w:pPr>
        <w:spacing w:line="360" w:lineRule="auto"/>
        <w:jc w:val="both"/>
      </w:pPr>
      <w:r>
        <w:t xml:space="preserve">The most frequent </w:t>
      </w:r>
      <w:r w:rsidR="003A2B60">
        <w:t>informal caregivers</w:t>
      </w:r>
      <w:r>
        <w:t xml:space="preserve"> were partner</w:t>
      </w:r>
      <w:r w:rsidR="00C310F6">
        <w:t>s</w:t>
      </w:r>
      <w:r>
        <w:t xml:space="preserve"> (2</w:t>
      </w:r>
      <w:r w:rsidR="00605E21">
        <w:t>5</w:t>
      </w:r>
      <w:r>
        <w:t>%), daughter</w:t>
      </w:r>
      <w:r w:rsidR="00C310F6">
        <w:t>s</w:t>
      </w:r>
      <w:r>
        <w:t xml:space="preserve"> (24%) </w:t>
      </w:r>
      <w:r w:rsidR="00A360D6">
        <w:t>or</w:t>
      </w:r>
      <w:r>
        <w:t xml:space="preserve"> son</w:t>
      </w:r>
      <w:r w:rsidR="00C310F6">
        <w:t>s</w:t>
      </w:r>
      <w:r>
        <w:t xml:space="preserve"> (12%). Outside the family network, friends provided informal caregiving for </w:t>
      </w:r>
      <w:r w:rsidR="00F77C65">
        <w:t>eight percent</w:t>
      </w:r>
      <w:r>
        <w:t xml:space="preserve"> of the cohort and neighbours</w:t>
      </w:r>
      <w:r w:rsidR="00605E21">
        <w:t xml:space="preserve"> for </w:t>
      </w:r>
      <w:r w:rsidR="00F77C65">
        <w:t>three percent</w:t>
      </w:r>
      <w:r>
        <w:t xml:space="preserve">. </w:t>
      </w:r>
    </w:p>
    <w:p w14:paraId="5492EC8B" w14:textId="5CFE3900" w:rsidR="00464D4D" w:rsidRDefault="00464D4D" w:rsidP="00DA04C4">
      <w:pPr>
        <w:spacing w:line="360" w:lineRule="auto"/>
        <w:jc w:val="both"/>
      </w:pPr>
      <w:r w:rsidRPr="00464D4D">
        <w:rPr>
          <w:b/>
          <w:bCs/>
        </w:rPr>
        <w:t>Figure 2</w:t>
      </w:r>
      <w:r>
        <w:t xml:space="preserve"> illustrates the time provided for assistance to care-recipients per week</w:t>
      </w:r>
      <w:r w:rsidR="003A2B60">
        <w:t xml:space="preserve">. For </w:t>
      </w:r>
      <w:r>
        <w:t xml:space="preserve">all providers, the most frequent </w:t>
      </w:r>
      <w:r w:rsidR="00E078F3">
        <w:t>duration</w:t>
      </w:r>
      <w:r>
        <w:t xml:space="preserve"> was </w:t>
      </w:r>
      <w:r w:rsidR="00C310F6">
        <w:t>one</w:t>
      </w:r>
      <w:r>
        <w:t xml:space="preserve"> to </w:t>
      </w:r>
      <w:r w:rsidR="00C310F6">
        <w:t>four</w:t>
      </w:r>
      <w:r>
        <w:t xml:space="preserve"> hours per week</w:t>
      </w:r>
      <w:r w:rsidR="00C310F6">
        <w:t>. P</w:t>
      </w:r>
      <w:r>
        <w:t>artners provid</w:t>
      </w:r>
      <w:r w:rsidR="00C310F6">
        <w:t>ed</w:t>
      </w:r>
      <w:r>
        <w:t xml:space="preserve"> the greatest frequency of 100 hours or more support. </w:t>
      </w:r>
    </w:p>
    <w:bookmarkEnd w:id="0"/>
    <w:p w14:paraId="7E85EC8A" w14:textId="77777777" w:rsidR="00370AB5" w:rsidRDefault="00370AB5" w:rsidP="00DA04C4">
      <w:pPr>
        <w:spacing w:line="360" w:lineRule="auto"/>
        <w:jc w:val="both"/>
        <w:rPr>
          <w:u w:val="single"/>
        </w:rPr>
      </w:pPr>
    </w:p>
    <w:p w14:paraId="3147B90D" w14:textId="77BF3CA1" w:rsidR="00192E8E" w:rsidRPr="00A81EF4" w:rsidRDefault="00192E8E" w:rsidP="00DA04C4">
      <w:pPr>
        <w:spacing w:line="360" w:lineRule="auto"/>
        <w:jc w:val="both"/>
        <w:rPr>
          <w:u w:val="single"/>
        </w:rPr>
      </w:pPr>
      <w:r w:rsidRPr="00A81EF4">
        <w:rPr>
          <w:u w:val="single"/>
        </w:rPr>
        <w:t>Health Status</w:t>
      </w:r>
      <w:r>
        <w:rPr>
          <w:u w:val="single"/>
        </w:rPr>
        <w:t xml:space="preserve"> of people with chronic pain who receive</w:t>
      </w:r>
      <w:r w:rsidR="003C381B">
        <w:rPr>
          <w:u w:val="single"/>
        </w:rPr>
        <w:t>d</w:t>
      </w:r>
      <w:r>
        <w:rPr>
          <w:u w:val="single"/>
        </w:rPr>
        <w:t xml:space="preserve"> informal care compared to those who do not</w:t>
      </w:r>
    </w:p>
    <w:p w14:paraId="27930516" w14:textId="45443FA3" w:rsidR="00192E8E" w:rsidRDefault="00EB3E49" w:rsidP="00DA04C4">
      <w:pPr>
        <w:spacing w:line="360" w:lineRule="auto"/>
        <w:jc w:val="both"/>
      </w:pPr>
      <w:r>
        <w:t xml:space="preserve">As presented in </w:t>
      </w:r>
      <w:r w:rsidRPr="00192E8E">
        <w:rPr>
          <w:b/>
          <w:bCs/>
        </w:rPr>
        <w:t xml:space="preserve">Table </w:t>
      </w:r>
      <w:r>
        <w:rPr>
          <w:b/>
          <w:bCs/>
        </w:rPr>
        <w:t xml:space="preserve">7, </w:t>
      </w:r>
      <w:r w:rsidRPr="00EB3E49">
        <w:t>c</w:t>
      </w:r>
      <w:r w:rsidR="00192E8E">
        <w:t>are recipients reported poorer life satisfaction (</w:t>
      </w:r>
      <w:r>
        <w:t>MD: 1.44</w:t>
      </w:r>
      <w:r w:rsidR="00192E8E">
        <w:t xml:space="preserve">; p&lt;0.001), more likely to report mental distress using the GHQ-12 (12.8% vs 36.0%; p&lt;0.001), had greater disability measured using the Barthel score (MD: 2.77; p&lt;0.001) and lower </w:t>
      </w:r>
      <w:proofErr w:type="spellStart"/>
      <w:r w:rsidR="00192E8E">
        <w:t>HRQoL</w:t>
      </w:r>
      <w:proofErr w:type="spellEnd"/>
      <w:r w:rsidR="00192E8E">
        <w:t xml:space="preserve"> (MD: 17.32; p&lt;0.001)</w:t>
      </w:r>
      <w:r>
        <w:t xml:space="preserve"> compared to those who do not receive informal care</w:t>
      </w:r>
      <w:r w:rsidR="00192E8E">
        <w:t xml:space="preserve">.  </w:t>
      </w:r>
    </w:p>
    <w:p w14:paraId="38152B26" w14:textId="77777777" w:rsidR="00660AD6" w:rsidRDefault="00660AD6" w:rsidP="00DA04C4">
      <w:pPr>
        <w:spacing w:line="360" w:lineRule="auto"/>
        <w:jc w:val="both"/>
        <w:rPr>
          <w:b/>
          <w:bCs/>
        </w:rPr>
      </w:pPr>
    </w:p>
    <w:p w14:paraId="36296DA8" w14:textId="3BE10F24" w:rsidR="00452A25" w:rsidRDefault="00452A25" w:rsidP="00DA04C4">
      <w:pPr>
        <w:spacing w:line="360" w:lineRule="auto"/>
        <w:jc w:val="both"/>
        <w:rPr>
          <w:b/>
          <w:bCs/>
        </w:rPr>
      </w:pPr>
      <w:r>
        <w:rPr>
          <w:b/>
          <w:bCs/>
        </w:rPr>
        <w:t>DISCUSSION</w:t>
      </w:r>
    </w:p>
    <w:p w14:paraId="440EB7FD" w14:textId="77777777" w:rsidR="00C310F6" w:rsidRDefault="00C310F6" w:rsidP="00DA04C4">
      <w:pPr>
        <w:spacing w:line="360" w:lineRule="auto"/>
        <w:jc w:val="both"/>
        <w:rPr>
          <w:b/>
          <w:bCs/>
        </w:rPr>
      </w:pPr>
    </w:p>
    <w:p w14:paraId="414A2D5E" w14:textId="18C7506E" w:rsidR="005C6AE2" w:rsidRDefault="005C6AE2" w:rsidP="00DA04C4">
      <w:pPr>
        <w:spacing w:line="360" w:lineRule="auto"/>
        <w:jc w:val="both"/>
      </w:pPr>
      <w:r w:rsidRPr="005C6AE2">
        <w:t>The findings of this analysis indicate</w:t>
      </w:r>
      <w:r w:rsidR="00905932">
        <w:t xml:space="preserve"> that </w:t>
      </w:r>
      <w:r w:rsidR="00F77C65">
        <w:t>people who receive care are frequently female, older aged with several medical morbidities including musculoskeletal diseases such as arthritis. P</w:t>
      </w:r>
      <w:r w:rsidR="00905932">
        <w:t xml:space="preserve">eople with </w:t>
      </w:r>
      <w:r w:rsidR="0050570E">
        <w:t xml:space="preserve">self-reported </w:t>
      </w:r>
      <w:r w:rsidR="00905932">
        <w:t xml:space="preserve">moderate, </w:t>
      </w:r>
      <w:proofErr w:type="gramStart"/>
      <w:r w:rsidR="00905932">
        <w:t>severe</w:t>
      </w:r>
      <w:proofErr w:type="gramEnd"/>
      <w:r w:rsidR="00905932">
        <w:t xml:space="preserve"> or extreme</w:t>
      </w:r>
      <w:r w:rsidR="00605E21">
        <w:t xml:space="preserve"> </w:t>
      </w:r>
      <w:r w:rsidR="00C8775A">
        <w:t xml:space="preserve">intensities of </w:t>
      </w:r>
      <w:r w:rsidR="00605E21">
        <w:t>chronic</w:t>
      </w:r>
      <w:r w:rsidR="00905932">
        <w:t xml:space="preserve"> pain receive informal care for </w:t>
      </w:r>
      <w:r w:rsidR="003A3E60">
        <w:t>several</w:t>
      </w:r>
      <w:r w:rsidR="00905932">
        <w:t xml:space="preserve"> diverse tasks. Most frequently these relate to IADL</w:t>
      </w:r>
      <w:r w:rsidR="003A2B60">
        <w:t xml:space="preserve">s </w:t>
      </w:r>
      <w:r w:rsidR="00905932">
        <w:t>such as shopping and housework. They are most frequently provided by</w:t>
      </w:r>
      <w:r w:rsidR="00C63F95">
        <w:t xml:space="preserve"> </w:t>
      </w:r>
      <w:r w:rsidR="0009145A">
        <w:t xml:space="preserve">a </w:t>
      </w:r>
      <w:r w:rsidR="00C63F95">
        <w:t>partner or their children</w:t>
      </w:r>
      <w:r w:rsidR="00905932">
        <w:t xml:space="preserve">. </w:t>
      </w:r>
      <w:r w:rsidR="005C141A">
        <w:t>However,</w:t>
      </w:r>
      <w:r w:rsidR="00905932">
        <w:t xml:space="preserve"> </w:t>
      </w:r>
      <w:r w:rsidR="003A2B60">
        <w:t>many</w:t>
      </w:r>
      <w:r w:rsidR="00905932">
        <w:t xml:space="preserve"> also receive support from friends and neighbours. Although they demonstrate greater disability and symptoms, people who receive care do not demonstrate difference</w:t>
      </w:r>
      <w:r w:rsidR="003A2B60">
        <w:t>s</w:t>
      </w:r>
      <w:r w:rsidR="00905932">
        <w:t xml:space="preserve"> in health status either physically or mentally</w:t>
      </w:r>
      <w:r w:rsidR="00446BCC">
        <w:t xml:space="preserve"> than those who do not</w:t>
      </w:r>
      <w:r w:rsidR="00905932">
        <w:t>.</w:t>
      </w:r>
    </w:p>
    <w:p w14:paraId="0799B006" w14:textId="77BB6E71" w:rsidR="00905932" w:rsidRDefault="00B57268" w:rsidP="00DA04C4">
      <w:pPr>
        <w:spacing w:line="360" w:lineRule="auto"/>
        <w:jc w:val="both"/>
      </w:pPr>
      <w:r>
        <w:t xml:space="preserve">The analysis of two nationally representative cohorts, as performed in this study, has been helpful in identifying </w:t>
      </w:r>
      <w:r w:rsidR="00251170">
        <w:t>similarities and discrepancies between the two datasets</w:t>
      </w:r>
      <w:r>
        <w:t xml:space="preserve">. For example, there appears consistency that care recipients who live with </w:t>
      </w:r>
      <w:r w:rsidR="00605E21">
        <w:t xml:space="preserve">chronic </w:t>
      </w:r>
      <w:r>
        <w:t xml:space="preserve">pain are most frequently older people, females and </w:t>
      </w:r>
      <w:r w:rsidR="00605E21">
        <w:t xml:space="preserve">frequently </w:t>
      </w:r>
      <w:r>
        <w:t xml:space="preserve">experience pain from musculoskeletal disorders. </w:t>
      </w:r>
      <w:r w:rsidR="005C141A">
        <w:t>However,</w:t>
      </w:r>
      <w:r w:rsidR="00905932">
        <w:t xml:space="preserve"> there are also inconsistencies between </w:t>
      </w:r>
      <w:r w:rsidR="005C141A">
        <w:t>these two cohorts</w:t>
      </w:r>
      <w:r w:rsidR="00905932">
        <w:t xml:space="preserve">. For instance, care </w:t>
      </w:r>
      <w:r w:rsidR="005C141A">
        <w:t>recipients</w:t>
      </w:r>
      <w:r w:rsidR="00905932">
        <w:t xml:space="preserve"> from the ELSA cohort were more likely to report better self-reported general health, whereas this was </w:t>
      </w:r>
      <w:r w:rsidR="00033A34">
        <w:t>lower</w:t>
      </w:r>
      <w:r w:rsidR="00905932">
        <w:t xml:space="preserve"> for care </w:t>
      </w:r>
      <w:r w:rsidR="005C141A">
        <w:t>recipients</w:t>
      </w:r>
      <w:r w:rsidR="00905932">
        <w:t xml:space="preserve"> in the HSE cohort.</w:t>
      </w:r>
      <w:r w:rsidR="00C310F6">
        <w:t xml:space="preserve"> </w:t>
      </w:r>
      <w:r w:rsidR="005C141A">
        <w:t>Similarly, whilst perceived wellbeing was no differen</w:t>
      </w:r>
      <w:r w:rsidR="00F77C65">
        <w:t>t</w:t>
      </w:r>
      <w:r w:rsidR="005C141A">
        <w:t xml:space="preserve"> between care recipients and non-recipients in the ELSA cohort, care recipien</w:t>
      </w:r>
      <w:r w:rsidR="00E078F3">
        <w:t>ts</w:t>
      </w:r>
      <w:r w:rsidR="005C141A">
        <w:t xml:space="preserve"> reported lower life satisfaction</w:t>
      </w:r>
      <w:r w:rsidR="003A2B60">
        <w:t>,</w:t>
      </w:r>
      <w:r w:rsidR="005C141A">
        <w:t xml:space="preserve"> greater mental distress and poorer </w:t>
      </w:r>
      <w:proofErr w:type="spellStart"/>
      <w:r w:rsidR="00C310F6">
        <w:t>HRQoL</w:t>
      </w:r>
      <w:proofErr w:type="spellEnd"/>
      <w:r w:rsidR="005C141A">
        <w:t xml:space="preserve"> compared to non-recipients</w:t>
      </w:r>
      <w:r w:rsidR="00A360D6">
        <w:t xml:space="preserve"> in the HSE cohort</w:t>
      </w:r>
      <w:r w:rsidR="005C141A">
        <w:t>.</w:t>
      </w:r>
      <w:r w:rsidR="00FE02AA">
        <w:t xml:space="preserve"> Previous literature offers</w:t>
      </w:r>
      <w:r w:rsidR="00A360D6">
        <w:t xml:space="preserve"> similar uncertainties o</w:t>
      </w:r>
      <w:r w:rsidR="00FE02AA">
        <w:t>n the relationship between chronic pain and health outcomes. Bjornsdottir et al</w:t>
      </w:r>
      <w:r w:rsidR="00B97F4D">
        <w:rPr>
          <w:vertAlign w:val="superscript"/>
        </w:rPr>
        <w:t>31</w:t>
      </w:r>
      <w:r w:rsidR="00FE02AA">
        <w:t xml:space="preserve"> and Vartiainen et al</w:t>
      </w:r>
      <w:r w:rsidR="00B97F4D">
        <w:rPr>
          <w:vertAlign w:val="superscript"/>
        </w:rPr>
        <w:t>32</w:t>
      </w:r>
      <w:r w:rsidR="00FE02AA">
        <w:t xml:space="preserve"> report</w:t>
      </w:r>
      <w:r w:rsidR="00251170">
        <w:t>ed that</w:t>
      </w:r>
      <w:r w:rsidR="00FE02AA">
        <w:t xml:space="preserve"> individuals with chronic pain had increased risk of reduced </w:t>
      </w:r>
      <w:proofErr w:type="spellStart"/>
      <w:r w:rsidR="00FE02AA">
        <w:t>HRQoL</w:t>
      </w:r>
      <w:proofErr w:type="spellEnd"/>
      <w:r w:rsidR="00A360D6">
        <w:t>. However</w:t>
      </w:r>
      <w:r w:rsidR="00A70979">
        <w:t xml:space="preserve"> there remains limited evidence to understand what the impact of receiving informal care </w:t>
      </w:r>
      <w:r w:rsidR="00E078F3">
        <w:t xml:space="preserve">is </w:t>
      </w:r>
      <w:r w:rsidR="00A360D6">
        <w:t>t</w:t>
      </w:r>
      <w:r w:rsidR="00A70979">
        <w:t>o mediat</w:t>
      </w:r>
      <w:r w:rsidR="00A360D6">
        <w:t>e</w:t>
      </w:r>
      <w:r w:rsidR="00A70979">
        <w:t xml:space="preserve"> this. </w:t>
      </w:r>
    </w:p>
    <w:p w14:paraId="06E03709" w14:textId="0934980E" w:rsidR="00E16E05" w:rsidRPr="005C6AE2" w:rsidRDefault="004A4D9B" w:rsidP="00DA04C4">
      <w:pPr>
        <w:spacing w:line="360" w:lineRule="auto"/>
        <w:jc w:val="both"/>
      </w:pPr>
      <w:r>
        <w:lastRenderedPageBreak/>
        <w:t xml:space="preserve">This paper contributes to understanding on the care needs </w:t>
      </w:r>
      <w:r w:rsidR="00F77C65">
        <w:t xml:space="preserve">of </w:t>
      </w:r>
      <w:r>
        <w:t>people with chronic pain</w:t>
      </w:r>
      <w:r w:rsidR="00E16E05">
        <w:t>. Hermsen et al</w:t>
      </w:r>
      <w:r w:rsidR="00B97F4D">
        <w:rPr>
          <w:vertAlign w:val="superscript"/>
        </w:rPr>
        <w:t>33</w:t>
      </w:r>
      <w:r w:rsidR="00E16E05">
        <w:t xml:space="preserve"> </w:t>
      </w:r>
      <w:r w:rsidR="005C3E55">
        <w:t xml:space="preserve">found </w:t>
      </w:r>
      <w:r w:rsidR="00E16E05">
        <w:t xml:space="preserve">that older adults with joint pain and comorbidities reported on average </w:t>
      </w:r>
      <w:r w:rsidR="003A2B60">
        <w:t>four</w:t>
      </w:r>
      <w:r w:rsidR="00E16E05">
        <w:t xml:space="preserve"> care needs using the Camberwell Assessment Need for the Elderly (CANE) </w:t>
      </w:r>
      <w:r w:rsidR="00A360D6">
        <w:t>tool. They suggest</w:t>
      </w:r>
      <w:r w:rsidR="00E16E05">
        <w:t xml:space="preserve"> that psychosocial needs were often unmet.</w:t>
      </w:r>
      <w:r w:rsidR="00B97F4D">
        <w:rPr>
          <w:vertAlign w:val="superscript"/>
        </w:rPr>
        <w:t>33</w:t>
      </w:r>
      <w:r w:rsidR="00E16E05">
        <w:t xml:space="preserve"> </w:t>
      </w:r>
      <w:r w:rsidR="003A2B60">
        <w:t xml:space="preserve">We were unable to explore </w:t>
      </w:r>
      <w:r w:rsidR="00E16E05">
        <w:t xml:space="preserve">psychosocial roles which informal caregivers </w:t>
      </w:r>
      <w:r>
        <w:t xml:space="preserve">or care recipients </w:t>
      </w:r>
      <w:r w:rsidR="00E16E05">
        <w:t xml:space="preserve">may </w:t>
      </w:r>
      <w:r w:rsidR="00A360D6">
        <w:t>have</w:t>
      </w:r>
      <w:r w:rsidR="00E16E05">
        <w:t xml:space="preserve"> </w:t>
      </w:r>
      <w:r w:rsidR="003A2B60">
        <w:t>a</w:t>
      </w:r>
      <w:r w:rsidR="00E16E05">
        <w:t xml:space="preserve">s data </w:t>
      </w:r>
      <w:r w:rsidR="003A2B60">
        <w:t xml:space="preserve">were </w:t>
      </w:r>
      <w:r w:rsidR="00E16E05">
        <w:t>not report</w:t>
      </w:r>
      <w:r w:rsidR="00446BCC">
        <w:t>ed</w:t>
      </w:r>
      <w:r w:rsidR="00E16E05">
        <w:t xml:space="preserve"> in this way</w:t>
      </w:r>
      <w:r w:rsidR="00A360D6">
        <w:t xml:space="preserve"> </w:t>
      </w:r>
      <w:r w:rsidR="00F77C65">
        <w:t>by</w:t>
      </w:r>
      <w:r w:rsidR="00A360D6">
        <w:t xml:space="preserve"> these datasets</w:t>
      </w:r>
      <w:r w:rsidR="00E16E05">
        <w:t xml:space="preserve">. Identifying the scope of unmet psychosocial care needs </w:t>
      </w:r>
      <w:r>
        <w:t>for both members in this dyad</w:t>
      </w:r>
      <w:r w:rsidR="00605E21">
        <w:t xml:space="preserve">, with </w:t>
      </w:r>
      <w:r w:rsidR="00E16E05">
        <w:t xml:space="preserve">strategies to improve psychosocial well-being of </w:t>
      </w:r>
      <w:r>
        <w:t xml:space="preserve">these </w:t>
      </w:r>
      <w:r w:rsidR="00E16E05">
        <w:t>individuals</w:t>
      </w:r>
      <w:r w:rsidR="00605E21">
        <w:t>,</w:t>
      </w:r>
      <w:r w:rsidR="00E16E05">
        <w:t xml:space="preserve"> may be an important avenue for future study.</w:t>
      </w:r>
    </w:p>
    <w:p w14:paraId="1A0B1BCD" w14:textId="5192EE35" w:rsidR="005C141A" w:rsidRDefault="005C141A" w:rsidP="00DA04C4">
      <w:pPr>
        <w:spacing w:line="360" w:lineRule="auto"/>
        <w:jc w:val="both"/>
        <w:rPr>
          <w:rFonts w:cstheme="minorHAnsi"/>
        </w:rPr>
      </w:pPr>
      <w:r w:rsidRPr="00907147">
        <w:rPr>
          <w:rFonts w:cstheme="minorHAnsi"/>
        </w:rPr>
        <w:t>Usual</w:t>
      </w:r>
      <w:r>
        <w:rPr>
          <w:rFonts w:cstheme="minorHAnsi"/>
        </w:rPr>
        <w:t xml:space="preserve"> UK</w:t>
      </w:r>
      <w:r w:rsidRPr="00907147">
        <w:rPr>
          <w:rFonts w:cstheme="minorHAnsi"/>
        </w:rPr>
        <w:t xml:space="preserve"> care </w:t>
      </w:r>
      <w:r w:rsidR="0071562E">
        <w:rPr>
          <w:rFonts w:cstheme="minorHAnsi"/>
        </w:rPr>
        <w:t>offers</w:t>
      </w:r>
      <w:r w:rsidRPr="00907147">
        <w:rPr>
          <w:rFonts w:cstheme="minorHAnsi"/>
        </w:rPr>
        <w:t xml:space="preserve"> </w:t>
      </w:r>
      <w:r w:rsidR="00E078F3">
        <w:rPr>
          <w:rFonts w:cstheme="minorHAnsi"/>
        </w:rPr>
        <w:t xml:space="preserve">patient-centred </w:t>
      </w:r>
      <w:r w:rsidRPr="00907147">
        <w:rPr>
          <w:rFonts w:cstheme="minorHAnsi"/>
        </w:rPr>
        <w:t>interventions to support long-term management of pain and disability.</w:t>
      </w:r>
      <w:r w:rsidR="00B97F4D">
        <w:rPr>
          <w:rFonts w:cstheme="minorHAnsi"/>
          <w:vertAlign w:val="superscript"/>
        </w:rPr>
        <w:t>10-12</w:t>
      </w:r>
      <w:r w:rsidRPr="00907147">
        <w:rPr>
          <w:rFonts w:cstheme="minorHAnsi"/>
        </w:rPr>
        <w:t xml:space="preserve"> These are either through structured programmes such as the ESCAPE-Pain programme</w:t>
      </w:r>
      <w:r w:rsidR="00B97F4D">
        <w:rPr>
          <w:rFonts w:cstheme="minorHAnsi"/>
          <w:vertAlign w:val="superscript"/>
        </w:rPr>
        <w:t>34</w:t>
      </w:r>
      <w:r w:rsidRPr="00907147">
        <w:rPr>
          <w:rFonts w:cstheme="minorHAnsi"/>
        </w:rPr>
        <w:t xml:space="preserve"> or non-structured programmes incorporating elements of education, exercise, pain relief and psychological interventions, as supported by NICE.</w:t>
      </w:r>
      <w:r w:rsidR="00B97F4D">
        <w:rPr>
          <w:rFonts w:cstheme="minorHAnsi"/>
          <w:vertAlign w:val="superscript"/>
        </w:rPr>
        <w:t>10-12</w:t>
      </w:r>
      <w:r w:rsidRPr="00870DA4">
        <w:rPr>
          <w:rFonts w:cstheme="minorHAnsi"/>
          <w:vertAlign w:val="superscript"/>
        </w:rPr>
        <w:t xml:space="preserve"> </w:t>
      </w:r>
      <w:r w:rsidRPr="00907147">
        <w:rPr>
          <w:rFonts w:cstheme="minorHAnsi"/>
        </w:rPr>
        <w:t xml:space="preserve">However, in both instances, </w:t>
      </w:r>
      <w:r w:rsidR="00605E21">
        <w:rPr>
          <w:rFonts w:cstheme="minorHAnsi"/>
        </w:rPr>
        <w:t>neither</w:t>
      </w:r>
      <w:r w:rsidRPr="00907147">
        <w:rPr>
          <w:rFonts w:cstheme="minorHAnsi"/>
        </w:rPr>
        <w:t xml:space="preserve"> include caregiver interventions to support patients</w:t>
      </w:r>
      <w:r>
        <w:rPr>
          <w:rFonts w:cstheme="minorHAnsi"/>
        </w:rPr>
        <w:t>’</w:t>
      </w:r>
      <w:r w:rsidRPr="00907147">
        <w:rPr>
          <w:rFonts w:cstheme="minorHAnsi"/>
        </w:rPr>
        <w:t xml:space="preserve"> symptom management.</w:t>
      </w:r>
      <w:r w:rsidR="00D74C8D">
        <w:rPr>
          <w:rFonts w:cstheme="minorHAnsi"/>
        </w:rPr>
        <w:t xml:space="preserve"> Smith et al</w:t>
      </w:r>
      <w:r w:rsidR="00B97F4D">
        <w:rPr>
          <w:rFonts w:cstheme="minorHAnsi"/>
          <w:vertAlign w:val="superscript"/>
        </w:rPr>
        <w:t>35</w:t>
      </w:r>
      <w:r w:rsidR="00D74C8D">
        <w:rPr>
          <w:rFonts w:cstheme="minorHAnsi"/>
        </w:rPr>
        <w:t xml:space="preserve"> reported the outcome of caregiver interventions to support people with </w:t>
      </w:r>
      <w:r w:rsidR="00F01746">
        <w:rPr>
          <w:rFonts w:cstheme="minorHAnsi"/>
        </w:rPr>
        <w:t xml:space="preserve">chronic </w:t>
      </w:r>
      <w:r w:rsidR="00D74C8D">
        <w:rPr>
          <w:rFonts w:cstheme="minorHAnsi"/>
        </w:rPr>
        <w:t xml:space="preserve">pain. </w:t>
      </w:r>
      <w:r w:rsidR="00D74C8D" w:rsidRPr="00907147">
        <w:rPr>
          <w:rFonts w:cstheme="minorHAnsi"/>
        </w:rPr>
        <w:t>The</w:t>
      </w:r>
      <w:r w:rsidR="0071562E">
        <w:rPr>
          <w:rFonts w:cstheme="minorHAnsi"/>
        </w:rPr>
        <w:t xml:space="preserve">y reported </w:t>
      </w:r>
      <w:r w:rsidR="00D74C8D" w:rsidRPr="00907147">
        <w:rPr>
          <w:rFonts w:cstheme="minorHAnsi"/>
        </w:rPr>
        <w:t>moderate-quality evidence that caregiver interventions were effective in reducing pain in the short-term (effect size (ES): 0.16; 95% CI: -0.29 to -0.03) and low-quality evidence they could improve social functioning in the short (ES: 0.20; 95% CI: 0.02 to 0.38) and medium-term (ES: 0.35, 95% CI: 0.10 to 0.61). There was low-quality evidence that caregiver interventions improv</w:t>
      </w:r>
      <w:r w:rsidR="000950BD">
        <w:rPr>
          <w:rFonts w:cstheme="minorHAnsi"/>
        </w:rPr>
        <w:t>ed</w:t>
      </w:r>
      <w:r w:rsidR="00D74C8D" w:rsidRPr="00907147">
        <w:rPr>
          <w:rFonts w:cstheme="minorHAnsi"/>
        </w:rPr>
        <w:t xml:space="preserve"> patient-perceived coping in the short-term (ES: 0.81; 95% CI: 0.39 to 1.23). </w:t>
      </w:r>
      <w:r w:rsidR="00D74C8D">
        <w:rPr>
          <w:rFonts w:cstheme="minorHAnsi"/>
        </w:rPr>
        <w:t>This important</w:t>
      </w:r>
      <w:r w:rsidR="00F77C65">
        <w:rPr>
          <w:rFonts w:cstheme="minorHAnsi"/>
        </w:rPr>
        <w:t>ly</w:t>
      </w:r>
      <w:r w:rsidR="00D74C8D">
        <w:rPr>
          <w:rFonts w:cstheme="minorHAnsi"/>
        </w:rPr>
        <w:t xml:space="preserve"> suggest</w:t>
      </w:r>
      <w:r w:rsidR="00F77C65">
        <w:rPr>
          <w:rFonts w:cstheme="minorHAnsi"/>
        </w:rPr>
        <w:t>s</w:t>
      </w:r>
      <w:r w:rsidR="00D74C8D">
        <w:rPr>
          <w:rFonts w:cstheme="minorHAnsi"/>
        </w:rPr>
        <w:t xml:space="preserve"> that caregiver interventions, when offered, may </w:t>
      </w:r>
      <w:r w:rsidR="0071562E">
        <w:rPr>
          <w:rFonts w:cstheme="minorHAnsi"/>
        </w:rPr>
        <w:t>confer</w:t>
      </w:r>
      <w:r w:rsidR="00D74C8D">
        <w:rPr>
          <w:rFonts w:cstheme="minorHAnsi"/>
        </w:rPr>
        <w:t xml:space="preserve"> benefit</w:t>
      </w:r>
      <w:r w:rsidR="00605E21">
        <w:rPr>
          <w:rFonts w:cstheme="minorHAnsi"/>
        </w:rPr>
        <w:t xml:space="preserve"> </w:t>
      </w:r>
      <w:r w:rsidR="003D71F9">
        <w:rPr>
          <w:rFonts w:cstheme="minorHAnsi"/>
        </w:rPr>
        <w:t>on the recipient</w:t>
      </w:r>
      <w:r w:rsidR="00555971">
        <w:rPr>
          <w:rFonts w:cstheme="minorHAnsi"/>
        </w:rPr>
        <w:t xml:space="preserve"> of informal care</w:t>
      </w:r>
      <w:r w:rsidR="00D74C8D">
        <w:rPr>
          <w:rFonts w:cstheme="minorHAnsi"/>
        </w:rPr>
        <w:t>.</w:t>
      </w:r>
      <w:r w:rsidR="00B97F4D">
        <w:rPr>
          <w:rFonts w:cstheme="minorHAnsi"/>
          <w:vertAlign w:val="superscript"/>
        </w:rPr>
        <w:t>35</w:t>
      </w:r>
      <w:r w:rsidR="00D74C8D">
        <w:rPr>
          <w:rFonts w:cstheme="minorHAnsi"/>
        </w:rPr>
        <w:t xml:space="preserve"> </w:t>
      </w:r>
      <w:r w:rsidR="004A4D9B">
        <w:t>The findings from this study have provided insights into the profile of people with chronic pain who need (and receive) informal care. Health professionals may therefore be cognisant of their potential role in discussing care and support needs</w:t>
      </w:r>
      <w:r w:rsidR="00F77C65">
        <w:t>,</w:t>
      </w:r>
      <w:r w:rsidR="004A4D9B">
        <w:t xml:space="preserve"> not only with patients but also with caregivers</w:t>
      </w:r>
      <w:r w:rsidR="00F77C65">
        <w:t>,</w:t>
      </w:r>
      <w:r w:rsidR="004A4D9B">
        <w:t xml:space="preserve"> who may support </w:t>
      </w:r>
      <w:r w:rsidR="00605E21">
        <w:t xml:space="preserve">people </w:t>
      </w:r>
      <w:r w:rsidR="00015668">
        <w:rPr>
          <w:rFonts w:cstheme="minorHAnsi"/>
        </w:rPr>
        <w:t xml:space="preserve">living with </w:t>
      </w:r>
      <w:r w:rsidR="004A4D9B">
        <w:rPr>
          <w:rFonts w:cstheme="minorHAnsi"/>
        </w:rPr>
        <w:t>chronic</w:t>
      </w:r>
      <w:r w:rsidR="00015668">
        <w:rPr>
          <w:rFonts w:cstheme="minorHAnsi"/>
        </w:rPr>
        <w:t xml:space="preserve"> pain</w:t>
      </w:r>
      <w:r w:rsidR="00D74C8D">
        <w:rPr>
          <w:rFonts w:cstheme="minorHAnsi"/>
        </w:rPr>
        <w:t xml:space="preserve">. </w:t>
      </w:r>
    </w:p>
    <w:p w14:paraId="14BA27DF" w14:textId="76032AF9" w:rsidR="00592833" w:rsidRDefault="009351EB" w:rsidP="00DA04C4">
      <w:pPr>
        <w:spacing w:line="360" w:lineRule="auto"/>
        <w:jc w:val="both"/>
      </w:pPr>
      <w:r>
        <w:rPr>
          <w:rFonts w:cstheme="minorHAnsi"/>
        </w:rPr>
        <w:t xml:space="preserve"> </w:t>
      </w:r>
    </w:p>
    <w:p w14:paraId="0E3CE600" w14:textId="69B2C5AB" w:rsidR="003D1975" w:rsidRDefault="003D1975" w:rsidP="00DA04C4">
      <w:pPr>
        <w:spacing w:line="360" w:lineRule="auto"/>
        <w:jc w:val="both"/>
      </w:pPr>
      <w:r>
        <w:t xml:space="preserve">The analyses performed were based on cohorts from </w:t>
      </w:r>
      <w:r w:rsidR="00A83D10">
        <w:t>E</w:t>
      </w:r>
      <w:r>
        <w:t xml:space="preserve">ngland. Whilst there is some diversity in the national population, there was limited diversity reported in these </w:t>
      </w:r>
      <w:r w:rsidR="00A83D10">
        <w:t>cohort</w:t>
      </w:r>
      <w:r>
        <w:t>. For instance, less than two percent of this cohort were from non-white ethnicities. This is an important consideration in relation to ethnicity, culture and belie</w:t>
      </w:r>
      <w:r w:rsidR="00A360D6">
        <w:t>f</w:t>
      </w:r>
      <w:r>
        <w:t>s</w:t>
      </w:r>
      <w:r w:rsidR="00EF77C6">
        <w:t xml:space="preserve"> when the national average of non-white people in England is 14%</w:t>
      </w:r>
      <w:r>
        <w:t>.</w:t>
      </w:r>
      <w:r w:rsidR="00B97F4D">
        <w:rPr>
          <w:vertAlign w:val="superscript"/>
        </w:rPr>
        <w:t>3</w:t>
      </w:r>
      <w:r w:rsidR="00111F25">
        <w:rPr>
          <w:vertAlign w:val="superscript"/>
        </w:rPr>
        <w:t>6</w:t>
      </w:r>
      <w:r>
        <w:t xml:space="preserve"> People w</w:t>
      </w:r>
      <w:r w:rsidR="00A360D6">
        <w:t>ith differing</w:t>
      </w:r>
      <w:r>
        <w:t xml:space="preserve"> </w:t>
      </w:r>
      <w:r w:rsidR="00A83D10">
        <w:t>beliefs</w:t>
      </w:r>
      <w:r>
        <w:t xml:space="preserve"> about pain and </w:t>
      </w:r>
      <w:r w:rsidR="00605E21">
        <w:t xml:space="preserve">its </w:t>
      </w:r>
      <w:r>
        <w:t>management may express this symptom different</w:t>
      </w:r>
      <w:r w:rsidR="00605E21">
        <w:t>ly</w:t>
      </w:r>
      <w:r w:rsidR="00A83D10">
        <w:t>.</w:t>
      </w:r>
      <w:r w:rsidR="00B97F4D">
        <w:rPr>
          <w:vertAlign w:val="superscript"/>
        </w:rPr>
        <w:t>3</w:t>
      </w:r>
      <w:r w:rsidR="00111F25">
        <w:rPr>
          <w:vertAlign w:val="superscript"/>
        </w:rPr>
        <w:t>7</w:t>
      </w:r>
      <w:r w:rsidR="00B97F4D">
        <w:rPr>
          <w:vertAlign w:val="superscript"/>
        </w:rPr>
        <w:t>,3</w:t>
      </w:r>
      <w:r w:rsidR="00111F25">
        <w:rPr>
          <w:vertAlign w:val="superscript"/>
        </w:rPr>
        <w:t>8</w:t>
      </w:r>
      <w:r w:rsidR="00A83D10">
        <w:t xml:space="preserve"> Similarly, some cultures have </w:t>
      </w:r>
      <w:r w:rsidR="008E514B">
        <w:t xml:space="preserve">contrasting </w:t>
      </w:r>
      <w:r w:rsidR="00A83D10">
        <w:t>views on the responsibility of family and friends to caregiving</w:t>
      </w:r>
      <w:r w:rsidR="00111F25">
        <w:rPr>
          <w:vertAlign w:val="superscript"/>
        </w:rPr>
        <w:t>39</w:t>
      </w:r>
      <w:r w:rsidR="00EF77C6">
        <w:t xml:space="preserve"> and </w:t>
      </w:r>
      <w:r w:rsidR="00F77C65">
        <w:t xml:space="preserve">be more likely to live nearby to family members </w:t>
      </w:r>
      <w:r w:rsidR="00EF77C6">
        <w:t xml:space="preserve">which may </w:t>
      </w:r>
      <w:r w:rsidR="00F46ACC">
        <w:t>facilitate</w:t>
      </w:r>
      <w:r w:rsidR="00EF77C6">
        <w:t xml:space="preserve"> caregiving</w:t>
      </w:r>
      <w:r w:rsidR="00A83D10">
        <w:t>.</w:t>
      </w:r>
      <w:r w:rsidR="00B97F4D">
        <w:rPr>
          <w:vertAlign w:val="superscript"/>
        </w:rPr>
        <w:t>4</w:t>
      </w:r>
      <w:r w:rsidR="00111F25">
        <w:rPr>
          <w:vertAlign w:val="superscript"/>
        </w:rPr>
        <w:t>0</w:t>
      </w:r>
      <w:r w:rsidR="00A83D10">
        <w:t xml:space="preserve"> Such analyses to explore the relationship between cultural differences and caregiving for pain would be valuable. </w:t>
      </w:r>
    </w:p>
    <w:p w14:paraId="7CB00950" w14:textId="4859D381" w:rsidR="005C6AE2" w:rsidRPr="005C6AE2" w:rsidRDefault="009351EB" w:rsidP="00DA04C4">
      <w:pPr>
        <w:spacing w:line="360" w:lineRule="auto"/>
        <w:jc w:val="both"/>
      </w:pPr>
      <w:r>
        <w:lastRenderedPageBreak/>
        <w:t>The results offer important r</w:t>
      </w:r>
      <w:r w:rsidR="005C6AE2" w:rsidRPr="005C6AE2">
        <w:t>esearch implications</w:t>
      </w:r>
      <w:r>
        <w:t xml:space="preserve">. Firstly, there remains uncertainty as to what can be offered </w:t>
      </w:r>
      <w:r w:rsidR="00EF77C6">
        <w:t xml:space="preserve">as informal care </w:t>
      </w:r>
      <w:r>
        <w:t xml:space="preserve">to support people living with </w:t>
      </w:r>
      <w:r w:rsidR="00EF77C6">
        <w:t xml:space="preserve">chronic </w:t>
      </w:r>
      <w:r>
        <w:t>pain. The results indicate a need to better support these individuals. Currently the JOINT SUPPORT trial</w:t>
      </w:r>
      <w:r w:rsidR="00B97F4D">
        <w:rPr>
          <w:vertAlign w:val="superscript"/>
        </w:rPr>
        <w:t>4</w:t>
      </w:r>
      <w:r w:rsidR="00111F25">
        <w:rPr>
          <w:vertAlign w:val="superscript"/>
        </w:rPr>
        <w:t>1</w:t>
      </w:r>
      <w:r w:rsidR="00C84E98">
        <w:t xml:space="preserve"> </w:t>
      </w:r>
      <w:r w:rsidR="00A360D6">
        <w:t>ha</w:t>
      </w:r>
      <w:r>
        <w:t>s beg</w:t>
      </w:r>
      <w:r w:rsidR="00A360D6">
        <w:t>un</w:t>
      </w:r>
      <w:r>
        <w:t xml:space="preserve"> to investigate a caregiver intervention for people with </w:t>
      </w:r>
      <w:r w:rsidR="00F46ACC">
        <w:t xml:space="preserve">chronic </w:t>
      </w:r>
      <w:r>
        <w:t xml:space="preserve">musculoskeletal pain. This is aimed to better understand whether a caregiver programme </w:t>
      </w:r>
      <w:r w:rsidR="00114863">
        <w:t>can</w:t>
      </w:r>
      <w:r>
        <w:t xml:space="preserve"> modify outcomes both for individuals with pain and their caregiver</w:t>
      </w:r>
      <w:r w:rsidR="00114863">
        <w:t>s</w:t>
      </w:r>
      <w:r>
        <w:t xml:space="preserve">. </w:t>
      </w:r>
      <w:r w:rsidR="00111F25">
        <w:t xml:space="preserve">Secondly, </w:t>
      </w:r>
      <w:r w:rsidR="00111F25">
        <w:rPr>
          <w:rFonts w:cstheme="minorHAnsi"/>
        </w:rPr>
        <w:t xml:space="preserve">the findings offer a </w:t>
      </w:r>
      <w:r w:rsidR="0075171D">
        <w:rPr>
          <w:rFonts w:cstheme="minorHAnsi"/>
        </w:rPr>
        <w:t>‘</w:t>
      </w:r>
      <w:r w:rsidR="00111F25">
        <w:rPr>
          <w:rFonts w:cstheme="minorHAnsi"/>
        </w:rPr>
        <w:t>mixed</w:t>
      </w:r>
      <w:r w:rsidR="0075171D">
        <w:rPr>
          <w:rFonts w:cstheme="minorHAnsi"/>
        </w:rPr>
        <w:t>’</w:t>
      </w:r>
      <w:r w:rsidR="00111F25">
        <w:rPr>
          <w:rFonts w:cstheme="minorHAnsi"/>
        </w:rPr>
        <w:t xml:space="preserve"> interpretation on the health status of people living with chronic pain who receive or do not receive informal care. Whilst our findings indicate that those who receive informal care often have greater disability to require assistance in activities, these individuals, based on the ELSA cohort, have similar health and wellbeing outcomes to individuals who do not receive assistance. Conversely the HSE cohort suggests that those who receive informal care, with equal levels of disability, have poorer health outcomes. Interpretations can be offered for where effective informal caregiving may ‘equal out’ the perceived poorer health status, thereby providing comparable health status. The HSE cohort may be interpreted to have greater disability and pain severity reported by people receiving care, reflected in poorer health status. In that instance, the provision of informal care appears not to modify this. Given this variability in outcome, further </w:t>
      </w:r>
      <w:r w:rsidR="0075171D">
        <w:rPr>
          <w:rFonts w:cstheme="minorHAnsi"/>
        </w:rPr>
        <w:t>longitudinal evaluation of diverse</w:t>
      </w:r>
      <w:r w:rsidR="00111F25">
        <w:rPr>
          <w:rFonts w:cstheme="minorHAnsi"/>
        </w:rPr>
        <w:t xml:space="preserve"> health and wellbeing outcomes, is warranted. </w:t>
      </w:r>
    </w:p>
    <w:p w14:paraId="211B63F1" w14:textId="3913CFEF" w:rsidR="00AF0024" w:rsidRDefault="00067602" w:rsidP="00DA04C4">
      <w:pPr>
        <w:spacing w:line="360" w:lineRule="auto"/>
        <w:jc w:val="both"/>
      </w:pPr>
      <w:r w:rsidRPr="00067602">
        <w:t xml:space="preserve">From a clinical perspective, this epidemiological study highlights that people with chronic pain </w:t>
      </w:r>
      <w:r>
        <w:t xml:space="preserve">frequently </w:t>
      </w:r>
      <w:r w:rsidRPr="00067602">
        <w:t>receive support on a wide variety of activities</w:t>
      </w:r>
      <w:r>
        <w:t>, at varying intensities</w:t>
      </w:r>
      <w:r w:rsidRPr="00067602">
        <w:t>. Whilst management programme</w:t>
      </w:r>
      <w:r>
        <w:t>s</w:t>
      </w:r>
      <w:r w:rsidRPr="00067602">
        <w:t xml:space="preserve"> frequently focus </w:t>
      </w:r>
      <w:r>
        <w:t>on ‘</w:t>
      </w:r>
      <w:r w:rsidRPr="00067602">
        <w:t>patient</w:t>
      </w:r>
      <w:r>
        <w:t>s’</w:t>
      </w:r>
      <w:r w:rsidRPr="00067602">
        <w:t xml:space="preserve">, clinicians should </w:t>
      </w:r>
      <w:r>
        <w:t xml:space="preserve">also </w:t>
      </w:r>
      <w:r w:rsidRPr="00067602">
        <w:t>consider those who support</w:t>
      </w:r>
      <w:r>
        <w:t xml:space="preserve"> them</w:t>
      </w:r>
      <w:r w:rsidRPr="00067602">
        <w:t xml:space="preserve">. Where appropriate, </w:t>
      </w:r>
      <w:r>
        <w:t>educating</w:t>
      </w:r>
      <w:r w:rsidRPr="00067602">
        <w:t xml:space="preserve"> caregivers</w:t>
      </w:r>
      <w:r>
        <w:t xml:space="preserve"> on</w:t>
      </w:r>
      <w:r w:rsidRPr="00067602">
        <w:t xml:space="preserve"> management skills and treatment regimens to promote patient adherence and understanding, should be considered. As highlighted, further research is being undertaken</w:t>
      </w:r>
      <w:r>
        <w:t>,</w:t>
      </w:r>
      <w:r w:rsidR="00B97F4D">
        <w:rPr>
          <w:vertAlign w:val="superscript"/>
        </w:rPr>
        <w:t>4</w:t>
      </w:r>
      <w:r w:rsidR="00111F25">
        <w:rPr>
          <w:vertAlign w:val="superscript"/>
        </w:rPr>
        <w:t>1</w:t>
      </w:r>
      <w:r w:rsidRPr="00067602">
        <w:t xml:space="preserve"> to provide an evidence-</w:t>
      </w:r>
      <w:proofErr w:type="gramStart"/>
      <w:r w:rsidRPr="00067602">
        <w:t>base</w:t>
      </w:r>
      <w:proofErr w:type="gramEnd"/>
      <w:r w:rsidRPr="00067602">
        <w:t xml:space="preserve"> on-which to implement such programmes. </w:t>
      </w:r>
    </w:p>
    <w:p w14:paraId="4E334A49" w14:textId="733EDCD9" w:rsidR="00872A11" w:rsidRDefault="00872A11" w:rsidP="00DA04C4">
      <w:pPr>
        <w:spacing w:line="360" w:lineRule="auto"/>
        <w:jc w:val="both"/>
      </w:pPr>
      <w:r>
        <w:t>This analysis offers several strengths. Firstly, this is the first analysis of informal care receipt for people with</w:t>
      </w:r>
      <w:r w:rsidR="00F46ACC">
        <w:t xml:space="preserve"> chronic</w:t>
      </w:r>
      <w:r>
        <w:t xml:space="preserve"> pain. It is based on two large and representative </w:t>
      </w:r>
      <w:r w:rsidR="00F46ACC">
        <w:t xml:space="preserve">English </w:t>
      </w:r>
      <w:r>
        <w:t>cohort</w:t>
      </w:r>
      <w:r w:rsidR="00446BCC">
        <w:t>s</w:t>
      </w:r>
      <w:r>
        <w:t>, thereby offering generalisable findings to th</w:t>
      </w:r>
      <w:r w:rsidR="00F46ACC">
        <w:t>is</w:t>
      </w:r>
      <w:r>
        <w:t xml:space="preserve"> population. The interpretation of two cohorts provides the ability to assess for similarities </w:t>
      </w:r>
      <w:r w:rsidR="00114863">
        <w:t>and</w:t>
      </w:r>
      <w:r>
        <w:t xml:space="preserve"> differences to make firmer conclusions on the research question. However, the study also presents with </w:t>
      </w:r>
      <w:r w:rsidR="00486937">
        <w:t>four</w:t>
      </w:r>
      <w:r>
        <w:t xml:space="preserve"> weaknesses. Firstly, there w</w:t>
      </w:r>
      <w:r w:rsidR="00EB43A1">
        <w:t>ere</w:t>
      </w:r>
      <w:r>
        <w:t xml:space="preserve"> limited data to</w:t>
      </w:r>
      <w:r w:rsidR="005C07B3">
        <w:t xml:space="preserve"> </w:t>
      </w:r>
      <w:r>
        <w:t>determine whether individuals who receive</w:t>
      </w:r>
      <w:r w:rsidR="005C07B3">
        <w:t>d</w:t>
      </w:r>
      <w:r>
        <w:t xml:space="preserve"> care </w:t>
      </w:r>
      <w:r w:rsidR="005C07B3">
        <w:t>r</w:t>
      </w:r>
      <w:r>
        <w:t xml:space="preserve">equired this </w:t>
      </w:r>
      <w:r w:rsidR="00114863">
        <w:t xml:space="preserve">principally </w:t>
      </w:r>
      <w:r>
        <w:t xml:space="preserve">for </w:t>
      </w:r>
      <w:r w:rsidR="00F46ACC">
        <w:t xml:space="preserve">chronic </w:t>
      </w:r>
      <w:r>
        <w:t xml:space="preserve">pain or whether this was for another </w:t>
      </w:r>
      <w:r w:rsidR="00114863">
        <w:t>condition</w:t>
      </w:r>
      <w:r>
        <w:t xml:space="preserve">. Whilst the comorbidity data indicates that musculoskeletal pain and disorders were the most </w:t>
      </w:r>
      <w:r w:rsidR="00114863">
        <w:t>prevalent</w:t>
      </w:r>
      <w:r>
        <w:t xml:space="preserve"> medical presentation in both datasets, medical conditions such as respiratory, neurological, or mental health conditions may have impacted on the reasoning why people needed </w:t>
      </w:r>
      <w:r w:rsidR="00F01746">
        <w:t xml:space="preserve">informal </w:t>
      </w:r>
      <w:r>
        <w:t>care. Secondly, it was not the purpose of this analysis to assess whether care receipt change</w:t>
      </w:r>
      <w:r w:rsidR="00446BCC">
        <w:t>d</w:t>
      </w:r>
      <w:r>
        <w:t xml:space="preserve"> </w:t>
      </w:r>
      <w:r w:rsidR="00F01746">
        <w:t>over</w:t>
      </w:r>
      <w:r>
        <w:t xml:space="preserve"> time. Whilst this would be helpful to determine whether this challenge is stat</w:t>
      </w:r>
      <w:r w:rsidR="005C07B3">
        <w:t>ic</w:t>
      </w:r>
      <w:r>
        <w:t xml:space="preserve"> or progressive, the use of the latter phases of </w:t>
      </w:r>
      <w:r w:rsidR="00F46ACC">
        <w:t>data collection waves for the</w:t>
      </w:r>
      <w:r>
        <w:t xml:space="preserve"> respective cohorts mean</w:t>
      </w:r>
      <w:r w:rsidR="00F46ACC">
        <w:t>t</w:t>
      </w:r>
      <w:r>
        <w:t xml:space="preserve"> a longitudinal </w:t>
      </w:r>
      <w:r w:rsidR="008E514B">
        <w:lastRenderedPageBreak/>
        <w:t>analysis</w:t>
      </w:r>
      <w:r>
        <w:t xml:space="preserve"> w</w:t>
      </w:r>
      <w:r w:rsidR="005C07B3">
        <w:t>as</w:t>
      </w:r>
      <w:r>
        <w:t xml:space="preserve"> not feasible</w:t>
      </w:r>
      <w:r w:rsidR="005C07B3">
        <w:t>.</w:t>
      </w:r>
      <w:r>
        <w:t xml:space="preserve"> </w:t>
      </w:r>
      <w:r w:rsidR="003C27D4">
        <w:t>Thirdly</w:t>
      </w:r>
      <w:r>
        <w:t xml:space="preserve">, the data reported </w:t>
      </w:r>
      <w:r w:rsidR="00F46ACC">
        <w:t xml:space="preserve">were </w:t>
      </w:r>
      <w:r>
        <w:t>self-reported</w:t>
      </w:r>
      <w:r w:rsidR="005C07B3">
        <w:t>,</w:t>
      </w:r>
      <w:r>
        <w:t xml:space="preserve"> therefore offering potential issues in recall or social desirability bias.</w:t>
      </w:r>
      <w:r w:rsidR="00B97F4D">
        <w:rPr>
          <w:vertAlign w:val="superscript"/>
        </w:rPr>
        <w:t>4</w:t>
      </w:r>
      <w:r w:rsidR="009E6375">
        <w:rPr>
          <w:vertAlign w:val="superscript"/>
        </w:rPr>
        <w:t>2</w:t>
      </w:r>
      <w:r>
        <w:t xml:space="preserve"> There remains stigma regarding how people report the level of care they provide </w:t>
      </w:r>
      <w:r w:rsidR="005C07B3">
        <w:t>or receive</w:t>
      </w:r>
      <w:r>
        <w:t>.</w:t>
      </w:r>
      <w:r w:rsidR="00B97F4D">
        <w:rPr>
          <w:vertAlign w:val="superscript"/>
        </w:rPr>
        <w:t>4</w:t>
      </w:r>
      <w:r w:rsidR="009E6375">
        <w:rPr>
          <w:vertAlign w:val="superscript"/>
        </w:rPr>
        <w:t>3</w:t>
      </w:r>
      <w:r>
        <w:t xml:space="preserve"> Further prospective means of assessing caregiving requirements and </w:t>
      </w:r>
      <w:r w:rsidR="005C07B3">
        <w:t>receipt</w:t>
      </w:r>
      <w:r>
        <w:t xml:space="preserve"> would</w:t>
      </w:r>
      <w:r w:rsidR="0071562E">
        <w:t xml:space="preserve"> </w:t>
      </w:r>
      <w:r>
        <w:t xml:space="preserve">be helpful to determine such potential biases. </w:t>
      </w:r>
      <w:r w:rsidR="00486937">
        <w:t>Finally, whilst assessments were made on socio-economic status, religion and ethnicity, there was limited data provided through the datasets on culture and attitudes to caregiving. Given th</w:t>
      </w:r>
      <w:r w:rsidR="0075171D">
        <w:t>ese</w:t>
      </w:r>
      <w:r w:rsidR="00486937">
        <w:t xml:space="preserve"> may influence the types of activities, frequency and relationship with care recipient</w:t>
      </w:r>
      <w:r w:rsidR="0075171D">
        <w:t>s</w:t>
      </w:r>
      <w:r w:rsidR="00486937">
        <w:t>,</w:t>
      </w:r>
      <w:r w:rsidR="00B97F4D" w:rsidRPr="00B97F4D">
        <w:rPr>
          <w:vertAlign w:val="superscript"/>
        </w:rPr>
        <w:t>4</w:t>
      </w:r>
      <w:r w:rsidR="009E6375">
        <w:rPr>
          <w:vertAlign w:val="superscript"/>
        </w:rPr>
        <w:t>4</w:t>
      </w:r>
      <w:r w:rsidR="00B97F4D" w:rsidRPr="00B97F4D">
        <w:rPr>
          <w:vertAlign w:val="superscript"/>
        </w:rPr>
        <w:t>,</w:t>
      </w:r>
      <w:r w:rsidR="009E6375">
        <w:rPr>
          <w:vertAlign w:val="superscript"/>
        </w:rPr>
        <w:t>4</w:t>
      </w:r>
      <w:r w:rsidR="00B97F4D" w:rsidRPr="00B97F4D">
        <w:rPr>
          <w:vertAlign w:val="superscript"/>
        </w:rPr>
        <w:t>5</w:t>
      </w:r>
      <w:r w:rsidR="00486937">
        <w:t xml:space="preserve"> future assessment</w:t>
      </w:r>
      <w:r w:rsidR="0075171D">
        <w:t xml:space="preserve"> in indicated to</w:t>
      </w:r>
      <w:r w:rsidR="00486937">
        <w:t xml:space="preserve"> consider</w:t>
      </w:r>
      <w:r w:rsidR="0075171D">
        <w:t xml:space="preserve"> </w:t>
      </w:r>
      <w:r w:rsidR="00486937">
        <w:t>th</w:t>
      </w:r>
      <w:r w:rsidR="0075171D">
        <w:t>ese</w:t>
      </w:r>
      <w:r w:rsidR="00486937">
        <w:t xml:space="preserve"> potentially important factors. </w:t>
      </w:r>
    </w:p>
    <w:p w14:paraId="3852C30B" w14:textId="77777777" w:rsidR="00C310F6" w:rsidRDefault="00C310F6" w:rsidP="00DA04C4">
      <w:pPr>
        <w:spacing w:line="360" w:lineRule="auto"/>
        <w:jc w:val="both"/>
        <w:rPr>
          <w:b/>
          <w:bCs/>
        </w:rPr>
      </w:pPr>
    </w:p>
    <w:p w14:paraId="4D56A649" w14:textId="1E7CE465" w:rsidR="00452A25" w:rsidRDefault="00452A25" w:rsidP="00DA04C4">
      <w:pPr>
        <w:spacing w:line="360" w:lineRule="auto"/>
        <w:jc w:val="both"/>
        <w:rPr>
          <w:b/>
          <w:bCs/>
        </w:rPr>
      </w:pPr>
      <w:r>
        <w:rPr>
          <w:b/>
          <w:bCs/>
        </w:rPr>
        <w:t>CONCLUSIONS</w:t>
      </w:r>
    </w:p>
    <w:p w14:paraId="66C43B55" w14:textId="77777777" w:rsidR="00C310F6" w:rsidRDefault="00C310F6" w:rsidP="00DA04C4">
      <w:pPr>
        <w:spacing w:line="360" w:lineRule="auto"/>
        <w:jc w:val="both"/>
      </w:pPr>
    </w:p>
    <w:p w14:paraId="6CDF7045" w14:textId="07D9D36F" w:rsidR="00660AD6" w:rsidRPr="003D1975" w:rsidRDefault="003D1975" w:rsidP="00DA04C4">
      <w:pPr>
        <w:spacing w:line="360" w:lineRule="auto"/>
        <w:jc w:val="both"/>
      </w:pPr>
      <w:r w:rsidRPr="003D1975">
        <w:t xml:space="preserve">People living with </w:t>
      </w:r>
      <w:r w:rsidR="00A527FF">
        <w:t xml:space="preserve">chronic </w:t>
      </w:r>
      <w:r w:rsidR="005C07B3">
        <w:t>pain</w:t>
      </w:r>
      <w:r w:rsidRPr="003D1975">
        <w:t xml:space="preserve"> frequently receive informal care and support from </w:t>
      </w:r>
      <w:r w:rsidR="00114863">
        <w:t>an array of different people</w:t>
      </w:r>
      <w:r w:rsidRPr="003D1975">
        <w:t xml:space="preserve">. This is a diverse level </w:t>
      </w:r>
      <w:r w:rsidR="005C07B3">
        <w:t>o</w:t>
      </w:r>
      <w:r w:rsidRPr="003D1975">
        <w:t xml:space="preserve">f support both in the types of tasks supported and the time commitment offered by informal caregivers. This analysis has indicated that whilst it may be possible to </w:t>
      </w:r>
      <w:r w:rsidR="00F46ACC">
        <w:t>characterise</w:t>
      </w:r>
      <w:r w:rsidRPr="003D1975">
        <w:t xml:space="preserve"> people living </w:t>
      </w:r>
      <w:r w:rsidR="00F01746">
        <w:t>with</w:t>
      </w:r>
      <w:r w:rsidRPr="003D1975">
        <w:t xml:space="preserve"> </w:t>
      </w:r>
      <w:r w:rsidR="00F46ACC">
        <w:t xml:space="preserve">chronic </w:t>
      </w:r>
      <w:r w:rsidRPr="003D1975">
        <w:t xml:space="preserve">pain who receive informal care, there is uncertainty on the impact of informal caregiving on their health and wellbeing. There is valuable learning </w:t>
      </w:r>
      <w:r w:rsidR="00A527FF">
        <w:t xml:space="preserve">to be now made </w:t>
      </w:r>
      <w:r w:rsidRPr="003D1975">
        <w:t>on how best to support both care recipients and informal caregivers</w:t>
      </w:r>
      <w:r w:rsidR="00A527FF">
        <w:t>,</w:t>
      </w:r>
      <w:r w:rsidRPr="003D1975">
        <w:t xml:space="preserve"> to ensure their health and quality of life is </w:t>
      </w:r>
      <w:r w:rsidR="00F01746">
        <w:t>promoted</w:t>
      </w:r>
      <w:r w:rsidRPr="003D1975">
        <w:t xml:space="preserve"> </w:t>
      </w:r>
      <w:r w:rsidR="00A527FF">
        <w:t>whilst living with this long-term condition</w:t>
      </w:r>
      <w:r w:rsidRPr="003D1975">
        <w:t xml:space="preserve">. </w:t>
      </w:r>
      <w:r w:rsidR="00660AD6" w:rsidRPr="003D1975">
        <w:br w:type="page"/>
      </w:r>
    </w:p>
    <w:p w14:paraId="6132DA64" w14:textId="1F251691" w:rsidR="00452A25" w:rsidRDefault="00452A25" w:rsidP="00DA04C4">
      <w:pPr>
        <w:spacing w:line="360" w:lineRule="auto"/>
        <w:rPr>
          <w:b/>
          <w:bCs/>
        </w:rPr>
      </w:pPr>
      <w:r>
        <w:rPr>
          <w:b/>
          <w:bCs/>
        </w:rPr>
        <w:lastRenderedPageBreak/>
        <w:t>ACKNOWLEDGEMENTS AND DECLARATIONS</w:t>
      </w:r>
    </w:p>
    <w:p w14:paraId="2023D352" w14:textId="77777777" w:rsidR="009C0BFE" w:rsidRDefault="009C0BFE" w:rsidP="00DA04C4">
      <w:pPr>
        <w:pStyle w:val="NoSpacing"/>
        <w:spacing w:line="360" w:lineRule="auto"/>
        <w:rPr>
          <w:b/>
          <w:bCs/>
        </w:rPr>
      </w:pPr>
    </w:p>
    <w:p w14:paraId="2C65B044" w14:textId="77777777" w:rsidR="004C43BF" w:rsidRPr="00344A73" w:rsidRDefault="004C43BF" w:rsidP="00DA04C4">
      <w:pPr>
        <w:pStyle w:val="NoSpacing"/>
        <w:spacing w:line="360" w:lineRule="auto"/>
      </w:pPr>
      <w:r w:rsidRPr="00C64F08">
        <w:rPr>
          <w:b/>
          <w:bCs/>
        </w:rPr>
        <w:t>Conflict of Interest:</w:t>
      </w:r>
      <w:r w:rsidRPr="00344A73">
        <w:t xml:space="preserve"> All authors declare that they have no conflicts of interest in relation to this paper.</w:t>
      </w:r>
    </w:p>
    <w:p w14:paraId="380359A1" w14:textId="77777777" w:rsidR="004C43BF" w:rsidRDefault="004C43BF" w:rsidP="00DA04C4">
      <w:pPr>
        <w:pStyle w:val="NoSpacing"/>
        <w:spacing w:line="360" w:lineRule="auto"/>
        <w:rPr>
          <w:b/>
          <w:bCs/>
        </w:rPr>
      </w:pPr>
    </w:p>
    <w:p w14:paraId="6D9C6E8D" w14:textId="4098911A" w:rsidR="009C0BFE" w:rsidRPr="004C43BF" w:rsidRDefault="009C0BFE" w:rsidP="00DA04C4">
      <w:pPr>
        <w:pStyle w:val="NoSpacing"/>
        <w:spacing w:line="360" w:lineRule="auto"/>
      </w:pPr>
      <w:r w:rsidRPr="009C0BFE">
        <w:rPr>
          <w:b/>
          <w:bCs/>
        </w:rPr>
        <w:t>Ethic</w:t>
      </w:r>
      <w:r w:rsidRPr="004C43BF">
        <w:rPr>
          <w:b/>
          <w:bCs/>
        </w:rPr>
        <w:t>al approval</w:t>
      </w:r>
      <w:r w:rsidRPr="004C43BF">
        <w:t xml:space="preserve">: </w:t>
      </w:r>
      <w:bookmarkStart w:id="1" w:name="_Hlk117751417"/>
      <w:r w:rsidRPr="004C43BF">
        <w:t xml:space="preserve">ELSA Wave 7: South Central – Berkshire Research Ethics Committee on 23rd September 2015 (Reference: 15/SC/0526). HSE2019-HSE2019: East Midlands Nottingham 2 Research Ethics Committee in 2015 (Reference no. 15/EM/0254). </w:t>
      </w:r>
    </w:p>
    <w:bookmarkEnd w:id="1"/>
    <w:p w14:paraId="0BE6801C" w14:textId="77777777" w:rsidR="004C43BF" w:rsidRDefault="004C43BF" w:rsidP="00DA04C4">
      <w:pPr>
        <w:pStyle w:val="NoSpacing"/>
        <w:spacing w:line="360" w:lineRule="auto"/>
      </w:pPr>
    </w:p>
    <w:p w14:paraId="3715F636" w14:textId="19772C2D" w:rsidR="00432B4B" w:rsidRPr="004C43BF" w:rsidRDefault="00432B4B" w:rsidP="00DA04C4">
      <w:pPr>
        <w:pStyle w:val="NoSpacing"/>
        <w:spacing w:line="360" w:lineRule="auto"/>
      </w:pPr>
      <w:r w:rsidRPr="004C43BF">
        <w:rPr>
          <w:b/>
          <w:bCs/>
        </w:rPr>
        <w:t>Funding</w:t>
      </w:r>
      <w:r w:rsidRPr="004C43BF">
        <w:t xml:space="preserve">: No funding was received to undertake this study. </w:t>
      </w:r>
    </w:p>
    <w:p w14:paraId="775F7BDC" w14:textId="77777777" w:rsidR="004C43BF" w:rsidRDefault="004C43BF" w:rsidP="00DA04C4">
      <w:pPr>
        <w:pStyle w:val="NoSpacing"/>
        <w:spacing w:line="360" w:lineRule="auto"/>
      </w:pPr>
    </w:p>
    <w:p w14:paraId="50C6849E" w14:textId="24CD69C5" w:rsidR="00432B4B" w:rsidRPr="004C43BF" w:rsidRDefault="00432B4B" w:rsidP="00DA04C4">
      <w:pPr>
        <w:pStyle w:val="NoSpacing"/>
        <w:spacing w:line="360" w:lineRule="auto"/>
      </w:pPr>
      <w:r w:rsidRPr="004C43BF">
        <w:rPr>
          <w:b/>
          <w:bCs/>
        </w:rPr>
        <w:t>Guarantor</w:t>
      </w:r>
      <w:r w:rsidRPr="004C43BF">
        <w:t>: The corresponding author will act as guarantor. They had full access to all the data in the study and had final responsibility for the decision to submit for publication.</w:t>
      </w:r>
    </w:p>
    <w:p w14:paraId="60B66B05" w14:textId="77777777" w:rsidR="00887D39" w:rsidRDefault="00887D39" w:rsidP="00DA04C4">
      <w:pPr>
        <w:pStyle w:val="NoSpacing"/>
        <w:spacing w:line="360" w:lineRule="auto"/>
        <w:rPr>
          <w:rStyle w:val="Strong"/>
        </w:rPr>
      </w:pPr>
    </w:p>
    <w:p w14:paraId="48D1A92C" w14:textId="407EEF7D" w:rsidR="004C43BF" w:rsidRDefault="004C43BF" w:rsidP="00DA04C4">
      <w:pPr>
        <w:pStyle w:val="NoSpacing"/>
        <w:spacing w:line="360" w:lineRule="auto"/>
      </w:pPr>
      <w:r w:rsidRPr="00887D39">
        <w:rPr>
          <w:rStyle w:val="Strong"/>
        </w:rPr>
        <w:t>Patient consent for publication</w:t>
      </w:r>
      <w:r w:rsidRPr="004C43BF">
        <w:rPr>
          <w:rStyle w:val="Strong"/>
          <w:b w:val="0"/>
          <w:bCs w:val="0"/>
        </w:rPr>
        <w:t>:</w:t>
      </w:r>
      <w:r w:rsidRPr="004C43BF">
        <w:t> Not required.</w:t>
      </w:r>
    </w:p>
    <w:p w14:paraId="6073B930" w14:textId="77777777" w:rsidR="004C43BF" w:rsidRDefault="004C43BF" w:rsidP="00DA04C4">
      <w:pPr>
        <w:pStyle w:val="NoSpacing"/>
        <w:spacing w:line="360" w:lineRule="auto"/>
      </w:pPr>
    </w:p>
    <w:p w14:paraId="3B84050D" w14:textId="2E53D088" w:rsidR="004C43BF" w:rsidRPr="004C43BF" w:rsidRDefault="004C43BF" w:rsidP="00DA04C4">
      <w:pPr>
        <w:pStyle w:val="NoSpacing"/>
        <w:spacing w:line="360" w:lineRule="auto"/>
      </w:pPr>
      <w:r w:rsidRPr="004C43BF">
        <w:rPr>
          <w:rStyle w:val="Strong"/>
        </w:rPr>
        <w:t>Provenance and peer review</w:t>
      </w:r>
      <w:r w:rsidRPr="004C43BF">
        <w:rPr>
          <w:rStyle w:val="Strong"/>
          <w:b w:val="0"/>
          <w:bCs w:val="0"/>
        </w:rPr>
        <w:t>:</w:t>
      </w:r>
      <w:r w:rsidRPr="004C43BF">
        <w:t> Not commissioned; externally peer reviewed.</w:t>
      </w:r>
    </w:p>
    <w:p w14:paraId="4AD122FF" w14:textId="77777777" w:rsidR="004C43BF" w:rsidRDefault="004C43BF" w:rsidP="00DA04C4">
      <w:pPr>
        <w:pStyle w:val="NoSpacing"/>
        <w:spacing w:line="360" w:lineRule="auto"/>
        <w:rPr>
          <w:rStyle w:val="Strong"/>
          <w:b w:val="0"/>
          <w:bCs w:val="0"/>
        </w:rPr>
      </w:pPr>
    </w:p>
    <w:p w14:paraId="52C2A61A" w14:textId="251FAA33" w:rsidR="004C43BF" w:rsidRPr="004C43BF" w:rsidRDefault="004C43BF" w:rsidP="00DA04C4">
      <w:pPr>
        <w:pStyle w:val="NoSpacing"/>
        <w:spacing w:line="360" w:lineRule="auto"/>
      </w:pPr>
      <w:r w:rsidRPr="004C43BF">
        <w:rPr>
          <w:rStyle w:val="Strong"/>
        </w:rPr>
        <w:t>Data availability statement</w:t>
      </w:r>
      <w:r w:rsidRPr="004C43BF">
        <w:rPr>
          <w:rStyle w:val="Strong"/>
          <w:b w:val="0"/>
          <w:bCs w:val="0"/>
        </w:rPr>
        <w:t>:</w:t>
      </w:r>
      <w:r w:rsidRPr="004C43BF">
        <w:t> All data are under the supervision of the corresponding author and can be made available on reasonable request.</w:t>
      </w:r>
    </w:p>
    <w:p w14:paraId="492CC1FF" w14:textId="77777777" w:rsidR="009C0BFE" w:rsidRPr="004C43BF" w:rsidRDefault="009C0BFE" w:rsidP="00DA04C4">
      <w:pPr>
        <w:pStyle w:val="NoSpacing"/>
        <w:spacing w:line="360" w:lineRule="auto"/>
      </w:pPr>
    </w:p>
    <w:p w14:paraId="10F5578B" w14:textId="77777777" w:rsidR="004C43BF" w:rsidRDefault="004C43BF" w:rsidP="00DA04C4">
      <w:pPr>
        <w:spacing w:line="360" w:lineRule="auto"/>
        <w:rPr>
          <w:b/>
          <w:bCs/>
        </w:rPr>
      </w:pPr>
    </w:p>
    <w:p w14:paraId="4E03ADC2" w14:textId="77777777" w:rsidR="00795148" w:rsidRDefault="00795148" w:rsidP="00DA04C4">
      <w:pPr>
        <w:spacing w:line="360" w:lineRule="auto"/>
        <w:rPr>
          <w:b/>
          <w:bCs/>
        </w:rPr>
      </w:pPr>
      <w:r>
        <w:rPr>
          <w:b/>
          <w:bCs/>
        </w:rPr>
        <w:br w:type="page"/>
      </w:r>
    </w:p>
    <w:p w14:paraId="50B7FC9E" w14:textId="7AA2AE3F" w:rsidR="00452A25" w:rsidRDefault="00452A25" w:rsidP="00DA04C4">
      <w:pPr>
        <w:spacing w:line="360" w:lineRule="auto"/>
        <w:rPr>
          <w:b/>
          <w:bCs/>
        </w:rPr>
      </w:pPr>
      <w:r>
        <w:rPr>
          <w:b/>
          <w:bCs/>
        </w:rPr>
        <w:lastRenderedPageBreak/>
        <w:t>FIGURE AND TABLE LEGENDS</w:t>
      </w:r>
    </w:p>
    <w:p w14:paraId="1172730D" w14:textId="77777777" w:rsidR="009C0BFE" w:rsidRDefault="009C0BFE" w:rsidP="00DA04C4">
      <w:pPr>
        <w:spacing w:line="360" w:lineRule="auto"/>
        <w:rPr>
          <w:b/>
          <w:bCs/>
        </w:rPr>
      </w:pPr>
    </w:p>
    <w:p w14:paraId="117996C0" w14:textId="77777777" w:rsidR="00D85BCB" w:rsidRDefault="00D85BCB" w:rsidP="00DA04C4">
      <w:pPr>
        <w:spacing w:line="360" w:lineRule="auto"/>
      </w:pPr>
      <w:r w:rsidRPr="006D38A7">
        <w:rPr>
          <w:b/>
          <w:bCs/>
        </w:rPr>
        <w:t>Figure 1</w:t>
      </w:r>
      <w:r>
        <w:t>: Flow chart illustrating cohort composition from respective datasets</w:t>
      </w:r>
    </w:p>
    <w:p w14:paraId="0098FDAC" w14:textId="77777777" w:rsidR="00D85BCB" w:rsidRDefault="00D85BCB" w:rsidP="00DA04C4">
      <w:pPr>
        <w:spacing w:line="360" w:lineRule="auto"/>
      </w:pPr>
      <w:r w:rsidRPr="00552F1D">
        <w:rPr>
          <w:b/>
          <w:bCs/>
        </w:rPr>
        <w:t>Figure 2</w:t>
      </w:r>
      <w:r>
        <w:t>: Stack bar chart of hours of informal care provided by caregiver for person with moderate to severe pain reported in the Wave 7 ELSA cohort.</w:t>
      </w:r>
    </w:p>
    <w:p w14:paraId="084872A0" w14:textId="77777777" w:rsidR="00D85BCB" w:rsidRDefault="00D85BCB" w:rsidP="00DA04C4">
      <w:pPr>
        <w:spacing w:line="360" w:lineRule="auto"/>
      </w:pPr>
      <w:r w:rsidRPr="00183466">
        <w:rPr>
          <w:b/>
          <w:bCs/>
        </w:rPr>
        <w:t>Figure</w:t>
      </w:r>
      <w:r>
        <w:rPr>
          <w:b/>
          <w:bCs/>
        </w:rPr>
        <w:t xml:space="preserve"> 3:</w:t>
      </w:r>
      <w:r w:rsidRPr="00183466">
        <w:rPr>
          <w:b/>
          <w:bCs/>
        </w:rPr>
        <w:t xml:space="preserve"> </w:t>
      </w:r>
      <w:r>
        <w:t>Stack bar chart of hours of informal care provided by caregiver for person with moderate to severe pain reported in the 2018 Health Survey for England cohort.</w:t>
      </w:r>
    </w:p>
    <w:p w14:paraId="72C05CAB" w14:textId="77777777" w:rsidR="00D85BCB" w:rsidRDefault="00D85BCB" w:rsidP="00DA04C4">
      <w:pPr>
        <w:spacing w:line="360" w:lineRule="auto"/>
        <w:rPr>
          <w:b/>
          <w:bCs/>
        </w:rPr>
      </w:pPr>
    </w:p>
    <w:p w14:paraId="2CA811BD" w14:textId="5E620E02" w:rsidR="00D85BCB" w:rsidRDefault="00D85BCB" w:rsidP="00DA04C4">
      <w:pPr>
        <w:spacing w:line="360" w:lineRule="auto"/>
      </w:pPr>
      <w:r w:rsidRPr="000F22F1">
        <w:rPr>
          <w:b/>
          <w:bCs/>
        </w:rPr>
        <w:t>Table 1</w:t>
      </w:r>
      <w:r>
        <w:t>: Variables selected to answer the four a priori research questions from the ELSA/HSE informal caregiving analysis</w:t>
      </w:r>
    </w:p>
    <w:p w14:paraId="46BD4664" w14:textId="77777777" w:rsidR="00D85BCB" w:rsidRDefault="00D85BCB" w:rsidP="00DA04C4">
      <w:pPr>
        <w:spacing w:line="360" w:lineRule="auto"/>
      </w:pPr>
      <w:r w:rsidRPr="004C11DD">
        <w:rPr>
          <w:b/>
          <w:bCs/>
        </w:rPr>
        <w:t xml:space="preserve">Table </w:t>
      </w:r>
      <w:r>
        <w:rPr>
          <w:b/>
          <w:bCs/>
        </w:rPr>
        <w:t>2</w:t>
      </w:r>
      <w:r>
        <w:t>: Table illustrating the profile of people with moderate to severe chronic pain in the ELSA Wave 7 cohort who receive informal care.</w:t>
      </w:r>
    </w:p>
    <w:p w14:paraId="66425626" w14:textId="77777777" w:rsidR="00D85BCB" w:rsidRDefault="00D85BCB" w:rsidP="00DA04C4">
      <w:pPr>
        <w:spacing w:line="360" w:lineRule="auto"/>
      </w:pPr>
      <w:r w:rsidRPr="00FB7BCA">
        <w:rPr>
          <w:b/>
          <w:bCs/>
        </w:rPr>
        <w:t xml:space="preserve">Table </w:t>
      </w:r>
      <w:r>
        <w:rPr>
          <w:b/>
          <w:bCs/>
        </w:rPr>
        <w:t>3</w:t>
      </w:r>
      <w:r>
        <w:t>: Table illustrating the care provision for individuals with moderate to severe pain in the ELSA Wave 7 cohort who receive informal care.</w:t>
      </w:r>
    </w:p>
    <w:p w14:paraId="19EFD842" w14:textId="77777777" w:rsidR="00D85BCB" w:rsidRDefault="00D85BCB" w:rsidP="00DA04C4">
      <w:pPr>
        <w:spacing w:line="360" w:lineRule="auto"/>
        <w:rPr>
          <w:b/>
          <w:bCs/>
        </w:rPr>
      </w:pPr>
      <w:r>
        <w:rPr>
          <w:b/>
          <w:bCs/>
        </w:rPr>
        <w:t xml:space="preserve">Table 4: </w:t>
      </w:r>
      <w:r>
        <w:t>Table illustrating the comparison in clinical status characteristics between individuals with moderate to severe pain in the ELSA Wave 7 cohort who receive informal care versus do not receive informal care.</w:t>
      </w:r>
      <w:r>
        <w:rPr>
          <w:b/>
          <w:bCs/>
        </w:rPr>
        <w:t xml:space="preserve"> </w:t>
      </w:r>
    </w:p>
    <w:p w14:paraId="21481766" w14:textId="77777777" w:rsidR="00D85BCB" w:rsidRDefault="00D85BCB" w:rsidP="00DA04C4">
      <w:pPr>
        <w:spacing w:line="360" w:lineRule="auto"/>
      </w:pPr>
      <w:r w:rsidRPr="004C11DD">
        <w:rPr>
          <w:b/>
          <w:bCs/>
        </w:rPr>
        <w:t xml:space="preserve">Table </w:t>
      </w:r>
      <w:r>
        <w:rPr>
          <w:b/>
          <w:bCs/>
        </w:rPr>
        <w:t>5</w:t>
      </w:r>
      <w:r>
        <w:t>: Table illustrating the comparison in characteristics between individuals with moderate to severe pain in the 2018 Health Survey for England cohort who receive informal care versus do not receive informal care.</w:t>
      </w:r>
    </w:p>
    <w:p w14:paraId="65B6591A" w14:textId="77777777" w:rsidR="00D85BCB" w:rsidRDefault="00D85BCB" w:rsidP="00DA04C4">
      <w:pPr>
        <w:spacing w:line="360" w:lineRule="auto"/>
      </w:pPr>
      <w:r w:rsidRPr="00FB7BCA">
        <w:rPr>
          <w:b/>
          <w:bCs/>
        </w:rPr>
        <w:t xml:space="preserve">Table </w:t>
      </w:r>
      <w:r>
        <w:rPr>
          <w:b/>
          <w:bCs/>
        </w:rPr>
        <w:t>6</w:t>
      </w:r>
      <w:r>
        <w:t>: Table illustrating the care provision for individuals with moderate to severe pain in the 2018 Health Survey for England cohort who receive informal care.</w:t>
      </w:r>
    </w:p>
    <w:p w14:paraId="1F852B5D" w14:textId="77777777" w:rsidR="00D85BCB" w:rsidRDefault="00D85BCB" w:rsidP="00DA04C4">
      <w:pPr>
        <w:spacing w:line="360" w:lineRule="auto"/>
        <w:rPr>
          <w:b/>
          <w:bCs/>
        </w:rPr>
      </w:pPr>
      <w:r>
        <w:rPr>
          <w:b/>
          <w:bCs/>
        </w:rPr>
        <w:t xml:space="preserve">Table 7: </w:t>
      </w:r>
      <w:r>
        <w:t>Table illustrating the comparison in clinical status characteristics between individuals with moderate to severe pain in the 2018 Health Survey for England cohort who receive informal care versus do not receive informal care.</w:t>
      </w:r>
      <w:r>
        <w:rPr>
          <w:b/>
          <w:bCs/>
        </w:rPr>
        <w:t xml:space="preserve"> </w:t>
      </w:r>
    </w:p>
    <w:p w14:paraId="50F36FA2" w14:textId="77777777" w:rsidR="00B642EC" w:rsidRDefault="00B642EC" w:rsidP="00DA04C4">
      <w:pPr>
        <w:spacing w:line="360" w:lineRule="auto"/>
        <w:rPr>
          <w:b/>
          <w:bCs/>
        </w:rPr>
      </w:pPr>
      <w:r>
        <w:rPr>
          <w:b/>
          <w:bCs/>
        </w:rPr>
        <w:br w:type="page"/>
      </w:r>
    </w:p>
    <w:p w14:paraId="42E7D252" w14:textId="2205BF83" w:rsidR="00810FBE" w:rsidRDefault="00810FBE" w:rsidP="00DA04C4">
      <w:pPr>
        <w:spacing w:line="360" w:lineRule="auto"/>
        <w:rPr>
          <w:b/>
          <w:bCs/>
        </w:rPr>
      </w:pPr>
      <w:bookmarkStart w:id="2" w:name="_Hlk119325077"/>
      <w:bookmarkStart w:id="3" w:name="_Hlk117703022"/>
      <w:r>
        <w:rPr>
          <w:b/>
          <w:bCs/>
        </w:rPr>
        <w:lastRenderedPageBreak/>
        <w:t>REFERENCES</w:t>
      </w:r>
    </w:p>
    <w:p w14:paraId="5190BC1C" w14:textId="77777777" w:rsidR="00B97F4D" w:rsidRDefault="00B97F4D" w:rsidP="00DA04C4">
      <w:pPr>
        <w:spacing w:line="360" w:lineRule="auto"/>
        <w:rPr>
          <w:b/>
          <w:bCs/>
        </w:rPr>
      </w:pPr>
      <w:bookmarkStart w:id="4" w:name="_Hlk119329008"/>
    </w:p>
    <w:p w14:paraId="432B85D8" w14:textId="0F851266" w:rsidR="00B97F4D" w:rsidRPr="00820C7F" w:rsidRDefault="00B97F4D" w:rsidP="00B97F4D">
      <w:pPr>
        <w:pStyle w:val="NoSpacing"/>
        <w:spacing w:line="360" w:lineRule="auto"/>
      </w:pPr>
      <w:r>
        <w:t xml:space="preserve">1. </w:t>
      </w:r>
      <w:r>
        <w:tab/>
      </w:r>
      <w:r w:rsidRPr="00820C7F">
        <w:t xml:space="preserve">Smith E, Hoy DG, Cross M, Vos T, </w:t>
      </w:r>
      <w:proofErr w:type="spellStart"/>
      <w:r w:rsidRPr="00820C7F">
        <w:t>Naghavi</w:t>
      </w:r>
      <w:proofErr w:type="spellEnd"/>
      <w:r w:rsidRPr="00820C7F">
        <w:t xml:space="preserve"> M, Buchbinder R, Woolf AD, March L. The global burden of other musculoskeletal disorders: estimates from the Global Burden of Disease 2010 study. Ann Rheum Dis </w:t>
      </w:r>
      <w:proofErr w:type="gramStart"/>
      <w:r w:rsidRPr="00820C7F">
        <w:t>2014;73:1462</w:t>
      </w:r>
      <w:proofErr w:type="gramEnd"/>
      <w:r w:rsidRPr="00820C7F">
        <w:t>-9.</w:t>
      </w:r>
    </w:p>
    <w:p w14:paraId="77BA791F" w14:textId="77777777" w:rsidR="00B97F4D" w:rsidRPr="00820C7F" w:rsidRDefault="00B97F4D" w:rsidP="00B97F4D">
      <w:pPr>
        <w:pStyle w:val="NoSpacing"/>
        <w:spacing w:line="360" w:lineRule="auto"/>
      </w:pPr>
    </w:p>
    <w:p w14:paraId="47C5894E" w14:textId="77777777" w:rsidR="00B97F4D" w:rsidRPr="000F7BF8" w:rsidRDefault="00B97F4D" w:rsidP="00B97F4D">
      <w:pPr>
        <w:pStyle w:val="NoSpacing"/>
        <w:spacing w:line="360" w:lineRule="auto"/>
        <w:rPr>
          <w:rFonts w:cstheme="minorHAnsi"/>
        </w:rPr>
      </w:pPr>
      <w:r>
        <w:rPr>
          <w:rFonts w:cstheme="minorHAnsi"/>
          <w:color w:val="212121"/>
          <w:shd w:val="clear" w:color="auto" w:fill="FFFFFF"/>
        </w:rPr>
        <w:t>2.</w:t>
      </w:r>
      <w:r>
        <w:rPr>
          <w:rFonts w:cstheme="minorHAnsi"/>
          <w:color w:val="212121"/>
          <w:shd w:val="clear" w:color="auto" w:fill="FFFFFF"/>
        </w:rPr>
        <w:tab/>
      </w:r>
      <w:proofErr w:type="spellStart"/>
      <w:r w:rsidRPr="000F7BF8">
        <w:rPr>
          <w:rFonts w:cstheme="minorHAnsi"/>
          <w:color w:val="212121"/>
          <w:shd w:val="clear" w:color="auto" w:fill="FFFFFF"/>
        </w:rPr>
        <w:t>Treede</w:t>
      </w:r>
      <w:proofErr w:type="spellEnd"/>
      <w:r w:rsidRPr="000F7BF8">
        <w:rPr>
          <w:rFonts w:cstheme="minorHAnsi"/>
          <w:color w:val="212121"/>
          <w:shd w:val="clear" w:color="auto" w:fill="FFFFFF"/>
        </w:rPr>
        <w:t xml:space="preserve"> RD, Rief W, Barke A, Aziz Q, Bennett MI, Benoliel R, Cohen M, Evers S, Finnerup NB, First MB, </w:t>
      </w:r>
      <w:proofErr w:type="spellStart"/>
      <w:r w:rsidRPr="000F7BF8">
        <w:rPr>
          <w:rFonts w:cstheme="minorHAnsi"/>
          <w:color w:val="212121"/>
          <w:shd w:val="clear" w:color="auto" w:fill="FFFFFF"/>
        </w:rPr>
        <w:t>Giamberardino</w:t>
      </w:r>
      <w:proofErr w:type="spellEnd"/>
      <w:r w:rsidRPr="000F7BF8">
        <w:rPr>
          <w:rFonts w:cstheme="minorHAnsi"/>
          <w:color w:val="212121"/>
          <w:shd w:val="clear" w:color="auto" w:fill="FFFFFF"/>
        </w:rPr>
        <w:t xml:space="preserve"> MA, Kaasa S, </w:t>
      </w:r>
      <w:proofErr w:type="spellStart"/>
      <w:r w:rsidRPr="000F7BF8">
        <w:rPr>
          <w:rFonts w:cstheme="minorHAnsi"/>
          <w:color w:val="212121"/>
          <w:shd w:val="clear" w:color="auto" w:fill="FFFFFF"/>
        </w:rPr>
        <w:t>Korwisi</w:t>
      </w:r>
      <w:proofErr w:type="spellEnd"/>
      <w:r w:rsidRPr="000F7BF8">
        <w:rPr>
          <w:rFonts w:cstheme="minorHAnsi"/>
          <w:color w:val="212121"/>
          <w:shd w:val="clear" w:color="auto" w:fill="FFFFFF"/>
        </w:rPr>
        <w:t xml:space="preserve"> B, Kosek E, </w:t>
      </w:r>
      <w:proofErr w:type="spellStart"/>
      <w:r w:rsidRPr="000F7BF8">
        <w:rPr>
          <w:rFonts w:cstheme="minorHAnsi"/>
          <w:color w:val="212121"/>
          <w:shd w:val="clear" w:color="auto" w:fill="FFFFFF"/>
        </w:rPr>
        <w:t>Lavand'homme</w:t>
      </w:r>
      <w:proofErr w:type="spellEnd"/>
      <w:r w:rsidRPr="000F7BF8">
        <w:rPr>
          <w:rFonts w:cstheme="minorHAnsi"/>
          <w:color w:val="212121"/>
          <w:shd w:val="clear" w:color="auto" w:fill="FFFFFF"/>
        </w:rPr>
        <w:t xml:space="preserve"> P, Nicholas M, Perrot S, Scholz J, Schug S, Smith BH, Svensson P, </w:t>
      </w:r>
      <w:proofErr w:type="spellStart"/>
      <w:r w:rsidRPr="000F7BF8">
        <w:rPr>
          <w:rFonts w:cstheme="minorHAnsi"/>
          <w:color w:val="212121"/>
          <w:shd w:val="clear" w:color="auto" w:fill="FFFFFF"/>
        </w:rPr>
        <w:t>Vlaeyen</w:t>
      </w:r>
      <w:proofErr w:type="spellEnd"/>
      <w:r w:rsidRPr="000F7BF8">
        <w:rPr>
          <w:rFonts w:cstheme="minorHAnsi"/>
          <w:color w:val="212121"/>
          <w:shd w:val="clear" w:color="auto" w:fill="FFFFFF"/>
        </w:rPr>
        <w:t xml:space="preserve"> JWS, Wang SJ. Chronic pain as a symptom or a disease: the IASP Classification of Chronic Pain for the International Classification of Diseases (ICD-11). Pain </w:t>
      </w:r>
      <w:proofErr w:type="gramStart"/>
      <w:r w:rsidRPr="000F7BF8">
        <w:rPr>
          <w:rFonts w:cstheme="minorHAnsi"/>
          <w:color w:val="212121"/>
          <w:shd w:val="clear" w:color="auto" w:fill="FFFFFF"/>
        </w:rPr>
        <w:t>2019;160:19</w:t>
      </w:r>
      <w:proofErr w:type="gramEnd"/>
      <w:r w:rsidRPr="000F7BF8">
        <w:rPr>
          <w:rFonts w:cstheme="minorHAnsi"/>
          <w:color w:val="212121"/>
          <w:shd w:val="clear" w:color="auto" w:fill="FFFFFF"/>
        </w:rPr>
        <w:t>-27</w:t>
      </w:r>
      <w:r>
        <w:rPr>
          <w:rFonts w:cstheme="minorHAnsi"/>
          <w:color w:val="212121"/>
          <w:shd w:val="clear" w:color="auto" w:fill="FFFFFF"/>
        </w:rPr>
        <w:t>.</w:t>
      </w:r>
      <w:r w:rsidRPr="000F7BF8">
        <w:rPr>
          <w:rFonts w:cstheme="minorHAnsi"/>
        </w:rPr>
        <w:t xml:space="preserve"> </w:t>
      </w:r>
    </w:p>
    <w:p w14:paraId="003156AC" w14:textId="77777777" w:rsidR="00B97F4D" w:rsidRDefault="00B97F4D" w:rsidP="00B97F4D">
      <w:pPr>
        <w:pStyle w:val="NoSpacing"/>
        <w:spacing w:line="360" w:lineRule="auto"/>
      </w:pPr>
    </w:p>
    <w:p w14:paraId="7FD6B615" w14:textId="77777777" w:rsidR="00B97F4D" w:rsidRPr="00820C7F" w:rsidRDefault="00B97F4D" w:rsidP="00B97F4D">
      <w:pPr>
        <w:pStyle w:val="NoSpacing"/>
        <w:spacing w:line="360" w:lineRule="auto"/>
      </w:pPr>
      <w:r>
        <w:t>5.</w:t>
      </w:r>
      <w:r>
        <w:tab/>
      </w:r>
      <w:r w:rsidRPr="00820C7F">
        <w:t>Ly M. Health Profile for England. Public Health England. Available at: https://publichealthmatters.blog.gov.uk/2019/03/11/why-are-musculoskeletal-conditions-the-biggest-contributor-to- morbidity/. Accessed on: 11Sep2020.</w:t>
      </w:r>
    </w:p>
    <w:p w14:paraId="6B144D45" w14:textId="77777777" w:rsidR="00B97F4D" w:rsidRDefault="00B97F4D" w:rsidP="00B97F4D">
      <w:pPr>
        <w:pStyle w:val="NoSpacing"/>
        <w:spacing w:line="360" w:lineRule="auto"/>
      </w:pPr>
    </w:p>
    <w:p w14:paraId="04E55239" w14:textId="77777777" w:rsidR="00B97F4D" w:rsidRPr="00B10A42" w:rsidRDefault="00B97F4D" w:rsidP="00B97F4D">
      <w:pPr>
        <w:pStyle w:val="NoSpacing"/>
        <w:spacing w:line="360" w:lineRule="auto"/>
        <w:rPr>
          <w:rFonts w:cstheme="minorHAnsi"/>
        </w:rPr>
      </w:pPr>
      <w:r>
        <w:t>3.</w:t>
      </w:r>
      <w:r>
        <w:tab/>
      </w:r>
      <w:r w:rsidRPr="00D85BCB">
        <w:t xml:space="preserve">Raja R, Dube B, </w:t>
      </w:r>
      <w:proofErr w:type="spellStart"/>
      <w:r w:rsidRPr="00D85BCB">
        <w:t>Hensor</w:t>
      </w:r>
      <w:proofErr w:type="spellEnd"/>
      <w:r w:rsidRPr="00D85BCB">
        <w:t xml:space="preserve"> EM, Hogg SF, Conaghan </w:t>
      </w:r>
      <w:r w:rsidRPr="00820C7F">
        <w:t xml:space="preserve">PG, Kingsbury SR. The clinical characteristics of older people with chronic multiple-site joint pains and their utilisation of therapeutic </w:t>
      </w:r>
      <w:r w:rsidRPr="00B10A42">
        <w:rPr>
          <w:rFonts w:cstheme="minorHAnsi"/>
        </w:rPr>
        <w:t xml:space="preserve">interventions: data from a prospective cohort study. BMC </w:t>
      </w:r>
      <w:proofErr w:type="spellStart"/>
      <w:r w:rsidRPr="00B10A42">
        <w:rPr>
          <w:rFonts w:cstheme="minorHAnsi"/>
        </w:rPr>
        <w:t>Musculoskelet</w:t>
      </w:r>
      <w:proofErr w:type="spellEnd"/>
      <w:r w:rsidRPr="00B10A42">
        <w:rPr>
          <w:rFonts w:cstheme="minorHAnsi"/>
        </w:rPr>
        <w:t xml:space="preserve"> </w:t>
      </w:r>
      <w:proofErr w:type="spellStart"/>
      <w:r w:rsidRPr="00B10A42">
        <w:rPr>
          <w:rFonts w:cstheme="minorHAnsi"/>
        </w:rPr>
        <w:t>Disord</w:t>
      </w:r>
      <w:proofErr w:type="spellEnd"/>
      <w:r w:rsidRPr="00B10A42">
        <w:rPr>
          <w:rFonts w:cstheme="minorHAnsi"/>
        </w:rPr>
        <w:t xml:space="preserve"> </w:t>
      </w:r>
      <w:proofErr w:type="gramStart"/>
      <w:r w:rsidRPr="00B10A42">
        <w:rPr>
          <w:rFonts w:cstheme="minorHAnsi"/>
        </w:rPr>
        <w:t>2016;17:194</w:t>
      </w:r>
      <w:proofErr w:type="gramEnd"/>
      <w:r w:rsidRPr="00B10A42">
        <w:rPr>
          <w:rFonts w:cstheme="minorHAnsi"/>
        </w:rPr>
        <w:t>.</w:t>
      </w:r>
    </w:p>
    <w:p w14:paraId="6C8FF573" w14:textId="77777777" w:rsidR="00B97F4D" w:rsidRPr="00B10A42" w:rsidRDefault="00B97F4D" w:rsidP="00B97F4D">
      <w:pPr>
        <w:pStyle w:val="NoSpacing"/>
        <w:spacing w:line="360" w:lineRule="auto"/>
        <w:rPr>
          <w:rFonts w:cstheme="minorHAnsi"/>
        </w:rPr>
      </w:pPr>
    </w:p>
    <w:p w14:paraId="69C82513" w14:textId="290A906E" w:rsidR="00B97F4D" w:rsidRPr="00B10A42" w:rsidRDefault="00B97F4D" w:rsidP="00B97F4D">
      <w:pPr>
        <w:pStyle w:val="NoSpacing"/>
        <w:spacing w:line="360" w:lineRule="auto"/>
        <w:rPr>
          <w:rFonts w:cstheme="minorHAnsi"/>
          <w:color w:val="212121"/>
          <w:shd w:val="clear" w:color="auto" w:fill="FFFFFF"/>
        </w:rPr>
      </w:pPr>
      <w:r w:rsidRPr="00B10A42">
        <w:rPr>
          <w:rFonts w:cstheme="minorHAnsi"/>
          <w:color w:val="212121"/>
          <w:shd w:val="clear" w:color="auto" w:fill="FFFFFF"/>
        </w:rPr>
        <w:t>4.</w:t>
      </w:r>
      <w:r w:rsidRPr="00B10A42">
        <w:rPr>
          <w:rFonts w:cstheme="minorHAnsi"/>
          <w:color w:val="212121"/>
          <w:shd w:val="clear" w:color="auto" w:fill="FFFFFF"/>
        </w:rPr>
        <w:tab/>
      </w:r>
      <w:r w:rsidRPr="00B10A42">
        <w:rPr>
          <w:rStyle w:val="cf01"/>
          <w:rFonts w:asciiTheme="minorHAnsi" w:hAnsiTheme="minorHAnsi" w:cstheme="minorHAnsi"/>
          <w:sz w:val="22"/>
          <w:szCs w:val="22"/>
        </w:rPr>
        <w:t>GBD 2019 Ageing Collaborators. Global, regional, and national burden of diseases and injuries for adults 70 years and older: systematic analysis for the Global Burden of Disease 2019 Study. BMJ 2022;</w:t>
      </w:r>
      <w:proofErr w:type="gramStart"/>
      <w:r w:rsidRPr="00B10A42">
        <w:rPr>
          <w:rStyle w:val="cf01"/>
          <w:rFonts w:asciiTheme="minorHAnsi" w:hAnsiTheme="minorHAnsi" w:cstheme="minorHAnsi"/>
          <w:sz w:val="22"/>
          <w:szCs w:val="22"/>
        </w:rPr>
        <w:t>376:e</w:t>
      </w:r>
      <w:proofErr w:type="gramEnd"/>
      <w:r w:rsidRPr="00B10A42">
        <w:rPr>
          <w:rStyle w:val="cf01"/>
          <w:rFonts w:asciiTheme="minorHAnsi" w:hAnsiTheme="minorHAnsi" w:cstheme="minorHAnsi"/>
          <w:sz w:val="22"/>
          <w:szCs w:val="22"/>
        </w:rPr>
        <w:t>068208</w:t>
      </w:r>
      <w:r w:rsidR="00B10A42">
        <w:rPr>
          <w:rStyle w:val="cf01"/>
          <w:rFonts w:asciiTheme="minorHAnsi" w:hAnsiTheme="minorHAnsi" w:cstheme="minorHAnsi"/>
          <w:sz w:val="22"/>
          <w:szCs w:val="22"/>
        </w:rPr>
        <w:t>.</w:t>
      </w:r>
    </w:p>
    <w:p w14:paraId="3E43441C" w14:textId="77777777" w:rsidR="00B97F4D" w:rsidRPr="00B10A42" w:rsidRDefault="00B97F4D" w:rsidP="00B97F4D">
      <w:pPr>
        <w:pStyle w:val="NoSpacing"/>
        <w:spacing w:line="360" w:lineRule="auto"/>
        <w:rPr>
          <w:rFonts w:cstheme="minorHAnsi"/>
          <w:color w:val="212121"/>
          <w:shd w:val="clear" w:color="auto" w:fill="FFFFFF"/>
        </w:rPr>
      </w:pPr>
    </w:p>
    <w:p w14:paraId="3598C9D4" w14:textId="77777777" w:rsidR="00B97F4D" w:rsidRPr="00C8775A" w:rsidRDefault="00B97F4D" w:rsidP="00B97F4D">
      <w:pPr>
        <w:pStyle w:val="NoSpacing"/>
        <w:spacing w:line="360" w:lineRule="auto"/>
        <w:rPr>
          <w:rFonts w:cstheme="minorHAnsi"/>
          <w:color w:val="212121"/>
          <w:shd w:val="clear" w:color="auto" w:fill="FFFFFF"/>
        </w:rPr>
      </w:pPr>
      <w:r>
        <w:rPr>
          <w:rFonts w:cstheme="minorHAnsi"/>
          <w:color w:val="212121"/>
          <w:shd w:val="clear" w:color="auto" w:fill="FFFFFF"/>
        </w:rPr>
        <w:t>6.</w:t>
      </w:r>
      <w:r>
        <w:rPr>
          <w:rFonts w:cstheme="minorHAnsi"/>
          <w:color w:val="212121"/>
          <w:shd w:val="clear" w:color="auto" w:fill="FFFFFF"/>
        </w:rPr>
        <w:tab/>
      </w:r>
      <w:proofErr w:type="spellStart"/>
      <w:r w:rsidRPr="00C8775A">
        <w:rPr>
          <w:rFonts w:cstheme="minorHAnsi"/>
          <w:color w:val="212121"/>
          <w:shd w:val="clear" w:color="auto" w:fill="FFFFFF"/>
        </w:rPr>
        <w:t>Maniadakis</w:t>
      </w:r>
      <w:proofErr w:type="spellEnd"/>
      <w:r w:rsidRPr="00C8775A">
        <w:rPr>
          <w:rFonts w:cstheme="minorHAnsi"/>
          <w:color w:val="212121"/>
          <w:shd w:val="clear" w:color="auto" w:fill="FFFFFF"/>
        </w:rPr>
        <w:t xml:space="preserve"> N, Gray A. The economic burden of back pain in the UK. Pain</w:t>
      </w:r>
      <w:r>
        <w:rPr>
          <w:rFonts w:cstheme="minorHAnsi"/>
          <w:color w:val="212121"/>
          <w:shd w:val="clear" w:color="auto" w:fill="FFFFFF"/>
        </w:rPr>
        <w:t xml:space="preserve"> </w:t>
      </w:r>
      <w:proofErr w:type="gramStart"/>
      <w:r w:rsidRPr="00C8775A">
        <w:rPr>
          <w:rFonts w:cstheme="minorHAnsi"/>
          <w:color w:val="212121"/>
          <w:shd w:val="clear" w:color="auto" w:fill="FFFFFF"/>
        </w:rPr>
        <w:t>2000;84:95</w:t>
      </w:r>
      <w:proofErr w:type="gramEnd"/>
      <w:r w:rsidRPr="00C8775A">
        <w:rPr>
          <w:rFonts w:cstheme="minorHAnsi"/>
          <w:color w:val="212121"/>
          <w:shd w:val="clear" w:color="auto" w:fill="FFFFFF"/>
        </w:rPr>
        <w:t>-103.</w:t>
      </w:r>
    </w:p>
    <w:p w14:paraId="418393D2" w14:textId="77777777" w:rsidR="00B97F4D" w:rsidRDefault="00B97F4D" w:rsidP="00B97F4D">
      <w:pPr>
        <w:pStyle w:val="NoSpacing"/>
        <w:spacing w:line="360" w:lineRule="auto"/>
      </w:pPr>
    </w:p>
    <w:p w14:paraId="6FCAB5E7" w14:textId="77777777" w:rsidR="00B97F4D" w:rsidRPr="00D85BCB" w:rsidRDefault="00B97F4D" w:rsidP="00B97F4D">
      <w:pPr>
        <w:pStyle w:val="NoSpacing"/>
        <w:spacing w:line="360" w:lineRule="auto"/>
      </w:pPr>
      <w:r>
        <w:t>7.</w:t>
      </w:r>
      <w:r>
        <w:tab/>
      </w:r>
      <w:r w:rsidRPr="00D85BCB">
        <w:t xml:space="preserve">Cohen SP, Vase L, Hooten WM. Chronic pain: an update on burden, best practices, and new advances. Lancet </w:t>
      </w:r>
      <w:proofErr w:type="gramStart"/>
      <w:r w:rsidRPr="00D85BCB">
        <w:t>2021;397:2082</w:t>
      </w:r>
      <w:proofErr w:type="gramEnd"/>
      <w:r w:rsidRPr="00D85BCB">
        <w:t>-97</w:t>
      </w:r>
      <w:r>
        <w:t>.</w:t>
      </w:r>
    </w:p>
    <w:p w14:paraId="05787B90" w14:textId="5DD5A3CC" w:rsidR="00B97F4D" w:rsidRPr="00B10A42" w:rsidRDefault="00B97F4D" w:rsidP="00B10A42">
      <w:pPr>
        <w:pStyle w:val="pf0"/>
        <w:spacing w:line="360" w:lineRule="auto"/>
        <w:rPr>
          <w:rFonts w:asciiTheme="minorHAnsi" w:hAnsiTheme="minorHAnsi" w:cstheme="minorHAnsi"/>
          <w:sz w:val="22"/>
          <w:szCs w:val="22"/>
        </w:rPr>
      </w:pPr>
      <w:r w:rsidRPr="00B10A42">
        <w:rPr>
          <w:rStyle w:val="cf01"/>
          <w:rFonts w:asciiTheme="minorHAnsi" w:hAnsiTheme="minorHAnsi" w:cstheme="minorHAnsi"/>
          <w:sz w:val="22"/>
          <w:szCs w:val="22"/>
        </w:rPr>
        <w:t>8.</w:t>
      </w:r>
      <w:r w:rsidRPr="00B10A42">
        <w:rPr>
          <w:rStyle w:val="cf01"/>
          <w:rFonts w:asciiTheme="minorHAnsi" w:hAnsiTheme="minorHAnsi" w:cstheme="minorHAnsi"/>
          <w:sz w:val="22"/>
          <w:szCs w:val="22"/>
        </w:rPr>
        <w:tab/>
        <w:t xml:space="preserve">Burgess DJ, Vallone D, Bair MJ, Matthias MS, Taylor BC, Taylor SL. Shifting the </w:t>
      </w:r>
      <w:r w:rsidR="00B10A42">
        <w:rPr>
          <w:rStyle w:val="cf01"/>
          <w:rFonts w:asciiTheme="minorHAnsi" w:hAnsiTheme="minorHAnsi" w:cstheme="minorHAnsi"/>
          <w:sz w:val="22"/>
          <w:szCs w:val="22"/>
        </w:rPr>
        <w:t>n</w:t>
      </w:r>
      <w:r w:rsidRPr="00B10A42">
        <w:rPr>
          <w:rStyle w:val="cf01"/>
          <w:rFonts w:asciiTheme="minorHAnsi" w:hAnsiTheme="minorHAnsi" w:cstheme="minorHAnsi"/>
          <w:sz w:val="22"/>
          <w:szCs w:val="22"/>
        </w:rPr>
        <w:t xml:space="preserve">ational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onsciousness about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ain </w:t>
      </w:r>
      <w:r w:rsidR="00B10A42">
        <w:rPr>
          <w:rStyle w:val="cf01"/>
          <w:rFonts w:asciiTheme="minorHAnsi" w:hAnsiTheme="minorHAnsi" w:cstheme="minorHAnsi"/>
          <w:sz w:val="22"/>
          <w:szCs w:val="22"/>
        </w:rPr>
        <w:t>t</w:t>
      </w:r>
      <w:r w:rsidRPr="00B10A42">
        <w:rPr>
          <w:rStyle w:val="cf01"/>
          <w:rFonts w:asciiTheme="minorHAnsi" w:hAnsiTheme="minorHAnsi" w:cstheme="minorHAnsi"/>
          <w:sz w:val="22"/>
          <w:szCs w:val="22"/>
        </w:rPr>
        <w:t xml:space="preserve">reatment: </w:t>
      </w:r>
      <w:r w:rsidR="00B10A42">
        <w:rPr>
          <w:rStyle w:val="cf01"/>
          <w:rFonts w:asciiTheme="minorHAnsi" w:hAnsiTheme="minorHAnsi" w:cstheme="minorHAnsi"/>
          <w:sz w:val="22"/>
          <w:szCs w:val="22"/>
        </w:rPr>
        <w:t>t</w:t>
      </w:r>
      <w:r w:rsidRPr="00B10A42">
        <w:rPr>
          <w:rStyle w:val="cf01"/>
          <w:rFonts w:asciiTheme="minorHAnsi" w:hAnsiTheme="minorHAnsi" w:cstheme="minorHAnsi"/>
          <w:sz w:val="22"/>
          <w:szCs w:val="22"/>
        </w:rPr>
        <w:t xml:space="preserve">he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ritical </w:t>
      </w:r>
      <w:r w:rsidR="00B10A42">
        <w:rPr>
          <w:rStyle w:val="cf01"/>
          <w:rFonts w:asciiTheme="minorHAnsi" w:hAnsiTheme="minorHAnsi" w:cstheme="minorHAnsi"/>
          <w:sz w:val="22"/>
          <w:szCs w:val="22"/>
        </w:rPr>
        <w:t>n</w:t>
      </w:r>
      <w:r w:rsidRPr="00B10A42">
        <w:rPr>
          <w:rStyle w:val="cf01"/>
          <w:rFonts w:asciiTheme="minorHAnsi" w:hAnsiTheme="minorHAnsi" w:cstheme="minorHAnsi"/>
          <w:sz w:val="22"/>
          <w:szCs w:val="22"/>
        </w:rPr>
        <w:t xml:space="preserve">eed for a </w:t>
      </w:r>
      <w:r w:rsidR="00B10A42">
        <w:rPr>
          <w:rStyle w:val="cf01"/>
          <w:rFonts w:asciiTheme="minorHAnsi" w:hAnsiTheme="minorHAnsi" w:cstheme="minorHAnsi"/>
          <w:sz w:val="22"/>
          <w:szCs w:val="22"/>
        </w:rPr>
        <w:t>n</w:t>
      </w:r>
      <w:r w:rsidRPr="00B10A42">
        <w:rPr>
          <w:rStyle w:val="cf01"/>
          <w:rFonts w:asciiTheme="minorHAnsi" w:hAnsiTheme="minorHAnsi" w:cstheme="minorHAnsi"/>
          <w:sz w:val="22"/>
          <w:szCs w:val="22"/>
        </w:rPr>
        <w:t xml:space="preserve">ational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ublic </w:t>
      </w:r>
      <w:r w:rsidR="00B10A42">
        <w:rPr>
          <w:rStyle w:val="cf01"/>
          <w:rFonts w:asciiTheme="minorHAnsi" w:hAnsiTheme="minorHAnsi" w:cstheme="minorHAnsi"/>
          <w:sz w:val="22"/>
          <w:szCs w:val="22"/>
        </w:rPr>
        <w:t>e</w:t>
      </w:r>
      <w:r w:rsidRPr="00B10A42">
        <w:rPr>
          <w:rStyle w:val="cf01"/>
          <w:rFonts w:asciiTheme="minorHAnsi" w:hAnsiTheme="minorHAnsi" w:cstheme="minorHAnsi"/>
          <w:sz w:val="22"/>
          <w:szCs w:val="22"/>
        </w:rPr>
        <w:t xml:space="preserve">ducation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ampaign. J Pain </w:t>
      </w:r>
      <w:proofErr w:type="gramStart"/>
      <w:r w:rsidRPr="00B10A42">
        <w:rPr>
          <w:rStyle w:val="cf01"/>
          <w:rFonts w:asciiTheme="minorHAnsi" w:hAnsiTheme="minorHAnsi" w:cstheme="minorHAnsi"/>
          <w:sz w:val="22"/>
          <w:szCs w:val="22"/>
        </w:rPr>
        <w:t>2021;22:1129</w:t>
      </w:r>
      <w:proofErr w:type="gramEnd"/>
      <w:r w:rsidRPr="00B10A42">
        <w:rPr>
          <w:rStyle w:val="cf01"/>
          <w:rFonts w:asciiTheme="minorHAnsi" w:hAnsiTheme="minorHAnsi" w:cstheme="minorHAnsi"/>
          <w:sz w:val="22"/>
          <w:szCs w:val="22"/>
        </w:rPr>
        <w:t>-33</w:t>
      </w:r>
      <w:r w:rsidR="00B10A42">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7A290865" w14:textId="7BBD997D" w:rsidR="00B97F4D" w:rsidRPr="00B10A42" w:rsidRDefault="00B97F4D" w:rsidP="00B10A42">
      <w:pPr>
        <w:pStyle w:val="pf0"/>
        <w:spacing w:line="360" w:lineRule="auto"/>
        <w:rPr>
          <w:rStyle w:val="cf11"/>
          <w:rFonts w:asciiTheme="minorHAnsi" w:hAnsiTheme="minorHAnsi" w:cstheme="minorHAnsi"/>
          <w:sz w:val="22"/>
          <w:szCs w:val="22"/>
        </w:rPr>
      </w:pPr>
      <w:r w:rsidRPr="00B10A42">
        <w:rPr>
          <w:rStyle w:val="cf01"/>
          <w:rFonts w:asciiTheme="minorHAnsi" w:hAnsiTheme="minorHAnsi" w:cstheme="minorHAnsi"/>
          <w:sz w:val="22"/>
          <w:szCs w:val="22"/>
        </w:rPr>
        <w:lastRenderedPageBreak/>
        <w:t>9.</w:t>
      </w:r>
      <w:r w:rsidRPr="00B10A42">
        <w:rPr>
          <w:rStyle w:val="cf01"/>
          <w:rFonts w:asciiTheme="minorHAnsi" w:hAnsiTheme="minorHAnsi" w:cstheme="minorHAnsi"/>
          <w:sz w:val="22"/>
          <w:szCs w:val="22"/>
        </w:rPr>
        <w:tab/>
        <w:t xml:space="preserve">Feldman DE, Carlesso LC, Nahin RL. Management of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atients with a </w:t>
      </w:r>
      <w:r w:rsidR="00B10A42">
        <w:rPr>
          <w:rStyle w:val="cf01"/>
          <w:rFonts w:asciiTheme="minorHAnsi" w:hAnsiTheme="minorHAnsi" w:cstheme="minorHAnsi"/>
          <w:sz w:val="22"/>
          <w:szCs w:val="22"/>
        </w:rPr>
        <w:t>m</w:t>
      </w:r>
      <w:r w:rsidRPr="00B10A42">
        <w:rPr>
          <w:rStyle w:val="cf01"/>
          <w:rFonts w:asciiTheme="minorHAnsi" w:hAnsiTheme="minorHAnsi" w:cstheme="minorHAnsi"/>
          <w:sz w:val="22"/>
          <w:szCs w:val="22"/>
        </w:rPr>
        <w:t xml:space="preserve">usculoskeletal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ain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ondition that is </w:t>
      </w:r>
      <w:r w:rsidR="00B10A42">
        <w:rPr>
          <w:rStyle w:val="cf01"/>
          <w:rFonts w:asciiTheme="minorHAnsi" w:hAnsiTheme="minorHAnsi" w:cstheme="minorHAnsi"/>
          <w:sz w:val="22"/>
          <w:szCs w:val="22"/>
        </w:rPr>
        <w:t>l</w:t>
      </w:r>
      <w:r w:rsidRPr="00B10A42">
        <w:rPr>
          <w:rStyle w:val="cf01"/>
          <w:rFonts w:asciiTheme="minorHAnsi" w:hAnsiTheme="minorHAnsi" w:cstheme="minorHAnsi"/>
          <w:sz w:val="22"/>
          <w:szCs w:val="22"/>
        </w:rPr>
        <w:t xml:space="preserve">ikely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hronic: </w:t>
      </w:r>
      <w:r w:rsidR="00B10A42">
        <w:rPr>
          <w:rStyle w:val="cf01"/>
          <w:rFonts w:asciiTheme="minorHAnsi" w:hAnsiTheme="minorHAnsi" w:cstheme="minorHAnsi"/>
          <w:sz w:val="22"/>
          <w:szCs w:val="22"/>
        </w:rPr>
        <w:t>r</w:t>
      </w:r>
      <w:r w:rsidRPr="00B10A42">
        <w:rPr>
          <w:rStyle w:val="cf01"/>
          <w:rFonts w:asciiTheme="minorHAnsi" w:hAnsiTheme="minorHAnsi" w:cstheme="minorHAnsi"/>
          <w:sz w:val="22"/>
          <w:szCs w:val="22"/>
        </w:rPr>
        <w:t xml:space="preserve">esults from a </w:t>
      </w:r>
      <w:r w:rsidR="00B10A42">
        <w:rPr>
          <w:rStyle w:val="cf01"/>
          <w:rFonts w:asciiTheme="minorHAnsi" w:hAnsiTheme="minorHAnsi" w:cstheme="minorHAnsi"/>
          <w:sz w:val="22"/>
          <w:szCs w:val="22"/>
        </w:rPr>
        <w:t>n</w:t>
      </w:r>
      <w:r w:rsidRPr="00B10A42">
        <w:rPr>
          <w:rStyle w:val="cf01"/>
          <w:rFonts w:asciiTheme="minorHAnsi" w:hAnsiTheme="minorHAnsi" w:cstheme="minorHAnsi"/>
          <w:sz w:val="22"/>
          <w:szCs w:val="22"/>
        </w:rPr>
        <w:t xml:space="preserve">ational </w:t>
      </w:r>
      <w:proofErr w:type="gramStart"/>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ross </w:t>
      </w:r>
      <w:r w:rsidR="00B10A42">
        <w:rPr>
          <w:rStyle w:val="cf01"/>
          <w:rFonts w:asciiTheme="minorHAnsi" w:hAnsiTheme="minorHAnsi" w:cstheme="minorHAnsi"/>
          <w:sz w:val="22"/>
          <w:szCs w:val="22"/>
        </w:rPr>
        <w:t>s</w:t>
      </w:r>
      <w:r w:rsidRPr="00B10A42">
        <w:rPr>
          <w:rStyle w:val="cf01"/>
          <w:rFonts w:asciiTheme="minorHAnsi" w:hAnsiTheme="minorHAnsi" w:cstheme="minorHAnsi"/>
          <w:sz w:val="22"/>
          <w:szCs w:val="22"/>
        </w:rPr>
        <w:t>ectional</w:t>
      </w:r>
      <w:proofErr w:type="gramEnd"/>
      <w:r w:rsidRPr="00B10A42">
        <w:rPr>
          <w:rStyle w:val="cf01"/>
          <w:rFonts w:asciiTheme="minorHAnsi" w:hAnsiTheme="minorHAnsi" w:cstheme="minorHAnsi"/>
          <w:sz w:val="22"/>
          <w:szCs w:val="22"/>
        </w:rPr>
        <w:t xml:space="preserve"> </w:t>
      </w:r>
      <w:r w:rsidR="00B10A42">
        <w:rPr>
          <w:rStyle w:val="cf01"/>
          <w:rFonts w:asciiTheme="minorHAnsi" w:hAnsiTheme="minorHAnsi" w:cstheme="minorHAnsi"/>
          <w:sz w:val="22"/>
          <w:szCs w:val="22"/>
        </w:rPr>
        <w:t>s</w:t>
      </w:r>
      <w:r w:rsidRPr="00B10A42">
        <w:rPr>
          <w:rStyle w:val="cf01"/>
          <w:rFonts w:asciiTheme="minorHAnsi" w:hAnsiTheme="minorHAnsi" w:cstheme="minorHAnsi"/>
          <w:sz w:val="22"/>
          <w:szCs w:val="22"/>
        </w:rPr>
        <w:t xml:space="preserve">urvey. J Pain </w:t>
      </w:r>
      <w:proofErr w:type="gramStart"/>
      <w:r w:rsidRPr="00B10A42">
        <w:rPr>
          <w:rStyle w:val="cf01"/>
          <w:rFonts w:asciiTheme="minorHAnsi" w:hAnsiTheme="minorHAnsi" w:cstheme="minorHAnsi"/>
          <w:sz w:val="22"/>
          <w:szCs w:val="22"/>
        </w:rPr>
        <w:t>2020;21:869</w:t>
      </w:r>
      <w:proofErr w:type="gramEnd"/>
      <w:r w:rsidRPr="00B10A42">
        <w:rPr>
          <w:rStyle w:val="cf01"/>
          <w:rFonts w:asciiTheme="minorHAnsi" w:hAnsiTheme="minorHAnsi" w:cstheme="minorHAnsi"/>
          <w:sz w:val="22"/>
          <w:szCs w:val="22"/>
        </w:rPr>
        <w:t>-80</w:t>
      </w:r>
      <w:r w:rsidR="00B10A42">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1333F6AB" w14:textId="77777777" w:rsidR="00B97F4D" w:rsidRPr="00820C7F" w:rsidRDefault="00B97F4D" w:rsidP="00B97F4D">
      <w:pPr>
        <w:pStyle w:val="NoSpacing"/>
        <w:spacing w:line="360" w:lineRule="auto"/>
      </w:pPr>
      <w:r>
        <w:t>10.</w:t>
      </w:r>
      <w:r>
        <w:tab/>
      </w:r>
      <w:r w:rsidRPr="00820C7F">
        <w:t>NICE. Osteoarthritis</w:t>
      </w:r>
      <w:r>
        <w:t xml:space="preserve"> in over 16s: diagnosis and management</w:t>
      </w:r>
      <w:r w:rsidRPr="00820C7F">
        <w:t xml:space="preserve"> </w:t>
      </w:r>
      <w:r>
        <w:t>[NG226]</w:t>
      </w:r>
      <w:r w:rsidRPr="00820C7F">
        <w:t>- 20</w:t>
      </w:r>
      <w:r>
        <w:t>22</w:t>
      </w:r>
      <w:r w:rsidRPr="00820C7F">
        <w:t xml:space="preserve">. Accessed: </w:t>
      </w:r>
      <w:r>
        <w:t>27</w:t>
      </w:r>
      <w:r w:rsidRPr="00820C7F">
        <w:t xml:space="preserve"> </w:t>
      </w:r>
      <w:r>
        <w:t>October</w:t>
      </w:r>
      <w:r w:rsidRPr="00820C7F">
        <w:t xml:space="preserve"> 202</w:t>
      </w:r>
      <w:r>
        <w:t>2</w:t>
      </w:r>
      <w:r w:rsidRPr="00820C7F">
        <w:t xml:space="preserve">. Available at: </w:t>
      </w:r>
      <w:r w:rsidRPr="00B20961">
        <w:t>Overview | Osteoarthritis in over 16s: diagnosis and management | Guidance | NICE</w:t>
      </w:r>
    </w:p>
    <w:p w14:paraId="4B8AA7DB" w14:textId="77777777" w:rsidR="00B97F4D" w:rsidRPr="00820C7F" w:rsidRDefault="00B97F4D" w:rsidP="00B97F4D">
      <w:pPr>
        <w:pStyle w:val="NoSpacing"/>
        <w:spacing w:line="360" w:lineRule="auto"/>
      </w:pPr>
    </w:p>
    <w:p w14:paraId="21565D12" w14:textId="77777777" w:rsidR="00B97F4D" w:rsidRPr="00820C7F" w:rsidRDefault="00B97F4D" w:rsidP="00B97F4D">
      <w:pPr>
        <w:pStyle w:val="NoSpacing"/>
        <w:spacing w:line="360" w:lineRule="auto"/>
      </w:pPr>
      <w:r>
        <w:t>11.</w:t>
      </w:r>
      <w:r>
        <w:tab/>
      </w:r>
      <w:r w:rsidRPr="00820C7F">
        <w:t xml:space="preserve">NICE. </w:t>
      </w:r>
      <w:r>
        <w:t>C</w:t>
      </w:r>
      <w:r w:rsidRPr="00820C7F">
        <w:t xml:space="preserve">hronic pain </w:t>
      </w:r>
      <w:r>
        <w:t xml:space="preserve">(primary and secondary) in over 16s: assessment of all chronic pain and management of chronic primary pain [NG193] </w:t>
      </w:r>
      <w:r w:rsidRPr="00820C7F">
        <w:t>–202</w:t>
      </w:r>
      <w:r>
        <w:t>1</w:t>
      </w:r>
      <w:r w:rsidRPr="00820C7F">
        <w:t xml:space="preserve">. Accessed: </w:t>
      </w:r>
      <w:r>
        <w:t>27 October</w:t>
      </w:r>
      <w:r w:rsidRPr="00820C7F">
        <w:t xml:space="preserve"> 202</w:t>
      </w:r>
      <w:r>
        <w:t>2</w:t>
      </w:r>
      <w:r w:rsidRPr="00820C7F">
        <w:t>. Available at:</w:t>
      </w:r>
      <w:r>
        <w:t xml:space="preserve"> </w:t>
      </w:r>
      <w:r w:rsidRPr="00B20961">
        <w:t>Overview | Chronic pain (primary and secondary) in over 16s: assessment of all chronic pain and management of chronic primary pain | Guidance | NICE</w:t>
      </w:r>
    </w:p>
    <w:p w14:paraId="093D2D38" w14:textId="77777777" w:rsidR="00B97F4D" w:rsidRPr="00D85BCB" w:rsidRDefault="00B97F4D" w:rsidP="00B97F4D">
      <w:pPr>
        <w:pStyle w:val="NoSpacing"/>
        <w:spacing w:line="360" w:lineRule="auto"/>
      </w:pPr>
    </w:p>
    <w:p w14:paraId="0AFC813B" w14:textId="77777777" w:rsidR="00B97F4D" w:rsidRPr="00D85BCB" w:rsidRDefault="00B97F4D" w:rsidP="00B97F4D">
      <w:pPr>
        <w:pStyle w:val="NoSpacing"/>
        <w:spacing w:line="360" w:lineRule="auto"/>
      </w:pPr>
      <w:r>
        <w:t>12.</w:t>
      </w:r>
      <w:r>
        <w:tab/>
      </w:r>
      <w:r w:rsidRPr="00D85BCB">
        <w:t xml:space="preserve">NICE. Low back pain and sciatic in over 16s: assessment and management – 2020. Guideline NG59. Accessed: </w:t>
      </w:r>
      <w:r>
        <w:t>27 October</w:t>
      </w:r>
      <w:r w:rsidRPr="00D85BCB">
        <w:t xml:space="preserve"> 202</w:t>
      </w:r>
      <w:r>
        <w:t>2</w:t>
      </w:r>
      <w:r w:rsidRPr="00D85BCB">
        <w:t>. Available at: Overview | Low back pain and sciatica in over 16s: assessment and management | Guidance | NICE</w:t>
      </w:r>
    </w:p>
    <w:p w14:paraId="13F67DA4" w14:textId="10D5018A" w:rsidR="00B97F4D" w:rsidRPr="00B10A42" w:rsidRDefault="00B97F4D" w:rsidP="00B10A42">
      <w:pPr>
        <w:pStyle w:val="pf0"/>
        <w:spacing w:line="360" w:lineRule="auto"/>
        <w:rPr>
          <w:rFonts w:asciiTheme="minorHAnsi" w:hAnsiTheme="minorHAnsi" w:cstheme="minorHAnsi"/>
          <w:sz w:val="22"/>
          <w:szCs w:val="22"/>
        </w:rPr>
      </w:pPr>
      <w:r w:rsidRPr="00B10A42">
        <w:rPr>
          <w:rFonts w:asciiTheme="minorHAnsi" w:hAnsiTheme="minorHAnsi" w:cstheme="minorHAnsi"/>
          <w:sz w:val="22"/>
          <w:szCs w:val="22"/>
        </w:rPr>
        <w:t>13.</w:t>
      </w:r>
      <w:r w:rsidRPr="00B10A42">
        <w:rPr>
          <w:rFonts w:asciiTheme="minorHAnsi" w:hAnsiTheme="minorHAnsi" w:cstheme="minorHAnsi"/>
          <w:sz w:val="22"/>
          <w:szCs w:val="22"/>
        </w:rPr>
        <w:tab/>
      </w:r>
      <w:r w:rsidRPr="00B10A42">
        <w:rPr>
          <w:rStyle w:val="cf01"/>
          <w:rFonts w:asciiTheme="minorHAnsi" w:hAnsiTheme="minorHAnsi" w:cstheme="minorHAnsi"/>
          <w:sz w:val="22"/>
          <w:szCs w:val="22"/>
        </w:rPr>
        <w:t xml:space="preserve">Abdulla A, Adams N, Bone M, Elliott AM, Gaffin J, Jones D, Knaggs R, Martin D, Sampson L, Schofield P; British Geriatric Society. Guidance on the management of pain in older people. Age Ageing 2013;42 </w:t>
      </w:r>
      <w:proofErr w:type="spellStart"/>
      <w:r w:rsidRPr="00B10A42">
        <w:rPr>
          <w:rStyle w:val="cf01"/>
          <w:rFonts w:asciiTheme="minorHAnsi" w:hAnsiTheme="minorHAnsi" w:cstheme="minorHAnsi"/>
          <w:sz w:val="22"/>
          <w:szCs w:val="22"/>
        </w:rPr>
        <w:t>Suppl</w:t>
      </w:r>
      <w:proofErr w:type="spellEnd"/>
      <w:r w:rsidRPr="00B10A42">
        <w:rPr>
          <w:rStyle w:val="cf01"/>
          <w:rFonts w:asciiTheme="minorHAnsi" w:hAnsiTheme="minorHAnsi" w:cstheme="minorHAnsi"/>
          <w:sz w:val="22"/>
          <w:szCs w:val="22"/>
        </w:rPr>
        <w:t xml:space="preserve"> </w:t>
      </w:r>
      <w:proofErr w:type="gramStart"/>
      <w:r w:rsidRPr="00B10A42">
        <w:rPr>
          <w:rStyle w:val="cf01"/>
          <w:rFonts w:asciiTheme="minorHAnsi" w:hAnsiTheme="minorHAnsi" w:cstheme="minorHAnsi"/>
          <w:sz w:val="22"/>
          <w:szCs w:val="22"/>
        </w:rPr>
        <w:t>1:i</w:t>
      </w:r>
      <w:proofErr w:type="gramEnd"/>
      <w:r w:rsidRPr="00B10A42">
        <w:rPr>
          <w:rStyle w:val="cf01"/>
          <w:rFonts w:asciiTheme="minorHAnsi" w:hAnsiTheme="minorHAnsi" w:cstheme="minorHAnsi"/>
          <w:sz w:val="22"/>
          <w:szCs w:val="22"/>
        </w:rPr>
        <w:t>1-57</w:t>
      </w:r>
      <w:r w:rsidR="00B10A42">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723EC1CF" w14:textId="4C320BE5" w:rsidR="00B97F4D" w:rsidRPr="00B10A42" w:rsidRDefault="00B97F4D" w:rsidP="00B10A42">
      <w:pPr>
        <w:pStyle w:val="pf0"/>
        <w:spacing w:line="360" w:lineRule="auto"/>
        <w:rPr>
          <w:rStyle w:val="cf01"/>
          <w:rFonts w:asciiTheme="minorHAnsi" w:hAnsiTheme="minorHAnsi" w:cstheme="minorHAnsi"/>
          <w:sz w:val="22"/>
          <w:szCs w:val="22"/>
        </w:rPr>
      </w:pPr>
      <w:r w:rsidRPr="00B10A42">
        <w:rPr>
          <w:rFonts w:asciiTheme="minorHAnsi" w:hAnsiTheme="minorHAnsi" w:cstheme="minorHAnsi"/>
          <w:sz w:val="22"/>
          <w:szCs w:val="22"/>
        </w:rPr>
        <w:t>14.</w:t>
      </w:r>
      <w:r w:rsidRPr="00B10A42">
        <w:rPr>
          <w:rFonts w:asciiTheme="minorHAnsi" w:hAnsiTheme="minorHAnsi" w:cstheme="minorHAnsi"/>
          <w:sz w:val="22"/>
          <w:szCs w:val="22"/>
        </w:rPr>
        <w:tab/>
      </w:r>
      <w:r w:rsidRPr="00B10A42">
        <w:rPr>
          <w:rStyle w:val="cf01"/>
          <w:rFonts w:asciiTheme="minorHAnsi" w:hAnsiTheme="minorHAnsi" w:cstheme="minorHAnsi"/>
          <w:sz w:val="22"/>
          <w:szCs w:val="22"/>
        </w:rPr>
        <w:t xml:space="preserve">Tinnirello A, Mazzoleni S, Santi C. Chronic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ain in the </w:t>
      </w:r>
      <w:r w:rsidR="00B10A42">
        <w:rPr>
          <w:rStyle w:val="cf01"/>
          <w:rFonts w:asciiTheme="minorHAnsi" w:hAnsiTheme="minorHAnsi" w:cstheme="minorHAnsi"/>
          <w:sz w:val="22"/>
          <w:szCs w:val="22"/>
        </w:rPr>
        <w:t>e</w:t>
      </w:r>
      <w:r w:rsidRPr="00B10A42">
        <w:rPr>
          <w:rStyle w:val="cf01"/>
          <w:rFonts w:asciiTheme="minorHAnsi" w:hAnsiTheme="minorHAnsi" w:cstheme="minorHAnsi"/>
          <w:sz w:val="22"/>
          <w:szCs w:val="22"/>
        </w:rPr>
        <w:t xml:space="preserve">lderly: </w:t>
      </w:r>
      <w:r w:rsidR="00B10A42">
        <w:rPr>
          <w:rStyle w:val="cf01"/>
          <w:rFonts w:asciiTheme="minorHAnsi" w:hAnsiTheme="minorHAnsi" w:cstheme="minorHAnsi"/>
          <w:sz w:val="22"/>
          <w:szCs w:val="22"/>
        </w:rPr>
        <w:t>m</w:t>
      </w:r>
      <w:r w:rsidRPr="00B10A42">
        <w:rPr>
          <w:rStyle w:val="cf01"/>
          <w:rFonts w:asciiTheme="minorHAnsi" w:hAnsiTheme="minorHAnsi" w:cstheme="minorHAnsi"/>
          <w:sz w:val="22"/>
          <w:szCs w:val="22"/>
        </w:rPr>
        <w:t xml:space="preserve">echanisms and </w:t>
      </w:r>
      <w:r w:rsidR="00B10A42">
        <w:rPr>
          <w:rStyle w:val="cf01"/>
          <w:rFonts w:asciiTheme="minorHAnsi" w:hAnsiTheme="minorHAnsi" w:cstheme="minorHAnsi"/>
          <w:sz w:val="22"/>
          <w:szCs w:val="22"/>
        </w:rPr>
        <w:t>d</w:t>
      </w:r>
      <w:r w:rsidRPr="00B10A42">
        <w:rPr>
          <w:rStyle w:val="cf01"/>
          <w:rFonts w:asciiTheme="minorHAnsi" w:hAnsiTheme="minorHAnsi" w:cstheme="minorHAnsi"/>
          <w:sz w:val="22"/>
          <w:szCs w:val="22"/>
        </w:rPr>
        <w:t xml:space="preserve">istinctive </w:t>
      </w:r>
      <w:r w:rsidR="00B10A42">
        <w:rPr>
          <w:rStyle w:val="cf01"/>
          <w:rFonts w:asciiTheme="minorHAnsi" w:hAnsiTheme="minorHAnsi" w:cstheme="minorHAnsi"/>
          <w:sz w:val="22"/>
          <w:szCs w:val="22"/>
        </w:rPr>
        <w:t>f</w:t>
      </w:r>
      <w:r w:rsidRPr="00B10A42">
        <w:rPr>
          <w:rStyle w:val="cf01"/>
          <w:rFonts w:asciiTheme="minorHAnsi" w:hAnsiTheme="minorHAnsi" w:cstheme="minorHAnsi"/>
          <w:sz w:val="22"/>
          <w:szCs w:val="22"/>
        </w:rPr>
        <w:t xml:space="preserve">eatures. Biomolecules </w:t>
      </w:r>
      <w:proofErr w:type="gramStart"/>
      <w:r w:rsidRPr="00B10A42">
        <w:rPr>
          <w:rStyle w:val="cf01"/>
          <w:rFonts w:asciiTheme="minorHAnsi" w:hAnsiTheme="minorHAnsi" w:cstheme="minorHAnsi"/>
          <w:sz w:val="22"/>
          <w:szCs w:val="22"/>
        </w:rPr>
        <w:t>2021;11:1256</w:t>
      </w:r>
      <w:proofErr w:type="gramEnd"/>
      <w:r w:rsidRPr="00B10A42">
        <w:rPr>
          <w:rStyle w:val="cf01"/>
          <w:rFonts w:asciiTheme="minorHAnsi" w:hAnsiTheme="minorHAnsi" w:cstheme="minorHAnsi"/>
          <w:sz w:val="22"/>
          <w:szCs w:val="22"/>
        </w:rPr>
        <w:t>.</w:t>
      </w:r>
    </w:p>
    <w:p w14:paraId="6C9E1C1B" w14:textId="1714C8E1" w:rsidR="00B97F4D" w:rsidRPr="00B10A42" w:rsidRDefault="00B97F4D" w:rsidP="00B10A42">
      <w:pPr>
        <w:pStyle w:val="pf0"/>
        <w:spacing w:line="360" w:lineRule="auto"/>
        <w:rPr>
          <w:rFonts w:asciiTheme="minorHAnsi" w:hAnsiTheme="minorHAnsi" w:cstheme="minorHAnsi"/>
          <w:sz w:val="22"/>
          <w:szCs w:val="22"/>
        </w:rPr>
      </w:pPr>
      <w:r w:rsidRPr="00B10A42">
        <w:rPr>
          <w:rStyle w:val="cf01"/>
          <w:rFonts w:asciiTheme="minorHAnsi" w:hAnsiTheme="minorHAnsi" w:cstheme="minorHAnsi"/>
          <w:sz w:val="22"/>
          <w:szCs w:val="22"/>
        </w:rPr>
        <w:t>15.</w:t>
      </w:r>
      <w:r w:rsidRPr="00B10A42">
        <w:rPr>
          <w:rStyle w:val="cf01"/>
          <w:rFonts w:asciiTheme="minorHAnsi" w:hAnsiTheme="minorHAnsi" w:cstheme="minorHAnsi"/>
          <w:sz w:val="22"/>
          <w:szCs w:val="22"/>
        </w:rPr>
        <w:tab/>
        <w:t xml:space="preserve">Chan HKI, Chan CPI. Managing chronic pain in older people. Clin Med </w:t>
      </w:r>
      <w:proofErr w:type="gramStart"/>
      <w:r w:rsidRPr="00B10A42">
        <w:rPr>
          <w:rStyle w:val="cf01"/>
          <w:rFonts w:asciiTheme="minorHAnsi" w:hAnsiTheme="minorHAnsi" w:cstheme="minorHAnsi"/>
          <w:sz w:val="22"/>
          <w:szCs w:val="22"/>
        </w:rPr>
        <w:t>2022;22:292</w:t>
      </w:r>
      <w:proofErr w:type="gramEnd"/>
      <w:r w:rsidRPr="00B10A42">
        <w:rPr>
          <w:rStyle w:val="cf01"/>
          <w:rFonts w:asciiTheme="minorHAnsi" w:hAnsiTheme="minorHAnsi" w:cstheme="minorHAnsi"/>
          <w:sz w:val="22"/>
          <w:szCs w:val="22"/>
        </w:rPr>
        <w:t>-4</w:t>
      </w:r>
      <w:r w:rsidR="00B10A42">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08A92608" w14:textId="03B2EC8F" w:rsidR="00B97F4D" w:rsidRPr="00B10A42" w:rsidRDefault="00B97F4D" w:rsidP="00B10A42">
      <w:pPr>
        <w:pStyle w:val="pf0"/>
        <w:spacing w:line="360" w:lineRule="auto"/>
        <w:rPr>
          <w:rFonts w:asciiTheme="minorHAnsi" w:hAnsiTheme="minorHAnsi" w:cstheme="minorHAnsi"/>
          <w:sz w:val="22"/>
          <w:szCs w:val="22"/>
        </w:rPr>
      </w:pPr>
      <w:r w:rsidRPr="00B10A42">
        <w:rPr>
          <w:rFonts w:asciiTheme="minorHAnsi" w:hAnsiTheme="minorHAnsi" w:cstheme="minorHAnsi"/>
          <w:sz w:val="22"/>
          <w:szCs w:val="22"/>
        </w:rPr>
        <w:t>16.</w:t>
      </w:r>
      <w:r w:rsidRPr="00B10A42">
        <w:rPr>
          <w:rFonts w:asciiTheme="minorHAnsi" w:hAnsiTheme="minorHAnsi" w:cstheme="minorHAnsi"/>
          <w:sz w:val="22"/>
          <w:szCs w:val="22"/>
        </w:rPr>
        <w:tab/>
      </w:r>
      <w:r w:rsidRPr="00B10A42">
        <w:rPr>
          <w:rStyle w:val="cf01"/>
          <w:rFonts w:asciiTheme="minorHAnsi" w:hAnsiTheme="minorHAnsi" w:cstheme="minorHAnsi"/>
          <w:sz w:val="22"/>
          <w:szCs w:val="22"/>
        </w:rPr>
        <w:t xml:space="preserve">Cai Y, Leveille SG, Shi L, Chen P, You T. Chronic </w:t>
      </w:r>
      <w:r w:rsidR="00B10A42">
        <w:rPr>
          <w:rStyle w:val="cf01"/>
          <w:rFonts w:asciiTheme="minorHAnsi" w:hAnsiTheme="minorHAnsi" w:cstheme="minorHAnsi"/>
          <w:sz w:val="22"/>
          <w:szCs w:val="22"/>
        </w:rPr>
        <w:t>p</w:t>
      </w:r>
      <w:r w:rsidRPr="00B10A42">
        <w:rPr>
          <w:rStyle w:val="cf01"/>
          <w:rFonts w:asciiTheme="minorHAnsi" w:hAnsiTheme="minorHAnsi" w:cstheme="minorHAnsi"/>
          <w:sz w:val="22"/>
          <w:szCs w:val="22"/>
        </w:rPr>
        <w:t xml:space="preserve">ain and </w:t>
      </w:r>
      <w:r w:rsidR="00B10A42">
        <w:rPr>
          <w:rStyle w:val="cf01"/>
          <w:rFonts w:asciiTheme="minorHAnsi" w:hAnsiTheme="minorHAnsi" w:cstheme="minorHAnsi"/>
          <w:sz w:val="22"/>
          <w:szCs w:val="22"/>
        </w:rPr>
        <w:t>r</w:t>
      </w:r>
      <w:r w:rsidRPr="00B10A42">
        <w:rPr>
          <w:rStyle w:val="cf01"/>
          <w:rFonts w:asciiTheme="minorHAnsi" w:hAnsiTheme="minorHAnsi" w:cstheme="minorHAnsi"/>
          <w:sz w:val="22"/>
          <w:szCs w:val="22"/>
        </w:rPr>
        <w:t xml:space="preserve">isk of </w:t>
      </w:r>
      <w:r w:rsidR="00B10A42">
        <w:rPr>
          <w:rStyle w:val="cf01"/>
          <w:rFonts w:asciiTheme="minorHAnsi" w:hAnsiTheme="minorHAnsi" w:cstheme="minorHAnsi"/>
          <w:sz w:val="22"/>
          <w:szCs w:val="22"/>
        </w:rPr>
        <w:t>i</w:t>
      </w:r>
      <w:r w:rsidRPr="00B10A42">
        <w:rPr>
          <w:rStyle w:val="cf01"/>
          <w:rFonts w:asciiTheme="minorHAnsi" w:hAnsiTheme="minorHAnsi" w:cstheme="minorHAnsi"/>
          <w:sz w:val="22"/>
          <w:szCs w:val="22"/>
        </w:rPr>
        <w:t xml:space="preserve">njurious </w:t>
      </w:r>
      <w:r w:rsidR="00B10A42">
        <w:rPr>
          <w:rStyle w:val="cf01"/>
          <w:rFonts w:asciiTheme="minorHAnsi" w:hAnsiTheme="minorHAnsi" w:cstheme="minorHAnsi"/>
          <w:sz w:val="22"/>
          <w:szCs w:val="22"/>
        </w:rPr>
        <w:t>f</w:t>
      </w:r>
      <w:r w:rsidRPr="00B10A42">
        <w:rPr>
          <w:rStyle w:val="cf01"/>
          <w:rFonts w:asciiTheme="minorHAnsi" w:hAnsiTheme="minorHAnsi" w:cstheme="minorHAnsi"/>
          <w:sz w:val="22"/>
          <w:szCs w:val="22"/>
        </w:rPr>
        <w:t xml:space="preserve">alls in </w:t>
      </w:r>
      <w:r w:rsidR="00B10A42">
        <w:rPr>
          <w:rStyle w:val="cf01"/>
          <w:rFonts w:asciiTheme="minorHAnsi" w:hAnsiTheme="minorHAnsi" w:cstheme="minorHAnsi"/>
          <w:sz w:val="22"/>
          <w:szCs w:val="22"/>
        </w:rPr>
        <w:t>c</w:t>
      </w:r>
      <w:r w:rsidRPr="00B10A42">
        <w:rPr>
          <w:rStyle w:val="cf01"/>
          <w:rFonts w:asciiTheme="minorHAnsi" w:hAnsiTheme="minorHAnsi" w:cstheme="minorHAnsi"/>
          <w:sz w:val="22"/>
          <w:szCs w:val="22"/>
        </w:rPr>
        <w:t>ommunity-</w:t>
      </w:r>
      <w:r w:rsidR="00B10A42">
        <w:rPr>
          <w:rStyle w:val="cf01"/>
          <w:rFonts w:asciiTheme="minorHAnsi" w:hAnsiTheme="minorHAnsi" w:cstheme="minorHAnsi"/>
          <w:sz w:val="22"/>
          <w:szCs w:val="22"/>
        </w:rPr>
        <w:t>d</w:t>
      </w:r>
      <w:r w:rsidRPr="00B10A42">
        <w:rPr>
          <w:rStyle w:val="cf01"/>
          <w:rFonts w:asciiTheme="minorHAnsi" w:hAnsiTheme="minorHAnsi" w:cstheme="minorHAnsi"/>
          <w:sz w:val="22"/>
          <w:szCs w:val="22"/>
        </w:rPr>
        <w:t xml:space="preserve">welling </w:t>
      </w:r>
      <w:r w:rsidR="00B10A42">
        <w:rPr>
          <w:rStyle w:val="cf01"/>
          <w:rFonts w:asciiTheme="minorHAnsi" w:hAnsiTheme="minorHAnsi" w:cstheme="minorHAnsi"/>
          <w:sz w:val="22"/>
          <w:szCs w:val="22"/>
        </w:rPr>
        <w:t>o</w:t>
      </w:r>
      <w:r w:rsidRPr="00B10A42">
        <w:rPr>
          <w:rStyle w:val="cf01"/>
          <w:rFonts w:asciiTheme="minorHAnsi" w:hAnsiTheme="minorHAnsi" w:cstheme="minorHAnsi"/>
          <w:sz w:val="22"/>
          <w:szCs w:val="22"/>
        </w:rPr>
        <w:t xml:space="preserve">lder </w:t>
      </w:r>
      <w:r w:rsidR="00B10A42">
        <w:rPr>
          <w:rStyle w:val="cf01"/>
          <w:rFonts w:asciiTheme="minorHAnsi" w:hAnsiTheme="minorHAnsi" w:cstheme="minorHAnsi"/>
          <w:sz w:val="22"/>
          <w:szCs w:val="22"/>
        </w:rPr>
        <w:t>a</w:t>
      </w:r>
      <w:r w:rsidRPr="00B10A42">
        <w:rPr>
          <w:rStyle w:val="cf01"/>
          <w:rFonts w:asciiTheme="minorHAnsi" w:hAnsiTheme="minorHAnsi" w:cstheme="minorHAnsi"/>
          <w:sz w:val="22"/>
          <w:szCs w:val="22"/>
        </w:rPr>
        <w:t xml:space="preserve">dults. J </w:t>
      </w:r>
      <w:proofErr w:type="spellStart"/>
      <w:r w:rsidRPr="00B10A42">
        <w:rPr>
          <w:rStyle w:val="cf01"/>
          <w:rFonts w:asciiTheme="minorHAnsi" w:hAnsiTheme="minorHAnsi" w:cstheme="minorHAnsi"/>
          <w:sz w:val="22"/>
          <w:szCs w:val="22"/>
        </w:rPr>
        <w:t>Gerontol</w:t>
      </w:r>
      <w:proofErr w:type="spellEnd"/>
      <w:r w:rsidRPr="00B10A42">
        <w:rPr>
          <w:rStyle w:val="cf01"/>
          <w:rFonts w:asciiTheme="minorHAnsi" w:hAnsiTheme="minorHAnsi" w:cstheme="minorHAnsi"/>
          <w:sz w:val="22"/>
          <w:szCs w:val="22"/>
        </w:rPr>
        <w:t xml:space="preserve"> A </w:t>
      </w:r>
      <w:proofErr w:type="spellStart"/>
      <w:r w:rsidRPr="00B10A42">
        <w:rPr>
          <w:rStyle w:val="cf01"/>
          <w:rFonts w:asciiTheme="minorHAnsi" w:hAnsiTheme="minorHAnsi" w:cstheme="minorHAnsi"/>
          <w:sz w:val="22"/>
          <w:szCs w:val="22"/>
        </w:rPr>
        <w:t>Biol</w:t>
      </w:r>
      <w:proofErr w:type="spellEnd"/>
      <w:r w:rsidRPr="00B10A42">
        <w:rPr>
          <w:rStyle w:val="cf01"/>
          <w:rFonts w:asciiTheme="minorHAnsi" w:hAnsiTheme="minorHAnsi" w:cstheme="minorHAnsi"/>
          <w:sz w:val="22"/>
          <w:szCs w:val="22"/>
        </w:rPr>
        <w:t xml:space="preserve"> Sci Med Sci 2021</w:t>
      </w:r>
      <w:r w:rsidR="00B10A42">
        <w:rPr>
          <w:rStyle w:val="cf01"/>
          <w:rFonts w:asciiTheme="minorHAnsi" w:hAnsiTheme="minorHAnsi" w:cstheme="minorHAnsi"/>
          <w:sz w:val="22"/>
          <w:szCs w:val="22"/>
        </w:rPr>
        <w:t>;</w:t>
      </w:r>
      <w:proofErr w:type="gramStart"/>
      <w:r w:rsidRPr="00B10A42">
        <w:rPr>
          <w:rStyle w:val="cf01"/>
          <w:rFonts w:asciiTheme="minorHAnsi" w:hAnsiTheme="minorHAnsi" w:cstheme="minorHAnsi"/>
          <w:sz w:val="22"/>
          <w:szCs w:val="22"/>
        </w:rPr>
        <w:t>76:e</w:t>
      </w:r>
      <w:proofErr w:type="gramEnd"/>
      <w:r w:rsidRPr="00B10A42">
        <w:rPr>
          <w:rStyle w:val="cf01"/>
          <w:rFonts w:asciiTheme="minorHAnsi" w:hAnsiTheme="minorHAnsi" w:cstheme="minorHAnsi"/>
          <w:sz w:val="22"/>
          <w:szCs w:val="22"/>
        </w:rPr>
        <w:t>179-e</w:t>
      </w:r>
      <w:r w:rsidR="00B10A42">
        <w:rPr>
          <w:rStyle w:val="cf01"/>
          <w:rFonts w:asciiTheme="minorHAnsi" w:hAnsiTheme="minorHAnsi" w:cstheme="minorHAnsi"/>
          <w:sz w:val="22"/>
          <w:szCs w:val="22"/>
        </w:rPr>
        <w:t>1</w:t>
      </w:r>
      <w:r w:rsidRPr="00B10A42">
        <w:rPr>
          <w:rStyle w:val="cf01"/>
          <w:rFonts w:asciiTheme="minorHAnsi" w:hAnsiTheme="minorHAnsi" w:cstheme="minorHAnsi"/>
          <w:sz w:val="22"/>
          <w:szCs w:val="22"/>
        </w:rPr>
        <w:t>86</w:t>
      </w:r>
      <w:r w:rsidR="00B10A42">
        <w:rPr>
          <w:rStyle w:val="cf01"/>
          <w:rFonts w:asciiTheme="minorHAnsi" w:hAnsiTheme="minorHAnsi" w:cstheme="minorHAnsi"/>
          <w:sz w:val="22"/>
          <w:szCs w:val="22"/>
        </w:rPr>
        <w:t>.</w:t>
      </w:r>
    </w:p>
    <w:p w14:paraId="5C24BBE0" w14:textId="77777777" w:rsidR="00B97F4D" w:rsidRDefault="00B97F4D" w:rsidP="00B97F4D">
      <w:pPr>
        <w:pStyle w:val="NoSpacing"/>
        <w:spacing w:line="360" w:lineRule="auto"/>
      </w:pPr>
      <w:r>
        <w:t>17.</w:t>
      </w:r>
      <w:r>
        <w:tab/>
      </w:r>
      <w:r w:rsidRPr="00820C7F">
        <w:t xml:space="preserve">Wolff JL, Spillman BC, Freedman VA, Kasper JD. A </w:t>
      </w:r>
      <w:r>
        <w:t>n</w:t>
      </w:r>
      <w:r w:rsidRPr="00820C7F">
        <w:t xml:space="preserve">ational </w:t>
      </w:r>
      <w:r>
        <w:t>p</w:t>
      </w:r>
      <w:r w:rsidRPr="00820C7F">
        <w:t xml:space="preserve">rofile of </w:t>
      </w:r>
      <w:r>
        <w:t>f</w:t>
      </w:r>
      <w:r w:rsidRPr="00820C7F">
        <w:t xml:space="preserve">amily and </w:t>
      </w:r>
      <w:r>
        <w:t>u</w:t>
      </w:r>
      <w:r w:rsidRPr="00820C7F">
        <w:t xml:space="preserve">npaid </w:t>
      </w:r>
      <w:r>
        <w:t>c</w:t>
      </w:r>
      <w:r w:rsidRPr="00820C7F">
        <w:t xml:space="preserve">aregivers </w:t>
      </w:r>
      <w:r>
        <w:t>w</w:t>
      </w:r>
      <w:r w:rsidRPr="00820C7F">
        <w:t xml:space="preserve">ho </w:t>
      </w:r>
      <w:r>
        <w:t>a</w:t>
      </w:r>
      <w:r w:rsidRPr="00820C7F">
        <w:t xml:space="preserve">ssist </w:t>
      </w:r>
      <w:r>
        <w:t>o</w:t>
      </w:r>
      <w:r w:rsidRPr="00820C7F">
        <w:t xml:space="preserve">lder </w:t>
      </w:r>
      <w:r>
        <w:t>a</w:t>
      </w:r>
      <w:r w:rsidRPr="00820C7F">
        <w:t xml:space="preserve">dults </w:t>
      </w:r>
      <w:r>
        <w:t>w</w:t>
      </w:r>
      <w:r w:rsidRPr="00820C7F">
        <w:t xml:space="preserve">ith </w:t>
      </w:r>
      <w:r>
        <w:t>h</w:t>
      </w:r>
      <w:r w:rsidRPr="00820C7F">
        <w:t xml:space="preserve">ealth </w:t>
      </w:r>
      <w:r>
        <w:t>c</w:t>
      </w:r>
      <w:r w:rsidRPr="00820C7F">
        <w:t xml:space="preserve">are </w:t>
      </w:r>
      <w:r>
        <w:t>a</w:t>
      </w:r>
      <w:r w:rsidRPr="00820C7F">
        <w:t xml:space="preserve">ctivities. JAMA Intern Med </w:t>
      </w:r>
      <w:proofErr w:type="gramStart"/>
      <w:r w:rsidRPr="00820C7F">
        <w:t>2016;176:372</w:t>
      </w:r>
      <w:proofErr w:type="gramEnd"/>
      <w:r w:rsidRPr="00820C7F">
        <w:t>-9</w:t>
      </w:r>
      <w:r>
        <w:t>.</w:t>
      </w:r>
    </w:p>
    <w:p w14:paraId="08485858" w14:textId="77777777" w:rsidR="00B97F4D" w:rsidRDefault="00B97F4D" w:rsidP="00B97F4D">
      <w:pPr>
        <w:pStyle w:val="NoSpacing"/>
        <w:spacing w:line="360" w:lineRule="auto"/>
      </w:pPr>
    </w:p>
    <w:p w14:paraId="5A71E4E2" w14:textId="77777777" w:rsidR="00B97F4D" w:rsidRPr="00820C7F" w:rsidRDefault="00B97F4D" w:rsidP="00B97F4D">
      <w:pPr>
        <w:pStyle w:val="NoSpacing"/>
        <w:spacing w:line="360" w:lineRule="auto"/>
      </w:pPr>
      <w:r>
        <w:t>18.</w:t>
      </w:r>
      <w:r>
        <w:tab/>
      </w:r>
      <w:proofErr w:type="spellStart"/>
      <w:r w:rsidRPr="00820C7F">
        <w:t>Riffin</w:t>
      </w:r>
      <w:proofErr w:type="spellEnd"/>
      <w:r w:rsidRPr="00820C7F">
        <w:t xml:space="preserve"> C, Van Ness PH, Wolff JL, Fried T. Family and Other Unpaid Caregivers and Older Adults with and without Dementia and Disability. J Am </w:t>
      </w:r>
      <w:proofErr w:type="spellStart"/>
      <w:r w:rsidRPr="00820C7F">
        <w:t>Geriatr</w:t>
      </w:r>
      <w:proofErr w:type="spellEnd"/>
      <w:r w:rsidRPr="00820C7F">
        <w:t xml:space="preserve"> Soc </w:t>
      </w:r>
      <w:proofErr w:type="gramStart"/>
      <w:r w:rsidRPr="00820C7F">
        <w:t>2017;65:1821</w:t>
      </w:r>
      <w:proofErr w:type="gramEnd"/>
      <w:r w:rsidRPr="00820C7F">
        <w:t xml:space="preserve">-8. </w:t>
      </w:r>
    </w:p>
    <w:p w14:paraId="5E66A5CA" w14:textId="77777777" w:rsidR="00B97F4D" w:rsidRPr="00820C7F" w:rsidRDefault="00B97F4D" w:rsidP="00B97F4D">
      <w:pPr>
        <w:pStyle w:val="NoSpacing"/>
        <w:spacing w:line="360" w:lineRule="auto"/>
      </w:pPr>
    </w:p>
    <w:p w14:paraId="22F3219B" w14:textId="77777777" w:rsidR="00B97F4D" w:rsidRPr="00820C7F" w:rsidRDefault="00B97F4D" w:rsidP="00B97F4D">
      <w:pPr>
        <w:pStyle w:val="NoSpacing"/>
        <w:spacing w:line="360" w:lineRule="auto"/>
      </w:pPr>
      <w:r>
        <w:lastRenderedPageBreak/>
        <w:t>19.</w:t>
      </w:r>
      <w:r>
        <w:tab/>
      </w:r>
      <w:r w:rsidRPr="00820C7F">
        <w:t xml:space="preserve">Whybrow P, Moffatt S, Kay L, Thompson B, </w:t>
      </w:r>
      <w:proofErr w:type="spellStart"/>
      <w:r w:rsidRPr="00820C7F">
        <w:t>Aspray</w:t>
      </w:r>
      <w:proofErr w:type="spellEnd"/>
      <w:r w:rsidRPr="00820C7F">
        <w:t xml:space="preserve"> T, Duncan R. Assessing the need for arthritis training among paid carers in UK residential care homes: A focus group and interview study. Musculoskeletal Care </w:t>
      </w:r>
      <w:proofErr w:type="gramStart"/>
      <w:r w:rsidRPr="00820C7F">
        <w:t>2018;16:82</w:t>
      </w:r>
      <w:proofErr w:type="gramEnd"/>
      <w:r w:rsidRPr="00820C7F">
        <w:t>-89.</w:t>
      </w:r>
    </w:p>
    <w:p w14:paraId="645D0E60" w14:textId="77777777" w:rsidR="00B97F4D" w:rsidRPr="00820C7F" w:rsidRDefault="00B97F4D" w:rsidP="00B97F4D">
      <w:pPr>
        <w:pStyle w:val="NoSpacing"/>
        <w:spacing w:line="360" w:lineRule="auto"/>
      </w:pPr>
    </w:p>
    <w:p w14:paraId="60FD5543" w14:textId="77777777" w:rsidR="00B97F4D" w:rsidRDefault="00B97F4D" w:rsidP="00B97F4D">
      <w:pPr>
        <w:pStyle w:val="NoSpacing"/>
        <w:spacing w:line="360" w:lineRule="auto"/>
      </w:pPr>
      <w:r>
        <w:t>20.</w:t>
      </w:r>
      <w:r>
        <w:tab/>
      </w:r>
      <w:r w:rsidRPr="00CE0C05">
        <w:t xml:space="preserve">von Elm E, Altman DG, Egger M, Pocock SJ, Gøtzsche PC, Vandenbroucke JP; STROBE Initiative. The Strengthening the Reporting of Observational Studies in Epidemiology (STROBE) statement: guidelines for reporting observational studies. J Clin Epidemiol </w:t>
      </w:r>
      <w:proofErr w:type="gramStart"/>
      <w:r w:rsidRPr="00CE0C05">
        <w:t>2008;61:344</w:t>
      </w:r>
      <w:proofErr w:type="gramEnd"/>
      <w:r w:rsidRPr="00CE0C05">
        <w:t>-9</w:t>
      </w:r>
      <w:r>
        <w:t>.</w:t>
      </w:r>
    </w:p>
    <w:p w14:paraId="71BCC3C1" w14:textId="77777777" w:rsidR="00B97F4D" w:rsidRPr="00810FBE" w:rsidRDefault="00B97F4D" w:rsidP="00B97F4D">
      <w:pPr>
        <w:pStyle w:val="NoSpacing"/>
        <w:spacing w:line="360" w:lineRule="auto"/>
      </w:pPr>
    </w:p>
    <w:p w14:paraId="71AEA9D6" w14:textId="77777777" w:rsidR="00B97F4D" w:rsidRPr="00820C7F" w:rsidRDefault="00B97F4D" w:rsidP="00B97F4D">
      <w:pPr>
        <w:pStyle w:val="NoSpacing"/>
        <w:spacing w:line="360" w:lineRule="auto"/>
      </w:pPr>
      <w:r>
        <w:t>21.</w:t>
      </w:r>
      <w:r>
        <w:tab/>
      </w:r>
      <w:r w:rsidRPr="00820C7F">
        <w:t xml:space="preserve">Steptoe A, Breeze E, Banks J, </w:t>
      </w:r>
      <w:proofErr w:type="spellStart"/>
      <w:r w:rsidRPr="00820C7F">
        <w:t>Nazroo</w:t>
      </w:r>
      <w:proofErr w:type="spellEnd"/>
      <w:r w:rsidRPr="00820C7F">
        <w:t xml:space="preserve"> J. Cohort profile: the English longitudinal study of ageing. Int J Epidemiol </w:t>
      </w:r>
      <w:proofErr w:type="gramStart"/>
      <w:r w:rsidRPr="00820C7F">
        <w:t>2013;</w:t>
      </w:r>
      <w:r w:rsidRPr="00820C7F">
        <w:rPr>
          <w:rStyle w:val="cf01"/>
          <w:rFonts w:asciiTheme="minorHAnsi" w:hAnsiTheme="minorHAnsi" w:cstheme="minorBidi"/>
          <w:sz w:val="22"/>
          <w:szCs w:val="22"/>
        </w:rPr>
        <w:t>42</w:t>
      </w:r>
      <w:r w:rsidRPr="00820C7F">
        <w:t>:1640</w:t>
      </w:r>
      <w:proofErr w:type="gramEnd"/>
      <w:r w:rsidRPr="00820C7F">
        <w:t>–8.</w:t>
      </w:r>
    </w:p>
    <w:p w14:paraId="54B67824" w14:textId="77777777" w:rsidR="00B97F4D" w:rsidRDefault="00B97F4D" w:rsidP="00B97F4D">
      <w:pPr>
        <w:pStyle w:val="NoSpacing"/>
        <w:spacing w:line="360" w:lineRule="auto"/>
      </w:pPr>
    </w:p>
    <w:p w14:paraId="772BF197" w14:textId="77777777" w:rsidR="00B97F4D" w:rsidRPr="00820C7F" w:rsidRDefault="00B97F4D" w:rsidP="00B97F4D">
      <w:pPr>
        <w:pStyle w:val="NoSpacing"/>
        <w:spacing w:line="360" w:lineRule="auto"/>
      </w:pPr>
      <w:r>
        <w:t>22.</w:t>
      </w:r>
      <w:r>
        <w:tab/>
        <w:t>S</w:t>
      </w:r>
      <w:r w:rsidRPr="00820C7F">
        <w:t xml:space="preserve">mith T, Fletcher J, Lister S. Lived experiences of informal caregivers of people with chronic musculoskeletal pain: a systematic review and meta-ethnography. Br J Pain </w:t>
      </w:r>
      <w:proofErr w:type="gramStart"/>
      <w:r w:rsidRPr="00820C7F">
        <w:t>2021;15:187</w:t>
      </w:r>
      <w:proofErr w:type="gramEnd"/>
      <w:r w:rsidRPr="00820C7F">
        <w:t>-98</w:t>
      </w:r>
      <w:r>
        <w:t>.</w:t>
      </w:r>
    </w:p>
    <w:p w14:paraId="6BE01900" w14:textId="77777777" w:rsidR="00B97F4D" w:rsidRDefault="00B97F4D" w:rsidP="00B97F4D">
      <w:pPr>
        <w:pStyle w:val="NoSpacing"/>
        <w:spacing w:line="360" w:lineRule="auto"/>
      </w:pPr>
    </w:p>
    <w:p w14:paraId="0F2C0B9D" w14:textId="77777777" w:rsidR="00B97F4D" w:rsidRPr="00617BA6" w:rsidRDefault="00B97F4D" w:rsidP="00B97F4D">
      <w:pPr>
        <w:pStyle w:val="NoSpacing"/>
        <w:spacing w:line="360" w:lineRule="auto"/>
        <w:rPr>
          <w:rFonts w:cstheme="minorHAnsi"/>
        </w:rPr>
      </w:pPr>
      <w:r w:rsidRPr="00617BA6">
        <w:rPr>
          <w:rFonts w:cstheme="minorHAnsi"/>
        </w:rPr>
        <w:t>23.</w:t>
      </w:r>
      <w:r w:rsidRPr="00617BA6">
        <w:rPr>
          <w:rFonts w:cstheme="minorHAnsi"/>
        </w:rPr>
        <w:tab/>
      </w:r>
      <w:r w:rsidRPr="007F1733">
        <w:rPr>
          <w:rFonts w:cstheme="minorHAnsi"/>
          <w:color w:val="1C1D1E"/>
          <w:shd w:val="clear" w:color="auto" w:fill="FFFFFF"/>
        </w:rPr>
        <w:t>Vittinghoff E, McCulloch CE. Relaxing the rule of ten events per variable in logistic and Cox regression. Am J Epidemiol </w:t>
      </w:r>
      <w:proofErr w:type="gramStart"/>
      <w:r w:rsidRPr="007F1733">
        <w:rPr>
          <w:rFonts w:cstheme="minorHAnsi"/>
          <w:color w:val="1C1D1E"/>
          <w:shd w:val="clear" w:color="auto" w:fill="FFFFFF"/>
        </w:rPr>
        <w:t>2007;165:710</w:t>
      </w:r>
      <w:proofErr w:type="gramEnd"/>
      <w:r w:rsidRPr="007F1733">
        <w:rPr>
          <w:rFonts w:cstheme="minorHAnsi"/>
          <w:color w:val="1C1D1E"/>
          <w:shd w:val="clear" w:color="auto" w:fill="FFFFFF"/>
        </w:rPr>
        <w:t>-8.</w:t>
      </w:r>
    </w:p>
    <w:p w14:paraId="27C64E31" w14:textId="77777777" w:rsidR="00B97F4D" w:rsidRDefault="00B97F4D" w:rsidP="00B97F4D">
      <w:pPr>
        <w:pStyle w:val="NoSpacing"/>
        <w:spacing w:line="360" w:lineRule="auto"/>
      </w:pPr>
    </w:p>
    <w:p w14:paraId="7DB28490" w14:textId="77777777" w:rsidR="00B97F4D" w:rsidRPr="005434D3" w:rsidRDefault="00B97F4D" w:rsidP="00B97F4D">
      <w:pPr>
        <w:pStyle w:val="NoSpacing"/>
        <w:spacing w:line="360" w:lineRule="auto"/>
      </w:pPr>
      <w:r>
        <w:t>24.</w:t>
      </w:r>
      <w:r>
        <w:tab/>
      </w:r>
      <w:r w:rsidRPr="005434D3">
        <w:t xml:space="preserve">Hyde M, Wiggins RD, Higgs P, Blane DB. A measure of quality of life in early old age: the theory, development and properties of a </w:t>
      </w:r>
      <w:proofErr w:type="gramStart"/>
      <w:r w:rsidRPr="005434D3">
        <w:t>needs</w:t>
      </w:r>
      <w:proofErr w:type="gramEnd"/>
      <w:r w:rsidRPr="005434D3">
        <w:t xml:space="preserve"> satisfaction model (CASP-19). Aging Ment Health </w:t>
      </w:r>
      <w:proofErr w:type="gramStart"/>
      <w:r w:rsidRPr="005434D3">
        <w:t>2003;7:186</w:t>
      </w:r>
      <w:proofErr w:type="gramEnd"/>
      <w:r w:rsidRPr="005434D3">
        <w:t>-94</w:t>
      </w:r>
      <w:r>
        <w:t>.</w:t>
      </w:r>
    </w:p>
    <w:p w14:paraId="4494958D" w14:textId="77777777" w:rsidR="00B97F4D" w:rsidRDefault="00B97F4D" w:rsidP="00B97F4D">
      <w:pPr>
        <w:pStyle w:val="NoSpacing"/>
        <w:spacing w:line="360" w:lineRule="auto"/>
      </w:pPr>
    </w:p>
    <w:p w14:paraId="133A2B33" w14:textId="77777777" w:rsidR="00B97F4D" w:rsidRPr="00820C7F" w:rsidRDefault="00B97F4D" w:rsidP="00B97F4D">
      <w:pPr>
        <w:pStyle w:val="NoSpacing"/>
        <w:spacing w:line="360" w:lineRule="auto"/>
      </w:pPr>
      <w:r>
        <w:t>25.</w:t>
      </w:r>
      <w:r>
        <w:tab/>
      </w:r>
      <w:r w:rsidRPr="00820C7F">
        <w:t>Hughes ME, Waite LJ, Hawkley LC, Cacioppo JT. A short scale for measuring loneliness in large surveys: results from two population-based studies. Res Aging </w:t>
      </w:r>
      <w:proofErr w:type="gramStart"/>
      <w:r w:rsidRPr="00820C7F">
        <w:t>2004;</w:t>
      </w:r>
      <w:r w:rsidRPr="00820C7F">
        <w:rPr>
          <w:rStyle w:val="cf01"/>
          <w:rFonts w:asciiTheme="minorHAnsi" w:hAnsiTheme="minorHAnsi" w:cstheme="minorBidi"/>
          <w:sz w:val="22"/>
          <w:szCs w:val="22"/>
        </w:rPr>
        <w:t>26</w:t>
      </w:r>
      <w:r w:rsidRPr="00820C7F">
        <w:t>:655</w:t>
      </w:r>
      <w:proofErr w:type="gramEnd"/>
      <w:r w:rsidRPr="00820C7F">
        <w:t>–72.</w:t>
      </w:r>
    </w:p>
    <w:p w14:paraId="3998095C" w14:textId="77777777" w:rsidR="00B97F4D" w:rsidRDefault="00B97F4D" w:rsidP="00B97F4D">
      <w:pPr>
        <w:pStyle w:val="NoSpacing"/>
        <w:spacing w:line="360" w:lineRule="auto"/>
      </w:pPr>
    </w:p>
    <w:p w14:paraId="18ABF35A" w14:textId="77777777" w:rsidR="00B97F4D" w:rsidRPr="00D85BCB" w:rsidRDefault="00B97F4D" w:rsidP="00B97F4D">
      <w:pPr>
        <w:pStyle w:val="NoSpacing"/>
        <w:spacing w:line="360" w:lineRule="auto"/>
      </w:pPr>
      <w:r>
        <w:t>26.</w:t>
      </w:r>
      <w:r>
        <w:tab/>
      </w:r>
      <w:r w:rsidRPr="00D85BCB">
        <w:t xml:space="preserve">Diener E, Emmons RA, Larsen RJ, Griffin S. The </w:t>
      </w:r>
      <w:r>
        <w:t>s</w:t>
      </w:r>
      <w:r w:rsidRPr="00D85BCB">
        <w:t xml:space="preserve">atisfaction </w:t>
      </w:r>
      <w:r>
        <w:t>w</w:t>
      </w:r>
      <w:r w:rsidRPr="00D85BCB">
        <w:t xml:space="preserve">ith </w:t>
      </w:r>
      <w:r>
        <w:t>l</w:t>
      </w:r>
      <w:r w:rsidRPr="00D85BCB">
        <w:t xml:space="preserve">ife </w:t>
      </w:r>
      <w:r>
        <w:t>s</w:t>
      </w:r>
      <w:r w:rsidRPr="00D85BCB">
        <w:t xml:space="preserve">cale. J Pers Assess </w:t>
      </w:r>
      <w:proofErr w:type="gramStart"/>
      <w:r w:rsidRPr="00D85BCB">
        <w:t>1985;49:71</w:t>
      </w:r>
      <w:proofErr w:type="gramEnd"/>
      <w:r w:rsidRPr="00D85BCB">
        <w:t>-5</w:t>
      </w:r>
      <w:r>
        <w:t>.</w:t>
      </w:r>
    </w:p>
    <w:p w14:paraId="17A390E0" w14:textId="77777777" w:rsidR="00B97F4D" w:rsidRDefault="00B97F4D" w:rsidP="00B97F4D">
      <w:pPr>
        <w:pStyle w:val="NoSpacing"/>
        <w:spacing w:line="360" w:lineRule="auto"/>
      </w:pPr>
    </w:p>
    <w:p w14:paraId="78F9984B" w14:textId="77777777" w:rsidR="00B97F4D" w:rsidRPr="005434D3" w:rsidRDefault="00B97F4D" w:rsidP="00B97F4D">
      <w:pPr>
        <w:pStyle w:val="NoSpacing"/>
        <w:spacing w:line="360" w:lineRule="auto"/>
      </w:pPr>
      <w:r>
        <w:t>27.</w:t>
      </w:r>
      <w:r>
        <w:tab/>
      </w:r>
      <w:r w:rsidRPr="00D85BCB">
        <w:t>Goldberg DP, Blackwell B. Psychiatric illness in general practice. A detailed study using a new method of case identification. Br Med J 1970;</w:t>
      </w:r>
      <w:proofErr w:type="gramStart"/>
      <w:r w:rsidRPr="005434D3">
        <w:t>1</w:t>
      </w:r>
      <w:r>
        <w:t>;</w:t>
      </w:r>
      <w:r w:rsidRPr="005434D3">
        <w:t>5707:439</w:t>
      </w:r>
      <w:proofErr w:type="gramEnd"/>
      <w:r w:rsidRPr="005434D3">
        <w:t>-43</w:t>
      </w:r>
      <w:r>
        <w:t>.</w:t>
      </w:r>
    </w:p>
    <w:p w14:paraId="1A547AEC" w14:textId="77777777" w:rsidR="00B97F4D" w:rsidRDefault="00B97F4D" w:rsidP="00B97F4D">
      <w:pPr>
        <w:pStyle w:val="NoSpacing"/>
        <w:spacing w:line="360" w:lineRule="auto"/>
      </w:pPr>
    </w:p>
    <w:p w14:paraId="35FC6502" w14:textId="77777777" w:rsidR="00B97F4D" w:rsidRPr="00D85BCB" w:rsidRDefault="00B97F4D" w:rsidP="00B97F4D">
      <w:pPr>
        <w:pStyle w:val="NoSpacing"/>
        <w:spacing w:line="360" w:lineRule="auto"/>
      </w:pPr>
      <w:r>
        <w:t>28.</w:t>
      </w:r>
      <w:r>
        <w:tab/>
      </w:r>
      <w:proofErr w:type="spellStart"/>
      <w:r w:rsidRPr="00D85BCB">
        <w:t>EuroQol</w:t>
      </w:r>
      <w:proofErr w:type="spellEnd"/>
      <w:r w:rsidRPr="00D85BCB">
        <w:t xml:space="preserve"> Group. </w:t>
      </w:r>
      <w:proofErr w:type="spellStart"/>
      <w:r w:rsidRPr="00D85BCB">
        <w:t>EuroQol</w:t>
      </w:r>
      <w:proofErr w:type="spellEnd"/>
      <w:r w:rsidRPr="00D85BCB">
        <w:t xml:space="preserve">--a new facility for the measurement of health-related quality of life. Health Policy </w:t>
      </w:r>
      <w:proofErr w:type="gramStart"/>
      <w:r w:rsidRPr="00D85BCB">
        <w:t>1990;16:199</w:t>
      </w:r>
      <w:proofErr w:type="gramEnd"/>
      <w:r w:rsidRPr="00D85BCB">
        <w:t>-208</w:t>
      </w:r>
      <w:r>
        <w:t>.</w:t>
      </w:r>
    </w:p>
    <w:p w14:paraId="2EBBDD30" w14:textId="77777777" w:rsidR="00B97F4D" w:rsidRDefault="00B97F4D" w:rsidP="00B97F4D">
      <w:pPr>
        <w:pStyle w:val="NoSpacing"/>
        <w:spacing w:line="360" w:lineRule="auto"/>
      </w:pPr>
    </w:p>
    <w:p w14:paraId="78213DA5" w14:textId="77777777" w:rsidR="00B97F4D" w:rsidRPr="00820C7F" w:rsidRDefault="00B97F4D" w:rsidP="00B97F4D">
      <w:pPr>
        <w:pStyle w:val="NoSpacing"/>
        <w:spacing w:line="360" w:lineRule="auto"/>
      </w:pPr>
      <w:r>
        <w:lastRenderedPageBreak/>
        <w:t>29.</w:t>
      </w:r>
      <w:r>
        <w:tab/>
      </w:r>
      <w:r w:rsidRPr="00820C7F">
        <w:t xml:space="preserve">Mahoney FI, Barthel DW. Functional evaluation: the Barthel Index. Md State Med J </w:t>
      </w:r>
      <w:proofErr w:type="gramStart"/>
      <w:r w:rsidRPr="00820C7F">
        <w:t>1965;14:61</w:t>
      </w:r>
      <w:proofErr w:type="gramEnd"/>
      <w:r w:rsidRPr="00820C7F">
        <w:t>-5.</w:t>
      </w:r>
    </w:p>
    <w:p w14:paraId="2E46E086" w14:textId="77777777" w:rsidR="00B97F4D" w:rsidRDefault="00B97F4D" w:rsidP="00B97F4D">
      <w:pPr>
        <w:pStyle w:val="NoSpacing"/>
        <w:spacing w:line="360" w:lineRule="auto"/>
      </w:pPr>
    </w:p>
    <w:p w14:paraId="702038A3" w14:textId="77777777" w:rsidR="00B97F4D" w:rsidRPr="00D85BCB" w:rsidRDefault="00B97F4D" w:rsidP="00B97F4D">
      <w:pPr>
        <w:pStyle w:val="NoSpacing"/>
        <w:spacing w:line="360" w:lineRule="auto"/>
      </w:pPr>
      <w:r>
        <w:t>30.</w:t>
      </w:r>
      <w:r>
        <w:tab/>
      </w:r>
      <w:r w:rsidRPr="00D85BCB">
        <w:t xml:space="preserve">Collin C, Wade DT, Davies S, Horne V. The Barthel ADL Index: a reliability study. Int </w:t>
      </w:r>
      <w:proofErr w:type="spellStart"/>
      <w:r w:rsidRPr="00D85BCB">
        <w:t>Disabil</w:t>
      </w:r>
      <w:proofErr w:type="spellEnd"/>
      <w:r w:rsidRPr="00D85BCB">
        <w:t xml:space="preserve"> Stud </w:t>
      </w:r>
      <w:proofErr w:type="gramStart"/>
      <w:r w:rsidRPr="00D85BCB">
        <w:t>1988;10:61</w:t>
      </w:r>
      <w:proofErr w:type="gramEnd"/>
      <w:r w:rsidRPr="00D85BCB">
        <w:t>-3.</w:t>
      </w:r>
    </w:p>
    <w:p w14:paraId="1F29BBC1" w14:textId="77777777" w:rsidR="00B97F4D" w:rsidRDefault="00B97F4D" w:rsidP="00B97F4D">
      <w:pPr>
        <w:pStyle w:val="NoSpacing"/>
        <w:spacing w:line="360" w:lineRule="auto"/>
      </w:pPr>
    </w:p>
    <w:p w14:paraId="1F149C61" w14:textId="77777777" w:rsidR="00B97F4D" w:rsidRPr="00D85BCB" w:rsidRDefault="00B97F4D" w:rsidP="00B97F4D">
      <w:pPr>
        <w:pStyle w:val="NoSpacing"/>
        <w:spacing w:line="360" w:lineRule="auto"/>
      </w:pPr>
      <w:r>
        <w:t>31.</w:t>
      </w:r>
      <w:r>
        <w:tab/>
      </w:r>
      <w:r w:rsidRPr="00D85BCB">
        <w:t xml:space="preserve">Björnsdóttir SV, Jónsson SH, Valdimarsdóttir UA. Mental health indicators and quality of life among individuals with musculoskeletal chronic pain: a nationwide study in Iceland. Scand J </w:t>
      </w:r>
      <w:proofErr w:type="spellStart"/>
      <w:r w:rsidRPr="00D85BCB">
        <w:t>Rheumatol</w:t>
      </w:r>
      <w:proofErr w:type="spellEnd"/>
      <w:r w:rsidRPr="00D85BCB">
        <w:t xml:space="preserve"> </w:t>
      </w:r>
      <w:proofErr w:type="gramStart"/>
      <w:r w:rsidRPr="00D85BCB">
        <w:t>2014;4</w:t>
      </w:r>
      <w:r>
        <w:t>3</w:t>
      </w:r>
      <w:r w:rsidRPr="00D85BCB">
        <w:t>:419</w:t>
      </w:r>
      <w:proofErr w:type="gramEnd"/>
      <w:r w:rsidRPr="00D85BCB">
        <w:t>-23.</w:t>
      </w:r>
    </w:p>
    <w:p w14:paraId="74BFF0BA" w14:textId="77777777" w:rsidR="00B97F4D" w:rsidRDefault="00B97F4D" w:rsidP="00B97F4D">
      <w:pPr>
        <w:pStyle w:val="NoSpacing"/>
        <w:spacing w:line="360" w:lineRule="auto"/>
      </w:pPr>
    </w:p>
    <w:p w14:paraId="166BE8D0" w14:textId="27F3C22C" w:rsidR="00B10A42" w:rsidRDefault="00B97F4D" w:rsidP="00B97F4D">
      <w:pPr>
        <w:pStyle w:val="NoSpacing"/>
        <w:spacing w:line="360" w:lineRule="auto"/>
      </w:pPr>
      <w:r>
        <w:t>32.</w:t>
      </w:r>
      <w:r>
        <w:tab/>
      </w:r>
      <w:r w:rsidRPr="00BC253C">
        <w:t xml:space="preserve">Hermsen LAH, </w:t>
      </w:r>
      <w:proofErr w:type="spellStart"/>
      <w:r w:rsidRPr="00BC253C">
        <w:t>Hoogendijk</w:t>
      </w:r>
      <w:proofErr w:type="spellEnd"/>
      <w:r w:rsidRPr="00BC253C">
        <w:t xml:space="preserve"> EO, van der </w:t>
      </w:r>
      <w:proofErr w:type="spellStart"/>
      <w:r w:rsidRPr="00BC253C">
        <w:t>Wouden</w:t>
      </w:r>
      <w:proofErr w:type="spellEnd"/>
      <w:r w:rsidRPr="00BC253C">
        <w:t xml:space="preserve"> JC, </w:t>
      </w:r>
      <w:proofErr w:type="spellStart"/>
      <w:r w:rsidRPr="00BC253C">
        <w:t>Smalbrugge</w:t>
      </w:r>
      <w:proofErr w:type="spellEnd"/>
      <w:r w:rsidRPr="00BC253C">
        <w:t xml:space="preserve"> M, Leone SS, van der Horst HE, Dekker J. Self-perceived care needs in older adults with joint pain and comorbidity. Aging Clin Exp Res </w:t>
      </w:r>
      <w:proofErr w:type="gramStart"/>
      <w:r w:rsidRPr="00BC253C">
        <w:t>2018;30:449</w:t>
      </w:r>
      <w:proofErr w:type="gramEnd"/>
      <w:r w:rsidRPr="00BC253C">
        <w:t>-55</w:t>
      </w:r>
      <w:r>
        <w:t>.</w:t>
      </w:r>
    </w:p>
    <w:p w14:paraId="4D6CE0C5" w14:textId="77777777" w:rsidR="00B10A42" w:rsidRDefault="00B10A42" w:rsidP="00B97F4D">
      <w:pPr>
        <w:pStyle w:val="NoSpacing"/>
        <w:spacing w:line="360" w:lineRule="auto"/>
      </w:pPr>
    </w:p>
    <w:p w14:paraId="4F7924BE" w14:textId="5BCE5A52" w:rsidR="00B97F4D" w:rsidRPr="00BC253C" w:rsidRDefault="00B97F4D" w:rsidP="00B97F4D">
      <w:pPr>
        <w:pStyle w:val="NoSpacing"/>
        <w:spacing w:line="360" w:lineRule="auto"/>
      </w:pPr>
      <w:r>
        <w:t>33.</w:t>
      </w:r>
      <w:r>
        <w:tab/>
      </w:r>
      <w:r w:rsidRPr="00BC253C">
        <w:t xml:space="preserve">Vartiainen P, Heiskanen T, </w:t>
      </w:r>
      <w:proofErr w:type="spellStart"/>
      <w:r w:rsidRPr="00BC253C">
        <w:t>Sintonen</w:t>
      </w:r>
      <w:proofErr w:type="spellEnd"/>
      <w:r w:rsidRPr="00BC253C">
        <w:t xml:space="preserve"> H, Roine RP, </w:t>
      </w:r>
      <w:proofErr w:type="spellStart"/>
      <w:r w:rsidRPr="00BC253C">
        <w:t>Kalso</w:t>
      </w:r>
      <w:proofErr w:type="spellEnd"/>
      <w:r w:rsidRPr="00BC253C">
        <w:t xml:space="preserve"> E. Health-related quality of life and burden of disease in chronic pain measured with the 15D instrument. Pain</w:t>
      </w:r>
      <w:r>
        <w:t xml:space="preserve"> </w:t>
      </w:r>
      <w:proofErr w:type="gramStart"/>
      <w:r w:rsidRPr="00BC253C">
        <w:t>2016;157:2269</w:t>
      </w:r>
      <w:proofErr w:type="gramEnd"/>
      <w:r w:rsidRPr="00BC253C">
        <w:t>-76</w:t>
      </w:r>
      <w:r>
        <w:t>.</w:t>
      </w:r>
    </w:p>
    <w:p w14:paraId="4ECE69C8" w14:textId="77777777" w:rsidR="00B97F4D" w:rsidRPr="00D85BCB" w:rsidRDefault="00B97F4D" w:rsidP="00B97F4D">
      <w:pPr>
        <w:pStyle w:val="NoSpacing"/>
        <w:spacing w:line="360" w:lineRule="auto"/>
      </w:pPr>
    </w:p>
    <w:p w14:paraId="5FBD007C" w14:textId="77777777" w:rsidR="00B97F4D" w:rsidRPr="00820C7F" w:rsidRDefault="00B97F4D" w:rsidP="00B97F4D">
      <w:pPr>
        <w:pStyle w:val="NoSpacing"/>
        <w:spacing w:line="360" w:lineRule="auto"/>
      </w:pPr>
      <w:r>
        <w:t>34.</w:t>
      </w:r>
      <w:r>
        <w:tab/>
      </w:r>
      <w:r w:rsidRPr="00820C7F">
        <w:t>Hurley MV, et al. Clinical effectiveness of a rehabilitation program integrating exercise, self-management, and active coping strategies for chronic knee pain: a cluster randomized trial. </w:t>
      </w:r>
      <w:r w:rsidRPr="00820C7F">
        <w:rPr>
          <w:rStyle w:val="ref-journal"/>
        </w:rPr>
        <w:t>Arthritis Rheum </w:t>
      </w:r>
      <w:proofErr w:type="gramStart"/>
      <w:r w:rsidRPr="00820C7F">
        <w:t>2007;</w:t>
      </w:r>
      <w:r w:rsidRPr="00820C7F">
        <w:rPr>
          <w:rStyle w:val="ref-vol"/>
        </w:rPr>
        <w:t>57</w:t>
      </w:r>
      <w:r w:rsidRPr="00820C7F">
        <w:t>:1211</w:t>
      </w:r>
      <w:proofErr w:type="gramEnd"/>
      <w:r w:rsidRPr="00820C7F">
        <w:t>–9. </w:t>
      </w:r>
    </w:p>
    <w:p w14:paraId="70C88549" w14:textId="77777777" w:rsidR="00B97F4D" w:rsidRPr="00820C7F" w:rsidRDefault="00B97F4D" w:rsidP="00B97F4D">
      <w:pPr>
        <w:pStyle w:val="NoSpacing"/>
        <w:spacing w:line="360" w:lineRule="auto"/>
      </w:pPr>
    </w:p>
    <w:p w14:paraId="57AE4578" w14:textId="77777777" w:rsidR="00B97F4D" w:rsidRDefault="00B97F4D" w:rsidP="00B97F4D">
      <w:pPr>
        <w:pStyle w:val="NoSpacing"/>
        <w:spacing w:line="360" w:lineRule="auto"/>
      </w:pPr>
      <w:r>
        <w:t>35.</w:t>
      </w:r>
      <w:r>
        <w:tab/>
      </w:r>
      <w:r w:rsidRPr="00820C7F">
        <w:t xml:space="preserve">Smith TO, Pearson M, Smith MJ, Fletcher J, Irving L, Lister S. Effectiveness of caregiver interventions for people with cancer and non-cancer-related chronic pain: a systematic review and meta-analysis. Br J Pain </w:t>
      </w:r>
      <w:proofErr w:type="gramStart"/>
      <w:r w:rsidRPr="00820C7F">
        <w:t>2022;16:71</w:t>
      </w:r>
      <w:proofErr w:type="gramEnd"/>
      <w:r w:rsidRPr="00820C7F">
        <w:t>-83</w:t>
      </w:r>
      <w:r>
        <w:t>.</w:t>
      </w:r>
    </w:p>
    <w:p w14:paraId="53ABE17D" w14:textId="77777777" w:rsidR="00B97F4D" w:rsidRDefault="00B97F4D" w:rsidP="00B97F4D">
      <w:pPr>
        <w:pStyle w:val="NoSpacing"/>
        <w:spacing w:line="360" w:lineRule="auto"/>
      </w:pPr>
    </w:p>
    <w:bookmarkEnd w:id="2"/>
    <w:bookmarkEnd w:id="4"/>
    <w:p w14:paraId="46186114" w14:textId="77777777" w:rsidR="009E6375" w:rsidRPr="00D85BCB" w:rsidRDefault="009E6375" w:rsidP="009E6375">
      <w:pPr>
        <w:pStyle w:val="NoSpacing"/>
        <w:spacing w:line="360" w:lineRule="auto"/>
      </w:pPr>
      <w:r>
        <w:t>36.</w:t>
      </w:r>
      <w:r>
        <w:tab/>
      </w:r>
      <w:r w:rsidRPr="00D85BCB">
        <w:t>Office for National Statistics (ONS). 2011 Census Analysis: Available at: 2011 Census analysis: Ethnicity and religion of the non-UK born population in England and Wales - Office for National Statistics (ons.gov.uk) Accessed on: 06 Sept 2022.</w:t>
      </w:r>
    </w:p>
    <w:p w14:paraId="30512252" w14:textId="77777777" w:rsidR="009E6375" w:rsidRDefault="009E6375" w:rsidP="009E6375">
      <w:pPr>
        <w:pStyle w:val="NoSpacing"/>
        <w:spacing w:line="360" w:lineRule="auto"/>
      </w:pPr>
    </w:p>
    <w:p w14:paraId="339E6667" w14:textId="77777777" w:rsidR="009E6375" w:rsidRPr="00D85BCB" w:rsidRDefault="009E6375" w:rsidP="009E6375">
      <w:pPr>
        <w:pStyle w:val="NoSpacing"/>
        <w:spacing w:line="360" w:lineRule="auto"/>
      </w:pPr>
      <w:r>
        <w:t>37.</w:t>
      </w:r>
      <w:r>
        <w:tab/>
      </w:r>
      <w:r w:rsidRPr="00D85BCB">
        <w:t xml:space="preserve">Atkins D, </w:t>
      </w:r>
      <w:proofErr w:type="spellStart"/>
      <w:r w:rsidRPr="00D85BCB">
        <w:t>Uskul</w:t>
      </w:r>
      <w:proofErr w:type="spellEnd"/>
      <w:r w:rsidRPr="00D85BCB">
        <w:t xml:space="preserve"> AK, Cooper NR. </w:t>
      </w:r>
      <w:r w:rsidRPr="00D85BCB">
        <w:rPr>
          <w:rStyle w:val="ref-title"/>
        </w:rPr>
        <w:t>Culture shapes empathic responses to physical and social pain</w:t>
      </w:r>
      <w:r w:rsidRPr="00D85BCB">
        <w:t>. </w:t>
      </w:r>
      <w:r w:rsidRPr="00D85BCB">
        <w:rPr>
          <w:rStyle w:val="ref-journal"/>
        </w:rPr>
        <w:t>Emotion</w:t>
      </w:r>
      <w:r w:rsidRPr="00D85BCB">
        <w:t> </w:t>
      </w:r>
      <w:proofErr w:type="gramStart"/>
      <w:r w:rsidRPr="00D85BCB">
        <w:t>2016;</w:t>
      </w:r>
      <w:r w:rsidRPr="00D85BCB">
        <w:rPr>
          <w:rStyle w:val="ref-vol"/>
        </w:rPr>
        <w:t>16</w:t>
      </w:r>
      <w:r w:rsidRPr="00D85BCB">
        <w:t>:587</w:t>
      </w:r>
      <w:proofErr w:type="gramEnd"/>
      <w:r w:rsidRPr="00D85BCB">
        <w:t>–601.</w:t>
      </w:r>
    </w:p>
    <w:p w14:paraId="5ECB4340" w14:textId="77777777" w:rsidR="009E6375" w:rsidRPr="00D85BCB" w:rsidRDefault="009E6375" w:rsidP="009E6375">
      <w:pPr>
        <w:pStyle w:val="NoSpacing"/>
        <w:spacing w:line="360" w:lineRule="auto"/>
      </w:pPr>
    </w:p>
    <w:p w14:paraId="36DFD32E" w14:textId="77777777" w:rsidR="009E6375" w:rsidRPr="00D85BCB" w:rsidRDefault="009E6375" w:rsidP="009E6375">
      <w:pPr>
        <w:pStyle w:val="NoSpacing"/>
        <w:spacing w:line="360" w:lineRule="auto"/>
      </w:pPr>
      <w:r>
        <w:lastRenderedPageBreak/>
        <w:t>38.</w:t>
      </w:r>
      <w:r>
        <w:tab/>
      </w:r>
      <w:r w:rsidRPr="00D85BCB">
        <w:t xml:space="preserve">Fernandez-Ballesteros R, Bustillos A, </w:t>
      </w:r>
      <w:proofErr w:type="spellStart"/>
      <w:r w:rsidRPr="00D85BCB">
        <w:t>Santacreu</w:t>
      </w:r>
      <w:proofErr w:type="spellEnd"/>
      <w:r w:rsidRPr="00D85BCB">
        <w:t xml:space="preserve"> M, et al. </w:t>
      </w:r>
      <w:r w:rsidRPr="00D85BCB">
        <w:rPr>
          <w:rStyle w:val="ref-title"/>
        </w:rPr>
        <w:t>Is older adult care mediated by caregivers’ cultural stereotypes? The role of competence and warmth attribution</w:t>
      </w:r>
      <w:r w:rsidRPr="00D85BCB">
        <w:t>. </w:t>
      </w:r>
      <w:r w:rsidRPr="00D85BCB">
        <w:rPr>
          <w:rStyle w:val="ref-journal"/>
        </w:rPr>
        <w:t xml:space="preserve">Clin </w:t>
      </w:r>
      <w:proofErr w:type="spellStart"/>
      <w:r w:rsidRPr="00D85BCB">
        <w:rPr>
          <w:rStyle w:val="ref-journal"/>
        </w:rPr>
        <w:t>Interv</w:t>
      </w:r>
      <w:proofErr w:type="spellEnd"/>
      <w:r w:rsidRPr="00D85BCB">
        <w:rPr>
          <w:rStyle w:val="ref-journal"/>
        </w:rPr>
        <w:t xml:space="preserve"> Aging</w:t>
      </w:r>
      <w:r w:rsidRPr="00D85BCB">
        <w:t> </w:t>
      </w:r>
      <w:proofErr w:type="gramStart"/>
      <w:r w:rsidRPr="00D85BCB">
        <w:t>2016;</w:t>
      </w:r>
      <w:r w:rsidRPr="00D85BCB">
        <w:rPr>
          <w:rStyle w:val="ref-vol"/>
        </w:rPr>
        <w:t>11</w:t>
      </w:r>
      <w:r w:rsidRPr="00D85BCB">
        <w:t>:545</w:t>
      </w:r>
      <w:proofErr w:type="gramEnd"/>
      <w:r w:rsidRPr="00D85BCB">
        <w:t>–52.</w:t>
      </w:r>
    </w:p>
    <w:p w14:paraId="43B558E3" w14:textId="77777777" w:rsidR="009E6375" w:rsidRPr="00D85BCB" w:rsidRDefault="009E6375" w:rsidP="009E6375">
      <w:pPr>
        <w:pStyle w:val="NoSpacing"/>
        <w:spacing w:line="360" w:lineRule="auto"/>
      </w:pPr>
    </w:p>
    <w:p w14:paraId="1F1FD9C1" w14:textId="77777777" w:rsidR="009E6375" w:rsidRPr="00D85BCB" w:rsidRDefault="009E6375" w:rsidP="009E6375">
      <w:pPr>
        <w:pStyle w:val="NoSpacing"/>
        <w:spacing w:line="360" w:lineRule="auto"/>
        <w:rPr>
          <w:rFonts w:cstheme="minorHAnsi"/>
        </w:rPr>
      </w:pPr>
      <w:r>
        <w:rPr>
          <w:rFonts w:cstheme="minorHAnsi"/>
        </w:rPr>
        <w:t>39.</w:t>
      </w:r>
      <w:r>
        <w:rPr>
          <w:rFonts w:cstheme="minorHAnsi"/>
        </w:rPr>
        <w:tab/>
      </w:r>
      <w:r w:rsidRPr="00D85BCB">
        <w:rPr>
          <w:rFonts w:cstheme="minorHAnsi"/>
        </w:rPr>
        <w:t>Dilworth-Anderson P, Williams IC</w:t>
      </w:r>
      <w:r>
        <w:rPr>
          <w:rFonts w:cstheme="minorHAnsi"/>
        </w:rPr>
        <w:t>,</w:t>
      </w:r>
      <w:r w:rsidRPr="00D85BCB">
        <w:rPr>
          <w:rFonts w:cstheme="minorHAnsi"/>
        </w:rPr>
        <w:t xml:space="preserve"> Gibson BE. Issues of race, ethnicity, and culture in caregiving research: A 20-year review (1980–2000). Gerontologist</w:t>
      </w:r>
      <w:r>
        <w:rPr>
          <w:rFonts w:cstheme="minorHAnsi"/>
        </w:rPr>
        <w:t xml:space="preserve"> </w:t>
      </w:r>
      <w:proofErr w:type="gramStart"/>
      <w:r>
        <w:rPr>
          <w:rFonts w:cstheme="minorHAnsi"/>
        </w:rPr>
        <w:t>2002;</w:t>
      </w:r>
      <w:r w:rsidRPr="00D85BCB">
        <w:rPr>
          <w:rFonts w:cstheme="minorHAnsi"/>
        </w:rPr>
        <w:t>42</w:t>
      </w:r>
      <w:r>
        <w:rPr>
          <w:rFonts w:cstheme="minorHAnsi"/>
        </w:rPr>
        <w:t>:</w:t>
      </w:r>
      <w:r w:rsidRPr="00D85BCB">
        <w:rPr>
          <w:rFonts w:cstheme="minorHAnsi"/>
        </w:rPr>
        <w:t>237</w:t>
      </w:r>
      <w:proofErr w:type="gramEnd"/>
      <w:r w:rsidRPr="00D85BCB">
        <w:rPr>
          <w:rFonts w:cstheme="minorHAnsi"/>
        </w:rPr>
        <w:t>-72</w:t>
      </w:r>
      <w:r>
        <w:rPr>
          <w:rFonts w:cstheme="minorHAnsi"/>
        </w:rPr>
        <w:t>.</w:t>
      </w:r>
    </w:p>
    <w:p w14:paraId="23F17A10" w14:textId="77777777" w:rsidR="009E6375" w:rsidRDefault="009E6375" w:rsidP="009E6375">
      <w:pPr>
        <w:pStyle w:val="NoSpacing"/>
        <w:spacing w:line="360" w:lineRule="auto"/>
      </w:pPr>
    </w:p>
    <w:p w14:paraId="01E46D17" w14:textId="77777777" w:rsidR="009E6375" w:rsidRDefault="009E6375" w:rsidP="009E6375">
      <w:pPr>
        <w:pStyle w:val="NoSpacing"/>
        <w:spacing w:line="360" w:lineRule="auto"/>
      </w:pPr>
      <w:r>
        <w:t>40.</w:t>
      </w:r>
      <w:r>
        <w:tab/>
      </w:r>
      <w:r w:rsidRPr="00815103">
        <w:t>Gill SS. ‘I need to be there’: British South Asian men’s experiences of care and caring, Community, Work F</w:t>
      </w:r>
      <w:r>
        <w:t>a</w:t>
      </w:r>
      <w:r w:rsidRPr="00815103">
        <w:t>mily 2020;23</w:t>
      </w:r>
      <w:r>
        <w:t>:</w:t>
      </w:r>
      <w:r w:rsidRPr="00815103">
        <w:t>270-85</w:t>
      </w:r>
      <w:r>
        <w:t>.</w:t>
      </w:r>
    </w:p>
    <w:p w14:paraId="3339C474" w14:textId="77777777" w:rsidR="009E6375" w:rsidRDefault="009E6375" w:rsidP="009E6375">
      <w:pPr>
        <w:pStyle w:val="NoSpacing"/>
        <w:spacing w:line="360" w:lineRule="auto"/>
      </w:pPr>
    </w:p>
    <w:p w14:paraId="4A32595A" w14:textId="77777777" w:rsidR="009E6375" w:rsidRDefault="009E6375" w:rsidP="009E6375">
      <w:pPr>
        <w:pStyle w:val="NoSpacing"/>
        <w:spacing w:line="360" w:lineRule="auto"/>
      </w:pPr>
      <w:r>
        <w:t xml:space="preserve">41. </w:t>
      </w:r>
      <w:r>
        <w:tab/>
        <w:t xml:space="preserve">Smith TO. JOINT SUPPORT: Can we perform a trial to test a caregiver intervention for people with chronic pain. ISRCTN Registry 2022. Accessed: 27 October 2022. Available at: </w:t>
      </w:r>
      <w:r w:rsidRPr="00AF36B5">
        <w:t>ISRCTN - ISRCTN78169443: JOINT SUPPORT: Can we perform a trial to test a caregiver intervention for people with chronic pain?</w:t>
      </w:r>
    </w:p>
    <w:p w14:paraId="089ABFEB" w14:textId="77777777" w:rsidR="009E6375" w:rsidRDefault="009E6375" w:rsidP="009E6375">
      <w:pPr>
        <w:pStyle w:val="NoSpacing"/>
        <w:spacing w:line="360" w:lineRule="auto"/>
      </w:pPr>
    </w:p>
    <w:p w14:paraId="33C15544" w14:textId="77777777" w:rsidR="009E6375" w:rsidRPr="00D85BCB" w:rsidRDefault="009E6375" w:rsidP="009E6375">
      <w:pPr>
        <w:pStyle w:val="NoSpacing"/>
        <w:spacing w:line="360" w:lineRule="auto"/>
      </w:pPr>
      <w:r>
        <w:t>42.</w:t>
      </w:r>
      <w:r>
        <w:tab/>
      </w:r>
      <w:proofErr w:type="spellStart"/>
      <w:r w:rsidRPr="001C08AB">
        <w:t>Althubaiti</w:t>
      </w:r>
      <w:proofErr w:type="spellEnd"/>
      <w:r w:rsidRPr="001C08AB">
        <w:t xml:space="preserve"> A. Information bias in health research: definition, pitfalls, and adjustment methods. J </w:t>
      </w:r>
      <w:proofErr w:type="spellStart"/>
      <w:r w:rsidRPr="001C08AB">
        <w:t>Multidiscip</w:t>
      </w:r>
      <w:proofErr w:type="spellEnd"/>
      <w:r w:rsidRPr="001C08AB">
        <w:t xml:space="preserve"> </w:t>
      </w:r>
      <w:r w:rsidRPr="00D85BCB">
        <w:t xml:space="preserve">Health </w:t>
      </w:r>
      <w:proofErr w:type="gramStart"/>
      <w:r w:rsidRPr="00D85BCB">
        <w:t>2016;9:211</w:t>
      </w:r>
      <w:proofErr w:type="gramEnd"/>
      <w:r w:rsidRPr="00D85BCB">
        <w:t>-7</w:t>
      </w:r>
      <w:r>
        <w:t>.</w:t>
      </w:r>
    </w:p>
    <w:p w14:paraId="1AF0E2B4" w14:textId="77777777" w:rsidR="009E6375" w:rsidRDefault="009E6375" w:rsidP="009E6375">
      <w:pPr>
        <w:pStyle w:val="NoSpacing"/>
        <w:spacing w:line="360" w:lineRule="auto"/>
      </w:pPr>
    </w:p>
    <w:p w14:paraId="2635D46E" w14:textId="77777777" w:rsidR="009E6375" w:rsidRDefault="009E6375" w:rsidP="009E6375">
      <w:pPr>
        <w:pStyle w:val="NoSpacing"/>
        <w:spacing w:line="360" w:lineRule="auto"/>
      </w:pPr>
      <w:r>
        <w:t>43.</w:t>
      </w:r>
      <w:r>
        <w:tab/>
      </w:r>
      <w:r w:rsidRPr="001C08AB">
        <w:t xml:space="preserve">Steeves-Reece AL, Totten AM, Broadwell KD, Richardson DM, Nicolaidis C, Davis MM. Social </w:t>
      </w:r>
      <w:r>
        <w:t>n</w:t>
      </w:r>
      <w:r w:rsidRPr="001C08AB">
        <w:t xml:space="preserve">eeds </w:t>
      </w:r>
      <w:r>
        <w:t>r</w:t>
      </w:r>
      <w:r w:rsidRPr="001C08AB">
        <w:t xml:space="preserve">esource </w:t>
      </w:r>
      <w:r>
        <w:t>c</w:t>
      </w:r>
      <w:r w:rsidRPr="001C08AB">
        <w:t xml:space="preserve">onnections: </w:t>
      </w:r>
      <w:r>
        <w:t>a</w:t>
      </w:r>
      <w:r w:rsidRPr="001C08AB">
        <w:t xml:space="preserve"> </w:t>
      </w:r>
      <w:r>
        <w:t>s</w:t>
      </w:r>
      <w:r w:rsidRPr="001C08AB">
        <w:t xml:space="preserve">ystematic </w:t>
      </w:r>
      <w:r>
        <w:t>r</w:t>
      </w:r>
      <w:r w:rsidRPr="001C08AB">
        <w:t xml:space="preserve">eview of </w:t>
      </w:r>
      <w:r>
        <w:t>b</w:t>
      </w:r>
      <w:r w:rsidRPr="001C08AB">
        <w:t xml:space="preserve">arriers, </w:t>
      </w:r>
      <w:r>
        <w:t>f</w:t>
      </w:r>
      <w:r w:rsidRPr="001C08AB">
        <w:t xml:space="preserve">acilitators, and </w:t>
      </w:r>
      <w:r>
        <w:t>e</w:t>
      </w:r>
      <w:r w:rsidRPr="001C08AB">
        <w:t>valuation. Am J Prev Med 2022;</w:t>
      </w:r>
      <w:proofErr w:type="gramStart"/>
      <w:r w:rsidRPr="001C08AB">
        <w:t>62:e</w:t>
      </w:r>
      <w:proofErr w:type="gramEnd"/>
      <w:r w:rsidRPr="001C08AB">
        <w:t>303-e315</w:t>
      </w:r>
      <w:r>
        <w:t>.</w:t>
      </w:r>
    </w:p>
    <w:p w14:paraId="7A234CE9" w14:textId="77777777" w:rsidR="009E6375" w:rsidRPr="00B10A42" w:rsidRDefault="009E6375" w:rsidP="009E6375">
      <w:pPr>
        <w:pStyle w:val="pf0"/>
        <w:spacing w:line="360" w:lineRule="auto"/>
        <w:rPr>
          <w:rFonts w:asciiTheme="minorHAnsi" w:hAnsiTheme="minorHAnsi" w:cstheme="minorHAnsi"/>
          <w:sz w:val="22"/>
          <w:szCs w:val="22"/>
        </w:rPr>
      </w:pPr>
      <w:r w:rsidRPr="00B10A42">
        <w:rPr>
          <w:rStyle w:val="cf01"/>
          <w:rFonts w:asciiTheme="minorHAnsi" w:hAnsiTheme="minorHAnsi" w:cstheme="minorHAnsi"/>
          <w:sz w:val="22"/>
          <w:szCs w:val="22"/>
        </w:rPr>
        <w:t>4</w:t>
      </w:r>
      <w:r>
        <w:rPr>
          <w:rStyle w:val="cf01"/>
          <w:rFonts w:asciiTheme="minorHAnsi" w:hAnsiTheme="minorHAnsi" w:cstheme="minorHAnsi"/>
          <w:sz w:val="22"/>
          <w:szCs w:val="22"/>
        </w:rPr>
        <w:t>4</w:t>
      </w:r>
      <w:r w:rsidRPr="00B10A42">
        <w:rPr>
          <w:rStyle w:val="cf01"/>
          <w:rFonts w:asciiTheme="minorHAnsi" w:hAnsiTheme="minorHAnsi" w:cstheme="minorHAnsi"/>
          <w:sz w:val="22"/>
          <w:szCs w:val="22"/>
        </w:rPr>
        <w:t>.</w:t>
      </w:r>
      <w:r w:rsidRPr="00B10A42">
        <w:rPr>
          <w:rStyle w:val="cf01"/>
          <w:rFonts w:asciiTheme="minorHAnsi" w:hAnsiTheme="minorHAnsi" w:cstheme="minorHAnsi"/>
          <w:sz w:val="22"/>
          <w:szCs w:val="22"/>
        </w:rPr>
        <w:tab/>
        <w:t xml:space="preserve">Zarzycki M, Seddon D, Bei E, Morrison V. Why do they care? A qualitative systematic review and meta-synthesis of personal and relational motivations for providing informal care. Health </w:t>
      </w:r>
      <w:proofErr w:type="spellStart"/>
      <w:r w:rsidRPr="00B10A42">
        <w:rPr>
          <w:rStyle w:val="cf01"/>
          <w:rFonts w:asciiTheme="minorHAnsi" w:hAnsiTheme="minorHAnsi" w:cstheme="minorHAnsi"/>
          <w:sz w:val="22"/>
          <w:szCs w:val="22"/>
        </w:rPr>
        <w:t>Psychol</w:t>
      </w:r>
      <w:proofErr w:type="spellEnd"/>
      <w:r w:rsidRPr="00B10A42">
        <w:rPr>
          <w:rStyle w:val="cf01"/>
          <w:rFonts w:asciiTheme="minorHAnsi" w:hAnsiTheme="minorHAnsi" w:cstheme="minorHAnsi"/>
          <w:sz w:val="22"/>
          <w:szCs w:val="22"/>
        </w:rPr>
        <w:t xml:space="preserve"> Rev 2022:1-33</w:t>
      </w:r>
      <w:r>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374A7564" w14:textId="77777777" w:rsidR="009E6375" w:rsidRPr="00B10A42" w:rsidRDefault="009E6375" w:rsidP="009E6375">
      <w:pPr>
        <w:pStyle w:val="pf0"/>
        <w:spacing w:line="360" w:lineRule="auto"/>
        <w:rPr>
          <w:rFonts w:asciiTheme="minorHAnsi" w:hAnsiTheme="minorHAnsi" w:cstheme="minorHAnsi"/>
          <w:sz w:val="22"/>
          <w:szCs w:val="22"/>
        </w:rPr>
      </w:pPr>
      <w:r>
        <w:rPr>
          <w:rStyle w:val="cf01"/>
          <w:rFonts w:asciiTheme="minorHAnsi" w:hAnsiTheme="minorHAnsi" w:cstheme="minorHAnsi"/>
          <w:sz w:val="22"/>
          <w:szCs w:val="22"/>
        </w:rPr>
        <w:t>4</w:t>
      </w:r>
      <w:r w:rsidRPr="00B10A42">
        <w:rPr>
          <w:rStyle w:val="cf01"/>
          <w:rFonts w:asciiTheme="minorHAnsi" w:hAnsiTheme="minorHAnsi" w:cstheme="minorHAnsi"/>
          <w:sz w:val="22"/>
          <w:szCs w:val="22"/>
        </w:rPr>
        <w:t>5.</w:t>
      </w:r>
      <w:r w:rsidRPr="00B10A42">
        <w:rPr>
          <w:rStyle w:val="cf01"/>
          <w:rFonts w:asciiTheme="minorHAnsi" w:hAnsiTheme="minorHAnsi" w:cstheme="minorHAnsi"/>
          <w:sz w:val="22"/>
          <w:szCs w:val="22"/>
        </w:rPr>
        <w:tab/>
        <w:t xml:space="preserve">Zarzycki M, Seddon D, Bei E, Dekel R, Morrison V. How </w:t>
      </w:r>
      <w:r>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ulture </w:t>
      </w:r>
      <w:r>
        <w:rPr>
          <w:rStyle w:val="cf01"/>
          <w:rFonts w:asciiTheme="minorHAnsi" w:hAnsiTheme="minorHAnsi" w:cstheme="minorHAnsi"/>
          <w:sz w:val="22"/>
          <w:szCs w:val="22"/>
        </w:rPr>
        <w:t>s</w:t>
      </w:r>
      <w:r w:rsidRPr="00B10A42">
        <w:rPr>
          <w:rStyle w:val="cf01"/>
          <w:rFonts w:asciiTheme="minorHAnsi" w:hAnsiTheme="minorHAnsi" w:cstheme="minorHAnsi"/>
          <w:sz w:val="22"/>
          <w:szCs w:val="22"/>
        </w:rPr>
        <w:t xml:space="preserve">hapes </w:t>
      </w:r>
      <w:r>
        <w:rPr>
          <w:rStyle w:val="cf01"/>
          <w:rFonts w:asciiTheme="minorHAnsi" w:hAnsiTheme="minorHAnsi" w:cstheme="minorHAnsi"/>
          <w:sz w:val="22"/>
          <w:szCs w:val="22"/>
        </w:rPr>
        <w:t>i</w:t>
      </w:r>
      <w:r w:rsidRPr="00B10A42">
        <w:rPr>
          <w:rStyle w:val="cf01"/>
          <w:rFonts w:asciiTheme="minorHAnsi" w:hAnsiTheme="minorHAnsi" w:cstheme="minorHAnsi"/>
          <w:sz w:val="22"/>
          <w:szCs w:val="22"/>
        </w:rPr>
        <w:t xml:space="preserve">nformal </w:t>
      </w:r>
      <w:r>
        <w:rPr>
          <w:rStyle w:val="cf01"/>
          <w:rFonts w:asciiTheme="minorHAnsi" w:hAnsiTheme="minorHAnsi" w:cstheme="minorHAnsi"/>
          <w:sz w:val="22"/>
          <w:szCs w:val="22"/>
        </w:rPr>
        <w:t>c</w:t>
      </w:r>
      <w:r w:rsidRPr="00B10A42">
        <w:rPr>
          <w:rStyle w:val="cf01"/>
          <w:rFonts w:asciiTheme="minorHAnsi" w:hAnsiTheme="minorHAnsi" w:cstheme="minorHAnsi"/>
          <w:sz w:val="22"/>
          <w:szCs w:val="22"/>
        </w:rPr>
        <w:t xml:space="preserve">aregiver </w:t>
      </w:r>
      <w:r>
        <w:rPr>
          <w:rStyle w:val="cf01"/>
          <w:rFonts w:asciiTheme="minorHAnsi" w:hAnsiTheme="minorHAnsi" w:cstheme="minorHAnsi"/>
          <w:sz w:val="22"/>
          <w:szCs w:val="22"/>
        </w:rPr>
        <w:t>m</w:t>
      </w:r>
      <w:r w:rsidRPr="00B10A42">
        <w:rPr>
          <w:rStyle w:val="cf01"/>
          <w:rFonts w:asciiTheme="minorHAnsi" w:hAnsiTheme="minorHAnsi" w:cstheme="minorHAnsi"/>
          <w:sz w:val="22"/>
          <w:szCs w:val="22"/>
        </w:rPr>
        <w:t xml:space="preserve">otivations: </w:t>
      </w:r>
      <w:r>
        <w:rPr>
          <w:rStyle w:val="cf01"/>
          <w:rFonts w:asciiTheme="minorHAnsi" w:hAnsiTheme="minorHAnsi" w:cstheme="minorHAnsi"/>
          <w:sz w:val="22"/>
          <w:szCs w:val="22"/>
        </w:rPr>
        <w:t>a</w:t>
      </w:r>
      <w:r w:rsidRPr="00B10A42">
        <w:rPr>
          <w:rStyle w:val="cf01"/>
          <w:rFonts w:asciiTheme="minorHAnsi" w:hAnsiTheme="minorHAnsi" w:cstheme="minorHAnsi"/>
          <w:sz w:val="22"/>
          <w:szCs w:val="22"/>
        </w:rPr>
        <w:t xml:space="preserve"> </w:t>
      </w:r>
      <w:r>
        <w:rPr>
          <w:rStyle w:val="cf01"/>
          <w:rFonts w:asciiTheme="minorHAnsi" w:hAnsiTheme="minorHAnsi" w:cstheme="minorHAnsi"/>
          <w:sz w:val="22"/>
          <w:szCs w:val="22"/>
        </w:rPr>
        <w:t>m</w:t>
      </w:r>
      <w:r w:rsidRPr="00B10A42">
        <w:rPr>
          <w:rStyle w:val="cf01"/>
          <w:rFonts w:asciiTheme="minorHAnsi" w:hAnsiTheme="minorHAnsi" w:cstheme="minorHAnsi"/>
          <w:sz w:val="22"/>
          <w:szCs w:val="22"/>
        </w:rPr>
        <w:t>eta-</w:t>
      </w:r>
      <w:r>
        <w:rPr>
          <w:rStyle w:val="cf01"/>
          <w:rFonts w:asciiTheme="minorHAnsi" w:hAnsiTheme="minorHAnsi" w:cstheme="minorHAnsi"/>
          <w:sz w:val="22"/>
          <w:szCs w:val="22"/>
        </w:rPr>
        <w:t>e</w:t>
      </w:r>
      <w:r w:rsidRPr="00B10A42">
        <w:rPr>
          <w:rStyle w:val="cf01"/>
          <w:rFonts w:asciiTheme="minorHAnsi" w:hAnsiTheme="minorHAnsi" w:cstheme="minorHAnsi"/>
          <w:sz w:val="22"/>
          <w:szCs w:val="22"/>
        </w:rPr>
        <w:t xml:space="preserve">thnographic </w:t>
      </w:r>
      <w:r>
        <w:rPr>
          <w:rStyle w:val="cf01"/>
          <w:rFonts w:asciiTheme="minorHAnsi" w:hAnsiTheme="minorHAnsi" w:cstheme="minorHAnsi"/>
          <w:sz w:val="22"/>
          <w:szCs w:val="22"/>
        </w:rPr>
        <w:t>r</w:t>
      </w:r>
      <w:r w:rsidRPr="00B10A42">
        <w:rPr>
          <w:rStyle w:val="cf01"/>
          <w:rFonts w:asciiTheme="minorHAnsi" w:hAnsiTheme="minorHAnsi" w:cstheme="minorHAnsi"/>
          <w:sz w:val="22"/>
          <w:szCs w:val="22"/>
        </w:rPr>
        <w:t xml:space="preserve">eview. Qual Health Res </w:t>
      </w:r>
      <w:proofErr w:type="gramStart"/>
      <w:r w:rsidRPr="00B10A42">
        <w:rPr>
          <w:rStyle w:val="cf01"/>
          <w:rFonts w:asciiTheme="minorHAnsi" w:hAnsiTheme="minorHAnsi" w:cstheme="minorHAnsi"/>
          <w:sz w:val="22"/>
          <w:szCs w:val="22"/>
        </w:rPr>
        <w:t>2022;32:1574</w:t>
      </w:r>
      <w:proofErr w:type="gramEnd"/>
      <w:r w:rsidRPr="00B10A42">
        <w:rPr>
          <w:rStyle w:val="cf01"/>
          <w:rFonts w:asciiTheme="minorHAnsi" w:hAnsiTheme="minorHAnsi" w:cstheme="minorHAnsi"/>
          <w:sz w:val="22"/>
          <w:szCs w:val="22"/>
        </w:rPr>
        <w:t>-89</w:t>
      </w:r>
      <w:r>
        <w:rPr>
          <w:rStyle w:val="cf01"/>
          <w:rFonts w:asciiTheme="minorHAnsi" w:hAnsiTheme="minorHAnsi" w:cstheme="minorHAnsi"/>
          <w:sz w:val="22"/>
          <w:szCs w:val="22"/>
        </w:rPr>
        <w:t>.</w:t>
      </w:r>
      <w:r w:rsidRPr="00B10A42">
        <w:rPr>
          <w:rStyle w:val="cf11"/>
          <w:rFonts w:asciiTheme="minorHAnsi" w:hAnsiTheme="minorHAnsi" w:cstheme="minorHAnsi"/>
          <w:sz w:val="22"/>
          <w:szCs w:val="22"/>
        </w:rPr>
        <w:t xml:space="preserve"> </w:t>
      </w:r>
    </w:p>
    <w:p w14:paraId="1156C57A" w14:textId="0EEA7BB3" w:rsidR="006541CC" w:rsidRDefault="006541CC">
      <w:r>
        <w:br w:type="page"/>
      </w:r>
    </w:p>
    <w:p w14:paraId="2812E0E4" w14:textId="77777777" w:rsidR="006541CC" w:rsidRDefault="006541CC" w:rsidP="006541CC">
      <w:bookmarkStart w:id="5" w:name="_Hlk113372934"/>
      <w:r w:rsidRPr="006D38A7">
        <w:rPr>
          <w:b/>
          <w:bCs/>
        </w:rPr>
        <w:lastRenderedPageBreak/>
        <w:t>Figure 1</w:t>
      </w:r>
      <w:r>
        <w:t>: Flow chart illustrating cohort composition from respective datasets</w:t>
      </w:r>
    </w:p>
    <w:bookmarkEnd w:id="5"/>
    <w:p w14:paraId="774A4B0A" w14:textId="77777777" w:rsidR="006541CC" w:rsidRDefault="006541CC" w:rsidP="006541CC"/>
    <w:p w14:paraId="782DB205" w14:textId="77777777" w:rsidR="006541CC" w:rsidRDefault="006541CC" w:rsidP="006541CC">
      <w:r>
        <w:rPr>
          <w:noProof/>
        </w:rPr>
        <mc:AlternateContent>
          <mc:Choice Requires="wps">
            <w:drawing>
              <wp:anchor distT="45720" distB="45720" distL="114300" distR="114300" simplePos="0" relativeHeight="251680768" behindDoc="0" locked="0" layoutInCell="1" allowOverlap="1" wp14:anchorId="503A426A" wp14:editId="6612B42C">
                <wp:simplePos x="0" y="0"/>
                <wp:positionH relativeFrom="column">
                  <wp:posOffset>2705100</wp:posOffset>
                </wp:positionH>
                <wp:positionV relativeFrom="paragraph">
                  <wp:posOffset>6045200</wp:posOffset>
                </wp:positionV>
                <wp:extent cx="1968500" cy="444500"/>
                <wp:effectExtent l="0" t="0" r="12700" b="1270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44500"/>
                        </a:xfrm>
                        <a:prstGeom prst="rect">
                          <a:avLst/>
                        </a:prstGeom>
                        <a:solidFill>
                          <a:srgbClr val="FFFFFF"/>
                        </a:solidFill>
                        <a:ln w="9525">
                          <a:solidFill>
                            <a:srgbClr val="000000"/>
                          </a:solidFill>
                          <a:miter lim="800000"/>
                          <a:headEnd/>
                          <a:tailEnd/>
                        </a:ln>
                      </wps:spPr>
                      <wps:txbx>
                        <w:txbxContent>
                          <w:p w14:paraId="3881FD62" w14:textId="77777777" w:rsidR="006541CC" w:rsidRDefault="006541CC" w:rsidP="006541CC">
                            <w:pPr>
                              <w:jc w:val="center"/>
                            </w:pPr>
                            <w:r>
                              <w:t>Not reporting receiving/not receiving informal care (n=787)</w:t>
                            </w:r>
                          </w:p>
                          <w:p w14:paraId="6DE2700A" w14:textId="77777777" w:rsidR="006541CC" w:rsidRDefault="006541CC" w:rsidP="006541C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A426A" id="_x0000_t202" coordsize="21600,21600" o:spt="202" path="m,l,21600r21600,l21600,xe">
                <v:stroke joinstyle="miter"/>
                <v:path gradientshapeok="t" o:connecttype="rect"/>
              </v:shapetype>
              <v:shape id="Text Box 21" o:spid="_x0000_s1026" type="#_x0000_t202" style="position:absolute;margin-left:213pt;margin-top:476pt;width:155pt;height: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">
                <v:textbox>
                  <w:txbxContent>
                    <w:p w14:paraId="3881FD62" w14:textId="77777777" w:rsidR="006541CC" w:rsidRDefault="006541CC" w:rsidP="006541CC">
                      <w:pPr>
                        <w:jc w:val="center"/>
                      </w:pPr>
                      <w:r>
                        <w:t>Not reporting receiving/not receiving informal care (n=787)</w:t>
                      </w:r>
                    </w:p>
                    <w:p w14:paraId="6DE2700A" w14:textId="77777777" w:rsidR="006541CC" w:rsidRDefault="006541CC" w:rsidP="006541CC">
                      <w:pPr>
                        <w:jc w:val="center"/>
                      </w:pP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7696E9C0" wp14:editId="16926EED">
                <wp:simplePos x="0" y="0"/>
                <wp:positionH relativeFrom="column">
                  <wp:posOffset>1739900</wp:posOffset>
                </wp:positionH>
                <wp:positionV relativeFrom="paragraph">
                  <wp:posOffset>6273800</wp:posOffset>
                </wp:positionV>
                <wp:extent cx="975995" cy="0"/>
                <wp:effectExtent l="0" t="63500" r="0" b="63500"/>
                <wp:wrapNone/>
                <wp:docPr id="20" name="Straight Arrow Connector 20"/>
                <wp:cNvGraphicFramePr/>
                <a:graphic xmlns:a="http://schemas.openxmlformats.org/drawingml/2006/main">
                  <a:graphicData uri="http://schemas.microsoft.com/office/word/2010/wordprocessingShape">
                    <wps:wsp>
                      <wps:cNvCnPr/>
                      <wps:spPr>
                        <a:xfrm>
                          <a:off x="0" y="0"/>
                          <a:ext cx="97599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6EC233" id="_x0000_t32" coordsize="21600,21600" o:spt="32" o:oned="t" path="m,l21600,21600e" filled="f">
                <v:path arrowok="t" fillok="f" o:connecttype="none"/>
                <o:lock v:ext="edit" shapetype="t"/>
              </v:shapetype>
              <v:shape id="Straight Arrow Connector 20" o:spid="_x0000_s1026" type="#_x0000_t32" style="position:absolute;margin-left:137pt;margin-top:494pt;width:76.8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77696" behindDoc="0" locked="0" layoutInCell="1" allowOverlap="1" wp14:anchorId="0AB63D76" wp14:editId="0C6096A9">
                <wp:simplePos x="0" y="0"/>
                <wp:positionH relativeFrom="column">
                  <wp:posOffset>609600</wp:posOffset>
                </wp:positionH>
                <wp:positionV relativeFrom="paragraph">
                  <wp:posOffset>6578600</wp:posOffset>
                </wp:positionV>
                <wp:extent cx="2222500" cy="508000"/>
                <wp:effectExtent l="0" t="0" r="1270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08000"/>
                        </a:xfrm>
                        <a:prstGeom prst="rect">
                          <a:avLst/>
                        </a:prstGeom>
                        <a:solidFill>
                          <a:srgbClr val="FFFFFF"/>
                        </a:solidFill>
                        <a:ln w="9525">
                          <a:solidFill>
                            <a:srgbClr val="000000"/>
                          </a:solidFill>
                          <a:miter lim="800000"/>
                          <a:headEnd/>
                          <a:tailEnd/>
                        </a:ln>
                      </wps:spPr>
                      <wps:txbx>
                        <w:txbxContent>
                          <w:p w14:paraId="199F983F" w14:textId="77777777" w:rsidR="006541CC" w:rsidRDefault="006541CC" w:rsidP="006541CC">
                            <w:pPr>
                              <w:jc w:val="center"/>
                            </w:pPr>
                            <w:r>
                              <w:t>Reporting of receiving/not receiving informal care (n=574)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63D76" id="Text Box 2" o:spid="_x0000_s1027" type="#_x0000_t202" style="position:absolute;margin-left:48pt;margin-top:518pt;width:175pt;height:4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">
                <v:textbox>
                  <w:txbxContent>
                    <w:p w14:paraId="199F983F" w14:textId="77777777" w:rsidR="006541CC" w:rsidRDefault="006541CC" w:rsidP="006541CC">
                      <w:pPr>
                        <w:jc w:val="center"/>
                      </w:pPr>
                      <w:r>
                        <w:t>Reporting of receiving/not receiving informal care (n=574)</w:t>
                      </w:r>
                    </w:p>
                  </w:txbxContent>
                </v:textbox>
                <w10:wrap type="square"/>
              </v:shape>
            </w:pict>
          </mc:Fallback>
        </mc:AlternateContent>
      </w:r>
      <w:r>
        <w:rPr>
          <w:noProof/>
        </w:rPr>
        <mc:AlternateContent>
          <mc:Choice Requires="wps">
            <w:drawing>
              <wp:anchor distT="0" distB="0" distL="114300" distR="114300" simplePos="0" relativeHeight="251678720" behindDoc="0" locked="0" layoutInCell="1" allowOverlap="1" wp14:anchorId="70808D1C" wp14:editId="0EB26276">
                <wp:simplePos x="0" y="0"/>
                <wp:positionH relativeFrom="column">
                  <wp:posOffset>1739900</wp:posOffset>
                </wp:positionH>
                <wp:positionV relativeFrom="paragraph">
                  <wp:posOffset>5968365</wp:posOffset>
                </wp:positionV>
                <wp:extent cx="0" cy="605790"/>
                <wp:effectExtent l="63500" t="0" r="38100" b="29210"/>
                <wp:wrapNone/>
                <wp:docPr id="19" name="Straight Arrow Connector 19"/>
                <wp:cNvGraphicFramePr/>
                <a:graphic xmlns:a="http://schemas.openxmlformats.org/drawingml/2006/main">
                  <a:graphicData uri="http://schemas.microsoft.com/office/word/2010/wordprocessingShape">
                    <wps:wsp>
                      <wps:cNvCnPr/>
                      <wps:spPr>
                        <a:xfrm>
                          <a:off x="0" y="0"/>
                          <a:ext cx="0" cy="60579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BBC05B" id="Straight Arrow Connector 19" o:spid="_x0000_s1026" type="#_x0000_t32" style="position:absolute;margin-left:137pt;margin-top:469.95pt;width:0;height:47.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" strokecolor="black [3200]"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6C7802EF" wp14:editId="53158242">
                <wp:simplePos x="0" y="0"/>
                <wp:positionH relativeFrom="column">
                  <wp:posOffset>1680845</wp:posOffset>
                </wp:positionH>
                <wp:positionV relativeFrom="paragraph">
                  <wp:posOffset>6985000</wp:posOffset>
                </wp:positionV>
                <wp:extent cx="757555" cy="469900"/>
                <wp:effectExtent l="12700" t="12700" r="29845" b="25400"/>
                <wp:wrapNone/>
                <wp:docPr id="16" name="Straight Arrow Connector 16"/>
                <wp:cNvGraphicFramePr/>
                <a:graphic xmlns:a="http://schemas.openxmlformats.org/drawingml/2006/main">
                  <a:graphicData uri="http://schemas.microsoft.com/office/word/2010/wordprocessingShape">
                    <wps:wsp>
                      <wps:cNvCnPr/>
                      <wps:spPr>
                        <a:xfrm>
                          <a:off x="0" y="0"/>
                          <a:ext cx="757555" cy="469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9FEC3D" id="Straight Arrow Connector 16" o:spid="_x0000_s1026" type="#_x0000_t32" style="position:absolute;margin-left:132.35pt;margin-top:550pt;width:59.65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" strokecolor="black [3200]" strokeweight="1.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B330C7E" wp14:editId="70733AE7">
                <wp:simplePos x="0" y="0"/>
                <wp:positionH relativeFrom="column">
                  <wp:posOffset>808355</wp:posOffset>
                </wp:positionH>
                <wp:positionV relativeFrom="paragraph">
                  <wp:posOffset>6972300</wp:posOffset>
                </wp:positionV>
                <wp:extent cx="825500" cy="482600"/>
                <wp:effectExtent l="25400" t="12700" r="12700" b="25400"/>
                <wp:wrapNone/>
                <wp:docPr id="15" name="Straight Arrow Connector 15"/>
                <wp:cNvGraphicFramePr/>
                <a:graphic xmlns:a="http://schemas.openxmlformats.org/drawingml/2006/main">
                  <a:graphicData uri="http://schemas.microsoft.com/office/word/2010/wordprocessingShape">
                    <wps:wsp>
                      <wps:cNvCnPr/>
                      <wps:spPr>
                        <a:xfrm flipH="1">
                          <a:off x="0" y="0"/>
                          <a:ext cx="825500" cy="4826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6C12E3" id="Straight Arrow Connector 15" o:spid="_x0000_s1026" type="#_x0000_t32" style="position:absolute;margin-left:63.65pt;margin-top:549pt;width:65pt;height:3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73600" behindDoc="0" locked="0" layoutInCell="1" allowOverlap="1" wp14:anchorId="0FA796F3" wp14:editId="2B569277">
                <wp:simplePos x="0" y="0"/>
                <wp:positionH relativeFrom="column">
                  <wp:posOffset>203200</wp:posOffset>
                </wp:positionH>
                <wp:positionV relativeFrom="paragraph">
                  <wp:posOffset>7450455</wp:posOffset>
                </wp:positionV>
                <wp:extent cx="1329055" cy="829310"/>
                <wp:effectExtent l="0" t="0" r="1714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829310"/>
                        </a:xfrm>
                        <a:prstGeom prst="rect">
                          <a:avLst/>
                        </a:prstGeom>
                        <a:solidFill>
                          <a:srgbClr val="FFFFFF"/>
                        </a:solidFill>
                        <a:ln w="9525">
                          <a:solidFill>
                            <a:srgbClr val="000000"/>
                          </a:solidFill>
                          <a:miter lim="800000"/>
                          <a:headEnd/>
                          <a:tailEnd/>
                        </a:ln>
                      </wps:spPr>
                      <wps:txbx>
                        <w:txbxContent>
                          <w:p w14:paraId="19511BEE" w14:textId="77777777" w:rsidR="006541CC" w:rsidRDefault="006541CC" w:rsidP="006541CC">
                            <w:pPr>
                              <w:jc w:val="center"/>
                            </w:pPr>
                            <w:r>
                              <w:t>People reporting receiving informal care with ADLs or IADLs (n=356)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796F3" id="_x0000_s1028" type="#_x0000_t202" style="position:absolute;margin-left:16pt;margin-top:586.65pt;width:104.65pt;height:65.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">
                <v:textbox>
                  <w:txbxContent>
                    <w:p w14:paraId="19511BEE" w14:textId="77777777" w:rsidR="006541CC" w:rsidRDefault="006541CC" w:rsidP="006541CC">
                      <w:pPr>
                        <w:jc w:val="center"/>
                      </w:pPr>
                      <w:r>
                        <w:t>People reporting receiving informal care with ADLs or IADLs (n=356)</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333D9CD3" wp14:editId="5DB609F7">
                <wp:simplePos x="0" y="0"/>
                <wp:positionH relativeFrom="column">
                  <wp:posOffset>1689100</wp:posOffset>
                </wp:positionH>
                <wp:positionV relativeFrom="paragraph">
                  <wp:posOffset>7450455</wp:posOffset>
                </wp:positionV>
                <wp:extent cx="1477645" cy="829310"/>
                <wp:effectExtent l="0" t="0" r="8255" b="889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829310"/>
                        </a:xfrm>
                        <a:prstGeom prst="rect">
                          <a:avLst/>
                        </a:prstGeom>
                        <a:solidFill>
                          <a:srgbClr val="FFFFFF"/>
                        </a:solidFill>
                        <a:ln w="9525">
                          <a:solidFill>
                            <a:srgbClr val="000000"/>
                          </a:solidFill>
                          <a:miter lim="800000"/>
                          <a:headEnd/>
                          <a:tailEnd/>
                        </a:ln>
                      </wps:spPr>
                      <wps:txbx>
                        <w:txbxContent>
                          <w:p w14:paraId="0F4AAF14" w14:textId="77777777" w:rsidR="006541CC" w:rsidRDefault="006541CC" w:rsidP="006541CC">
                            <w:pPr>
                              <w:jc w:val="center"/>
                            </w:pPr>
                            <w:r>
                              <w:t>People reporting not receiving informal care with ADLs or IADLs (n=218)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D9CD3" id="_x0000_s1029" type="#_x0000_t202" style="position:absolute;margin-left:133pt;margin-top:586.65pt;width:116.35pt;height:65.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">
                <v:textbox>
                  <w:txbxContent>
                    <w:p w14:paraId="0F4AAF14" w14:textId="77777777" w:rsidR="006541CC" w:rsidRDefault="006541CC" w:rsidP="006541CC">
                      <w:pPr>
                        <w:jc w:val="center"/>
                      </w:pPr>
                      <w:r>
                        <w:t>People reporting not receiving informal care with ADLs or IADLs (n=218)</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2BA9353A" wp14:editId="156BCC83">
                <wp:simplePos x="0" y="0"/>
                <wp:positionH relativeFrom="column">
                  <wp:posOffset>1638300</wp:posOffset>
                </wp:positionH>
                <wp:positionV relativeFrom="paragraph">
                  <wp:posOffset>1917700</wp:posOffset>
                </wp:positionV>
                <wp:extent cx="757555" cy="469900"/>
                <wp:effectExtent l="12700" t="12700" r="29845" b="25400"/>
                <wp:wrapNone/>
                <wp:docPr id="9" name="Straight Arrow Connector 9"/>
                <wp:cNvGraphicFramePr/>
                <a:graphic xmlns:a="http://schemas.openxmlformats.org/drawingml/2006/main">
                  <a:graphicData uri="http://schemas.microsoft.com/office/word/2010/wordprocessingShape">
                    <wps:wsp>
                      <wps:cNvCnPr/>
                      <wps:spPr>
                        <a:xfrm>
                          <a:off x="0" y="0"/>
                          <a:ext cx="757555" cy="469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DDE44C" id="Straight Arrow Connector 9" o:spid="_x0000_s1026" type="#_x0000_t32" style="position:absolute;margin-left:129pt;margin-top:151pt;width:59.65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69504" behindDoc="0" locked="0" layoutInCell="1" allowOverlap="1" wp14:anchorId="63917A48" wp14:editId="5F0CFAF0">
                <wp:simplePos x="0" y="0"/>
                <wp:positionH relativeFrom="column">
                  <wp:posOffset>1066800</wp:posOffset>
                </wp:positionH>
                <wp:positionV relativeFrom="paragraph">
                  <wp:posOffset>5118100</wp:posOffset>
                </wp:positionV>
                <wp:extent cx="1329055" cy="850900"/>
                <wp:effectExtent l="0" t="0" r="17145"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850900"/>
                        </a:xfrm>
                        <a:prstGeom prst="rect">
                          <a:avLst/>
                        </a:prstGeom>
                        <a:solidFill>
                          <a:srgbClr val="FFFFFF"/>
                        </a:solidFill>
                        <a:ln w="9525">
                          <a:solidFill>
                            <a:srgbClr val="000000"/>
                          </a:solidFill>
                          <a:miter lim="800000"/>
                          <a:headEnd/>
                          <a:tailEnd/>
                        </a:ln>
                      </wps:spPr>
                      <wps:txbx>
                        <w:txbxContent>
                          <w:p w14:paraId="7CD9DC44" w14:textId="77777777" w:rsidR="006541CC" w:rsidRDefault="006541CC" w:rsidP="006541CC">
                            <w:pPr>
                              <w:jc w:val="center"/>
                            </w:pPr>
                            <w:r>
                              <w:t xml:space="preserve">People with moderate, </w:t>
                            </w:r>
                            <w:proofErr w:type="gramStart"/>
                            <w:r>
                              <w:t>severe</w:t>
                            </w:r>
                            <w:proofErr w:type="gramEnd"/>
                            <w:r>
                              <w:t xml:space="preserve"> or extreme pain (n=1361)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7A48" id="_x0000_s1030" type="#_x0000_t202" style="position:absolute;margin-left:84pt;margin-top:403pt;width:104.65pt;height: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">
                <v:textbox>
                  <w:txbxContent>
                    <w:p w14:paraId="7CD9DC44" w14:textId="77777777" w:rsidR="006541CC" w:rsidRDefault="006541CC" w:rsidP="006541CC">
                      <w:pPr>
                        <w:jc w:val="center"/>
                      </w:pPr>
                      <w:r>
                        <w:t xml:space="preserve">People with moderate, </w:t>
                      </w:r>
                      <w:proofErr w:type="gramStart"/>
                      <w:r>
                        <w:t>severe</w:t>
                      </w:r>
                      <w:proofErr w:type="gramEnd"/>
                      <w:r>
                        <w:t xml:space="preserve"> or extreme pain (n=1361)</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1003C0C7" wp14:editId="7B0741DF">
                <wp:simplePos x="0" y="0"/>
                <wp:positionH relativeFrom="column">
                  <wp:posOffset>2705100</wp:posOffset>
                </wp:positionH>
                <wp:positionV relativeFrom="paragraph">
                  <wp:posOffset>4451985</wp:posOffset>
                </wp:positionV>
                <wp:extent cx="1456055" cy="669290"/>
                <wp:effectExtent l="0" t="0" r="17145"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669290"/>
                        </a:xfrm>
                        <a:prstGeom prst="rect">
                          <a:avLst/>
                        </a:prstGeom>
                        <a:solidFill>
                          <a:srgbClr val="FFFFFF"/>
                        </a:solidFill>
                        <a:ln w="9525">
                          <a:solidFill>
                            <a:srgbClr val="000000"/>
                          </a:solidFill>
                          <a:miter lim="800000"/>
                          <a:headEnd/>
                          <a:tailEnd/>
                        </a:ln>
                      </wps:spPr>
                      <wps:txbx>
                        <w:txbxContent>
                          <w:p w14:paraId="658C2995" w14:textId="77777777" w:rsidR="006541CC" w:rsidRDefault="006541CC" w:rsidP="006541CC">
                            <w:pPr>
                              <w:jc w:val="center"/>
                            </w:pPr>
                            <w:r>
                              <w:t>People with none, mild or no reported pain (n=8889)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C0C7" id="Text Box 11" o:spid="_x0000_s1031" type="#_x0000_t202" style="position:absolute;margin-left:213pt;margin-top:350.55pt;width:114.65pt;height:5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">
                <v:textbox>
                  <w:txbxContent>
                    <w:p w14:paraId="658C2995" w14:textId="77777777" w:rsidR="006541CC" w:rsidRDefault="006541CC" w:rsidP="006541CC">
                      <w:pPr>
                        <w:jc w:val="center"/>
                      </w:pPr>
                      <w:r>
                        <w:t>People with none, mild or no reported pain (n=8889)</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6076EEF6" wp14:editId="4DBA4362">
                <wp:simplePos x="0" y="0"/>
                <wp:positionH relativeFrom="column">
                  <wp:posOffset>1739900</wp:posOffset>
                </wp:positionH>
                <wp:positionV relativeFrom="paragraph">
                  <wp:posOffset>4787900</wp:posOffset>
                </wp:positionV>
                <wp:extent cx="975995" cy="0"/>
                <wp:effectExtent l="0" t="63500" r="0" b="63500"/>
                <wp:wrapNone/>
                <wp:docPr id="12" name="Straight Arrow Connector 12"/>
                <wp:cNvGraphicFramePr/>
                <a:graphic xmlns:a="http://schemas.openxmlformats.org/drawingml/2006/main">
                  <a:graphicData uri="http://schemas.microsoft.com/office/word/2010/wordprocessingShape">
                    <wps:wsp>
                      <wps:cNvCnPr/>
                      <wps:spPr>
                        <a:xfrm>
                          <a:off x="0" y="0"/>
                          <a:ext cx="97599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41E4D" id="Straight Arrow Connector 12" o:spid="_x0000_s1026" type="#_x0000_t32" style="position:absolute;margin-left:137pt;margin-top:377pt;width:76.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68480" behindDoc="0" locked="0" layoutInCell="1" allowOverlap="1" wp14:anchorId="7DB7F5A4" wp14:editId="15579C20">
                <wp:simplePos x="0" y="0"/>
                <wp:positionH relativeFrom="column">
                  <wp:posOffset>1054100</wp:posOffset>
                </wp:positionH>
                <wp:positionV relativeFrom="paragraph">
                  <wp:posOffset>4032885</wp:posOffset>
                </wp:positionV>
                <wp:extent cx="1371600" cy="457200"/>
                <wp:effectExtent l="0" t="0" r="127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7DD8902A" w14:textId="77777777" w:rsidR="006541CC" w:rsidRDefault="006541CC" w:rsidP="006541CC">
                            <w:pPr>
                              <w:jc w:val="center"/>
                            </w:pPr>
                            <w:r>
                              <w:t>HSE 2018 Cohort (N=10,250)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7F5A4" id="_x0000_s1032" type="#_x0000_t202" style="position:absolute;margin-left:83pt;margin-top:317.55pt;width:108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EEgIAACYEAAAOAAAAZHJzL2Uyb0RvYy54bWysk9tu2zAMhu8H7B0E3S92siRt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">
                <v:textbox>
                  <w:txbxContent>
                    <w:p w14:paraId="7DD8902A" w14:textId="77777777" w:rsidR="006541CC" w:rsidRDefault="006541CC" w:rsidP="006541CC">
                      <w:pPr>
                        <w:jc w:val="center"/>
                      </w:pPr>
                      <w:r>
                        <w:t>HSE 2018 Cohort (N=10,250)</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5D0D41BA" wp14:editId="609F6F0F">
                <wp:simplePos x="0" y="0"/>
                <wp:positionH relativeFrom="column">
                  <wp:posOffset>1739900</wp:posOffset>
                </wp:positionH>
                <wp:positionV relativeFrom="paragraph">
                  <wp:posOffset>4495165</wp:posOffset>
                </wp:positionV>
                <wp:extent cx="0" cy="605790"/>
                <wp:effectExtent l="63500" t="0" r="38100" b="29210"/>
                <wp:wrapNone/>
                <wp:docPr id="13" name="Straight Arrow Connector 13"/>
                <wp:cNvGraphicFramePr/>
                <a:graphic xmlns:a="http://schemas.openxmlformats.org/drawingml/2006/main">
                  <a:graphicData uri="http://schemas.microsoft.com/office/word/2010/wordprocessingShape">
                    <wps:wsp>
                      <wps:cNvCnPr/>
                      <wps:spPr>
                        <a:xfrm>
                          <a:off x="0" y="0"/>
                          <a:ext cx="0" cy="60579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FDB725" id="Straight Arrow Connector 13" o:spid="_x0000_s1026" type="#_x0000_t32" style="position:absolute;margin-left:137pt;margin-top:353.95pt;width:0;height:47.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61312" behindDoc="0" locked="0" layoutInCell="1" allowOverlap="1" wp14:anchorId="5F748144" wp14:editId="13900059">
                <wp:simplePos x="0" y="0"/>
                <wp:positionH relativeFrom="column">
                  <wp:posOffset>2659380</wp:posOffset>
                </wp:positionH>
                <wp:positionV relativeFrom="paragraph">
                  <wp:posOffset>555625</wp:posOffset>
                </wp:positionV>
                <wp:extent cx="1456055" cy="669290"/>
                <wp:effectExtent l="0" t="0" r="1714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669290"/>
                        </a:xfrm>
                        <a:prstGeom prst="rect">
                          <a:avLst/>
                        </a:prstGeom>
                        <a:solidFill>
                          <a:srgbClr val="FFFFFF"/>
                        </a:solidFill>
                        <a:ln w="9525">
                          <a:solidFill>
                            <a:srgbClr val="000000"/>
                          </a:solidFill>
                          <a:miter lim="800000"/>
                          <a:headEnd/>
                          <a:tailEnd/>
                        </a:ln>
                      </wps:spPr>
                      <wps:txbx>
                        <w:txbxContent>
                          <w:p w14:paraId="6FE3AC4E" w14:textId="77777777" w:rsidR="006541CC" w:rsidRDefault="006541CC" w:rsidP="006541CC">
                            <w:pPr>
                              <w:jc w:val="center"/>
                            </w:pPr>
                            <w:r>
                              <w:t>People with none, mild or no reported pain (n=7288)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48144" id="_x0000_s1033" type="#_x0000_t202" style="position:absolute;margin-left:209.4pt;margin-top:43.75pt;width:114.65pt;height: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">
                <v:textbox>
                  <w:txbxContent>
                    <w:p w14:paraId="6FE3AC4E" w14:textId="77777777" w:rsidR="006541CC" w:rsidRDefault="006541CC" w:rsidP="006541CC">
                      <w:pPr>
                        <w:jc w:val="center"/>
                      </w:pPr>
                      <w:r>
                        <w:t>People with none, mild or no reported pain (n=7288)</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166A065D" wp14:editId="7C82E1D1">
                <wp:simplePos x="0" y="0"/>
                <wp:positionH relativeFrom="column">
                  <wp:posOffset>1666240</wp:posOffset>
                </wp:positionH>
                <wp:positionV relativeFrom="paragraph">
                  <wp:posOffset>894715</wp:posOffset>
                </wp:positionV>
                <wp:extent cx="976424" cy="0"/>
                <wp:effectExtent l="0" t="76200" r="14605" b="95250"/>
                <wp:wrapNone/>
                <wp:docPr id="8" name="Straight Arrow Connector 8"/>
                <wp:cNvGraphicFramePr/>
                <a:graphic xmlns:a="http://schemas.openxmlformats.org/drawingml/2006/main">
                  <a:graphicData uri="http://schemas.microsoft.com/office/word/2010/wordprocessingShape">
                    <wps:wsp>
                      <wps:cNvCnPr/>
                      <wps:spPr>
                        <a:xfrm>
                          <a:off x="0" y="0"/>
                          <a:ext cx="976424"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45570" id="Straight Arrow Connector 8" o:spid="_x0000_s1026" type="#_x0000_t32" style="position:absolute;margin-left:131.2pt;margin-top:70.45pt;width:76.9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59264" behindDoc="0" locked="0" layoutInCell="1" allowOverlap="1" wp14:anchorId="441E0C6E" wp14:editId="4FCFBB64">
                <wp:simplePos x="0" y="0"/>
                <wp:positionH relativeFrom="column">
                  <wp:posOffset>983615</wp:posOffset>
                </wp:positionH>
                <wp:positionV relativeFrom="paragraph">
                  <wp:posOffset>159385</wp:posOffset>
                </wp:positionV>
                <wp:extent cx="1371600" cy="457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CF829EB" w14:textId="77777777" w:rsidR="006541CC" w:rsidRDefault="006541CC" w:rsidP="006541CC">
                            <w:pPr>
                              <w:jc w:val="center"/>
                            </w:pPr>
                            <w:r>
                              <w:t>ELSA Wave 7 Cohort (N=9666)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E0C6E" id="_x0000_s1034" type="#_x0000_t202" style="position:absolute;margin-left:77.45pt;margin-top:12.55pt;width:108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">
                <v:textbox>
                  <w:txbxContent>
                    <w:p w14:paraId="5CF829EB" w14:textId="77777777" w:rsidR="006541CC" w:rsidRDefault="006541CC" w:rsidP="006541CC">
                      <w:pPr>
                        <w:jc w:val="center"/>
                      </w:pPr>
                      <w:r>
                        <w:t>ELSA Wave 7 Cohort (N=9666)</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6F54C697" wp14:editId="225371D6">
                <wp:simplePos x="0" y="0"/>
                <wp:positionH relativeFrom="column">
                  <wp:posOffset>1668780</wp:posOffset>
                </wp:positionH>
                <wp:positionV relativeFrom="paragraph">
                  <wp:posOffset>626745</wp:posOffset>
                </wp:positionV>
                <wp:extent cx="0" cy="605790"/>
                <wp:effectExtent l="63500" t="0" r="38100" b="29210"/>
                <wp:wrapNone/>
                <wp:docPr id="5" name="Straight Arrow Connector 5"/>
                <wp:cNvGraphicFramePr/>
                <a:graphic xmlns:a="http://schemas.openxmlformats.org/drawingml/2006/main">
                  <a:graphicData uri="http://schemas.microsoft.com/office/word/2010/wordprocessingShape">
                    <wps:wsp>
                      <wps:cNvCnPr/>
                      <wps:spPr>
                        <a:xfrm>
                          <a:off x="0" y="0"/>
                          <a:ext cx="0" cy="60579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6E5009" id="Straight Arrow Connector 5" o:spid="_x0000_s1026" type="#_x0000_t32" style="position:absolute;margin-left:131.4pt;margin-top:49.35pt;width:0;height:47.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" strokecolor="black [3200]"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7642F6A1" wp14:editId="01FC812B">
                <wp:simplePos x="0" y="0"/>
                <wp:positionH relativeFrom="column">
                  <wp:posOffset>812800</wp:posOffset>
                </wp:positionH>
                <wp:positionV relativeFrom="paragraph">
                  <wp:posOffset>1930400</wp:posOffset>
                </wp:positionV>
                <wp:extent cx="825500" cy="482600"/>
                <wp:effectExtent l="25400" t="12700" r="12700" b="25400"/>
                <wp:wrapNone/>
                <wp:docPr id="6" name="Straight Arrow Connector 6"/>
                <wp:cNvGraphicFramePr/>
                <a:graphic xmlns:a="http://schemas.openxmlformats.org/drawingml/2006/main">
                  <a:graphicData uri="http://schemas.microsoft.com/office/word/2010/wordprocessingShape">
                    <wps:wsp>
                      <wps:cNvCnPr/>
                      <wps:spPr>
                        <a:xfrm flipH="1">
                          <a:off x="0" y="0"/>
                          <a:ext cx="825500" cy="4826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325F0" id="Straight Arrow Connector 6" o:spid="_x0000_s1026" type="#_x0000_t32" style="position:absolute;margin-left:64pt;margin-top:152pt;width:65pt;height:3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" strokecolor="black [3200]" strokeweight="1.5pt">
                <v:stroke endarrow="block" joinstyle="miter"/>
              </v:shape>
            </w:pict>
          </mc:Fallback>
        </mc:AlternateContent>
      </w:r>
      <w:r>
        <w:rPr>
          <w:noProof/>
        </w:rPr>
        <mc:AlternateContent>
          <mc:Choice Requires="wps">
            <w:drawing>
              <wp:anchor distT="45720" distB="45720" distL="114300" distR="114300" simplePos="0" relativeHeight="251660288" behindDoc="0" locked="0" layoutInCell="1" allowOverlap="1" wp14:anchorId="4EF3F9B4" wp14:editId="00BF593F">
                <wp:simplePos x="0" y="0"/>
                <wp:positionH relativeFrom="column">
                  <wp:posOffset>1009650</wp:posOffset>
                </wp:positionH>
                <wp:positionV relativeFrom="paragraph">
                  <wp:posOffset>1220470</wp:posOffset>
                </wp:positionV>
                <wp:extent cx="1329055" cy="680085"/>
                <wp:effectExtent l="0" t="0" r="2349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680085"/>
                        </a:xfrm>
                        <a:prstGeom prst="rect">
                          <a:avLst/>
                        </a:prstGeom>
                        <a:solidFill>
                          <a:srgbClr val="FFFFFF"/>
                        </a:solidFill>
                        <a:ln w="9525">
                          <a:solidFill>
                            <a:srgbClr val="000000"/>
                          </a:solidFill>
                          <a:miter lim="800000"/>
                          <a:headEnd/>
                          <a:tailEnd/>
                        </a:ln>
                      </wps:spPr>
                      <wps:txbx>
                        <w:txbxContent>
                          <w:p w14:paraId="6C8CCC00" w14:textId="77777777" w:rsidR="006541CC" w:rsidRDefault="006541CC" w:rsidP="006541CC">
                            <w:pPr>
                              <w:jc w:val="center"/>
                            </w:pPr>
                            <w:r>
                              <w:t>People with moderate or more pain (n=2378)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F9B4" id="_x0000_s1035" type="#_x0000_t202" style="position:absolute;margin-left:79.5pt;margin-top:96.1pt;width:104.65pt;height:53.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">
                <v:textbox>
                  <w:txbxContent>
                    <w:p w14:paraId="6C8CCC00" w14:textId="77777777" w:rsidR="006541CC" w:rsidRDefault="006541CC" w:rsidP="006541CC">
                      <w:pPr>
                        <w:jc w:val="center"/>
                      </w:pPr>
                      <w:r>
                        <w:t>People with moderate or more pain (n=2378)</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7CF6AC0" wp14:editId="7B3F2FAC">
                <wp:simplePos x="0" y="0"/>
                <wp:positionH relativeFrom="column">
                  <wp:posOffset>1741170</wp:posOffset>
                </wp:positionH>
                <wp:positionV relativeFrom="paragraph">
                  <wp:posOffset>2390775</wp:posOffset>
                </wp:positionV>
                <wp:extent cx="1477645" cy="829310"/>
                <wp:effectExtent l="0" t="0" r="27305"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829310"/>
                        </a:xfrm>
                        <a:prstGeom prst="rect">
                          <a:avLst/>
                        </a:prstGeom>
                        <a:solidFill>
                          <a:srgbClr val="FFFFFF"/>
                        </a:solidFill>
                        <a:ln w="9525">
                          <a:solidFill>
                            <a:srgbClr val="000000"/>
                          </a:solidFill>
                          <a:miter lim="800000"/>
                          <a:headEnd/>
                          <a:tailEnd/>
                        </a:ln>
                      </wps:spPr>
                      <wps:txbx>
                        <w:txbxContent>
                          <w:p w14:paraId="3A105570" w14:textId="77777777" w:rsidR="006541CC" w:rsidRDefault="006541CC" w:rsidP="006541CC">
                            <w:pPr>
                              <w:jc w:val="center"/>
                            </w:pPr>
                            <w:r>
                              <w:t>People reporting not receiving informal care with ADLs or IADLs (n=1133)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F6AC0" id="_x0000_s1036" type="#_x0000_t202" style="position:absolute;margin-left:137.1pt;margin-top:188.25pt;width:116.35pt;height:6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">
                <v:textbox>
                  <w:txbxContent>
                    <w:p w14:paraId="3A105570" w14:textId="77777777" w:rsidR="006541CC" w:rsidRDefault="006541CC" w:rsidP="006541CC">
                      <w:pPr>
                        <w:jc w:val="center"/>
                      </w:pPr>
                      <w:r>
                        <w:t>People reporting not receiving informal care with ADLs or IADLs (n=1133)</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214E2AE" wp14:editId="3648F72B">
                <wp:simplePos x="0" y="0"/>
                <wp:positionH relativeFrom="column">
                  <wp:posOffset>104140</wp:posOffset>
                </wp:positionH>
                <wp:positionV relativeFrom="paragraph">
                  <wp:posOffset>2410933</wp:posOffset>
                </wp:positionV>
                <wp:extent cx="1329055" cy="829310"/>
                <wp:effectExtent l="0" t="0" r="2349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829310"/>
                        </a:xfrm>
                        <a:prstGeom prst="rect">
                          <a:avLst/>
                        </a:prstGeom>
                        <a:solidFill>
                          <a:srgbClr val="FFFFFF"/>
                        </a:solidFill>
                        <a:ln w="9525">
                          <a:solidFill>
                            <a:srgbClr val="000000"/>
                          </a:solidFill>
                          <a:miter lim="800000"/>
                          <a:headEnd/>
                          <a:tailEnd/>
                        </a:ln>
                      </wps:spPr>
                      <wps:txbx>
                        <w:txbxContent>
                          <w:p w14:paraId="6D0B9220" w14:textId="77777777" w:rsidR="006541CC" w:rsidRDefault="006541CC" w:rsidP="006541CC">
                            <w:pPr>
                              <w:jc w:val="center"/>
                            </w:pPr>
                            <w:r>
                              <w:t>People reporting receiving informal care with ADLs or IADLs (n=1045)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E2AE" id="_x0000_s1037" type="#_x0000_t202" style="position:absolute;margin-left:8.2pt;margin-top:189.85pt;width:104.65pt;height:65.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">
                <v:textbox>
                  <w:txbxContent>
                    <w:p w14:paraId="6D0B9220" w14:textId="77777777" w:rsidR="006541CC" w:rsidRDefault="006541CC" w:rsidP="006541CC">
                      <w:pPr>
                        <w:jc w:val="center"/>
                      </w:pPr>
                      <w:r>
                        <w:t>People reporting receiving informal care with ADLs or IADLs (n=1045)</w:t>
                      </w:r>
                    </w:p>
                  </w:txbxContent>
                </v:textbox>
                <w10:wrap type="square"/>
              </v:shape>
            </w:pict>
          </mc:Fallback>
        </mc:AlternateContent>
      </w:r>
    </w:p>
    <w:p w14:paraId="0C135F88" w14:textId="77777777" w:rsidR="006541CC" w:rsidRDefault="006541CC" w:rsidP="006541CC">
      <w:r>
        <w:br w:type="page"/>
      </w:r>
    </w:p>
    <w:p w14:paraId="5E44A5AB" w14:textId="77777777" w:rsidR="006541CC" w:rsidRDefault="006541CC" w:rsidP="006541CC">
      <w:bookmarkStart w:id="6" w:name="_Hlk104900934"/>
      <w:bookmarkStart w:id="7" w:name="_Hlk104900940"/>
      <w:r w:rsidRPr="00552F1D">
        <w:rPr>
          <w:b/>
          <w:bCs/>
        </w:rPr>
        <w:lastRenderedPageBreak/>
        <w:t>Figure 2</w:t>
      </w:r>
      <w:r>
        <w:t>: Stack bar chart of hours of informal care provided by caregiver for person with moderate to severe pain reported in the Wave 7 ELSA cohort.</w:t>
      </w:r>
    </w:p>
    <w:bookmarkEnd w:id="6"/>
    <w:p w14:paraId="0A9472FB" w14:textId="77777777" w:rsidR="006541CC" w:rsidRDefault="006541CC" w:rsidP="006541CC"/>
    <w:p w14:paraId="7C0BC333" w14:textId="77777777" w:rsidR="006541CC" w:rsidRDefault="006541CC" w:rsidP="006541CC">
      <w:r>
        <w:rPr>
          <w:noProof/>
        </w:rPr>
        <w:drawing>
          <wp:inline distT="0" distB="0" distL="0" distR="0" wp14:anchorId="283EEAD0" wp14:editId="10C2FE43">
            <wp:extent cx="5731510" cy="4954905"/>
            <wp:effectExtent l="0" t="0" r="2540" b="17145"/>
            <wp:docPr id="30" name="Chart 30">
              <a:extLst xmlns:a="http://schemas.openxmlformats.org/drawingml/2006/main">
                <a:ext uri="{FF2B5EF4-FFF2-40B4-BE49-F238E27FC236}">
                  <a16:creationId xmlns:a16="http://schemas.microsoft.com/office/drawing/2014/main" id="{A3BCEE13-93BB-43D1-8275-4A72884E2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93"/>
        <w:gridCol w:w="876"/>
        <w:gridCol w:w="825"/>
        <w:gridCol w:w="914"/>
        <w:gridCol w:w="1034"/>
        <w:gridCol w:w="851"/>
        <w:gridCol w:w="880"/>
        <w:gridCol w:w="885"/>
        <w:gridCol w:w="862"/>
        <w:gridCol w:w="1006"/>
      </w:tblGrid>
      <w:tr w:rsidR="006541CC" w:rsidRPr="009F6373" w14:paraId="2982A005" w14:textId="77777777" w:rsidTr="008B4297">
        <w:tc>
          <w:tcPr>
            <w:tcW w:w="895" w:type="dxa"/>
            <w:vMerge w:val="restart"/>
            <w:shd w:val="clear" w:color="auto" w:fill="E7E6E6" w:themeFill="background2"/>
          </w:tcPr>
          <w:p w14:paraId="6A4C6852" w14:textId="77777777" w:rsidR="006541CC" w:rsidRPr="009F6373" w:rsidRDefault="006541CC" w:rsidP="008B4297">
            <w:pPr>
              <w:jc w:val="center"/>
              <w:rPr>
                <w:b/>
                <w:bCs/>
                <w:sz w:val="18"/>
                <w:szCs w:val="18"/>
              </w:rPr>
            </w:pPr>
            <w:r w:rsidRPr="009F6373">
              <w:rPr>
                <w:b/>
                <w:bCs/>
                <w:sz w:val="18"/>
                <w:szCs w:val="18"/>
              </w:rPr>
              <w:t>Duration (Hours)</w:t>
            </w:r>
          </w:p>
        </w:tc>
        <w:tc>
          <w:tcPr>
            <w:tcW w:w="8121" w:type="dxa"/>
            <w:gridSpan w:val="9"/>
            <w:shd w:val="clear" w:color="auto" w:fill="E7E6E6" w:themeFill="background2"/>
          </w:tcPr>
          <w:p w14:paraId="104B081B" w14:textId="77777777" w:rsidR="006541CC" w:rsidRPr="009F6373" w:rsidRDefault="006541CC" w:rsidP="008B4297">
            <w:pPr>
              <w:jc w:val="center"/>
              <w:rPr>
                <w:b/>
                <w:bCs/>
                <w:sz w:val="18"/>
                <w:szCs w:val="18"/>
              </w:rPr>
            </w:pPr>
            <w:r w:rsidRPr="009F6373">
              <w:rPr>
                <w:b/>
                <w:bCs/>
                <w:sz w:val="18"/>
                <w:szCs w:val="18"/>
              </w:rPr>
              <w:t>Frequency as %</w:t>
            </w:r>
          </w:p>
        </w:tc>
      </w:tr>
      <w:tr w:rsidR="006541CC" w:rsidRPr="009F6373" w14:paraId="74D058CB" w14:textId="77777777" w:rsidTr="008B4297">
        <w:tc>
          <w:tcPr>
            <w:tcW w:w="895" w:type="dxa"/>
            <w:vMerge/>
            <w:shd w:val="clear" w:color="auto" w:fill="E7E6E6" w:themeFill="background2"/>
          </w:tcPr>
          <w:p w14:paraId="134199BD" w14:textId="77777777" w:rsidR="006541CC" w:rsidRPr="009F6373" w:rsidRDefault="006541CC" w:rsidP="008B4297">
            <w:pPr>
              <w:jc w:val="center"/>
              <w:rPr>
                <w:b/>
                <w:bCs/>
                <w:sz w:val="18"/>
                <w:szCs w:val="18"/>
              </w:rPr>
            </w:pPr>
          </w:p>
        </w:tc>
        <w:tc>
          <w:tcPr>
            <w:tcW w:w="880" w:type="dxa"/>
            <w:shd w:val="clear" w:color="auto" w:fill="E7E6E6" w:themeFill="background2"/>
          </w:tcPr>
          <w:p w14:paraId="56B3AACB" w14:textId="77777777" w:rsidR="006541CC" w:rsidRPr="009F6373" w:rsidRDefault="006541CC" w:rsidP="008B4297">
            <w:pPr>
              <w:jc w:val="center"/>
              <w:rPr>
                <w:b/>
                <w:bCs/>
                <w:sz w:val="18"/>
                <w:szCs w:val="18"/>
              </w:rPr>
            </w:pPr>
            <w:r>
              <w:rPr>
                <w:b/>
                <w:bCs/>
                <w:sz w:val="18"/>
                <w:szCs w:val="18"/>
              </w:rPr>
              <w:t>1</w:t>
            </w:r>
          </w:p>
        </w:tc>
        <w:tc>
          <w:tcPr>
            <w:tcW w:w="837" w:type="dxa"/>
            <w:shd w:val="clear" w:color="auto" w:fill="E7E6E6" w:themeFill="background2"/>
          </w:tcPr>
          <w:p w14:paraId="45AC245C" w14:textId="77777777" w:rsidR="006541CC" w:rsidRPr="009F6373" w:rsidRDefault="006541CC" w:rsidP="008B4297">
            <w:pPr>
              <w:jc w:val="center"/>
              <w:rPr>
                <w:b/>
                <w:bCs/>
                <w:sz w:val="18"/>
                <w:szCs w:val="18"/>
              </w:rPr>
            </w:pPr>
            <w:r>
              <w:rPr>
                <w:b/>
                <w:bCs/>
                <w:sz w:val="18"/>
                <w:szCs w:val="18"/>
              </w:rPr>
              <w:t>2</w:t>
            </w:r>
          </w:p>
        </w:tc>
        <w:tc>
          <w:tcPr>
            <w:tcW w:w="901" w:type="dxa"/>
            <w:shd w:val="clear" w:color="auto" w:fill="E7E6E6" w:themeFill="background2"/>
          </w:tcPr>
          <w:p w14:paraId="77FBA580" w14:textId="77777777" w:rsidR="006541CC" w:rsidRPr="009F6373" w:rsidRDefault="006541CC" w:rsidP="008B4297">
            <w:pPr>
              <w:jc w:val="center"/>
              <w:rPr>
                <w:b/>
                <w:bCs/>
                <w:sz w:val="18"/>
                <w:szCs w:val="18"/>
              </w:rPr>
            </w:pPr>
            <w:r>
              <w:rPr>
                <w:b/>
                <w:bCs/>
                <w:sz w:val="18"/>
                <w:szCs w:val="18"/>
              </w:rPr>
              <w:t>3</w:t>
            </w:r>
          </w:p>
        </w:tc>
        <w:tc>
          <w:tcPr>
            <w:tcW w:w="1016" w:type="dxa"/>
            <w:shd w:val="clear" w:color="auto" w:fill="E7E6E6" w:themeFill="background2"/>
          </w:tcPr>
          <w:p w14:paraId="0C0915AA" w14:textId="77777777" w:rsidR="006541CC" w:rsidRPr="009F6373" w:rsidRDefault="006541CC" w:rsidP="008B4297">
            <w:pPr>
              <w:jc w:val="center"/>
              <w:rPr>
                <w:b/>
                <w:bCs/>
                <w:sz w:val="18"/>
                <w:szCs w:val="18"/>
              </w:rPr>
            </w:pPr>
            <w:r>
              <w:rPr>
                <w:b/>
                <w:bCs/>
                <w:sz w:val="18"/>
                <w:szCs w:val="18"/>
              </w:rPr>
              <w:t>4</w:t>
            </w:r>
          </w:p>
        </w:tc>
        <w:tc>
          <w:tcPr>
            <w:tcW w:w="859" w:type="dxa"/>
            <w:shd w:val="clear" w:color="auto" w:fill="E7E6E6" w:themeFill="background2"/>
          </w:tcPr>
          <w:p w14:paraId="5390DF77" w14:textId="77777777" w:rsidR="006541CC" w:rsidRPr="009F6373" w:rsidRDefault="006541CC" w:rsidP="008B4297">
            <w:pPr>
              <w:jc w:val="center"/>
              <w:rPr>
                <w:b/>
                <w:bCs/>
                <w:sz w:val="18"/>
                <w:szCs w:val="18"/>
              </w:rPr>
            </w:pPr>
            <w:r>
              <w:rPr>
                <w:b/>
                <w:bCs/>
                <w:sz w:val="18"/>
                <w:szCs w:val="18"/>
              </w:rPr>
              <w:t>5</w:t>
            </w:r>
          </w:p>
        </w:tc>
        <w:tc>
          <w:tcPr>
            <w:tcW w:w="883" w:type="dxa"/>
            <w:shd w:val="clear" w:color="auto" w:fill="E7E6E6" w:themeFill="background2"/>
          </w:tcPr>
          <w:p w14:paraId="77D9C7B8" w14:textId="77777777" w:rsidR="006541CC" w:rsidRPr="009F6373" w:rsidRDefault="006541CC" w:rsidP="008B4297">
            <w:pPr>
              <w:jc w:val="center"/>
              <w:rPr>
                <w:b/>
                <w:bCs/>
                <w:sz w:val="18"/>
                <w:szCs w:val="18"/>
              </w:rPr>
            </w:pPr>
            <w:r>
              <w:rPr>
                <w:b/>
                <w:bCs/>
                <w:sz w:val="18"/>
                <w:szCs w:val="18"/>
              </w:rPr>
              <w:t>6</w:t>
            </w:r>
          </w:p>
        </w:tc>
        <w:tc>
          <w:tcPr>
            <w:tcW w:w="887" w:type="dxa"/>
            <w:shd w:val="clear" w:color="auto" w:fill="E7E6E6" w:themeFill="background2"/>
          </w:tcPr>
          <w:p w14:paraId="78CFE8D5" w14:textId="77777777" w:rsidR="006541CC" w:rsidRPr="009F6373" w:rsidRDefault="006541CC" w:rsidP="008B4297">
            <w:pPr>
              <w:jc w:val="center"/>
              <w:rPr>
                <w:b/>
                <w:bCs/>
                <w:sz w:val="18"/>
                <w:szCs w:val="18"/>
              </w:rPr>
            </w:pPr>
            <w:r>
              <w:rPr>
                <w:b/>
                <w:bCs/>
                <w:sz w:val="18"/>
                <w:szCs w:val="18"/>
              </w:rPr>
              <w:t>7</w:t>
            </w:r>
          </w:p>
        </w:tc>
        <w:tc>
          <w:tcPr>
            <w:tcW w:w="868" w:type="dxa"/>
            <w:shd w:val="clear" w:color="auto" w:fill="E7E6E6" w:themeFill="background2"/>
          </w:tcPr>
          <w:p w14:paraId="5B24317B" w14:textId="77777777" w:rsidR="006541CC" w:rsidRPr="009F6373" w:rsidRDefault="006541CC" w:rsidP="008B4297">
            <w:pPr>
              <w:jc w:val="center"/>
              <w:rPr>
                <w:b/>
                <w:bCs/>
                <w:sz w:val="18"/>
                <w:szCs w:val="18"/>
              </w:rPr>
            </w:pPr>
            <w:r>
              <w:rPr>
                <w:b/>
                <w:bCs/>
                <w:sz w:val="18"/>
                <w:szCs w:val="18"/>
              </w:rPr>
              <w:t>8</w:t>
            </w:r>
          </w:p>
        </w:tc>
        <w:tc>
          <w:tcPr>
            <w:tcW w:w="990" w:type="dxa"/>
            <w:shd w:val="clear" w:color="auto" w:fill="E7E6E6" w:themeFill="background2"/>
          </w:tcPr>
          <w:p w14:paraId="168B3080" w14:textId="77777777" w:rsidR="006541CC" w:rsidRPr="009F6373" w:rsidRDefault="006541CC" w:rsidP="008B4297">
            <w:pPr>
              <w:jc w:val="center"/>
              <w:rPr>
                <w:b/>
                <w:bCs/>
                <w:sz w:val="18"/>
                <w:szCs w:val="18"/>
              </w:rPr>
            </w:pPr>
            <w:r>
              <w:rPr>
                <w:b/>
                <w:bCs/>
                <w:sz w:val="18"/>
                <w:szCs w:val="18"/>
              </w:rPr>
              <w:t>9</w:t>
            </w:r>
          </w:p>
        </w:tc>
      </w:tr>
      <w:tr w:rsidR="006541CC" w:rsidRPr="009F6373" w14:paraId="30A844D5" w14:textId="77777777" w:rsidTr="008B4297">
        <w:tc>
          <w:tcPr>
            <w:tcW w:w="895" w:type="dxa"/>
            <w:vMerge/>
            <w:shd w:val="clear" w:color="auto" w:fill="E7E6E6" w:themeFill="background2"/>
          </w:tcPr>
          <w:p w14:paraId="77EB49B8" w14:textId="77777777" w:rsidR="006541CC" w:rsidRPr="009F6373" w:rsidRDefault="006541CC" w:rsidP="008B4297">
            <w:pPr>
              <w:jc w:val="center"/>
              <w:rPr>
                <w:b/>
                <w:bCs/>
                <w:sz w:val="18"/>
                <w:szCs w:val="18"/>
              </w:rPr>
            </w:pPr>
          </w:p>
        </w:tc>
        <w:tc>
          <w:tcPr>
            <w:tcW w:w="880" w:type="dxa"/>
            <w:shd w:val="clear" w:color="auto" w:fill="E7E6E6" w:themeFill="background2"/>
          </w:tcPr>
          <w:p w14:paraId="1878204A" w14:textId="77777777" w:rsidR="006541CC" w:rsidRPr="009F6373" w:rsidRDefault="006541CC" w:rsidP="008B4297">
            <w:pPr>
              <w:jc w:val="center"/>
              <w:rPr>
                <w:b/>
                <w:bCs/>
                <w:sz w:val="18"/>
                <w:szCs w:val="18"/>
              </w:rPr>
            </w:pPr>
            <w:r w:rsidRPr="009F6373">
              <w:rPr>
                <w:b/>
                <w:bCs/>
                <w:sz w:val="18"/>
                <w:szCs w:val="18"/>
              </w:rPr>
              <w:t>Partner</w:t>
            </w:r>
          </w:p>
        </w:tc>
        <w:tc>
          <w:tcPr>
            <w:tcW w:w="837" w:type="dxa"/>
            <w:shd w:val="clear" w:color="auto" w:fill="E7E6E6" w:themeFill="background2"/>
          </w:tcPr>
          <w:p w14:paraId="537B87E1" w14:textId="77777777" w:rsidR="006541CC" w:rsidRPr="009F6373" w:rsidRDefault="006541CC" w:rsidP="008B4297">
            <w:pPr>
              <w:jc w:val="center"/>
              <w:rPr>
                <w:b/>
                <w:bCs/>
                <w:sz w:val="18"/>
                <w:szCs w:val="18"/>
              </w:rPr>
            </w:pPr>
            <w:r w:rsidRPr="009F6373">
              <w:rPr>
                <w:b/>
                <w:bCs/>
                <w:sz w:val="18"/>
                <w:szCs w:val="18"/>
              </w:rPr>
              <w:t>Son</w:t>
            </w:r>
          </w:p>
        </w:tc>
        <w:tc>
          <w:tcPr>
            <w:tcW w:w="901" w:type="dxa"/>
            <w:shd w:val="clear" w:color="auto" w:fill="E7E6E6" w:themeFill="background2"/>
          </w:tcPr>
          <w:p w14:paraId="4518AA24" w14:textId="77777777" w:rsidR="006541CC" w:rsidRPr="009F6373" w:rsidRDefault="006541CC" w:rsidP="008B4297">
            <w:pPr>
              <w:jc w:val="center"/>
              <w:rPr>
                <w:b/>
                <w:bCs/>
                <w:sz w:val="18"/>
                <w:szCs w:val="18"/>
              </w:rPr>
            </w:pPr>
            <w:r w:rsidRPr="009F6373">
              <w:rPr>
                <w:b/>
                <w:bCs/>
                <w:sz w:val="18"/>
                <w:szCs w:val="18"/>
              </w:rPr>
              <w:t>Daughter</w:t>
            </w:r>
          </w:p>
        </w:tc>
        <w:tc>
          <w:tcPr>
            <w:tcW w:w="1016" w:type="dxa"/>
            <w:shd w:val="clear" w:color="auto" w:fill="E7E6E6" w:themeFill="background2"/>
          </w:tcPr>
          <w:p w14:paraId="5E43F407" w14:textId="77777777" w:rsidR="006541CC" w:rsidRPr="009F6373" w:rsidRDefault="006541CC" w:rsidP="008B4297">
            <w:pPr>
              <w:jc w:val="center"/>
              <w:rPr>
                <w:b/>
                <w:bCs/>
                <w:sz w:val="18"/>
                <w:szCs w:val="18"/>
              </w:rPr>
            </w:pPr>
            <w:r w:rsidRPr="009F6373">
              <w:rPr>
                <w:b/>
                <w:bCs/>
                <w:sz w:val="18"/>
                <w:szCs w:val="18"/>
              </w:rPr>
              <w:t>Grandchild</w:t>
            </w:r>
          </w:p>
        </w:tc>
        <w:tc>
          <w:tcPr>
            <w:tcW w:w="859" w:type="dxa"/>
            <w:shd w:val="clear" w:color="auto" w:fill="E7E6E6" w:themeFill="background2"/>
          </w:tcPr>
          <w:p w14:paraId="6FF59F49" w14:textId="77777777" w:rsidR="006541CC" w:rsidRPr="009F6373" w:rsidRDefault="006541CC" w:rsidP="008B4297">
            <w:pPr>
              <w:jc w:val="center"/>
              <w:rPr>
                <w:b/>
                <w:bCs/>
                <w:sz w:val="18"/>
                <w:szCs w:val="18"/>
              </w:rPr>
            </w:pPr>
            <w:r w:rsidRPr="009F6373">
              <w:rPr>
                <w:b/>
                <w:bCs/>
                <w:sz w:val="18"/>
                <w:szCs w:val="18"/>
              </w:rPr>
              <w:t>Sister</w:t>
            </w:r>
          </w:p>
        </w:tc>
        <w:tc>
          <w:tcPr>
            <w:tcW w:w="883" w:type="dxa"/>
            <w:shd w:val="clear" w:color="auto" w:fill="E7E6E6" w:themeFill="background2"/>
          </w:tcPr>
          <w:p w14:paraId="3CEC9F31" w14:textId="77777777" w:rsidR="006541CC" w:rsidRPr="009F6373" w:rsidRDefault="006541CC" w:rsidP="008B4297">
            <w:pPr>
              <w:jc w:val="center"/>
              <w:rPr>
                <w:b/>
                <w:bCs/>
                <w:sz w:val="18"/>
                <w:szCs w:val="18"/>
              </w:rPr>
            </w:pPr>
            <w:r w:rsidRPr="009F6373">
              <w:rPr>
                <w:b/>
                <w:bCs/>
                <w:sz w:val="18"/>
                <w:szCs w:val="18"/>
              </w:rPr>
              <w:t>Brother</w:t>
            </w:r>
          </w:p>
        </w:tc>
        <w:tc>
          <w:tcPr>
            <w:tcW w:w="887" w:type="dxa"/>
            <w:shd w:val="clear" w:color="auto" w:fill="E7E6E6" w:themeFill="background2"/>
          </w:tcPr>
          <w:p w14:paraId="5CA3F563" w14:textId="77777777" w:rsidR="006541CC" w:rsidRPr="009F6373" w:rsidRDefault="006541CC" w:rsidP="008B4297">
            <w:pPr>
              <w:jc w:val="center"/>
              <w:rPr>
                <w:b/>
                <w:bCs/>
                <w:sz w:val="18"/>
                <w:szCs w:val="18"/>
              </w:rPr>
            </w:pPr>
            <w:r w:rsidRPr="009F6373">
              <w:rPr>
                <w:b/>
                <w:bCs/>
                <w:sz w:val="18"/>
                <w:szCs w:val="18"/>
              </w:rPr>
              <w:t>Other Relative</w:t>
            </w:r>
          </w:p>
        </w:tc>
        <w:tc>
          <w:tcPr>
            <w:tcW w:w="868" w:type="dxa"/>
            <w:shd w:val="clear" w:color="auto" w:fill="E7E6E6" w:themeFill="background2"/>
          </w:tcPr>
          <w:p w14:paraId="1909C7F6" w14:textId="77777777" w:rsidR="006541CC" w:rsidRPr="009F6373" w:rsidRDefault="006541CC" w:rsidP="008B4297">
            <w:pPr>
              <w:jc w:val="center"/>
              <w:rPr>
                <w:b/>
                <w:bCs/>
                <w:sz w:val="18"/>
                <w:szCs w:val="18"/>
              </w:rPr>
            </w:pPr>
            <w:r w:rsidRPr="009F6373">
              <w:rPr>
                <w:b/>
                <w:bCs/>
                <w:sz w:val="18"/>
                <w:szCs w:val="18"/>
              </w:rPr>
              <w:t>Friend</w:t>
            </w:r>
          </w:p>
        </w:tc>
        <w:tc>
          <w:tcPr>
            <w:tcW w:w="990" w:type="dxa"/>
            <w:shd w:val="clear" w:color="auto" w:fill="E7E6E6" w:themeFill="background2"/>
          </w:tcPr>
          <w:p w14:paraId="2748D88C" w14:textId="77777777" w:rsidR="006541CC" w:rsidRPr="009F6373" w:rsidRDefault="006541CC" w:rsidP="008B4297">
            <w:pPr>
              <w:jc w:val="center"/>
              <w:rPr>
                <w:b/>
                <w:bCs/>
                <w:sz w:val="18"/>
                <w:szCs w:val="18"/>
              </w:rPr>
            </w:pPr>
            <w:r w:rsidRPr="009F6373">
              <w:rPr>
                <w:b/>
                <w:bCs/>
                <w:sz w:val="18"/>
                <w:szCs w:val="18"/>
              </w:rPr>
              <w:t>Neighbour</w:t>
            </w:r>
          </w:p>
        </w:tc>
      </w:tr>
      <w:tr w:rsidR="006541CC" w:rsidRPr="009F6373" w14:paraId="13BBE035" w14:textId="77777777" w:rsidTr="008B4297">
        <w:tc>
          <w:tcPr>
            <w:tcW w:w="895" w:type="dxa"/>
          </w:tcPr>
          <w:p w14:paraId="42656E47" w14:textId="77777777" w:rsidR="006541CC" w:rsidRPr="009F6373" w:rsidRDefault="006541CC" w:rsidP="008B4297">
            <w:pPr>
              <w:rPr>
                <w:sz w:val="18"/>
                <w:szCs w:val="18"/>
              </w:rPr>
            </w:pPr>
            <w:r w:rsidRPr="009F6373">
              <w:rPr>
                <w:sz w:val="18"/>
                <w:szCs w:val="18"/>
              </w:rPr>
              <w:t>&lt;1</w:t>
            </w:r>
          </w:p>
        </w:tc>
        <w:tc>
          <w:tcPr>
            <w:tcW w:w="880" w:type="dxa"/>
            <w:vAlign w:val="bottom"/>
          </w:tcPr>
          <w:p w14:paraId="48447DE6" w14:textId="77777777" w:rsidR="006541CC" w:rsidRPr="009F6373" w:rsidRDefault="006541CC" w:rsidP="008B4297">
            <w:pPr>
              <w:jc w:val="center"/>
              <w:rPr>
                <w:sz w:val="18"/>
                <w:szCs w:val="18"/>
              </w:rPr>
            </w:pPr>
            <w:r w:rsidRPr="009F6373">
              <w:rPr>
                <w:color w:val="000000"/>
                <w:sz w:val="18"/>
                <w:szCs w:val="18"/>
              </w:rPr>
              <w:t>12</w:t>
            </w:r>
          </w:p>
        </w:tc>
        <w:tc>
          <w:tcPr>
            <w:tcW w:w="837" w:type="dxa"/>
            <w:vAlign w:val="bottom"/>
          </w:tcPr>
          <w:p w14:paraId="069EADCF" w14:textId="77777777" w:rsidR="006541CC" w:rsidRPr="009F6373" w:rsidRDefault="006541CC" w:rsidP="008B4297">
            <w:pPr>
              <w:jc w:val="center"/>
              <w:rPr>
                <w:sz w:val="18"/>
                <w:szCs w:val="18"/>
              </w:rPr>
            </w:pPr>
            <w:r w:rsidRPr="009F6373">
              <w:rPr>
                <w:color w:val="000000"/>
                <w:sz w:val="18"/>
                <w:szCs w:val="18"/>
              </w:rPr>
              <w:t>10</w:t>
            </w:r>
          </w:p>
        </w:tc>
        <w:tc>
          <w:tcPr>
            <w:tcW w:w="901" w:type="dxa"/>
            <w:vAlign w:val="bottom"/>
          </w:tcPr>
          <w:p w14:paraId="107E9C18" w14:textId="77777777" w:rsidR="006541CC" w:rsidRPr="009F6373" w:rsidRDefault="006541CC" w:rsidP="008B4297">
            <w:pPr>
              <w:jc w:val="center"/>
              <w:rPr>
                <w:sz w:val="18"/>
                <w:szCs w:val="18"/>
              </w:rPr>
            </w:pPr>
            <w:r w:rsidRPr="009F6373">
              <w:rPr>
                <w:color w:val="000000"/>
                <w:sz w:val="18"/>
                <w:szCs w:val="18"/>
              </w:rPr>
              <w:t>11</w:t>
            </w:r>
          </w:p>
        </w:tc>
        <w:tc>
          <w:tcPr>
            <w:tcW w:w="1016" w:type="dxa"/>
            <w:vAlign w:val="bottom"/>
          </w:tcPr>
          <w:p w14:paraId="6436F98B" w14:textId="77777777" w:rsidR="006541CC" w:rsidRPr="009F6373" w:rsidRDefault="006541CC" w:rsidP="008B4297">
            <w:pPr>
              <w:jc w:val="center"/>
              <w:rPr>
                <w:sz w:val="18"/>
                <w:szCs w:val="18"/>
              </w:rPr>
            </w:pPr>
            <w:r w:rsidRPr="009F6373">
              <w:rPr>
                <w:color w:val="000000"/>
                <w:sz w:val="18"/>
                <w:szCs w:val="18"/>
              </w:rPr>
              <w:t>19</w:t>
            </w:r>
          </w:p>
        </w:tc>
        <w:tc>
          <w:tcPr>
            <w:tcW w:w="859" w:type="dxa"/>
            <w:vAlign w:val="bottom"/>
          </w:tcPr>
          <w:p w14:paraId="2C102582" w14:textId="77777777" w:rsidR="006541CC" w:rsidRPr="009F6373" w:rsidRDefault="006541CC" w:rsidP="008B4297">
            <w:pPr>
              <w:jc w:val="center"/>
              <w:rPr>
                <w:sz w:val="18"/>
                <w:szCs w:val="18"/>
              </w:rPr>
            </w:pPr>
            <w:r w:rsidRPr="009F6373">
              <w:rPr>
                <w:color w:val="000000"/>
                <w:sz w:val="18"/>
                <w:szCs w:val="18"/>
              </w:rPr>
              <w:t>13</w:t>
            </w:r>
          </w:p>
        </w:tc>
        <w:tc>
          <w:tcPr>
            <w:tcW w:w="883" w:type="dxa"/>
            <w:vAlign w:val="bottom"/>
          </w:tcPr>
          <w:p w14:paraId="027BC82B" w14:textId="77777777" w:rsidR="006541CC" w:rsidRPr="009F6373" w:rsidRDefault="006541CC" w:rsidP="008B4297">
            <w:pPr>
              <w:jc w:val="center"/>
              <w:rPr>
                <w:sz w:val="18"/>
                <w:szCs w:val="18"/>
              </w:rPr>
            </w:pPr>
            <w:r w:rsidRPr="009F6373">
              <w:rPr>
                <w:color w:val="000000"/>
                <w:sz w:val="18"/>
                <w:szCs w:val="18"/>
              </w:rPr>
              <w:t>18</w:t>
            </w:r>
          </w:p>
        </w:tc>
        <w:tc>
          <w:tcPr>
            <w:tcW w:w="887" w:type="dxa"/>
            <w:vAlign w:val="bottom"/>
          </w:tcPr>
          <w:p w14:paraId="61BAC83A" w14:textId="77777777" w:rsidR="006541CC" w:rsidRPr="009F6373" w:rsidRDefault="006541CC" w:rsidP="008B4297">
            <w:pPr>
              <w:jc w:val="center"/>
              <w:rPr>
                <w:sz w:val="18"/>
                <w:szCs w:val="18"/>
              </w:rPr>
            </w:pPr>
            <w:r w:rsidRPr="009F6373">
              <w:rPr>
                <w:color w:val="000000"/>
                <w:sz w:val="18"/>
                <w:szCs w:val="18"/>
              </w:rPr>
              <w:t>16</w:t>
            </w:r>
          </w:p>
        </w:tc>
        <w:tc>
          <w:tcPr>
            <w:tcW w:w="868" w:type="dxa"/>
            <w:vAlign w:val="bottom"/>
          </w:tcPr>
          <w:p w14:paraId="55A03229" w14:textId="77777777" w:rsidR="006541CC" w:rsidRPr="009F6373" w:rsidRDefault="006541CC" w:rsidP="008B4297">
            <w:pPr>
              <w:jc w:val="center"/>
              <w:rPr>
                <w:sz w:val="18"/>
                <w:szCs w:val="18"/>
              </w:rPr>
            </w:pPr>
            <w:r w:rsidRPr="009F6373">
              <w:rPr>
                <w:color w:val="000000"/>
                <w:sz w:val="18"/>
                <w:szCs w:val="18"/>
              </w:rPr>
              <w:t>27</w:t>
            </w:r>
          </w:p>
        </w:tc>
        <w:tc>
          <w:tcPr>
            <w:tcW w:w="990" w:type="dxa"/>
            <w:vAlign w:val="bottom"/>
          </w:tcPr>
          <w:p w14:paraId="7DB13E9C" w14:textId="77777777" w:rsidR="006541CC" w:rsidRPr="009F6373" w:rsidRDefault="006541CC" w:rsidP="008B4297">
            <w:pPr>
              <w:jc w:val="center"/>
              <w:rPr>
                <w:sz w:val="18"/>
                <w:szCs w:val="18"/>
              </w:rPr>
            </w:pPr>
            <w:r w:rsidRPr="009F6373">
              <w:rPr>
                <w:color w:val="000000"/>
                <w:sz w:val="18"/>
                <w:szCs w:val="18"/>
              </w:rPr>
              <w:t>29</w:t>
            </w:r>
          </w:p>
        </w:tc>
      </w:tr>
      <w:tr w:rsidR="006541CC" w:rsidRPr="009F6373" w14:paraId="5DC34EB4" w14:textId="77777777" w:rsidTr="008B4297">
        <w:tc>
          <w:tcPr>
            <w:tcW w:w="895" w:type="dxa"/>
          </w:tcPr>
          <w:p w14:paraId="29951CB5" w14:textId="77777777" w:rsidR="006541CC" w:rsidRPr="009F6373" w:rsidRDefault="006541CC" w:rsidP="008B4297">
            <w:pPr>
              <w:rPr>
                <w:sz w:val="18"/>
                <w:szCs w:val="18"/>
              </w:rPr>
            </w:pPr>
            <w:r w:rsidRPr="009F6373">
              <w:rPr>
                <w:sz w:val="18"/>
                <w:szCs w:val="18"/>
              </w:rPr>
              <w:t>1-4</w:t>
            </w:r>
          </w:p>
        </w:tc>
        <w:tc>
          <w:tcPr>
            <w:tcW w:w="880" w:type="dxa"/>
            <w:vAlign w:val="bottom"/>
          </w:tcPr>
          <w:p w14:paraId="587B2238" w14:textId="77777777" w:rsidR="006541CC" w:rsidRPr="009F6373" w:rsidRDefault="006541CC" w:rsidP="008B4297">
            <w:pPr>
              <w:jc w:val="center"/>
              <w:rPr>
                <w:sz w:val="18"/>
                <w:szCs w:val="18"/>
              </w:rPr>
            </w:pPr>
            <w:r w:rsidRPr="009F6373">
              <w:rPr>
                <w:color w:val="000000"/>
                <w:sz w:val="18"/>
                <w:szCs w:val="18"/>
              </w:rPr>
              <w:t>30</w:t>
            </w:r>
          </w:p>
        </w:tc>
        <w:tc>
          <w:tcPr>
            <w:tcW w:w="837" w:type="dxa"/>
            <w:vAlign w:val="bottom"/>
          </w:tcPr>
          <w:p w14:paraId="06DCAFB7" w14:textId="77777777" w:rsidR="006541CC" w:rsidRPr="009F6373" w:rsidRDefault="006541CC" w:rsidP="008B4297">
            <w:pPr>
              <w:jc w:val="center"/>
              <w:rPr>
                <w:sz w:val="18"/>
                <w:szCs w:val="18"/>
              </w:rPr>
            </w:pPr>
            <w:r w:rsidRPr="009F6373">
              <w:rPr>
                <w:color w:val="000000"/>
                <w:sz w:val="18"/>
                <w:szCs w:val="18"/>
              </w:rPr>
              <w:t>47</w:t>
            </w:r>
          </w:p>
        </w:tc>
        <w:tc>
          <w:tcPr>
            <w:tcW w:w="901" w:type="dxa"/>
            <w:vAlign w:val="bottom"/>
          </w:tcPr>
          <w:p w14:paraId="5B4DAC23" w14:textId="77777777" w:rsidR="006541CC" w:rsidRPr="009F6373" w:rsidRDefault="006541CC" w:rsidP="008B4297">
            <w:pPr>
              <w:jc w:val="center"/>
              <w:rPr>
                <w:sz w:val="18"/>
                <w:szCs w:val="18"/>
              </w:rPr>
            </w:pPr>
            <w:r w:rsidRPr="009F6373">
              <w:rPr>
                <w:color w:val="000000"/>
                <w:sz w:val="18"/>
                <w:szCs w:val="18"/>
              </w:rPr>
              <w:t>42</w:t>
            </w:r>
          </w:p>
        </w:tc>
        <w:tc>
          <w:tcPr>
            <w:tcW w:w="1016" w:type="dxa"/>
            <w:vAlign w:val="bottom"/>
          </w:tcPr>
          <w:p w14:paraId="4DD19E72" w14:textId="77777777" w:rsidR="006541CC" w:rsidRPr="009F6373" w:rsidRDefault="006541CC" w:rsidP="008B4297">
            <w:pPr>
              <w:jc w:val="center"/>
              <w:rPr>
                <w:sz w:val="18"/>
                <w:szCs w:val="18"/>
              </w:rPr>
            </w:pPr>
            <w:r w:rsidRPr="009F6373">
              <w:rPr>
                <w:color w:val="000000"/>
                <w:sz w:val="18"/>
                <w:szCs w:val="18"/>
              </w:rPr>
              <w:t>37</w:t>
            </w:r>
          </w:p>
        </w:tc>
        <w:tc>
          <w:tcPr>
            <w:tcW w:w="859" w:type="dxa"/>
            <w:vAlign w:val="bottom"/>
          </w:tcPr>
          <w:p w14:paraId="7DB84C2F" w14:textId="77777777" w:rsidR="006541CC" w:rsidRPr="009F6373" w:rsidRDefault="006541CC" w:rsidP="008B4297">
            <w:pPr>
              <w:jc w:val="center"/>
              <w:rPr>
                <w:sz w:val="18"/>
                <w:szCs w:val="18"/>
              </w:rPr>
            </w:pPr>
            <w:r w:rsidRPr="009F6373">
              <w:rPr>
                <w:color w:val="000000"/>
                <w:sz w:val="18"/>
                <w:szCs w:val="18"/>
              </w:rPr>
              <w:t>58</w:t>
            </w:r>
          </w:p>
        </w:tc>
        <w:tc>
          <w:tcPr>
            <w:tcW w:w="883" w:type="dxa"/>
            <w:vAlign w:val="bottom"/>
          </w:tcPr>
          <w:p w14:paraId="224F9FF0" w14:textId="77777777" w:rsidR="006541CC" w:rsidRPr="009F6373" w:rsidRDefault="006541CC" w:rsidP="008B4297">
            <w:pPr>
              <w:jc w:val="center"/>
              <w:rPr>
                <w:sz w:val="18"/>
                <w:szCs w:val="18"/>
              </w:rPr>
            </w:pPr>
            <w:r w:rsidRPr="009F6373">
              <w:rPr>
                <w:color w:val="000000"/>
                <w:sz w:val="18"/>
                <w:szCs w:val="18"/>
              </w:rPr>
              <w:t>45</w:t>
            </w:r>
          </w:p>
        </w:tc>
        <w:tc>
          <w:tcPr>
            <w:tcW w:w="887" w:type="dxa"/>
            <w:vAlign w:val="bottom"/>
          </w:tcPr>
          <w:p w14:paraId="63B76D36" w14:textId="77777777" w:rsidR="006541CC" w:rsidRPr="009F6373" w:rsidRDefault="006541CC" w:rsidP="008B4297">
            <w:pPr>
              <w:jc w:val="center"/>
              <w:rPr>
                <w:sz w:val="18"/>
                <w:szCs w:val="18"/>
              </w:rPr>
            </w:pPr>
            <w:r w:rsidRPr="009F6373">
              <w:rPr>
                <w:color w:val="000000"/>
                <w:sz w:val="18"/>
                <w:szCs w:val="18"/>
              </w:rPr>
              <w:t>54</w:t>
            </w:r>
          </w:p>
        </w:tc>
        <w:tc>
          <w:tcPr>
            <w:tcW w:w="868" w:type="dxa"/>
            <w:vAlign w:val="bottom"/>
          </w:tcPr>
          <w:p w14:paraId="0EE5A535" w14:textId="77777777" w:rsidR="006541CC" w:rsidRPr="009F6373" w:rsidRDefault="006541CC" w:rsidP="008B4297">
            <w:pPr>
              <w:jc w:val="center"/>
              <w:rPr>
                <w:sz w:val="18"/>
                <w:szCs w:val="18"/>
              </w:rPr>
            </w:pPr>
            <w:r w:rsidRPr="009F6373">
              <w:rPr>
                <w:color w:val="000000"/>
                <w:sz w:val="18"/>
                <w:szCs w:val="18"/>
              </w:rPr>
              <w:t>50</w:t>
            </w:r>
          </w:p>
        </w:tc>
        <w:tc>
          <w:tcPr>
            <w:tcW w:w="990" w:type="dxa"/>
            <w:vAlign w:val="bottom"/>
          </w:tcPr>
          <w:p w14:paraId="1AFFAE02" w14:textId="77777777" w:rsidR="006541CC" w:rsidRPr="009F6373" w:rsidRDefault="006541CC" w:rsidP="008B4297">
            <w:pPr>
              <w:jc w:val="center"/>
              <w:rPr>
                <w:sz w:val="18"/>
                <w:szCs w:val="18"/>
              </w:rPr>
            </w:pPr>
            <w:r w:rsidRPr="009F6373">
              <w:rPr>
                <w:color w:val="000000"/>
                <w:sz w:val="18"/>
                <w:szCs w:val="18"/>
              </w:rPr>
              <w:t>55</w:t>
            </w:r>
          </w:p>
        </w:tc>
      </w:tr>
      <w:tr w:rsidR="006541CC" w:rsidRPr="009F6373" w14:paraId="336B661D" w14:textId="77777777" w:rsidTr="008B4297">
        <w:tc>
          <w:tcPr>
            <w:tcW w:w="895" w:type="dxa"/>
          </w:tcPr>
          <w:p w14:paraId="28AF3046" w14:textId="77777777" w:rsidR="006541CC" w:rsidRPr="009F6373" w:rsidRDefault="006541CC" w:rsidP="008B4297">
            <w:pPr>
              <w:rPr>
                <w:sz w:val="18"/>
                <w:szCs w:val="18"/>
              </w:rPr>
            </w:pPr>
            <w:r w:rsidRPr="009F6373">
              <w:rPr>
                <w:sz w:val="18"/>
                <w:szCs w:val="18"/>
              </w:rPr>
              <w:t>5-9</w:t>
            </w:r>
          </w:p>
        </w:tc>
        <w:tc>
          <w:tcPr>
            <w:tcW w:w="880" w:type="dxa"/>
            <w:vAlign w:val="bottom"/>
          </w:tcPr>
          <w:p w14:paraId="63DBC1F2" w14:textId="77777777" w:rsidR="006541CC" w:rsidRPr="009F6373" w:rsidRDefault="006541CC" w:rsidP="008B4297">
            <w:pPr>
              <w:jc w:val="center"/>
              <w:rPr>
                <w:sz w:val="18"/>
                <w:szCs w:val="18"/>
              </w:rPr>
            </w:pPr>
            <w:r w:rsidRPr="009F6373">
              <w:rPr>
                <w:color w:val="000000"/>
                <w:sz w:val="18"/>
                <w:szCs w:val="18"/>
              </w:rPr>
              <w:t>17</w:t>
            </w:r>
          </w:p>
        </w:tc>
        <w:tc>
          <w:tcPr>
            <w:tcW w:w="837" w:type="dxa"/>
            <w:vAlign w:val="bottom"/>
          </w:tcPr>
          <w:p w14:paraId="00AC5CED" w14:textId="77777777" w:rsidR="006541CC" w:rsidRPr="009F6373" w:rsidRDefault="006541CC" w:rsidP="008B4297">
            <w:pPr>
              <w:jc w:val="center"/>
              <w:rPr>
                <w:sz w:val="18"/>
                <w:szCs w:val="18"/>
              </w:rPr>
            </w:pPr>
            <w:r w:rsidRPr="009F6373">
              <w:rPr>
                <w:color w:val="000000"/>
                <w:sz w:val="18"/>
                <w:szCs w:val="18"/>
              </w:rPr>
              <w:t>18</w:t>
            </w:r>
          </w:p>
        </w:tc>
        <w:tc>
          <w:tcPr>
            <w:tcW w:w="901" w:type="dxa"/>
            <w:vAlign w:val="bottom"/>
          </w:tcPr>
          <w:p w14:paraId="6F7594CF" w14:textId="77777777" w:rsidR="006541CC" w:rsidRPr="009F6373" w:rsidRDefault="006541CC" w:rsidP="008B4297">
            <w:pPr>
              <w:jc w:val="center"/>
              <w:rPr>
                <w:sz w:val="18"/>
                <w:szCs w:val="18"/>
              </w:rPr>
            </w:pPr>
            <w:r w:rsidRPr="009F6373">
              <w:rPr>
                <w:color w:val="000000"/>
                <w:sz w:val="18"/>
                <w:szCs w:val="18"/>
              </w:rPr>
              <w:t>25</w:t>
            </w:r>
          </w:p>
        </w:tc>
        <w:tc>
          <w:tcPr>
            <w:tcW w:w="1016" w:type="dxa"/>
            <w:vAlign w:val="bottom"/>
          </w:tcPr>
          <w:p w14:paraId="0CDAC98E" w14:textId="77777777" w:rsidR="006541CC" w:rsidRPr="009F6373" w:rsidRDefault="006541CC" w:rsidP="008B4297">
            <w:pPr>
              <w:jc w:val="center"/>
              <w:rPr>
                <w:sz w:val="18"/>
                <w:szCs w:val="18"/>
              </w:rPr>
            </w:pPr>
            <w:r w:rsidRPr="009F6373">
              <w:rPr>
                <w:color w:val="000000"/>
                <w:sz w:val="18"/>
                <w:szCs w:val="18"/>
              </w:rPr>
              <w:t>20</w:t>
            </w:r>
          </w:p>
        </w:tc>
        <w:tc>
          <w:tcPr>
            <w:tcW w:w="859" w:type="dxa"/>
            <w:vAlign w:val="bottom"/>
          </w:tcPr>
          <w:p w14:paraId="40731172" w14:textId="77777777" w:rsidR="006541CC" w:rsidRPr="009F6373" w:rsidRDefault="006541CC" w:rsidP="008B4297">
            <w:pPr>
              <w:jc w:val="center"/>
              <w:rPr>
                <w:sz w:val="18"/>
                <w:szCs w:val="18"/>
              </w:rPr>
            </w:pPr>
            <w:r w:rsidRPr="009F6373">
              <w:rPr>
                <w:color w:val="000000"/>
                <w:sz w:val="18"/>
                <w:szCs w:val="18"/>
              </w:rPr>
              <w:t>13</w:t>
            </w:r>
          </w:p>
        </w:tc>
        <w:tc>
          <w:tcPr>
            <w:tcW w:w="883" w:type="dxa"/>
            <w:vAlign w:val="bottom"/>
          </w:tcPr>
          <w:p w14:paraId="1971197C" w14:textId="77777777" w:rsidR="006541CC" w:rsidRPr="009F6373" w:rsidRDefault="006541CC" w:rsidP="008B4297">
            <w:pPr>
              <w:jc w:val="center"/>
              <w:rPr>
                <w:sz w:val="18"/>
                <w:szCs w:val="18"/>
              </w:rPr>
            </w:pPr>
            <w:r w:rsidRPr="009F6373">
              <w:rPr>
                <w:color w:val="000000"/>
                <w:sz w:val="18"/>
                <w:szCs w:val="18"/>
              </w:rPr>
              <w:t>37</w:t>
            </w:r>
          </w:p>
        </w:tc>
        <w:tc>
          <w:tcPr>
            <w:tcW w:w="887" w:type="dxa"/>
            <w:vAlign w:val="bottom"/>
          </w:tcPr>
          <w:p w14:paraId="22EB6013" w14:textId="77777777" w:rsidR="006541CC" w:rsidRPr="009F6373" w:rsidRDefault="006541CC" w:rsidP="008B4297">
            <w:pPr>
              <w:jc w:val="center"/>
              <w:rPr>
                <w:sz w:val="18"/>
                <w:szCs w:val="18"/>
              </w:rPr>
            </w:pPr>
            <w:r w:rsidRPr="009F6373">
              <w:rPr>
                <w:color w:val="000000"/>
                <w:sz w:val="18"/>
                <w:szCs w:val="18"/>
              </w:rPr>
              <w:t>22</w:t>
            </w:r>
          </w:p>
        </w:tc>
        <w:tc>
          <w:tcPr>
            <w:tcW w:w="868" w:type="dxa"/>
            <w:vAlign w:val="bottom"/>
          </w:tcPr>
          <w:p w14:paraId="3AD16AF5" w14:textId="77777777" w:rsidR="006541CC" w:rsidRPr="009F6373" w:rsidRDefault="006541CC" w:rsidP="008B4297">
            <w:pPr>
              <w:jc w:val="center"/>
              <w:rPr>
                <w:sz w:val="18"/>
                <w:szCs w:val="18"/>
              </w:rPr>
            </w:pPr>
            <w:r w:rsidRPr="009F6373">
              <w:rPr>
                <w:color w:val="000000"/>
                <w:sz w:val="18"/>
                <w:szCs w:val="18"/>
              </w:rPr>
              <w:t>9</w:t>
            </w:r>
          </w:p>
        </w:tc>
        <w:tc>
          <w:tcPr>
            <w:tcW w:w="990" w:type="dxa"/>
            <w:vAlign w:val="bottom"/>
          </w:tcPr>
          <w:p w14:paraId="0F00F95F" w14:textId="77777777" w:rsidR="006541CC" w:rsidRPr="009F6373" w:rsidRDefault="006541CC" w:rsidP="008B4297">
            <w:pPr>
              <w:jc w:val="center"/>
              <w:rPr>
                <w:sz w:val="18"/>
                <w:szCs w:val="18"/>
              </w:rPr>
            </w:pPr>
            <w:r w:rsidRPr="009F6373">
              <w:rPr>
                <w:color w:val="000000"/>
                <w:sz w:val="18"/>
                <w:szCs w:val="18"/>
              </w:rPr>
              <w:t>13</w:t>
            </w:r>
          </w:p>
        </w:tc>
      </w:tr>
      <w:tr w:rsidR="006541CC" w:rsidRPr="009F6373" w14:paraId="2714E6AE" w14:textId="77777777" w:rsidTr="008B4297">
        <w:tc>
          <w:tcPr>
            <w:tcW w:w="895" w:type="dxa"/>
          </w:tcPr>
          <w:p w14:paraId="3A392DA5" w14:textId="77777777" w:rsidR="006541CC" w:rsidRPr="009F6373" w:rsidRDefault="006541CC" w:rsidP="008B4297">
            <w:pPr>
              <w:rPr>
                <w:sz w:val="18"/>
                <w:szCs w:val="18"/>
              </w:rPr>
            </w:pPr>
            <w:r w:rsidRPr="009F6373">
              <w:rPr>
                <w:sz w:val="18"/>
                <w:szCs w:val="18"/>
              </w:rPr>
              <w:t>10-19</w:t>
            </w:r>
          </w:p>
        </w:tc>
        <w:tc>
          <w:tcPr>
            <w:tcW w:w="880" w:type="dxa"/>
            <w:vAlign w:val="bottom"/>
          </w:tcPr>
          <w:p w14:paraId="3E98D4E1" w14:textId="77777777" w:rsidR="006541CC" w:rsidRPr="009F6373" w:rsidRDefault="006541CC" w:rsidP="008B4297">
            <w:pPr>
              <w:jc w:val="center"/>
              <w:rPr>
                <w:sz w:val="18"/>
                <w:szCs w:val="18"/>
              </w:rPr>
            </w:pPr>
            <w:r w:rsidRPr="009F6373">
              <w:rPr>
                <w:color w:val="000000"/>
                <w:sz w:val="18"/>
                <w:szCs w:val="18"/>
              </w:rPr>
              <w:t>11</w:t>
            </w:r>
          </w:p>
        </w:tc>
        <w:tc>
          <w:tcPr>
            <w:tcW w:w="837" w:type="dxa"/>
            <w:vAlign w:val="bottom"/>
          </w:tcPr>
          <w:p w14:paraId="082B8F96" w14:textId="77777777" w:rsidR="006541CC" w:rsidRPr="009F6373" w:rsidRDefault="006541CC" w:rsidP="008B4297">
            <w:pPr>
              <w:jc w:val="center"/>
              <w:rPr>
                <w:sz w:val="18"/>
                <w:szCs w:val="18"/>
              </w:rPr>
            </w:pPr>
            <w:r w:rsidRPr="009F6373">
              <w:rPr>
                <w:color w:val="000000"/>
                <w:sz w:val="18"/>
                <w:szCs w:val="18"/>
              </w:rPr>
              <w:t>15</w:t>
            </w:r>
          </w:p>
        </w:tc>
        <w:tc>
          <w:tcPr>
            <w:tcW w:w="901" w:type="dxa"/>
            <w:vAlign w:val="bottom"/>
          </w:tcPr>
          <w:p w14:paraId="0A302ACA" w14:textId="77777777" w:rsidR="006541CC" w:rsidRPr="009F6373" w:rsidRDefault="006541CC" w:rsidP="008B4297">
            <w:pPr>
              <w:jc w:val="center"/>
              <w:rPr>
                <w:sz w:val="18"/>
                <w:szCs w:val="18"/>
              </w:rPr>
            </w:pPr>
            <w:r w:rsidRPr="009F6373">
              <w:rPr>
                <w:color w:val="000000"/>
                <w:sz w:val="18"/>
                <w:szCs w:val="18"/>
              </w:rPr>
              <w:t>9</w:t>
            </w:r>
          </w:p>
        </w:tc>
        <w:tc>
          <w:tcPr>
            <w:tcW w:w="1016" w:type="dxa"/>
            <w:vAlign w:val="bottom"/>
          </w:tcPr>
          <w:p w14:paraId="74E62AD2" w14:textId="77777777" w:rsidR="006541CC" w:rsidRPr="009F6373" w:rsidRDefault="006541CC" w:rsidP="008B4297">
            <w:pPr>
              <w:jc w:val="center"/>
              <w:rPr>
                <w:sz w:val="18"/>
                <w:szCs w:val="18"/>
              </w:rPr>
            </w:pPr>
            <w:r w:rsidRPr="009F6373">
              <w:rPr>
                <w:color w:val="000000"/>
                <w:sz w:val="18"/>
                <w:szCs w:val="18"/>
              </w:rPr>
              <w:t>17</w:t>
            </w:r>
          </w:p>
        </w:tc>
        <w:tc>
          <w:tcPr>
            <w:tcW w:w="859" w:type="dxa"/>
            <w:vAlign w:val="bottom"/>
          </w:tcPr>
          <w:p w14:paraId="3D05B745" w14:textId="77777777" w:rsidR="006541CC" w:rsidRPr="009F6373" w:rsidRDefault="006541CC" w:rsidP="008B4297">
            <w:pPr>
              <w:jc w:val="center"/>
              <w:rPr>
                <w:sz w:val="18"/>
                <w:szCs w:val="18"/>
              </w:rPr>
            </w:pPr>
            <w:r w:rsidRPr="009F6373">
              <w:rPr>
                <w:color w:val="000000"/>
                <w:sz w:val="18"/>
                <w:szCs w:val="18"/>
              </w:rPr>
              <w:t>4</w:t>
            </w:r>
          </w:p>
        </w:tc>
        <w:tc>
          <w:tcPr>
            <w:tcW w:w="883" w:type="dxa"/>
            <w:vAlign w:val="bottom"/>
          </w:tcPr>
          <w:p w14:paraId="1F54AB02" w14:textId="77777777" w:rsidR="006541CC" w:rsidRPr="009F6373" w:rsidRDefault="006541CC" w:rsidP="008B4297">
            <w:pPr>
              <w:jc w:val="center"/>
              <w:rPr>
                <w:sz w:val="18"/>
                <w:szCs w:val="18"/>
              </w:rPr>
            </w:pPr>
            <w:r w:rsidRPr="009F6373">
              <w:rPr>
                <w:color w:val="000000"/>
                <w:sz w:val="18"/>
                <w:szCs w:val="18"/>
              </w:rPr>
              <w:t>0</w:t>
            </w:r>
          </w:p>
        </w:tc>
        <w:tc>
          <w:tcPr>
            <w:tcW w:w="887" w:type="dxa"/>
            <w:vAlign w:val="bottom"/>
          </w:tcPr>
          <w:p w14:paraId="0E313682" w14:textId="77777777" w:rsidR="006541CC" w:rsidRPr="009F6373" w:rsidRDefault="006541CC" w:rsidP="008B4297">
            <w:pPr>
              <w:jc w:val="center"/>
              <w:rPr>
                <w:sz w:val="18"/>
                <w:szCs w:val="18"/>
              </w:rPr>
            </w:pPr>
            <w:r w:rsidRPr="009F6373">
              <w:rPr>
                <w:color w:val="000000"/>
                <w:sz w:val="18"/>
                <w:szCs w:val="18"/>
              </w:rPr>
              <w:t>5</w:t>
            </w:r>
          </w:p>
        </w:tc>
        <w:tc>
          <w:tcPr>
            <w:tcW w:w="868" w:type="dxa"/>
            <w:vAlign w:val="bottom"/>
          </w:tcPr>
          <w:p w14:paraId="1104D758" w14:textId="77777777" w:rsidR="006541CC" w:rsidRPr="009F6373" w:rsidRDefault="006541CC" w:rsidP="008B4297">
            <w:pPr>
              <w:jc w:val="center"/>
              <w:rPr>
                <w:sz w:val="18"/>
                <w:szCs w:val="18"/>
              </w:rPr>
            </w:pPr>
            <w:r w:rsidRPr="009F6373">
              <w:rPr>
                <w:color w:val="000000"/>
                <w:sz w:val="18"/>
                <w:szCs w:val="18"/>
              </w:rPr>
              <w:t>6</w:t>
            </w:r>
          </w:p>
        </w:tc>
        <w:tc>
          <w:tcPr>
            <w:tcW w:w="990" w:type="dxa"/>
            <w:vAlign w:val="bottom"/>
          </w:tcPr>
          <w:p w14:paraId="01C614B4"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4F44A467" w14:textId="77777777" w:rsidTr="008B4297">
        <w:tc>
          <w:tcPr>
            <w:tcW w:w="895" w:type="dxa"/>
          </w:tcPr>
          <w:p w14:paraId="67E257E9" w14:textId="77777777" w:rsidR="006541CC" w:rsidRPr="009F6373" w:rsidRDefault="006541CC" w:rsidP="008B4297">
            <w:pPr>
              <w:rPr>
                <w:sz w:val="18"/>
                <w:szCs w:val="18"/>
              </w:rPr>
            </w:pPr>
            <w:r w:rsidRPr="009F6373">
              <w:rPr>
                <w:sz w:val="18"/>
                <w:szCs w:val="18"/>
              </w:rPr>
              <w:t>20-34</w:t>
            </w:r>
          </w:p>
        </w:tc>
        <w:tc>
          <w:tcPr>
            <w:tcW w:w="880" w:type="dxa"/>
            <w:vAlign w:val="bottom"/>
          </w:tcPr>
          <w:p w14:paraId="7153670C" w14:textId="77777777" w:rsidR="006541CC" w:rsidRPr="009F6373" w:rsidRDefault="006541CC" w:rsidP="008B4297">
            <w:pPr>
              <w:jc w:val="center"/>
              <w:rPr>
                <w:sz w:val="18"/>
                <w:szCs w:val="18"/>
              </w:rPr>
            </w:pPr>
            <w:r w:rsidRPr="009F6373">
              <w:rPr>
                <w:color w:val="000000"/>
                <w:sz w:val="18"/>
                <w:szCs w:val="18"/>
              </w:rPr>
              <w:t>9</w:t>
            </w:r>
          </w:p>
        </w:tc>
        <w:tc>
          <w:tcPr>
            <w:tcW w:w="837" w:type="dxa"/>
            <w:vAlign w:val="bottom"/>
          </w:tcPr>
          <w:p w14:paraId="27A53CA9" w14:textId="77777777" w:rsidR="006541CC" w:rsidRPr="009F6373" w:rsidRDefault="006541CC" w:rsidP="008B4297">
            <w:pPr>
              <w:jc w:val="center"/>
              <w:rPr>
                <w:sz w:val="18"/>
                <w:szCs w:val="18"/>
              </w:rPr>
            </w:pPr>
            <w:r w:rsidRPr="009F6373">
              <w:rPr>
                <w:color w:val="000000"/>
                <w:sz w:val="18"/>
                <w:szCs w:val="18"/>
              </w:rPr>
              <w:t>6</w:t>
            </w:r>
          </w:p>
        </w:tc>
        <w:tc>
          <w:tcPr>
            <w:tcW w:w="901" w:type="dxa"/>
            <w:vAlign w:val="bottom"/>
          </w:tcPr>
          <w:p w14:paraId="0914D845" w14:textId="77777777" w:rsidR="006541CC" w:rsidRPr="009F6373" w:rsidRDefault="006541CC" w:rsidP="008B4297">
            <w:pPr>
              <w:jc w:val="center"/>
              <w:rPr>
                <w:sz w:val="18"/>
                <w:szCs w:val="18"/>
              </w:rPr>
            </w:pPr>
            <w:r w:rsidRPr="009F6373">
              <w:rPr>
                <w:color w:val="000000"/>
                <w:sz w:val="18"/>
                <w:szCs w:val="18"/>
              </w:rPr>
              <w:t>7</w:t>
            </w:r>
          </w:p>
        </w:tc>
        <w:tc>
          <w:tcPr>
            <w:tcW w:w="1016" w:type="dxa"/>
            <w:vAlign w:val="bottom"/>
          </w:tcPr>
          <w:p w14:paraId="7FB97D5E" w14:textId="77777777" w:rsidR="006541CC" w:rsidRPr="009F6373" w:rsidRDefault="006541CC" w:rsidP="008B4297">
            <w:pPr>
              <w:jc w:val="center"/>
              <w:rPr>
                <w:sz w:val="18"/>
                <w:szCs w:val="18"/>
              </w:rPr>
            </w:pPr>
            <w:r w:rsidRPr="009F6373">
              <w:rPr>
                <w:color w:val="000000"/>
                <w:sz w:val="18"/>
                <w:szCs w:val="18"/>
              </w:rPr>
              <w:t>5</w:t>
            </w:r>
          </w:p>
        </w:tc>
        <w:tc>
          <w:tcPr>
            <w:tcW w:w="859" w:type="dxa"/>
            <w:vAlign w:val="bottom"/>
          </w:tcPr>
          <w:p w14:paraId="0A0B8918"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779720A0" w14:textId="77777777" w:rsidR="006541CC" w:rsidRPr="009F6373" w:rsidRDefault="006541CC" w:rsidP="008B4297">
            <w:pPr>
              <w:jc w:val="center"/>
              <w:rPr>
                <w:sz w:val="18"/>
                <w:szCs w:val="18"/>
              </w:rPr>
            </w:pPr>
            <w:r w:rsidRPr="009F6373">
              <w:rPr>
                <w:color w:val="000000"/>
                <w:sz w:val="18"/>
                <w:szCs w:val="18"/>
              </w:rPr>
              <w:t>0</w:t>
            </w:r>
          </w:p>
        </w:tc>
        <w:tc>
          <w:tcPr>
            <w:tcW w:w="887" w:type="dxa"/>
            <w:vAlign w:val="bottom"/>
          </w:tcPr>
          <w:p w14:paraId="7BCBA231" w14:textId="77777777" w:rsidR="006541CC" w:rsidRPr="009F6373" w:rsidRDefault="006541CC" w:rsidP="008B4297">
            <w:pPr>
              <w:jc w:val="center"/>
              <w:rPr>
                <w:sz w:val="18"/>
                <w:szCs w:val="18"/>
              </w:rPr>
            </w:pPr>
            <w:r w:rsidRPr="009F6373">
              <w:rPr>
                <w:color w:val="000000"/>
                <w:sz w:val="18"/>
                <w:szCs w:val="18"/>
              </w:rPr>
              <w:t>0</w:t>
            </w:r>
          </w:p>
        </w:tc>
        <w:tc>
          <w:tcPr>
            <w:tcW w:w="868" w:type="dxa"/>
            <w:vAlign w:val="bottom"/>
          </w:tcPr>
          <w:p w14:paraId="4E1A2C9C" w14:textId="77777777" w:rsidR="006541CC" w:rsidRPr="009F6373" w:rsidRDefault="006541CC" w:rsidP="008B4297">
            <w:pPr>
              <w:jc w:val="center"/>
              <w:rPr>
                <w:sz w:val="18"/>
                <w:szCs w:val="18"/>
              </w:rPr>
            </w:pPr>
            <w:r w:rsidRPr="009F6373">
              <w:rPr>
                <w:color w:val="000000"/>
                <w:sz w:val="18"/>
                <w:szCs w:val="18"/>
              </w:rPr>
              <w:t>4</w:t>
            </w:r>
          </w:p>
        </w:tc>
        <w:tc>
          <w:tcPr>
            <w:tcW w:w="990" w:type="dxa"/>
            <w:vAlign w:val="bottom"/>
          </w:tcPr>
          <w:p w14:paraId="5D2E2B6C"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363C337A" w14:textId="77777777" w:rsidTr="008B4297">
        <w:tc>
          <w:tcPr>
            <w:tcW w:w="895" w:type="dxa"/>
          </w:tcPr>
          <w:p w14:paraId="1763D8EA" w14:textId="77777777" w:rsidR="006541CC" w:rsidRPr="009F6373" w:rsidRDefault="006541CC" w:rsidP="008B4297">
            <w:pPr>
              <w:rPr>
                <w:sz w:val="18"/>
                <w:szCs w:val="18"/>
              </w:rPr>
            </w:pPr>
            <w:r w:rsidRPr="009F6373">
              <w:rPr>
                <w:sz w:val="18"/>
                <w:szCs w:val="18"/>
              </w:rPr>
              <w:t>35-49</w:t>
            </w:r>
          </w:p>
        </w:tc>
        <w:tc>
          <w:tcPr>
            <w:tcW w:w="880" w:type="dxa"/>
            <w:vAlign w:val="bottom"/>
          </w:tcPr>
          <w:p w14:paraId="6C854626" w14:textId="77777777" w:rsidR="006541CC" w:rsidRPr="009F6373" w:rsidRDefault="006541CC" w:rsidP="008B4297">
            <w:pPr>
              <w:jc w:val="center"/>
              <w:rPr>
                <w:sz w:val="18"/>
                <w:szCs w:val="18"/>
              </w:rPr>
            </w:pPr>
            <w:r w:rsidRPr="009F6373">
              <w:rPr>
                <w:color w:val="000000"/>
                <w:sz w:val="18"/>
                <w:szCs w:val="18"/>
              </w:rPr>
              <w:t>5</w:t>
            </w:r>
          </w:p>
        </w:tc>
        <w:tc>
          <w:tcPr>
            <w:tcW w:w="837" w:type="dxa"/>
            <w:vAlign w:val="bottom"/>
          </w:tcPr>
          <w:p w14:paraId="4FE10209" w14:textId="77777777" w:rsidR="006541CC" w:rsidRPr="009F6373" w:rsidRDefault="006541CC" w:rsidP="008B4297">
            <w:pPr>
              <w:jc w:val="center"/>
              <w:rPr>
                <w:sz w:val="18"/>
                <w:szCs w:val="18"/>
              </w:rPr>
            </w:pPr>
            <w:r w:rsidRPr="009F6373">
              <w:rPr>
                <w:color w:val="000000"/>
                <w:sz w:val="18"/>
                <w:szCs w:val="18"/>
              </w:rPr>
              <w:t>2</w:t>
            </w:r>
          </w:p>
        </w:tc>
        <w:tc>
          <w:tcPr>
            <w:tcW w:w="901" w:type="dxa"/>
            <w:vAlign w:val="bottom"/>
          </w:tcPr>
          <w:p w14:paraId="0617F235" w14:textId="77777777" w:rsidR="006541CC" w:rsidRPr="009F6373" w:rsidRDefault="006541CC" w:rsidP="008B4297">
            <w:pPr>
              <w:jc w:val="center"/>
              <w:rPr>
                <w:sz w:val="18"/>
                <w:szCs w:val="18"/>
              </w:rPr>
            </w:pPr>
            <w:r w:rsidRPr="009F6373">
              <w:rPr>
                <w:color w:val="000000"/>
                <w:sz w:val="18"/>
                <w:szCs w:val="18"/>
              </w:rPr>
              <w:t>2</w:t>
            </w:r>
          </w:p>
        </w:tc>
        <w:tc>
          <w:tcPr>
            <w:tcW w:w="1016" w:type="dxa"/>
            <w:vAlign w:val="bottom"/>
          </w:tcPr>
          <w:p w14:paraId="5FB3940C" w14:textId="77777777" w:rsidR="006541CC" w:rsidRPr="009F6373" w:rsidRDefault="006541CC" w:rsidP="008B4297">
            <w:pPr>
              <w:jc w:val="center"/>
              <w:rPr>
                <w:sz w:val="18"/>
                <w:szCs w:val="18"/>
              </w:rPr>
            </w:pPr>
            <w:r w:rsidRPr="009F6373">
              <w:rPr>
                <w:color w:val="000000"/>
                <w:sz w:val="18"/>
                <w:szCs w:val="18"/>
              </w:rPr>
              <w:t>0</w:t>
            </w:r>
          </w:p>
        </w:tc>
        <w:tc>
          <w:tcPr>
            <w:tcW w:w="859" w:type="dxa"/>
            <w:vAlign w:val="bottom"/>
          </w:tcPr>
          <w:p w14:paraId="0743846D"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443C0AEF" w14:textId="77777777" w:rsidR="006541CC" w:rsidRPr="009F6373" w:rsidRDefault="006541CC" w:rsidP="008B4297">
            <w:pPr>
              <w:jc w:val="center"/>
              <w:rPr>
                <w:sz w:val="18"/>
                <w:szCs w:val="18"/>
              </w:rPr>
            </w:pPr>
            <w:r w:rsidRPr="009F6373">
              <w:rPr>
                <w:color w:val="000000"/>
                <w:sz w:val="18"/>
                <w:szCs w:val="18"/>
              </w:rPr>
              <w:t>0</w:t>
            </w:r>
          </w:p>
        </w:tc>
        <w:tc>
          <w:tcPr>
            <w:tcW w:w="887" w:type="dxa"/>
            <w:vAlign w:val="bottom"/>
          </w:tcPr>
          <w:p w14:paraId="4E7C5BA6" w14:textId="77777777" w:rsidR="006541CC" w:rsidRPr="009F6373" w:rsidRDefault="006541CC" w:rsidP="008B4297">
            <w:pPr>
              <w:jc w:val="center"/>
              <w:rPr>
                <w:sz w:val="18"/>
                <w:szCs w:val="18"/>
              </w:rPr>
            </w:pPr>
            <w:r w:rsidRPr="009F6373">
              <w:rPr>
                <w:color w:val="000000"/>
                <w:sz w:val="18"/>
                <w:szCs w:val="18"/>
              </w:rPr>
              <w:t>3</w:t>
            </w:r>
          </w:p>
        </w:tc>
        <w:tc>
          <w:tcPr>
            <w:tcW w:w="868" w:type="dxa"/>
            <w:vAlign w:val="bottom"/>
          </w:tcPr>
          <w:p w14:paraId="13D4CD91" w14:textId="77777777" w:rsidR="006541CC" w:rsidRPr="009F6373" w:rsidRDefault="006541CC" w:rsidP="008B4297">
            <w:pPr>
              <w:jc w:val="center"/>
              <w:rPr>
                <w:sz w:val="18"/>
                <w:szCs w:val="18"/>
              </w:rPr>
            </w:pPr>
            <w:r w:rsidRPr="009F6373">
              <w:rPr>
                <w:color w:val="000000"/>
                <w:sz w:val="18"/>
                <w:szCs w:val="18"/>
              </w:rPr>
              <w:t>2</w:t>
            </w:r>
          </w:p>
        </w:tc>
        <w:tc>
          <w:tcPr>
            <w:tcW w:w="990" w:type="dxa"/>
            <w:vAlign w:val="bottom"/>
          </w:tcPr>
          <w:p w14:paraId="65DEFA7B" w14:textId="77777777" w:rsidR="006541CC" w:rsidRPr="009F6373" w:rsidRDefault="006541CC" w:rsidP="008B4297">
            <w:pPr>
              <w:jc w:val="center"/>
              <w:rPr>
                <w:sz w:val="18"/>
                <w:szCs w:val="18"/>
              </w:rPr>
            </w:pPr>
            <w:r w:rsidRPr="009F6373">
              <w:rPr>
                <w:color w:val="000000"/>
                <w:sz w:val="18"/>
                <w:szCs w:val="18"/>
              </w:rPr>
              <w:t>3</w:t>
            </w:r>
          </w:p>
        </w:tc>
      </w:tr>
      <w:tr w:rsidR="006541CC" w:rsidRPr="009F6373" w14:paraId="3C6A404F" w14:textId="77777777" w:rsidTr="008B4297">
        <w:tc>
          <w:tcPr>
            <w:tcW w:w="895" w:type="dxa"/>
          </w:tcPr>
          <w:p w14:paraId="3E8F8D49" w14:textId="77777777" w:rsidR="006541CC" w:rsidRPr="009F6373" w:rsidRDefault="006541CC" w:rsidP="008B4297">
            <w:pPr>
              <w:rPr>
                <w:sz w:val="18"/>
                <w:szCs w:val="18"/>
              </w:rPr>
            </w:pPr>
            <w:r w:rsidRPr="009F6373">
              <w:rPr>
                <w:sz w:val="18"/>
                <w:szCs w:val="18"/>
              </w:rPr>
              <w:t>50-99</w:t>
            </w:r>
          </w:p>
        </w:tc>
        <w:tc>
          <w:tcPr>
            <w:tcW w:w="880" w:type="dxa"/>
            <w:vAlign w:val="bottom"/>
          </w:tcPr>
          <w:p w14:paraId="242C0BAD" w14:textId="77777777" w:rsidR="006541CC" w:rsidRPr="009F6373" w:rsidRDefault="006541CC" w:rsidP="008B4297">
            <w:pPr>
              <w:jc w:val="center"/>
              <w:rPr>
                <w:sz w:val="18"/>
                <w:szCs w:val="18"/>
              </w:rPr>
            </w:pPr>
            <w:r w:rsidRPr="009F6373">
              <w:rPr>
                <w:color w:val="000000"/>
                <w:sz w:val="18"/>
                <w:szCs w:val="18"/>
              </w:rPr>
              <w:t>4</w:t>
            </w:r>
          </w:p>
        </w:tc>
        <w:tc>
          <w:tcPr>
            <w:tcW w:w="837" w:type="dxa"/>
            <w:vAlign w:val="bottom"/>
          </w:tcPr>
          <w:p w14:paraId="48C8C3BD" w14:textId="77777777" w:rsidR="006541CC" w:rsidRPr="009F6373" w:rsidRDefault="006541CC" w:rsidP="008B4297">
            <w:pPr>
              <w:jc w:val="center"/>
              <w:rPr>
                <w:sz w:val="18"/>
                <w:szCs w:val="18"/>
              </w:rPr>
            </w:pPr>
            <w:r w:rsidRPr="009F6373">
              <w:rPr>
                <w:color w:val="000000"/>
                <w:sz w:val="18"/>
                <w:szCs w:val="18"/>
              </w:rPr>
              <w:t>1</w:t>
            </w:r>
          </w:p>
        </w:tc>
        <w:tc>
          <w:tcPr>
            <w:tcW w:w="901" w:type="dxa"/>
            <w:vAlign w:val="bottom"/>
          </w:tcPr>
          <w:p w14:paraId="590A05F8" w14:textId="77777777" w:rsidR="006541CC" w:rsidRPr="009F6373" w:rsidRDefault="006541CC" w:rsidP="008B4297">
            <w:pPr>
              <w:jc w:val="center"/>
              <w:rPr>
                <w:sz w:val="18"/>
                <w:szCs w:val="18"/>
              </w:rPr>
            </w:pPr>
            <w:r w:rsidRPr="009F6373">
              <w:rPr>
                <w:color w:val="000000"/>
                <w:sz w:val="18"/>
                <w:szCs w:val="18"/>
              </w:rPr>
              <w:t>1</w:t>
            </w:r>
          </w:p>
        </w:tc>
        <w:tc>
          <w:tcPr>
            <w:tcW w:w="1016" w:type="dxa"/>
            <w:vAlign w:val="bottom"/>
          </w:tcPr>
          <w:p w14:paraId="7093F2E7" w14:textId="77777777" w:rsidR="006541CC" w:rsidRPr="009F6373" w:rsidRDefault="006541CC" w:rsidP="008B4297">
            <w:pPr>
              <w:jc w:val="center"/>
              <w:rPr>
                <w:sz w:val="18"/>
                <w:szCs w:val="18"/>
              </w:rPr>
            </w:pPr>
            <w:r w:rsidRPr="009F6373">
              <w:rPr>
                <w:color w:val="000000"/>
                <w:sz w:val="18"/>
                <w:szCs w:val="18"/>
              </w:rPr>
              <w:t>2</w:t>
            </w:r>
          </w:p>
        </w:tc>
        <w:tc>
          <w:tcPr>
            <w:tcW w:w="859" w:type="dxa"/>
            <w:vAlign w:val="bottom"/>
          </w:tcPr>
          <w:p w14:paraId="76DA72C3" w14:textId="77777777" w:rsidR="006541CC" w:rsidRPr="009F6373" w:rsidRDefault="006541CC" w:rsidP="008B4297">
            <w:pPr>
              <w:jc w:val="center"/>
              <w:rPr>
                <w:sz w:val="18"/>
                <w:szCs w:val="18"/>
              </w:rPr>
            </w:pPr>
            <w:r w:rsidRPr="009F6373">
              <w:rPr>
                <w:color w:val="000000"/>
                <w:sz w:val="18"/>
                <w:szCs w:val="18"/>
              </w:rPr>
              <w:t>4</w:t>
            </w:r>
          </w:p>
        </w:tc>
        <w:tc>
          <w:tcPr>
            <w:tcW w:w="883" w:type="dxa"/>
            <w:vAlign w:val="bottom"/>
          </w:tcPr>
          <w:p w14:paraId="3571A3F1" w14:textId="77777777" w:rsidR="006541CC" w:rsidRPr="009F6373" w:rsidRDefault="006541CC" w:rsidP="008B4297">
            <w:pPr>
              <w:jc w:val="center"/>
              <w:rPr>
                <w:sz w:val="18"/>
                <w:szCs w:val="18"/>
              </w:rPr>
            </w:pPr>
            <w:r w:rsidRPr="009F6373">
              <w:rPr>
                <w:color w:val="000000"/>
                <w:sz w:val="18"/>
                <w:szCs w:val="18"/>
              </w:rPr>
              <w:t>0</w:t>
            </w:r>
          </w:p>
        </w:tc>
        <w:tc>
          <w:tcPr>
            <w:tcW w:w="887" w:type="dxa"/>
            <w:vAlign w:val="bottom"/>
          </w:tcPr>
          <w:p w14:paraId="63AB2D30" w14:textId="77777777" w:rsidR="006541CC" w:rsidRPr="009F6373" w:rsidRDefault="006541CC" w:rsidP="008B4297">
            <w:pPr>
              <w:jc w:val="center"/>
              <w:rPr>
                <w:sz w:val="18"/>
                <w:szCs w:val="18"/>
              </w:rPr>
            </w:pPr>
            <w:r w:rsidRPr="009F6373">
              <w:rPr>
                <w:color w:val="000000"/>
                <w:sz w:val="18"/>
                <w:szCs w:val="18"/>
              </w:rPr>
              <w:t>0</w:t>
            </w:r>
          </w:p>
        </w:tc>
        <w:tc>
          <w:tcPr>
            <w:tcW w:w="868" w:type="dxa"/>
            <w:vAlign w:val="bottom"/>
          </w:tcPr>
          <w:p w14:paraId="38F18612" w14:textId="77777777" w:rsidR="006541CC" w:rsidRPr="009F6373" w:rsidRDefault="006541CC" w:rsidP="008B4297">
            <w:pPr>
              <w:jc w:val="center"/>
              <w:rPr>
                <w:sz w:val="18"/>
                <w:szCs w:val="18"/>
              </w:rPr>
            </w:pPr>
            <w:r w:rsidRPr="009F6373">
              <w:rPr>
                <w:color w:val="000000"/>
                <w:sz w:val="18"/>
                <w:szCs w:val="18"/>
              </w:rPr>
              <w:t>1</w:t>
            </w:r>
          </w:p>
        </w:tc>
        <w:tc>
          <w:tcPr>
            <w:tcW w:w="990" w:type="dxa"/>
            <w:vAlign w:val="bottom"/>
          </w:tcPr>
          <w:p w14:paraId="24B12F24"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51D005C2" w14:textId="77777777" w:rsidTr="008B4297">
        <w:tc>
          <w:tcPr>
            <w:tcW w:w="895" w:type="dxa"/>
          </w:tcPr>
          <w:p w14:paraId="5331F46F" w14:textId="77777777" w:rsidR="006541CC" w:rsidRPr="009F6373" w:rsidRDefault="006541CC" w:rsidP="008B4297">
            <w:pPr>
              <w:rPr>
                <w:sz w:val="18"/>
                <w:szCs w:val="18"/>
              </w:rPr>
            </w:pPr>
            <w:r w:rsidRPr="009F6373">
              <w:rPr>
                <w:sz w:val="18"/>
                <w:szCs w:val="18"/>
              </w:rPr>
              <w:t>≥100</w:t>
            </w:r>
          </w:p>
        </w:tc>
        <w:tc>
          <w:tcPr>
            <w:tcW w:w="880" w:type="dxa"/>
            <w:vAlign w:val="bottom"/>
          </w:tcPr>
          <w:p w14:paraId="3E7B2915" w14:textId="77777777" w:rsidR="006541CC" w:rsidRPr="009F6373" w:rsidRDefault="006541CC" w:rsidP="008B4297">
            <w:pPr>
              <w:jc w:val="center"/>
              <w:rPr>
                <w:sz w:val="18"/>
                <w:szCs w:val="18"/>
              </w:rPr>
            </w:pPr>
            <w:r w:rsidRPr="009F6373">
              <w:rPr>
                <w:color w:val="000000"/>
                <w:sz w:val="18"/>
                <w:szCs w:val="18"/>
              </w:rPr>
              <w:t>12</w:t>
            </w:r>
          </w:p>
        </w:tc>
        <w:tc>
          <w:tcPr>
            <w:tcW w:w="837" w:type="dxa"/>
            <w:vAlign w:val="bottom"/>
          </w:tcPr>
          <w:p w14:paraId="15E3CD8B" w14:textId="77777777" w:rsidR="006541CC" w:rsidRPr="009F6373" w:rsidRDefault="006541CC" w:rsidP="008B4297">
            <w:pPr>
              <w:jc w:val="center"/>
              <w:rPr>
                <w:sz w:val="18"/>
                <w:szCs w:val="18"/>
              </w:rPr>
            </w:pPr>
            <w:r w:rsidRPr="009F6373">
              <w:rPr>
                <w:color w:val="000000"/>
                <w:sz w:val="18"/>
                <w:szCs w:val="18"/>
              </w:rPr>
              <w:t>1</w:t>
            </w:r>
          </w:p>
        </w:tc>
        <w:tc>
          <w:tcPr>
            <w:tcW w:w="901" w:type="dxa"/>
            <w:vAlign w:val="bottom"/>
          </w:tcPr>
          <w:p w14:paraId="5F5108D6" w14:textId="77777777" w:rsidR="006541CC" w:rsidRPr="009F6373" w:rsidRDefault="006541CC" w:rsidP="008B4297">
            <w:pPr>
              <w:jc w:val="center"/>
              <w:rPr>
                <w:sz w:val="18"/>
                <w:szCs w:val="18"/>
              </w:rPr>
            </w:pPr>
            <w:r w:rsidRPr="009F6373">
              <w:rPr>
                <w:color w:val="000000"/>
                <w:sz w:val="18"/>
                <w:szCs w:val="18"/>
              </w:rPr>
              <w:t>3</w:t>
            </w:r>
          </w:p>
        </w:tc>
        <w:tc>
          <w:tcPr>
            <w:tcW w:w="1016" w:type="dxa"/>
            <w:vAlign w:val="bottom"/>
          </w:tcPr>
          <w:p w14:paraId="42CCF48D" w14:textId="77777777" w:rsidR="006541CC" w:rsidRPr="009F6373" w:rsidRDefault="006541CC" w:rsidP="008B4297">
            <w:pPr>
              <w:jc w:val="center"/>
              <w:rPr>
                <w:sz w:val="18"/>
                <w:szCs w:val="18"/>
              </w:rPr>
            </w:pPr>
            <w:r w:rsidRPr="009F6373">
              <w:rPr>
                <w:color w:val="000000"/>
                <w:sz w:val="18"/>
                <w:szCs w:val="18"/>
              </w:rPr>
              <w:t>0</w:t>
            </w:r>
          </w:p>
        </w:tc>
        <w:tc>
          <w:tcPr>
            <w:tcW w:w="859" w:type="dxa"/>
            <w:vAlign w:val="bottom"/>
          </w:tcPr>
          <w:p w14:paraId="4BCE93E6" w14:textId="77777777" w:rsidR="006541CC" w:rsidRPr="009F6373" w:rsidRDefault="006541CC" w:rsidP="008B4297">
            <w:pPr>
              <w:jc w:val="center"/>
              <w:rPr>
                <w:sz w:val="18"/>
                <w:szCs w:val="18"/>
              </w:rPr>
            </w:pPr>
            <w:r w:rsidRPr="009F6373">
              <w:rPr>
                <w:color w:val="000000"/>
                <w:sz w:val="18"/>
                <w:szCs w:val="18"/>
              </w:rPr>
              <w:t>8</w:t>
            </w:r>
          </w:p>
        </w:tc>
        <w:tc>
          <w:tcPr>
            <w:tcW w:w="883" w:type="dxa"/>
            <w:vAlign w:val="bottom"/>
          </w:tcPr>
          <w:p w14:paraId="4F0CADC1" w14:textId="77777777" w:rsidR="006541CC" w:rsidRPr="009F6373" w:rsidRDefault="006541CC" w:rsidP="008B4297">
            <w:pPr>
              <w:jc w:val="center"/>
              <w:rPr>
                <w:sz w:val="18"/>
                <w:szCs w:val="18"/>
              </w:rPr>
            </w:pPr>
            <w:r w:rsidRPr="009F6373">
              <w:rPr>
                <w:color w:val="000000"/>
                <w:sz w:val="18"/>
                <w:szCs w:val="18"/>
              </w:rPr>
              <w:t>0</w:t>
            </w:r>
          </w:p>
        </w:tc>
        <w:tc>
          <w:tcPr>
            <w:tcW w:w="887" w:type="dxa"/>
            <w:vAlign w:val="bottom"/>
          </w:tcPr>
          <w:p w14:paraId="34729EBB" w14:textId="77777777" w:rsidR="006541CC" w:rsidRPr="009F6373" w:rsidRDefault="006541CC" w:rsidP="008B4297">
            <w:pPr>
              <w:jc w:val="center"/>
              <w:rPr>
                <w:sz w:val="18"/>
                <w:szCs w:val="18"/>
              </w:rPr>
            </w:pPr>
            <w:r w:rsidRPr="009F6373">
              <w:rPr>
                <w:color w:val="000000"/>
                <w:sz w:val="18"/>
                <w:szCs w:val="18"/>
              </w:rPr>
              <w:t>0</w:t>
            </w:r>
          </w:p>
        </w:tc>
        <w:tc>
          <w:tcPr>
            <w:tcW w:w="868" w:type="dxa"/>
            <w:vAlign w:val="bottom"/>
          </w:tcPr>
          <w:p w14:paraId="2C4028B4" w14:textId="77777777" w:rsidR="006541CC" w:rsidRPr="009F6373" w:rsidRDefault="006541CC" w:rsidP="008B4297">
            <w:pPr>
              <w:jc w:val="center"/>
              <w:rPr>
                <w:sz w:val="18"/>
                <w:szCs w:val="18"/>
              </w:rPr>
            </w:pPr>
            <w:r w:rsidRPr="009F6373">
              <w:rPr>
                <w:color w:val="000000"/>
                <w:sz w:val="18"/>
                <w:szCs w:val="18"/>
              </w:rPr>
              <w:t>1</w:t>
            </w:r>
          </w:p>
        </w:tc>
        <w:tc>
          <w:tcPr>
            <w:tcW w:w="990" w:type="dxa"/>
            <w:vAlign w:val="bottom"/>
          </w:tcPr>
          <w:p w14:paraId="346640C8" w14:textId="77777777" w:rsidR="006541CC" w:rsidRPr="009F6373" w:rsidRDefault="006541CC" w:rsidP="008B4297">
            <w:pPr>
              <w:jc w:val="center"/>
              <w:rPr>
                <w:sz w:val="18"/>
                <w:szCs w:val="18"/>
              </w:rPr>
            </w:pPr>
            <w:r w:rsidRPr="009F6373">
              <w:rPr>
                <w:color w:val="000000"/>
                <w:sz w:val="18"/>
                <w:szCs w:val="18"/>
              </w:rPr>
              <w:t>0</w:t>
            </w:r>
          </w:p>
        </w:tc>
      </w:tr>
    </w:tbl>
    <w:p w14:paraId="3479B9CC" w14:textId="77777777" w:rsidR="006541CC" w:rsidRDefault="006541CC" w:rsidP="006541CC"/>
    <w:bookmarkEnd w:id="7"/>
    <w:p w14:paraId="3CD9842D" w14:textId="77777777" w:rsidR="006541CC" w:rsidRPr="00B57268" w:rsidRDefault="006541CC" w:rsidP="006541CC">
      <w:pPr>
        <w:rPr>
          <w:b/>
          <w:bCs/>
        </w:rPr>
      </w:pPr>
    </w:p>
    <w:p w14:paraId="7FB08D9B" w14:textId="77777777" w:rsidR="006541CC" w:rsidRDefault="006541CC" w:rsidP="006541CC">
      <w:r>
        <w:br w:type="page"/>
      </w:r>
    </w:p>
    <w:p w14:paraId="33357CA7" w14:textId="77777777" w:rsidR="006541CC" w:rsidRDefault="006541CC" w:rsidP="006541CC">
      <w:bookmarkStart w:id="8" w:name="_Hlk113372922"/>
      <w:r w:rsidRPr="00183466">
        <w:rPr>
          <w:b/>
          <w:bCs/>
        </w:rPr>
        <w:lastRenderedPageBreak/>
        <w:t>Figure</w:t>
      </w:r>
      <w:r>
        <w:rPr>
          <w:b/>
          <w:bCs/>
        </w:rPr>
        <w:t xml:space="preserve"> 3:</w:t>
      </w:r>
      <w:r w:rsidRPr="00183466">
        <w:rPr>
          <w:b/>
          <w:bCs/>
        </w:rPr>
        <w:t xml:space="preserve"> </w:t>
      </w:r>
      <w:r>
        <w:t>Stack bar chart of hours of informal care provided by caregiver for person with moderate to severe pain reported in the 2018 Health Survey for England cohort.</w:t>
      </w:r>
    </w:p>
    <w:bookmarkEnd w:id="8"/>
    <w:p w14:paraId="25FBEA90" w14:textId="77777777" w:rsidR="006541CC" w:rsidRDefault="006541CC" w:rsidP="006541CC">
      <w:r>
        <w:rPr>
          <w:noProof/>
        </w:rPr>
        <w:drawing>
          <wp:inline distT="0" distB="0" distL="0" distR="0" wp14:anchorId="23A11BDF" wp14:editId="76B6F115">
            <wp:extent cx="5731510" cy="5063490"/>
            <wp:effectExtent l="0" t="0" r="2540" b="3810"/>
            <wp:docPr id="28" name="Chart 28">
              <a:extLst xmlns:a="http://schemas.openxmlformats.org/drawingml/2006/main">
                <a:ext uri="{FF2B5EF4-FFF2-40B4-BE49-F238E27FC236}">
                  <a16:creationId xmlns:a16="http://schemas.microsoft.com/office/drawing/2014/main" id="{4BE64196-0BD5-484E-8AD9-BF6224CCE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93"/>
        <w:gridCol w:w="874"/>
        <w:gridCol w:w="816"/>
        <w:gridCol w:w="914"/>
        <w:gridCol w:w="1034"/>
        <w:gridCol w:w="858"/>
        <w:gridCol w:w="881"/>
        <w:gridCol w:w="883"/>
        <w:gridCol w:w="857"/>
        <w:gridCol w:w="1006"/>
      </w:tblGrid>
      <w:tr w:rsidR="006541CC" w:rsidRPr="009F6373" w14:paraId="164444DF" w14:textId="77777777" w:rsidTr="008B4297">
        <w:tc>
          <w:tcPr>
            <w:tcW w:w="893" w:type="dxa"/>
            <w:vMerge w:val="restart"/>
            <w:shd w:val="clear" w:color="auto" w:fill="E7E6E6" w:themeFill="background2"/>
          </w:tcPr>
          <w:p w14:paraId="4C624C43" w14:textId="77777777" w:rsidR="006541CC" w:rsidRPr="009F6373" w:rsidRDefault="006541CC" w:rsidP="008B4297">
            <w:pPr>
              <w:jc w:val="center"/>
              <w:rPr>
                <w:b/>
                <w:bCs/>
                <w:sz w:val="18"/>
                <w:szCs w:val="18"/>
              </w:rPr>
            </w:pPr>
            <w:r w:rsidRPr="009F6373">
              <w:rPr>
                <w:b/>
                <w:bCs/>
                <w:sz w:val="18"/>
                <w:szCs w:val="18"/>
              </w:rPr>
              <w:t>Duration (Hours)</w:t>
            </w:r>
          </w:p>
        </w:tc>
        <w:tc>
          <w:tcPr>
            <w:tcW w:w="8123" w:type="dxa"/>
            <w:gridSpan w:val="9"/>
            <w:shd w:val="clear" w:color="auto" w:fill="E7E6E6" w:themeFill="background2"/>
          </w:tcPr>
          <w:p w14:paraId="721477C9" w14:textId="77777777" w:rsidR="006541CC" w:rsidRPr="009F6373" w:rsidRDefault="006541CC" w:rsidP="008B4297">
            <w:pPr>
              <w:jc w:val="center"/>
              <w:rPr>
                <w:b/>
                <w:bCs/>
                <w:sz w:val="18"/>
                <w:szCs w:val="18"/>
              </w:rPr>
            </w:pPr>
            <w:r w:rsidRPr="009F6373">
              <w:rPr>
                <w:b/>
                <w:bCs/>
                <w:sz w:val="18"/>
                <w:szCs w:val="18"/>
              </w:rPr>
              <w:t>Frequency as %</w:t>
            </w:r>
          </w:p>
        </w:tc>
      </w:tr>
      <w:tr w:rsidR="006541CC" w:rsidRPr="009F6373" w14:paraId="1005CB42" w14:textId="77777777" w:rsidTr="008B4297">
        <w:tc>
          <w:tcPr>
            <w:tcW w:w="893" w:type="dxa"/>
            <w:vMerge/>
            <w:shd w:val="clear" w:color="auto" w:fill="E7E6E6" w:themeFill="background2"/>
          </w:tcPr>
          <w:p w14:paraId="5412D363" w14:textId="77777777" w:rsidR="006541CC" w:rsidRPr="009F6373" w:rsidRDefault="006541CC" w:rsidP="008B4297">
            <w:pPr>
              <w:jc w:val="center"/>
              <w:rPr>
                <w:b/>
                <w:bCs/>
                <w:sz w:val="18"/>
                <w:szCs w:val="18"/>
              </w:rPr>
            </w:pPr>
          </w:p>
        </w:tc>
        <w:tc>
          <w:tcPr>
            <w:tcW w:w="874" w:type="dxa"/>
            <w:shd w:val="clear" w:color="auto" w:fill="E7E6E6" w:themeFill="background2"/>
          </w:tcPr>
          <w:p w14:paraId="71445587" w14:textId="77777777" w:rsidR="006541CC" w:rsidRPr="009F6373" w:rsidRDefault="006541CC" w:rsidP="008B4297">
            <w:pPr>
              <w:jc w:val="center"/>
              <w:rPr>
                <w:b/>
                <w:bCs/>
                <w:sz w:val="18"/>
                <w:szCs w:val="18"/>
              </w:rPr>
            </w:pPr>
            <w:r>
              <w:rPr>
                <w:b/>
                <w:bCs/>
                <w:sz w:val="18"/>
                <w:szCs w:val="18"/>
              </w:rPr>
              <w:t>1</w:t>
            </w:r>
          </w:p>
        </w:tc>
        <w:tc>
          <w:tcPr>
            <w:tcW w:w="816" w:type="dxa"/>
            <w:shd w:val="clear" w:color="auto" w:fill="E7E6E6" w:themeFill="background2"/>
          </w:tcPr>
          <w:p w14:paraId="659210B4" w14:textId="77777777" w:rsidR="006541CC" w:rsidRPr="009F6373" w:rsidRDefault="006541CC" w:rsidP="008B4297">
            <w:pPr>
              <w:jc w:val="center"/>
              <w:rPr>
                <w:b/>
                <w:bCs/>
                <w:sz w:val="18"/>
                <w:szCs w:val="18"/>
              </w:rPr>
            </w:pPr>
            <w:r>
              <w:rPr>
                <w:b/>
                <w:bCs/>
                <w:sz w:val="18"/>
                <w:szCs w:val="18"/>
              </w:rPr>
              <w:t>2</w:t>
            </w:r>
          </w:p>
        </w:tc>
        <w:tc>
          <w:tcPr>
            <w:tcW w:w="914" w:type="dxa"/>
            <w:shd w:val="clear" w:color="auto" w:fill="E7E6E6" w:themeFill="background2"/>
          </w:tcPr>
          <w:p w14:paraId="2F97C28D" w14:textId="77777777" w:rsidR="006541CC" w:rsidRPr="009F6373" w:rsidRDefault="006541CC" w:rsidP="008B4297">
            <w:pPr>
              <w:jc w:val="center"/>
              <w:rPr>
                <w:b/>
                <w:bCs/>
                <w:sz w:val="18"/>
                <w:szCs w:val="18"/>
              </w:rPr>
            </w:pPr>
            <w:r>
              <w:rPr>
                <w:b/>
                <w:bCs/>
                <w:sz w:val="18"/>
                <w:szCs w:val="18"/>
              </w:rPr>
              <w:t>3</w:t>
            </w:r>
          </w:p>
        </w:tc>
        <w:tc>
          <w:tcPr>
            <w:tcW w:w="1034" w:type="dxa"/>
            <w:shd w:val="clear" w:color="auto" w:fill="E7E6E6" w:themeFill="background2"/>
          </w:tcPr>
          <w:p w14:paraId="6C0F6A0B" w14:textId="77777777" w:rsidR="006541CC" w:rsidRPr="009F6373" w:rsidRDefault="006541CC" w:rsidP="008B4297">
            <w:pPr>
              <w:jc w:val="center"/>
              <w:rPr>
                <w:b/>
                <w:bCs/>
                <w:sz w:val="18"/>
                <w:szCs w:val="18"/>
              </w:rPr>
            </w:pPr>
            <w:r>
              <w:rPr>
                <w:b/>
                <w:bCs/>
                <w:sz w:val="18"/>
                <w:szCs w:val="18"/>
              </w:rPr>
              <w:t>4</w:t>
            </w:r>
          </w:p>
        </w:tc>
        <w:tc>
          <w:tcPr>
            <w:tcW w:w="858" w:type="dxa"/>
            <w:shd w:val="clear" w:color="auto" w:fill="E7E6E6" w:themeFill="background2"/>
          </w:tcPr>
          <w:p w14:paraId="26642B7F" w14:textId="77777777" w:rsidR="006541CC" w:rsidRPr="009F6373" w:rsidRDefault="006541CC" w:rsidP="008B4297">
            <w:pPr>
              <w:jc w:val="center"/>
              <w:rPr>
                <w:b/>
                <w:bCs/>
                <w:sz w:val="18"/>
                <w:szCs w:val="18"/>
              </w:rPr>
            </w:pPr>
            <w:r>
              <w:rPr>
                <w:b/>
                <w:bCs/>
                <w:sz w:val="18"/>
                <w:szCs w:val="18"/>
              </w:rPr>
              <w:t>5</w:t>
            </w:r>
          </w:p>
        </w:tc>
        <w:tc>
          <w:tcPr>
            <w:tcW w:w="881" w:type="dxa"/>
            <w:shd w:val="clear" w:color="auto" w:fill="E7E6E6" w:themeFill="background2"/>
          </w:tcPr>
          <w:p w14:paraId="6BE57895" w14:textId="77777777" w:rsidR="006541CC" w:rsidRPr="009F6373" w:rsidRDefault="006541CC" w:rsidP="008B4297">
            <w:pPr>
              <w:jc w:val="center"/>
              <w:rPr>
                <w:b/>
                <w:bCs/>
                <w:sz w:val="18"/>
                <w:szCs w:val="18"/>
              </w:rPr>
            </w:pPr>
            <w:r>
              <w:rPr>
                <w:b/>
                <w:bCs/>
                <w:sz w:val="18"/>
                <w:szCs w:val="18"/>
              </w:rPr>
              <w:t>6</w:t>
            </w:r>
          </w:p>
        </w:tc>
        <w:tc>
          <w:tcPr>
            <w:tcW w:w="883" w:type="dxa"/>
            <w:shd w:val="clear" w:color="auto" w:fill="E7E6E6" w:themeFill="background2"/>
          </w:tcPr>
          <w:p w14:paraId="5D4FD6FA" w14:textId="77777777" w:rsidR="006541CC" w:rsidRPr="009F6373" w:rsidRDefault="006541CC" w:rsidP="008B4297">
            <w:pPr>
              <w:jc w:val="center"/>
              <w:rPr>
                <w:b/>
                <w:bCs/>
                <w:sz w:val="18"/>
                <w:szCs w:val="18"/>
              </w:rPr>
            </w:pPr>
            <w:r>
              <w:rPr>
                <w:b/>
                <w:bCs/>
                <w:sz w:val="18"/>
                <w:szCs w:val="18"/>
              </w:rPr>
              <w:t>7</w:t>
            </w:r>
          </w:p>
        </w:tc>
        <w:tc>
          <w:tcPr>
            <w:tcW w:w="857" w:type="dxa"/>
            <w:shd w:val="clear" w:color="auto" w:fill="E7E6E6" w:themeFill="background2"/>
          </w:tcPr>
          <w:p w14:paraId="5AF70F8F" w14:textId="77777777" w:rsidR="006541CC" w:rsidRPr="009F6373" w:rsidRDefault="006541CC" w:rsidP="008B4297">
            <w:pPr>
              <w:jc w:val="center"/>
              <w:rPr>
                <w:b/>
                <w:bCs/>
                <w:sz w:val="18"/>
                <w:szCs w:val="18"/>
              </w:rPr>
            </w:pPr>
            <w:r>
              <w:rPr>
                <w:b/>
                <w:bCs/>
                <w:sz w:val="18"/>
                <w:szCs w:val="18"/>
              </w:rPr>
              <w:t>8</w:t>
            </w:r>
          </w:p>
        </w:tc>
        <w:tc>
          <w:tcPr>
            <w:tcW w:w="1006" w:type="dxa"/>
            <w:shd w:val="clear" w:color="auto" w:fill="E7E6E6" w:themeFill="background2"/>
          </w:tcPr>
          <w:p w14:paraId="531CB983" w14:textId="77777777" w:rsidR="006541CC" w:rsidRPr="009F6373" w:rsidRDefault="006541CC" w:rsidP="008B4297">
            <w:pPr>
              <w:jc w:val="center"/>
              <w:rPr>
                <w:b/>
                <w:bCs/>
                <w:sz w:val="18"/>
                <w:szCs w:val="18"/>
              </w:rPr>
            </w:pPr>
            <w:r>
              <w:rPr>
                <w:b/>
                <w:bCs/>
                <w:sz w:val="18"/>
                <w:szCs w:val="18"/>
              </w:rPr>
              <w:t>9</w:t>
            </w:r>
          </w:p>
        </w:tc>
      </w:tr>
      <w:tr w:rsidR="006541CC" w:rsidRPr="009F6373" w14:paraId="4654AC33" w14:textId="77777777" w:rsidTr="008B4297">
        <w:tc>
          <w:tcPr>
            <w:tcW w:w="893" w:type="dxa"/>
            <w:vMerge/>
            <w:shd w:val="clear" w:color="auto" w:fill="E7E6E6" w:themeFill="background2"/>
          </w:tcPr>
          <w:p w14:paraId="49534F55" w14:textId="77777777" w:rsidR="006541CC" w:rsidRPr="009F6373" w:rsidRDefault="006541CC" w:rsidP="008B4297">
            <w:pPr>
              <w:jc w:val="center"/>
              <w:rPr>
                <w:b/>
                <w:bCs/>
                <w:sz w:val="18"/>
                <w:szCs w:val="18"/>
              </w:rPr>
            </w:pPr>
          </w:p>
        </w:tc>
        <w:tc>
          <w:tcPr>
            <w:tcW w:w="874" w:type="dxa"/>
            <w:shd w:val="clear" w:color="auto" w:fill="E7E6E6" w:themeFill="background2"/>
          </w:tcPr>
          <w:p w14:paraId="1C175E1A" w14:textId="77777777" w:rsidR="006541CC" w:rsidRPr="009F6373" w:rsidRDefault="006541CC" w:rsidP="008B4297">
            <w:pPr>
              <w:jc w:val="center"/>
              <w:rPr>
                <w:b/>
                <w:bCs/>
                <w:sz w:val="18"/>
                <w:szCs w:val="18"/>
              </w:rPr>
            </w:pPr>
            <w:r w:rsidRPr="009F6373">
              <w:rPr>
                <w:b/>
                <w:bCs/>
                <w:sz w:val="18"/>
                <w:szCs w:val="18"/>
              </w:rPr>
              <w:t>Partner</w:t>
            </w:r>
          </w:p>
        </w:tc>
        <w:tc>
          <w:tcPr>
            <w:tcW w:w="816" w:type="dxa"/>
            <w:shd w:val="clear" w:color="auto" w:fill="E7E6E6" w:themeFill="background2"/>
          </w:tcPr>
          <w:p w14:paraId="4781C657" w14:textId="77777777" w:rsidR="006541CC" w:rsidRPr="009F6373" w:rsidRDefault="006541CC" w:rsidP="008B4297">
            <w:pPr>
              <w:jc w:val="center"/>
              <w:rPr>
                <w:b/>
                <w:bCs/>
                <w:sz w:val="18"/>
                <w:szCs w:val="18"/>
              </w:rPr>
            </w:pPr>
            <w:r w:rsidRPr="009F6373">
              <w:rPr>
                <w:b/>
                <w:bCs/>
                <w:sz w:val="18"/>
                <w:szCs w:val="18"/>
              </w:rPr>
              <w:t>Son</w:t>
            </w:r>
          </w:p>
        </w:tc>
        <w:tc>
          <w:tcPr>
            <w:tcW w:w="914" w:type="dxa"/>
            <w:shd w:val="clear" w:color="auto" w:fill="E7E6E6" w:themeFill="background2"/>
          </w:tcPr>
          <w:p w14:paraId="58A2C89A" w14:textId="77777777" w:rsidR="006541CC" w:rsidRPr="009F6373" w:rsidRDefault="006541CC" w:rsidP="008B4297">
            <w:pPr>
              <w:jc w:val="center"/>
              <w:rPr>
                <w:b/>
                <w:bCs/>
                <w:sz w:val="18"/>
                <w:szCs w:val="18"/>
              </w:rPr>
            </w:pPr>
            <w:r w:rsidRPr="009F6373">
              <w:rPr>
                <w:b/>
                <w:bCs/>
                <w:sz w:val="18"/>
                <w:szCs w:val="18"/>
              </w:rPr>
              <w:t>Daughter</w:t>
            </w:r>
          </w:p>
        </w:tc>
        <w:tc>
          <w:tcPr>
            <w:tcW w:w="1034" w:type="dxa"/>
            <w:shd w:val="clear" w:color="auto" w:fill="E7E6E6" w:themeFill="background2"/>
          </w:tcPr>
          <w:p w14:paraId="77F6A358" w14:textId="77777777" w:rsidR="006541CC" w:rsidRPr="009F6373" w:rsidRDefault="006541CC" w:rsidP="008B4297">
            <w:pPr>
              <w:jc w:val="center"/>
              <w:rPr>
                <w:b/>
                <w:bCs/>
                <w:sz w:val="18"/>
                <w:szCs w:val="18"/>
              </w:rPr>
            </w:pPr>
            <w:r w:rsidRPr="009F6373">
              <w:rPr>
                <w:b/>
                <w:bCs/>
                <w:sz w:val="18"/>
                <w:szCs w:val="18"/>
              </w:rPr>
              <w:t>Grandchild</w:t>
            </w:r>
          </w:p>
        </w:tc>
        <w:tc>
          <w:tcPr>
            <w:tcW w:w="858" w:type="dxa"/>
            <w:shd w:val="clear" w:color="auto" w:fill="E7E6E6" w:themeFill="background2"/>
          </w:tcPr>
          <w:p w14:paraId="4BE55A48" w14:textId="77777777" w:rsidR="006541CC" w:rsidRPr="009F6373" w:rsidRDefault="006541CC" w:rsidP="008B4297">
            <w:pPr>
              <w:jc w:val="center"/>
              <w:rPr>
                <w:b/>
                <w:bCs/>
                <w:sz w:val="18"/>
                <w:szCs w:val="18"/>
              </w:rPr>
            </w:pPr>
            <w:r>
              <w:rPr>
                <w:b/>
                <w:bCs/>
                <w:sz w:val="18"/>
                <w:szCs w:val="18"/>
              </w:rPr>
              <w:t>Brother</w:t>
            </w:r>
            <w:proofErr w:type="gramStart"/>
            <w:r>
              <w:rPr>
                <w:b/>
                <w:bCs/>
                <w:sz w:val="18"/>
                <w:szCs w:val="18"/>
              </w:rPr>
              <w:t>-  S</w:t>
            </w:r>
            <w:r w:rsidRPr="009F6373">
              <w:rPr>
                <w:b/>
                <w:bCs/>
                <w:sz w:val="18"/>
                <w:szCs w:val="18"/>
              </w:rPr>
              <w:t>ister</w:t>
            </w:r>
            <w:proofErr w:type="gramEnd"/>
          </w:p>
        </w:tc>
        <w:tc>
          <w:tcPr>
            <w:tcW w:w="881" w:type="dxa"/>
            <w:shd w:val="clear" w:color="auto" w:fill="E7E6E6" w:themeFill="background2"/>
          </w:tcPr>
          <w:p w14:paraId="38C56AFA" w14:textId="77777777" w:rsidR="006541CC" w:rsidRPr="009F6373" w:rsidRDefault="006541CC" w:rsidP="008B4297">
            <w:pPr>
              <w:jc w:val="center"/>
              <w:rPr>
                <w:b/>
                <w:bCs/>
                <w:sz w:val="18"/>
                <w:szCs w:val="18"/>
              </w:rPr>
            </w:pPr>
            <w:r>
              <w:rPr>
                <w:b/>
                <w:bCs/>
                <w:sz w:val="18"/>
                <w:szCs w:val="18"/>
              </w:rPr>
              <w:t>Niece-Nephew</w:t>
            </w:r>
          </w:p>
        </w:tc>
        <w:tc>
          <w:tcPr>
            <w:tcW w:w="883" w:type="dxa"/>
            <w:shd w:val="clear" w:color="auto" w:fill="E7E6E6" w:themeFill="background2"/>
          </w:tcPr>
          <w:p w14:paraId="08A5C51A" w14:textId="77777777" w:rsidR="006541CC" w:rsidRPr="009F6373" w:rsidRDefault="006541CC" w:rsidP="008B4297">
            <w:pPr>
              <w:jc w:val="center"/>
              <w:rPr>
                <w:b/>
                <w:bCs/>
                <w:sz w:val="18"/>
                <w:szCs w:val="18"/>
              </w:rPr>
            </w:pPr>
            <w:r w:rsidRPr="009F6373">
              <w:rPr>
                <w:b/>
                <w:bCs/>
                <w:sz w:val="18"/>
                <w:szCs w:val="18"/>
              </w:rPr>
              <w:t>Other Relative</w:t>
            </w:r>
          </w:p>
        </w:tc>
        <w:tc>
          <w:tcPr>
            <w:tcW w:w="857" w:type="dxa"/>
            <w:shd w:val="clear" w:color="auto" w:fill="E7E6E6" w:themeFill="background2"/>
          </w:tcPr>
          <w:p w14:paraId="5A872679" w14:textId="77777777" w:rsidR="006541CC" w:rsidRPr="009F6373" w:rsidRDefault="006541CC" w:rsidP="008B4297">
            <w:pPr>
              <w:jc w:val="center"/>
              <w:rPr>
                <w:b/>
                <w:bCs/>
                <w:sz w:val="18"/>
                <w:szCs w:val="18"/>
              </w:rPr>
            </w:pPr>
            <w:r w:rsidRPr="009F6373">
              <w:rPr>
                <w:b/>
                <w:bCs/>
                <w:sz w:val="18"/>
                <w:szCs w:val="18"/>
              </w:rPr>
              <w:t>Friend</w:t>
            </w:r>
          </w:p>
        </w:tc>
        <w:tc>
          <w:tcPr>
            <w:tcW w:w="1006" w:type="dxa"/>
            <w:shd w:val="clear" w:color="auto" w:fill="E7E6E6" w:themeFill="background2"/>
          </w:tcPr>
          <w:p w14:paraId="0DDBDA5C" w14:textId="77777777" w:rsidR="006541CC" w:rsidRPr="009F6373" w:rsidRDefault="006541CC" w:rsidP="008B4297">
            <w:pPr>
              <w:jc w:val="center"/>
              <w:rPr>
                <w:b/>
                <w:bCs/>
                <w:sz w:val="18"/>
                <w:szCs w:val="18"/>
              </w:rPr>
            </w:pPr>
            <w:r w:rsidRPr="009F6373">
              <w:rPr>
                <w:b/>
                <w:bCs/>
                <w:sz w:val="18"/>
                <w:szCs w:val="18"/>
              </w:rPr>
              <w:t>Neighbour</w:t>
            </w:r>
          </w:p>
        </w:tc>
      </w:tr>
      <w:tr w:rsidR="006541CC" w:rsidRPr="009F6373" w14:paraId="46CEC710" w14:textId="77777777" w:rsidTr="008B4297">
        <w:tc>
          <w:tcPr>
            <w:tcW w:w="893" w:type="dxa"/>
          </w:tcPr>
          <w:p w14:paraId="395F03E2" w14:textId="77777777" w:rsidR="006541CC" w:rsidRPr="009F6373" w:rsidRDefault="006541CC" w:rsidP="008B4297">
            <w:pPr>
              <w:rPr>
                <w:sz w:val="18"/>
                <w:szCs w:val="18"/>
              </w:rPr>
            </w:pPr>
            <w:r w:rsidRPr="009F6373">
              <w:rPr>
                <w:sz w:val="18"/>
                <w:szCs w:val="18"/>
              </w:rPr>
              <w:t>&lt;1</w:t>
            </w:r>
          </w:p>
        </w:tc>
        <w:tc>
          <w:tcPr>
            <w:tcW w:w="874" w:type="dxa"/>
            <w:vAlign w:val="bottom"/>
          </w:tcPr>
          <w:p w14:paraId="0D24C966" w14:textId="77777777" w:rsidR="006541CC" w:rsidRPr="009F6373" w:rsidRDefault="006541CC" w:rsidP="008B4297">
            <w:pPr>
              <w:jc w:val="center"/>
              <w:rPr>
                <w:sz w:val="18"/>
                <w:szCs w:val="18"/>
              </w:rPr>
            </w:pPr>
            <w:r w:rsidRPr="009F6373">
              <w:rPr>
                <w:color w:val="000000"/>
                <w:sz w:val="18"/>
                <w:szCs w:val="18"/>
              </w:rPr>
              <w:t>13</w:t>
            </w:r>
          </w:p>
        </w:tc>
        <w:tc>
          <w:tcPr>
            <w:tcW w:w="816" w:type="dxa"/>
            <w:vAlign w:val="bottom"/>
          </w:tcPr>
          <w:p w14:paraId="574F0ECB" w14:textId="77777777" w:rsidR="006541CC" w:rsidRPr="009F6373" w:rsidRDefault="006541CC" w:rsidP="008B4297">
            <w:pPr>
              <w:jc w:val="center"/>
              <w:rPr>
                <w:sz w:val="18"/>
                <w:szCs w:val="18"/>
              </w:rPr>
            </w:pPr>
            <w:r w:rsidRPr="009F6373">
              <w:rPr>
                <w:color w:val="000000"/>
                <w:sz w:val="18"/>
                <w:szCs w:val="18"/>
              </w:rPr>
              <w:t>8</w:t>
            </w:r>
          </w:p>
        </w:tc>
        <w:tc>
          <w:tcPr>
            <w:tcW w:w="914" w:type="dxa"/>
            <w:vAlign w:val="bottom"/>
          </w:tcPr>
          <w:p w14:paraId="0EF75931" w14:textId="77777777" w:rsidR="006541CC" w:rsidRPr="009F6373" w:rsidRDefault="006541CC" w:rsidP="008B4297">
            <w:pPr>
              <w:jc w:val="center"/>
              <w:rPr>
                <w:sz w:val="18"/>
                <w:szCs w:val="18"/>
              </w:rPr>
            </w:pPr>
            <w:r w:rsidRPr="009F6373">
              <w:rPr>
                <w:color w:val="000000"/>
                <w:sz w:val="18"/>
                <w:szCs w:val="18"/>
              </w:rPr>
              <w:t>6</w:t>
            </w:r>
          </w:p>
        </w:tc>
        <w:tc>
          <w:tcPr>
            <w:tcW w:w="1034" w:type="dxa"/>
            <w:vAlign w:val="bottom"/>
          </w:tcPr>
          <w:p w14:paraId="42255F4D" w14:textId="77777777" w:rsidR="006541CC" w:rsidRPr="009F6373" w:rsidRDefault="006541CC" w:rsidP="008B4297">
            <w:pPr>
              <w:jc w:val="center"/>
              <w:rPr>
                <w:sz w:val="18"/>
                <w:szCs w:val="18"/>
              </w:rPr>
            </w:pPr>
            <w:r w:rsidRPr="009F6373">
              <w:rPr>
                <w:color w:val="000000"/>
                <w:sz w:val="18"/>
                <w:szCs w:val="18"/>
              </w:rPr>
              <w:t>0</w:t>
            </w:r>
          </w:p>
        </w:tc>
        <w:tc>
          <w:tcPr>
            <w:tcW w:w="858" w:type="dxa"/>
            <w:vAlign w:val="bottom"/>
          </w:tcPr>
          <w:p w14:paraId="2EC5F726" w14:textId="77777777" w:rsidR="006541CC" w:rsidRPr="009F6373" w:rsidRDefault="006541CC" w:rsidP="008B4297">
            <w:pPr>
              <w:jc w:val="center"/>
              <w:rPr>
                <w:sz w:val="18"/>
                <w:szCs w:val="18"/>
              </w:rPr>
            </w:pPr>
            <w:r w:rsidRPr="009F6373">
              <w:rPr>
                <w:color w:val="000000"/>
                <w:sz w:val="18"/>
                <w:szCs w:val="18"/>
              </w:rPr>
              <w:t>20</w:t>
            </w:r>
          </w:p>
        </w:tc>
        <w:tc>
          <w:tcPr>
            <w:tcW w:w="881" w:type="dxa"/>
            <w:vAlign w:val="bottom"/>
          </w:tcPr>
          <w:p w14:paraId="7BA72F0A" w14:textId="77777777" w:rsidR="006541CC" w:rsidRPr="009F6373" w:rsidRDefault="006541CC" w:rsidP="008B4297">
            <w:pPr>
              <w:jc w:val="center"/>
              <w:rPr>
                <w:sz w:val="18"/>
                <w:szCs w:val="18"/>
              </w:rPr>
            </w:pPr>
            <w:r w:rsidRPr="009F6373">
              <w:rPr>
                <w:color w:val="000000"/>
                <w:sz w:val="18"/>
                <w:szCs w:val="18"/>
              </w:rPr>
              <w:t>50</w:t>
            </w:r>
          </w:p>
        </w:tc>
        <w:tc>
          <w:tcPr>
            <w:tcW w:w="883" w:type="dxa"/>
            <w:vAlign w:val="bottom"/>
          </w:tcPr>
          <w:p w14:paraId="57C4825A" w14:textId="77777777" w:rsidR="006541CC" w:rsidRPr="009F6373" w:rsidRDefault="006541CC" w:rsidP="008B4297">
            <w:pPr>
              <w:jc w:val="center"/>
              <w:rPr>
                <w:sz w:val="18"/>
                <w:szCs w:val="18"/>
              </w:rPr>
            </w:pPr>
            <w:r w:rsidRPr="009F6373">
              <w:rPr>
                <w:color w:val="000000"/>
                <w:sz w:val="18"/>
                <w:szCs w:val="18"/>
              </w:rPr>
              <w:t>50</w:t>
            </w:r>
          </w:p>
        </w:tc>
        <w:tc>
          <w:tcPr>
            <w:tcW w:w="857" w:type="dxa"/>
            <w:vAlign w:val="bottom"/>
          </w:tcPr>
          <w:p w14:paraId="28C989F1" w14:textId="77777777" w:rsidR="006541CC" w:rsidRPr="009F6373" w:rsidRDefault="006541CC" w:rsidP="008B4297">
            <w:pPr>
              <w:jc w:val="center"/>
              <w:rPr>
                <w:sz w:val="18"/>
                <w:szCs w:val="18"/>
              </w:rPr>
            </w:pPr>
            <w:r w:rsidRPr="009F6373">
              <w:rPr>
                <w:color w:val="000000"/>
                <w:sz w:val="18"/>
                <w:szCs w:val="18"/>
              </w:rPr>
              <w:t>4</w:t>
            </w:r>
          </w:p>
        </w:tc>
        <w:tc>
          <w:tcPr>
            <w:tcW w:w="1006" w:type="dxa"/>
            <w:vAlign w:val="bottom"/>
          </w:tcPr>
          <w:p w14:paraId="56BDB4D2" w14:textId="77777777" w:rsidR="006541CC" w:rsidRPr="009F6373" w:rsidRDefault="006541CC" w:rsidP="008B4297">
            <w:pPr>
              <w:jc w:val="center"/>
              <w:rPr>
                <w:sz w:val="18"/>
                <w:szCs w:val="18"/>
              </w:rPr>
            </w:pPr>
            <w:r w:rsidRPr="009F6373">
              <w:rPr>
                <w:color w:val="000000"/>
                <w:sz w:val="18"/>
                <w:szCs w:val="18"/>
              </w:rPr>
              <w:t>33</w:t>
            </w:r>
          </w:p>
        </w:tc>
      </w:tr>
      <w:tr w:rsidR="006541CC" w:rsidRPr="009F6373" w14:paraId="02292CC0" w14:textId="77777777" w:rsidTr="008B4297">
        <w:tc>
          <w:tcPr>
            <w:tcW w:w="893" w:type="dxa"/>
          </w:tcPr>
          <w:p w14:paraId="05B78470" w14:textId="77777777" w:rsidR="006541CC" w:rsidRPr="009F6373" w:rsidRDefault="006541CC" w:rsidP="008B4297">
            <w:pPr>
              <w:rPr>
                <w:sz w:val="18"/>
                <w:szCs w:val="18"/>
              </w:rPr>
            </w:pPr>
            <w:r w:rsidRPr="009F6373">
              <w:rPr>
                <w:sz w:val="18"/>
                <w:szCs w:val="18"/>
              </w:rPr>
              <w:t>1-4</w:t>
            </w:r>
          </w:p>
        </w:tc>
        <w:tc>
          <w:tcPr>
            <w:tcW w:w="874" w:type="dxa"/>
            <w:vAlign w:val="bottom"/>
          </w:tcPr>
          <w:p w14:paraId="6C606512" w14:textId="77777777" w:rsidR="006541CC" w:rsidRPr="009F6373" w:rsidRDefault="006541CC" w:rsidP="008B4297">
            <w:pPr>
              <w:jc w:val="center"/>
              <w:rPr>
                <w:sz w:val="18"/>
                <w:szCs w:val="18"/>
              </w:rPr>
            </w:pPr>
            <w:r w:rsidRPr="009F6373">
              <w:rPr>
                <w:color w:val="000000"/>
                <w:sz w:val="18"/>
                <w:szCs w:val="18"/>
              </w:rPr>
              <w:t>23</w:t>
            </w:r>
          </w:p>
        </w:tc>
        <w:tc>
          <w:tcPr>
            <w:tcW w:w="816" w:type="dxa"/>
            <w:vAlign w:val="bottom"/>
          </w:tcPr>
          <w:p w14:paraId="49126012" w14:textId="77777777" w:rsidR="006541CC" w:rsidRPr="009F6373" w:rsidRDefault="006541CC" w:rsidP="008B4297">
            <w:pPr>
              <w:jc w:val="center"/>
              <w:rPr>
                <w:sz w:val="18"/>
                <w:szCs w:val="18"/>
              </w:rPr>
            </w:pPr>
            <w:r w:rsidRPr="009F6373">
              <w:rPr>
                <w:color w:val="000000"/>
                <w:sz w:val="18"/>
                <w:szCs w:val="18"/>
              </w:rPr>
              <w:t>63</w:t>
            </w:r>
          </w:p>
        </w:tc>
        <w:tc>
          <w:tcPr>
            <w:tcW w:w="914" w:type="dxa"/>
            <w:vAlign w:val="bottom"/>
          </w:tcPr>
          <w:p w14:paraId="60FC682E" w14:textId="77777777" w:rsidR="006541CC" w:rsidRPr="009F6373" w:rsidRDefault="006541CC" w:rsidP="008B4297">
            <w:pPr>
              <w:jc w:val="center"/>
              <w:rPr>
                <w:sz w:val="18"/>
                <w:szCs w:val="18"/>
              </w:rPr>
            </w:pPr>
            <w:r w:rsidRPr="009F6373">
              <w:rPr>
                <w:color w:val="000000"/>
                <w:sz w:val="18"/>
                <w:szCs w:val="18"/>
              </w:rPr>
              <w:t>47</w:t>
            </w:r>
          </w:p>
        </w:tc>
        <w:tc>
          <w:tcPr>
            <w:tcW w:w="1034" w:type="dxa"/>
            <w:vAlign w:val="bottom"/>
          </w:tcPr>
          <w:p w14:paraId="4E359E27" w14:textId="77777777" w:rsidR="006541CC" w:rsidRPr="009F6373" w:rsidRDefault="006541CC" w:rsidP="008B4297">
            <w:pPr>
              <w:jc w:val="center"/>
              <w:rPr>
                <w:sz w:val="18"/>
                <w:szCs w:val="18"/>
              </w:rPr>
            </w:pPr>
            <w:r w:rsidRPr="009F6373">
              <w:rPr>
                <w:color w:val="000000"/>
                <w:sz w:val="18"/>
                <w:szCs w:val="18"/>
              </w:rPr>
              <w:t>60</w:t>
            </w:r>
          </w:p>
        </w:tc>
        <w:tc>
          <w:tcPr>
            <w:tcW w:w="858" w:type="dxa"/>
            <w:vAlign w:val="bottom"/>
          </w:tcPr>
          <w:p w14:paraId="7A011827" w14:textId="77777777" w:rsidR="006541CC" w:rsidRPr="009F6373" w:rsidRDefault="006541CC" w:rsidP="008B4297">
            <w:pPr>
              <w:jc w:val="center"/>
              <w:rPr>
                <w:sz w:val="18"/>
                <w:szCs w:val="18"/>
              </w:rPr>
            </w:pPr>
            <w:r w:rsidRPr="009F6373">
              <w:rPr>
                <w:color w:val="000000"/>
                <w:sz w:val="18"/>
                <w:szCs w:val="18"/>
              </w:rPr>
              <w:t>40</w:t>
            </w:r>
          </w:p>
        </w:tc>
        <w:tc>
          <w:tcPr>
            <w:tcW w:w="881" w:type="dxa"/>
            <w:vAlign w:val="bottom"/>
          </w:tcPr>
          <w:p w14:paraId="17089624" w14:textId="77777777" w:rsidR="006541CC" w:rsidRPr="009F6373" w:rsidRDefault="006541CC" w:rsidP="008B4297">
            <w:pPr>
              <w:jc w:val="center"/>
              <w:rPr>
                <w:sz w:val="18"/>
                <w:szCs w:val="18"/>
              </w:rPr>
            </w:pPr>
            <w:r w:rsidRPr="009F6373">
              <w:rPr>
                <w:color w:val="000000"/>
                <w:sz w:val="18"/>
                <w:szCs w:val="18"/>
              </w:rPr>
              <w:t>50</w:t>
            </w:r>
          </w:p>
        </w:tc>
        <w:tc>
          <w:tcPr>
            <w:tcW w:w="883" w:type="dxa"/>
            <w:vAlign w:val="bottom"/>
          </w:tcPr>
          <w:p w14:paraId="3F74B43A" w14:textId="77777777" w:rsidR="006541CC" w:rsidRPr="009F6373" w:rsidRDefault="006541CC" w:rsidP="008B4297">
            <w:pPr>
              <w:jc w:val="center"/>
              <w:rPr>
                <w:sz w:val="18"/>
                <w:szCs w:val="18"/>
              </w:rPr>
            </w:pPr>
            <w:r w:rsidRPr="009F6373">
              <w:rPr>
                <w:color w:val="000000"/>
                <w:sz w:val="18"/>
                <w:szCs w:val="18"/>
              </w:rPr>
              <w:t>50</w:t>
            </w:r>
          </w:p>
        </w:tc>
        <w:tc>
          <w:tcPr>
            <w:tcW w:w="857" w:type="dxa"/>
            <w:vAlign w:val="bottom"/>
          </w:tcPr>
          <w:p w14:paraId="7B32E40B" w14:textId="77777777" w:rsidR="006541CC" w:rsidRPr="009F6373" w:rsidRDefault="006541CC" w:rsidP="008B4297">
            <w:pPr>
              <w:jc w:val="center"/>
              <w:rPr>
                <w:sz w:val="18"/>
                <w:szCs w:val="18"/>
              </w:rPr>
            </w:pPr>
            <w:r w:rsidRPr="009F6373">
              <w:rPr>
                <w:color w:val="000000"/>
                <w:sz w:val="18"/>
                <w:szCs w:val="18"/>
              </w:rPr>
              <w:t>74</w:t>
            </w:r>
          </w:p>
        </w:tc>
        <w:tc>
          <w:tcPr>
            <w:tcW w:w="1006" w:type="dxa"/>
            <w:vAlign w:val="bottom"/>
          </w:tcPr>
          <w:p w14:paraId="6A636511" w14:textId="77777777" w:rsidR="006541CC" w:rsidRPr="009F6373" w:rsidRDefault="006541CC" w:rsidP="008B4297">
            <w:pPr>
              <w:jc w:val="center"/>
              <w:rPr>
                <w:sz w:val="18"/>
                <w:szCs w:val="18"/>
              </w:rPr>
            </w:pPr>
            <w:r w:rsidRPr="009F6373">
              <w:rPr>
                <w:color w:val="000000"/>
                <w:sz w:val="18"/>
                <w:szCs w:val="18"/>
              </w:rPr>
              <w:t>33</w:t>
            </w:r>
          </w:p>
        </w:tc>
      </w:tr>
      <w:tr w:rsidR="006541CC" w:rsidRPr="009F6373" w14:paraId="72756570" w14:textId="77777777" w:rsidTr="008B4297">
        <w:tc>
          <w:tcPr>
            <w:tcW w:w="893" w:type="dxa"/>
          </w:tcPr>
          <w:p w14:paraId="00A660A0" w14:textId="77777777" w:rsidR="006541CC" w:rsidRPr="009F6373" w:rsidRDefault="006541CC" w:rsidP="008B4297">
            <w:pPr>
              <w:rPr>
                <w:sz w:val="18"/>
                <w:szCs w:val="18"/>
              </w:rPr>
            </w:pPr>
            <w:r w:rsidRPr="009F6373">
              <w:rPr>
                <w:sz w:val="18"/>
                <w:szCs w:val="18"/>
              </w:rPr>
              <w:t>5-9</w:t>
            </w:r>
          </w:p>
        </w:tc>
        <w:tc>
          <w:tcPr>
            <w:tcW w:w="874" w:type="dxa"/>
            <w:vAlign w:val="bottom"/>
          </w:tcPr>
          <w:p w14:paraId="09D58750" w14:textId="77777777" w:rsidR="006541CC" w:rsidRPr="009F6373" w:rsidRDefault="006541CC" w:rsidP="008B4297">
            <w:pPr>
              <w:jc w:val="center"/>
              <w:rPr>
                <w:sz w:val="18"/>
                <w:szCs w:val="18"/>
              </w:rPr>
            </w:pPr>
            <w:r w:rsidRPr="009F6373">
              <w:rPr>
                <w:color w:val="000000"/>
                <w:sz w:val="18"/>
                <w:szCs w:val="18"/>
              </w:rPr>
              <w:t>13</w:t>
            </w:r>
          </w:p>
        </w:tc>
        <w:tc>
          <w:tcPr>
            <w:tcW w:w="816" w:type="dxa"/>
            <w:vAlign w:val="bottom"/>
          </w:tcPr>
          <w:p w14:paraId="5FB4C07A" w14:textId="77777777" w:rsidR="006541CC" w:rsidRPr="009F6373" w:rsidRDefault="006541CC" w:rsidP="008B4297">
            <w:pPr>
              <w:jc w:val="center"/>
              <w:rPr>
                <w:sz w:val="18"/>
                <w:szCs w:val="18"/>
              </w:rPr>
            </w:pPr>
            <w:r w:rsidRPr="009F6373">
              <w:rPr>
                <w:color w:val="000000"/>
                <w:sz w:val="18"/>
                <w:szCs w:val="18"/>
              </w:rPr>
              <w:t>11</w:t>
            </w:r>
          </w:p>
        </w:tc>
        <w:tc>
          <w:tcPr>
            <w:tcW w:w="914" w:type="dxa"/>
            <w:vAlign w:val="bottom"/>
          </w:tcPr>
          <w:p w14:paraId="3448ECC8" w14:textId="77777777" w:rsidR="006541CC" w:rsidRPr="009F6373" w:rsidRDefault="006541CC" w:rsidP="008B4297">
            <w:pPr>
              <w:jc w:val="center"/>
              <w:rPr>
                <w:sz w:val="18"/>
                <w:szCs w:val="18"/>
              </w:rPr>
            </w:pPr>
            <w:r w:rsidRPr="009F6373">
              <w:rPr>
                <w:color w:val="000000"/>
                <w:sz w:val="18"/>
                <w:szCs w:val="18"/>
              </w:rPr>
              <w:t>20</w:t>
            </w:r>
          </w:p>
        </w:tc>
        <w:tc>
          <w:tcPr>
            <w:tcW w:w="1034" w:type="dxa"/>
            <w:vAlign w:val="bottom"/>
          </w:tcPr>
          <w:p w14:paraId="6CB08640" w14:textId="77777777" w:rsidR="006541CC" w:rsidRPr="009F6373" w:rsidRDefault="006541CC" w:rsidP="008B4297">
            <w:pPr>
              <w:jc w:val="center"/>
              <w:rPr>
                <w:sz w:val="18"/>
                <w:szCs w:val="18"/>
              </w:rPr>
            </w:pPr>
            <w:r w:rsidRPr="009F6373">
              <w:rPr>
                <w:color w:val="000000"/>
                <w:sz w:val="18"/>
                <w:szCs w:val="18"/>
              </w:rPr>
              <w:t>25</w:t>
            </w:r>
          </w:p>
        </w:tc>
        <w:tc>
          <w:tcPr>
            <w:tcW w:w="858" w:type="dxa"/>
            <w:vAlign w:val="bottom"/>
          </w:tcPr>
          <w:p w14:paraId="4B1B3E09" w14:textId="77777777" w:rsidR="006541CC" w:rsidRPr="009F6373" w:rsidRDefault="006541CC" w:rsidP="008B4297">
            <w:pPr>
              <w:jc w:val="center"/>
              <w:rPr>
                <w:sz w:val="18"/>
                <w:szCs w:val="18"/>
              </w:rPr>
            </w:pPr>
            <w:r w:rsidRPr="009F6373">
              <w:rPr>
                <w:color w:val="000000"/>
                <w:sz w:val="18"/>
                <w:szCs w:val="18"/>
              </w:rPr>
              <w:t>20</w:t>
            </w:r>
          </w:p>
        </w:tc>
        <w:tc>
          <w:tcPr>
            <w:tcW w:w="881" w:type="dxa"/>
            <w:vAlign w:val="bottom"/>
          </w:tcPr>
          <w:p w14:paraId="6F27B19D"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60D5C5C6"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041132F2" w14:textId="77777777" w:rsidR="006541CC" w:rsidRPr="009F6373" w:rsidRDefault="006541CC" w:rsidP="008B4297">
            <w:pPr>
              <w:jc w:val="center"/>
              <w:rPr>
                <w:sz w:val="18"/>
                <w:szCs w:val="18"/>
              </w:rPr>
            </w:pPr>
            <w:r w:rsidRPr="009F6373">
              <w:rPr>
                <w:color w:val="000000"/>
                <w:sz w:val="18"/>
                <w:szCs w:val="18"/>
              </w:rPr>
              <w:t>14</w:t>
            </w:r>
          </w:p>
        </w:tc>
        <w:tc>
          <w:tcPr>
            <w:tcW w:w="1006" w:type="dxa"/>
            <w:vAlign w:val="bottom"/>
          </w:tcPr>
          <w:p w14:paraId="22DC249D" w14:textId="77777777" w:rsidR="006541CC" w:rsidRPr="009F6373" w:rsidRDefault="006541CC" w:rsidP="008B4297">
            <w:pPr>
              <w:jc w:val="center"/>
              <w:rPr>
                <w:sz w:val="18"/>
                <w:szCs w:val="18"/>
              </w:rPr>
            </w:pPr>
            <w:r w:rsidRPr="009F6373">
              <w:rPr>
                <w:color w:val="000000"/>
                <w:sz w:val="18"/>
                <w:szCs w:val="18"/>
              </w:rPr>
              <w:t>23</w:t>
            </w:r>
          </w:p>
        </w:tc>
      </w:tr>
      <w:tr w:rsidR="006541CC" w:rsidRPr="009F6373" w14:paraId="00581F4F" w14:textId="77777777" w:rsidTr="008B4297">
        <w:tc>
          <w:tcPr>
            <w:tcW w:w="893" w:type="dxa"/>
          </w:tcPr>
          <w:p w14:paraId="1CC161B1" w14:textId="77777777" w:rsidR="006541CC" w:rsidRPr="009F6373" w:rsidRDefault="006541CC" w:rsidP="008B4297">
            <w:pPr>
              <w:rPr>
                <w:sz w:val="18"/>
                <w:szCs w:val="18"/>
              </w:rPr>
            </w:pPr>
            <w:r w:rsidRPr="009F6373">
              <w:rPr>
                <w:sz w:val="18"/>
                <w:szCs w:val="18"/>
              </w:rPr>
              <w:t>10-19</w:t>
            </w:r>
          </w:p>
        </w:tc>
        <w:tc>
          <w:tcPr>
            <w:tcW w:w="874" w:type="dxa"/>
            <w:vAlign w:val="bottom"/>
          </w:tcPr>
          <w:p w14:paraId="41CD7B46" w14:textId="77777777" w:rsidR="006541CC" w:rsidRPr="009F6373" w:rsidRDefault="006541CC" w:rsidP="008B4297">
            <w:pPr>
              <w:jc w:val="center"/>
              <w:rPr>
                <w:sz w:val="18"/>
                <w:szCs w:val="18"/>
              </w:rPr>
            </w:pPr>
            <w:r w:rsidRPr="009F6373">
              <w:rPr>
                <w:color w:val="000000"/>
                <w:sz w:val="18"/>
                <w:szCs w:val="18"/>
              </w:rPr>
              <w:t>13</w:t>
            </w:r>
          </w:p>
        </w:tc>
        <w:tc>
          <w:tcPr>
            <w:tcW w:w="816" w:type="dxa"/>
            <w:vAlign w:val="bottom"/>
          </w:tcPr>
          <w:p w14:paraId="02FEFA36" w14:textId="77777777" w:rsidR="006541CC" w:rsidRPr="009F6373" w:rsidRDefault="006541CC" w:rsidP="008B4297">
            <w:pPr>
              <w:jc w:val="center"/>
              <w:rPr>
                <w:sz w:val="18"/>
                <w:szCs w:val="18"/>
              </w:rPr>
            </w:pPr>
            <w:r w:rsidRPr="009F6373">
              <w:rPr>
                <w:color w:val="000000"/>
                <w:sz w:val="18"/>
                <w:szCs w:val="18"/>
              </w:rPr>
              <w:t>8</w:t>
            </w:r>
          </w:p>
        </w:tc>
        <w:tc>
          <w:tcPr>
            <w:tcW w:w="914" w:type="dxa"/>
            <w:vAlign w:val="bottom"/>
          </w:tcPr>
          <w:p w14:paraId="0AD18B90" w14:textId="77777777" w:rsidR="006541CC" w:rsidRPr="009F6373" w:rsidRDefault="006541CC" w:rsidP="008B4297">
            <w:pPr>
              <w:jc w:val="center"/>
              <w:rPr>
                <w:sz w:val="18"/>
                <w:szCs w:val="18"/>
              </w:rPr>
            </w:pPr>
            <w:r w:rsidRPr="009F6373">
              <w:rPr>
                <w:color w:val="000000"/>
                <w:sz w:val="18"/>
                <w:szCs w:val="18"/>
              </w:rPr>
              <w:t>13</w:t>
            </w:r>
          </w:p>
        </w:tc>
        <w:tc>
          <w:tcPr>
            <w:tcW w:w="1034" w:type="dxa"/>
            <w:vAlign w:val="bottom"/>
          </w:tcPr>
          <w:p w14:paraId="23E3D1A8" w14:textId="77777777" w:rsidR="006541CC" w:rsidRPr="009F6373" w:rsidRDefault="006541CC" w:rsidP="008B4297">
            <w:pPr>
              <w:jc w:val="center"/>
              <w:rPr>
                <w:sz w:val="18"/>
                <w:szCs w:val="18"/>
              </w:rPr>
            </w:pPr>
            <w:r w:rsidRPr="009F6373">
              <w:rPr>
                <w:color w:val="000000"/>
                <w:sz w:val="18"/>
                <w:szCs w:val="18"/>
              </w:rPr>
              <w:t>15</w:t>
            </w:r>
          </w:p>
        </w:tc>
        <w:tc>
          <w:tcPr>
            <w:tcW w:w="858" w:type="dxa"/>
            <w:vAlign w:val="bottom"/>
          </w:tcPr>
          <w:p w14:paraId="75EEE94B" w14:textId="77777777" w:rsidR="006541CC" w:rsidRPr="009F6373" w:rsidRDefault="006541CC" w:rsidP="008B4297">
            <w:pPr>
              <w:jc w:val="center"/>
              <w:rPr>
                <w:sz w:val="18"/>
                <w:szCs w:val="18"/>
              </w:rPr>
            </w:pPr>
            <w:r w:rsidRPr="009F6373">
              <w:rPr>
                <w:color w:val="000000"/>
                <w:sz w:val="18"/>
                <w:szCs w:val="18"/>
              </w:rPr>
              <w:t>20</w:t>
            </w:r>
          </w:p>
        </w:tc>
        <w:tc>
          <w:tcPr>
            <w:tcW w:w="881" w:type="dxa"/>
            <w:vAlign w:val="bottom"/>
          </w:tcPr>
          <w:p w14:paraId="6978D9F1"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5C4DE62A"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3383BD83" w14:textId="77777777" w:rsidR="006541CC" w:rsidRPr="009F6373" w:rsidRDefault="006541CC" w:rsidP="008B4297">
            <w:pPr>
              <w:jc w:val="center"/>
              <w:rPr>
                <w:sz w:val="18"/>
                <w:szCs w:val="18"/>
              </w:rPr>
            </w:pPr>
            <w:r w:rsidRPr="009F6373">
              <w:rPr>
                <w:color w:val="000000"/>
                <w:sz w:val="18"/>
                <w:szCs w:val="18"/>
              </w:rPr>
              <w:t>4</w:t>
            </w:r>
          </w:p>
        </w:tc>
        <w:tc>
          <w:tcPr>
            <w:tcW w:w="1006" w:type="dxa"/>
            <w:vAlign w:val="bottom"/>
          </w:tcPr>
          <w:p w14:paraId="600A25C7" w14:textId="77777777" w:rsidR="006541CC" w:rsidRPr="009F6373" w:rsidRDefault="006541CC" w:rsidP="008B4297">
            <w:pPr>
              <w:jc w:val="center"/>
              <w:rPr>
                <w:sz w:val="18"/>
                <w:szCs w:val="18"/>
              </w:rPr>
            </w:pPr>
            <w:r w:rsidRPr="009F6373">
              <w:rPr>
                <w:color w:val="000000"/>
                <w:sz w:val="18"/>
                <w:szCs w:val="18"/>
              </w:rPr>
              <w:t>11</w:t>
            </w:r>
          </w:p>
        </w:tc>
      </w:tr>
      <w:tr w:rsidR="006541CC" w:rsidRPr="009F6373" w14:paraId="30448EDA" w14:textId="77777777" w:rsidTr="008B4297">
        <w:tc>
          <w:tcPr>
            <w:tcW w:w="893" w:type="dxa"/>
          </w:tcPr>
          <w:p w14:paraId="4FB5CF46" w14:textId="77777777" w:rsidR="006541CC" w:rsidRPr="009F6373" w:rsidRDefault="006541CC" w:rsidP="008B4297">
            <w:pPr>
              <w:rPr>
                <w:sz w:val="18"/>
                <w:szCs w:val="18"/>
              </w:rPr>
            </w:pPr>
            <w:r w:rsidRPr="009F6373">
              <w:rPr>
                <w:sz w:val="18"/>
                <w:szCs w:val="18"/>
              </w:rPr>
              <w:t>20-34</w:t>
            </w:r>
          </w:p>
        </w:tc>
        <w:tc>
          <w:tcPr>
            <w:tcW w:w="874" w:type="dxa"/>
            <w:vAlign w:val="bottom"/>
          </w:tcPr>
          <w:p w14:paraId="0CDD8567" w14:textId="77777777" w:rsidR="006541CC" w:rsidRPr="009F6373" w:rsidRDefault="006541CC" w:rsidP="008B4297">
            <w:pPr>
              <w:jc w:val="center"/>
              <w:rPr>
                <w:sz w:val="18"/>
                <w:szCs w:val="18"/>
              </w:rPr>
            </w:pPr>
            <w:r w:rsidRPr="009F6373">
              <w:rPr>
                <w:color w:val="000000"/>
                <w:sz w:val="18"/>
                <w:szCs w:val="18"/>
              </w:rPr>
              <w:t>17</w:t>
            </w:r>
          </w:p>
        </w:tc>
        <w:tc>
          <w:tcPr>
            <w:tcW w:w="816" w:type="dxa"/>
            <w:vAlign w:val="bottom"/>
          </w:tcPr>
          <w:p w14:paraId="29538188" w14:textId="77777777" w:rsidR="006541CC" w:rsidRPr="009F6373" w:rsidRDefault="006541CC" w:rsidP="008B4297">
            <w:pPr>
              <w:jc w:val="center"/>
              <w:rPr>
                <w:sz w:val="18"/>
                <w:szCs w:val="18"/>
              </w:rPr>
            </w:pPr>
            <w:r w:rsidRPr="009F6373">
              <w:rPr>
                <w:color w:val="000000"/>
                <w:sz w:val="18"/>
                <w:szCs w:val="18"/>
              </w:rPr>
              <w:t>6</w:t>
            </w:r>
          </w:p>
        </w:tc>
        <w:tc>
          <w:tcPr>
            <w:tcW w:w="914" w:type="dxa"/>
            <w:vAlign w:val="bottom"/>
          </w:tcPr>
          <w:p w14:paraId="039D1254" w14:textId="77777777" w:rsidR="006541CC" w:rsidRPr="009F6373" w:rsidRDefault="006541CC" w:rsidP="008B4297">
            <w:pPr>
              <w:jc w:val="center"/>
              <w:rPr>
                <w:sz w:val="18"/>
                <w:szCs w:val="18"/>
              </w:rPr>
            </w:pPr>
            <w:r w:rsidRPr="009F6373">
              <w:rPr>
                <w:color w:val="000000"/>
                <w:sz w:val="18"/>
                <w:szCs w:val="18"/>
              </w:rPr>
              <w:t>11</w:t>
            </w:r>
          </w:p>
        </w:tc>
        <w:tc>
          <w:tcPr>
            <w:tcW w:w="1034" w:type="dxa"/>
            <w:vAlign w:val="bottom"/>
          </w:tcPr>
          <w:p w14:paraId="3BD4E4C7" w14:textId="77777777" w:rsidR="006541CC" w:rsidRPr="009F6373" w:rsidRDefault="006541CC" w:rsidP="008B4297">
            <w:pPr>
              <w:jc w:val="center"/>
              <w:rPr>
                <w:sz w:val="18"/>
                <w:szCs w:val="18"/>
              </w:rPr>
            </w:pPr>
            <w:r w:rsidRPr="009F6373">
              <w:rPr>
                <w:color w:val="000000"/>
                <w:sz w:val="18"/>
                <w:szCs w:val="18"/>
              </w:rPr>
              <w:t>0</w:t>
            </w:r>
          </w:p>
        </w:tc>
        <w:tc>
          <w:tcPr>
            <w:tcW w:w="858" w:type="dxa"/>
            <w:vAlign w:val="bottom"/>
          </w:tcPr>
          <w:p w14:paraId="71596BF9" w14:textId="77777777" w:rsidR="006541CC" w:rsidRPr="009F6373" w:rsidRDefault="006541CC" w:rsidP="008B4297">
            <w:pPr>
              <w:jc w:val="center"/>
              <w:rPr>
                <w:sz w:val="18"/>
                <w:szCs w:val="18"/>
              </w:rPr>
            </w:pPr>
            <w:r w:rsidRPr="009F6373">
              <w:rPr>
                <w:color w:val="000000"/>
                <w:sz w:val="18"/>
                <w:szCs w:val="18"/>
              </w:rPr>
              <w:t>0</w:t>
            </w:r>
          </w:p>
        </w:tc>
        <w:tc>
          <w:tcPr>
            <w:tcW w:w="881" w:type="dxa"/>
            <w:vAlign w:val="bottom"/>
          </w:tcPr>
          <w:p w14:paraId="0E902CD1"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4C13FD0E"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35DFE597" w14:textId="77777777" w:rsidR="006541CC" w:rsidRPr="009F6373" w:rsidRDefault="006541CC" w:rsidP="008B4297">
            <w:pPr>
              <w:jc w:val="center"/>
              <w:rPr>
                <w:sz w:val="18"/>
                <w:szCs w:val="18"/>
              </w:rPr>
            </w:pPr>
            <w:r w:rsidRPr="009F6373">
              <w:rPr>
                <w:color w:val="000000"/>
                <w:sz w:val="18"/>
                <w:szCs w:val="18"/>
              </w:rPr>
              <w:t>4</w:t>
            </w:r>
          </w:p>
        </w:tc>
        <w:tc>
          <w:tcPr>
            <w:tcW w:w="1006" w:type="dxa"/>
            <w:vAlign w:val="bottom"/>
          </w:tcPr>
          <w:p w14:paraId="6977B416"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117D894D" w14:textId="77777777" w:rsidTr="008B4297">
        <w:tc>
          <w:tcPr>
            <w:tcW w:w="893" w:type="dxa"/>
          </w:tcPr>
          <w:p w14:paraId="51291963" w14:textId="77777777" w:rsidR="006541CC" w:rsidRPr="009F6373" w:rsidRDefault="006541CC" w:rsidP="008B4297">
            <w:pPr>
              <w:rPr>
                <w:sz w:val="18"/>
                <w:szCs w:val="18"/>
              </w:rPr>
            </w:pPr>
            <w:r w:rsidRPr="009F6373">
              <w:rPr>
                <w:sz w:val="18"/>
                <w:szCs w:val="18"/>
              </w:rPr>
              <w:t>35-49</w:t>
            </w:r>
          </w:p>
        </w:tc>
        <w:tc>
          <w:tcPr>
            <w:tcW w:w="874" w:type="dxa"/>
            <w:vAlign w:val="bottom"/>
          </w:tcPr>
          <w:p w14:paraId="30BFBCCA" w14:textId="77777777" w:rsidR="006541CC" w:rsidRPr="009F6373" w:rsidRDefault="006541CC" w:rsidP="008B4297">
            <w:pPr>
              <w:jc w:val="center"/>
              <w:rPr>
                <w:sz w:val="18"/>
                <w:szCs w:val="18"/>
              </w:rPr>
            </w:pPr>
            <w:r w:rsidRPr="009F6373">
              <w:rPr>
                <w:color w:val="000000"/>
                <w:sz w:val="18"/>
                <w:szCs w:val="18"/>
              </w:rPr>
              <w:t>5</w:t>
            </w:r>
          </w:p>
        </w:tc>
        <w:tc>
          <w:tcPr>
            <w:tcW w:w="816" w:type="dxa"/>
            <w:vAlign w:val="bottom"/>
          </w:tcPr>
          <w:p w14:paraId="46BA5258" w14:textId="77777777" w:rsidR="006541CC" w:rsidRPr="009F6373" w:rsidRDefault="006541CC" w:rsidP="008B4297">
            <w:pPr>
              <w:jc w:val="center"/>
              <w:rPr>
                <w:sz w:val="18"/>
                <w:szCs w:val="18"/>
              </w:rPr>
            </w:pPr>
            <w:r w:rsidRPr="009F6373">
              <w:rPr>
                <w:color w:val="000000"/>
                <w:sz w:val="18"/>
                <w:szCs w:val="18"/>
              </w:rPr>
              <w:t>2</w:t>
            </w:r>
          </w:p>
        </w:tc>
        <w:tc>
          <w:tcPr>
            <w:tcW w:w="914" w:type="dxa"/>
            <w:vAlign w:val="bottom"/>
          </w:tcPr>
          <w:p w14:paraId="74F5E650" w14:textId="77777777" w:rsidR="006541CC" w:rsidRPr="009F6373" w:rsidRDefault="006541CC" w:rsidP="008B4297">
            <w:pPr>
              <w:jc w:val="center"/>
              <w:rPr>
                <w:sz w:val="18"/>
                <w:szCs w:val="18"/>
              </w:rPr>
            </w:pPr>
            <w:r w:rsidRPr="009F6373">
              <w:rPr>
                <w:color w:val="000000"/>
                <w:sz w:val="18"/>
                <w:szCs w:val="18"/>
              </w:rPr>
              <w:t>0</w:t>
            </w:r>
          </w:p>
        </w:tc>
        <w:tc>
          <w:tcPr>
            <w:tcW w:w="1034" w:type="dxa"/>
            <w:vAlign w:val="bottom"/>
          </w:tcPr>
          <w:p w14:paraId="18917DEE" w14:textId="77777777" w:rsidR="006541CC" w:rsidRPr="009F6373" w:rsidRDefault="006541CC" w:rsidP="008B4297">
            <w:pPr>
              <w:jc w:val="center"/>
              <w:rPr>
                <w:sz w:val="18"/>
                <w:szCs w:val="18"/>
              </w:rPr>
            </w:pPr>
            <w:r w:rsidRPr="009F6373">
              <w:rPr>
                <w:color w:val="000000"/>
                <w:sz w:val="18"/>
                <w:szCs w:val="18"/>
              </w:rPr>
              <w:t>0</w:t>
            </w:r>
          </w:p>
        </w:tc>
        <w:tc>
          <w:tcPr>
            <w:tcW w:w="858" w:type="dxa"/>
            <w:vAlign w:val="bottom"/>
          </w:tcPr>
          <w:p w14:paraId="2098D879" w14:textId="77777777" w:rsidR="006541CC" w:rsidRPr="009F6373" w:rsidRDefault="006541CC" w:rsidP="008B4297">
            <w:pPr>
              <w:jc w:val="center"/>
              <w:rPr>
                <w:sz w:val="18"/>
                <w:szCs w:val="18"/>
              </w:rPr>
            </w:pPr>
            <w:r w:rsidRPr="009F6373">
              <w:rPr>
                <w:color w:val="000000"/>
                <w:sz w:val="18"/>
                <w:szCs w:val="18"/>
              </w:rPr>
              <w:t>0</w:t>
            </w:r>
          </w:p>
        </w:tc>
        <w:tc>
          <w:tcPr>
            <w:tcW w:w="881" w:type="dxa"/>
            <w:vAlign w:val="bottom"/>
          </w:tcPr>
          <w:p w14:paraId="22B55899"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2214B9BB"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1025EDBD" w14:textId="77777777" w:rsidR="006541CC" w:rsidRPr="009F6373" w:rsidRDefault="006541CC" w:rsidP="008B4297">
            <w:pPr>
              <w:jc w:val="center"/>
              <w:rPr>
                <w:sz w:val="18"/>
                <w:szCs w:val="18"/>
              </w:rPr>
            </w:pPr>
            <w:r w:rsidRPr="009F6373">
              <w:rPr>
                <w:color w:val="000000"/>
                <w:sz w:val="18"/>
                <w:szCs w:val="18"/>
              </w:rPr>
              <w:t>0</w:t>
            </w:r>
          </w:p>
        </w:tc>
        <w:tc>
          <w:tcPr>
            <w:tcW w:w="1006" w:type="dxa"/>
            <w:vAlign w:val="bottom"/>
          </w:tcPr>
          <w:p w14:paraId="1A1E24FC"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3584EEEC" w14:textId="77777777" w:rsidTr="008B4297">
        <w:tc>
          <w:tcPr>
            <w:tcW w:w="893" w:type="dxa"/>
          </w:tcPr>
          <w:p w14:paraId="180919D4" w14:textId="77777777" w:rsidR="006541CC" w:rsidRPr="009F6373" w:rsidRDefault="006541CC" w:rsidP="008B4297">
            <w:pPr>
              <w:rPr>
                <w:sz w:val="18"/>
                <w:szCs w:val="18"/>
              </w:rPr>
            </w:pPr>
            <w:r w:rsidRPr="009F6373">
              <w:rPr>
                <w:sz w:val="18"/>
                <w:szCs w:val="18"/>
              </w:rPr>
              <w:t>50-99</w:t>
            </w:r>
          </w:p>
        </w:tc>
        <w:tc>
          <w:tcPr>
            <w:tcW w:w="874" w:type="dxa"/>
            <w:vAlign w:val="bottom"/>
          </w:tcPr>
          <w:p w14:paraId="30309F1A" w14:textId="77777777" w:rsidR="006541CC" w:rsidRPr="009F6373" w:rsidRDefault="006541CC" w:rsidP="008B4297">
            <w:pPr>
              <w:jc w:val="center"/>
              <w:rPr>
                <w:sz w:val="18"/>
                <w:szCs w:val="18"/>
              </w:rPr>
            </w:pPr>
            <w:r w:rsidRPr="009F6373">
              <w:rPr>
                <w:color w:val="000000"/>
                <w:sz w:val="18"/>
                <w:szCs w:val="18"/>
              </w:rPr>
              <w:t>4</w:t>
            </w:r>
          </w:p>
        </w:tc>
        <w:tc>
          <w:tcPr>
            <w:tcW w:w="816" w:type="dxa"/>
            <w:vAlign w:val="bottom"/>
          </w:tcPr>
          <w:p w14:paraId="54546E0E" w14:textId="77777777" w:rsidR="006541CC" w:rsidRPr="009F6373" w:rsidRDefault="006541CC" w:rsidP="008B4297">
            <w:pPr>
              <w:jc w:val="center"/>
              <w:rPr>
                <w:sz w:val="18"/>
                <w:szCs w:val="18"/>
              </w:rPr>
            </w:pPr>
            <w:r w:rsidRPr="009F6373">
              <w:rPr>
                <w:color w:val="000000"/>
                <w:sz w:val="18"/>
                <w:szCs w:val="18"/>
              </w:rPr>
              <w:t>2</w:t>
            </w:r>
          </w:p>
        </w:tc>
        <w:tc>
          <w:tcPr>
            <w:tcW w:w="914" w:type="dxa"/>
            <w:vAlign w:val="bottom"/>
          </w:tcPr>
          <w:p w14:paraId="460EDF1C" w14:textId="77777777" w:rsidR="006541CC" w:rsidRPr="009F6373" w:rsidRDefault="006541CC" w:rsidP="008B4297">
            <w:pPr>
              <w:jc w:val="center"/>
              <w:rPr>
                <w:sz w:val="18"/>
                <w:szCs w:val="18"/>
              </w:rPr>
            </w:pPr>
            <w:r w:rsidRPr="009F6373">
              <w:rPr>
                <w:color w:val="000000"/>
                <w:sz w:val="18"/>
                <w:szCs w:val="18"/>
              </w:rPr>
              <w:t>2</w:t>
            </w:r>
          </w:p>
        </w:tc>
        <w:tc>
          <w:tcPr>
            <w:tcW w:w="1034" w:type="dxa"/>
            <w:vAlign w:val="bottom"/>
          </w:tcPr>
          <w:p w14:paraId="43920EB6" w14:textId="77777777" w:rsidR="006541CC" w:rsidRPr="009F6373" w:rsidRDefault="006541CC" w:rsidP="008B4297">
            <w:pPr>
              <w:jc w:val="center"/>
              <w:rPr>
                <w:sz w:val="18"/>
                <w:szCs w:val="18"/>
              </w:rPr>
            </w:pPr>
            <w:r w:rsidRPr="009F6373">
              <w:rPr>
                <w:color w:val="000000"/>
                <w:sz w:val="18"/>
                <w:szCs w:val="18"/>
              </w:rPr>
              <w:t>0</w:t>
            </w:r>
          </w:p>
        </w:tc>
        <w:tc>
          <w:tcPr>
            <w:tcW w:w="858" w:type="dxa"/>
            <w:vAlign w:val="bottom"/>
          </w:tcPr>
          <w:p w14:paraId="554B3847" w14:textId="77777777" w:rsidR="006541CC" w:rsidRPr="009F6373" w:rsidRDefault="006541CC" w:rsidP="008B4297">
            <w:pPr>
              <w:jc w:val="center"/>
              <w:rPr>
                <w:sz w:val="18"/>
                <w:szCs w:val="18"/>
              </w:rPr>
            </w:pPr>
            <w:r w:rsidRPr="009F6373">
              <w:rPr>
                <w:color w:val="000000"/>
                <w:sz w:val="18"/>
                <w:szCs w:val="18"/>
              </w:rPr>
              <w:t>0</w:t>
            </w:r>
          </w:p>
        </w:tc>
        <w:tc>
          <w:tcPr>
            <w:tcW w:w="881" w:type="dxa"/>
            <w:vAlign w:val="bottom"/>
          </w:tcPr>
          <w:p w14:paraId="41BAE5AB"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3A099DD9"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1DF967AC" w14:textId="77777777" w:rsidR="006541CC" w:rsidRPr="009F6373" w:rsidRDefault="006541CC" w:rsidP="008B4297">
            <w:pPr>
              <w:jc w:val="center"/>
              <w:rPr>
                <w:sz w:val="18"/>
                <w:szCs w:val="18"/>
              </w:rPr>
            </w:pPr>
            <w:r w:rsidRPr="009F6373">
              <w:rPr>
                <w:color w:val="000000"/>
                <w:sz w:val="18"/>
                <w:szCs w:val="18"/>
              </w:rPr>
              <w:t>0</w:t>
            </w:r>
          </w:p>
        </w:tc>
        <w:tc>
          <w:tcPr>
            <w:tcW w:w="1006" w:type="dxa"/>
            <w:vAlign w:val="bottom"/>
          </w:tcPr>
          <w:p w14:paraId="040B0329" w14:textId="77777777" w:rsidR="006541CC" w:rsidRPr="009F6373" w:rsidRDefault="006541CC" w:rsidP="008B4297">
            <w:pPr>
              <w:jc w:val="center"/>
              <w:rPr>
                <w:sz w:val="18"/>
                <w:szCs w:val="18"/>
              </w:rPr>
            </w:pPr>
            <w:r w:rsidRPr="009F6373">
              <w:rPr>
                <w:color w:val="000000"/>
                <w:sz w:val="18"/>
                <w:szCs w:val="18"/>
              </w:rPr>
              <w:t>0</w:t>
            </w:r>
          </w:p>
        </w:tc>
      </w:tr>
      <w:tr w:rsidR="006541CC" w:rsidRPr="009F6373" w14:paraId="675C212D" w14:textId="77777777" w:rsidTr="008B4297">
        <w:tc>
          <w:tcPr>
            <w:tcW w:w="893" w:type="dxa"/>
          </w:tcPr>
          <w:p w14:paraId="47CEA1F6" w14:textId="77777777" w:rsidR="006541CC" w:rsidRPr="009F6373" w:rsidRDefault="006541CC" w:rsidP="008B4297">
            <w:pPr>
              <w:rPr>
                <w:sz w:val="18"/>
                <w:szCs w:val="18"/>
              </w:rPr>
            </w:pPr>
            <w:r w:rsidRPr="009F6373">
              <w:rPr>
                <w:sz w:val="18"/>
                <w:szCs w:val="18"/>
              </w:rPr>
              <w:t>≥100</w:t>
            </w:r>
          </w:p>
        </w:tc>
        <w:tc>
          <w:tcPr>
            <w:tcW w:w="874" w:type="dxa"/>
            <w:vAlign w:val="bottom"/>
          </w:tcPr>
          <w:p w14:paraId="5D28261E" w14:textId="77777777" w:rsidR="006541CC" w:rsidRPr="009F6373" w:rsidRDefault="006541CC" w:rsidP="008B4297">
            <w:pPr>
              <w:jc w:val="center"/>
              <w:rPr>
                <w:sz w:val="18"/>
                <w:szCs w:val="18"/>
              </w:rPr>
            </w:pPr>
            <w:r w:rsidRPr="009F6373">
              <w:rPr>
                <w:color w:val="000000"/>
                <w:sz w:val="18"/>
                <w:szCs w:val="18"/>
              </w:rPr>
              <w:t>12</w:t>
            </w:r>
          </w:p>
        </w:tc>
        <w:tc>
          <w:tcPr>
            <w:tcW w:w="816" w:type="dxa"/>
            <w:vAlign w:val="bottom"/>
          </w:tcPr>
          <w:p w14:paraId="684B3F3D" w14:textId="77777777" w:rsidR="006541CC" w:rsidRPr="009F6373" w:rsidRDefault="006541CC" w:rsidP="008B4297">
            <w:pPr>
              <w:jc w:val="center"/>
              <w:rPr>
                <w:sz w:val="18"/>
                <w:szCs w:val="18"/>
              </w:rPr>
            </w:pPr>
            <w:r w:rsidRPr="009F6373">
              <w:rPr>
                <w:color w:val="000000"/>
                <w:sz w:val="18"/>
                <w:szCs w:val="18"/>
              </w:rPr>
              <w:t>0</w:t>
            </w:r>
          </w:p>
        </w:tc>
        <w:tc>
          <w:tcPr>
            <w:tcW w:w="914" w:type="dxa"/>
            <w:vAlign w:val="bottom"/>
          </w:tcPr>
          <w:p w14:paraId="29C5E80B" w14:textId="77777777" w:rsidR="006541CC" w:rsidRPr="009F6373" w:rsidRDefault="006541CC" w:rsidP="008B4297">
            <w:pPr>
              <w:jc w:val="center"/>
              <w:rPr>
                <w:sz w:val="18"/>
                <w:szCs w:val="18"/>
              </w:rPr>
            </w:pPr>
            <w:r w:rsidRPr="009F6373">
              <w:rPr>
                <w:color w:val="000000"/>
                <w:sz w:val="18"/>
                <w:szCs w:val="18"/>
              </w:rPr>
              <w:t>1</w:t>
            </w:r>
          </w:p>
        </w:tc>
        <w:tc>
          <w:tcPr>
            <w:tcW w:w="1034" w:type="dxa"/>
            <w:vAlign w:val="bottom"/>
          </w:tcPr>
          <w:p w14:paraId="2863C284" w14:textId="77777777" w:rsidR="006541CC" w:rsidRPr="009F6373" w:rsidRDefault="006541CC" w:rsidP="008B4297">
            <w:pPr>
              <w:jc w:val="center"/>
              <w:rPr>
                <w:sz w:val="18"/>
                <w:szCs w:val="18"/>
              </w:rPr>
            </w:pPr>
            <w:r w:rsidRPr="009F6373">
              <w:rPr>
                <w:color w:val="000000"/>
                <w:sz w:val="18"/>
                <w:szCs w:val="18"/>
              </w:rPr>
              <w:t>0</w:t>
            </w:r>
          </w:p>
        </w:tc>
        <w:tc>
          <w:tcPr>
            <w:tcW w:w="858" w:type="dxa"/>
            <w:vAlign w:val="bottom"/>
          </w:tcPr>
          <w:p w14:paraId="162A1799" w14:textId="77777777" w:rsidR="006541CC" w:rsidRPr="009F6373" w:rsidRDefault="006541CC" w:rsidP="008B4297">
            <w:pPr>
              <w:jc w:val="center"/>
              <w:rPr>
                <w:sz w:val="18"/>
                <w:szCs w:val="18"/>
              </w:rPr>
            </w:pPr>
            <w:r w:rsidRPr="009F6373">
              <w:rPr>
                <w:color w:val="000000"/>
                <w:sz w:val="18"/>
                <w:szCs w:val="18"/>
              </w:rPr>
              <w:t>0</w:t>
            </w:r>
          </w:p>
        </w:tc>
        <w:tc>
          <w:tcPr>
            <w:tcW w:w="881" w:type="dxa"/>
            <w:vAlign w:val="bottom"/>
          </w:tcPr>
          <w:p w14:paraId="67D813A8" w14:textId="77777777" w:rsidR="006541CC" w:rsidRPr="009F6373" w:rsidRDefault="006541CC" w:rsidP="008B4297">
            <w:pPr>
              <w:jc w:val="center"/>
              <w:rPr>
                <w:sz w:val="18"/>
                <w:szCs w:val="18"/>
              </w:rPr>
            </w:pPr>
            <w:r w:rsidRPr="009F6373">
              <w:rPr>
                <w:color w:val="000000"/>
                <w:sz w:val="18"/>
                <w:szCs w:val="18"/>
              </w:rPr>
              <w:t>0</w:t>
            </w:r>
          </w:p>
        </w:tc>
        <w:tc>
          <w:tcPr>
            <w:tcW w:w="883" w:type="dxa"/>
            <w:vAlign w:val="bottom"/>
          </w:tcPr>
          <w:p w14:paraId="67771462" w14:textId="77777777" w:rsidR="006541CC" w:rsidRPr="009F6373" w:rsidRDefault="006541CC" w:rsidP="008B4297">
            <w:pPr>
              <w:jc w:val="center"/>
              <w:rPr>
                <w:sz w:val="18"/>
                <w:szCs w:val="18"/>
              </w:rPr>
            </w:pPr>
            <w:r w:rsidRPr="009F6373">
              <w:rPr>
                <w:color w:val="000000"/>
                <w:sz w:val="18"/>
                <w:szCs w:val="18"/>
              </w:rPr>
              <w:t>0</w:t>
            </w:r>
          </w:p>
        </w:tc>
        <w:tc>
          <w:tcPr>
            <w:tcW w:w="857" w:type="dxa"/>
            <w:vAlign w:val="bottom"/>
          </w:tcPr>
          <w:p w14:paraId="5E55D335" w14:textId="77777777" w:rsidR="006541CC" w:rsidRPr="009F6373" w:rsidRDefault="006541CC" w:rsidP="008B4297">
            <w:pPr>
              <w:jc w:val="center"/>
              <w:rPr>
                <w:sz w:val="18"/>
                <w:szCs w:val="18"/>
              </w:rPr>
            </w:pPr>
            <w:r w:rsidRPr="009F6373">
              <w:rPr>
                <w:color w:val="000000"/>
                <w:sz w:val="18"/>
                <w:szCs w:val="18"/>
              </w:rPr>
              <w:t>0</w:t>
            </w:r>
          </w:p>
        </w:tc>
        <w:tc>
          <w:tcPr>
            <w:tcW w:w="1006" w:type="dxa"/>
            <w:vAlign w:val="bottom"/>
          </w:tcPr>
          <w:p w14:paraId="1D948FC4" w14:textId="77777777" w:rsidR="006541CC" w:rsidRPr="009F6373" w:rsidRDefault="006541CC" w:rsidP="008B4297">
            <w:pPr>
              <w:jc w:val="center"/>
              <w:rPr>
                <w:sz w:val="18"/>
                <w:szCs w:val="18"/>
              </w:rPr>
            </w:pPr>
            <w:r w:rsidRPr="009F6373">
              <w:rPr>
                <w:color w:val="000000"/>
                <w:sz w:val="18"/>
                <w:szCs w:val="18"/>
              </w:rPr>
              <w:t>0</w:t>
            </w:r>
          </w:p>
        </w:tc>
      </w:tr>
    </w:tbl>
    <w:p w14:paraId="5471A66B" w14:textId="77777777" w:rsidR="006541CC" w:rsidRDefault="006541CC" w:rsidP="006541CC"/>
    <w:p w14:paraId="270A465E" w14:textId="77777777" w:rsidR="006541CC" w:rsidRDefault="006541CC" w:rsidP="006541CC"/>
    <w:p w14:paraId="549848E9" w14:textId="1D73677F" w:rsidR="006541CC" w:rsidRDefault="006541CC">
      <w:r>
        <w:br w:type="page"/>
      </w:r>
    </w:p>
    <w:p w14:paraId="5B84E6E9" w14:textId="77777777" w:rsidR="006541CC" w:rsidRDefault="006541CC" w:rsidP="006541CC">
      <w:bookmarkStart w:id="9" w:name="_Hlk113372975"/>
      <w:r w:rsidRPr="000F22F1">
        <w:rPr>
          <w:b/>
          <w:bCs/>
        </w:rPr>
        <w:lastRenderedPageBreak/>
        <w:t>Table 1</w:t>
      </w:r>
      <w:r>
        <w:t>: Variables selected to answer the four a priori research questions from the ELSA/HSE informal caregiving analysis</w:t>
      </w:r>
    </w:p>
    <w:bookmarkEnd w:id="9"/>
    <w:p w14:paraId="149B6B5D" w14:textId="77777777" w:rsidR="006541CC" w:rsidRDefault="006541CC" w:rsidP="006541CC">
      <w:r>
        <w:rPr>
          <w:noProof/>
        </w:rPr>
        <mc:AlternateContent>
          <mc:Choice Requires="wps">
            <w:drawing>
              <wp:anchor distT="45720" distB="45720" distL="114300" distR="114300" simplePos="0" relativeHeight="251682816" behindDoc="0" locked="0" layoutInCell="1" allowOverlap="1" wp14:anchorId="40C64F89" wp14:editId="12E60D7E">
                <wp:simplePos x="0" y="0"/>
                <wp:positionH relativeFrom="column">
                  <wp:posOffset>298450</wp:posOffset>
                </wp:positionH>
                <wp:positionV relativeFrom="paragraph">
                  <wp:posOffset>177800</wp:posOffset>
                </wp:positionV>
                <wp:extent cx="4816475" cy="5619750"/>
                <wp:effectExtent l="0" t="0" r="2222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5619750"/>
                        </a:xfrm>
                        <a:prstGeom prst="rect">
                          <a:avLst/>
                        </a:prstGeom>
                        <a:solidFill>
                          <a:srgbClr val="FFFFFF"/>
                        </a:solidFill>
                        <a:ln w="9525">
                          <a:solidFill>
                            <a:srgbClr val="000000"/>
                          </a:solidFill>
                          <a:miter lim="800000"/>
                          <a:headEnd/>
                          <a:tailEnd/>
                        </a:ln>
                      </wps:spPr>
                      <wps:txbx>
                        <w:txbxContent>
                          <w:p w14:paraId="7473261F" w14:textId="77777777" w:rsidR="006541CC" w:rsidRPr="00EB691E" w:rsidRDefault="006541CC" w:rsidP="006541CC">
                            <w:pPr>
                              <w:rPr>
                                <w:b/>
                                <w:bCs/>
                              </w:rPr>
                            </w:pPr>
                            <w:r w:rsidRPr="00EB691E">
                              <w:rPr>
                                <w:b/>
                                <w:bCs/>
                              </w:rPr>
                              <w:t>Demographic/Characteristics Variables</w:t>
                            </w:r>
                          </w:p>
                          <w:p w14:paraId="008A5F63" w14:textId="77777777" w:rsidR="006541CC" w:rsidRDefault="006541CC" w:rsidP="006541CC">
                            <w:pPr>
                              <w:pStyle w:val="ListParagraph"/>
                              <w:numPr>
                                <w:ilvl w:val="0"/>
                                <w:numId w:val="4"/>
                              </w:numPr>
                            </w:pPr>
                            <w:r>
                              <w:t>G</w:t>
                            </w:r>
                            <w:r w:rsidRPr="007954BD">
                              <w:t>ender</w:t>
                            </w:r>
                          </w:p>
                          <w:p w14:paraId="577A10A3" w14:textId="77777777" w:rsidR="006541CC" w:rsidRDefault="006541CC" w:rsidP="006541CC">
                            <w:pPr>
                              <w:pStyle w:val="ListParagraph"/>
                              <w:numPr>
                                <w:ilvl w:val="0"/>
                                <w:numId w:val="4"/>
                              </w:numPr>
                            </w:pPr>
                            <w:r>
                              <w:t>A</w:t>
                            </w:r>
                            <w:r w:rsidRPr="007954BD">
                              <w:t>ge</w:t>
                            </w:r>
                          </w:p>
                          <w:p w14:paraId="00DD157C" w14:textId="77777777" w:rsidR="006541CC" w:rsidRDefault="006541CC" w:rsidP="006541CC">
                            <w:pPr>
                              <w:pStyle w:val="ListParagraph"/>
                              <w:numPr>
                                <w:ilvl w:val="0"/>
                                <w:numId w:val="4"/>
                              </w:numPr>
                            </w:pPr>
                            <w:r>
                              <w:t>M</w:t>
                            </w:r>
                            <w:r w:rsidRPr="007954BD">
                              <w:t>arital stat</w:t>
                            </w:r>
                            <w:r>
                              <w:t>u</w:t>
                            </w:r>
                            <w:r w:rsidRPr="007954BD">
                              <w:t>s</w:t>
                            </w:r>
                          </w:p>
                          <w:p w14:paraId="3C8DF3F0" w14:textId="77777777" w:rsidR="006541CC" w:rsidRDefault="006541CC" w:rsidP="006541CC">
                            <w:pPr>
                              <w:pStyle w:val="ListParagraph"/>
                              <w:numPr>
                                <w:ilvl w:val="0"/>
                                <w:numId w:val="4"/>
                              </w:numPr>
                            </w:pPr>
                            <w:r>
                              <w:t>Live alone (one or more people)</w:t>
                            </w:r>
                          </w:p>
                          <w:p w14:paraId="2CD41961" w14:textId="77777777" w:rsidR="006541CC" w:rsidRDefault="006541CC" w:rsidP="006541CC">
                            <w:pPr>
                              <w:pStyle w:val="ListParagraph"/>
                              <w:numPr>
                                <w:ilvl w:val="0"/>
                                <w:numId w:val="4"/>
                              </w:numPr>
                            </w:pPr>
                            <w:r>
                              <w:t>E</w:t>
                            </w:r>
                            <w:r w:rsidRPr="007954BD">
                              <w:t>thnicity (HSE)</w:t>
                            </w:r>
                          </w:p>
                          <w:p w14:paraId="5FDE5F59" w14:textId="77777777" w:rsidR="006541CC" w:rsidRDefault="006541CC" w:rsidP="006541CC">
                            <w:pPr>
                              <w:pStyle w:val="ListParagraph"/>
                              <w:numPr>
                                <w:ilvl w:val="0"/>
                                <w:numId w:val="4"/>
                              </w:numPr>
                            </w:pPr>
                            <w:r>
                              <w:t>National Statistics Socio-economic classification (five-items)</w:t>
                            </w:r>
                            <w:r w:rsidRPr="007954BD">
                              <w:t xml:space="preserve"> (HSE)</w:t>
                            </w:r>
                          </w:p>
                          <w:p w14:paraId="70FCD39D" w14:textId="77777777" w:rsidR="006541CC" w:rsidRDefault="006541CC" w:rsidP="006541CC">
                            <w:pPr>
                              <w:pStyle w:val="ListParagraph"/>
                              <w:numPr>
                                <w:ilvl w:val="0"/>
                                <w:numId w:val="4"/>
                              </w:numPr>
                            </w:pPr>
                            <w:r>
                              <w:t>R</w:t>
                            </w:r>
                            <w:r w:rsidRPr="007954BD">
                              <w:t>eligion</w:t>
                            </w:r>
                          </w:p>
                          <w:p w14:paraId="2E4F18A9" w14:textId="77777777" w:rsidR="006541CC" w:rsidRDefault="006541CC" w:rsidP="006541CC">
                            <w:pPr>
                              <w:pStyle w:val="ListParagraph"/>
                              <w:numPr>
                                <w:ilvl w:val="0"/>
                                <w:numId w:val="4"/>
                              </w:numPr>
                            </w:pPr>
                            <w:r>
                              <w:t>P</w:t>
                            </w:r>
                            <w:r w:rsidRPr="007954BD">
                              <w:t>ain severity</w:t>
                            </w:r>
                          </w:p>
                          <w:p w14:paraId="2B71D128" w14:textId="77777777" w:rsidR="006541CC" w:rsidRDefault="006541CC" w:rsidP="006541CC">
                            <w:pPr>
                              <w:pStyle w:val="ListParagraph"/>
                              <w:numPr>
                                <w:ilvl w:val="0"/>
                                <w:numId w:val="4"/>
                              </w:numPr>
                            </w:pPr>
                            <w:r>
                              <w:t>P</w:t>
                            </w:r>
                            <w:r w:rsidRPr="007954BD">
                              <w:t>ain felt yesterday (ELSA)</w:t>
                            </w:r>
                          </w:p>
                          <w:p w14:paraId="4871A321" w14:textId="77777777" w:rsidR="006541CC" w:rsidRDefault="006541CC" w:rsidP="006541CC">
                            <w:pPr>
                              <w:pStyle w:val="ListParagraph"/>
                              <w:numPr>
                                <w:ilvl w:val="0"/>
                                <w:numId w:val="4"/>
                              </w:numPr>
                            </w:pPr>
                            <w:r>
                              <w:t>P</w:t>
                            </w:r>
                            <w:r w:rsidRPr="007954BD">
                              <w:t>ain</w:t>
                            </w:r>
                            <w:r>
                              <w:t xml:space="preserve"> VAS</w:t>
                            </w:r>
                            <w:r w:rsidRPr="007954BD">
                              <w:t xml:space="preserve"> score (LBP, hip, knee, foot – ELSA)</w:t>
                            </w:r>
                          </w:p>
                          <w:p w14:paraId="4A8BFA49" w14:textId="77777777" w:rsidR="006541CC" w:rsidRDefault="006541CC" w:rsidP="006541CC">
                            <w:pPr>
                              <w:pStyle w:val="ListParagraph"/>
                              <w:numPr>
                                <w:ilvl w:val="0"/>
                                <w:numId w:val="4"/>
                              </w:numPr>
                            </w:pPr>
                            <w:r>
                              <w:t>C</w:t>
                            </w:r>
                            <w:r w:rsidRPr="007954BD">
                              <w:t>omorbidities and self-reported health</w:t>
                            </w:r>
                          </w:p>
                          <w:p w14:paraId="770D9F6D" w14:textId="77777777" w:rsidR="006541CC" w:rsidRPr="00EB691E" w:rsidRDefault="006541CC" w:rsidP="006541CC">
                            <w:pPr>
                              <w:rPr>
                                <w:b/>
                                <w:bCs/>
                              </w:rPr>
                            </w:pPr>
                            <w:r>
                              <w:rPr>
                                <w:b/>
                                <w:bCs/>
                              </w:rPr>
                              <w:t>Caregiving</w:t>
                            </w:r>
                            <w:r w:rsidRPr="00EB691E">
                              <w:rPr>
                                <w:b/>
                                <w:bCs/>
                              </w:rPr>
                              <w:t xml:space="preserve"> activities – level of support required for activities including:</w:t>
                            </w:r>
                          </w:p>
                          <w:p w14:paraId="60AA21CA" w14:textId="77777777" w:rsidR="006541CC" w:rsidRDefault="006541CC" w:rsidP="006541CC">
                            <w:pPr>
                              <w:pStyle w:val="ListParagraph"/>
                              <w:numPr>
                                <w:ilvl w:val="0"/>
                                <w:numId w:val="5"/>
                              </w:numPr>
                            </w:pPr>
                            <w:r>
                              <w:t>Individual providing support for specific activities (i.e. partner, son, daughter, friend)</w:t>
                            </w:r>
                          </w:p>
                          <w:p w14:paraId="79DF32B2" w14:textId="77777777" w:rsidR="006541CC" w:rsidRDefault="006541CC" w:rsidP="006541CC">
                            <w:pPr>
                              <w:pStyle w:val="ListParagraph"/>
                              <w:numPr>
                                <w:ilvl w:val="0"/>
                                <w:numId w:val="5"/>
                              </w:numPr>
                            </w:pPr>
                            <w:r>
                              <w:t>Number of informal caregivers</w:t>
                            </w:r>
                          </w:p>
                          <w:p w14:paraId="02A8E196" w14:textId="77777777" w:rsidR="006541CC" w:rsidRDefault="006541CC" w:rsidP="006541CC">
                            <w:pPr>
                              <w:pStyle w:val="ListParagraph"/>
                              <w:numPr>
                                <w:ilvl w:val="0"/>
                                <w:numId w:val="5"/>
                              </w:numPr>
                            </w:pPr>
                            <w:r>
                              <w:t>Time provided for informal caregiving per week by activity and by caregiver</w:t>
                            </w:r>
                          </w:p>
                          <w:p w14:paraId="23E2E1FB" w14:textId="77777777" w:rsidR="006541CC" w:rsidRDefault="006541CC" w:rsidP="006541CC">
                            <w:pPr>
                              <w:pStyle w:val="ListParagraph"/>
                              <w:numPr>
                                <w:ilvl w:val="0"/>
                                <w:numId w:val="5"/>
                              </w:numPr>
                            </w:pPr>
                            <w:r>
                              <w:t>Whether caregiving needs were met</w:t>
                            </w:r>
                          </w:p>
                          <w:p w14:paraId="52040D49" w14:textId="77777777" w:rsidR="006541CC" w:rsidRPr="00EB691E" w:rsidRDefault="006541CC" w:rsidP="006541CC">
                            <w:pPr>
                              <w:rPr>
                                <w:b/>
                                <w:bCs/>
                              </w:rPr>
                            </w:pPr>
                            <w:r w:rsidRPr="00EB691E">
                              <w:rPr>
                                <w:b/>
                                <w:bCs/>
                              </w:rPr>
                              <w:t>Clinical status of person with chronic pain measured by:</w:t>
                            </w:r>
                          </w:p>
                          <w:p w14:paraId="007E95B8" w14:textId="77777777" w:rsidR="006541CC" w:rsidRDefault="006541CC" w:rsidP="006541CC">
                            <w:pPr>
                              <w:pStyle w:val="ListParagraph"/>
                              <w:numPr>
                                <w:ilvl w:val="0"/>
                                <w:numId w:val="6"/>
                              </w:numPr>
                            </w:pPr>
                            <w:r>
                              <w:t>CASP-19</w:t>
                            </w:r>
                            <w:r w:rsidRPr="00530E81">
                              <w:rPr>
                                <w:vertAlign w:val="superscript"/>
                              </w:rPr>
                              <w:t>13</w:t>
                            </w:r>
                            <w:r>
                              <w:t xml:space="preserve"> (ELSA)</w:t>
                            </w:r>
                          </w:p>
                          <w:p w14:paraId="13427269" w14:textId="77777777" w:rsidR="006541CC" w:rsidRDefault="006541CC" w:rsidP="006541CC">
                            <w:pPr>
                              <w:pStyle w:val="ListParagraph"/>
                              <w:numPr>
                                <w:ilvl w:val="0"/>
                                <w:numId w:val="6"/>
                              </w:numPr>
                            </w:pPr>
                            <w:r w:rsidRPr="007954BD">
                              <w:t>University of California, Los Angeles Loneliness Scale</w:t>
                            </w:r>
                            <w:r>
                              <w:t xml:space="preserve"> (R-UCLA)</w:t>
                            </w:r>
                            <w:r w:rsidRPr="00530E81">
                              <w:rPr>
                                <w:vertAlign w:val="superscript"/>
                              </w:rPr>
                              <w:t>14</w:t>
                            </w:r>
                            <w:r>
                              <w:t>(ELSA)</w:t>
                            </w:r>
                          </w:p>
                          <w:p w14:paraId="772BF352" w14:textId="77777777" w:rsidR="006541CC" w:rsidRDefault="006541CC" w:rsidP="006541CC">
                            <w:pPr>
                              <w:pStyle w:val="ListParagraph"/>
                              <w:numPr>
                                <w:ilvl w:val="0"/>
                                <w:numId w:val="6"/>
                              </w:numPr>
                            </w:pPr>
                            <w:r>
                              <w:t>EQ-5D-3L</w:t>
                            </w:r>
                            <w:r w:rsidRPr="00530E81">
                              <w:rPr>
                                <w:vertAlign w:val="superscript"/>
                              </w:rPr>
                              <w:t>17</w:t>
                            </w:r>
                            <w:r>
                              <w:t xml:space="preserve"> (HSE)</w:t>
                            </w:r>
                          </w:p>
                          <w:p w14:paraId="6C227993" w14:textId="77777777" w:rsidR="006541CC" w:rsidRDefault="006541CC" w:rsidP="006541CC">
                            <w:pPr>
                              <w:pStyle w:val="ListParagraph"/>
                              <w:numPr>
                                <w:ilvl w:val="0"/>
                                <w:numId w:val="6"/>
                              </w:numPr>
                            </w:pPr>
                            <w:r w:rsidRPr="003205BE">
                              <w:t>G</w:t>
                            </w:r>
                            <w:r>
                              <w:t xml:space="preserve">eneral </w:t>
                            </w:r>
                            <w:r w:rsidRPr="003205BE">
                              <w:t>H</w:t>
                            </w:r>
                            <w:r>
                              <w:t xml:space="preserve">ealth </w:t>
                            </w:r>
                            <w:r w:rsidRPr="003205BE">
                              <w:t>Q</w:t>
                            </w:r>
                            <w:r>
                              <w:t>uestionnaire</w:t>
                            </w:r>
                            <w:r w:rsidRPr="003205BE">
                              <w:t>-12</w:t>
                            </w:r>
                            <w:r w:rsidRPr="00530E81">
                              <w:rPr>
                                <w:vertAlign w:val="superscript"/>
                              </w:rPr>
                              <w:t>16</w:t>
                            </w:r>
                            <w:r>
                              <w:t xml:space="preserve"> (HSE)</w:t>
                            </w:r>
                          </w:p>
                          <w:p w14:paraId="019EEA7A" w14:textId="77777777" w:rsidR="006541CC" w:rsidRDefault="006541CC" w:rsidP="006541CC">
                            <w:pPr>
                              <w:pStyle w:val="ListParagraph"/>
                              <w:numPr>
                                <w:ilvl w:val="0"/>
                                <w:numId w:val="6"/>
                              </w:numPr>
                            </w:pPr>
                            <w:r w:rsidRPr="003205BE">
                              <w:t>Satisfaction</w:t>
                            </w:r>
                            <w:r>
                              <w:t xml:space="preserve"> with Life Scale</w:t>
                            </w:r>
                            <w:r w:rsidRPr="00530E81">
                              <w:rPr>
                                <w:vertAlign w:val="superscript"/>
                              </w:rPr>
                              <w:t>15</w:t>
                            </w:r>
                            <w:r>
                              <w:t xml:space="preserve"> (HSE)</w:t>
                            </w:r>
                          </w:p>
                          <w:p w14:paraId="4895F75A" w14:textId="77777777" w:rsidR="006541CC" w:rsidRDefault="006541CC" w:rsidP="006541CC">
                            <w:pPr>
                              <w:pStyle w:val="ListParagraph"/>
                              <w:numPr>
                                <w:ilvl w:val="0"/>
                                <w:numId w:val="6"/>
                              </w:numPr>
                            </w:pPr>
                            <w:r w:rsidRPr="003205BE">
                              <w:t>Barthel Index</w:t>
                            </w:r>
                            <w:r>
                              <w:t xml:space="preserve"> data</w:t>
                            </w:r>
                            <w:r w:rsidRPr="00530E81">
                              <w:rPr>
                                <w:vertAlign w:val="superscript"/>
                              </w:rPr>
                              <w:t>18</w:t>
                            </w:r>
                            <w:r>
                              <w:t xml:space="preserve"> (HSE)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64F89" id="_x0000_s1038" type="#_x0000_t202" style="position:absolute;margin-left:23.5pt;margin-top:14pt;width:379.25pt;height:44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">
                <v:textbox>
                  <w:txbxContent>
                    <w:p w14:paraId="7473261F" w14:textId="77777777" w:rsidR="006541CC" w:rsidRPr="00EB691E" w:rsidRDefault="006541CC" w:rsidP="006541CC">
                      <w:pPr>
                        <w:rPr>
                          <w:b/>
                          <w:bCs/>
                        </w:rPr>
                      </w:pPr>
                      <w:r w:rsidRPr="00EB691E">
                        <w:rPr>
                          <w:b/>
                          <w:bCs/>
                        </w:rPr>
                        <w:t>Demographic/Characteristics Variables</w:t>
                      </w:r>
                    </w:p>
                    <w:p w14:paraId="008A5F63" w14:textId="77777777" w:rsidR="006541CC" w:rsidRDefault="006541CC" w:rsidP="006541CC">
                      <w:pPr>
                        <w:pStyle w:val="ListParagraph"/>
                        <w:numPr>
                          <w:ilvl w:val="0"/>
                          <w:numId w:val="4"/>
                        </w:numPr>
                      </w:pPr>
                      <w:r>
                        <w:t>G</w:t>
                      </w:r>
                      <w:r w:rsidRPr="007954BD">
                        <w:t>ender</w:t>
                      </w:r>
                    </w:p>
                    <w:p w14:paraId="577A10A3" w14:textId="77777777" w:rsidR="006541CC" w:rsidRDefault="006541CC" w:rsidP="006541CC">
                      <w:pPr>
                        <w:pStyle w:val="ListParagraph"/>
                        <w:numPr>
                          <w:ilvl w:val="0"/>
                          <w:numId w:val="4"/>
                        </w:numPr>
                      </w:pPr>
                      <w:r>
                        <w:t>A</w:t>
                      </w:r>
                      <w:r w:rsidRPr="007954BD">
                        <w:t>ge</w:t>
                      </w:r>
                    </w:p>
                    <w:p w14:paraId="00DD157C" w14:textId="77777777" w:rsidR="006541CC" w:rsidRDefault="006541CC" w:rsidP="006541CC">
                      <w:pPr>
                        <w:pStyle w:val="ListParagraph"/>
                        <w:numPr>
                          <w:ilvl w:val="0"/>
                          <w:numId w:val="4"/>
                        </w:numPr>
                      </w:pPr>
                      <w:r>
                        <w:t>M</w:t>
                      </w:r>
                      <w:r w:rsidRPr="007954BD">
                        <w:t>arital stat</w:t>
                      </w:r>
                      <w:r>
                        <w:t>u</w:t>
                      </w:r>
                      <w:r w:rsidRPr="007954BD">
                        <w:t>s</w:t>
                      </w:r>
                    </w:p>
                    <w:p w14:paraId="3C8DF3F0" w14:textId="77777777" w:rsidR="006541CC" w:rsidRDefault="006541CC" w:rsidP="006541CC">
                      <w:pPr>
                        <w:pStyle w:val="ListParagraph"/>
                        <w:numPr>
                          <w:ilvl w:val="0"/>
                          <w:numId w:val="4"/>
                        </w:numPr>
                      </w:pPr>
                      <w:r>
                        <w:t>Live alone (one or more people)</w:t>
                      </w:r>
                    </w:p>
                    <w:p w14:paraId="2CD41961" w14:textId="77777777" w:rsidR="006541CC" w:rsidRDefault="006541CC" w:rsidP="006541CC">
                      <w:pPr>
                        <w:pStyle w:val="ListParagraph"/>
                        <w:numPr>
                          <w:ilvl w:val="0"/>
                          <w:numId w:val="4"/>
                        </w:numPr>
                      </w:pPr>
                      <w:r>
                        <w:t>E</w:t>
                      </w:r>
                      <w:r w:rsidRPr="007954BD">
                        <w:t>thnicity (HSE)</w:t>
                      </w:r>
                    </w:p>
                    <w:p w14:paraId="5FDE5F59" w14:textId="77777777" w:rsidR="006541CC" w:rsidRDefault="006541CC" w:rsidP="006541CC">
                      <w:pPr>
                        <w:pStyle w:val="ListParagraph"/>
                        <w:numPr>
                          <w:ilvl w:val="0"/>
                          <w:numId w:val="4"/>
                        </w:numPr>
                      </w:pPr>
                      <w:r>
                        <w:t>National Statistics Socio-economic classification (five-items)</w:t>
                      </w:r>
                      <w:r w:rsidRPr="007954BD">
                        <w:t xml:space="preserve"> (HSE)</w:t>
                      </w:r>
                    </w:p>
                    <w:p w14:paraId="70FCD39D" w14:textId="77777777" w:rsidR="006541CC" w:rsidRDefault="006541CC" w:rsidP="006541CC">
                      <w:pPr>
                        <w:pStyle w:val="ListParagraph"/>
                        <w:numPr>
                          <w:ilvl w:val="0"/>
                          <w:numId w:val="4"/>
                        </w:numPr>
                      </w:pPr>
                      <w:r>
                        <w:t>R</w:t>
                      </w:r>
                      <w:r w:rsidRPr="007954BD">
                        <w:t>eligion</w:t>
                      </w:r>
                    </w:p>
                    <w:p w14:paraId="2E4F18A9" w14:textId="77777777" w:rsidR="006541CC" w:rsidRDefault="006541CC" w:rsidP="006541CC">
                      <w:pPr>
                        <w:pStyle w:val="ListParagraph"/>
                        <w:numPr>
                          <w:ilvl w:val="0"/>
                          <w:numId w:val="4"/>
                        </w:numPr>
                      </w:pPr>
                      <w:r>
                        <w:t>P</w:t>
                      </w:r>
                      <w:r w:rsidRPr="007954BD">
                        <w:t>ain severity</w:t>
                      </w:r>
                    </w:p>
                    <w:p w14:paraId="2B71D128" w14:textId="77777777" w:rsidR="006541CC" w:rsidRDefault="006541CC" w:rsidP="006541CC">
                      <w:pPr>
                        <w:pStyle w:val="ListParagraph"/>
                        <w:numPr>
                          <w:ilvl w:val="0"/>
                          <w:numId w:val="4"/>
                        </w:numPr>
                      </w:pPr>
                      <w:r>
                        <w:t>P</w:t>
                      </w:r>
                      <w:r w:rsidRPr="007954BD">
                        <w:t>ain felt yesterday (ELSA)</w:t>
                      </w:r>
                    </w:p>
                    <w:p w14:paraId="4871A321" w14:textId="77777777" w:rsidR="006541CC" w:rsidRDefault="006541CC" w:rsidP="006541CC">
                      <w:pPr>
                        <w:pStyle w:val="ListParagraph"/>
                        <w:numPr>
                          <w:ilvl w:val="0"/>
                          <w:numId w:val="4"/>
                        </w:numPr>
                      </w:pPr>
                      <w:r>
                        <w:t>P</w:t>
                      </w:r>
                      <w:r w:rsidRPr="007954BD">
                        <w:t>ain</w:t>
                      </w:r>
                      <w:r>
                        <w:t xml:space="preserve"> VAS</w:t>
                      </w:r>
                      <w:r w:rsidRPr="007954BD">
                        <w:t xml:space="preserve"> score (LBP, hip, knee, foot – ELSA)</w:t>
                      </w:r>
                    </w:p>
                    <w:p w14:paraId="4A8BFA49" w14:textId="77777777" w:rsidR="006541CC" w:rsidRDefault="006541CC" w:rsidP="006541CC">
                      <w:pPr>
                        <w:pStyle w:val="ListParagraph"/>
                        <w:numPr>
                          <w:ilvl w:val="0"/>
                          <w:numId w:val="4"/>
                        </w:numPr>
                      </w:pPr>
                      <w:r>
                        <w:t>C</w:t>
                      </w:r>
                      <w:r w:rsidRPr="007954BD">
                        <w:t>omorbidities and self-reported health</w:t>
                      </w:r>
                    </w:p>
                    <w:p w14:paraId="770D9F6D" w14:textId="77777777" w:rsidR="006541CC" w:rsidRPr="00EB691E" w:rsidRDefault="006541CC" w:rsidP="006541CC">
                      <w:pPr>
                        <w:rPr>
                          <w:b/>
                          <w:bCs/>
                        </w:rPr>
                      </w:pPr>
                      <w:r>
                        <w:rPr>
                          <w:b/>
                          <w:bCs/>
                        </w:rPr>
                        <w:t>Caregiving</w:t>
                      </w:r>
                      <w:r w:rsidRPr="00EB691E">
                        <w:rPr>
                          <w:b/>
                          <w:bCs/>
                        </w:rPr>
                        <w:t xml:space="preserve"> activities – level of support required for activities including:</w:t>
                      </w:r>
                    </w:p>
                    <w:p w14:paraId="60AA21CA" w14:textId="77777777" w:rsidR="006541CC" w:rsidRDefault="006541CC" w:rsidP="006541CC">
                      <w:pPr>
                        <w:pStyle w:val="ListParagraph"/>
                        <w:numPr>
                          <w:ilvl w:val="0"/>
                          <w:numId w:val="5"/>
                        </w:numPr>
                      </w:pPr>
                      <w:r>
                        <w:t>Individual providing support for specific activities (i.e. partner, son, daughter, friend)</w:t>
                      </w:r>
                    </w:p>
                    <w:p w14:paraId="79DF32B2" w14:textId="77777777" w:rsidR="006541CC" w:rsidRDefault="006541CC" w:rsidP="006541CC">
                      <w:pPr>
                        <w:pStyle w:val="ListParagraph"/>
                        <w:numPr>
                          <w:ilvl w:val="0"/>
                          <w:numId w:val="5"/>
                        </w:numPr>
                      </w:pPr>
                      <w:r>
                        <w:t>Number of informal caregivers</w:t>
                      </w:r>
                    </w:p>
                    <w:p w14:paraId="02A8E196" w14:textId="77777777" w:rsidR="006541CC" w:rsidRDefault="006541CC" w:rsidP="006541CC">
                      <w:pPr>
                        <w:pStyle w:val="ListParagraph"/>
                        <w:numPr>
                          <w:ilvl w:val="0"/>
                          <w:numId w:val="5"/>
                        </w:numPr>
                      </w:pPr>
                      <w:r>
                        <w:t>Time provided for informal caregiving per week by activity and by caregiver</w:t>
                      </w:r>
                    </w:p>
                    <w:p w14:paraId="23E2E1FB" w14:textId="77777777" w:rsidR="006541CC" w:rsidRDefault="006541CC" w:rsidP="006541CC">
                      <w:pPr>
                        <w:pStyle w:val="ListParagraph"/>
                        <w:numPr>
                          <w:ilvl w:val="0"/>
                          <w:numId w:val="5"/>
                        </w:numPr>
                      </w:pPr>
                      <w:r>
                        <w:t>Whether caregiving needs were met</w:t>
                      </w:r>
                    </w:p>
                    <w:p w14:paraId="52040D49" w14:textId="77777777" w:rsidR="006541CC" w:rsidRPr="00EB691E" w:rsidRDefault="006541CC" w:rsidP="006541CC">
                      <w:pPr>
                        <w:rPr>
                          <w:b/>
                          <w:bCs/>
                        </w:rPr>
                      </w:pPr>
                      <w:r w:rsidRPr="00EB691E">
                        <w:rPr>
                          <w:b/>
                          <w:bCs/>
                        </w:rPr>
                        <w:t>Clinical status of person with chronic pain measured by:</w:t>
                      </w:r>
                    </w:p>
                    <w:p w14:paraId="007E95B8" w14:textId="77777777" w:rsidR="006541CC" w:rsidRDefault="006541CC" w:rsidP="006541CC">
                      <w:pPr>
                        <w:pStyle w:val="ListParagraph"/>
                        <w:numPr>
                          <w:ilvl w:val="0"/>
                          <w:numId w:val="6"/>
                        </w:numPr>
                      </w:pPr>
                      <w:r>
                        <w:t>CASP-19</w:t>
                      </w:r>
                      <w:r w:rsidRPr="00530E81">
                        <w:rPr>
                          <w:vertAlign w:val="superscript"/>
                        </w:rPr>
                        <w:t>13</w:t>
                      </w:r>
                      <w:r>
                        <w:t xml:space="preserve"> (ELSA)</w:t>
                      </w:r>
                    </w:p>
                    <w:p w14:paraId="13427269" w14:textId="77777777" w:rsidR="006541CC" w:rsidRDefault="006541CC" w:rsidP="006541CC">
                      <w:pPr>
                        <w:pStyle w:val="ListParagraph"/>
                        <w:numPr>
                          <w:ilvl w:val="0"/>
                          <w:numId w:val="6"/>
                        </w:numPr>
                      </w:pPr>
                      <w:r w:rsidRPr="007954BD">
                        <w:t>University of California, Los Angeles Loneliness Scale</w:t>
                      </w:r>
                      <w:r>
                        <w:t xml:space="preserve"> (R-UCLA)</w:t>
                      </w:r>
                      <w:r w:rsidRPr="00530E81">
                        <w:rPr>
                          <w:vertAlign w:val="superscript"/>
                        </w:rPr>
                        <w:t>14</w:t>
                      </w:r>
                      <w:r>
                        <w:t>(ELSA)</w:t>
                      </w:r>
                    </w:p>
                    <w:p w14:paraId="772BF352" w14:textId="77777777" w:rsidR="006541CC" w:rsidRDefault="006541CC" w:rsidP="006541CC">
                      <w:pPr>
                        <w:pStyle w:val="ListParagraph"/>
                        <w:numPr>
                          <w:ilvl w:val="0"/>
                          <w:numId w:val="6"/>
                        </w:numPr>
                      </w:pPr>
                      <w:r>
                        <w:t>EQ-5D-3L</w:t>
                      </w:r>
                      <w:r w:rsidRPr="00530E81">
                        <w:rPr>
                          <w:vertAlign w:val="superscript"/>
                        </w:rPr>
                        <w:t>17</w:t>
                      </w:r>
                      <w:r>
                        <w:t xml:space="preserve"> (HSE)</w:t>
                      </w:r>
                    </w:p>
                    <w:p w14:paraId="6C227993" w14:textId="77777777" w:rsidR="006541CC" w:rsidRDefault="006541CC" w:rsidP="006541CC">
                      <w:pPr>
                        <w:pStyle w:val="ListParagraph"/>
                        <w:numPr>
                          <w:ilvl w:val="0"/>
                          <w:numId w:val="6"/>
                        </w:numPr>
                      </w:pPr>
                      <w:r w:rsidRPr="003205BE">
                        <w:t>G</w:t>
                      </w:r>
                      <w:r>
                        <w:t xml:space="preserve">eneral </w:t>
                      </w:r>
                      <w:r w:rsidRPr="003205BE">
                        <w:t>H</w:t>
                      </w:r>
                      <w:r>
                        <w:t xml:space="preserve">ealth </w:t>
                      </w:r>
                      <w:r w:rsidRPr="003205BE">
                        <w:t>Q</w:t>
                      </w:r>
                      <w:r>
                        <w:t>uestionnaire</w:t>
                      </w:r>
                      <w:r w:rsidRPr="003205BE">
                        <w:t>-12</w:t>
                      </w:r>
                      <w:r w:rsidRPr="00530E81">
                        <w:rPr>
                          <w:vertAlign w:val="superscript"/>
                        </w:rPr>
                        <w:t>16</w:t>
                      </w:r>
                      <w:r>
                        <w:t xml:space="preserve"> (HSE)</w:t>
                      </w:r>
                    </w:p>
                    <w:p w14:paraId="019EEA7A" w14:textId="77777777" w:rsidR="006541CC" w:rsidRDefault="006541CC" w:rsidP="006541CC">
                      <w:pPr>
                        <w:pStyle w:val="ListParagraph"/>
                        <w:numPr>
                          <w:ilvl w:val="0"/>
                          <w:numId w:val="6"/>
                        </w:numPr>
                      </w:pPr>
                      <w:r w:rsidRPr="003205BE">
                        <w:t>Satisfaction</w:t>
                      </w:r>
                      <w:r>
                        <w:t xml:space="preserve"> with Life Scale</w:t>
                      </w:r>
                      <w:r w:rsidRPr="00530E81">
                        <w:rPr>
                          <w:vertAlign w:val="superscript"/>
                        </w:rPr>
                        <w:t>15</w:t>
                      </w:r>
                      <w:r>
                        <w:t xml:space="preserve"> (HSE)</w:t>
                      </w:r>
                    </w:p>
                    <w:p w14:paraId="4895F75A" w14:textId="77777777" w:rsidR="006541CC" w:rsidRDefault="006541CC" w:rsidP="006541CC">
                      <w:pPr>
                        <w:pStyle w:val="ListParagraph"/>
                        <w:numPr>
                          <w:ilvl w:val="0"/>
                          <w:numId w:val="6"/>
                        </w:numPr>
                      </w:pPr>
                      <w:r w:rsidRPr="003205BE">
                        <w:t>Barthel Index</w:t>
                      </w:r>
                      <w:r>
                        <w:t xml:space="preserve"> data</w:t>
                      </w:r>
                      <w:r w:rsidRPr="00530E81">
                        <w:rPr>
                          <w:vertAlign w:val="superscript"/>
                        </w:rPr>
                        <w:t>18</w:t>
                      </w:r>
                      <w:r>
                        <w:t xml:space="preserve"> (HSE)</w:t>
                      </w:r>
                    </w:p>
                  </w:txbxContent>
                </v:textbox>
                <w10:wrap type="square"/>
              </v:shape>
            </w:pict>
          </mc:Fallback>
        </mc:AlternateContent>
      </w:r>
    </w:p>
    <w:p w14:paraId="297285C9" w14:textId="77777777" w:rsidR="006541CC" w:rsidRDefault="006541CC" w:rsidP="006541CC">
      <w:pPr>
        <w:rPr>
          <w:b/>
          <w:bCs/>
        </w:rPr>
      </w:pPr>
    </w:p>
    <w:p w14:paraId="29832FEF" w14:textId="77777777" w:rsidR="006541CC" w:rsidRDefault="006541CC" w:rsidP="006541CC">
      <w:pPr>
        <w:rPr>
          <w:b/>
          <w:bCs/>
        </w:rPr>
      </w:pPr>
    </w:p>
    <w:p w14:paraId="28D2BB58" w14:textId="77777777" w:rsidR="006541CC" w:rsidRDefault="006541CC" w:rsidP="006541CC">
      <w:pPr>
        <w:rPr>
          <w:b/>
          <w:bCs/>
        </w:rPr>
      </w:pPr>
    </w:p>
    <w:p w14:paraId="3769D871" w14:textId="77777777" w:rsidR="006541CC" w:rsidRDefault="006541CC" w:rsidP="006541CC">
      <w:pPr>
        <w:rPr>
          <w:b/>
          <w:bCs/>
        </w:rPr>
      </w:pPr>
    </w:p>
    <w:p w14:paraId="72A126BD" w14:textId="77777777" w:rsidR="006541CC" w:rsidRDefault="006541CC" w:rsidP="006541CC">
      <w:pPr>
        <w:rPr>
          <w:b/>
          <w:bCs/>
        </w:rPr>
      </w:pPr>
    </w:p>
    <w:p w14:paraId="2B5809A3" w14:textId="77777777" w:rsidR="006541CC" w:rsidRDefault="006541CC" w:rsidP="006541CC">
      <w:pPr>
        <w:rPr>
          <w:b/>
          <w:bCs/>
        </w:rPr>
      </w:pPr>
    </w:p>
    <w:p w14:paraId="6B76781F" w14:textId="77777777" w:rsidR="006541CC" w:rsidRDefault="006541CC" w:rsidP="006541CC">
      <w:pPr>
        <w:rPr>
          <w:b/>
          <w:bCs/>
        </w:rPr>
      </w:pPr>
    </w:p>
    <w:p w14:paraId="3AEB2929" w14:textId="77777777" w:rsidR="006541CC" w:rsidRDefault="006541CC" w:rsidP="006541CC">
      <w:pPr>
        <w:rPr>
          <w:b/>
          <w:bCs/>
        </w:rPr>
      </w:pPr>
    </w:p>
    <w:p w14:paraId="6A96D2F3" w14:textId="77777777" w:rsidR="006541CC" w:rsidRDefault="006541CC" w:rsidP="006541CC">
      <w:pPr>
        <w:rPr>
          <w:b/>
          <w:bCs/>
        </w:rPr>
      </w:pPr>
    </w:p>
    <w:p w14:paraId="372791F0" w14:textId="77777777" w:rsidR="006541CC" w:rsidRDefault="006541CC" w:rsidP="006541CC">
      <w:pPr>
        <w:rPr>
          <w:b/>
          <w:bCs/>
        </w:rPr>
      </w:pPr>
    </w:p>
    <w:p w14:paraId="04167FFB" w14:textId="77777777" w:rsidR="006541CC" w:rsidRDefault="006541CC" w:rsidP="006541CC">
      <w:pPr>
        <w:rPr>
          <w:b/>
          <w:bCs/>
        </w:rPr>
      </w:pPr>
    </w:p>
    <w:p w14:paraId="6E3860DA" w14:textId="77777777" w:rsidR="006541CC" w:rsidRDefault="006541CC" w:rsidP="006541CC">
      <w:pPr>
        <w:rPr>
          <w:b/>
          <w:bCs/>
        </w:rPr>
      </w:pPr>
    </w:p>
    <w:p w14:paraId="03E86C88" w14:textId="77777777" w:rsidR="006541CC" w:rsidRDefault="006541CC" w:rsidP="006541CC">
      <w:pPr>
        <w:rPr>
          <w:b/>
          <w:bCs/>
        </w:rPr>
      </w:pPr>
    </w:p>
    <w:p w14:paraId="06984F16" w14:textId="77777777" w:rsidR="006541CC" w:rsidRDefault="006541CC" w:rsidP="006541CC">
      <w:pPr>
        <w:rPr>
          <w:b/>
          <w:bCs/>
        </w:rPr>
      </w:pPr>
    </w:p>
    <w:p w14:paraId="1C1EC2E1" w14:textId="77777777" w:rsidR="006541CC" w:rsidRDefault="006541CC" w:rsidP="006541CC">
      <w:pPr>
        <w:rPr>
          <w:b/>
          <w:bCs/>
        </w:rPr>
      </w:pPr>
    </w:p>
    <w:p w14:paraId="6326FAF1" w14:textId="77777777" w:rsidR="006541CC" w:rsidRDefault="006541CC" w:rsidP="006541CC">
      <w:pPr>
        <w:rPr>
          <w:b/>
          <w:bCs/>
        </w:rPr>
      </w:pPr>
    </w:p>
    <w:p w14:paraId="6975DB25" w14:textId="77777777" w:rsidR="006541CC" w:rsidRDefault="006541CC" w:rsidP="006541CC">
      <w:pPr>
        <w:rPr>
          <w:b/>
          <w:bCs/>
        </w:rPr>
      </w:pPr>
    </w:p>
    <w:p w14:paraId="69651459" w14:textId="77777777" w:rsidR="006541CC" w:rsidRDefault="006541CC" w:rsidP="006541CC">
      <w:pPr>
        <w:rPr>
          <w:b/>
          <w:bCs/>
        </w:rPr>
      </w:pPr>
    </w:p>
    <w:p w14:paraId="65CA887A" w14:textId="77777777" w:rsidR="006541CC" w:rsidRDefault="006541CC" w:rsidP="006541CC">
      <w:pPr>
        <w:rPr>
          <w:b/>
          <w:bCs/>
        </w:rPr>
      </w:pPr>
    </w:p>
    <w:p w14:paraId="25E28A9C" w14:textId="77777777" w:rsidR="006541CC" w:rsidRDefault="006541CC" w:rsidP="006541CC">
      <w:pPr>
        <w:rPr>
          <w:b/>
          <w:bCs/>
        </w:rPr>
      </w:pPr>
    </w:p>
    <w:p w14:paraId="7EEC57C9" w14:textId="77777777" w:rsidR="006541CC" w:rsidRPr="00F707F9" w:rsidRDefault="006541CC" w:rsidP="006541CC">
      <w:r w:rsidRPr="00F707F9">
        <w:t>ELSA – England Longitudinal Study of Ageing; HSE – Health Survey of England; LBP – Low Back Pain; VAS – Visual Analogue Scale</w:t>
      </w:r>
      <w:r w:rsidRPr="00F707F9">
        <w:br w:type="page"/>
      </w:r>
    </w:p>
    <w:p w14:paraId="4BF0C769" w14:textId="77777777" w:rsidR="006541CC" w:rsidRDefault="006541CC" w:rsidP="006541CC">
      <w:pPr>
        <w:rPr>
          <w:b/>
          <w:bCs/>
        </w:rPr>
        <w:sectPr w:rsidR="006541CC" w:rsidSect="00483DA7">
          <w:footerReference w:type="default" r:id="rId10"/>
          <w:pgSz w:w="11906" w:h="16838"/>
          <w:pgMar w:top="1440" w:right="1440" w:bottom="1440" w:left="1440" w:header="709" w:footer="709" w:gutter="0"/>
          <w:cols w:space="708"/>
          <w:docGrid w:linePitch="360"/>
        </w:sectPr>
      </w:pPr>
    </w:p>
    <w:p w14:paraId="6F1ED7B1" w14:textId="77777777" w:rsidR="006541CC" w:rsidRDefault="006541CC" w:rsidP="006541CC">
      <w:bookmarkStart w:id="10" w:name="_Hlk104900910"/>
      <w:r w:rsidRPr="004C11DD">
        <w:rPr>
          <w:b/>
          <w:bCs/>
        </w:rPr>
        <w:lastRenderedPageBreak/>
        <w:t xml:space="preserve">Table </w:t>
      </w:r>
      <w:r>
        <w:rPr>
          <w:b/>
          <w:bCs/>
        </w:rPr>
        <w:t>2</w:t>
      </w:r>
      <w:r>
        <w:t>: Table illustrating the profile of people with moderate to severe chronic pain in the ELSA Wave 7 cohort who receive informal care.</w:t>
      </w:r>
    </w:p>
    <w:bookmarkEnd w:id="10"/>
    <w:tbl>
      <w:tblPr>
        <w:tblStyle w:val="TableGrid"/>
        <w:tblW w:w="8926" w:type="dxa"/>
        <w:jc w:val="center"/>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3823"/>
        <w:gridCol w:w="3402"/>
        <w:gridCol w:w="1701"/>
      </w:tblGrid>
      <w:tr w:rsidR="006541CC" w14:paraId="484F671F" w14:textId="77777777" w:rsidTr="008B4297">
        <w:trPr>
          <w:jc w:val="center"/>
        </w:trPr>
        <w:tc>
          <w:tcPr>
            <w:tcW w:w="7225" w:type="dxa"/>
            <w:gridSpan w:val="2"/>
            <w:tcBorders>
              <w:bottom w:val="single" w:sz="18" w:space="0" w:color="auto"/>
            </w:tcBorders>
            <w:shd w:val="clear" w:color="auto" w:fill="E7E6E6" w:themeFill="background2"/>
          </w:tcPr>
          <w:p w14:paraId="0D458542" w14:textId="77777777" w:rsidR="006541CC" w:rsidRDefault="006541CC" w:rsidP="008B4297"/>
        </w:tc>
        <w:tc>
          <w:tcPr>
            <w:tcW w:w="1701" w:type="dxa"/>
            <w:tcBorders>
              <w:bottom w:val="single" w:sz="18" w:space="0" w:color="auto"/>
            </w:tcBorders>
            <w:shd w:val="clear" w:color="auto" w:fill="E7E6E6" w:themeFill="background2"/>
          </w:tcPr>
          <w:p w14:paraId="3F15F471" w14:textId="77777777" w:rsidR="006541CC" w:rsidRPr="00D5448F" w:rsidRDefault="006541CC" w:rsidP="008B4297">
            <w:pPr>
              <w:rPr>
                <w:b/>
                <w:bCs/>
              </w:rPr>
            </w:pPr>
            <w:r w:rsidRPr="00D5448F">
              <w:rPr>
                <w:b/>
                <w:bCs/>
              </w:rPr>
              <w:t>Receive Informal Care</w:t>
            </w:r>
          </w:p>
        </w:tc>
      </w:tr>
      <w:tr w:rsidR="006541CC" w14:paraId="0E1B296E" w14:textId="77777777" w:rsidTr="008B4297">
        <w:trPr>
          <w:jc w:val="center"/>
        </w:trPr>
        <w:tc>
          <w:tcPr>
            <w:tcW w:w="3823" w:type="dxa"/>
            <w:tcBorders>
              <w:top w:val="single" w:sz="18" w:space="0" w:color="auto"/>
              <w:bottom w:val="single" w:sz="4" w:space="0" w:color="auto"/>
            </w:tcBorders>
          </w:tcPr>
          <w:p w14:paraId="2933E276" w14:textId="77777777" w:rsidR="006541CC" w:rsidRDefault="006541CC" w:rsidP="008B4297">
            <w:r>
              <w:t>N</w:t>
            </w:r>
          </w:p>
        </w:tc>
        <w:tc>
          <w:tcPr>
            <w:tcW w:w="3402" w:type="dxa"/>
            <w:tcBorders>
              <w:top w:val="single" w:sz="18" w:space="0" w:color="auto"/>
              <w:bottom w:val="single" w:sz="4" w:space="0" w:color="auto"/>
            </w:tcBorders>
          </w:tcPr>
          <w:p w14:paraId="4683864F" w14:textId="77777777" w:rsidR="006541CC" w:rsidRDefault="006541CC" w:rsidP="008B4297"/>
        </w:tc>
        <w:tc>
          <w:tcPr>
            <w:tcW w:w="1701" w:type="dxa"/>
            <w:tcBorders>
              <w:top w:val="single" w:sz="18" w:space="0" w:color="auto"/>
              <w:bottom w:val="single" w:sz="4" w:space="0" w:color="auto"/>
            </w:tcBorders>
          </w:tcPr>
          <w:p w14:paraId="3EC45C71" w14:textId="77777777" w:rsidR="006541CC" w:rsidRDefault="006541CC" w:rsidP="008B4297">
            <w:r>
              <w:t>1045</w:t>
            </w:r>
          </w:p>
        </w:tc>
      </w:tr>
      <w:tr w:rsidR="006541CC" w14:paraId="0F318163" w14:textId="77777777" w:rsidTr="008B4297">
        <w:trPr>
          <w:jc w:val="center"/>
        </w:trPr>
        <w:tc>
          <w:tcPr>
            <w:tcW w:w="3823" w:type="dxa"/>
            <w:vMerge w:val="restart"/>
            <w:tcBorders>
              <w:top w:val="single" w:sz="4" w:space="0" w:color="auto"/>
            </w:tcBorders>
          </w:tcPr>
          <w:p w14:paraId="43111449" w14:textId="77777777" w:rsidR="006541CC" w:rsidRDefault="006541CC" w:rsidP="008B4297">
            <w:r>
              <w:t>Gender</w:t>
            </w:r>
          </w:p>
        </w:tc>
        <w:tc>
          <w:tcPr>
            <w:tcW w:w="3402" w:type="dxa"/>
            <w:tcBorders>
              <w:top w:val="single" w:sz="4" w:space="0" w:color="auto"/>
            </w:tcBorders>
          </w:tcPr>
          <w:p w14:paraId="01441E9F" w14:textId="77777777" w:rsidR="006541CC" w:rsidRDefault="006541CC" w:rsidP="008B4297">
            <w:r>
              <w:t>Male</w:t>
            </w:r>
          </w:p>
        </w:tc>
        <w:tc>
          <w:tcPr>
            <w:tcW w:w="1701" w:type="dxa"/>
            <w:tcBorders>
              <w:top w:val="single" w:sz="4" w:space="0" w:color="auto"/>
            </w:tcBorders>
          </w:tcPr>
          <w:p w14:paraId="2D577508" w14:textId="77777777" w:rsidR="006541CC" w:rsidRDefault="006541CC" w:rsidP="008B4297">
            <w:r>
              <w:t>314 (30.1)</w:t>
            </w:r>
          </w:p>
        </w:tc>
      </w:tr>
      <w:tr w:rsidR="006541CC" w14:paraId="6BC997CE" w14:textId="77777777" w:rsidTr="008B4297">
        <w:trPr>
          <w:jc w:val="center"/>
        </w:trPr>
        <w:tc>
          <w:tcPr>
            <w:tcW w:w="3823" w:type="dxa"/>
            <w:vMerge/>
          </w:tcPr>
          <w:p w14:paraId="793D6AE5" w14:textId="77777777" w:rsidR="006541CC" w:rsidRDefault="006541CC" w:rsidP="008B4297"/>
        </w:tc>
        <w:tc>
          <w:tcPr>
            <w:tcW w:w="3402" w:type="dxa"/>
          </w:tcPr>
          <w:p w14:paraId="443AD707" w14:textId="77777777" w:rsidR="006541CC" w:rsidRDefault="006541CC" w:rsidP="008B4297">
            <w:r>
              <w:t>Female</w:t>
            </w:r>
          </w:p>
        </w:tc>
        <w:tc>
          <w:tcPr>
            <w:tcW w:w="1701" w:type="dxa"/>
          </w:tcPr>
          <w:p w14:paraId="20580521" w14:textId="77777777" w:rsidR="006541CC" w:rsidRDefault="006541CC" w:rsidP="008B4297">
            <w:r>
              <w:t>731 (69.9)</w:t>
            </w:r>
          </w:p>
        </w:tc>
      </w:tr>
      <w:tr w:rsidR="006541CC" w14:paraId="54B4AFF1" w14:textId="77777777" w:rsidTr="008B4297">
        <w:trPr>
          <w:jc w:val="center"/>
        </w:trPr>
        <w:tc>
          <w:tcPr>
            <w:tcW w:w="3823" w:type="dxa"/>
          </w:tcPr>
          <w:p w14:paraId="2FD1AB5B" w14:textId="77777777" w:rsidR="006541CC" w:rsidRDefault="006541CC" w:rsidP="008B4297">
            <w:r>
              <w:t>Mean Age (95% CI)</w:t>
            </w:r>
          </w:p>
        </w:tc>
        <w:tc>
          <w:tcPr>
            <w:tcW w:w="3402" w:type="dxa"/>
          </w:tcPr>
          <w:p w14:paraId="19A77CBB" w14:textId="77777777" w:rsidR="006541CC" w:rsidRDefault="006541CC" w:rsidP="008B4297"/>
        </w:tc>
        <w:tc>
          <w:tcPr>
            <w:tcW w:w="1701" w:type="dxa"/>
          </w:tcPr>
          <w:p w14:paraId="4968CE07" w14:textId="77777777" w:rsidR="006541CC" w:rsidRDefault="006541CC" w:rsidP="008B4297">
            <w:r>
              <w:t>71.0 (70.4-71.6)</w:t>
            </w:r>
          </w:p>
        </w:tc>
      </w:tr>
      <w:tr w:rsidR="006541CC" w14:paraId="20A1E174" w14:textId="77777777" w:rsidTr="008B4297">
        <w:trPr>
          <w:jc w:val="center"/>
        </w:trPr>
        <w:tc>
          <w:tcPr>
            <w:tcW w:w="3823" w:type="dxa"/>
            <w:vMerge w:val="restart"/>
          </w:tcPr>
          <w:p w14:paraId="32CEA2BE" w14:textId="77777777" w:rsidR="006541CC" w:rsidRDefault="006541CC" w:rsidP="008B4297">
            <w:r>
              <w:t>Marial status</w:t>
            </w:r>
          </w:p>
        </w:tc>
        <w:tc>
          <w:tcPr>
            <w:tcW w:w="3402" w:type="dxa"/>
          </w:tcPr>
          <w:p w14:paraId="3C4625F8" w14:textId="77777777" w:rsidR="006541CC" w:rsidRDefault="006541CC" w:rsidP="008B4297">
            <w:r>
              <w:t>Married (first only)</w:t>
            </w:r>
          </w:p>
        </w:tc>
        <w:tc>
          <w:tcPr>
            <w:tcW w:w="1701" w:type="dxa"/>
          </w:tcPr>
          <w:p w14:paraId="6A2B77DA" w14:textId="77777777" w:rsidR="006541CC" w:rsidRDefault="006541CC" w:rsidP="008B4297">
            <w:r>
              <w:t>573 (54.8)</w:t>
            </w:r>
          </w:p>
        </w:tc>
      </w:tr>
      <w:tr w:rsidR="006541CC" w14:paraId="427FCB90" w14:textId="77777777" w:rsidTr="008B4297">
        <w:trPr>
          <w:jc w:val="center"/>
        </w:trPr>
        <w:tc>
          <w:tcPr>
            <w:tcW w:w="3823" w:type="dxa"/>
            <w:vMerge/>
          </w:tcPr>
          <w:p w14:paraId="7D52F142" w14:textId="77777777" w:rsidR="006541CC" w:rsidRDefault="006541CC" w:rsidP="008B4297"/>
        </w:tc>
        <w:tc>
          <w:tcPr>
            <w:tcW w:w="3402" w:type="dxa"/>
          </w:tcPr>
          <w:p w14:paraId="71FE742C" w14:textId="77777777" w:rsidR="006541CC" w:rsidRDefault="006541CC" w:rsidP="008B4297">
            <w:r>
              <w:t>Married (second or more)</w:t>
            </w:r>
          </w:p>
        </w:tc>
        <w:tc>
          <w:tcPr>
            <w:tcW w:w="1701" w:type="dxa"/>
          </w:tcPr>
          <w:p w14:paraId="49BBBE49" w14:textId="77777777" w:rsidR="006541CC" w:rsidRDefault="006541CC" w:rsidP="008B4297">
            <w:r>
              <w:t>150 (14.4)</w:t>
            </w:r>
          </w:p>
        </w:tc>
      </w:tr>
      <w:tr w:rsidR="006541CC" w14:paraId="08CC9632" w14:textId="77777777" w:rsidTr="008B4297">
        <w:trPr>
          <w:jc w:val="center"/>
        </w:trPr>
        <w:tc>
          <w:tcPr>
            <w:tcW w:w="3823" w:type="dxa"/>
            <w:vMerge/>
          </w:tcPr>
          <w:p w14:paraId="3BB1335F" w14:textId="77777777" w:rsidR="006541CC" w:rsidRDefault="006541CC" w:rsidP="008B4297"/>
        </w:tc>
        <w:tc>
          <w:tcPr>
            <w:tcW w:w="3402" w:type="dxa"/>
          </w:tcPr>
          <w:p w14:paraId="180C981C" w14:textId="77777777" w:rsidR="006541CC" w:rsidRDefault="006541CC" w:rsidP="008B4297">
            <w:r>
              <w:t>Divorced and not remarried</w:t>
            </w:r>
          </w:p>
        </w:tc>
        <w:tc>
          <w:tcPr>
            <w:tcW w:w="1701" w:type="dxa"/>
          </w:tcPr>
          <w:p w14:paraId="3634206C" w14:textId="77777777" w:rsidR="006541CC" w:rsidRDefault="006541CC" w:rsidP="008B4297">
            <w:r>
              <w:t>144 (13.8)</w:t>
            </w:r>
          </w:p>
        </w:tc>
      </w:tr>
      <w:tr w:rsidR="006541CC" w14:paraId="14FCFB3A" w14:textId="77777777" w:rsidTr="008B4297">
        <w:trPr>
          <w:jc w:val="center"/>
        </w:trPr>
        <w:tc>
          <w:tcPr>
            <w:tcW w:w="3823" w:type="dxa"/>
            <w:vMerge/>
          </w:tcPr>
          <w:p w14:paraId="2BAAB02A" w14:textId="77777777" w:rsidR="006541CC" w:rsidRDefault="006541CC" w:rsidP="008B4297"/>
        </w:tc>
        <w:tc>
          <w:tcPr>
            <w:tcW w:w="3402" w:type="dxa"/>
          </w:tcPr>
          <w:p w14:paraId="4E351758" w14:textId="77777777" w:rsidR="006541CC" w:rsidRDefault="006541CC" w:rsidP="008B4297">
            <w:r>
              <w:t>Single and never married</w:t>
            </w:r>
          </w:p>
        </w:tc>
        <w:tc>
          <w:tcPr>
            <w:tcW w:w="1701" w:type="dxa"/>
          </w:tcPr>
          <w:p w14:paraId="65CD6DDF" w14:textId="77777777" w:rsidR="006541CC" w:rsidRDefault="006541CC" w:rsidP="008B4297">
            <w:r>
              <w:t>130 (12.4)</w:t>
            </w:r>
          </w:p>
        </w:tc>
      </w:tr>
      <w:tr w:rsidR="006541CC" w14:paraId="3E91EC52" w14:textId="77777777" w:rsidTr="008B4297">
        <w:trPr>
          <w:jc w:val="center"/>
        </w:trPr>
        <w:tc>
          <w:tcPr>
            <w:tcW w:w="3823" w:type="dxa"/>
            <w:vMerge/>
          </w:tcPr>
          <w:p w14:paraId="483E932C" w14:textId="77777777" w:rsidR="006541CC" w:rsidRDefault="006541CC" w:rsidP="008B4297"/>
        </w:tc>
        <w:tc>
          <w:tcPr>
            <w:tcW w:w="3402" w:type="dxa"/>
          </w:tcPr>
          <w:p w14:paraId="23A0D42E" w14:textId="77777777" w:rsidR="006541CC" w:rsidRDefault="006541CC" w:rsidP="008B4297">
            <w:r>
              <w:t>Separated but legally married</w:t>
            </w:r>
          </w:p>
        </w:tc>
        <w:tc>
          <w:tcPr>
            <w:tcW w:w="1701" w:type="dxa"/>
          </w:tcPr>
          <w:p w14:paraId="6BF8B057" w14:textId="77777777" w:rsidR="006541CC" w:rsidRDefault="006541CC" w:rsidP="008B4297">
            <w:r>
              <w:t>26 (2.5)</w:t>
            </w:r>
          </w:p>
        </w:tc>
      </w:tr>
      <w:tr w:rsidR="006541CC" w14:paraId="549E2B38" w14:textId="77777777" w:rsidTr="008B4297">
        <w:trPr>
          <w:jc w:val="center"/>
        </w:trPr>
        <w:tc>
          <w:tcPr>
            <w:tcW w:w="3823" w:type="dxa"/>
            <w:vMerge/>
          </w:tcPr>
          <w:p w14:paraId="7F23E339" w14:textId="77777777" w:rsidR="006541CC" w:rsidRDefault="006541CC" w:rsidP="008B4297"/>
        </w:tc>
        <w:tc>
          <w:tcPr>
            <w:tcW w:w="3402" w:type="dxa"/>
          </w:tcPr>
          <w:p w14:paraId="1ED0EEF4" w14:textId="77777777" w:rsidR="006541CC" w:rsidRDefault="006541CC" w:rsidP="008B4297">
            <w:r>
              <w:t>Civil partners in same-sex marriage</w:t>
            </w:r>
          </w:p>
        </w:tc>
        <w:tc>
          <w:tcPr>
            <w:tcW w:w="1701" w:type="dxa"/>
          </w:tcPr>
          <w:p w14:paraId="506BDA2F" w14:textId="77777777" w:rsidR="006541CC" w:rsidRDefault="006541CC" w:rsidP="008B4297">
            <w:r>
              <w:t>5 (0.5)</w:t>
            </w:r>
          </w:p>
        </w:tc>
      </w:tr>
      <w:tr w:rsidR="006541CC" w14:paraId="172126BD" w14:textId="77777777" w:rsidTr="008B4297">
        <w:trPr>
          <w:jc w:val="center"/>
        </w:trPr>
        <w:tc>
          <w:tcPr>
            <w:tcW w:w="3823" w:type="dxa"/>
            <w:vMerge/>
          </w:tcPr>
          <w:p w14:paraId="52ECDDA2" w14:textId="77777777" w:rsidR="006541CC" w:rsidRDefault="006541CC" w:rsidP="008B4297"/>
        </w:tc>
        <w:tc>
          <w:tcPr>
            <w:tcW w:w="3402" w:type="dxa"/>
          </w:tcPr>
          <w:p w14:paraId="63FF64F8" w14:textId="77777777" w:rsidR="006541CC" w:rsidRDefault="006541CC" w:rsidP="008B4297">
            <w:r>
              <w:t>Widowed</w:t>
            </w:r>
          </w:p>
        </w:tc>
        <w:tc>
          <w:tcPr>
            <w:tcW w:w="1701" w:type="dxa"/>
          </w:tcPr>
          <w:p w14:paraId="57D1651E" w14:textId="77777777" w:rsidR="006541CC" w:rsidRDefault="006541CC" w:rsidP="008B4297">
            <w:r>
              <w:t>17 (1.6)</w:t>
            </w:r>
          </w:p>
        </w:tc>
      </w:tr>
      <w:tr w:rsidR="006541CC" w14:paraId="207DE0CD" w14:textId="77777777" w:rsidTr="008B4297">
        <w:trPr>
          <w:jc w:val="center"/>
        </w:trPr>
        <w:tc>
          <w:tcPr>
            <w:tcW w:w="3823" w:type="dxa"/>
          </w:tcPr>
          <w:p w14:paraId="6DD7D748" w14:textId="77777777" w:rsidR="006541CC" w:rsidRDefault="006541CC" w:rsidP="008B4297">
            <w:r>
              <w:t>Lived with one or more person</w:t>
            </w:r>
          </w:p>
        </w:tc>
        <w:tc>
          <w:tcPr>
            <w:tcW w:w="3402" w:type="dxa"/>
          </w:tcPr>
          <w:p w14:paraId="0C6ACEF5" w14:textId="77777777" w:rsidR="006541CC" w:rsidRDefault="006541CC" w:rsidP="008B4297"/>
        </w:tc>
        <w:tc>
          <w:tcPr>
            <w:tcW w:w="1701" w:type="dxa"/>
          </w:tcPr>
          <w:p w14:paraId="789252C2" w14:textId="77777777" w:rsidR="006541CC" w:rsidRDefault="006541CC" w:rsidP="008B4297">
            <w:r>
              <w:t>658 (63.0)</w:t>
            </w:r>
          </w:p>
        </w:tc>
      </w:tr>
      <w:tr w:rsidR="006541CC" w14:paraId="7AC66073" w14:textId="77777777" w:rsidTr="008B4297">
        <w:trPr>
          <w:jc w:val="center"/>
        </w:trPr>
        <w:tc>
          <w:tcPr>
            <w:tcW w:w="3823" w:type="dxa"/>
            <w:vMerge w:val="restart"/>
          </w:tcPr>
          <w:p w14:paraId="1825E9EC" w14:textId="77777777" w:rsidR="006541CC" w:rsidRDefault="006541CC" w:rsidP="008B4297">
            <w:r>
              <w:t>Subjective pain grade</w:t>
            </w:r>
          </w:p>
        </w:tc>
        <w:tc>
          <w:tcPr>
            <w:tcW w:w="3402" w:type="dxa"/>
          </w:tcPr>
          <w:p w14:paraId="018BC739" w14:textId="77777777" w:rsidR="006541CC" w:rsidRDefault="006541CC" w:rsidP="008B4297">
            <w:r>
              <w:t>Moderate</w:t>
            </w:r>
          </w:p>
        </w:tc>
        <w:tc>
          <w:tcPr>
            <w:tcW w:w="1701" w:type="dxa"/>
          </w:tcPr>
          <w:p w14:paraId="6A6689EE" w14:textId="77777777" w:rsidR="006541CC" w:rsidRDefault="006541CC" w:rsidP="008B4297">
            <w:r>
              <w:t>669 (64.0)</w:t>
            </w:r>
          </w:p>
        </w:tc>
      </w:tr>
      <w:tr w:rsidR="006541CC" w14:paraId="249405C2" w14:textId="77777777" w:rsidTr="008B4297">
        <w:trPr>
          <w:jc w:val="center"/>
        </w:trPr>
        <w:tc>
          <w:tcPr>
            <w:tcW w:w="3823" w:type="dxa"/>
            <w:vMerge/>
          </w:tcPr>
          <w:p w14:paraId="276F2426" w14:textId="77777777" w:rsidR="006541CC" w:rsidRDefault="006541CC" w:rsidP="008B4297"/>
        </w:tc>
        <w:tc>
          <w:tcPr>
            <w:tcW w:w="3402" w:type="dxa"/>
          </w:tcPr>
          <w:p w14:paraId="6DCA8FC2" w14:textId="77777777" w:rsidR="006541CC" w:rsidRDefault="006541CC" w:rsidP="008B4297">
            <w:r>
              <w:t>Severe</w:t>
            </w:r>
          </w:p>
        </w:tc>
        <w:tc>
          <w:tcPr>
            <w:tcW w:w="1701" w:type="dxa"/>
          </w:tcPr>
          <w:p w14:paraId="0EF9EA09" w14:textId="77777777" w:rsidR="006541CC" w:rsidRDefault="006541CC" w:rsidP="008B4297">
            <w:r>
              <w:t>376 (36.0)</w:t>
            </w:r>
          </w:p>
        </w:tc>
      </w:tr>
      <w:tr w:rsidR="006541CC" w14:paraId="131E3D5B" w14:textId="77777777" w:rsidTr="008B4297">
        <w:trPr>
          <w:jc w:val="center"/>
        </w:trPr>
        <w:tc>
          <w:tcPr>
            <w:tcW w:w="3823" w:type="dxa"/>
          </w:tcPr>
          <w:p w14:paraId="5DAD9694" w14:textId="77777777" w:rsidR="006541CC" w:rsidRDefault="006541CC" w:rsidP="008B4297">
            <w:r>
              <w:t>Pain score – LBP (N=1281)</w:t>
            </w:r>
          </w:p>
        </w:tc>
        <w:tc>
          <w:tcPr>
            <w:tcW w:w="3402" w:type="dxa"/>
          </w:tcPr>
          <w:p w14:paraId="677680F5" w14:textId="77777777" w:rsidR="006541CC" w:rsidRDefault="006541CC" w:rsidP="008B4297"/>
        </w:tc>
        <w:tc>
          <w:tcPr>
            <w:tcW w:w="1701" w:type="dxa"/>
          </w:tcPr>
          <w:p w14:paraId="483E2500" w14:textId="77777777" w:rsidR="006541CC" w:rsidRDefault="006541CC" w:rsidP="008B4297">
            <w:r>
              <w:t>6.1 (5.9-6.3)</w:t>
            </w:r>
          </w:p>
        </w:tc>
      </w:tr>
      <w:tr w:rsidR="006541CC" w14:paraId="31747ACF" w14:textId="77777777" w:rsidTr="008B4297">
        <w:trPr>
          <w:jc w:val="center"/>
        </w:trPr>
        <w:tc>
          <w:tcPr>
            <w:tcW w:w="3823" w:type="dxa"/>
          </w:tcPr>
          <w:p w14:paraId="0A24830F" w14:textId="77777777" w:rsidR="006541CC" w:rsidRDefault="006541CC" w:rsidP="008B4297">
            <w:r>
              <w:t>Pain score – Hip (N=847)</w:t>
            </w:r>
          </w:p>
        </w:tc>
        <w:tc>
          <w:tcPr>
            <w:tcW w:w="3402" w:type="dxa"/>
          </w:tcPr>
          <w:p w14:paraId="35C4965D" w14:textId="77777777" w:rsidR="006541CC" w:rsidRDefault="006541CC" w:rsidP="008B4297"/>
        </w:tc>
        <w:tc>
          <w:tcPr>
            <w:tcW w:w="1701" w:type="dxa"/>
          </w:tcPr>
          <w:p w14:paraId="51C9454D" w14:textId="77777777" w:rsidR="006541CC" w:rsidRDefault="006541CC" w:rsidP="008B4297">
            <w:r>
              <w:t>4.7 (4.4-5.0)</w:t>
            </w:r>
          </w:p>
        </w:tc>
      </w:tr>
      <w:tr w:rsidR="006541CC" w14:paraId="6FAAAA07" w14:textId="77777777" w:rsidTr="008B4297">
        <w:trPr>
          <w:jc w:val="center"/>
        </w:trPr>
        <w:tc>
          <w:tcPr>
            <w:tcW w:w="3823" w:type="dxa"/>
          </w:tcPr>
          <w:p w14:paraId="5C9816E3" w14:textId="77777777" w:rsidR="006541CC" w:rsidRDefault="006541CC" w:rsidP="008B4297">
            <w:r>
              <w:t>Pain score – Knee (N=1207)</w:t>
            </w:r>
          </w:p>
        </w:tc>
        <w:tc>
          <w:tcPr>
            <w:tcW w:w="3402" w:type="dxa"/>
          </w:tcPr>
          <w:p w14:paraId="51B2EB70" w14:textId="77777777" w:rsidR="006541CC" w:rsidRDefault="006541CC" w:rsidP="008B4297"/>
        </w:tc>
        <w:tc>
          <w:tcPr>
            <w:tcW w:w="1701" w:type="dxa"/>
          </w:tcPr>
          <w:p w14:paraId="57FF13E2" w14:textId="77777777" w:rsidR="006541CC" w:rsidRDefault="006541CC" w:rsidP="008B4297">
            <w:r>
              <w:t>6.1 (5.9-6.3)</w:t>
            </w:r>
          </w:p>
        </w:tc>
      </w:tr>
      <w:tr w:rsidR="006541CC" w14:paraId="10BC6A58" w14:textId="77777777" w:rsidTr="008B4297">
        <w:trPr>
          <w:jc w:val="center"/>
        </w:trPr>
        <w:tc>
          <w:tcPr>
            <w:tcW w:w="3823" w:type="dxa"/>
          </w:tcPr>
          <w:p w14:paraId="0149C216" w14:textId="77777777" w:rsidR="006541CC" w:rsidRDefault="006541CC" w:rsidP="008B4297">
            <w:r>
              <w:t>Pain score – Foot (N=699)</w:t>
            </w:r>
          </w:p>
        </w:tc>
        <w:tc>
          <w:tcPr>
            <w:tcW w:w="3402" w:type="dxa"/>
          </w:tcPr>
          <w:p w14:paraId="05A77D12" w14:textId="77777777" w:rsidR="006541CC" w:rsidRDefault="006541CC" w:rsidP="008B4297"/>
        </w:tc>
        <w:tc>
          <w:tcPr>
            <w:tcW w:w="1701" w:type="dxa"/>
          </w:tcPr>
          <w:p w14:paraId="0575BC10" w14:textId="77777777" w:rsidR="006541CC" w:rsidRDefault="006541CC" w:rsidP="008B4297">
            <w:r>
              <w:t>6.0 (5.8-6.3)</w:t>
            </w:r>
          </w:p>
        </w:tc>
      </w:tr>
      <w:tr w:rsidR="006541CC" w14:paraId="6B06E8AD" w14:textId="77777777" w:rsidTr="008B4297">
        <w:trPr>
          <w:jc w:val="center"/>
        </w:trPr>
        <w:tc>
          <w:tcPr>
            <w:tcW w:w="3823" w:type="dxa"/>
            <w:vMerge w:val="restart"/>
          </w:tcPr>
          <w:p w14:paraId="274872D6" w14:textId="77777777" w:rsidR="006541CC" w:rsidRDefault="006541CC" w:rsidP="008B4297">
            <w:r>
              <w:t>Comorbidities (Frequency Yes; %)</w:t>
            </w:r>
          </w:p>
        </w:tc>
        <w:tc>
          <w:tcPr>
            <w:tcW w:w="3402" w:type="dxa"/>
          </w:tcPr>
          <w:p w14:paraId="216A3AFC" w14:textId="77777777" w:rsidR="006541CC" w:rsidRDefault="006541CC" w:rsidP="008B4297">
            <w:r>
              <w:t>Anxiety</w:t>
            </w:r>
          </w:p>
        </w:tc>
        <w:tc>
          <w:tcPr>
            <w:tcW w:w="1701" w:type="dxa"/>
          </w:tcPr>
          <w:p w14:paraId="036594B7" w14:textId="77777777" w:rsidR="006541CC" w:rsidRDefault="006541CC" w:rsidP="008B4297">
            <w:r>
              <w:t>124 (11.9)</w:t>
            </w:r>
          </w:p>
        </w:tc>
      </w:tr>
      <w:tr w:rsidR="006541CC" w14:paraId="47A77DEF" w14:textId="77777777" w:rsidTr="008B4297">
        <w:trPr>
          <w:jc w:val="center"/>
        </w:trPr>
        <w:tc>
          <w:tcPr>
            <w:tcW w:w="3823" w:type="dxa"/>
            <w:vMerge/>
          </w:tcPr>
          <w:p w14:paraId="03191788" w14:textId="77777777" w:rsidR="006541CC" w:rsidRDefault="006541CC" w:rsidP="008B4297"/>
        </w:tc>
        <w:tc>
          <w:tcPr>
            <w:tcW w:w="3402" w:type="dxa"/>
          </w:tcPr>
          <w:p w14:paraId="74A8786C" w14:textId="77777777" w:rsidR="006541CC" w:rsidRDefault="006541CC" w:rsidP="008B4297">
            <w:r>
              <w:t>Depression</w:t>
            </w:r>
          </w:p>
        </w:tc>
        <w:tc>
          <w:tcPr>
            <w:tcW w:w="1701" w:type="dxa"/>
          </w:tcPr>
          <w:p w14:paraId="7E20B407" w14:textId="77777777" w:rsidR="006541CC" w:rsidRDefault="006541CC" w:rsidP="008B4297">
            <w:r>
              <w:t>172 (16.5)</w:t>
            </w:r>
          </w:p>
        </w:tc>
      </w:tr>
      <w:tr w:rsidR="006541CC" w14:paraId="6FAA5484" w14:textId="77777777" w:rsidTr="008B4297">
        <w:trPr>
          <w:jc w:val="center"/>
        </w:trPr>
        <w:tc>
          <w:tcPr>
            <w:tcW w:w="3823" w:type="dxa"/>
            <w:vMerge/>
          </w:tcPr>
          <w:p w14:paraId="7F970A5E" w14:textId="77777777" w:rsidR="006541CC" w:rsidRDefault="006541CC" w:rsidP="008B4297"/>
        </w:tc>
        <w:tc>
          <w:tcPr>
            <w:tcW w:w="3402" w:type="dxa"/>
          </w:tcPr>
          <w:p w14:paraId="6075C277" w14:textId="77777777" w:rsidR="006541CC" w:rsidRDefault="006541CC" w:rsidP="008B4297">
            <w:r>
              <w:t>OA</w:t>
            </w:r>
          </w:p>
        </w:tc>
        <w:tc>
          <w:tcPr>
            <w:tcW w:w="1701" w:type="dxa"/>
          </w:tcPr>
          <w:p w14:paraId="20B2350F" w14:textId="77777777" w:rsidR="006541CC" w:rsidRDefault="006541CC" w:rsidP="008B4297">
            <w:r>
              <w:t>625 (59.8)</w:t>
            </w:r>
          </w:p>
        </w:tc>
      </w:tr>
      <w:tr w:rsidR="006541CC" w14:paraId="22E44D8A" w14:textId="77777777" w:rsidTr="008B4297">
        <w:trPr>
          <w:jc w:val="center"/>
        </w:trPr>
        <w:tc>
          <w:tcPr>
            <w:tcW w:w="3823" w:type="dxa"/>
            <w:vMerge/>
          </w:tcPr>
          <w:p w14:paraId="74794483" w14:textId="77777777" w:rsidR="006541CC" w:rsidRDefault="006541CC" w:rsidP="008B4297"/>
        </w:tc>
        <w:tc>
          <w:tcPr>
            <w:tcW w:w="3402" w:type="dxa"/>
          </w:tcPr>
          <w:p w14:paraId="6B463978" w14:textId="77777777" w:rsidR="006541CC" w:rsidRDefault="006541CC" w:rsidP="008B4297">
            <w:r>
              <w:t>RA</w:t>
            </w:r>
          </w:p>
        </w:tc>
        <w:tc>
          <w:tcPr>
            <w:tcW w:w="1701" w:type="dxa"/>
          </w:tcPr>
          <w:p w14:paraId="00178F62" w14:textId="77777777" w:rsidR="006541CC" w:rsidRDefault="006541CC" w:rsidP="008B4297">
            <w:r>
              <w:t>140 (13.4)</w:t>
            </w:r>
          </w:p>
        </w:tc>
      </w:tr>
      <w:tr w:rsidR="006541CC" w14:paraId="1A500110" w14:textId="77777777" w:rsidTr="008B4297">
        <w:trPr>
          <w:jc w:val="center"/>
        </w:trPr>
        <w:tc>
          <w:tcPr>
            <w:tcW w:w="3823" w:type="dxa"/>
            <w:vMerge/>
          </w:tcPr>
          <w:p w14:paraId="2B7F5DAF" w14:textId="77777777" w:rsidR="006541CC" w:rsidRDefault="006541CC" w:rsidP="008B4297"/>
        </w:tc>
        <w:tc>
          <w:tcPr>
            <w:tcW w:w="3402" w:type="dxa"/>
          </w:tcPr>
          <w:p w14:paraId="5039CCAD" w14:textId="77777777" w:rsidR="006541CC" w:rsidRDefault="006541CC" w:rsidP="008B4297">
            <w:r>
              <w:t>Dementia</w:t>
            </w:r>
          </w:p>
        </w:tc>
        <w:tc>
          <w:tcPr>
            <w:tcW w:w="1701" w:type="dxa"/>
          </w:tcPr>
          <w:p w14:paraId="546DFB56" w14:textId="77777777" w:rsidR="006541CC" w:rsidRDefault="006541CC" w:rsidP="008B4297">
            <w:r>
              <w:t>10 (1.0)</w:t>
            </w:r>
          </w:p>
        </w:tc>
      </w:tr>
      <w:tr w:rsidR="006541CC" w14:paraId="089C0E2A" w14:textId="77777777" w:rsidTr="008B4297">
        <w:trPr>
          <w:jc w:val="center"/>
        </w:trPr>
        <w:tc>
          <w:tcPr>
            <w:tcW w:w="3823" w:type="dxa"/>
            <w:vMerge/>
          </w:tcPr>
          <w:p w14:paraId="0A458F18" w14:textId="77777777" w:rsidR="006541CC" w:rsidRDefault="006541CC" w:rsidP="008B4297"/>
        </w:tc>
        <w:tc>
          <w:tcPr>
            <w:tcW w:w="3402" w:type="dxa"/>
          </w:tcPr>
          <w:p w14:paraId="298F3BC0" w14:textId="77777777" w:rsidR="006541CC" w:rsidRDefault="006541CC" w:rsidP="008B4297">
            <w:r>
              <w:t>Parkinson’s Disease</w:t>
            </w:r>
          </w:p>
        </w:tc>
        <w:tc>
          <w:tcPr>
            <w:tcW w:w="1701" w:type="dxa"/>
          </w:tcPr>
          <w:p w14:paraId="76F3F8C8" w14:textId="77777777" w:rsidR="006541CC" w:rsidRDefault="006541CC" w:rsidP="008B4297">
            <w:r>
              <w:t>13 (1.2)</w:t>
            </w:r>
          </w:p>
        </w:tc>
      </w:tr>
      <w:tr w:rsidR="006541CC" w14:paraId="30B49D3A" w14:textId="77777777" w:rsidTr="008B4297">
        <w:trPr>
          <w:jc w:val="center"/>
        </w:trPr>
        <w:tc>
          <w:tcPr>
            <w:tcW w:w="3823" w:type="dxa"/>
            <w:vMerge/>
          </w:tcPr>
          <w:p w14:paraId="65D81E53" w14:textId="77777777" w:rsidR="006541CC" w:rsidRDefault="006541CC" w:rsidP="008B4297"/>
        </w:tc>
        <w:tc>
          <w:tcPr>
            <w:tcW w:w="3402" w:type="dxa"/>
          </w:tcPr>
          <w:p w14:paraId="2F10316B" w14:textId="77777777" w:rsidR="006541CC" w:rsidRDefault="006541CC" w:rsidP="008B4297">
            <w:r>
              <w:t>Cancer</w:t>
            </w:r>
          </w:p>
        </w:tc>
        <w:tc>
          <w:tcPr>
            <w:tcW w:w="1701" w:type="dxa"/>
          </w:tcPr>
          <w:p w14:paraId="1B44927E" w14:textId="77777777" w:rsidR="006541CC" w:rsidRDefault="006541CC" w:rsidP="008B4297">
            <w:r>
              <w:t>19 (1.8)</w:t>
            </w:r>
          </w:p>
        </w:tc>
      </w:tr>
      <w:tr w:rsidR="006541CC" w14:paraId="64E65AFC" w14:textId="77777777" w:rsidTr="008B4297">
        <w:trPr>
          <w:jc w:val="center"/>
        </w:trPr>
        <w:tc>
          <w:tcPr>
            <w:tcW w:w="3823" w:type="dxa"/>
            <w:vMerge/>
          </w:tcPr>
          <w:p w14:paraId="1C008F6B" w14:textId="77777777" w:rsidR="006541CC" w:rsidRDefault="006541CC" w:rsidP="008B4297"/>
        </w:tc>
        <w:tc>
          <w:tcPr>
            <w:tcW w:w="3402" w:type="dxa"/>
          </w:tcPr>
          <w:p w14:paraId="5C8AAB13" w14:textId="77777777" w:rsidR="006541CC" w:rsidRDefault="006541CC" w:rsidP="008B4297">
            <w:r>
              <w:t>Osteoporosis</w:t>
            </w:r>
          </w:p>
        </w:tc>
        <w:tc>
          <w:tcPr>
            <w:tcW w:w="1701" w:type="dxa"/>
          </w:tcPr>
          <w:p w14:paraId="4ED1E260" w14:textId="77777777" w:rsidR="006541CC" w:rsidRDefault="006541CC" w:rsidP="008B4297">
            <w:r>
              <w:t>160 (15.3)</w:t>
            </w:r>
          </w:p>
        </w:tc>
      </w:tr>
      <w:tr w:rsidR="006541CC" w14:paraId="017A6EF4" w14:textId="77777777" w:rsidTr="008B4297">
        <w:trPr>
          <w:jc w:val="center"/>
        </w:trPr>
        <w:tc>
          <w:tcPr>
            <w:tcW w:w="3823" w:type="dxa"/>
            <w:vMerge/>
          </w:tcPr>
          <w:p w14:paraId="743D54C7" w14:textId="77777777" w:rsidR="006541CC" w:rsidRDefault="006541CC" w:rsidP="008B4297"/>
        </w:tc>
        <w:tc>
          <w:tcPr>
            <w:tcW w:w="3402" w:type="dxa"/>
          </w:tcPr>
          <w:p w14:paraId="6FEA5153" w14:textId="77777777" w:rsidR="006541CC" w:rsidRDefault="006541CC" w:rsidP="008B4297">
            <w:r>
              <w:t>Asthma</w:t>
            </w:r>
          </w:p>
        </w:tc>
        <w:tc>
          <w:tcPr>
            <w:tcW w:w="1701" w:type="dxa"/>
          </w:tcPr>
          <w:p w14:paraId="0B3EC0E3" w14:textId="77777777" w:rsidR="006541CC" w:rsidRDefault="006541CC" w:rsidP="008B4297">
            <w:r>
              <w:t>170 (16.3)</w:t>
            </w:r>
          </w:p>
        </w:tc>
      </w:tr>
      <w:tr w:rsidR="006541CC" w14:paraId="10850963" w14:textId="77777777" w:rsidTr="008B4297">
        <w:trPr>
          <w:jc w:val="center"/>
        </w:trPr>
        <w:tc>
          <w:tcPr>
            <w:tcW w:w="3823" w:type="dxa"/>
            <w:vMerge/>
          </w:tcPr>
          <w:p w14:paraId="50FF39BE" w14:textId="77777777" w:rsidR="006541CC" w:rsidRDefault="006541CC" w:rsidP="008B4297"/>
        </w:tc>
        <w:tc>
          <w:tcPr>
            <w:tcW w:w="3402" w:type="dxa"/>
          </w:tcPr>
          <w:p w14:paraId="6A570337" w14:textId="77777777" w:rsidR="006541CC" w:rsidRDefault="006541CC" w:rsidP="008B4297">
            <w:r>
              <w:t>Diabetes</w:t>
            </w:r>
          </w:p>
        </w:tc>
        <w:tc>
          <w:tcPr>
            <w:tcW w:w="1701" w:type="dxa"/>
          </w:tcPr>
          <w:p w14:paraId="27234E71" w14:textId="77777777" w:rsidR="006541CC" w:rsidRDefault="006541CC" w:rsidP="008B4297">
            <w:r>
              <w:t>50 (4.8)</w:t>
            </w:r>
          </w:p>
        </w:tc>
      </w:tr>
      <w:tr w:rsidR="006541CC" w14:paraId="6C9ED002" w14:textId="77777777" w:rsidTr="008B4297">
        <w:trPr>
          <w:jc w:val="center"/>
        </w:trPr>
        <w:tc>
          <w:tcPr>
            <w:tcW w:w="3823" w:type="dxa"/>
            <w:vMerge/>
          </w:tcPr>
          <w:p w14:paraId="5AC5E79D" w14:textId="77777777" w:rsidR="006541CC" w:rsidRDefault="006541CC" w:rsidP="008B4297"/>
        </w:tc>
        <w:tc>
          <w:tcPr>
            <w:tcW w:w="3402" w:type="dxa"/>
          </w:tcPr>
          <w:p w14:paraId="75536B44" w14:textId="77777777" w:rsidR="006541CC" w:rsidRDefault="006541CC" w:rsidP="008B4297">
            <w:r>
              <w:t>Stroke</w:t>
            </w:r>
          </w:p>
        </w:tc>
        <w:tc>
          <w:tcPr>
            <w:tcW w:w="1701" w:type="dxa"/>
          </w:tcPr>
          <w:p w14:paraId="1C470BDD" w14:textId="77777777" w:rsidR="006541CC" w:rsidRDefault="006541CC" w:rsidP="008B4297">
            <w:r>
              <w:t>76 (7.3)</w:t>
            </w:r>
          </w:p>
        </w:tc>
      </w:tr>
      <w:tr w:rsidR="006541CC" w14:paraId="3392C935" w14:textId="77777777" w:rsidTr="008B4297">
        <w:trPr>
          <w:jc w:val="center"/>
        </w:trPr>
        <w:tc>
          <w:tcPr>
            <w:tcW w:w="3823" w:type="dxa"/>
            <w:vMerge/>
          </w:tcPr>
          <w:p w14:paraId="239EDBCF" w14:textId="77777777" w:rsidR="006541CC" w:rsidRDefault="006541CC" w:rsidP="008B4297"/>
        </w:tc>
        <w:tc>
          <w:tcPr>
            <w:tcW w:w="3402" w:type="dxa"/>
          </w:tcPr>
          <w:p w14:paraId="20634A13" w14:textId="77777777" w:rsidR="006541CC" w:rsidRDefault="006541CC" w:rsidP="008B4297">
            <w:r>
              <w:t>Congestive cardiac failure</w:t>
            </w:r>
          </w:p>
        </w:tc>
        <w:tc>
          <w:tcPr>
            <w:tcW w:w="1701" w:type="dxa"/>
          </w:tcPr>
          <w:p w14:paraId="1C1D8562" w14:textId="77777777" w:rsidR="006541CC" w:rsidRDefault="006541CC" w:rsidP="008B4297">
            <w:r>
              <w:t>11 (1.1)</w:t>
            </w:r>
          </w:p>
        </w:tc>
      </w:tr>
      <w:tr w:rsidR="006541CC" w14:paraId="7B3A9D14" w14:textId="77777777" w:rsidTr="008B4297">
        <w:trPr>
          <w:jc w:val="center"/>
        </w:trPr>
        <w:tc>
          <w:tcPr>
            <w:tcW w:w="3823" w:type="dxa"/>
            <w:vMerge/>
          </w:tcPr>
          <w:p w14:paraId="213DD078" w14:textId="77777777" w:rsidR="006541CC" w:rsidRDefault="006541CC" w:rsidP="008B4297"/>
        </w:tc>
        <w:tc>
          <w:tcPr>
            <w:tcW w:w="3402" w:type="dxa"/>
          </w:tcPr>
          <w:p w14:paraId="5B7359BE" w14:textId="77777777" w:rsidR="006541CC" w:rsidRDefault="006541CC" w:rsidP="008B4297">
            <w:r>
              <w:t>Myocardial infarct</w:t>
            </w:r>
          </w:p>
        </w:tc>
        <w:tc>
          <w:tcPr>
            <w:tcW w:w="1701" w:type="dxa"/>
          </w:tcPr>
          <w:p w14:paraId="7346B92B" w14:textId="77777777" w:rsidR="006541CC" w:rsidRDefault="006541CC" w:rsidP="008B4297">
            <w:r>
              <w:t>7 (0.7)</w:t>
            </w:r>
          </w:p>
        </w:tc>
      </w:tr>
      <w:tr w:rsidR="006541CC" w14:paraId="741AC215" w14:textId="77777777" w:rsidTr="008B4297">
        <w:trPr>
          <w:jc w:val="center"/>
        </w:trPr>
        <w:tc>
          <w:tcPr>
            <w:tcW w:w="3823" w:type="dxa"/>
            <w:vMerge/>
          </w:tcPr>
          <w:p w14:paraId="12A90F37" w14:textId="77777777" w:rsidR="006541CC" w:rsidRDefault="006541CC" w:rsidP="008B4297"/>
        </w:tc>
        <w:tc>
          <w:tcPr>
            <w:tcW w:w="3402" w:type="dxa"/>
          </w:tcPr>
          <w:p w14:paraId="7AB969B3" w14:textId="77777777" w:rsidR="006541CC" w:rsidRDefault="006541CC" w:rsidP="008B4297">
            <w:r>
              <w:t>Angina</w:t>
            </w:r>
          </w:p>
        </w:tc>
        <w:tc>
          <w:tcPr>
            <w:tcW w:w="1701" w:type="dxa"/>
          </w:tcPr>
          <w:p w14:paraId="3618E520" w14:textId="77777777" w:rsidR="006541CC" w:rsidRDefault="006541CC" w:rsidP="008B4297">
            <w:r>
              <w:t>9 (0.9)</w:t>
            </w:r>
          </w:p>
        </w:tc>
      </w:tr>
      <w:tr w:rsidR="006541CC" w14:paraId="3A8F466A" w14:textId="77777777" w:rsidTr="008B4297">
        <w:trPr>
          <w:jc w:val="center"/>
        </w:trPr>
        <w:tc>
          <w:tcPr>
            <w:tcW w:w="3823" w:type="dxa"/>
            <w:vMerge/>
          </w:tcPr>
          <w:p w14:paraId="41948814" w14:textId="77777777" w:rsidR="006541CC" w:rsidRDefault="006541CC" w:rsidP="008B4297"/>
        </w:tc>
        <w:tc>
          <w:tcPr>
            <w:tcW w:w="3402" w:type="dxa"/>
          </w:tcPr>
          <w:p w14:paraId="7A354932" w14:textId="77777777" w:rsidR="006541CC" w:rsidRDefault="006541CC" w:rsidP="008B4297">
            <w:r>
              <w:t>Hypertension</w:t>
            </w:r>
          </w:p>
        </w:tc>
        <w:tc>
          <w:tcPr>
            <w:tcW w:w="1701" w:type="dxa"/>
          </w:tcPr>
          <w:p w14:paraId="6945EC83" w14:textId="77777777" w:rsidR="006541CC" w:rsidRDefault="006541CC" w:rsidP="008B4297">
            <w:r>
              <w:t>93 (8.9)</w:t>
            </w:r>
          </w:p>
        </w:tc>
      </w:tr>
      <w:tr w:rsidR="006541CC" w14:paraId="30F6134E" w14:textId="77777777" w:rsidTr="008B4297">
        <w:trPr>
          <w:jc w:val="center"/>
        </w:trPr>
        <w:tc>
          <w:tcPr>
            <w:tcW w:w="3823" w:type="dxa"/>
            <w:vMerge w:val="restart"/>
          </w:tcPr>
          <w:p w14:paraId="258D2EC5" w14:textId="77777777" w:rsidR="006541CC" w:rsidRDefault="006541CC" w:rsidP="008B4297">
            <w:r>
              <w:t>Self-reported health</w:t>
            </w:r>
          </w:p>
        </w:tc>
        <w:tc>
          <w:tcPr>
            <w:tcW w:w="3402" w:type="dxa"/>
          </w:tcPr>
          <w:p w14:paraId="34480260" w14:textId="77777777" w:rsidR="006541CC" w:rsidRDefault="006541CC" w:rsidP="008B4297">
            <w:r>
              <w:t>Excellent</w:t>
            </w:r>
          </w:p>
        </w:tc>
        <w:tc>
          <w:tcPr>
            <w:tcW w:w="1701" w:type="dxa"/>
          </w:tcPr>
          <w:p w14:paraId="498FE94D" w14:textId="77777777" w:rsidR="006541CC" w:rsidRDefault="006541CC" w:rsidP="008B4297">
            <w:r>
              <w:t>187 (17.9)</w:t>
            </w:r>
          </w:p>
        </w:tc>
      </w:tr>
      <w:tr w:rsidR="006541CC" w14:paraId="38B5D80B" w14:textId="77777777" w:rsidTr="008B4297">
        <w:trPr>
          <w:jc w:val="center"/>
        </w:trPr>
        <w:tc>
          <w:tcPr>
            <w:tcW w:w="3823" w:type="dxa"/>
            <w:vMerge/>
          </w:tcPr>
          <w:p w14:paraId="6B4F5320" w14:textId="77777777" w:rsidR="006541CC" w:rsidRDefault="006541CC" w:rsidP="008B4297"/>
        </w:tc>
        <w:tc>
          <w:tcPr>
            <w:tcW w:w="3402" w:type="dxa"/>
          </w:tcPr>
          <w:p w14:paraId="5D34F0E1" w14:textId="77777777" w:rsidR="006541CC" w:rsidRDefault="006541CC" w:rsidP="008B4297">
            <w:r>
              <w:t>Very good</w:t>
            </w:r>
          </w:p>
        </w:tc>
        <w:tc>
          <w:tcPr>
            <w:tcW w:w="1701" w:type="dxa"/>
          </w:tcPr>
          <w:p w14:paraId="5309C420" w14:textId="77777777" w:rsidR="006541CC" w:rsidRDefault="006541CC" w:rsidP="008B4297">
            <w:r>
              <w:t>287 (27.5)</w:t>
            </w:r>
          </w:p>
        </w:tc>
      </w:tr>
      <w:tr w:rsidR="006541CC" w14:paraId="2BB9BDD8" w14:textId="77777777" w:rsidTr="008B4297">
        <w:trPr>
          <w:jc w:val="center"/>
        </w:trPr>
        <w:tc>
          <w:tcPr>
            <w:tcW w:w="3823" w:type="dxa"/>
            <w:vMerge/>
          </w:tcPr>
          <w:p w14:paraId="332DDE5C" w14:textId="77777777" w:rsidR="006541CC" w:rsidRDefault="006541CC" w:rsidP="008B4297"/>
        </w:tc>
        <w:tc>
          <w:tcPr>
            <w:tcW w:w="3402" w:type="dxa"/>
          </w:tcPr>
          <w:p w14:paraId="01B84A64" w14:textId="77777777" w:rsidR="006541CC" w:rsidRDefault="006541CC" w:rsidP="008B4297">
            <w:r>
              <w:t>Good</w:t>
            </w:r>
          </w:p>
        </w:tc>
        <w:tc>
          <w:tcPr>
            <w:tcW w:w="1701" w:type="dxa"/>
          </w:tcPr>
          <w:p w14:paraId="160A7F13" w14:textId="77777777" w:rsidR="006541CC" w:rsidRDefault="006541CC" w:rsidP="008B4297">
            <w:r>
              <w:t>317 (30.3)</w:t>
            </w:r>
          </w:p>
        </w:tc>
      </w:tr>
      <w:tr w:rsidR="006541CC" w14:paraId="30E3105B" w14:textId="77777777" w:rsidTr="008B4297">
        <w:trPr>
          <w:jc w:val="center"/>
        </w:trPr>
        <w:tc>
          <w:tcPr>
            <w:tcW w:w="3823" w:type="dxa"/>
            <w:vMerge/>
          </w:tcPr>
          <w:p w14:paraId="0FB4CBF5" w14:textId="77777777" w:rsidR="006541CC" w:rsidRDefault="006541CC" w:rsidP="008B4297"/>
        </w:tc>
        <w:tc>
          <w:tcPr>
            <w:tcW w:w="3402" w:type="dxa"/>
          </w:tcPr>
          <w:p w14:paraId="26012A3B" w14:textId="77777777" w:rsidR="006541CC" w:rsidRDefault="006541CC" w:rsidP="008B4297">
            <w:r>
              <w:t>Fair</w:t>
            </w:r>
          </w:p>
        </w:tc>
        <w:tc>
          <w:tcPr>
            <w:tcW w:w="1701" w:type="dxa"/>
          </w:tcPr>
          <w:p w14:paraId="15BDE411" w14:textId="77777777" w:rsidR="006541CC" w:rsidRDefault="006541CC" w:rsidP="008B4297">
            <w:r>
              <w:t>113 (10.8)</w:t>
            </w:r>
          </w:p>
        </w:tc>
      </w:tr>
      <w:tr w:rsidR="006541CC" w14:paraId="335A86CE" w14:textId="77777777" w:rsidTr="008B4297">
        <w:trPr>
          <w:jc w:val="center"/>
        </w:trPr>
        <w:tc>
          <w:tcPr>
            <w:tcW w:w="3823" w:type="dxa"/>
            <w:vMerge/>
          </w:tcPr>
          <w:p w14:paraId="11F74509" w14:textId="77777777" w:rsidR="006541CC" w:rsidRDefault="006541CC" w:rsidP="008B4297"/>
        </w:tc>
        <w:tc>
          <w:tcPr>
            <w:tcW w:w="3402" w:type="dxa"/>
          </w:tcPr>
          <w:p w14:paraId="562012CE" w14:textId="77777777" w:rsidR="006541CC" w:rsidRDefault="006541CC" w:rsidP="008B4297">
            <w:r>
              <w:t>Poor</w:t>
            </w:r>
          </w:p>
        </w:tc>
        <w:tc>
          <w:tcPr>
            <w:tcW w:w="1701" w:type="dxa"/>
          </w:tcPr>
          <w:p w14:paraId="277E4CF1" w14:textId="77777777" w:rsidR="006541CC" w:rsidRDefault="006541CC" w:rsidP="008B4297">
            <w:r>
              <w:t>68 (6.5)</w:t>
            </w:r>
          </w:p>
        </w:tc>
      </w:tr>
      <w:tr w:rsidR="006541CC" w14:paraId="23868959" w14:textId="77777777" w:rsidTr="008B4297">
        <w:trPr>
          <w:jc w:val="center"/>
        </w:trPr>
        <w:tc>
          <w:tcPr>
            <w:tcW w:w="3823" w:type="dxa"/>
            <w:vMerge/>
          </w:tcPr>
          <w:p w14:paraId="32F24ABA" w14:textId="77777777" w:rsidR="006541CC" w:rsidRDefault="006541CC" w:rsidP="008B4297"/>
        </w:tc>
        <w:tc>
          <w:tcPr>
            <w:tcW w:w="3402" w:type="dxa"/>
          </w:tcPr>
          <w:p w14:paraId="14299CC3" w14:textId="77777777" w:rsidR="006541CC" w:rsidRDefault="006541CC" w:rsidP="008B4297">
            <w:r>
              <w:t>Not reported</w:t>
            </w:r>
          </w:p>
        </w:tc>
        <w:tc>
          <w:tcPr>
            <w:tcW w:w="1701" w:type="dxa"/>
          </w:tcPr>
          <w:p w14:paraId="1B6F9A7E" w14:textId="77777777" w:rsidR="006541CC" w:rsidRDefault="006541CC" w:rsidP="008B4297">
            <w:r>
              <w:t>73 (7.0)</w:t>
            </w:r>
          </w:p>
        </w:tc>
      </w:tr>
      <w:tr w:rsidR="006541CC" w14:paraId="032DE828" w14:textId="77777777" w:rsidTr="008B4297">
        <w:trPr>
          <w:jc w:val="center"/>
        </w:trPr>
        <w:tc>
          <w:tcPr>
            <w:tcW w:w="3823" w:type="dxa"/>
          </w:tcPr>
          <w:p w14:paraId="7B4FF04C" w14:textId="77777777" w:rsidR="006541CC" w:rsidRDefault="006541CC" w:rsidP="008B4297">
            <w:r>
              <w:t>CASP19 Total (Mean; SD) (N=1735)</w:t>
            </w:r>
          </w:p>
        </w:tc>
        <w:tc>
          <w:tcPr>
            <w:tcW w:w="3402" w:type="dxa"/>
          </w:tcPr>
          <w:p w14:paraId="44C29310" w14:textId="77777777" w:rsidR="006541CC" w:rsidRDefault="006541CC" w:rsidP="008B4297"/>
        </w:tc>
        <w:tc>
          <w:tcPr>
            <w:tcW w:w="1701" w:type="dxa"/>
          </w:tcPr>
          <w:p w14:paraId="7790A599" w14:textId="77777777" w:rsidR="006541CC" w:rsidRDefault="006541CC" w:rsidP="008B4297">
            <w:r>
              <w:t>36.3 (36.0-36.8)</w:t>
            </w:r>
          </w:p>
        </w:tc>
      </w:tr>
      <w:tr w:rsidR="006541CC" w14:paraId="0305B139" w14:textId="77777777" w:rsidTr="008B4297">
        <w:trPr>
          <w:jc w:val="center"/>
        </w:trPr>
        <w:tc>
          <w:tcPr>
            <w:tcW w:w="3823" w:type="dxa"/>
            <w:vMerge w:val="restart"/>
          </w:tcPr>
          <w:p w14:paraId="132FE687" w14:textId="77777777" w:rsidR="006541CC" w:rsidRDefault="006541CC" w:rsidP="008B4297">
            <w:r>
              <w:t>CASP19 (N=1735)</w:t>
            </w:r>
          </w:p>
        </w:tc>
        <w:tc>
          <w:tcPr>
            <w:tcW w:w="3402" w:type="dxa"/>
          </w:tcPr>
          <w:p w14:paraId="2FAB9207" w14:textId="77777777" w:rsidR="006541CC" w:rsidRDefault="006541CC" w:rsidP="008B4297">
            <w:r>
              <w:t>0-29 points</w:t>
            </w:r>
          </w:p>
        </w:tc>
        <w:tc>
          <w:tcPr>
            <w:tcW w:w="1701" w:type="dxa"/>
          </w:tcPr>
          <w:p w14:paraId="640DDDDF" w14:textId="77777777" w:rsidR="006541CC" w:rsidRDefault="006541CC" w:rsidP="008B4297">
            <w:r>
              <w:t>87 (10.8)</w:t>
            </w:r>
          </w:p>
        </w:tc>
      </w:tr>
      <w:tr w:rsidR="006541CC" w14:paraId="282F0621" w14:textId="77777777" w:rsidTr="008B4297">
        <w:trPr>
          <w:jc w:val="center"/>
        </w:trPr>
        <w:tc>
          <w:tcPr>
            <w:tcW w:w="3823" w:type="dxa"/>
            <w:vMerge/>
          </w:tcPr>
          <w:p w14:paraId="0C6C78D4" w14:textId="77777777" w:rsidR="006541CC" w:rsidRDefault="006541CC" w:rsidP="008B4297"/>
        </w:tc>
        <w:tc>
          <w:tcPr>
            <w:tcW w:w="3402" w:type="dxa"/>
          </w:tcPr>
          <w:p w14:paraId="38641B6F" w14:textId="77777777" w:rsidR="006541CC" w:rsidRDefault="006541CC" w:rsidP="008B4297">
            <w:r>
              <w:t>30-57 points</w:t>
            </w:r>
          </w:p>
        </w:tc>
        <w:tc>
          <w:tcPr>
            <w:tcW w:w="1701" w:type="dxa"/>
          </w:tcPr>
          <w:p w14:paraId="737D478E" w14:textId="77777777" w:rsidR="006541CC" w:rsidRDefault="006541CC" w:rsidP="008B4297">
            <w:r>
              <w:t>721 (89.2)</w:t>
            </w:r>
          </w:p>
        </w:tc>
      </w:tr>
      <w:tr w:rsidR="006541CC" w14:paraId="73C8358F" w14:textId="77777777" w:rsidTr="008B4297">
        <w:trPr>
          <w:jc w:val="center"/>
        </w:trPr>
        <w:tc>
          <w:tcPr>
            <w:tcW w:w="3823" w:type="dxa"/>
          </w:tcPr>
          <w:p w14:paraId="2F0AD710" w14:textId="77777777" w:rsidR="006541CC" w:rsidRDefault="006541CC" w:rsidP="008B4297">
            <w:r>
              <w:t>UCLA 3-item score (Mean; SD)</w:t>
            </w:r>
          </w:p>
          <w:p w14:paraId="4DE947B2" w14:textId="77777777" w:rsidR="006541CC" w:rsidRDefault="006541CC" w:rsidP="008B4297">
            <w:r>
              <w:t>(N=1780)</w:t>
            </w:r>
          </w:p>
        </w:tc>
        <w:tc>
          <w:tcPr>
            <w:tcW w:w="3402" w:type="dxa"/>
          </w:tcPr>
          <w:p w14:paraId="09704B10" w14:textId="77777777" w:rsidR="006541CC" w:rsidRDefault="006541CC" w:rsidP="008B4297"/>
        </w:tc>
        <w:tc>
          <w:tcPr>
            <w:tcW w:w="1701" w:type="dxa"/>
          </w:tcPr>
          <w:p w14:paraId="33FC5EA9" w14:textId="77777777" w:rsidR="006541CC" w:rsidRDefault="006541CC" w:rsidP="008B4297">
            <w:r>
              <w:t>4.11 (4.01-4.21)</w:t>
            </w:r>
          </w:p>
        </w:tc>
      </w:tr>
      <w:tr w:rsidR="006541CC" w14:paraId="019D1458" w14:textId="77777777" w:rsidTr="008B4297">
        <w:trPr>
          <w:jc w:val="center"/>
        </w:trPr>
        <w:tc>
          <w:tcPr>
            <w:tcW w:w="3823" w:type="dxa"/>
            <w:vMerge w:val="restart"/>
          </w:tcPr>
          <w:p w14:paraId="62BBA9AE" w14:textId="77777777" w:rsidR="006541CC" w:rsidRDefault="006541CC" w:rsidP="008B4297">
            <w:r>
              <w:t>UCLA (N=1780)</w:t>
            </w:r>
          </w:p>
        </w:tc>
        <w:tc>
          <w:tcPr>
            <w:tcW w:w="3402" w:type="dxa"/>
          </w:tcPr>
          <w:p w14:paraId="5469666E" w14:textId="77777777" w:rsidR="006541CC" w:rsidRDefault="006541CC" w:rsidP="008B4297">
            <w:r>
              <w:t>3-5 points</w:t>
            </w:r>
          </w:p>
        </w:tc>
        <w:tc>
          <w:tcPr>
            <w:tcW w:w="1701" w:type="dxa"/>
          </w:tcPr>
          <w:p w14:paraId="6A8B6B37" w14:textId="77777777" w:rsidR="006541CC" w:rsidRDefault="006541CC" w:rsidP="008B4297">
            <w:r>
              <w:t>675 (81.9)</w:t>
            </w:r>
          </w:p>
        </w:tc>
      </w:tr>
      <w:tr w:rsidR="006541CC" w14:paraId="414CEAC9" w14:textId="77777777" w:rsidTr="008B4297">
        <w:trPr>
          <w:jc w:val="center"/>
        </w:trPr>
        <w:tc>
          <w:tcPr>
            <w:tcW w:w="3823" w:type="dxa"/>
            <w:vMerge/>
          </w:tcPr>
          <w:p w14:paraId="02223503" w14:textId="77777777" w:rsidR="006541CC" w:rsidRDefault="006541CC" w:rsidP="008B4297"/>
        </w:tc>
        <w:tc>
          <w:tcPr>
            <w:tcW w:w="3402" w:type="dxa"/>
          </w:tcPr>
          <w:p w14:paraId="75585AAD" w14:textId="77777777" w:rsidR="006541CC" w:rsidRDefault="006541CC" w:rsidP="008B4297">
            <w:r>
              <w:t>6-9 points</w:t>
            </w:r>
          </w:p>
        </w:tc>
        <w:tc>
          <w:tcPr>
            <w:tcW w:w="1701" w:type="dxa"/>
          </w:tcPr>
          <w:p w14:paraId="599B9917" w14:textId="77777777" w:rsidR="006541CC" w:rsidRDefault="006541CC" w:rsidP="008B4297">
            <w:r>
              <w:t>149 (18.1)</w:t>
            </w:r>
          </w:p>
        </w:tc>
      </w:tr>
    </w:tbl>
    <w:p w14:paraId="3ED7FC48" w14:textId="77777777" w:rsidR="006541CC" w:rsidRDefault="006541CC" w:rsidP="006541CC">
      <w:bookmarkStart w:id="11" w:name="_Hlk104900915"/>
    </w:p>
    <w:p w14:paraId="7EF63922" w14:textId="77777777" w:rsidR="006541CC" w:rsidRPr="00F707F9" w:rsidRDefault="006541CC" w:rsidP="006541CC">
      <w:r w:rsidRPr="00F707F9">
        <w:t xml:space="preserve">CI – confidence intervals; LBP – low back pain; N – number of participants; OA – osteoarthritis; RA – rheumatoid arthritis; SD – standard deviation; UCLA – University of Los Angeles </w:t>
      </w:r>
    </w:p>
    <w:p w14:paraId="46FACB88" w14:textId="77777777" w:rsidR="006541CC" w:rsidRDefault="006541CC" w:rsidP="006541CC">
      <w:pPr>
        <w:rPr>
          <w:b/>
          <w:bCs/>
        </w:rPr>
      </w:pPr>
      <w:r>
        <w:rPr>
          <w:b/>
          <w:bCs/>
        </w:rPr>
        <w:br w:type="page"/>
      </w:r>
    </w:p>
    <w:p w14:paraId="1E5EF5C1" w14:textId="77777777" w:rsidR="006541CC" w:rsidRDefault="006541CC" w:rsidP="006541CC">
      <w:r w:rsidRPr="00FB7BCA">
        <w:rPr>
          <w:b/>
          <w:bCs/>
        </w:rPr>
        <w:lastRenderedPageBreak/>
        <w:t xml:space="preserve">Table </w:t>
      </w:r>
      <w:r>
        <w:rPr>
          <w:b/>
          <w:bCs/>
        </w:rPr>
        <w:t>3</w:t>
      </w:r>
      <w:r>
        <w:t>: Table illustrating the care provision for individuals with moderate to severe pain in the ELSA Wave 7 cohort who receive informal care.</w:t>
      </w:r>
    </w:p>
    <w:bookmarkEnd w:id="11"/>
    <w:tbl>
      <w:tblPr>
        <w:tblStyle w:val="TableGrid"/>
        <w:tblW w:w="9498" w:type="dxa"/>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4957"/>
        <w:gridCol w:w="1842"/>
        <w:gridCol w:w="2699"/>
      </w:tblGrid>
      <w:tr w:rsidR="006541CC" w:rsidRPr="00183466" w14:paraId="11938AAB" w14:textId="77777777" w:rsidTr="008B4297">
        <w:tc>
          <w:tcPr>
            <w:tcW w:w="6799" w:type="dxa"/>
            <w:gridSpan w:val="2"/>
            <w:tcBorders>
              <w:bottom w:val="single" w:sz="18" w:space="0" w:color="auto"/>
            </w:tcBorders>
            <w:shd w:val="clear" w:color="auto" w:fill="E7E6E6" w:themeFill="background2"/>
          </w:tcPr>
          <w:p w14:paraId="3C069C52" w14:textId="77777777" w:rsidR="006541CC" w:rsidRPr="00183466" w:rsidRDefault="006541CC" w:rsidP="008B4297">
            <w:pPr>
              <w:rPr>
                <w:rFonts w:cstheme="minorHAnsi"/>
              </w:rPr>
            </w:pPr>
          </w:p>
        </w:tc>
        <w:tc>
          <w:tcPr>
            <w:tcW w:w="2699" w:type="dxa"/>
            <w:tcBorders>
              <w:bottom w:val="single" w:sz="18" w:space="0" w:color="auto"/>
            </w:tcBorders>
            <w:shd w:val="clear" w:color="auto" w:fill="E7E6E6" w:themeFill="background2"/>
          </w:tcPr>
          <w:p w14:paraId="64A7B9E6" w14:textId="77777777" w:rsidR="006541CC" w:rsidRPr="00183466" w:rsidRDefault="006541CC" w:rsidP="008B4297">
            <w:pPr>
              <w:rPr>
                <w:rFonts w:cstheme="minorHAnsi"/>
                <w:b/>
                <w:bCs/>
              </w:rPr>
            </w:pPr>
            <w:r w:rsidRPr="00183466">
              <w:rPr>
                <w:rFonts w:cstheme="minorHAnsi"/>
                <w:b/>
                <w:bCs/>
              </w:rPr>
              <w:t>Receive Informal Care</w:t>
            </w:r>
          </w:p>
        </w:tc>
      </w:tr>
      <w:tr w:rsidR="006541CC" w:rsidRPr="00183466" w14:paraId="2C4A9F22" w14:textId="77777777" w:rsidTr="008B4297">
        <w:tc>
          <w:tcPr>
            <w:tcW w:w="6799" w:type="dxa"/>
            <w:gridSpan w:val="2"/>
            <w:tcBorders>
              <w:top w:val="single" w:sz="18" w:space="0" w:color="auto"/>
              <w:bottom w:val="single" w:sz="4" w:space="0" w:color="auto"/>
            </w:tcBorders>
          </w:tcPr>
          <w:p w14:paraId="643B7AFD" w14:textId="77777777" w:rsidR="006541CC" w:rsidRPr="00183466" w:rsidRDefault="006541CC" w:rsidP="008B4297">
            <w:pPr>
              <w:rPr>
                <w:rFonts w:cstheme="minorHAnsi"/>
              </w:rPr>
            </w:pPr>
            <w:r w:rsidRPr="00183466">
              <w:rPr>
                <w:rFonts w:cstheme="minorHAnsi"/>
              </w:rPr>
              <w:t>N</w:t>
            </w:r>
          </w:p>
        </w:tc>
        <w:tc>
          <w:tcPr>
            <w:tcW w:w="2699" w:type="dxa"/>
            <w:tcBorders>
              <w:top w:val="single" w:sz="18" w:space="0" w:color="auto"/>
              <w:bottom w:val="single" w:sz="4" w:space="0" w:color="auto"/>
            </w:tcBorders>
          </w:tcPr>
          <w:p w14:paraId="58EA36F1" w14:textId="77777777" w:rsidR="006541CC" w:rsidRPr="00183466" w:rsidRDefault="006541CC" w:rsidP="008B4297">
            <w:pPr>
              <w:rPr>
                <w:rFonts w:cstheme="minorHAnsi"/>
              </w:rPr>
            </w:pPr>
            <w:r w:rsidRPr="00183466">
              <w:rPr>
                <w:rFonts w:cstheme="minorHAnsi"/>
              </w:rPr>
              <w:t>1045</w:t>
            </w:r>
          </w:p>
        </w:tc>
      </w:tr>
      <w:tr w:rsidR="006541CC" w:rsidRPr="00183466" w14:paraId="6780DF4E" w14:textId="77777777" w:rsidTr="008B4297">
        <w:tc>
          <w:tcPr>
            <w:tcW w:w="4957" w:type="dxa"/>
            <w:vMerge w:val="restart"/>
            <w:tcBorders>
              <w:top w:val="single" w:sz="4" w:space="0" w:color="auto"/>
            </w:tcBorders>
          </w:tcPr>
          <w:p w14:paraId="45C79E30" w14:textId="77777777" w:rsidR="006541CC" w:rsidRPr="00183466" w:rsidRDefault="006541CC" w:rsidP="008B4297">
            <w:pPr>
              <w:rPr>
                <w:rFonts w:cstheme="minorHAnsi"/>
              </w:rPr>
            </w:pPr>
            <w:r w:rsidRPr="00183466">
              <w:rPr>
                <w:rFonts w:cstheme="minorHAnsi"/>
              </w:rPr>
              <w:t>Requirement for assistance (Frequency Yes; %)</w:t>
            </w:r>
          </w:p>
        </w:tc>
        <w:tc>
          <w:tcPr>
            <w:tcW w:w="1842" w:type="dxa"/>
            <w:tcBorders>
              <w:top w:val="single" w:sz="4" w:space="0" w:color="auto"/>
            </w:tcBorders>
          </w:tcPr>
          <w:p w14:paraId="160C722E" w14:textId="77777777" w:rsidR="006541CC" w:rsidRPr="00183466" w:rsidRDefault="006541CC" w:rsidP="008B4297">
            <w:pPr>
              <w:rPr>
                <w:rFonts w:cstheme="minorHAnsi"/>
              </w:rPr>
            </w:pPr>
            <w:r w:rsidRPr="00183466">
              <w:rPr>
                <w:rFonts w:cstheme="minorHAnsi"/>
              </w:rPr>
              <w:t>Walking</w:t>
            </w:r>
          </w:p>
        </w:tc>
        <w:tc>
          <w:tcPr>
            <w:tcW w:w="2699" w:type="dxa"/>
            <w:tcBorders>
              <w:top w:val="single" w:sz="4" w:space="0" w:color="auto"/>
            </w:tcBorders>
          </w:tcPr>
          <w:p w14:paraId="768500E9" w14:textId="77777777" w:rsidR="006541CC" w:rsidRPr="00183466" w:rsidRDefault="006541CC" w:rsidP="008B4297">
            <w:pPr>
              <w:rPr>
                <w:rFonts w:cstheme="minorHAnsi"/>
              </w:rPr>
            </w:pPr>
            <w:r w:rsidRPr="00183466">
              <w:rPr>
                <w:rFonts w:cstheme="minorHAnsi"/>
              </w:rPr>
              <w:t>299 (28.6)</w:t>
            </w:r>
          </w:p>
        </w:tc>
      </w:tr>
      <w:tr w:rsidR="006541CC" w:rsidRPr="00183466" w14:paraId="253C1A3D" w14:textId="77777777" w:rsidTr="008B4297">
        <w:tc>
          <w:tcPr>
            <w:tcW w:w="4957" w:type="dxa"/>
            <w:vMerge/>
          </w:tcPr>
          <w:p w14:paraId="5603AC7E" w14:textId="77777777" w:rsidR="006541CC" w:rsidRPr="00183466" w:rsidRDefault="006541CC" w:rsidP="008B4297">
            <w:pPr>
              <w:rPr>
                <w:rFonts w:cstheme="minorHAnsi"/>
              </w:rPr>
            </w:pPr>
          </w:p>
        </w:tc>
        <w:tc>
          <w:tcPr>
            <w:tcW w:w="1842" w:type="dxa"/>
          </w:tcPr>
          <w:p w14:paraId="65FD52F6" w14:textId="77777777" w:rsidR="006541CC" w:rsidRPr="00183466" w:rsidRDefault="006541CC" w:rsidP="008B4297">
            <w:pPr>
              <w:rPr>
                <w:rFonts w:cstheme="minorHAnsi"/>
              </w:rPr>
            </w:pPr>
            <w:r w:rsidRPr="00183466">
              <w:rPr>
                <w:rFonts w:cstheme="minorHAnsi"/>
              </w:rPr>
              <w:t>Stairs and steps</w:t>
            </w:r>
          </w:p>
        </w:tc>
        <w:tc>
          <w:tcPr>
            <w:tcW w:w="2699" w:type="dxa"/>
          </w:tcPr>
          <w:p w14:paraId="42648481" w14:textId="77777777" w:rsidR="006541CC" w:rsidRPr="00183466" w:rsidRDefault="006541CC" w:rsidP="008B4297">
            <w:pPr>
              <w:rPr>
                <w:rFonts w:cstheme="minorHAnsi"/>
              </w:rPr>
            </w:pPr>
            <w:r w:rsidRPr="00183466">
              <w:rPr>
                <w:rFonts w:cstheme="minorHAnsi"/>
              </w:rPr>
              <w:t>93 (8.9)</w:t>
            </w:r>
          </w:p>
        </w:tc>
      </w:tr>
      <w:tr w:rsidR="006541CC" w:rsidRPr="00183466" w14:paraId="5BE3FEF4" w14:textId="77777777" w:rsidTr="008B4297">
        <w:tc>
          <w:tcPr>
            <w:tcW w:w="4957" w:type="dxa"/>
            <w:vMerge/>
          </w:tcPr>
          <w:p w14:paraId="0DC753AE" w14:textId="77777777" w:rsidR="006541CC" w:rsidRPr="00183466" w:rsidRDefault="006541CC" w:rsidP="008B4297">
            <w:pPr>
              <w:rPr>
                <w:rFonts w:cstheme="minorHAnsi"/>
              </w:rPr>
            </w:pPr>
          </w:p>
        </w:tc>
        <w:tc>
          <w:tcPr>
            <w:tcW w:w="1842" w:type="dxa"/>
          </w:tcPr>
          <w:p w14:paraId="32E1F28F" w14:textId="77777777" w:rsidR="006541CC" w:rsidRPr="00183466" w:rsidRDefault="006541CC" w:rsidP="008B4297">
            <w:pPr>
              <w:rPr>
                <w:rFonts w:cstheme="minorHAnsi"/>
              </w:rPr>
            </w:pPr>
            <w:r w:rsidRPr="00183466">
              <w:rPr>
                <w:rFonts w:cstheme="minorHAnsi"/>
              </w:rPr>
              <w:t>Dressing</w:t>
            </w:r>
          </w:p>
        </w:tc>
        <w:tc>
          <w:tcPr>
            <w:tcW w:w="2699" w:type="dxa"/>
          </w:tcPr>
          <w:p w14:paraId="21232235" w14:textId="77777777" w:rsidR="006541CC" w:rsidRPr="00183466" w:rsidRDefault="006541CC" w:rsidP="008B4297">
            <w:pPr>
              <w:rPr>
                <w:rFonts w:cstheme="minorHAnsi"/>
              </w:rPr>
            </w:pPr>
            <w:r w:rsidRPr="00183466">
              <w:rPr>
                <w:rFonts w:cstheme="minorHAnsi"/>
              </w:rPr>
              <w:t>354 (33.9)</w:t>
            </w:r>
          </w:p>
        </w:tc>
      </w:tr>
      <w:tr w:rsidR="006541CC" w:rsidRPr="00183466" w14:paraId="31B70879" w14:textId="77777777" w:rsidTr="008B4297">
        <w:tc>
          <w:tcPr>
            <w:tcW w:w="4957" w:type="dxa"/>
            <w:vMerge/>
          </w:tcPr>
          <w:p w14:paraId="54B8BD37" w14:textId="77777777" w:rsidR="006541CC" w:rsidRPr="00183466" w:rsidRDefault="006541CC" w:rsidP="008B4297">
            <w:pPr>
              <w:rPr>
                <w:rFonts w:cstheme="minorHAnsi"/>
              </w:rPr>
            </w:pPr>
          </w:p>
        </w:tc>
        <w:tc>
          <w:tcPr>
            <w:tcW w:w="1842" w:type="dxa"/>
          </w:tcPr>
          <w:p w14:paraId="4E3FDA5F" w14:textId="77777777" w:rsidR="006541CC" w:rsidRPr="00183466" w:rsidRDefault="006541CC" w:rsidP="008B4297">
            <w:pPr>
              <w:rPr>
                <w:rFonts w:cstheme="minorHAnsi"/>
              </w:rPr>
            </w:pPr>
            <w:r w:rsidRPr="00183466">
              <w:rPr>
                <w:rFonts w:cstheme="minorHAnsi"/>
              </w:rPr>
              <w:t>Bathing</w:t>
            </w:r>
          </w:p>
        </w:tc>
        <w:tc>
          <w:tcPr>
            <w:tcW w:w="2699" w:type="dxa"/>
          </w:tcPr>
          <w:p w14:paraId="02A93DDD" w14:textId="77777777" w:rsidR="006541CC" w:rsidRPr="00183466" w:rsidRDefault="006541CC" w:rsidP="008B4297">
            <w:pPr>
              <w:rPr>
                <w:rFonts w:cstheme="minorHAnsi"/>
              </w:rPr>
            </w:pPr>
            <w:r w:rsidRPr="00183466">
              <w:rPr>
                <w:rFonts w:cstheme="minorHAnsi"/>
              </w:rPr>
              <w:t>278 (26.6)</w:t>
            </w:r>
          </w:p>
        </w:tc>
      </w:tr>
      <w:tr w:rsidR="006541CC" w:rsidRPr="00183466" w14:paraId="52E66DDB" w14:textId="77777777" w:rsidTr="008B4297">
        <w:tc>
          <w:tcPr>
            <w:tcW w:w="4957" w:type="dxa"/>
            <w:vMerge/>
          </w:tcPr>
          <w:p w14:paraId="55CCE4D9" w14:textId="77777777" w:rsidR="006541CC" w:rsidRPr="00183466" w:rsidRDefault="006541CC" w:rsidP="008B4297">
            <w:pPr>
              <w:rPr>
                <w:rFonts w:cstheme="minorHAnsi"/>
              </w:rPr>
            </w:pPr>
          </w:p>
        </w:tc>
        <w:tc>
          <w:tcPr>
            <w:tcW w:w="1842" w:type="dxa"/>
          </w:tcPr>
          <w:p w14:paraId="30742FFA" w14:textId="77777777" w:rsidR="006541CC" w:rsidRPr="00183466" w:rsidRDefault="006541CC" w:rsidP="008B4297">
            <w:pPr>
              <w:rPr>
                <w:rFonts w:cstheme="minorHAnsi"/>
              </w:rPr>
            </w:pPr>
            <w:r w:rsidRPr="00183466">
              <w:rPr>
                <w:rFonts w:cstheme="minorHAnsi"/>
              </w:rPr>
              <w:t>Eating</w:t>
            </w:r>
          </w:p>
        </w:tc>
        <w:tc>
          <w:tcPr>
            <w:tcW w:w="2699" w:type="dxa"/>
          </w:tcPr>
          <w:p w14:paraId="746146CF" w14:textId="77777777" w:rsidR="006541CC" w:rsidRPr="00183466" w:rsidRDefault="006541CC" w:rsidP="008B4297">
            <w:pPr>
              <w:rPr>
                <w:rFonts w:cstheme="minorHAnsi"/>
              </w:rPr>
            </w:pPr>
            <w:r w:rsidRPr="00183466">
              <w:rPr>
                <w:rFonts w:cstheme="minorHAnsi"/>
              </w:rPr>
              <w:t>93 (8.9)</w:t>
            </w:r>
          </w:p>
        </w:tc>
      </w:tr>
      <w:tr w:rsidR="006541CC" w:rsidRPr="00183466" w14:paraId="681505AF" w14:textId="77777777" w:rsidTr="008B4297">
        <w:tc>
          <w:tcPr>
            <w:tcW w:w="4957" w:type="dxa"/>
            <w:vMerge/>
          </w:tcPr>
          <w:p w14:paraId="6D1151BC" w14:textId="77777777" w:rsidR="006541CC" w:rsidRPr="00183466" w:rsidRDefault="006541CC" w:rsidP="008B4297">
            <w:pPr>
              <w:rPr>
                <w:rFonts w:cstheme="minorHAnsi"/>
              </w:rPr>
            </w:pPr>
          </w:p>
        </w:tc>
        <w:tc>
          <w:tcPr>
            <w:tcW w:w="1842" w:type="dxa"/>
          </w:tcPr>
          <w:p w14:paraId="4C7977B5" w14:textId="77777777" w:rsidR="006541CC" w:rsidRPr="00183466" w:rsidRDefault="006541CC" w:rsidP="008B4297">
            <w:pPr>
              <w:rPr>
                <w:rFonts w:cstheme="minorHAnsi"/>
              </w:rPr>
            </w:pPr>
            <w:r w:rsidRPr="00183466">
              <w:rPr>
                <w:rFonts w:cstheme="minorHAnsi"/>
              </w:rPr>
              <w:t>In/Out of bed</w:t>
            </w:r>
          </w:p>
        </w:tc>
        <w:tc>
          <w:tcPr>
            <w:tcW w:w="2699" w:type="dxa"/>
          </w:tcPr>
          <w:p w14:paraId="6AF22F7F" w14:textId="77777777" w:rsidR="006541CC" w:rsidRPr="00183466" w:rsidRDefault="006541CC" w:rsidP="008B4297">
            <w:pPr>
              <w:rPr>
                <w:rFonts w:cstheme="minorHAnsi"/>
              </w:rPr>
            </w:pPr>
            <w:r w:rsidRPr="00183466">
              <w:rPr>
                <w:rFonts w:cstheme="minorHAnsi"/>
              </w:rPr>
              <w:t>156 (14.9)</w:t>
            </w:r>
          </w:p>
        </w:tc>
      </w:tr>
      <w:tr w:rsidR="006541CC" w:rsidRPr="00183466" w14:paraId="60F5207D" w14:textId="77777777" w:rsidTr="008B4297">
        <w:tc>
          <w:tcPr>
            <w:tcW w:w="4957" w:type="dxa"/>
            <w:vMerge/>
          </w:tcPr>
          <w:p w14:paraId="0987EFCE" w14:textId="77777777" w:rsidR="006541CC" w:rsidRPr="00183466" w:rsidRDefault="006541CC" w:rsidP="008B4297">
            <w:pPr>
              <w:rPr>
                <w:rFonts w:cstheme="minorHAnsi"/>
              </w:rPr>
            </w:pPr>
          </w:p>
        </w:tc>
        <w:tc>
          <w:tcPr>
            <w:tcW w:w="1842" w:type="dxa"/>
          </w:tcPr>
          <w:p w14:paraId="3F077486" w14:textId="77777777" w:rsidR="006541CC" w:rsidRPr="00183466" w:rsidRDefault="006541CC" w:rsidP="008B4297">
            <w:pPr>
              <w:rPr>
                <w:rFonts w:cstheme="minorHAnsi"/>
              </w:rPr>
            </w:pPr>
            <w:r w:rsidRPr="00183466">
              <w:rPr>
                <w:rFonts w:cstheme="minorHAnsi"/>
              </w:rPr>
              <w:t>Toileting</w:t>
            </w:r>
          </w:p>
        </w:tc>
        <w:tc>
          <w:tcPr>
            <w:tcW w:w="2699" w:type="dxa"/>
          </w:tcPr>
          <w:p w14:paraId="1C0E057C" w14:textId="77777777" w:rsidR="006541CC" w:rsidRPr="00183466" w:rsidRDefault="006541CC" w:rsidP="008B4297">
            <w:pPr>
              <w:rPr>
                <w:rFonts w:cstheme="minorHAnsi"/>
              </w:rPr>
            </w:pPr>
            <w:r w:rsidRPr="00183466">
              <w:rPr>
                <w:rFonts w:cstheme="minorHAnsi"/>
              </w:rPr>
              <w:t>79 (7.6)</w:t>
            </w:r>
          </w:p>
        </w:tc>
      </w:tr>
      <w:tr w:rsidR="006541CC" w:rsidRPr="00183466" w14:paraId="51E14C69" w14:textId="77777777" w:rsidTr="008B4297">
        <w:tc>
          <w:tcPr>
            <w:tcW w:w="4957" w:type="dxa"/>
            <w:vMerge/>
          </w:tcPr>
          <w:p w14:paraId="36EC4F53" w14:textId="77777777" w:rsidR="006541CC" w:rsidRPr="00183466" w:rsidRDefault="006541CC" w:rsidP="008B4297">
            <w:pPr>
              <w:rPr>
                <w:rFonts w:cstheme="minorHAnsi"/>
              </w:rPr>
            </w:pPr>
          </w:p>
        </w:tc>
        <w:tc>
          <w:tcPr>
            <w:tcW w:w="1842" w:type="dxa"/>
          </w:tcPr>
          <w:p w14:paraId="22ABFCEB" w14:textId="77777777" w:rsidR="006541CC" w:rsidRPr="00183466" w:rsidRDefault="006541CC" w:rsidP="008B4297">
            <w:pPr>
              <w:rPr>
                <w:rFonts w:cstheme="minorHAnsi"/>
              </w:rPr>
            </w:pPr>
            <w:r w:rsidRPr="00183466">
              <w:rPr>
                <w:rFonts w:cstheme="minorHAnsi"/>
              </w:rPr>
              <w:t>Shopping</w:t>
            </w:r>
          </w:p>
        </w:tc>
        <w:tc>
          <w:tcPr>
            <w:tcW w:w="2699" w:type="dxa"/>
          </w:tcPr>
          <w:p w14:paraId="3B128E13" w14:textId="77777777" w:rsidR="006541CC" w:rsidRPr="00183466" w:rsidRDefault="006541CC" w:rsidP="008B4297">
            <w:pPr>
              <w:rPr>
                <w:rFonts w:cstheme="minorHAnsi"/>
              </w:rPr>
            </w:pPr>
            <w:r w:rsidRPr="00183466">
              <w:rPr>
                <w:rFonts w:cstheme="minorHAnsi"/>
              </w:rPr>
              <w:t>662 (63.4)</w:t>
            </w:r>
          </w:p>
        </w:tc>
      </w:tr>
      <w:tr w:rsidR="006541CC" w:rsidRPr="00183466" w14:paraId="290E5CE6" w14:textId="77777777" w:rsidTr="008B4297">
        <w:tc>
          <w:tcPr>
            <w:tcW w:w="4957" w:type="dxa"/>
            <w:vMerge/>
          </w:tcPr>
          <w:p w14:paraId="4B3D4C5C" w14:textId="77777777" w:rsidR="006541CC" w:rsidRPr="00183466" w:rsidRDefault="006541CC" w:rsidP="008B4297">
            <w:pPr>
              <w:rPr>
                <w:rFonts w:cstheme="minorHAnsi"/>
              </w:rPr>
            </w:pPr>
          </w:p>
        </w:tc>
        <w:tc>
          <w:tcPr>
            <w:tcW w:w="1842" w:type="dxa"/>
          </w:tcPr>
          <w:p w14:paraId="09A734B3" w14:textId="77777777" w:rsidR="006541CC" w:rsidRPr="00183466" w:rsidRDefault="006541CC" w:rsidP="008B4297">
            <w:pPr>
              <w:rPr>
                <w:rFonts w:cstheme="minorHAnsi"/>
              </w:rPr>
            </w:pPr>
            <w:r w:rsidRPr="00183466">
              <w:rPr>
                <w:rFonts w:cstheme="minorHAnsi"/>
              </w:rPr>
              <w:t>Take medications</w:t>
            </w:r>
          </w:p>
        </w:tc>
        <w:tc>
          <w:tcPr>
            <w:tcW w:w="2699" w:type="dxa"/>
          </w:tcPr>
          <w:p w14:paraId="6E9D713E" w14:textId="77777777" w:rsidR="006541CC" w:rsidRPr="00183466" w:rsidRDefault="006541CC" w:rsidP="008B4297">
            <w:pPr>
              <w:rPr>
                <w:rFonts w:cstheme="minorHAnsi"/>
              </w:rPr>
            </w:pPr>
            <w:r w:rsidRPr="00183466">
              <w:rPr>
                <w:rFonts w:cstheme="minorHAnsi"/>
              </w:rPr>
              <w:t>130 (12.4)</w:t>
            </w:r>
          </w:p>
        </w:tc>
      </w:tr>
      <w:tr w:rsidR="006541CC" w:rsidRPr="00183466" w14:paraId="77EFD015" w14:textId="77777777" w:rsidTr="008B4297">
        <w:tc>
          <w:tcPr>
            <w:tcW w:w="4957" w:type="dxa"/>
            <w:vMerge/>
          </w:tcPr>
          <w:p w14:paraId="270EA352" w14:textId="77777777" w:rsidR="006541CC" w:rsidRPr="00183466" w:rsidRDefault="006541CC" w:rsidP="008B4297">
            <w:pPr>
              <w:rPr>
                <w:rFonts w:cstheme="minorHAnsi"/>
              </w:rPr>
            </w:pPr>
          </w:p>
        </w:tc>
        <w:tc>
          <w:tcPr>
            <w:tcW w:w="1842" w:type="dxa"/>
          </w:tcPr>
          <w:p w14:paraId="779C4A5E" w14:textId="77777777" w:rsidR="006541CC" w:rsidRPr="00183466" w:rsidRDefault="006541CC" w:rsidP="008B4297">
            <w:pPr>
              <w:rPr>
                <w:rFonts w:cstheme="minorHAnsi"/>
              </w:rPr>
            </w:pPr>
            <w:r w:rsidRPr="00183466">
              <w:rPr>
                <w:rFonts w:cstheme="minorHAnsi"/>
              </w:rPr>
              <w:t>Household chores</w:t>
            </w:r>
          </w:p>
        </w:tc>
        <w:tc>
          <w:tcPr>
            <w:tcW w:w="2699" w:type="dxa"/>
          </w:tcPr>
          <w:p w14:paraId="41DDE039" w14:textId="77777777" w:rsidR="006541CC" w:rsidRPr="00183466" w:rsidRDefault="006541CC" w:rsidP="008B4297">
            <w:pPr>
              <w:rPr>
                <w:rFonts w:cstheme="minorHAnsi"/>
              </w:rPr>
            </w:pPr>
            <w:r w:rsidRPr="00183466">
              <w:rPr>
                <w:rFonts w:cstheme="minorHAnsi"/>
              </w:rPr>
              <w:t>783 (74.9)</w:t>
            </w:r>
          </w:p>
        </w:tc>
      </w:tr>
      <w:tr w:rsidR="006541CC" w:rsidRPr="00183466" w14:paraId="7769A7D1" w14:textId="77777777" w:rsidTr="008B4297">
        <w:tc>
          <w:tcPr>
            <w:tcW w:w="4957" w:type="dxa"/>
            <w:vMerge/>
          </w:tcPr>
          <w:p w14:paraId="460EAC9D" w14:textId="77777777" w:rsidR="006541CC" w:rsidRPr="00183466" w:rsidRDefault="006541CC" w:rsidP="008B4297">
            <w:pPr>
              <w:rPr>
                <w:rFonts w:cstheme="minorHAnsi"/>
              </w:rPr>
            </w:pPr>
          </w:p>
        </w:tc>
        <w:tc>
          <w:tcPr>
            <w:tcW w:w="1842" w:type="dxa"/>
          </w:tcPr>
          <w:p w14:paraId="3C00EDF5" w14:textId="77777777" w:rsidR="006541CC" w:rsidRPr="00183466" w:rsidRDefault="006541CC" w:rsidP="008B4297">
            <w:pPr>
              <w:rPr>
                <w:rFonts w:cstheme="minorHAnsi"/>
              </w:rPr>
            </w:pPr>
            <w:r w:rsidRPr="00183466">
              <w:rPr>
                <w:rFonts w:cstheme="minorHAnsi"/>
              </w:rPr>
              <w:t>Money and bills</w:t>
            </w:r>
          </w:p>
        </w:tc>
        <w:tc>
          <w:tcPr>
            <w:tcW w:w="2699" w:type="dxa"/>
          </w:tcPr>
          <w:p w14:paraId="0AB5B190" w14:textId="77777777" w:rsidR="006541CC" w:rsidRPr="00183466" w:rsidRDefault="006541CC" w:rsidP="008B4297">
            <w:pPr>
              <w:rPr>
                <w:rFonts w:cstheme="minorHAnsi"/>
              </w:rPr>
            </w:pPr>
            <w:r w:rsidRPr="00183466">
              <w:rPr>
                <w:rFonts w:cstheme="minorHAnsi"/>
              </w:rPr>
              <w:t>163 (15.6)</w:t>
            </w:r>
          </w:p>
        </w:tc>
      </w:tr>
      <w:tr w:rsidR="006541CC" w:rsidRPr="00183466" w14:paraId="07B0870D" w14:textId="77777777" w:rsidTr="008B4297">
        <w:tc>
          <w:tcPr>
            <w:tcW w:w="6799" w:type="dxa"/>
            <w:gridSpan w:val="2"/>
          </w:tcPr>
          <w:p w14:paraId="2B57FA35" w14:textId="77777777" w:rsidR="006541CC" w:rsidRPr="00183466" w:rsidRDefault="006541CC" w:rsidP="008B4297">
            <w:pPr>
              <w:rPr>
                <w:rFonts w:cstheme="minorHAnsi"/>
              </w:rPr>
            </w:pPr>
            <w:r w:rsidRPr="00183466">
              <w:rPr>
                <w:rFonts w:cstheme="minorHAnsi"/>
              </w:rPr>
              <w:t>Number of activities require assistance (mean; SD)</w:t>
            </w:r>
          </w:p>
        </w:tc>
        <w:tc>
          <w:tcPr>
            <w:tcW w:w="2699" w:type="dxa"/>
          </w:tcPr>
          <w:p w14:paraId="692691B4" w14:textId="77777777" w:rsidR="006541CC" w:rsidRPr="00183466" w:rsidRDefault="006541CC" w:rsidP="008B4297">
            <w:pPr>
              <w:rPr>
                <w:rFonts w:cstheme="minorHAnsi"/>
              </w:rPr>
            </w:pPr>
            <w:r w:rsidRPr="00183466">
              <w:rPr>
                <w:rFonts w:cstheme="minorHAnsi"/>
              </w:rPr>
              <w:t>3.3 (3.1-3.4)</w:t>
            </w:r>
          </w:p>
        </w:tc>
      </w:tr>
      <w:tr w:rsidR="006541CC" w:rsidRPr="00183466" w14:paraId="73114A71" w14:textId="77777777" w:rsidTr="008B4297">
        <w:tc>
          <w:tcPr>
            <w:tcW w:w="4957" w:type="dxa"/>
            <w:vMerge w:val="restart"/>
          </w:tcPr>
          <w:p w14:paraId="1A39BD57" w14:textId="77777777" w:rsidR="006541CC" w:rsidRPr="00183466" w:rsidRDefault="006541CC" w:rsidP="008B4297">
            <w:pPr>
              <w:rPr>
                <w:rFonts w:cstheme="minorHAnsi"/>
              </w:rPr>
            </w:pPr>
            <w:r w:rsidRPr="00183466">
              <w:rPr>
                <w:rFonts w:cstheme="minorHAnsi"/>
              </w:rPr>
              <w:t>Provider of assistance (frequency; %)</w:t>
            </w:r>
          </w:p>
        </w:tc>
        <w:tc>
          <w:tcPr>
            <w:tcW w:w="1842" w:type="dxa"/>
          </w:tcPr>
          <w:p w14:paraId="34216E40" w14:textId="77777777" w:rsidR="006541CC" w:rsidRPr="00183466" w:rsidRDefault="006541CC" w:rsidP="008B4297">
            <w:pPr>
              <w:rPr>
                <w:rFonts w:cstheme="minorHAnsi"/>
              </w:rPr>
            </w:pPr>
            <w:r w:rsidRPr="00183466">
              <w:rPr>
                <w:rFonts w:cstheme="minorHAnsi"/>
              </w:rPr>
              <w:t>Partner</w:t>
            </w:r>
          </w:p>
        </w:tc>
        <w:tc>
          <w:tcPr>
            <w:tcW w:w="2699" w:type="dxa"/>
          </w:tcPr>
          <w:p w14:paraId="018F5735" w14:textId="77777777" w:rsidR="006541CC" w:rsidRPr="00183466" w:rsidRDefault="006541CC" w:rsidP="008B4297">
            <w:pPr>
              <w:rPr>
                <w:rFonts w:cstheme="minorHAnsi"/>
              </w:rPr>
            </w:pPr>
            <w:r w:rsidRPr="00183466">
              <w:rPr>
                <w:rFonts w:cstheme="minorHAnsi"/>
              </w:rPr>
              <w:t>525 (50.2)</w:t>
            </w:r>
          </w:p>
        </w:tc>
      </w:tr>
      <w:tr w:rsidR="006541CC" w:rsidRPr="00183466" w14:paraId="576ADE0E" w14:textId="77777777" w:rsidTr="008B4297">
        <w:tc>
          <w:tcPr>
            <w:tcW w:w="4957" w:type="dxa"/>
            <w:vMerge/>
          </w:tcPr>
          <w:p w14:paraId="7961C81C" w14:textId="77777777" w:rsidR="006541CC" w:rsidRPr="00183466" w:rsidRDefault="006541CC" w:rsidP="008B4297">
            <w:pPr>
              <w:rPr>
                <w:rFonts w:cstheme="minorHAnsi"/>
              </w:rPr>
            </w:pPr>
          </w:p>
        </w:tc>
        <w:tc>
          <w:tcPr>
            <w:tcW w:w="1842" w:type="dxa"/>
          </w:tcPr>
          <w:p w14:paraId="3746D7AD" w14:textId="77777777" w:rsidR="006541CC" w:rsidRPr="00183466" w:rsidRDefault="006541CC" w:rsidP="008B4297">
            <w:pPr>
              <w:rPr>
                <w:rFonts w:cstheme="minorHAnsi"/>
              </w:rPr>
            </w:pPr>
            <w:r w:rsidRPr="00183466">
              <w:rPr>
                <w:rFonts w:cstheme="minorHAnsi"/>
              </w:rPr>
              <w:t>Son</w:t>
            </w:r>
          </w:p>
        </w:tc>
        <w:tc>
          <w:tcPr>
            <w:tcW w:w="2699" w:type="dxa"/>
          </w:tcPr>
          <w:p w14:paraId="33CCEB47" w14:textId="77777777" w:rsidR="006541CC" w:rsidRPr="00183466" w:rsidRDefault="006541CC" w:rsidP="008B4297">
            <w:pPr>
              <w:rPr>
                <w:rFonts w:cstheme="minorHAnsi"/>
              </w:rPr>
            </w:pPr>
            <w:r w:rsidRPr="00183466">
              <w:rPr>
                <w:rFonts w:cstheme="minorHAnsi"/>
              </w:rPr>
              <w:t>199 (19.0)</w:t>
            </w:r>
          </w:p>
        </w:tc>
      </w:tr>
      <w:tr w:rsidR="006541CC" w:rsidRPr="00183466" w14:paraId="108798F8" w14:textId="77777777" w:rsidTr="008B4297">
        <w:tc>
          <w:tcPr>
            <w:tcW w:w="4957" w:type="dxa"/>
            <w:vMerge/>
          </w:tcPr>
          <w:p w14:paraId="39D5A211" w14:textId="77777777" w:rsidR="006541CC" w:rsidRPr="00183466" w:rsidRDefault="006541CC" w:rsidP="008B4297">
            <w:pPr>
              <w:rPr>
                <w:rFonts w:cstheme="minorHAnsi"/>
              </w:rPr>
            </w:pPr>
          </w:p>
        </w:tc>
        <w:tc>
          <w:tcPr>
            <w:tcW w:w="1842" w:type="dxa"/>
          </w:tcPr>
          <w:p w14:paraId="53B73DFE" w14:textId="77777777" w:rsidR="006541CC" w:rsidRPr="00183466" w:rsidRDefault="006541CC" w:rsidP="008B4297">
            <w:pPr>
              <w:rPr>
                <w:rFonts w:cstheme="minorHAnsi"/>
              </w:rPr>
            </w:pPr>
            <w:r w:rsidRPr="00183466">
              <w:rPr>
                <w:rFonts w:cstheme="minorHAnsi"/>
              </w:rPr>
              <w:t>Daughter</w:t>
            </w:r>
          </w:p>
        </w:tc>
        <w:tc>
          <w:tcPr>
            <w:tcW w:w="2699" w:type="dxa"/>
          </w:tcPr>
          <w:p w14:paraId="37D20E9E" w14:textId="77777777" w:rsidR="006541CC" w:rsidRPr="00183466" w:rsidRDefault="006541CC" w:rsidP="008B4297">
            <w:pPr>
              <w:rPr>
                <w:rFonts w:cstheme="minorHAnsi"/>
              </w:rPr>
            </w:pPr>
            <w:r w:rsidRPr="00183466">
              <w:rPr>
                <w:rFonts w:cstheme="minorHAnsi"/>
              </w:rPr>
              <w:t>264 (25.3)</w:t>
            </w:r>
          </w:p>
        </w:tc>
      </w:tr>
      <w:tr w:rsidR="006541CC" w:rsidRPr="00183466" w14:paraId="339F4478" w14:textId="77777777" w:rsidTr="008B4297">
        <w:tc>
          <w:tcPr>
            <w:tcW w:w="4957" w:type="dxa"/>
            <w:vMerge/>
          </w:tcPr>
          <w:p w14:paraId="3D042634" w14:textId="77777777" w:rsidR="006541CC" w:rsidRPr="00183466" w:rsidRDefault="006541CC" w:rsidP="008B4297">
            <w:pPr>
              <w:rPr>
                <w:rFonts w:cstheme="minorHAnsi"/>
              </w:rPr>
            </w:pPr>
          </w:p>
        </w:tc>
        <w:tc>
          <w:tcPr>
            <w:tcW w:w="1842" w:type="dxa"/>
          </w:tcPr>
          <w:p w14:paraId="633A7700" w14:textId="77777777" w:rsidR="006541CC" w:rsidRPr="00183466" w:rsidRDefault="006541CC" w:rsidP="008B4297">
            <w:pPr>
              <w:rPr>
                <w:rFonts w:cstheme="minorHAnsi"/>
              </w:rPr>
            </w:pPr>
            <w:r w:rsidRPr="00183466">
              <w:rPr>
                <w:rFonts w:cstheme="minorHAnsi"/>
              </w:rPr>
              <w:t>Grandchild</w:t>
            </w:r>
          </w:p>
        </w:tc>
        <w:tc>
          <w:tcPr>
            <w:tcW w:w="2699" w:type="dxa"/>
          </w:tcPr>
          <w:p w14:paraId="54F41A3C" w14:textId="77777777" w:rsidR="006541CC" w:rsidRPr="00183466" w:rsidRDefault="006541CC" w:rsidP="008B4297">
            <w:pPr>
              <w:rPr>
                <w:rFonts w:cstheme="minorHAnsi"/>
              </w:rPr>
            </w:pPr>
            <w:r w:rsidRPr="00183466">
              <w:rPr>
                <w:rFonts w:cstheme="minorHAnsi"/>
              </w:rPr>
              <w:t>58 (5.6)</w:t>
            </w:r>
          </w:p>
        </w:tc>
      </w:tr>
      <w:tr w:rsidR="006541CC" w:rsidRPr="00183466" w14:paraId="608602F2" w14:textId="77777777" w:rsidTr="008B4297">
        <w:tc>
          <w:tcPr>
            <w:tcW w:w="4957" w:type="dxa"/>
            <w:vMerge/>
          </w:tcPr>
          <w:p w14:paraId="00126CD0" w14:textId="77777777" w:rsidR="006541CC" w:rsidRPr="00183466" w:rsidRDefault="006541CC" w:rsidP="008B4297">
            <w:pPr>
              <w:rPr>
                <w:rFonts w:cstheme="minorHAnsi"/>
              </w:rPr>
            </w:pPr>
          </w:p>
        </w:tc>
        <w:tc>
          <w:tcPr>
            <w:tcW w:w="1842" w:type="dxa"/>
          </w:tcPr>
          <w:p w14:paraId="5DE52A66" w14:textId="77777777" w:rsidR="006541CC" w:rsidRPr="00183466" w:rsidRDefault="006541CC" w:rsidP="008B4297">
            <w:pPr>
              <w:rPr>
                <w:rFonts w:cstheme="minorHAnsi"/>
              </w:rPr>
            </w:pPr>
            <w:r w:rsidRPr="00183466">
              <w:rPr>
                <w:rFonts w:cstheme="minorHAnsi"/>
              </w:rPr>
              <w:t>Sister</w:t>
            </w:r>
          </w:p>
        </w:tc>
        <w:tc>
          <w:tcPr>
            <w:tcW w:w="2699" w:type="dxa"/>
          </w:tcPr>
          <w:p w14:paraId="3B9865CB" w14:textId="77777777" w:rsidR="006541CC" w:rsidRPr="00183466" w:rsidRDefault="006541CC" w:rsidP="008B4297">
            <w:pPr>
              <w:rPr>
                <w:rFonts w:cstheme="minorHAnsi"/>
              </w:rPr>
            </w:pPr>
            <w:r w:rsidRPr="00183466">
              <w:rPr>
                <w:rFonts w:cstheme="minorHAnsi"/>
              </w:rPr>
              <w:t>25 (2.4)</w:t>
            </w:r>
          </w:p>
        </w:tc>
      </w:tr>
      <w:tr w:rsidR="006541CC" w:rsidRPr="00183466" w14:paraId="4753C90B" w14:textId="77777777" w:rsidTr="008B4297">
        <w:tc>
          <w:tcPr>
            <w:tcW w:w="4957" w:type="dxa"/>
            <w:vMerge/>
          </w:tcPr>
          <w:p w14:paraId="102BF4D4" w14:textId="77777777" w:rsidR="006541CC" w:rsidRPr="00183466" w:rsidRDefault="006541CC" w:rsidP="008B4297">
            <w:pPr>
              <w:rPr>
                <w:rFonts w:cstheme="minorHAnsi"/>
              </w:rPr>
            </w:pPr>
          </w:p>
        </w:tc>
        <w:tc>
          <w:tcPr>
            <w:tcW w:w="1842" w:type="dxa"/>
          </w:tcPr>
          <w:p w14:paraId="015C269C" w14:textId="77777777" w:rsidR="006541CC" w:rsidRPr="00183466" w:rsidRDefault="006541CC" w:rsidP="008B4297">
            <w:pPr>
              <w:rPr>
                <w:rFonts w:cstheme="minorHAnsi"/>
              </w:rPr>
            </w:pPr>
            <w:r w:rsidRPr="00183466">
              <w:rPr>
                <w:rFonts w:cstheme="minorHAnsi"/>
              </w:rPr>
              <w:t>Brother</w:t>
            </w:r>
          </w:p>
        </w:tc>
        <w:tc>
          <w:tcPr>
            <w:tcW w:w="2699" w:type="dxa"/>
          </w:tcPr>
          <w:p w14:paraId="4741EDFC" w14:textId="77777777" w:rsidR="006541CC" w:rsidRPr="00183466" w:rsidRDefault="006541CC" w:rsidP="008B4297">
            <w:pPr>
              <w:rPr>
                <w:rFonts w:cstheme="minorHAnsi"/>
              </w:rPr>
            </w:pPr>
            <w:r w:rsidRPr="00183466">
              <w:rPr>
                <w:rFonts w:cstheme="minorHAnsi"/>
              </w:rPr>
              <w:t>14 (1.3)</w:t>
            </w:r>
          </w:p>
        </w:tc>
      </w:tr>
      <w:tr w:rsidR="006541CC" w:rsidRPr="00183466" w14:paraId="3AFE545F" w14:textId="77777777" w:rsidTr="008B4297">
        <w:tc>
          <w:tcPr>
            <w:tcW w:w="4957" w:type="dxa"/>
            <w:vMerge/>
          </w:tcPr>
          <w:p w14:paraId="745490E5" w14:textId="77777777" w:rsidR="006541CC" w:rsidRPr="00183466" w:rsidRDefault="006541CC" w:rsidP="008B4297">
            <w:pPr>
              <w:rPr>
                <w:rFonts w:cstheme="minorHAnsi"/>
              </w:rPr>
            </w:pPr>
          </w:p>
        </w:tc>
        <w:tc>
          <w:tcPr>
            <w:tcW w:w="1842" w:type="dxa"/>
          </w:tcPr>
          <w:p w14:paraId="6B47A297" w14:textId="77777777" w:rsidR="006541CC" w:rsidRPr="00183466" w:rsidRDefault="006541CC" w:rsidP="008B4297">
            <w:pPr>
              <w:rPr>
                <w:rFonts w:cstheme="minorHAnsi"/>
              </w:rPr>
            </w:pPr>
            <w:r w:rsidRPr="00183466">
              <w:rPr>
                <w:rFonts w:cstheme="minorHAnsi"/>
              </w:rPr>
              <w:t>Other relative</w:t>
            </w:r>
          </w:p>
        </w:tc>
        <w:tc>
          <w:tcPr>
            <w:tcW w:w="2699" w:type="dxa"/>
          </w:tcPr>
          <w:p w14:paraId="36356F5F" w14:textId="77777777" w:rsidR="006541CC" w:rsidRPr="00183466" w:rsidRDefault="006541CC" w:rsidP="008B4297">
            <w:pPr>
              <w:rPr>
                <w:rFonts w:cstheme="minorHAnsi"/>
              </w:rPr>
            </w:pPr>
            <w:r w:rsidRPr="00183466">
              <w:rPr>
                <w:rFonts w:cstheme="minorHAnsi"/>
              </w:rPr>
              <w:t>34 (3.3)</w:t>
            </w:r>
          </w:p>
        </w:tc>
      </w:tr>
      <w:tr w:rsidR="006541CC" w:rsidRPr="00183466" w14:paraId="2EBFF7DB" w14:textId="77777777" w:rsidTr="008B4297">
        <w:tc>
          <w:tcPr>
            <w:tcW w:w="4957" w:type="dxa"/>
            <w:vMerge/>
          </w:tcPr>
          <w:p w14:paraId="49F79794" w14:textId="77777777" w:rsidR="006541CC" w:rsidRPr="00183466" w:rsidRDefault="006541CC" w:rsidP="008B4297">
            <w:pPr>
              <w:rPr>
                <w:rFonts w:cstheme="minorHAnsi"/>
              </w:rPr>
            </w:pPr>
          </w:p>
        </w:tc>
        <w:tc>
          <w:tcPr>
            <w:tcW w:w="1842" w:type="dxa"/>
          </w:tcPr>
          <w:p w14:paraId="3A7EE527" w14:textId="77777777" w:rsidR="006541CC" w:rsidRPr="00183466" w:rsidRDefault="006541CC" w:rsidP="008B4297">
            <w:pPr>
              <w:rPr>
                <w:rFonts w:cstheme="minorHAnsi"/>
              </w:rPr>
            </w:pPr>
            <w:r w:rsidRPr="00183466">
              <w:rPr>
                <w:rFonts w:cstheme="minorHAnsi"/>
              </w:rPr>
              <w:t>Friend</w:t>
            </w:r>
          </w:p>
        </w:tc>
        <w:tc>
          <w:tcPr>
            <w:tcW w:w="2699" w:type="dxa"/>
          </w:tcPr>
          <w:p w14:paraId="3129E196" w14:textId="77777777" w:rsidR="006541CC" w:rsidRPr="00183466" w:rsidRDefault="006541CC" w:rsidP="008B4297">
            <w:pPr>
              <w:rPr>
                <w:rFonts w:cstheme="minorHAnsi"/>
              </w:rPr>
            </w:pPr>
            <w:r w:rsidRPr="00183466">
              <w:rPr>
                <w:rFonts w:cstheme="minorHAnsi"/>
              </w:rPr>
              <w:t>102 (9.8)</w:t>
            </w:r>
          </w:p>
        </w:tc>
      </w:tr>
      <w:tr w:rsidR="006541CC" w:rsidRPr="00183466" w14:paraId="119D9EA3" w14:textId="77777777" w:rsidTr="008B4297">
        <w:tc>
          <w:tcPr>
            <w:tcW w:w="4957" w:type="dxa"/>
            <w:vMerge/>
          </w:tcPr>
          <w:p w14:paraId="15946786" w14:textId="77777777" w:rsidR="006541CC" w:rsidRPr="00183466" w:rsidRDefault="006541CC" w:rsidP="008B4297">
            <w:pPr>
              <w:rPr>
                <w:rFonts w:cstheme="minorHAnsi"/>
              </w:rPr>
            </w:pPr>
          </w:p>
        </w:tc>
        <w:tc>
          <w:tcPr>
            <w:tcW w:w="1842" w:type="dxa"/>
          </w:tcPr>
          <w:p w14:paraId="795446C9" w14:textId="77777777" w:rsidR="006541CC" w:rsidRPr="00183466" w:rsidRDefault="006541CC" w:rsidP="008B4297">
            <w:pPr>
              <w:rPr>
                <w:rFonts w:cstheme="minorHAnsi"/>
              </w:rPr>
            </w:pPr>
            <w:r w:rsidRPr="00183466">
              <w:rPr>
                <w:rFonts w:cstheme="minorHAnsi"/>
              </w:rPr>
              <w:t>Neighbour</w:t>
            </w:r>
          </w:p>
        </w:tc>
        <w:tc>
          <w:tcPr>
            <w:tcW w:w="2699" w:type="dxa"/>
          </w:tcPr>
          <w:p w14:paraId="312C7552" w14:textId="77777777" w:rsidR="006541CC" w:rsidRPr="00183466" w:rsidRDefault="006541CC" w:rsidP="008B4297">
            <w:pPr>
              <w:rPr>
                <w:rFonts w:cstheme="minorHAnsi"/>
              </w:rPr>
            </w:pPr>
            <w:r w:rsidRPr="00183466">
              <w:rPr>
                <w:rFonts w:cstheme="minorHAnsi"/>
              </w:rPr>
              <w:t>37 (3.5)</w:t>
            </w:r>
          </w:p>
        </w:tc>
      </w:tr>
      <w:tr w:rsidR="006541CC" w:rsidRPr="00183466" w14:paraId="0BB92A87" w14:textId="77777777" w:rsidTr="008B4297">
        <w:tc>
          <w:tcPr>
            <w:tcW w:w="6799" w:type="dxa"/>
            <w:gridSpan w:val="2"/>
          </w:tcPr>
          <w:p w14:paraId="66DB9081" w14:textId="77777777" w:rsidR="006541CC" w:rsidRPr="00183466" w:rsidRDefault="006541CC" w:rsidP="008B4297">
            <w:pPr>
              <w:rPr>
                <w:rFonts w:cstheme="minorHAnsi"/>
              </w:rPr>
            </w:pPr>
            <w:r w:rsidRPr="00183466">
              <w:rPr>
                <w:rFonts w:cstheme="minorHAnsi"/>
              </w:rPr>
              <w:t>Number of different caregivers (Me</w:t>
            </w:r>
            <w:r>
              <w:rPr>
                <w:rFonts w:cstheme="minorHAnsi"/>
              </w:rPr>
              <w:t>dian</w:t>
            </w:r>
            <w:r w:rsidRPr="00183466">
              <w:rPr>
                <w:rFonts w:cstheme="minorHAnsi"/>
              </w:rPr>
              <w:t xml:space="preserve">; </w:t>
            </w:r>
            <w:r>
              <w:rPr>
                <w:rFonts w:cstheme="minorHAnsi"/>
              </w:rPr>
              <w:t>IQR</w:t>
            </w:r>
            <w:r w:rsidRPr="00183466">
              <w:rPr>
                <w:rFonts w:cstheme="minorHAnsi"/>
              </w:rPr>
              <w:t>)</w:t>
            </w:r>
          </w:p>
        </w:tc>
        <w:tc>
          <w:tcPr>
            <w:tcW w:w="2699" w:type="dxa"/>
          </w:tcPr>
          <w:p w14:paraId="10439509" w14:textId="77777777" w:rsidR="006541CC" w:rsidRPr="00183466" w:rsidRDefault="006541CC" w:rsidP="008B4297">
            <w:pPr>
              <w:rPr>
                <w:rFonts w:cstheme="minorHAnsi"/>
              </w:rPr>
            </w:pPr>
            <w:r w:rsidRPr="00183466">
              <w:rPr>
                <w:rFonts w:cstheme="minorHAnsi"/>
              </w:rPr>
              <w:t>1.</w:t>
            </w:r>
            <w:r>
              <w:rPr>
                <w:rFonts w:cstheme="minorHAnsi"/>
              </w:rPr>
              <w:t>0</w:t>
            </w:r>
            <w:r w:rsidRPr="00183466">
              <w:rPr>
                <w:rFonts w:cstheme="minorHAnsi"/>
              </w:rPr>
              <w:t xml:space="preserve"> (1.</w:t>
            </w:r>
            <w:r>
              <w:rPr>
                <w:rFonts w:cstheme="minorHAnsi"/>
              </w:rPr>
              <w:t>0</w:t>
            </w:r>
            <w:r w:rsidRPr="00183466">
              <w:rPr>
                <w:rFonts w:cstheme="minorHAnsi"/>
              </w:rPr>
              <w:t>-</w:t>
            </w:r>
            <w:r>
              <w:rPr>
                <w:rFonts w:cstheme="minorHAnsi"/>
              </w:rPr>
              <w:t>2.0</w:t>
            </w:r>
            <w:r w:rsidRPr="00183466">
              <w:rPr>
                <w:rFonts w:cstheme="minorHAnsi"/>
              </w:rPr>
              <w:t>)</w:t>
            </w:r>
          </w:p>
        </w:tc>
      </w:tr>
      <w:tr w:rsidR="006541CC" w:rsidRPr="00183466" w14:paraId="164653C4" w14:textId="77777777" w:rsidTr="008B4297">
        <w:tc>
          <w:tcPr>
            <w:tcW w:w="4957" w:type="dxa"/>
            <w:vMerge w:val="restart"/>
          </w:tcPr>
          <w:p w14:paraId="59A12F9E" w14:textId="77777777" w:rsidR="006541CC" w:rsidRPr="00183466" w:rsidRDefault="006541CC" w:rsidP="008B4297">
            <w:pPr>
              <w:rPr>
                <w:rFonts w:cstheme="minorHAnsi"/>
              </w:rPr>
            </w:pPr>
            <w:r w:rsidRPr="00183466">
              <w:rPr>
                <w:rFonts w:cstheme="minorHAnsi"/>
              </w:rPr>
              <w:t>Number informal caregivers assisting (frequency; %)</w:t>
            </w:r>
          </w:p>
        </w:tc>
        <w:tc>
          <w:tcPr>
            <w:tcW w:w="1842" w:type="dxa"/>
          </w:tcPr>
          <w:p w14:paraId="17ACB18B" w14:textId="77777777" w:rsidR="006541CC" w:rsidRPr="00183466" w:rsidRDefault="006541CC" w:rsidP="008B4297">
            <w:pPr>
              <w:rPr>
                <w:rFonts w:cstheme="minorHAnsi"/>
              </w:rPr>
            </w:pPr>
            <w:r w:rsidRPr="00183466">
              <w:rPr>
                <w:rFonts w:cstheme="minorHAnsi"/>
              </w:rPr>
              <w:t>0</w:t>
            </w:r>
          </w:p>
        </w:tc>
        <w:tc>
          <w:tcPr>
            <w:tcW w:w="2699" w:type="dxa"/>
          </w:tcPr>
          <w:p w14:paraId="5723DF9C" w14:textId="77777777" w:rsidR="006541CC" w:rsidRPr="00183466" w:rsidRDefault="006541CC" w:rsidP="008B4297">
            <w:pPr>
              <w:rPr>
                <w:rFonts w:cstheme="minorHAnsi"/>
              </w:rPr>
            </w:pPr>
            <w:r w:rsidRPr="00183466">
              <w:rPr>
                <w:rFonts w:cstheme="minorHAnsi"/>
              </w:rPr>
              <w:t>0 (0)</w:t>
            </w:r>
          </w:p>
        </w:tc>
      </w:tr>
      <w:tr w:rsidR="006541CC" w:rsidRPr="00183466" w14:paraId="7CE6183C" w14:textId="77777777" w:rsidTr="008B4297">
        <w:tc>
          <w:tcPr>
            <w:tcW w:w="4957" w:type="dxa"/>
            <w:vMerge/>
          </w:tcPr>
          <w:p w14:paraId="230855DB" w14:textId="77777777" w:rsidR="006541CC" w:rsidRPr="00183466" w:rsidRDefault="006541CC" w:rsidP="008B4297">
            <w:pPr>
              <w:rPr>
                <w:rFonts w:cstheme="minorHAnsi"/>
              </w:rPr>
            </w:pPr>
          </w:p>
        </w:tc>
        <w:tc>
          <w:tcPr>
            <w:tcW w:w="1842" w:type="dxa"/>
          </w:tcPr>
          <w:p w14:paraId="11D26942" w14:textId="77777777" w:rsidR="006541CC" w:rsidRPr="00183466" w:rsidRDefault="006541CC" w:rsidP="008B4297">
            <w:pPr>
              <w:rPr>
                <w:rFonts w:cstheme="minorHAnsi"/>
              </w:rPr>
            </w:pPr>
            <w:r w:rsidRPr="00183466">
              <w:rPr>
                <w:rFonts w:cstheme="minorHAnsi"/>
              </w:rPr>
              <w:t>1</w:t>
            </w:r>
          </w:p>
        </w:tc>
        <w:tc>
          <w:tcPr>
            <w:tcW w:w="2699" w:type="dxa"/>
          </w:tcPr>
          <w:p w14:paraId="501CD361" w14:textId="77777777" w:rsidR="006541CC" w:rsidRPr="00183466" w:rsidRDefault="006541CC" w:rsidP="008B4297">
            <w:pPr>
              <w:rPr>
                <w:rFonts w:cstheme="minorHAnsi"/>
              </w:rPr>
            </w:pPr>
            <w:r w:rsidRPr="00183466">
              <w:rPr>
                <w:rFonts w:cstheme="minorHAnsi"/>
              </w:rPr>
              <w:t>771 (73.8)</w:t>
            </w:r>
          </w:p>
        </w:tc>
      </w:tr>
      <w:tr w:rsidR="006541CC" w:rsidRPr="00183466" w14:paraId="25B5FFA9" w14:textId="77777777" w:rsidTr="008B4297">
        <w:tc>
          <w:tcPr>
            <w:tcW w:w="4957" w:type="dxa"/>
            <w:vMerge/>
          </w:tcPr>
          <w:p w14:paraId="223CBA7F" w14:textId="77777777" w:rsidR="006541CC" w:rsidRPr="00183466" w:rsidRDefault="006541CC" w:rsidP="008B4297">
            <w:pPr>
              <w:rPr>
                <w:rFonts w:cstheme="minorHAnsi"/>
              </w:rPr>
            </w:pPr>
          </w:p>
        </w:tc>
        <w:tc>
          <w:tcPr>
            <w:tcW w:w="1842" w:type="dxa"/>
          </w:tcPr>
          <w:p w14:paraId="0ECB67FE" w14:textId="77777777" w:rsidR="006541CC" w:rsidRPr="00183466" w:rsidRDefault="006541CC" w:rsidP="008B4297">
            <w:pPr>
              <w:rPr>
                <w:rFonts w:cstheme="minorHAnsi"/>
              </w:rPr>
            </w:pPr>
            <w:r w:rsidRPr="00183466">
              <w:rPr>
                <w:rFonts w:cstheme="minorHAnsi"/>
              </w:rPr>
              <w:t>2</w:t>
            </w:r>
          </w:p>
        </w:tc>
        <w:tc>
          <w:tcPr>
            <w:tcW w:w="2699" w:type="dxa"/>
          </w:tcPr>
          <w:p w14:paraId="2C612430" w14:textId="77777777" w:rsidR="006541CC" w:rsidRPr="00183466" w:rsidRDefault="006541CC" w:rsidP="008B4297">
            <w:pPr>
              <w:rPr>
                <w:rFonts w:cstheme="minorHAnsi"/>
              </w:rPr>
            </w:pPr>
            <w:r w:rsidRPr="00183466">
              <w:rPr>
                <w:rFonts w:cstheme="minorHAnsi"/>
              </w:rPr>
              <w:t>202 (19.3)</w:t>
            </w:r>
          </w:p>
        </w:tc>
      </w:tr>
      <w:tr w:rsidR="006541CC" w:rsidRPr="00183466" w14:paraId="77D662F2" w14:textId="77777777" w:rsidTr="008B4297">
        <w:tc>
          <w:tcPr>
            <w:tcW w:w="4957" w:type="dxa"/>
            <w:vMerge/>
          </w:tcPr>
          <w:p w14:paraId="521DAF0A" w14:textId="77777777" w:rsidR="006541CC" w:rsidRPr="00183466" w:rsidRDefault="006541CC" w:rsidP="008B4297">
            <w:pPr>
              <w:rPr>
                <w:rFonts w:cstheme="minorHAnsi"/>
              </w:rPr>
            </w:pPr>
          </w:p>
        </w:tc>
        <w:tc>
          <w:tcPr>
            <w:tcW w:w="1842" w:type="dxa"/>
          </w:tcPr>
          <w:p w14:paraId="57D0F8C2" w14:textId="77777777" w:rsidR="006541CC" w:rsidRPr="00183466" w:rsidRDefault="006541CC" w:rsidP="008B4297">
            <w:pPr>
              <w:rPr>
                <w:rFonts w:cstheme="minorHAnsi"/>
              </w:rPr>
            </w:pPr>
            <w:r w:rsidRPr="00183466">
              <w:rPr>
                <w:rFonts w:cstheme="minorHAnsi"/>
              </w:rPr>
              <w:t>3</w:t>
            </w:r>
          </w:p>
        </w:tc>
        <w:tc>
          <w:tcPr>
            <w:tcW w:w="2699" w:type="dxa"/>
          </w:tcPr>
          <w:p w14:paraId="06E41A6C" w14:textId="77777777" w:rsidR="006541CC" w:rsidRPr="00183466" w:rsidRDefault="006541CC" w:rsidP="008B4297">
            <w:pPr>
              <w:rPr>
                <w:rFonts w:cstheme="minorHAnsi"/>
              </w:rPr>
            </w:pPr>
            <w:r w:rsidRPr="00183466">
              <w:rPr>
                <w:rFonts w:cstheme="minorHAnsi"/>
              </w:rPr>
              <w:t>56 (5.4)</w:t>
            </w:r>
          </w:p>
        </w:tc>
      </w:tr>
      <w:tr w:rsidR="006541CC" w:rsidRPr="00183466" w14:paraId="1F876944" w14:textId="77777777" w:rsidTr="008B4297">
        <w:tc>
          <w:tcPr>
            <w:tcW w:w="4957" w:type="dxa"/>
            <w:vMerge/>
          </w:tcPr>
          <w:p w14:paraId="769EC337" w14:textId="77777777" w:rsidR="006541CC" w:rsidRPr="00183466" w:rsidRDefault="006541CC" w:rsidP="008B4297">
            <w:pPr>
              <w:rPr>
                <w:rFonts w:cstheme="minorHAnsi"/>
              </w:rPr>
            </w:pPr>
          </w:p>
        </w:tc>
        <w:tc>
          <w:tcPr>
            <w:tcW w:w="1842" w:type="dxa"/>
          </w:tcPr>
          <w:p w14:paraId="43B40500" w14:textId="77777777" w:rsidR="006541CC" w:rsidRPr="00183466" w:rsidRDefault="006541CC" w:rsidP="008B4297">
            <w:pPr>
              <w:rPr>
                <w:rFonts w:cstheme="minorHAnsi"/>
              </w:rPr>
            </w:pPr>
            <w:r w:rsidRPr="00183466">
              <w:rPr>
                <w:rFonts w:cstheme="minorHAnsi"/>
              </w:rPr>
              <w:t>4</w:t>
            </w:r>
          </w:p>
        </w:tc>
        <w:tc>
          <w:tcPr>
            <w:tcW w:w="2699" w:type="dxa"/>
          </w:tcPr>
          <w:p w14:paraId="6C3099C1" w14:textId="77777777" w:rsidR="006541CC" w:rsidRPr="00183466" w:rsidRDefault="006541CC" w:rsidP="008B4297">
            <w:pPr>
              <w:rPr>
                <w:rFonts w:cstheme="minorHAnsi"/>
              </w:rPr>
            </w:pPr>
            <w:r w:rsidRPr="00183466">
              <w:rPr>
                <w:rFonts w:cstheme="minorHAnsi"/>
              </w:rPr>
              <w:t>13 (1.2)</w:t>
            </w:r>
          </w:p>
        </w:tc>
      </w:tr>
      <w:tr w:rsidR="006541CC" w:rsidRPr="00183466" w14:paraId="04870BDD" w14:textId="77777777" w:rsidTr="008B4297">
        <w:tc>
          <w:tcPr>
            <w:tcW w:w="4957" w:type="dxa"/>
            <w:vMerge/>
          </w:tcPr>
          <w:p w14:paraId="28DE1BC3" w14:textId="77777777" w:rsidR="006541CC" w:rsidRPr="00183466" w:rsidRDefault="006541CC" w:rsidP="008B4297">
            <w:pPr>
              <w:rPr>
                <w:rFonts w:cstheme="minorHAnsi"/>
              </w:rPr>
            </w:pPr>
          </w:p>
        </w:tc>
        <w:tc>
          <w:tcPr>
            <w:tcW w:w="1842" w:type="dxa"/>
          </w:tcPr>
          <w:p w14:paraId="6BDBDB4F" w14:textId="77777777" w:rsidR="006541CC" w:rsidRPr="00183466" w:rsidRDefault="006541CC" w:rsidP="008B4297">
            <w:pPr>
              <w:rPr>
                <w:rFonts w:cstheme="minorHAnsi"/>
              </w:rPr>
            </w:pPr>
            <w:r w:rsidRPr="00183466">
              <w:rPr>
                <w:rFonts w:cstheme="minorHAnsi"/>
              </w:rPr>
              <w:t>5</w:t>
            </w:r>
          </w:p>
        </w:tc>
        <w:tc>
          <w:tcPr>
            <w:tcW w:w="2699" w:type="dxa"/>
          </w:tcPr>
          <w:p w14:paraId="6C794CE0" w14:textId="77777777" w:rsidR="006541CC" w:rsidRPr="00183466" w:rsidRDefault="006541CC" w:rsidP="008B4297">
            <w:pPr>
              <w:rPr>
                <w:rFonts w:cstheme="minorHAnsi"/>
              </w:rPr>
            </w:pPr>
            <w:r w:rsidRPr="00183466">
              <w:rPr>
                <w:rFonts w:cstheme="minorHAnsi"/>
              </w:rPr>
              <w:t>3 (0.3)</w:t>
            </w:r>
          </w:p>
        </w:tc>
      </w:tr>
      <w:tr w:rsidR="006541CC" w:rsidRPr="00183466" w14:paraId="6F18CCAE" w14:textId="77777777" w:rsidTr="008B4297">
        <w:tc>
          <w:tcPr>
            <w:tcW w:w="4957" w:type="dxa"/>
            <w:vMerge w:val="restart"/>
          </w:tcPr>
          <w:p w14:paraId="4BDED2B5" w14:textId="77777777" w:rsidR="006541CC" w:rsidRPr="00183466" w:rsidRDefault="006541CC" w:rsidP="008B4297">
            <w:pPr>
              <w:rPr>
                <w:rFonts w:cstheme="minorHAnsi"/>
              </w:rPr>
            </w:pPr>
            <w:r w:rsidRPr="00183466">
              <w:rPr>
                <w:rFonts w:cstheme="minorHAnsi"/>
              </w:rPr>
              <w:t>Assistance provided meet person’s needs (Yes; %)</w:t>
            </w:r>
          </w:p>
        </w:tc>
        <w:tc>
          <w:tcPr>
            <w:tcW w:w="1842" w:type="dxa"/>
          </w:tcPr>
          <w:p w14:paraId="3E465726" w14:textId="77777777" w:rsidR="006541CC" w:rsidRPr="00183466" w:rsidRDefault="006541CC" w:rsidP="008B4297">
            <w:pPr>
              <w:rPr>
                <w:rFonts w:cstheme="minorHAnsi"/>
              </w:rPr>
            </w:pPr>
            <w:r w:rsidRPr="00183466">
              <w:rPr>
                <w:rFonts w:cstheme="minorHAnsi"/>
              </w:rPr>
              <w:t>Meets need all time</w:t>
            </w:r>
          </w:p>
        </w:tc>
        <w:tc>
          <w:tcPr>
            <w:tcW w:w="2699" w:type="dxa"/>
          </w:tcPr>
          <w:p w14:paraId="2B8A2E23" w14:textId="77777777" w:rsidR="006541CC" w:rsidRPr="00183466" w:rsidRDefault="006541CC" w:rsidP="008B4297">
            <w:pPr>
              <w:rPr>
                <w:rFonts w:cstheme="minorHAnsi"/>
              </w:rPr>
            </w:pPr>
            <w:r w:rsidRPr="00183466">
              <w:rPr>
                <w:rFonts w:cstheme="minorHAnsi"/>
              </w:rPr>
              <w:t>660 (63.2)</w:t>
            </w:r>
          </w:p>
        </w:tc>
      </w:tr>
      <w:tr w:rsidR="006541CC" w:rsidRPr="00183466" w14:paraId="0001744C" w14:textId="77777777" w:rsidTr="008B4297">
        <w:tc>
          <w:tcPr>
            <w:tcW w:w="4957" w:type="dxa"/>
            <w:vMerge/>
          </w:tcPr>
          <w:p w14:paraId="2571127E" w14:textId="77777777" w:rsidR="006541CC" w:rsidRPr="00183466" w:rsidRDefault="006541CC" w:rsidP="008B4297">
            <w:pPr>
              <w:rPr>
                <w:rFonts w:cstheme="minorHAnsi"/>
              </w:rPr>
            </w:pPr>
          </w:p>
        </w:tc>
        <w:tc>
          <w:tcPr>
            <w:tcW w:w="1842" w:type="dxa"/>
          </w:tcPr>
          <w:p w14:paraId="7DDF392C" w14:textId="77777777" w:rsidR="006541CC" w:rsidRPr="00183466" w:rsidRDefault="006541CC" w:rsidP="008B4297">
            <w:pPr>
              <w:rPr>
                <w:rFonts w:cstheme="minorHAnsi"/>
              </w:rPr>
            </w:pPr>
            <w:r w:rsidRPr="00183466">
              <w:rPr>
                <w:rFonts w:cstheme="minorHAnsi"/>
              </w:rPr>
              <w:t>Usually meets need</w:t>
            </w:r>
          </w:p>
        </w:tc>
        <w:tc>
          <w:tcPr>
            <w:tcW w:w="2699" w:type="dxa"/>
          </w:tcPr>
          <w:p w14:paraId="77A13F2C" w14:textId="77777777" w:rsidR="006541CC" w:rsidRPr="00183466" w:rsidRDefault="006541CC" w:rsidP="008B4297">
            <w:pPr>
              <w:rPr>
                <w:rFonts w:cstheme="minorHAnsi"/>
              </w:rPr>
            </w:pPr>
            <w:r w:rsidRPr="00183466">
              <w:rPr>
                <w:rFonts w:cstheme="minorHAnsi"/>
              </w:rPr>
              <w:t>249 (23.8)</w:t>
            </w:r>
          </w:p>
        </w:tc>
      </w:tr>
      <w:tr w:rsidR="006541CC" w:rsidRPr="00183466" w14:paraId="5BACE337" w14:textId="77777777" w:rsidTr="008B4297">
        <w:tc>
          <w:tcPr>
            <w:tcW w:w="4957" w:type="dxa"/>
            <w:vMerge/>
          </w:tcPr>
          <w:p w14:paraId="52D73E15" w14:textId="77777777" w:rsidR="006541CC" w:rsidRPr="00183466" w:rsidRDefault="006541CC" w:rsidP="008B4297">
            <w:pPr>
              <w:rPr>
                <w:rFonts w:cstheme="minorHAnsi"/>
              </w:rPr>
            </w:pPr>
          </w:p>
        </w:tc>
        <w:tc>
          <w:tcPr>
            <w:tcW w:w="1842" w:type="dxa"/>
          </w:tcPr>
          <w:p w14:paraId="2675877F" w14:textId="77777777" w:rsidR="006541CC" w:rsidRPr="00183466" w:rsidRDefault="006541CC" w:rsidP="008B4297">
            <w:pPr>
              <w:rPr>
                <w:rFonts w:cstheme="minorHAnsi"/>
              </w:rPr>
            </w:pPr>
            <w:r w:rsidRPr="00183466">
              <w:rPr>
                <w:rFonts w:cstheme="minorHAnsi"/>
              </w:rPr>
              <w:t>Sometimes</w:t>
            </w:r>
          </w:p>
        </w:tc>
        <w:tc>
          <w:tcPr>
            <w:tcW w:w="2699" w:type="dxa"/>
          </w:tcPr>
          <w:p w14:paraId="05DBC8A4" w14:textId="77777777" w:rsidR="006541CC" w:rsidRPr="00183466" w:rsidRDefault="006541CC" w:rsidP="008B4297">
            <w:pPr>
              <w:rPr>
                <w:rFonts w:cstheme="minorHAnsi"/>
              </w:rPr>
            </w:pPr>
            <w:r w:rsidRPr="00183466">
              <w:rPr>
                <w:rFonts w:cstheme="minorHAnsi"/>
              </w:rPr>
              <w:t>84 (8.0)</w:t>
            </w:r>
          </w:p>
        </w:tc>
      </w:tr>
      <w:tr w:rsidR="006541CC" w:rsidRPr="00183466" w14:paraId="2E2D2ED4" w14:textId="77777777" w:rsidTr="008B4297">
        <w:tc>
          <w:tcPr>
            <w:tcW w:w="4957" w:type="dxa"/>
            <w:vMerge/>
          </w:tcPr>
          <w:p w14:paraId="12959232" w14:textId="77777777" w:rsidR="006541CC" w:rsidRPr="00183466" w:rsidRDefault="006541CC" w:rsidP="008B4297">
            <w:pPr>
              <w:rPr>
                <w:rFonts w:cstheme="minorHAnsi"/>
              </w:rPr>
            </w:pPr>
          </w:p>
        </w:tc>
        <w:tc>
          <w:tcPr>
            <w:tcW w:w="1842" w:type="dxa"/>
          </w:tcPr>
          <w:p w14:paraId="0F163A25" w14:textId="77777777" w:rsidR="006541CC" w:rsidRPr="00183466" w:rsidRDefault="006541CC" w:rsidP="008B4297">
            <w:pPr>
              <w:rPr>
                <w:rFonts w:cstheme="minorHAnsi"/>
              </w:rPr>
            </w:pPr>
            <w:r w:rsidRPr="00183466">
              <w:rPr>
                <w:rFonts w:cstheme="minorHAnsi"/>
              </w:rPr>
              <w:t>Hardly</w:t>
            </w:r>
          </w:p>
        </w:tc>
        <w:tc>
          <w:tcPr>
            <w:tcW w:w="2699" w:type="dxa"/>
          </w:tcPr>
          <w:p w14:paraId="62C156D6" w14:textId="77777777" w:rsidR="006541CC" w:rsidRPr="00183466" w:rsidRDefault="006541CC" w:rsidP="008B4297">
            <w:pPr>
              <w:rPr>
                <w:rFonts w:cstheme="minorHAnsi"/>
              </w:rPr>
            </w:pPr>
            <w:r w:rsidRPr="00183466">
              <w:rPr>
                <w:rFonts w:cstheme="minorHAnsi"/>
              </w:rPr>
              <w:t>7 (0.7)</w:t>
            </w:r>
          </w:p>
        </w:tc>
      </w:tr>
      <w:tr w:rsidR="006541CC" w:rsidRPr="00183466" w14:paraId="4409182C" w14:textId="77777777" w:rsidTr="008B4297">
        <w:tc>
          <w:tcPr>
            <w:tcW w:w="4957" w:type="dxa"/>
            <w:vMerge/>
          </w:tcPr>
          <w:p w14:paraId="166A41C0" w14:textId="77777777" w:rsidR="006541CC" w:rsidRPr="00183466" w:rsidRDefault="006541CC" w:rsidP="008B4297">
            <w:pPr>
              <w:rPr>
                <w:rFonts w:cstheme="minorHAnsi"/>
              </w:rPr>
            </w:pPr>
          </w:p>
        </w:tc>
        <w:tc>
          <w:tcPr>
            <w:tcW w:w="1842" w:type="dxa"/>
          </w:tcPr>
          <w:p w14:paraId="05692836" w14:textId="77777777" w:rsidR="006541CC" w:rsidRPr="00183466" w:rsidRDefault="006541CC" w:rsidP="008B4297">
            <w:pPr>
              <w:rPr>
                <w:rFonts w:cstheme="minorHAnsi"/>
              </w:rPr>
            </w:pPr>
            <w:r w:rsidRPr="00183466">
              <w:rPr>
                <w:rFonts w:cstheme="minorHAnsi"/>
              </w:rPr>
              <w:t>Informal care not received</w:t>
            </w:r>
          </w:p>
        </w:tc>
        <w:tc>
          <w:tcPr>
            <w:tcW w:w="2699" w:type="dxa"/>
          </w:tcPr>
          <w:p w14:paraId="2E3861B5" w14:textId="77777777" w:rsidR="006541CC" w:rsidRPr="00183466" w:rsidRDefault="006541CC" w:rsidP="008B4297">
            <w:pPr>
              <w:rPr>
                <w:rFonts w:cstheme="minorHAnsi"/>
              </w:rPr>
            </w:pPr>
            <w:r w:rsidRPr="00183466">
              <w:rPr>
                <w:rFonts w:cstheme="minorHAnsi"/>
              </w:rPr>
              <w:t>45 (4.3)</w:t>
            </w:r>
          </w:p>
        </w:tc>
      </w:tr>
    </w:tbl>
    <w:p w14:paraId="2BF12B66" w14:textId="77777777" w:rsidR="006541CC" w:rsidRDefault="006541CC" w:rsidP="006541CC">
      <w:r>
        <w:t>IQR - interquartile range; N – number of participants; SD – standard deviation</w:t>
      </w:r>
    </w:p>
    <w:p w14:paraId="5E1AB29B" w14:textId="77777777" w:rsidR="006541CC" w:rsidRDefault="006541CC" w:rsidP="006541CC"/>
    <w:p w14:paraId="4142DA3F" w14:textId="77777777" w:rsidR="006541CC" w:rsidRDefault="006541CC" w:rsidP="006541CC">
      <w:pPr>
        <w:sectPr w:rsidR="006541CC" w:rsidSect="00483DA7">
          <w:pgSz w:w="11906" w:h="16838"/>
          <w:pgMar w:top="1440" w:right="1440" w:bottom="1440" w:left="1440" w:header="708" w:footer="708" w:gutter="0"/>
          <w:cols w:space="708"/>
          <w:docGrid w:linePitch="360"/>
        </w:sectPr>
      </w:pPr>
    </w:p>
    <w:p w14:paraId="3CBB78FB" w14:textId="77777777" w:rsidR="006541CC" w:rsidRDefault="006541CC" w:rsidP="006541CC">
      <w:pPr>
        <w:rPr>
          <w:b/>
          <w:bCs/>
        </w:rPr>
      </w:pPr>
      <w:bookmarkStart w:id="12" w:name="_Hlk113372960"/>
      <w:r>
        <w:rPr>
          <w:b/>
          <w:bCs/>
        </w:rPr>
        <w:lastRenderedPageBreak/>
        <w:t xml:space="preserve">Table 4: </w:t>
      </w:r>
      <w:r>
        <w:t>Table illustrating the comparison in clinical status characteristics between individuals with moderate to severe pain in the ELSA Wave 7 cohort who receive informal care versus do not receive informal care.</w:t>
      </w:r>
      <w:r>
        <w:rPr>
          <w:b/>
          <w:bCs/>
        </w:rPr>
        <w:t xml:space="preserve"> </w:t>
      </w:r>
    </w:p>
    <w:bookmarkEnd w:id="12"/>
    <w:p w14:paraId="7F1D03B4" w14:textId="77777777" w:rsidR="006541CC" w:rsidRDefault="006541CC" w:rsidP="006541CC">
      <w:pPr>
        <w:rPr>
          <w:b/>
          <w:bCs/>
        </w:rPr>
      </w:pPr>
    </w:p>
    <w:tbl>
      <w:tblPr>
        <w:tblStyle w:val="TableGrid"/>
        <w:tblW w:w="13892" w:type="dxa"/>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4111"/>
        <w:gridCol w:w="3114"/>
        <w:gridCol w:w="1701"/>
        <w:gridCol w:w="1701"/>
        <w:gridCol w:w="3265"/>
      </w:tblGrid>
      <w:tr w:rsidR="006541CC" w14:paraId="6D5A1EE3" w14:textId="77777777" w:rsidTr="008B4297">
        <w:tc>
          <w:tcPr>
            <w:tcW w:w="7225" w:type="dxa"/>
            <w:gridSpan w:val="2"/>
            <w:tcBorders>
              <w:bottom w:val="single" w:sz="18" w:space="0" w:color="auto"/>
            </w:tcBorders>
            <w:shd w:val="clear" w:color="auto" w:fill="E7E6E6" w:themeFill="background2"/>
          </w:tcPr>
          <w:p w14:paraId="17241E62" w14:textId="77777777" w:rsidR="006541CC" w:rsidRDefault="006541CC" w:rsidP="008B4297"/>
        </w:tc>
        <w:tc>
          <w:tcPr>
            <w:tcW w:w="1701" w:type="dxa"/>
            <w:tcBorders>
              <w:bottom w:val="single" w:sz="18" w:space="0" w:color="auto"/>
            </w:tcBorders>
            <w:shd w:val="clear" w:color="auto" w:fill="E7E6E6" w:themeFill="background2"/>
          </w:tcPr>
          <w:p w14:paraId="5FAE512B" w14:textId="77777777" w:rsidR="006541CC" w:rsidRPr="00D5448F" w:rsidRDefault="006541CC" w:rsidP="008B4297">
            <w:pPr>
              <w:rPr>
                <w:b/>
                <w:bCs/>
              </w:rPr>
            </w:pPr>
            <w:r w:rsidRPr="00D5448F">
              <w:rPr>
                <w:b/>
                <w:bCs/>
              </w:rPr>
              <w:t>No Informal Care Received</w:t>
            </w:r>
            <w:r>
              <w:rPr>
                <w:b/>
                <w:bCs/>
              </w:rPr>
              <w:t xml:space="preserve"> (N=1133)</w:t>
            </w:r>
          </w:p>
        </w:tc>
        <w:tc>
          <w:tcPr>
            <w:tcW w:w="1701" w:type="dxa"/>
            <w:tcBorders>
              <w:bottom w:val="single" w:sz="18" w:space="0" w:color="auto"/>
            </w:tcBorders>
            <w:shd w:val="clear" w:color="auto" w:fill="E7E6E6" w:themeFill="background2"/>
          </w:tcPr>
          <w:p w14:paraId="3D6CC7F9" w14:textId="77777777" w:rsidR="006541CC" w:rsidRPr="00D5448F" w:rsidRDefault="006541CC" w:rsidP="008B4297">
            <w:pPr>
              <w:rPr>
                <w:b/>
                <w:bCs/>
              </w:rPr>
            </w:pPr>
            <w:r w:rsidRPr="00D5448F">
              <w:rPr>
                <w:b/>
                <w:bCs/>
              </w:rPr>
              <w:t>Receive Informal Care</w:t>
            </w:r>
            <w:r>
              <w:rPr>
                <w:b/>
                <w:bCs/>
              </w:rPr>
              <w:t xml:space="preserve"> (N=1045)</w:t>
            </w:r>
          </w:p>
        </w:tc>
        <w:tc>
          <w:tcPr>
            <w:tcW w:w="3265" w:type="dxa"/>
            <w:tcBorders>
              <w:bottom w:val="single" w:sz="18" w:space="0" w:color="auto"/>
            </w:tcBorders>
            <w:shd w:val="clear" w:color="auto" w:fill="E7E6E6" w:themeFill="background2"/>
          </w:tcPr>
          <w:p w14:paraId="11405DC6" w14:textId="77777777" w:rsidR="006541CC" w:rsidRPr="00D5448F" w:rsidRDefault="006541CC" w:rsidP="008B4297">
            <w:pPr>
              <w:rPr>
                <w:b/>
                <w:bCs/>
              </w:rPr>
            </w:pPr>
            <w:r>
              <w:rPr>
                <w:b/>
                <w:bCs/>
              </w:rPr>
              <w:t>Regression Analyses</w:t>
            </w:r>
            <w:r w:rsidRPr="00D5448F">
              <w:rPr>
                <w:b/>
                <w:bCs/>
              </w:rPr>
              <w:t xml:space="preserve"> (95% CI)</w:t>
            </w:r>
          </w:p>
        </w:tc>
      </w:tr>
      <w:tr w:rsidR="006541CC" w14:paraId="6FD5DE06" w14:textId="77777777" w:rsidTr="008B4297">
        <w:tc>
          <w:tcPr>
            <w:tcW w:w="4111" w:type="dxa"/>
          </w:tcPr>
          <w:p w14:paraId="355FDFE1" w14:textId="77777777" w:rsidR="006541CC" w:rsidRDefault="006541CC" w:rsidP="008B4297">
            <w:r>
              <w:t>CASP-19 Total (Mean; SD) (N=1735)</w:t>
            </w:r>
          </w:p>
        </w:tc>
        <w:tc>
          <w:tcPr>
            <w:tcW w:w="3114" w:type="dxa"/>
          </w:tcPr>
          <w:p w14:paraId="3A1C867E" w14:textId="77777777" w:rsidR="006541CC" w:rsidRDefault="006541CC" w:rsidP="008B4297"/>
        </w:tc>
        <w:tc>
          <w:tcPr>
            <w:tcW w:w="1701" w:type="dxa"/>
          </w:tcPr>
          <w:p w14:paraId="73605BBF" w14:textId="77777777" w:rsidR="006541CC" w:rsidRDefault="006541CC" w:rsidP="008B4297">
            <w:r>
              <w:t>36.7 (36.3-37.0)</w:t>
            </w:r>
          </w:p>
        </w:tc>
        <w:tc>
          <w:tcPr>
            <w:tcW w:w="1701" w:type="dxa"/>
          </w:tcPr>
          <w:p w14:paraId="52ACB5A2" w14:textId="77777777" w:rsidR="006541CC" w:rsidRDefault="006541CC" w:rsidP="008B4297">
            <w:r>
              <w:t>36.3 (36.0-36.8)</w:t>
            </w:r>
          </w:p>
        </w:tc>
        <w:tc>
          <w:tcPr>
            <w:tcW w:w="3265" w:type="dxa"/>
          </w:tcPr>
          <w:p w14:paraId="46C0DC72" w14:textId="77777777" w:rsidR="006541CC" w:rsidRDefault="006541CC" w:rsidP="008B4297">
            <w:r>
              <w:t>MD: -0.30 (-0.82-0.23; p=0.270)</w:t>
            </w:r>
          </w:p>
        </w:tc>
      </w:tr>
      <w:tr w:rsidR="006541CC" w14:paraId="628C2EF4" w14:textId="77777777" w:rsidTr="008B4297">
        <w:tc>
          <w:tcPr>
            <w:tcW w:w="4111" w:type="dxa"/>
            <w:vMerge w:val="restart"/>
          </w:tcPr>
          <w:p w14:paraId="7AB3797F" w14:textId="77777777" w:rsidR="006541CC" w:rsidRDefault="006541CC" w:rsidP="008B4297">
            <w:r>
              <w:t>CASP-19 (N=1735)</w:t>
            </w:r>
          </w:p>
        </w:tc>
        <w:tc>
          <w:tcPr>
            <w:tcW w:w="3114" w:type="dxa"/>
          </w:tcPr>
          <w:p w14:paraId="5248FDF0" w14:textId="77777777" w:rsidR="006541CC" w:rsidRDefault="006541CC" w:rsidP="008B4297">
            <w:r>
              <w:t>0-29 points</w:t>
            </w:r>
          </w:p>
        </w:tc>
        <w:tc>
          <w:tcPr>
            <w:tcW w:w="1701" w:type="dxa"/>
          </w:tcPr>
          <w:p w14:paraId="5542C351" w14:textId="77777777" w:rsidR="006541CC" w:rsidRDefault="006541CC" w:rsidP="008B4297">
            <w:r>
              <w:t>82 (8.9)</w:t>
            </w:r>
          </w:p>
        </w:tc>
        <w:tc>
          <w:tcPr>
            <w:tcW w:w="1701" w:type="dxa"/>
          </w:tcPr>
          <w:p w14:paraId="7D4BE02D" w14:textId="77777777" w:rsidR="006541CC" w:rsidRDefault="006541CC" w:rsidP="008B4297">
            <w:r>
              <w:t>87 (10.8)</w:t>
            </w:r>
          </w:p>
        </w:tc>
        <w:tc>
          <w:tcPr>
            <w:tcW w:w="3265" w:type="dxa"/>
            <w:vMerge w:val="restart"/>
          </w:tcPr>
          <w:p w14:paraId="62E411CF" w14:textId="77777777" w:rsidR="006541CC" w:rsidRDefault="006541CC" w:rsidP="008B4297">
            <w:r>
              <w:t>OR: 1.24 (0.91-1.71; p=0.179)</w:t>
            </w:r>
          </w:p>
        </w:tc>
      </w:tr>
      <w:tr w:rsidR="006541CC" w14:paraId="5A401D33" w14:textId="77777777" w:rsidTr="008B4297">
        <w:tc>
          <w:tcPr>
            <w:tcW w:w="4111" w:type="dxa"/>
            <w:vMerge/>
          </w:tcPr>
          <w:p w14:paraId="36F2310A" w14:textId="77777777" w:rsidR="006541CC" w:rsidRDefault="006541CC" w:rsidP="008B4297"/>
        </w:tc>
        <w:tc>
          <w:tcPr>
            <w:tcW w:w="3114" w:type="dxa"/>
          </w:tcPr>
          <w:p w14:paraId="045023C7" w14:textId="77777777" w:rsidR="006541CC" w:rsidRDefault="006541CC" w:rsidP="008B4297">
            <w:r>
              <w:t>30-57 points</w:t>
            </w:r>
          </w:p>
        </w:tc>
        <w:tc>
          <w:tcPr>
            <w:tcW w:w="1701" w:type="dxa"/>
          </w:tcPr>
          <w:p w14:paraId="1179464A" w14:textId="77777777" w:rsidR="006541CC" w:rsidRDefault="006541CC" w:rsidP="008B4297">
            <w:r>
              <w:t>845 (91.2)</w:t>
            </w:r>
          </w:p>
        </w:tc>
        <w:tc>
          <w:tcPr>
            <w:tcW w:w="1701" w:type="dxa"/>
          </w:tcPr>
          <w:p w14:paraId="748A32D0" w14:textId="77777777" w:rsidR="006541CC" w:rsidRDefault="006541CC" w:rsidP="008B4297">
            <w:r>
              <w:t>721 (89.2)</w:t>
            </w:r>
          </w:p>
        </w:tc>
        <w:tc>
          <w:tcPr>
            <w:tcW w:w="3265" w:type="dxa"/>
            <w:vMerge/>
          </w:tcPr>
          <w:p w14:paraId="74CC3CA9" w14:textId="77777777" w:rsidR="006541CC" w:rsidRDefault="006541CC" w:rsidP="008B4297"/>
        </w:tc>
      </w:tr>
      <w:tr w:rsidR="006541CC" w14:paraId="520DAC26" w14:textId="77777777" w:rsidTr="008B4297">
        <w:tc>
          <w:tcPr>
            <w:tcW w:w="4111" w:type="dxa"/>
          </w:tcPr>
          <w:p w14:paraId="68AD0677" w14:textId="77777777" w:rsidR="006541CC" w:rsidRDefault="006541CC" w:rsidP="008B4297">
            <w:r>
              <w:t>UCLA 3-item score (Mean; SD) (N=1780)</w:t>
            </w:r>
          </w:p>
        </w:tc>
        <w:tc>
          <w:tcPr>
            <w:tcW w:w="3114" w:type="dxa"/>
          </w:tcPr>
          <w:p w14:paraId="50DDF45F" w14:textId="77777777" w:rsidR="006541CC" w:rsidRDefault="006541CC" w:rsidP="008B4297"/>
        </w:tc>
        <w:tc>
          <w:tcPr>
            <w:tcW w:w="1701" w:type="dxa"/>
          </w:tcPr>
          <w:p w14:paraId="6DF4C4FD" w14:textId="77777777" w:rsidR="006541CC" w:rsidRDefault="006541CC" w:rsidP="008B4297">
            <w:r>
              <w:t>4.01 (3.92-4.10)</w:t>
            </w:r>
          </w:p>
        </w:tc>
        <w:tc>
          <w:tcPr>
            <w:tcW w:w="1701" w:type="dxa"/>
          </w:tcPr>
          <w:p w14:paraId="62360E00" w14:textId="77777777" w:rsidR="006541CC" w:rsidRDefault="006541CC" w:rsidP="008B4297">
            <w:r>
              <w:t>4.11 (4.01-4.21)</w:t>
            </w:r>
          </w:p>
        </w:tc>
        <w:tc>
          <w:tcPr>
            <w:tcW w:w="3265" w:type="dxa"/>
          </w:tcPr>
          <w:p w14:paraId="4EC40C03" w14:textId="77777777" w:rsidR="006541CC" w:rsidRDefault="006541CC" w:rsidP="008B4297">
            <w:r>
              <w:t>MD: 0.10 (-0.04-0.23; p=0.149)</w:t>
            </w:r>
          </w:p>
        </w:tc>
      </w:tr>
      <w:tr w:rsidR="006541CC" w14:paraId="608C2E21" w14:textId="77777777" w:rsidTr="008B4297">
        <w:tc>
          <w:tcPr>
            <w:tcW w:w="4111" w:type="dxa"/>
            <w:vMerge w:val="restart"/>
          </w:tcPr>
          <w:p w14:paraId="71921E92" w14:textId="77777777" w:rsidR="006541CC" w:rsidRDefault="006541CC" w:rsidP="008B4297">
            <w:r>
              <w:t>UCLA (N=1780)</w:t>
            </w:r>
          </w:p>
        </w:tc>
        <w:tc>
          <w:tcPr>
            <w:tcW w:w="3114" w:type="dxa"/>
          </w:tcPr>
          <w:p w14:paraId="0DABAF0B" w14:textId="77777777" w:rsidR="006541CC" w:rsidRDefault="006541CC" w:rsidP="008B4297">
            <w:r>
              <w:t>3-5 points</w:t>
            </w:r>
          </w:p>
        </w:tc>
        <w:tc>
          <w:tcPr>
            <w:tcW w:w="1701" w:type="dxa"/>
          </w:tcPr>
          <w:p w14:paraId="0E66F0F9" w14:textId="77777777" w:rsidR="006541CC" w:rsidRDefault="006541CC" w:rsidP="008B4297">
            <w:r>
              <w:t>796 (83.3)</w:t>
            </w:r>
          </w:p>
        </w:tc>
        <w:tc>
          <w:tcPr>
            <w:tcW w:w="1701" w:type="dxa"/>
          </w:tcPr>
          <w:p w14:paraId="1E3727DF" w14:textId="77777777" w:rsidR="006541CC" w:rsidRDefault="006541CC" w:rsidP="008B4297">
            <w:r>
              <w:t>675 (81.9)</w:t>
            </w:r>
          </w:p>
        </w:tc>
        <w:tc>
          <w:tcPr>
            <w:tcW w:w="3265" w:type="dxa"/>
            <w:vMerge w:val="restart"/>
          </w:tcPr>
          <w:p w14:paraId="45015E51" w14:textId="77777777" w:rsidR="006541CC" w:rsidRDefault="006541CC" w:rsidP="008B4297">
            <w:r>
              <w:t>OR: 0.91 (0.71-1.16; p=0.455)</w:t>
            </w:r>
          </w:p>
        </w:tc>
      </w:tr>
      <w:tr w:rsidR="006541CC" w14:paraId="35D730B1" w14:textId="77777777" w:rsidTr="008B4297">
        <w:tc>
          <w:tcPr>
            <w:tcW w:w="4111" w:type="dxa"/>
            <w:vMerge/>
          </w:tcPr>
          <w:p w14:paraId="7CD2869F" w14:textId="77777777" w:rsidR="006541CC" w:rsidRDefault="006541CC" w:rsidP="008B4297"/>
        </w:tc>
        <w:tc>
          <w:tcPr>
            <w:tcW w:w="3114" w:type="dxa"/>
          </w:tcPr>
          <w:p w14:paraId="33836B69" w14:textId="77777777" w:rsidR="006541CC" w:rsidRDefault="006541CC" w:rsidP="008B4297">
            <w:r>
              <w:t>6-9 points</w:t>
            </w:r>
          </w:p>
        </w:tc>
        <w:tc>
          <w:tcPr>
            <w:tcW w:w="1701" w:type="dxa"/>
          </w:tcPr>
          <w:p w14:paraId="53BC797A" w14:textId="77777777" w:rsidR="006541CC" w:rsidRDefault="006541CC" w:rsidP="008B4297">
            <w:r>
              <w:t>160 (16.7)</w:t>
            </w:r>
          </w:p>
        </w:tc>
        <w:tc>
          <w:tcPr>
            <w:tcW w:w="1701" w:type="dxa"/>
          </w:tcPr>
          <w:p w14:paraId="008D3177" w14:textId="77777777" w:rsidR="006541CC" w:rsidRDefault="006541CC" w:rsidP="008B4297">
            <w:r>
              <w:t>149 (18.1)</w:t>
            </w:r>
          </w:p>
        </w:tc>
        <w:tc>
          <w:tcPr>
            <w:tcW w:w="3265" w:type="dxa"/>
            <w:vMerge/>
          </w:tcPr>
          <w:p w14:paraId="43AF442C" w14:textId="77777777" w:rsidR="006541CC" w:rsidRDefault="006541CC" w:rsidP="008B4297"/>
        </w:tc>
      </w:tr>
    </w:tbl>
    <w:p w14:paraId="1B73BA0A" w14:textId="77777777" w:rsidR="006541CC" w:rsidRDefault="006541CC" w:rsidP="006541CC">
      <w:pPr>
        <w:rPr>
          <w:b/>
          <w:bCs/>
        </w:rPr>
      </w:pPr>
    </w:p>
    <w:p w14:paraId="41B4CCE7" w14:textId="77777777" w:rsidR="006541CC" w:rsidRPr="00F707F9" w:rsidRDefault="006541CC" w:rsidP="006541CC">
      <w:pPr>
        <w:sectPr w:rsidR="006541CC" w:rsidRPr="00F707F9" w:rsidSect="00483DA7">
          <w:pgSz w:w="16838" w:h="11906" w:orient="landscape"/>
          <w:pgMar w:top="1440" w:right="1440" w:bottom="1440" w:left="1440" w:header="709" w:footer="709" w:gutter="0"/>
          <w:cols w:space="708"/>
          <w:docGrid w:linePitch="360"/>
        </w:sectPr>
      </w:pPr>
      <w:r w:rsidRPr="00F707F9">
        <w:t xml:space="preserve">CI – confidence intervals; MD – mean difference; OR – odds ratio; N – number of participants; </w:t>
      </w:r>
      <w:r>
        <w:t>SD – standard deviation;</w:t>
      </w:r>
      <w:r w:rsidRPr="00F707F9">
        <w:t xml:space="preserve"> </w:t>
      </w:r>
      <w:proofErr w:type="gramStart"/>
      <w:r w:rsidRPr="00F707F9">
        <w:t>UCLA  -</w:t>
      </w:r>
      <w:proofErr w:type="gramEnd"/>
      <w:r w:rsidRPr="00F707F9">
        <w:t xml:space="preserve"> University of Los Angeles</w:t>
      </w:r>
    </w:p>
    <w:p w14:paraId="50258765" w14:textId="77777777" w:rsidR="006541CC" w:rsidRDefault="006541CC" w:rsidP="006541CC">
      <w:bookmarkStart w:id="13" w:name="_Hlk104900919"/>
      <w:r w:rsidRPr="004C11DD">
        <w:rPr>
          <w:b/>
          <w:bCs/>
        </w:rPr>
        <w:lastRenderedPageBreak/>
        <w:t xml:space="preserve">Table </w:t>
      </w:r>
      <w:r>
        <w:rPr>
          <w:b/>
          <w:bCs/>
        </w:rPr>
        <w:t>5</w:t>
      </w:r>
      <w:r>
        <w:t>: Table illustrating the comparison in characteristics between individuals with moderate to severe pain in the 2018 Health Survey for England cohort who receive informal care versus do not receive informal care.</w:t>
      </w:r>
    </w:p>
    <w:bookmarkEnd w:id="13"/>
    <w:tbl>
      <w:tblPr>
        <w:tblStyle w:val="TableGrid"/>
        <w:tblW w:w="9497" w:type="dxa"/>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3114"/>
        <w:gridCol w:w="4111"/>
        <w:gridCol w:w="2272"/>
      </w:tblGrid>
      <w:tr w:rsidR="006541CC" w:rsidRPr="00D5448F" w14:paraId="030EFCF0" w14:textId="77777777" w:rsidTr="008B4297">
        <w:tc>
          <w:tcPr>
            <w:tcW w:w="7225" w:type="dxa"/>
            <w:gridSpan w:val="2"/>
            <w:tcBorders>
              <w:bottom w:val="single" w:sz="18" w:space="0" w:color="auto"/>
            </w:tcBorders>
            <w:shd w:val="clear" w:color="auto" w:fill="E7E6E6" w:themeFill="background2"/>
          </w:tcPr>
          <w:p w14:paraId="4AC8007D" w14:textId="77777777" w:rsidR="006541CC" w:rsidRDefault="006541CC" w:rsidP="008B4297"/>
        </w:tc>
        <w:tc>
          <w:tcPr>
            <w:tcW w:w="2272" w:type="dxa"/>
            <w:tcBorders>
              <w:bottom w:val="single" w:sz="18" w:space="0" w:color="auto"/>
            </w:tcBorders>
            <w:shd w:val="clear" w:color="auto" w:fill="E7E6E6" w:themeFill="background2"/>
          </w:tcPr>
          <w:p w14:paraId="75C78A3B" w14:textId="77777777" w:rsidR="006541CC" w:rsidRPr="00D5448F" w:rsidRDefault="006541CC" w:rsidP="008B4297">
            <w:pPr>
              <w:rPr>
                <w:b/>
                <w:bCs/>
              </w:rPr>
            </w:pPr>
            <w:r w:rsidRPr="00D5448F">
              <w:rPr>
                <w:b/>
                <w:bCs/>
              </w:rPr>
              <w:t>Receive Informal Care</w:t>
            </w:r>
            <w:r>
              <w:rPr>
                <w:b/>
                <w:bCs/>
              </w:rPr>
              <w:t xml:space="preserve"> </w:t>
            </w:r>
          </w:p>
        </w:tc>
      </w:tr>
      <w:tr w:rsidR="006541CC" w14:paraId="7D3CBDAC" w14:textId="77777777" w:rsidTr="008B4297">
        <w:tc>
          <w:tcPr>
            <w:tcW w:w="7225" w:type="dxa"/>
            <w:gridSpan w:val="2"/>
            <w:tcBorders>
              <w:top w:val="single" w:sz="18" w:space="0" w:color="auto"/>
              <w:bottom w:val="single" w:sz="4" w:space="0" w:color="auto"/>
            </w:tcBorders>
          </w:tcPr>
          <w:p w14:paraId="710A2E45" w14:textId="77777777" w:rsidR="006541CC" w:rsidRDefault="006541CC" w:rsidP="008B4297">
            <w:r>
              <w:t>N</w:t>
            </w:r>
          </w:p>
        </w:tc>
        <w:tc>
          <w:tcPr>
            <w:tcW w:w="2272" w:type="dxa"/>
            <w:tcBorders>
              <w:top w:val="single" w:sz="18" w:space="0" w:color="auto"/>
              <w:bottom w:val="single" w:sz="4" w:space="0" w:color="auto"/>
            </w:tcBorders>
          </w:tcPr>
          <w:p w14:paraId="2E9DF7EB" w14:textId="77777777" w:rsidR="006541CC" w:rsidRDefault="006541CC" w:rsidP="008B4297">
            <w:r>
              <w:t>356</w:t>
            </w:r>
          </w:p>
        </w:tc>
      </w:tr>
      <w:tr w:rsidR="006541CC" w14:paraId="00FD8B34" w14:textId="77777777" w:rsidTr="008B4297">
        <w:tc>
          <w:tcPr>
            <w:tcW w:w="3114" w:type="dxa"/>
            <w:vMerge w:val="restart"/>
            <w:tcBorders>
              <w:top w:val="single" w:sz="4" w:space="0" w:color="auto"/>
            </w:tcBorders>
          </w:tcPr>
          <w:p w14:paraId="1E455E61" w14:textId="77777777" w:rsidR="006541CC" w:rsidRDefault="006541CC" w:rsidP="008B4297">
            <w:r>
              <w:t>Gender</w:t>
            </w:r>
          </w:p>
        </w:tc>
        <w:tc>
          <w:tcPr>
            <w:tcW w:w="4111" w:type="dxa"/>
            <w:tcBorders>
              <w:top w:val="single" w:sz="4" w:space="0" w:color="auto"/>
            </w:tcBorders>
          </w:tcPr>
          <w:p w14:paraId="6642827B" w14:textId="77777777" w:rsidR="006541CC" w:rsidRDefault="006541CC" w:rsidP="008B4297">
            <w:r>
              <w:t>Male</w:t>
            </w:r>
          </w:p>
        </w:tc>
        <w:tc>
          <w:tcPr>
            <w:tcW w:w="2272" w:type="dxa"/>
            <w:tcBorders>
              <w:top w:val="single" w:sz="4" w:space="0" w:color="auto"/>
            </w:tcBorders>
          </w:tcPr>
          <w:p w14:paraId="2094A152" w14:textId="77777777" w:rsidR="006541CC" w:rsidRDefault="006541CC" w:rsidP="008B4297">
            <w:r>
              <w:t>126 (35.4)</w:t>
            </w:r>
          </w:p>
        </w:tc>
      </w:tr>
      <w:tr w:rsidR="006541CC" w14:paraId="11ADD9C2" w14:textId="77777777" w:rsidTr="008B4297">
        <w:tc>
          <w:tcPr>
            <w:tcW w:w="3114" w:type="dxa"/>
            <w:vMerge/>
          </w:tcPr>
          <w:p w14:paraId="19D1F726" w14:textId="77777777" w:rsidR="006541CC" w:rsidRDefault="006541CC" w:rsidP="008B4297"/>
        </w:tc>
        <w:tc>
          <w:tcPr>
            <w:tcW w:w="4111" w:type="dxa"/>
          </w:tcPr>
          <w:p w14:paraId="27033B8F" w14:textId="77777777" w:rsidR="006541CC" w:rsidRDefault="006541CC" w:rsidP="008B4297">
            <w:r>
              <w:t>Female</w:t>
            </w:r>
          </w:p>
        </w:tc>
        <w:tc>
          <w:tcPr>
            <w:tcW w:w="2272" w:type="dxa"/>
          </w:tcPr>
          <w:p w14:paraId="42109841" w14:textId="77777777" w:rsidR="006541CC" w:rsidRDefault="006541CC" w:rsidP="008B4297">
            <w:r>
              <w:t>230 (64.6)</w:t>
            </w:r>
          </w:p>
        </w:tc>
      </w:tr>
      <w:tr w:rsidR="006541CC" w14:paraId="573C2DBD" w14:textId="77777777" w:rsidTr="008B4297">
        <w:tc>
          <w:tcPr>
            <w:tcW w:w="3114" w:type="dxa"/>
            <w:vMerge w:val="restart"/>
          </w:tcPr>
          <w:p w14:paraId="5587A511" w14:textId="77777777" w:rsidR="006541CC" w:rsidRPr="00183466" w:rsidRDefault="006541CC" w:rsidP="008B4297">
            <w:r w:rsidRPr="00183466">
              <w:t>Age (Frequency; %)</w:t>
            </w:r>
          </w:p>
        </w:tc>
        <w:tc>
          <w:tcPr>
            <w:tcW w:w="4111" w:type="dxa"/>
          </w:tcPr>
          <w:p w14:paraId="4FD462DA" w14:textId="77777777" w:rsidR="006541CC" w:rsidRPr="00183466" w:rsidRDefault="006541CC" w:rsidP="008B4297">
            <w:r w:rsidRPr="00183466">
              <w:t>60-69</w:t>
            </w:r>
          </w:p>
        </w:tc>
        <w:tc>
          <w:tcPr>
            <w:tcW w:w="2272" w:type="dxa"/>
          </w:tcPr>
          <w:p w14:paraId="21E131B2" w14:textId="77777777" w:rsidR="006541CC" w:rsidRPr="00183466" w:rsidRDefault="006541CC" w:rsidP="008B4297">
            <w:r w:rsidRPr="00183466">
              <w:t>90 (25.3)</w:t>
            </w:r>
          </w:p>
        </w:tc>
      </w:tr>
      <w:tr w:rsidR="006541CC" w14:paraId="5A25600A" w14:textId="77777777" w:rsidTr="008B4297">
        <w:tc>
          <w:tcPr>
            <w:tcW w:w="3114" w:type="dxa"/>
            <w:vMerge/>
          </w:tcPr>
          <w:p w14:paraId="3AB38EB7" w14:textId="77777777" w:rsidR="006541CC" w:rsidRPr="00183466" w:rsidRDefault="006541CC" w:rsidP="008B4297"/>
        </w:tc>
        <w:tc>
          <w:tcPr>
            <w:tcW w:w="4111" w:type="dxa"/>
          </w:tcPr>
          <w:p w14:paraId="1576E145" w14:textId="77777777" w:rsidR="006541CC" w:rsidRPr="00183466" w:rsidRDefault="006541CC" w:rsidP="008B4297">
            <w:r w:rsidRPr="00183466">
              <w:t>70-79</w:t>
            </w:r>
          </w:p>
        </w:tc>
        <w:tc>
          <w:tcPr>
            <w:tcW w:w="2272" w:type="dxa"/>
          </w:tcPr>
          <w:p w14:paraId="0CACBEEE" w14:textId="77777777" w:rsidR="006541CC" w:rsidRPr="00183466" w:rsidRDefault="006541CC" w:rsidP="008B4297">
            <w:r w:rsidRPr="00183466">
              <w:t>158 (44.4)</w:t>
            </w:r>
          </w:p>
        </w:tc>
      </w:tr>
      <w:tr w:rsidR="006541CC" w14:paraId="6164B672" w14:textId="77777777" w:rsidTr="008B4297">
        <w:tc>
          <w:tcPr>
            <w:tcW w:w="3114" w:type="dxa"/>
            <w:vMerge/>
          </w:tcPr>
          <w:p w14:paraId="66E24695" w14:textId="77777777" w:rsidR="006541CC" w:rsidRPr="00183466" w:rsidRDefault="006541CC" w:rsidP="008B4297"/>
        </w:tc>
        <w:tc>
          <w:tcPr>
            <w:tcW w:w="4111" w:type="dxa"/>
          </w:tcPr>
          <w:p w14:paraId="11BAB200" w14:textId="77777777" w:rsidR="006541CC" w:rsidRPr="00183466" w:rsidRDefault="006541CC" w:rsidP="008B4297">
            <w:r w:rsidRPr="00183466">
              <w:t>80-89</w:t>
            </w:r>
          </w:p>
        </w:tc>
        <w:tc>
          <w:tcPr>
            <w:tcW w:w="2272" w:type="dxa"/>
          </w:tcPr>
          <w:p w14:paraId="424B64BE" w14:textId="77777777" w:rsidR="006541CC" w:rsidRPr="00183466" w:rsidRDefault="006541CC" w:rsidP="008B4297">
            <w:r w:rsidRPr="00183466">
              <w:t>93 (26.1)</w:t>
            </w:r>
          </w:p>
        </w:tc>
      </w:tr>
      <w:tr w:rsidR="006541CC" w14:paraId="077550C0" w14:textId="77777777" w:rsidTr="008B4297">
        <w:tc>
          <w:tcPr>
            <w:tcW w:w="3114" w:type="dxa"/>
            <w:vMerge/>
          </w:tcPr>
          <w:p w14:paraId="6FB8230E" w14:textId="77777777" w:rsidR="006541CC" w:rsidRPr="00183466" w:rsidRDefault="006541CC" w:rsidP="008B4297"/>
        </w:tc>
        <w:tc>
          <w:tcPr>
            <w:tcW w:w="4111" w:type="dxa"/>
          </w:tcPr>
          <w:p w14:paraId="0625C2A8" w14:textId="77777777" w:rsidR="006541CC" w:rsidRPr="00183466" w:rsidRDefault="006541CC" w:rsidP="008B4297">
            <w:r w:rsidRPr="00183466">
              <w:t>90 and over</w:t>
            </w:r>
          </w:p>
        </w:tc>
        <w:tc>
          <w:tcPr>
            <w:tcW w:w="2272" w:type="dxa"/>
          </w:tcPr>
          <w:p w14:paraId="71A9502A" w14:textId="77777777" w:rsidR="006541CC" w:rsidRPr="00183466" w:rsidRDefault="006541CC" w:rsidP="008B4297">
            <w:r w:rsidRPr="00183466">
              <w:t>15 (4.2)</w:t>
            </w:r>
          </w:p>
        </w:tc>
      </w:tr>
      <w:tr w:rsidR="006541CC" w14:paraId="74D82644" w14:textId="77777777" w:rsidTr="008B4297">
        <w:tc>
          <w:tcPr>
            <w:tcW w:w="3114" w:type="dxa"/>
            <w:vMerge w:val="restart"/>
          </w:tcPr>
          <w:p w14:paraId="3AA78209" w14:textId="77777777" w:rsidR="006541CC" w:rsidRPr="00183466" w:rsidRDefault="006541CC" w:rsidP="008B4297">
            <w:r w:rsidRPr="00183466">
              <w:t>Ethnicity</w:t>
            </w:r>
          </w:p>
        </w:tc>
        <w:tc>
          <w:tcPr>
            <w:tcW w:w="4111" w:type="dxa"/>
          </w:tcPr>
          <w:p w14:paraId="47345428" w14:textId="77777777" w:rsidR="006541CC" w:rsidRPr="00183466" w:rsidRDefault="006541CC" w:rsidP="008B4297">
            <w:pPr>
              <w:rPr>
                <w:rStyle w:val="cf01"/>
                <w:rFonts w:asciiTheme="minorHAnsi" w:hAnsiTheme="minorHAnsi"/>
                <w:sz w:val="22"/>
                <w:szCs w:val="22"/>
              </w:rPr>
            </w:pPr>
            <w:r w:rsidRPr="00183466">
              <w:t>White</w:t>
            </w:r>
          </w:p>
        </w:tc>
        <w:tc>
          <w:tcPr>
            <w:tcW w:w="2272" w:type="dxa"/>
          </w:tcPr>
          <w:p w14:paraId="3D8D67E9" w14:textId="77777777" w:rsidR="006541CC" w:rsidRPr="00183466" w:rsidRDefault="006541CC" w:rsidP="008B4297">
            <w:r w:rsidRPr="00183466">
              <w:t>337 (94.7)</w:t>
            </w:r>
          </w:p>
        </w:tc>
      </w:tr>
      <w:tr w:rsidR="006541CC" w14:paraId="0C6CE671" w14:textId="77777777" w:rsidTr="008B4297">
        <w:tc>
          <w:tcPr>
            <w:tcW w:w="3114" w:type="dxa"/>
            <w:vMerge/>
          </w:tcPr>
          <w:p w14:paraId="2340E9A1" w14:textId="77777777" w:rsidR="006541CC" w:rsidRPr="00183466" w:rsidRDefault="006541CC" w:rsidP="008B4297"/>
        </w:tc>
        <w:tc>
          <w:tcPr>
            <w:tcW w:w="4111" w:type="dxa"/>
          </w:tcPr>
          <w:p w14:paraId="0C4F80C3" w14:textId="77777777" w:rsidR="006541CC" w:rsidRPr="00183466" w:rsidRDefault="006541CC" w:rsidP="008B4297">
            <w:pPr>
              <w:rPr>
                <w:rStyle w:val="cf01"/>
                <w:rFonts w:asciiTheme="minorHAnsi" w:hAnsiTheme="minorHAnsi"/>
                <w:sz w:val="22"/>
                <w:szCs w:val="22"/>
              </w:rPr>
            </w:pPr>
            <w:r w:rsidRPr="00183466">
              <w:t>Asian</w:t>
            </w:r>
          </w:p>
        </w:tc>
        <w:tc>
          <w:tcPr>
            <w:tcW w:w="2272" w:type="dxa"/>
          </w:tcPr>
          <w:p w14:paraId="610B5FF3" w14:textId="77777777" w:rsidR="006541CC" w:rsidRPr="00183466" w:rsidRDefault="006541CC" w:rsidP="008B4297">
            <w:r w:rsidRPr="00183466">
              <w:t>10 (2.8)</w:t>
            </w:r>
          </w:p>
        </w:tc>
      </w:tr>
      <w:tr w:rsidR="006541CC" w14:paraId="1E9F986F" w14:textId="77777777" w:rsidTr="008B4297">
        <w:tc>
          <w:tcPr>
            <w:tcW w:w="3114" w:type="dxa"/>
            <w:vMerge/>
          </w:tcPr>
          <w:p w14:paraId="48D12583" w14:textId="77777777" w:rsidR="006541CC" w:rsidRPr="00183466" w:rsidRDefault="006541CC" w:rsidP="008B4297"/>
        </w:tc>
        <w:tc>
          <w:tcPr>
            <w:tcW w:w="4111" w:type="dxa"/>
          </w:tcPr>
          <w:p w14:paraId="1A98EFBA" w14:textId="77777777" w:rsidR="006541CC" w:rsidRPr="00183466" w:rsidRDefault="006541CC" w:rsidP="008B4297">
            <w:pPr>
              <w:rPr>
                <w:rStyle w:val="cf01"/>
                <w:rFonts w:asciiTheme="minorHAnsi" w:hAnsiTheme="minorHAnsi"/>
                <w:sz w:val="22"/>
                <w:szCs w:val="22"/>
              </w:rPr>
            </w:pPr>
            <w:r w:rsidRPr="00183466">
              <w:t>Black</w:t>
            </w:r>
          </w:p>
        </w:tc>
        <w:tc>
          <w:tcPr>
            <w:tcW w:w="2272" w:type="dxa"/>
          </w:tcPr>
          <w:p w14:paraId="783183F0" w14:textId="77777777" w:rsidR="006541CC" w:rsidRPr="00183466" w:rsidRDefault="006541CC" w:rsidP="008B4297">
            <w:r w:rsidRPr="00183466">
              <w:t>5 (1.4)</w:t>
            </w:r>
          </w:p>
        </w:tc>
      </w:tr>
      <w:tr w:rsidR="006541CC" w14:paraId="2CDED5FD" w14:textId="77777777" w:rsidTr="008B4297">
        <w:tc>
          <w:tcPr>
            <w:tcW w:w="3114" w:type="dxa"/>
            <w:vMerge/>
          </w:tcPr>
          <w:p w14:paraId="6BA792BE" w14:textId="77777777" w:rsidR="006541CC" w:rsidRPr="00183466" w:rsidRDefault="006541CC" w:rsidP="008B4297"/>
        </w:tc>
        <w:tc>
          <w:tcPr>
            <w:tcW w:w="4111" w:type="dxa"/>
          </w:tcPr>
          <w:p w14:paraId="16B57A9D" w14:textId="77777777" w:rsidR="006541CC" w:rsidRPr="00183466" w:rsidRDefault="006541CC" w:rsidP="008B4297">
            <w:pPr>
              <w:rPr>
                <w:rStyle w:val="cf01"/>
                <w:rFonts w:asciiTheme="minorHAnsi" w:hAnsiTheme="minorHAnsi"/>
                <w:sz w:val="22"/>
                <w:szCs w:val="22"/>
              </w:rPr>
            </w:pPr>
            <w:r w:rsidRPr="00183466">
              <w:t>Other</w:t>
            </w:r>
          </w:p>
        </w:tc>
        <w:tc>
          <w:tcPr>
            <w:tcW w:w="2272" w:type="dxa"/>
          </w:tcPr>
          <w:p w14:paraId="4B2D889D" w14:textId="77777777" w:rsidR="006541CC" w:rsidRPr="00183466" w:rsidRDefault="006541CC" w:rsidP="008B4297">
            <w:r w:rsidRPr="00183466">
              <w:t>4 (1.1)</w:t>
            </w:r>
          </w:p>
        </w:tc>
      </w:tr>
      <w:tr w:rsidR="006541CC" w14:paraId="78FBA725" w14:textId="77777777" w:rsidTr="008B4297">
        <w:tc>
          <w:tcPr>
            <w:tcW w:w="3114" w:type="dxa"/>
            <w:vMerge w:val="restart"/>
          </w:tcPr>
          <w:p w14:paraId="7BC41469" w14:textId="77777777" w:rsidR="006541CC" w:rsidRPr="00183466" w:rsidRDefault="006541CC" w:rsidP="008B4297">
            <w:r w:rsidRPr="00183466">
              <w:t>Marital Status (Frequency; %)</w:t>
            </w:r>
          </w:p>
        </w:tc>
        <w:tc>
          <w:tcPr>
            <w:tcW w:w="4111" w:type="dxa"/>
          </w:tcPr>
          <w:p w14:paraId="2C50079E"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Single</w:t>
            </w:r>
          </w:p>
        </w:tc>
        <w:tc>
          <w:tcPr>
            <w:tcW w:w="2272" w:type="dxa"/>
          </w:tcPr>
          <w:p w14:paraId="1540FB76" w14:textId="77777777" w:rsidR="006541CC" w:rsidRPr="00183466" w:rsidRDefault="006541CC" w:rsidP="008B4297">
            <w:r w:rsidRPr="00183466">
              <w:t>24 (6.7)</w:t>
            </w:r>
          </w:p>
        </w:tc>
      </w:tr>
      <w:tr w:rsidR="006541CC" w14:paraId="2B4B99D0" w14:textId="77777777" w:rsidTr="008B4297">
        <w:tc>
          <w:tcPr>
            <w:tcW w:w="3114" w:type="dxa"/>
            <w:vMerge/>
          </w:tcPr>
          <w:p w14:paraId="69482901" w14:textId="77777777" w:rsidR="006541CC" w:rsidRPr="00183466" w:rsidRDefault="006541CC" w:rsidP="008B4297"/>
        </w:tc>
        <w:tc>
          <w:tcPr>
            <w:tcW w:w="4111" w:type="dxa"/>
          </w:tcPr>
          <w:p w14:paraId="105A013B"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Married</w:t>
            </w:r>
          </w:p>
        </w:tc>
        <w:tc>
          <w:tcPr>
            <w:tcW w:w="2272" w:type="dxa"/>
          </w:tcPr>
          <w:p w14:paraId="67EDDD31" w14:textId="77777777" w:rsidR="006541CC" w:rsidRPr="00183466" w:rsidRDefault="006541CC" w:rsidP="008B4297">
            <w:r w:rsidRPr="00183466">
              <w:t>176 (49.4)</w:t>
            </w:r>
          </w:p>
        </w:tc>
      </w:tr>
      <w:tr w:rsidR="006541CC" w14:paraId="23296418" w14:textId="77777777" w:rsidTr="008B4297">
        <w:tc>
          <w:tcPr>
            <w:tcW w:w="3114" w:type="dxa"/>
            <w:vMerge/>
          </w:tcPr>
          <w:p w14:paraId="0E588174" w14:textId="77777777" w:rsidR="006541CC" w:rsidRPr="00183466" w:rsidRDefault="006541CC" w:rsidP="008B4297"/>
        </w:tc>
        <w:tc>
          <w:tcPr>
            <w:tcW w:w="4111" w:type="dxa"/>
          </w:tcPr>
          <w:p w14:paraId="746AFE27"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Separated</w:t>
            </w:r>
          </w:p>
        </w:tc>
        <w:tc>
          <w:tcPr>
            <w:tcW w:w="2272" w:type="dxa"/>
          </w:tcPr>
          <w:p w14:paraId="47A51527" w14:textId="77777777" w:rsidR="006541CC" w:rsidRPr="00183466" w:rsidRDefault="006541CC" w:rsidP="008B4297">
            <w:r w:rsidRPr="00183466">
              <w:t>9 (2.5)</w:t>
            </w:r>
          </w:p>
        </w:tc>
      </w:tr>
      <w:tr w:rsidR="006541CC" w14:paraId="6DF6B176" w14:textId="77777777" w:rsidTr="008B4297">
        <w:tc>
          <w:tcPr>
            <w:tcW w:w="3114" w:type="dxa"/>
            <w:vMerge/>
          </w:tcPr>
          <w:p w14:paraId="05F1A7EA" w14:textId="77777777" w:rsidR="006541CC" w:rsidRPr="00183466" w:rsidRDefault="006541CC" w:rsidP="008B4297"/>
        </w:tc>
        <w:tc>
          <w:tcPr>
            <w:tcW w:w="4111" w:type="dxa"/>
          </w:tcPr>
          <w:p w14:paraId="22C38284"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Divorced</w:t>
            </w:r>
          </w:p>
        </w:tc>
        <w:tc>
          <w:tcPr>
            <w:tcW w:w="2272" w:type="dxa"/>
          </w:tcPr>
          <w:p w14:paraId="4172D8DF" w14:textId="77777777" w:rsidR="006541CC" w:rsidRPr="00183466" w:rsidRDefault="006541CC" w:rsidP="008B4297">
            <w:r w:rsidRPr="00183466">
              <w:t>43 (12.1)</w:t>
            </w:r>
          </w:p>
        </w:tc>
      </w:tr>
      <w:tr w:rsidR="006541CC" w14:paraId="120D265F" w14:textId="77777777" w:rsidTr="008B4297">
        <w:tc>
          <w:tcPr>
            <w:tcW w:w="3114" w:type="dxa"/>
            <w:vMerge/>
          </w:tcPr>
          <w:p w14:paraId="2C02DC87" w14:textId="77777777" w:rsidR="006541CC" w:rsidRPr="00183466" w:rsidRDefault="006541CC" w:rsidP="008B4297"/>
        </w:tc>
        <w:tc>
          <w:tcPr>
            <w:tcW w:w="4111" w:type="dxa"/>
          </w:tcPr>
          <w:p w14:paraId="04D2E6D0"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Widowed</w:t>
            </w:r>
          </w:p>
        </w:tc>
        <w:tc>
          <w:tcPr>
            <w:tcW w:w="2272" w:type="dxa"/>
          </w:tcPr>
          <w:p w14:paraId="29ED5CC8" w14:textId="77777777" w:rsidR="006541CC" w:rsidRPr="00183466" w:rsidRDefault="006541CC" w:rsidP="008B4297">
            <w:r w:rsidRPr="00183466">
              <w:t>100 (28.1)</w:t>
            </w:r>
          </w:p>
        </w:tc>
      </w:tr>
      <w:tr w:rsidR="006541CC" w14:paraId="525A8890" w14:textId="77777777" w:rsidTr="008B4297">
        <w:tc>
          <w:tcPr>
            <w:tcW w:w="3114" w:type="dxa"/>
            <w:vMerge/>
          </w:tcPr>
          <w:p w14:paraId="1D85C974" w14:textId="77777777" w:rsidR="006541CC" w:rsidRPr="00183466" w:rsidRDefault="006541CC" w:rsidP="008B4297"/>
        </w:tc>
        <w:tc>
          <w:tcPr>
            <w:tcW w:w="4111" w:type="dxa"/>
          </w:tcPr>
          <w:p w14:paraId="308E30CC"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Cohabitees</w:t>
            </w:r>
          </w:p>
        </w:tc>
        <w:tc>
          <w:tcPr>
            <w:tcW w:w="2272" w:type="dxa"/>
          </w:tcPr>
          <w:p w14:paraId="59F2CACA" w14:textId="77777777" w:rsidR="006541CC" w:rsidRPr="00183466" w:rsidRDefault="006541CC" w:rsidP="008B4297">
            <w:r w:rsidRPr="00183466">
              <w:t>4 (1.1)</w:t>
            </w:r>
          </w:p>
        </w:tc>
      </w:tr>
      <w:tr w:rsidR="006541CC" w14:paraId="1817FDAA" w14:textId="77777777" w:rsidTr="008B4297">
        <w:tc>
          <w:tcPr>
            <w:tcW w:w="7225" w:type="dxa"/>
            <w:gridSpan w:val="2"/>
          </w:tcPr>
          <w:p w14:paraId="7635ECB4" w14:textId="77777777" w:rsidR="006541CC" w:rsidRPr="00183466" w:rsidRDefault="006541CC" w:rsidP="008B4297">
            <w:pPr>
              <w:rPr>
                <w:rStyle w:val="cf01"/>
                <w:rFonts w:asciiTheme="minorHAnsi" w:hAnsiTheme="minorHAnsi"/>
                <w:sz w:val="22"/>
                <w:szCs w:val="22"/>
              </w:rPr>
            </w:pPr>
            <w:r>
              <w:t>Lived with one or more person</w:t>
            </w:r>
          </w:p>
        </w:tc>
        <w:tc>
          <w:tcPr>
            <w:tcW w:w="2272" w:type="dxa"/>
          </w:tcPr>
          <w:p w14:paraId="0DC6A0EB" w14:textId="77777777" w:rsidR="006541CC" w:rsidRPr="00183466" w:rsidRDefault="006541CC" w:rsidP="008B4297">
            <w:r>
              <w:t>201 (56.5)</w:t>
            </w:r>
          </w:p>
        </w:tc>
      </w:tr>
      <w:tr w:rsidR="006541CC" w14:paraId="096147CA" w14:textId="77777777" w:rsidTr="008B4297">
        <w:tc>
          <w:tcPr>
            <w:tcW w:w="3114" w:type="dxa"/>
            <w:vMerge w:val="restart"/>
          </w:tcPr>
          <w:p w14:paraId="6B6B0F43" w14:textId="77777777" w:rsidR="006541CC" w:rsidRPr="00183466" w:rsidRDefault="006541CC" w:rsidP="008B4297">
            <w:r w:rsidRPr="00183466">
              <w:t>NS-SEC5</w:t>
            </w:r>
          </w:p>
        </w:tc>
        <w:tc>
          <w:tcPr>
            <w:tcW w:w="4111" w:type="dxa"/>
          </w:tcPr>
          <w:p w14:paraId="05357980" w14:textId="77777777" w:rsidR="006541CC" w:rsidRPr="00183466" w:rsidRDefault="006541CC" w:rsidP="008B4297">
            <w:r w:rsidRPr="00183466">
              <w:rPr>
                <w:rStyle w:val="cf01"/>
                <w:rFonts w:asciiTheme="minorHAnsi" w:hAnsiTheme="minorHAnsi"/>
                <w:sz w:val="22"/>
                <w:szCs w:val="22"/>
              </w:rPr>
              <w:t>Managerial and professional occupations</w:t>
            </w:r>
          </w:p>
        </w:tc>
        <w:tc>
          <w:tcPr>
            <w:tcW w:w="2272" w:type="dxa"/>
          </w:tcPr>
          <w:p w14:paraId="6F82D639" w14:textId="77777777" w:rsidR="006541CC" w:rsidRPr="00183466" w:rsidRDefault="006541CC" w:rsidP="008B4297">
            <w:r w:rsidRPr="00183466">
              <w:t>83 (23.3)</w:t>
            </w:r>
          </w:p>
        </w:tc>
      </w:tr>
      <w:tr w:rsidR="006541CC" w14:paraId="734FB520" w14:textId="77777777" w:rsidTr="008B4297">
        <w:tc>
          <w:tcPr>
            <w:tcW w:w="3114" w:type="dxa"/>
            <w:vMerge/>
          </w:tcPr>
          <w:p w14:paraId="740BC641" w14:textId="77777777" w:rsidR="006541CC" w:rsidRPr="00183466" w:rsidRDefault="006541CC" w:rsidP="008B4297"/>
        </w:tc>
        <w:tc>
          <w:tcPr>
            <w:tcW w:w="4111" w:type="dxa"/>
          </w:tcPr>
          <w:p w14:paraId="02C19C76" w14:textId="77777777" w:rsidR="006541CC" w:rsidRPr="00183466" w:rsidRDefault="006541CC" w:rsidP="008B4297">
            <w:r w:rsidRPr="00183466">
              <w:rPr>
                <w:rStyle w:val="cf01"/>
                <w:rFonts w:asciiTheme="minorHAnsi" w:hAnsiTheme="minorHAnsi"/>
                <w:sz w:val="22"/>
                <w:szCs w:val="22"/>
              </w:rPr>
              <w:t>Intermediate</w:t>
            </w:r>
          </w:p>
        </w:tc>
        <w:tc>
          <w:tcPr>
            <w:tcW w:w="2272" w:type="dxa"/>
          </w:tcPr>
          <w:p w14:paraId="589BFD42" w14:textId="77777777" w:rsidR="006541CC" w:rsidRPr="00183466" w:rsidRDefault="006541CC" w:rsidP="008B4297">
            <w:r w:rsidRPr="00183466">
              <w:t>57 (16.0)</w:t>
            </w:r>
          </w:p>
        </w:tc>
      </w:tr>
      <w:tr w:rsidR="006541CC" w14:paraId="119E740F" w14:textId="77777777" w:rsidTr="008B4297">
        <w:tc>
          <w:tcPr>
            <w:tcW w:w="3114" w:type="dxa"/>
            <w:vMerge/>
          </w:tcPr>
          <w:p w14:paraId="53E48FE6" w14:textId="77777777" w:rsidR="006541CC" w:rsidRPr="00183466" w:rsidRDefault="006541CC" w:rsidP="008B4297"/>
        </w:tc>
        <w:tc>
          <w:tcPr>
            <w:tcW w:w="4111" w:type="dxa"/>
          </w:tcPr>
          <w:p w14:paraId="02714D64" w14:textId="77777777" w:rsidR="006541CC" w:rsidRPr="00183466" w:rsidRDefault="006541CC" w:rsidP="008B4297">
            <w:r w:rsidRPr="00183466">
              <w:rPr>
                <w:rStyle w:val="cf01"/>
                <w:rFonts w:asciiTheme="minorHAnsi" w:hAnsiTheme="minorHAnsi"/>
                <w:sz w:val="22"/>
                <w:szCs w:val="22"/>
              </w:rPr>
              <w:t>Low supervisory and technical</w:t>
            </w:r>
          </w:p>
        </w:tc>
        <w:tc>
          <w:tcPr>
            <w:tcW w:w="2272" w:type="dxa"/>
          </w:tcPr>
          <w:p w14:paraId="4FB298D8" w14:textId="77777777" w:rsidR="006541CC" w:rsidRPr="00183466" w:rsidRDefault="006541CC" w:rsidP="008B4297">
            <w:r w:rsidRPr="00183466">
              <w:t>33 (9.3)</w:t>
            </w:r>
          </w:p>
        </w:tc>
      </w:tr>
      <w:tr w:rsidR="006541CC" w14:paraId="1B2C06E5" w14:textId="77777777" w:rsidTr="008B4297">
        <w:tc>
          <w:tcPr>
            <w:tcW w:w="3114" w:type="dxa"/>
            <w:vMerge/>
          </w:tcPr>
          <w:p w14:paraId="06D728E9" w14:textId="77777777" w:rsidR="006541CC" w:rsidRPr="00183466" w:rsidRDefault="006541CC" w:rsidP="008B4297"/>
        </w:tc>
        <w:tc>
          <w:tcPr>
            <w:tcW w:w="4111" w:type="dxa"/>
          </w:tcPr>
          <w:p w14:paraId="074934BC" w14:textId="77777777" w:rsidR="006541CC" w:rsidRPr="00183466" w:rsidRDefault="006541CC" w:rsidP="008B4297">
            <w:r w:rsidRPr="00183466">
              <w:rPr>
                <w:rStyle w:val="cf01"/>
                <w:rFonts w:asciiTheme="minorHAnsi" w:hAnsiTheme="minorHAnsi"/>
                <w:sz w:val="22"/>
                <w:szCs w:val="22"/>
              </w:rPr>
              <w:t>Semi-routine</w:t>
            </w:r>
          </w:p>
        </w:tc>
        <w:tc>
          <w:tcPr>
            <w:tcW w:w="2272" w:type="dxa"/>
          </w:tcPr>
          <w:p w14:paraId="1E78CBB8" w14:textId="77777777" w:rsidR="006541CC" w:rsidRPr="00183466" w:rsidRDefault="006541CC" w:rsidP="008B4297">
            <w:r w:rsidRPr="00183466">
              <w:t>137 (38.5)</w:t>
            </w:r>
          </w:p>
        </w:tc>
      </w:tr>
      <w:tr w:rsidR="006541CC" w14:paraId="13DA6666" w14:textId="77777777" w:rsidTr="008B4297">
        <w:tc>
          <w:tcPr>
            <w:tcW w:w="3114" w:type="dxa"/>
            <w:vMerge/>
          </w:tcPr>
          <w:p w14:paraId="031149C0" w14:textId="77777777" w:rsidR="006541CC" w:rsidRPr="00183466" w:rsidRDefault="006541CC" w:rsidP="008B4297"/>
        </w:tc>
        <w:tc>
          <w:tcPr>
            <w:tcW w:w="4111" w:type="dxa"/>
          </w:tcPr>
          <w:p w14:paraId="4946F3F6" w14:textId="77777777" w:rsidR="006541CC" w:rsidRPr="00183466" w:rsidRDefault="006541CC" w:rsidP="008B4297">
            <w:r w:rsidRPr="00183466">
              <w:rPr>
                <w:rStyle w:val="cf01"/>
                <w:rFonts w:asciiTheme="minorHAnsi" w:hAnsiTheme="minorHAnsi"/>
                <w:sz w:val="22"/>
                <w:szCs w:val="22"/>
              </w:rPr>
              <w:t>Small employers and own account workers</w:t>
            </w:r>
          </w:p>
        </w:tc>
        <w:tc>
          <w:tcPr>
            <w:tcW w:w="2272" w:type="dxa"/>
          </w:tcPr>
          <w:p w14:paraId="4209FA76" w14:textId="77777777" w:rsidR="006541CC" w:rsidRPr="00183466" w:rsidRDefault="006541CC" w:rsidP="008B4297">
            <w:r w:rsidRPr="00183466">
              <w:t>40 (11.2)</w:t>
            </w:r>
          </w:p>
        </w:tc>
      </w:tr>
      <w:tr w:rsidR="006541CC" w14:paraId="633A6D07" w14:textId="77777777" w:rsidTr="008B4297">
        <w:tc>
          <w:tcPr>
            <w:tcW w:w="3114" w:type="dxa"/>
            <w:vMerge/>
          </w:tcPr>
          <w:p w14:paraId="3C970F40" w14:textId="77777777" w:rsidR="006541CC" w:rsidRPr="00183466" w:rsidRDefault="006541CC" w:rsidP="008B4297"/>
        </w:tc>
        <w:tc>
          <w:tcPr>
            <w:tcW w:w="4111" w:type="dxa"/>
          </w:tcPr>
          <w:p w14:paraId="0A30ECEF" w14:textId="77777777" w:rsidR="006541CC" w:rsidRPr="00183466" w:rsidRDefault="006541CC" w:rsidP="008B4297">
            <w:r w:rsidRPr="00183466">
              <w:rPr>
                <w:rStyle w:val="cf01"/>
                <w:rFonts w:asciiTheme="minorHAnsi" w:hAnsiTheme="minorHAnsi"/>
                <w:sz w:val="22"/>
                <w:szCs w:val="22"/>
              </w:rPr>
              <w:t>Not in occupation</w:t>
            </w:r>
          </w:p>
        </w:tc>
        <w:tc>
          <w:tcPr>
            <w:tcW w:w="2272" w:type="dxa"/>
          </w:tcPr>
          <w:p w14:paraId="11FE48C5" w14:textId="77777777" w:rsidR="006541CC" w:rsidRPr="00183466" w:rsidRDefault="006541CC" w:rsidP="008B4297">
            <w:r w:rsidRPr="00183466">
              <w:t>6 (1.7)</w:t>
            </w:r>
          </w:p>
        </w:tc>
      </w:tr>
      <w:tr w:rsidR="006541CC" w14:paraId="71E4D941" w14:textId="77777777" w:rsidTr="008B4297">
        <w:tc>
          <w:tcPr>
            <w:tcW w:w="7225" w:type="dxa"/>
            <w:gridSpan w:val="2"/>
          </w:tcPr>
          <w:p w14:paraId="53759FFA" w14:textId="77777777" w:rsidR="006541CC" w:rsidRPr="00183466" w:rsidRDefault="006541CC" w:rsidP="008B4297">
            <w:r w:rsidRPr="00183466">
              <w:t>Religious follower (yes; %)</w:t>
            </w:r>
          </w:p>
        </w:tc>
        <w:tc>
          <w:tcPr>
            <w:tcW w:w="2272" w:type="dxa"/>
          </w:tcPr>
          <w:p w14:paraId="62870C04" w14:textId="77777777" w:rsidR="006541CC" w:rsidRPr="00183466" w:rsidRDefault="006541CC" w:rsidP="008B4297">
            <w:r w:rsidRPr="00183466">
              <w:t>297 (82.6)</w:t>
            </w:r>
          </w:p>
        </w:tc>
      </w:tr>
      <w:tr w:rsidR="006541CC" w14:paraId="2241E5C5" w14:textId="77777777" w:rsidTr="008B4297">
        <w:tc>
          <w:tcPr>
            <w:tcW w:w="3114" w:type="dxa"/>
            <w:vMerge w:val="restart"/>
          </w:tcPr>
          <w:p w14:paraId="736F90B7" w14:textId="77777777" w:rsidR="006541CC" w:rsidRPr="00183466" w:rsidRDefault="006541CC" w:rsidP="008B4297">
            <w:r w:rsidRPr="00183466">
              <w:t>Religion</w:t>
            </w:r>
          </w:p>
        </w:tc>
        <w:tc>
          <w:tcPr>
            <w:tcW w:w="4111" w:type="dxa"/>
          </w:tcPr>
          <w:p w14:paraId="1A0FB14C" w14:textId="77777777" w:rsidR="006541CC" w:rsidRPr="00183466" w:rsidRDefault="006541CC" w:rsidP="008B4297">
            <w:r w:rsidRPr="00183466">
              <w:t>No religion</w:t>
            </w:r>
          </w:p>
        </w:tc>
        <w:tc>
          <w:tcPr>
            <w:tcW w:w="2272" w:type="dxa"/>
          </w:tcPr>
          <w:p w14:paraId="67116AFA" w14:textId="77777777" w:rsidR="006541CC" w:rsidRPr="00183466" w:rsidRDefault="006541CC" w:rsidP="008B4297">
            <w:r w:rsidRPr="00183466">
              <w:t>63 (17.7)</w:t>
            </w:r>
          </w:p>
        </w:tc>
      </w:tr>
      <w:tr w:rsidR="006541CC" w14:paraId="2FA9D0C4" w14:textId="77777777" w:rsidTr="008B4297">
        <w:tc>
          <w:tcPr>
            <w:tcW w:w="3114" w:type="dxa"/>
            <w:vMerge/>
          </w:tcPr>
          <w:p w14:paraId="55186E16" w14:textId="77777777" w:rsidR="006541CC" w:rsidRDefault="006541CC" w:rsidP="008B4297"/>
        </w:tc>
        <w:tc>
          <w:tcPr>
            <w:tcW w:w="4111" w:type="dxa"/>
          </w:tcPr>
          <w:p w14:paraId="254432B0" w14:textId="77777777" w:rsidR="006541CC" w:rsidRDefault="006541CC" w:rsidP="008B4297">
            <w:r>
              <w:t>Christian</w:t>
            </w:r>
          </w:p>
        </w:tc>
        <w:tc>
          <w:tcPr>
            <w:tcW w:w="2272" w:type="dxa"/>
          </w:tcPr>
          <w:p w14:paraId="4459449B" w14:textId="77777777" w:rsidR="006541CC" w:rsidRDefault="006541CC" w:rsidP="008B4297">
            <w:r>
              <w:t>272 (76.4)</w:t>
            </w:r>
          </w:p>
        </w:tc>
      </w:tr>
      <w:tr w:rsidR="006541CC" w14:paraId="7B78BF27" w14:textId="77777777" w:rsidTr="008B4297">
        <w:tc>
          <w:tcPr>
            <w:tcW w:w="3114" w:type="dxa"/>
            <w:vMerge/>
          </w:tcPr>
          <w:p w14:paraId="20BABC9B" w14:textId="77777777" w:rsidR="006541CC" w:rsidRDefault="006541CC" w:rsidP="008B4297"/>
        </w:tc>
        <w:tc>
          <w:tcPr>
            <w:tcW w:w="4111" w:type="dxa"/>
          </w:tcPr>
          <w:p w14:paraId="36E25223" w14:textId="77777777" w:rsidR="006541CC" w:rsidRDefault="006541CC" w:rsidP="008B4297">
            <w:r>
              <w:t>Buddhist</w:t>
            </w:r>
          </w:p>
        </w:tc>
        <w:tc>
          <w:tcPr>
            <w:tcW w:w="2272" w:type="dxa"/>
          </w:tcPr>
          <w:p w14:paraId="2375DBAA" w14:textId="77777777" w:rsidR="006541CC" w:rsidRDefault="006541CC" w:rsidP="008B4297">
            <w:r>
              <w:t>2 (0.6)</w:t>
            </w:r>
          </w:p>
        </w:tc>
      </w:tr>
      <w:tr w:rsidR="006541CC" w14:paraId="37E958F7" w14:textId="77777777" w:rsidTr="008B4297">
        <w:tc>
          <w:tcPr>
            <w:tcW w:w="3114" w:type="dxa"/>
            <w:vMerge/>
          </w:tcPr>
          <w:p w14:paraId="624A366C" w14:textId="77777777" w:rsidR="006541CC" w:rsidRDefault="006541CC" w:rsidP="008B4297"/>
        </w:tc>
        <w:tc>
          <w:tcPr>
            <w:tcW w:w="4111" w:type="dxa"/>
          </w:tcPr>
          <w:p w14:paraId="5416C5CB" w14:textId="77777777" w:rsidR="006541CC" w:rsidRDefault="006541CC" w:rsidP="008B4297">
            <w:r>
              <w:t>Hindu</w:t>
            </w:r>
          </w:p>
        </w:tc>
        <w:tc>
          <w:tcPr>
            <w:tcW w:w="2272" w:type="dxa"/>
          </w:tcPr>
          <w:p w14:paraId="08AEE08E" w14:textId="77777777" w:rsidR="006541CC" w:rsidRDefault="006541CC" w:rsidP="008B4297">
            <w:r>
              <w:t>5 (1.4)</w:t>
            </w:r>
          </w:p>
        </w:tc>
      </w:tr>
      <w:tr w:rsidR="006541CC" w14:paraId="59E3886D" w14:textId="77777777" w:rsidTr="008B4297">
        <w:tc>
          <w:tcPr>
            <w:tcW w:w="3114" w:type="dxa"/>
            <w:vMerge/>
          </w:tcPr>
          <w:p w14:paraId="0E06CA1C" w14:textId="77777777" w:rsidR="006541CC" w:rsidRDefault="006541CC" w:rsidP="008B4297"/>
        </w:tc>
        <w:tc>
          <w:tcPr>
            <w:tcW w:w="4111" w:type="dxa"/>
          </w:tcPr>
          <w:p w14:paraId="35844780" w14:textId="77777777" w:rsidR="006541CC" w:rsidRDefault="006541CC" w:rsidP="008B4297">
            <w:r>
              <w:t>Jewish</w:t>
            </w:r>
          </w:p>
        </w:tc>
        <w:tc>
          <w:tcPr>
            <w:tcW w:w="2272" w:type="dxa"/>
          </w:tcPr>
          <w:p w14:paraId="2EB7BD3D" w14:textId="77777777" w:rsidR="006541CC" w:rsidRDefault="006541CC" w:rsidP="008B4297">
            <w:r>
              <w:t>2 (0.6)</w:t>
            </w:r>
          </w:p>
        </w:tc>
      </w:tr>
      <w:tr w:rsidR="006541CC" w14:paraId="6B096725" w14:textId="77777777" w:rsidTr="008B4297">
        <w:tc>
          <w:tcPr>
            <w:tcW w:w="3114" w:type="dxa"/>
            <w:vMerge/>
          </w:tcPr>
          <w:p w14:paraId="08F5B171" w14:textId="77777777" w:rsidR="006541CC" w:rsidRDefault="006541CC" w:rsidP="008B4297"/>
        </w:tc>
        <w:tc>
          <w:tcPr>
            <w:tcW w:w="4111" w:type="dxa"/>
          </w:tcPr>
          <w:p w14:paraId="54A4E87B" w14:textId="77777777" w:rsidR="006541CC" w:rsidRDefault="006541CC" w:rsidP="008B4297">
            <w:r>
              <w:t>Muslin</w:t>
            </w:r>
          </w:p>
        </w:tc>
        <w:tc>
          <w:tcPr>
            <w:tcW w:w="2272" w:type="dxa"/>
          </w:tcPr>
          <w:p w14:paraId="5577ABDF" w14:textId="77777777" w:rsidR="006541CC" w:rsidRDefault="006541CC" w:rsidP="008B4297">
            <w:r>
              <w:t>4 (1.1)</w:t>
            </w:r>
          </w:p>
        </w:tc>
      </w:tr>
      <w:tr w:rsidR="006541CC" w14:paraId="229D61B2" w14:textId="77777777" w:rsidTr="008B4297">
        <w:tc>
          <w:tcPr>
            <w:tcW w:w="3114" w:type="dxa"/>
            <w:vMerge/>
          </w:tcPr>
          <w:p w14:paraId="62C6EE2D" w14:textId="77777777" w:rsidR="006541CC" w:rsidRDefault="006541CC" w:rsidP="008B4297"/>
        </w:tc>
        <w:tc>
          <w:tcPr>
            <w:tcW w:w="4111" w:type="dxa"/>
          </w:tcPr>
          <w:p w14:paraId="04AC1862" w14:textId="77777777" w:rsidR="006541CC" w:rsidRDefault="006541CC" w:rsidP="008B4297">
            <w:r>
              <w:t>Sikh</w:t>
            </w:r>
          </w:p>
        </w:tc>
        <w:tc>
          <w:tcPr>
            <w:tcW w:w="2272" w:type="dxa"/>
          </w:tcPr>
          <w:p w14:paraId="59300785" w14:textId="77777777" w:rsidR="006541CC" w:rsidRDefault="006541CC" w:rsidP="008B4297">
            <w:r>
              <w:t>1 (0.3)</w:t>
            </w:r>
          </w:p>
        </w:tc>
      </w:tr>
      <w:tr w:rsidR="006541CC" w14:paraId="6E1D7FF0" w14:textId="77777777" w:rsidTr="008B4297">
        <w:tc>
          <w:tcPr>
            <w:tcW w:w="3114" w:type="dxa"/>
            <w:vMerge/>
          </w:tcPr>
          <w:p w14:paraId="0AB99E1E" w14:textId="77777777" w:rsidR="006541CC" w:rsidRDefault="006541CC" w:rsidP="008B4297"/>
        </w:tc>
        <w:tc>
          <w:tcPr>
            <w:tcW w:w="4111" w:type="dxa"/>
          </w:tcPr>
          <w:p w14:paraId="0DF39E12" w14:textId="77777777" w:rsidR="006541CC" w:rsidRDefault="006541CC" w:rsidP="008B4297">
            <w:r>
              <w:t>Other religion</w:t>
            </w:r>
          </w:p>
        </w:tc>
        <w:tc>
          <w:tcPr>
            <w:tcW w:w="2272" w:type="dxa"/>
          </w:tcPr>
          <w:p w14:paraId="5603E2B8" w14:textId="77777777" w:rsidR="006541CC" w:rsidRDefault="006541CC" w:rsidP="008B4297">
            <w:r>
              <w:t>7 (2.0)</w:t>
            </w:r>
          </w:p>
        </w:tc>
      </w:tr>
      <w:tr w:rsidR="006541CC" w14:paraId="2876D53B" w14:textId="77777777" w:rsidTr="008B4297">
        <w:tc>
          <w:tcPr>
            <w:tcW w:w="3114" w:type="dxa"/>
            <w:vMerge w:val="restart"/>
          </w:tcPr>
          <w:p w14:paraId="7CC204E2" w14:textId="77777777" w:rsidR="006541CC" w:rsidRDefault="006541CC" w:rsidP="008B4297">
            <w:r>
              <w:t>Subjective pain grade (</w:t>
            </w:r>
            <w:proofErr w:type="gramStart"/>
            <w:r>
              <w:t>Frequency;%</w:t>
            </w:r>
            <w:proofErr w:type="gramEnd"/>
            <w:r>
              <w:t>)</w:t>
            </w:r>
          </w:p>
        </w:tc>
        <w:tc>
          <w:tcPr>
            <w:tcW w:w="4111" w:type="dxa"/>
          </w:tcPr>
          <w:p w14:paraId="3A42451E" w14:textId="77777777" w:rsidR="006541CC" w:rsidRDefault="006541CC" w:rsidP="008B4297">
            <w:r>
              <w:t>Moderate</w:t>
            </w:r>
          </w:p>
        </w:tc>
        <w:tc>
          <w:tcPr>
            <w:tcW w:w="2272" w:type="dxa"/>
          </w:tcPr>
          <w:p w14:paraId="1B6262D9" w14:textId="77777777" w:rsidR="006541CC" w:rsidRDefault="006541CC" w:rsidP="008B4297">
            <w:r>
              <w:t>201 (56.5)</w:t>
            </w:r>
          </w:p>
        </w:tc>
      </w:tr>
      <w:tr w:rsidR="006541CC" w14:paraId="53D49995" w14:textId="77777777" w:rsidTr="008B4297">
        <w:tc>
          <w:tcPr>
            <w:tcW w:w="3114" w:type="dxa"/>
            <w:vMerge/>
          </w:tcPr>
          <w:p w14:paraId="71DF0D53" w14:textId="77777777" w:rsidR="006541CC" w:rsidRDefault="006541CC" w:rsidP="008B4297"/>
        </w:tc>
        <w:tc>
          <w:tcPr>
            <w:tcW w:w="4111" w:type="dxa"/>
          </w:tcPr>
          <w:p w14:paraId="150F21A4" w14:textId="77777777" w:rsidR="006541CC" w:rsidRDefault="006541CC" w:rsidP="008B4297">
            <w:r>
              <w:t>Severe</w:t>
            </w:r>
          </w:p>
        </w:tc>
        <w:tc>
          <w:tcPr>
            <w:tcW w:w="2272" w:type="dxa"/>
          </w:tcPr>
          <w:p w14:paraId="008A470E" w14:textId="77777777" w:rsidR="006541CC" w:rsidRDefault="006541CC" w:rsidP="008B4297">
            <w:r>
              <w:t>122 (34.3)</w:t>
            </w:r>
          </w:p>
        </w:tc>
      </w:tr>
      <w:tr w:rsidR="006541CC" w14:paraId="6EEAFB7E" w14:textId="77777777" w:rsidTr="008B4297">
        <w:tc>
          <w:tcPr>
            <w:tcW w:w="3114" w:type="dxa"/>
            <w:vMerge/>
          </w:tcPr>
          <w:p w14:paraId="1E14DD7F" w14:textId="77777777" w:rsidR="006541CC" w:rsidRDefault="006541CC" w:rsidP="008B4297"/>
        </w:tc>
        <w:tc>
          <w:tcPr>
            <w:tcW w:w="4111" w:type="dxa"/>
          </w:tcPr>
          <w:p w14:paraId="21821373" w14:textId="77777777" w:rsidR="006541CC" w:rsidRDefault="006541CC" w:rsidP="008B4297">
            <w:r>
              <w:t>Extreme</w:t>
            </w:r>
          </w:p>
        </w:tc>
        <w:tc>
          <w:tcPr>
            <w:tcW w:w="2272" w:type="dxa"/>
          </w:tcPr>
          <w:p w14:paraId="1630F31A" w14:textId="77777777" w:rsidR="006541CC" w:rsidRDefault="006541CC" w:rsidP="008B4297">
            <w:r>
              <w:t>33 (9.3)</w:t>
            </w:r>
          </w:p>
        </w:tc>
      </w:tr>
      <w:tr w:rsidR="006541CC" w14:paraId="256F7DF2" w14:textId="77777777" w:rsidTr="008B4297">
        <w:tc>
          <w:tcPr>
            <w:tcW w:w="3114" w:type="dxa"/>
            <w:vMerge/>
          </w:tcPr>
          <w:p w14:paraId="47BF02D0" w14:textId="77777777" w:rsidR="006541CC" w:rsidRDefault="006541CC" w:rsidP="008B4297"/>
        </w:tc>
        <w:tc>
          <w:tcPr>
            <w:tcW w:w="4111" w:type="dxa"/>
          </w:tcPr>
          <w:p w14:paraId="05DBD117" w14:textId="77777777" w:rsidR="006541CC" w:rsidRDefault="006541CC" w:rsidP="008B4297">
            <w:r>
              <w:t>2 or more</w:t>
            </w:r>
          </w:p>
        </w:tc>
        <w:tc>
          <w:tcPr>
            <w:tcW w:w="2272" w:type="dxa"/>
          </w:tcPr>
          <w:p w14:paraId="5CF10591" w14:textId="77777777" w:rsidR="006541CC" w:rsidRDefault="006541CC" w:rsidP="008B4297">
            <w:r>
              <w:t>295 (82.9)</w:t>
            </w:r>
          </w:p>
        </w:tc>
      </w:tr>
      <w:tr w:rsidR="006541CC" w14:paraId="45708DC2" w14:textId="77777777" w:rsidTr="008B4297">
        <w:tc>
          <w:tcPr>
            <w:tcW w:w="3114" w:type="dxa"/>
            <w:vMerge/>
          </w:tcPr>
          <w:p w14:paraId="413F6077" w14:textId="77777777" w:rsidR="006541CC" w:rsidRDefault="006541CC" w:rsidP="008B4297"/>
        </w:tc>
        <w:tc>
          <w:tcPr>
            <w:tcW w:w="4111" w:type="dxa"/>
          </w:tcPr>
          <w:p w14:paraId="37648DDF" w14:textId="77777777" w:rsidR="006541CC" w:rsidRDefault="006541CC" w:rsidP="008B4297">
            <w:r>
              <w:t>No help needed</w:t>
            </w:r>
          </w:p>
        </w:tc>
        <w:tc>
          <w:tcPr>
            <w:tcW w:w="2272" w:type="dxa"/>
          </w:tcPr>
          <w:p w14:paraId="27A37948" w14:textId="77777777" w:rsidR="006541CC" w:rsidRDefault="006541CC" w:rsidP="008B4297">
            <w:r>
              <w:t>0 (0)</w:t>
            </w:r>
          </w:p>
        </w:tc>
      </w:tr>
      <w:tr w:rsidR="006541CC" w14:paraId="43F19E89" w14:textId="77777777" w:rsidTr="008B4297">
        <w:tc>
          <w:tcPr>
            <w:tcW w:w="3114" w:type="dxa"/>
            <w:vMerge w:val="restart"/>
          </w:tcPr>
          <w:p w14:paraId="09FB13B6" w14:textId="77777777" w:rsidR="006541CC" w:rsidRPr="00183466" w:rsidRDefault="006541CC" w:rsidP="008B4297">
            <w:r w:rsidRPr="00183466">
              <w:t>Comorbidities (Frequency Yes; %)</w:t>
            </w:r>
          </w:p>
        </w:tc>
        <w:tc>
          <w:tcPr>
            <w:tcW w:w="4111" w:type="dxa"/>
          </w:tcPr>
          <w:p w14:paraId="002FE47E" w14:textId="77777777" w:rsidR="006541CC" w:rsidRPr="00183466" w:rsidRDefault="006541CC" w:rsidP="008B4297">
            <w:r w:rsidRPr="00183466">
              <w:t>Neoplasms/Benign Growth</w:t>
            </w:r>
          </w:p>
        </w:tc>
        <w:tc>
          <w:tcPr>
            <w:tcW w:w="2272" w:type="dxa"/>
          </w:tcPr>
          <w:p w14:paraId="485D722A" w14:textId="77777777" w:rsidR="006541CC" w:rsidRPr="00183466" w:rsidRDefault="006541CC" w:rsidP="008B4297">
            <w:r w:rsidRPr="00183466">
              <w:t>38 (10.7)</w:t>
            </w:r>
          </w:p>
        </w:tc>
      </w:tr>
      <w:tr w:rsidR="006541CC" w14:paraId="5F66A60D" w14:textId="77777777" w:rsidTr="008B4297">
        <w:tc>
          <w:tcPr>
            <w:tcW w:w="3114" w:type="dxa"/>
            <w:vMerge/>
          </w:tcPr>
          <w:p w14:paraId="275BB780" w14:textId="77777777" w:rsidR="006541CC" w:rsidRPr="00183466" w:rsidRDefault="006541CC" w:rsidP="008B4297"/>
        </w:tc>
        <w:tc>
          <w:tcPr>
            <w:tcW w:w="4111" w:type="dxa"/>
          </w:tcPr>
          <w:p w14:paraId="049B7927" w14:textId="77777777" w:rsidR="006541CC" w:rsidRPr="00183466" w:rsidRDefault="006541CC" w:rsidP="008B4297">
            <w:r w:rsidRPr="00183466">
              <w:t>Endocrine/Metabolic</w:t>
            </w:r>
          </w:p>
        </w:tc>
        <w:tc>
          <w:tcPr>
            <w:tcW w:w="2272" w:type="dxa"/>
          </w:tcPr>
          <w:p w14:paraId="5B8383DD" w14:textId="77777777" w:rsidR="006541CC" w:rsidRPr="00183466" w:rsidRDefault="006541CC" w:rsidP="008B4297">
            <w:r w:rsidRPr="00183466">
              <w:t>0 (0)</w:t>
            </w:r>
          </w:p>
        </w:tc>
      </w:tr>
      <w:tr w:rsidR="006541CC" w14:paraId="26E9569C" w14:textId="77777777" w:rsidTr="008B4297">
        <w:tc>
          <w:tcPr>
            <w:tcW w:w="3114" w:type="dxa"/>
            <w:vMerge/>
          </w:tcPr>
          <w:p w14:paraId="7FFD28B8" w14:textId="77777777" w:rsidR="006541CC" w:rsidRPr="00183466" w:rsidRDefault="006541CC" w:rsidP="008B4297"/>
        </w:tc>
        <w:tc>
          <w:tcPr>
            <w:tcW w:w="4111" w:type="dxa"/>
          </w:tcPr>
          <w:p w14:paraId="2E101F8B" w14:textId="77777777" w:rsidR="006541CC" w:rsidRPr="00183466" w:rsidRDefault="006541CC" w:rsidP="008B4297">
            <w:r w:rsidRPr="00183466">
              <w:t>Mental Disorders</w:t>
            </w:r>
          </w:p>
        </w:tc>
        <w:tc>
          <w:tcPr>
            <w:tcW w:w="2272" w:type="dxa"/>
          </w:tcPr>
          <w:p w14:paraId="3B96E559" w14:textId="77777777" w:rsidR="006541CC" w:rsidRPr="00183466" w:rsidRDefault="006541CC" w:rsidP="008B4297">
            <w:r w:rsidRPr="00183466">
              <w:t>28 (7.9)</w:t>
            </w:r>
          </w:p>
        </w:tc>
      </w:tr>
      <w:tr w:rsidR="006541CC" w14:paraId="7FDEB896" w14:textId="77777777" w:rsidTr="008B4297">
        <w:tc>
          <w:tcPr>
            <w:tcW w:w="3114" w:type="dxa"/>
            <w:vMerge/>
          </w:tcPr>
          <w:p w14:paraId="60AC58E4" w14:textId="77777777" w:rsidR="006541CC" w:rsidRPr="00183466" w:rsidRDefault="006541CC" w:rsidP="008B4297"/>
        </w:tc>
        <w:tc>
          <w:tcPr>
            <w:tcW w:w="4111" w:type="dxa"/>
          </w:tcPr>
          <w:p w14:paraId="4EDB01D6" w14:textId="77777777" w:rsidR="006541CC" w:rsidRPr="00183466" w:rsidRDefault="006541CC" w:rsidP="008B4297">
            <w:r w:rsidRPr="00183466">
              <w:t>Nervous System</w:t>
            </w:r>
          </w:p>
        </w:tc>
        <w:tc>
          <w:tcPr>
            <w:tcW w:w="2272" w:type="dxa"/>
          </w:tcPr>
          <w:p w14:paraId="42E254DF" w14:textId="77777777" w:rsidR="006541CC" w:rsidRPr="00183466" w:rsidRDefault="006541CC" w:rsidP="008B4297">
            <w:r w:rsidRPr="00183466">
              <w:t>47 (13.2)</w:t>
            </w:r>
          </w:p>
        </w:tc>
      </w:tr>
      <w:tr w:rsidR="006541CC" w14:paraId="7035D97E" w14:textId="77777777" w:rsidTr="008B4297">
        <w:tc>
          <w:tcPr>
            <w:tcW w:w="3114" w:type="dxa"/>
            <w:vMerge/>
          </w:tcPr>
          <w:p w14:paraId="1E5C60EF" w14:textId="77777777" w:rsidR="006541CC" w:rsidRPr="00183466" w:rsidRDefault="006541CC" w:rsidP="008B4297"/>
        </w:tc>
        <w:tc>
          <w:tcPr>
            <w:tcW w:w="4111" w:type="dxa"/>
          </w:tcPr>
          <w:p w14:paraId="58FF6FD6" w14:textId="77777777" w:rsidR="006541CC" w:rsidRPr="00183466" w:rsidRDefault="006541CC" w:rsidP="008B4297">
            <w:r w:rsidRPr="00183466">
              <w:t>Eye</w:t>
            </w:r>
          </w:p>
        </w:tc>
        <w:tc>
          <w:tcPr>
            <w:tcW w:w="2272" w:type="dxa"/>
          </w:tcPr>
          <w:p w14:paraId="5A725BBA" w14:textId="77777777" w:rsidR="006541CC" w:rsidRPr="00183466" w:rsidRDefault="006541CC" w:rsidP="008B4297">
            <w:r w:rsidRPr="00183466">
              <w:t>41 (11.5)</w:t>
            </w:r>
          </w:p>
        </w:tc>
      </w:tr>
      <w:tr w:rsidR="006541CC" w14:paraId="3D4BCF7C" w14:textId="77777777" w:rsidTr="008B4297">
        <w:tc>
          <w:tcPr>
            <w:tcW w:w="3114" w:type="dxa"/>
            <w:vMerge/>
          </w:tcPr>
          <w:p w14:paraId="5CE59854" w14:textId="77777777" w:rsidR="006541CC" w:rsidRPr="00183466" w:rsidRDefault="006541CC" w:rsidP="008B4297"/>
        </w:tc>
        <w:tc>
          <w:tcPr>
            <w:tcW w:w="4111" w:type="dxa"/>
          </w:tcPr>
          <w:p w14:paraId="6F11BB89" w14:textId="77777777" w:rsidR="006541CC" w:rsidRPr="00183466" w:rsidRDefault="006541CC" w:rsidP="008B4297">
            <w:r w:rsidRPr="00183466">
              <w:t>Ear</w:t>
            </w:r>
          </w:p>
        </w:tc>
        <w:tc>
          <w:tcPr>
            <w:tcW w:w="2272" w:type="dxa"/>
          </w:tcPr>
          <w:p w14:paraId="16545BA0" w14:textId="77777777" w:rsidR="006541CC" w:rsidRPr="00183466" w:rsidRDefault="006541CC" w:rsidP="008B4297">
            <w:r w:rsidRPr="00183466">
              <w:t>28 (7.9)</w:t>
            </w:r>
          </w:p>
        </w:tc>
      </w:tr>
      <w:tr w:rsidR="006541CC" w14:paraId="7A9F3F68" w14:textId="77777777" w:rsidTr="008B4297">
        <w:tc>
          <w:tcPr>
            <w:tcW w:w="3114" w:type="dxa"/>
            <w:vMerge/>
          </w:tcPr>
          <w:p w14:paraId="20639107" w14:textId="77777777" w:rsidR="006541CC" w:rsidRPr="00183466" w:rsidRDefault="006541CC" w:rsidP="008B4297"/>
        </w:tc>
        <w:tc>
          <w:tcPr>
            <w:tcW w:w="4111" w:type="dxa"/>
          </w:tcPr>
          <w:p w14:paraId="26BF903D" w14:textId="77777777" w:rsidR="006541CC" w:rsidRPr="00183466" w:rsidRDefault="006541CC" w:rsidP="008B4297">
            <w:r w:rsidRPr="00183466">
              <w:t>Heart or Circulation</w:t>
            </w:r>
          </w:p>
        </w:tc>
        <w:tc>
          <w:tcPr>
            <w:tcW w:w="2272" w:type="dxa"/>
          </w:tcPr>
          <w:p w14:paraId="1E0D2DB5" w14:textId="77777777" w:rsidR="006541CC" w:rsidRPr="00183466" w:rsidRDefault="006541CC" w:rsidP="008B4297">
            <w:r w:rsidRPr="00183466">
              <w:t>128 (36.0)</w:t>
            </w:r>
          </w:p>
        </w:tc>
      </w:tr>
      <w:tr w:rsidR="006541CC" w14:paraId="71575A1B" w14:textId="77777777" w:rsidTr="008B4297">
        <w:tc>
          <w:tcPr>
            <w:tcW w:w="3114" w:type="dxa"/>
            <w:vMerge/>
          </w:tcPr>
          <w:p w14:paraId="4A5083FF" w14:textId="77777777" w:rsidR="006541CC" w:rsidRPr="00183466" w:rsidRDefault="006541CC" w:rsidP="008B4297"/>
        </w:tc>
        <w:tc>
          <w:tcPr>
            <w:tcW w:w="4111" w:type="dxa"/>
          </w:tcPr>
          <w:p w14:paraId="0DE4BA5C" w14:textId="77777777" w:rsidR="006541CC" w:rsidRPr="00183466" w:rsidRDefault="006541CC" w:rsidP="008B4297">
            <w:r w:rsidRPr="00183466">
              <w:t xml:space="preserve">Respiratory </w:t>
            </w:r>
          </w:p>
        </w:tc>
        <w:tc>
          <w:tcPr>
            <w:tcW w:w="2272" w:type="dxa"/>
          </w:tcPr>
          <w:p w14:paraId="1ACE2468" w14:textId="77777777" w:rsidR="006541CC" w:rsidRPr="00183466" w:rsidRDefault="006541CC" w:rsidP="008B4297">
            <w:r w:rsidRPr="00183466">
              <w:t>75 (21.1)</w:t>
            </w:r>
          </w:p>
        </w:tc>
      </w:tr>
      <w:tr w:rsidR="006541CC" w14:paraId="3209AA16" w14:textId="77777777" w:rsidTr="008B4297">
        <w:tc>
          <w:tcPr>
            <w:tcW w:w="3114" w:type="dxa"/>
            <w:vMerge/>
          </w:tcPr>
          <w:p w14:paraId="3F28C415" w14:textId="77777777" w:rsidR="006541CC" w:rsidRPr="00183466" w:rsidRDefault="006541CC" w:rsidP="008B4297"/>
        </w:tc>
        <w:tc>
          <w:tcPr>
            <w:tcW w:w="4111" w:type="dxa"/>
          </w:tcPr>
          <w:p w14:paraId="19F7204A" w14:textId="77777777" w:rsidR="006541CC" w:rsidRPr="00183466" w:rsidRDefault="006541CC" w:rsidP="008B4297">
            <w:r w:rsidRPr="00183466">
              <w:t>Digestive</w:t>
            </w:r>
          </w:p>
        </w:tc>
        <w:tc>
          <w:tcPr>
            <w:tcW w:w="2272" w:type="dxa"/>
          </w:tcPr>
          <w:p w14:paraId="389E7560" w14:textId="77777777" w:rsidR="006541CC" w:rsidRPr="00183466" w:rsidRDefault="006541CC" w:rsidP="008B4297">
            <w:r w:rsidRPr="00183466">
              <w:t>43 (12.1)</w:t>
            </w:r>
          </w:p>
        </w:tc>
      </w:tr>
      <w:tr w:rsidR="006541CC" w14:paraId="5760676C" w14:textId="77777777" w:rsidTr="008B4297">
        <w:tc>
          <w:tcPr>
            <w:tcW w:w="3114" w:type="dxa"/>
            <w:vMerge/>
          </w:tcPr>
          <w:p w14:paraId="37CEC909" w14:textId="77777777" w:rsidR="006541CC" w:rsidRPr="00183466" w:rsidRDefault="006541CC" w:rsidP="008B4297"/>
        </w:tc>
        <w:tc>
          <w:tcPr>
            <w:tcW w:w="4111" w:type="dxa"/>
          </w:tcPr>
          <w:p w14:paraId="13033D35" w14:textId="77777777" w:rsidR="006541CC" w:rsidRPr="00183466" w:rsidRDefault="006541CC" w:rsidP="008B4297">
            <w:r w:rsidRPr="00183466">
              <w:t>Genito-urinary</w:t>
            </w:r>
          </w:p>
        </w:tc>
        <w:tc>
          <w:tcPr>
            <w:tcW w:w="2272" w:type="dxa"/>
          </w:tcPr>
          <w:p w14:paraId="7E4FD30C" w14:textId="77777777" w:rsidR="006541CC" w:rsidRPr="00183466" w:rsidRDefault="006541CC" w:rsidP="008B4297">
            <w:r w:rsidRPr="00183466">
              <w:t>23 (6.5)</w:t>
            </w:r>
          </w:p>
        </w:tc>
      </w:tr>
      <w:tr w:rsidR="006541CC" w14:paraId="50159DAF" w14:textId="77777777" w:rsidTr="008B4297">
        <w:tc>
          <w:tcPr>
            <w:tcW w:w="3114" w:type="dxa"/>
            <w:vMerge/>
          </w:tcPr>
          <w:p w14:paraId="286C8203" w14:textId="77777777" w:rsidR="006541CC" w:rsidRPr="00183466" w:rsidRDefault="006541CC" w:rsidP="008B4297"/>
        </w:tc>
        <w:tc>
          <w:tcPr>
            <w:tcW w:w="4111" w:type="dxa"/>
          </w:tcPr>
          <w:p w14:paraId="65C47685" w14:textId="77777777" w:rsidR="006541CC" w:rsidRPr="00183466" w:rsidRDefault="006541CC" w:rsidP="008B4297">
            <w:r w:rsidRPr="00183466">
              <w:t>Skin</w:t>
            </w:r>
          </w:p>
        </w:tc>
        <w:tc>
          <w:tcPr>
            <w:tcW w:w="2272" w:type="dxa"/>
          </w:tcPr>
          <w:p w14:paraId="3D03A675" w14:textId="77777777" w:rsidR="006541CC" w:rsidRPr="00183466" w:rsidRDefault="006541CC" w:rsidP="008B4297">
            <w:r w:rsidRPr="00183466">
              <w:t>10 (2.8)</w:t>
            </w:r>
          </w:p>
        </w:tc>
      </w:tr>
      <w:tr w:rsidR="006541CC" w14:paraId="408B33A9" w14:textId="77777777" w:rsidTr="008B4297">
        <w:tc>
          <w:tcPr>
            <w:tcW w:w="3114" w:type="dxa"/>
            <w:vMerge/>
          </w:tcPr>
          <w:p w14:paraId="684F31D7" w14:textId="77777777" w:rsidR="006541CC" w:rsidRPr="00183466" w:rsidRDefault="006541CC" w:rsidP="008B4297"/>
        </w:tc>
        <w:tc>
          <w:tcPr>
            <w:tcW w:w="4111" w:type="dxa"/>
          </w:tcPr>
          <w:p w14:paraId="4137FB31" w14:textId="77777777" w:rsidR="006541CC" w:rsidRPr="00183466" w:rsidRDefault="006541CC" w:rsidP="008B4297">
            <w:r w:rsidRPr="00183466">
              <w:t>Musculoskeletal</w:t>
            </w:r>
          </w:p>
        </w:tc>
        <w:tc>
          <w:tcPr>
            <w:tcW w:w="2272" w:type="dxa"/>
          </w:tcPr>
          <w:p w14:paraId="1BAC6AD5" w14:textId="77777777" w:rsidR="006541CC" w:rsidRPr="00183466" w:rsidRDefault="006541CC" w:rsidP="008B4297">
            <w:r w:rsidRPr="00183466">
              <w:t>264 (74.2)</w:t>
            </w:r>
          </w:p>
        </w:tc>
      </w:tr>
      <w:tr w:rsidR="006541CC" w14:paraId="5CB5681B" w14:textId="77777777" w:rsidTr="008B4297">
        <w:tc>
          <w:tcPr>
            <w:tcW w:w="3114" w:type="dxa"/>
            <w:vMerge/>
          </w:tcPr>
          <w:p w14:paraId="3749C2C5" w14:textId="77777777" w:rsidR="006541CC" w:rsidRPr="00183466" w:rsidRDefault="006541CC" w:rsidP="008B4297"/>
        </w:tc>
        <w:tc>
          <w:tcPr>
            <w:tcW w:w="4111" w:type="dxa"/>
          </w:tcPr>
          <w:p w14:paraId="23C1DA62" w14:textId="77777777" w:rsidR="006541CC" w:rsidRPr="00183466" w:rsidRDefault="006541CC" w:rsidP="008B4297">
            <w:r w:rsidRPr="00183466">
              <w:t>Infectious</w:t>
            </w:r>
          </w:p>
        </w:tc>
        <w:tc>
          <w:tcPr>
            <w:tcW w:w="2272" w:type="dxa"/>
          </w:tcPr>
          <w:p w14:paraId="5EE39AC5" w14:textId="77777777" w:rsidR="006541CC" w:rsidRPr="00183466" w:rsidRDefault="006541CC" w:rsidP="008B4297">
            <w:r w:rsidRPr="00183466">
              <w:t>1 (0.3)</w:t>
            </w:r>
          </w:p>
        </w:tc>
      </w:tr>
      <w:tr w:rsidR="006541CC" w14:paraId="3D7B8569" w14:textId="77777777" w:rsidTr="008B4297">
        <w:tc>
          <w:tcPr>
            <w:tcW w:w="3114" w:type="dxa"/>
            <w:vMerge/>
          </w:tcPr>
          <w:p w14:paraId="3667CD45" w14:textId="77777777" w:rsidR="006541CC" w:rsidRPr="00183466" w:rsidRDefault="006541CC" w:rsidP="008B4297"/>
        </w:tc>
        <w:tc>
          <w:tcPr>
            <w:tcW w:w="4111" w:type="dxa"/>
          </w:tcPr>
          <w:p w14:paraId="473A9467" w14:textId="77777777" w:rsidR="006541CC" w:rsidRPr="00183466" w:rsidRDefault="006541CC" w:rsidP="008B4297">
            <w:r w:rsidRPr="00183466">
              <w:t>Blood</w:t>
            </w:r>
          </w:p>
        </w:tc>
        <w:tc>
          <w:tcPr>
            <w:tcW w:w="2272" w:type="dxa"/>
          </w:tcPr>
          <w:p w14:paraId="2D5C0012" w14:textId="77777777" w:rsidR="006541CC" w:rsidRPr="00183466" w:rsidRDefault="006541CC" w:rsidP="008B4297">
            <w:r w:rsidRPr="00183466">
              <w:t>10 (2.8)</w:t>
            </w:r>
          </w:p>
        </w:tc>
      </w:tr>
      <w:tr w:rsidR="006541CC" w14:paraId="73DEB392" w14:textId="77777777" w:rsidTr="008B4297">
        <w:tc>
          <w:tcPr>
            <w:tcW w:w="3114" w:type="dxa"/>
            <w:vMerge/>
          </w:tcPr>
          <w:p w14:paraId="46B9E2F0" w14:textId="77777777" w:rsidR="006541CC" w:rsidRPr="00183466" w:rsidRDefault="006541CC" w:rsidP="008B4297"/>
        </w:tc>
        <w:tc>
          <w:tcPr>
            <w:tcW w:w="4111" w:type="dxa"/>
          </w:tcPr>
          <w:p w14:paraId="6443EA33" w14:textId="77777777" w:rsidR="006541CC" w:rsidRPr="00183466" w:rsidRDefault="006541CC" w:rsidP="008B4297">
            <w:r w:rsidRPr="00183466">
              <w:t>Other</w:t>
            </w:r>
          </w:p>
        </w:tc>
        <w:tc>
          <w:tcPr>
            <w:tcW w:w="2272" w:type="dxa"/>
          </w:tcPr>
          <w:p w14:paraId="1C7C9EA4" w14:textId="77777777" w:rsidR="006541CC" w:rsidRPr="00183466" w:rsidRDefault="006541CC" w:rsidP="008B4297">
            <w:r w:rsidRPr="00183466">
              <w:t>5 (1.4)</w:t>
            </w:r>
          </w:p>
        </w:tc>
      </w:tr>
      <w:tr w:rsidR="006541CC" w14:paraId="786FD41E" w14:textId="77777777" w:rsidTr="008B4297">
        <w:tc>
          <w:tcPr>
            <w:tcW w:w="3114" w:type="dxa"/>
            <w:vMerge w:val="restart"/>
          </w:tcPr>
          <w:p w14:paraId="419BD882" w14:textId="77777777" w:rsidR="006541CC" w:rsidRPr="00183466" w:rsidRDefault="006541CC" w:rsidP="008B4297">
            <w:r w:rsidRPr="00183466">
              <w:t>Comorbidities (Specific Conditions) (Yes; %)</w:t>
            </w:r>
          </w:p>
        </w:tc>
        <w:tc>
          <w:tcPr>
            <w:tcW w:w="4111" w:type="dxa"/>
          </w:tcPr>
          <w:p w14:paraId="12CDBF6F" w14:textId="77777777" w:rsidR="006541CC" w:rsidRPr="00183466" w:rsidRDefault="006541CC" w:rsidP="008B4297">
            <w:r w:rsidRPr="00183466">
              <w:t>Diabetes</w:t>
            </w:r>
          </w:p>
        </w:tc>
        <w:tc>
          <w:tcPr>
            <w:tcW w:w="2272" w:type="dxa"/>
          </w:tcPr>
          <w:p w14:paraId="7A35AE62" w14:textId="77777777" w:rsidR="006541CC" w:rsidRPr="00183466" w:rsidRDefault="006541CC" w:rsidP="008B4297">
            <w:r w:rsidRPr="00183466">
              <w:t>41 (11.5)</w:t>
            </w:r>
          </w:p>
        </w:tc>
      </w:tr>
      <w:tr w:rsidR="006541CC" w14:paraId="3F33DCC2" w14:textId="77777777" w:rsidTr="008B4297">
        <w:tc>
          <w:tcPr>
            <w:tcW w:w="3114" w:type="dxa"/>
            <w:vMerge/>
          </w:tcPr>
          <w:p w14:paraId="7529801A" w14:textId="77777777" w:rsidR="006541CC" w:rsidRPr="00183466" w:rsidRDefault="006541CC" w:rsidP="008B4297"/>
        </w:tc>
        <w:tc>
          <w:tcPr>
            <w:tcW w:w="4111" w:type="dxa"/>
          </w:tcPr>
          <w:p w14:paraId="5424535D" w14:textId="77777777" w:rsidR="006541CC" w:rsidRPr="00183466" w:rsidRDefault="006541CC" w:rsidP="008B4297">
            <w:r>
              <w:t>Stroke</w:t>
            </w:r>
          </w:p>
        </w:tc>
        <w:tc>
          <w:tcPr>
            <w:tcW w:w="2272" w:type="dxa"/>
          </w:tcPr>
          <w:p w14:paraId="109F029C" w14:textId="77777777" w:rsidR="006541CC" w:rsidRPr="00183466" w:rsidRDefault="006541CC" w:rsidP="008B4297">
            <w:r w:rsidRPr="00183466">
              <w:t>35 (9.8)</w:t>
            </w:r>
          </w:p>
        </w:tc>
      </w:tr>
      <w:tr w:rsidR="006541CC" w14:paraId="05D4F2AE" w14:textId="77777777" w:rsidTr="008B4297">
        <w:tc>
          <w:tcPr>
            <w:tcW w:w="3114" w:type="dxa"/>
            <w:vMerge/>
          </w:tcPr>
          <w:p w14:paraId="43A8E042" w14:textId="77777777" w:rsidR="006541CC" w:rsidRPr="00183466" w:rsidRDefault="006541CC" w:rsidP="008B4297"/>
        </w:tc>
        <w:tc>
          <w:tcPr>
            <w:tcW w:w="4111" w:type="dxa"/>
          </w:tcPr>
          <w:p w14:paraId="40B01F64" w14:textId="77777777" w:rsidR="006541CC" w:rsidRPr="00183466" w:rsidRDefault="006541CC" w:rsidP="008B4297">
            <w:r w:rsidRPr="00183466">
              <w:t>Hypertension</w:t>
            </w:r>
          </w:p>
        </w:tc>
        <w:tc>
          <w:tcPr>
            <w:tcW w:w="2272" w:type="dxa"/>
          </w:tcPr>
          <w:p w14:paraId="3FB109E2" w14:textId="77777777" w:rsidR="006541CC" w:rsidRPr="00183466" w:rsidRDefault="006541CC" w:rsidP="008B4297">
            <w:r w:rsidRPr="00183466">
              <w:t>46 (12.9)</w:t>
            </w:r>
          </w:p>
        </w:tc>
      </w:tr>
      <w:tr w:rsidR="006541CC" w14:paraId="378884E6" w14:textId="77777777" w:rsidTr="008B4297">
        <w:tc>
          <w:tcPr>
            <w:tcW w:w="3114" w:type="dxa"/>
            <w:vMerge/>
          </w:tcPr>
          <w:p w14:paraId="556EACF0" w14:textId="77777777" w:rsidR="006541CC" w:rsidRPr="00183466" w:rsidRDefault="006541CC" w:rsidP="008B4297"/>
        </w:tc>
        <w:tc>
          <w:tcPr>
            <w:tcW w:w="4111" w:type="dxa"/>
          </w:tcPr>
          <w:p w14:paraId="11ED6814" w14:textId="77777777" w:rsidR="006541CC" w:rsidRPr="00183466" w:rsidRDefault="006541CC" w:rsidP="008B4297">
            <w:r w:rsidRPr="00183466">
              <w:t>COPD</w:t>
            </w:r>
          </w:p>
        </w:tc>
        <w:tc>
          <w:tcPr>
            <w:tcW w:w="2272" w:type="dxa"/>
          </w:tcPr>
          <w:p w14:paraId="5BBE8887" w14:textId="77777777" w:rsidR="006541CC" w:rsidRPr="00183466" w:rsidRDefault="006541CC" w:rsidP="008B4297">
            <w:r w:rsidRPr="00183466">
              <w:t>36 (10.1)</w:t>
            </w:r>
          </w:p>
        </w:tc>
      </w:tr>
      <w:tr w:rsidR="006541CC" w14:paraId="637B35B0" w14:textId="77777777" w:rsidTr="008B4297">
        <w:tc>
          <w:tcPr>
            <w:tcW w:w="3114" w:type="dxa"/>
            <w:vMerge/>
          </w:tcPr>
          <w:p w14:paraId="0B5F4DF0" w14:textId="77777777" w:rsidR="006541CC" w:rsidRPr="00183466" w:rsidRDefault="006541CC" w:rsidP="008B4297"/>
        </w:tc>
        <w:tc>
          <w:tcPr>
            <w:tcW w:w="4111" w:type="dxa"/>
          </w:tcPr>
          <w:p w14:paraId="623DB69E" w14:textId="77777777" w:rsidR="006541CC" w:rsidRPr="00183466" w:rsidRDefault="006541CC" w:rsidP="008B4297">
            <w:r w:rsidRPr="00183466">
              <w:t>Asthma</w:t>
            </w:r>
          </w:p>
        </w:tc>
        <w:tc>
          <w:tcPr>
            <w:tcW w:w="2272" w:type="dxa"/>
          </w:tcPr>
          <w:p w14:paraId="7493C1B5" w14:textId="77777777" w:rsidR="006541CC" w:rsidRPr="00183466" w:rsidRDefault="006541CC" w:rsidP="008B4297">
            <w:r w:rsidRPr="00183466">
              <w:t>26 (7.3)</w:t>
            </w:r>
          </w:p>
        </w:tc>
      </w:tr>
      <w:tr w:rsidR="006541CC" w14:paraId="023EAB56" w14:textId="77777777" w:rsidTr="008B4297">
        <w:tc>
          <w:tcPr>
            <w:tcW w:w="3114" w:type="dxa"/>
            <w:vMerge/>
          </w:tcPr>
          <w:p w14:paraId="08C78160" w14:textId="77777777" w:rsidR="006541CC" w:rsidRPr="00183466" w:rsidRDefault="006541CC" w:rsidP="008B4297"/>
        </w:tc>
        <w:tc>
          <w:tcPr>
            <w:tcW w:w="4111" w:type="dxa"/>
          </w:tcPr>
          <w:p w14:paraId="68BAEA95" w14:textId="77777777" w:rsidR="006541CC" w:rsidRPr="00183466" w:rsidRDefault="006541CC" w:rsidP="008B4297">
            <w:r w:rsidRPr="00183466">
              <w:t>Arthritis</w:t>
            </w:r>
          </w:p>
        </w:tc>
        <w:tc>
          <w:tcPr>
            <w:tcW w:w="2272" w:type="dxa"/>
          </w:tcPr>
          <w:p w14:paraId="65C6447F" w14:textId="77777777" w:rsidR="006541CC" w:rsidRPr="00183466" w:rsidRDefault="006541CC" w:rsidP="008B4297">
            <w:r w:rsidRPr="00183466">
              <w:t>182 (51.1)</w:t>
            </w:r>
          </w:p>
        </w:tc>
      </w:tr>
      <w:tr w:rsidR="006541CC" w14:paraId="34869243" w14:textId="77777777" w:rsidTr="008B4297">
        <w:tc>
          <w:tcPr>
            <w:tcW w:w="3114" w:type="dxa"/>
            <w:vMerge/>
          </w:tcPr>
          <w:p w14:paraId="393FA4A3" w14:textId="77777777" w:rsidR="006541CC" w:rsidRPr="00183466" w:rsidRDefault="006541CC" w:rsidP="008B4297"/>
        </w:tc>
        <w:tc>
          <w:tcPr>
            <w:tcW w:w="4111" w:type="dxa"/>
          </w:tcPr>
          <w:p w14:paraId="599BC301" w14:textId="77777777" w:rsidR="006541CC" w:rsidRPr="00183466" w:rsidRDefault="006541CC" w:rsidP="008B4297">
            <w:r w:rsidRPr="00183466">
              <w:t>Low Back Pain</w:t>
            </w:r>
          </w:p>
        </w:tc>
        <w:tc>
          <w:tcPr>
            <w:tcW w:w="2272" w:type="dxa"/>
          </w:tcPr>
          <w:p w14:paraId="4794DA46" w14:textId="77777777" w:rsidR="006541CC" w:rsidRPr="00183466" w:rsidRDefault="006541CC" w:rsidP="008B4297">
            <w:r w:rsidRPr="00183466">
              <w:t>58 (16.3)</w:t>
            </w:r>
          </w:p>
        </w:tc>
      </w:tr>
      <w:tr w:rsidR="006541CC" w14:paraId="01EA1750" w14:textId="77777777" w:rsidTr="008B4297">
        <w:tc>
          <w:tcPr>
            <w:tcW w:w="3114" w:type="dxa"/>
            <w:vMerge/>
          </w:tcPr>
          <w:p w14:paraId="29A5DE39" w14:textId="77777777" w:rsidR="006541CC" w:rsidRPr="00183466" w:rsidRDefault="006541CC" w:rsidP="008B4297"/>
        </w:tc>
        <w:tc>
          <w:tcPr>
            <w:tcW w:w="4111" w:type="dxa"/>
          </w:tcPr>
          <w:p w14:paraId="5B4AE7EE" w14:textId="77777777" w:rsidR="006541CC" w:rsidRPr="00183466" w:rsidRDefault="006541CC" w:rsidP="008B4297">
            <w:r w:rsidRPr="00183466">
              <w:t>Other musculoskeletal disorder</w:t>
            </w:r>
          </w:p>
        </w:tc>
        <w:tc>
          <w:tcPr>
            <w:tcW w:w="2272" w:type="dxa"/>
          </w:tcPr>
          <w:p w14:paraId="63B06A47" w14:textId="77777777" w:rsidR="006541CC" w:rsidRPr="00183466" w:rsidRDefault="006541CC" w:rsidP="008B4297">
            <w:r w:rsidRPr="00183466">
              <w:t>100 (28.1)</w:t>
            </w:r>
          </w:p>
        </w:tc>
      </w:tr>
      <w:tr w:rsidR="006541CC" w14:paraId="7D7424E1" w14:textId="77777777" w:rsidTr="008B4297">
        <w:tc>
          <w:tcPr>
            <w:tcW w:w="3114" w:type="dxa"/>
            <w:vMerge w:val="restart"/>
          </w:tcPr>
          <w:p w14:paraId="0C8D12A9" w14:textId="77777777" w:rsidR="006541CC" w:rsidRPr="00183466" w:rsidRDefault="006541CC" w:rsidP="008B4297">
            <w:r w:rsidRPr="00183466">
              <w:t>Self-Reported General Health</w:t>
            </w:r>
          </w:p>
        </w:tc>
        <w:tc>
          <w:tcPr>
            <w:tcW w:w="4111" w:type="dxa"/>
          </w:tcPr>
          <w:p w14:paraId="1B119286" w14:textId="77777777" w:rsidR="006541CC" w:rsidRPr="00183466" w:rsidRDefault="006541CC" w:rsidP="008B4297">
            <w:r w:rsidRPr="00183466">
              <w:rPr>
                <w:rStyle w:val="cf01"/>
                <w:rFonts w:asciiTheme="minorHAnsi" w:hAnsiTheme="minorHAnsi"/>
                <w:sz w:val="22"/>
                <w:szCs w:val="22"/>
              </w:rPr>
              <w:t>Very Good</w:t>
            </w:r>
          </w:p>
        </w:tc>
        <w:tc>
          <w:tcPr>
            <w:tcW w:w="2272" w:type="dxa"/>
          </w:tcPr>
          <w:p w14:paraId="0C2EE0D6" w14:textId="77777777" w:rsidR="006541CC" w:rsidRPr="00183466" w:rsidRDefault="006541CC" w:rsidP="008B4297">
            <w:r w:rsidRPr="00183466">
              <w:t>7 (2.0)</w:t>
            </w:r>
          </w:p>
        </w:tc>
      </w:tr>
      <w:tr w:rsidR="006541CC" w14:paraId="63728513" w14:textId="77777777" w:rsidTr="008B4297">
        <w:tc>
          <w:tcPr>
            <w:tcW w:w="3114" w:type="dxa"/>
            <w:vMerge/>
          </w:tcPr>
          <w:p w14:paraId="6BB7B798" w14:textId="77777777" w:rsidR="006541CC" w:rsidRPr="00183466" w:rsidRDefault="006541CC" w:rsidP="008B4297"/>
        </w:tc>
        <w:tc>
          <w:tcPr>
            <w:tcW w:w="4111" w:type="dxa"/>
          </w:tcPr>
          <w:p w14:paraId="020B4160" w14:textId="77777777" w:rsidR="006541CC" w:rsidRPr="00183466" w:rsidRDefault="006541CC" w:rsidP="008B4297">
            <w:r w:rsidRPr="00183466">
              <w:rPr>
                <w:rStyle w:val="cf01"/>
                <w:rFonts w:asciiTheme="minorHAnsi" w:hAnsiTheme="minorHAnsi"/>
                <w:sz w:val="22"/>
                <w:szCs w:val="22"/>
              </w:rPr>
              <w:t>Good</w:t>
            </w:r>
          </w:p>
        </w:tc>
        <w:tc>
          <w:tcPr>
            <w:tcW w:w="2272" w:type="dxa"/>
          </w:tcPr>
          <w:p w14:paraId="04D7BCCC" w14:textId="77777777" w:rsidR="006541CC" w:rsidRPr="00183466" w:rsidRDefault="006541CC" w:rsidP="008B4297">
            <w:r w:rsidRPr="00183466">
              <w:t>60 (16.9)</w:t>
            </w:r>
          </w:p>
        </w:tc>
      </w:tr>
      <w:tr w:rsidR="006541CC" w14:paraId="1F04420E" w14:textId="77777777" w:rsidTr="008B4297">
        <w:tc>
          <w:tcPr>
            <w:tcW w:w="3114" w:type="dxa"/>
            <w:vMerge/>
          </w:tcPr>
          <w:p w14:paraId="3B6805C1" w14:textId="77777777" w:rsidR="006541CC" w:rsidRPr="00183466" w:rsidRDefault="006541CC" w:rsidP="008B4297"/>
        </w:tc>
        <w:tc>
          <w:tcPr>
            <w:tcW w:w="4111" w:type="dxa"/>
          </w:tcPr>
          <w:p w14:paraId="20B1A232" w14:textId="77777777" w:rsidR="006541CC" w:rsidRPr="00183466" w:rsidRDefault="006541CC" w:rsidP="008B4297">
            <w:r w:rsidRPr="00183466">
              <w:rPr>
                <w:rStyle w:val="cf01"/>
                <w:rFonts w:asciiTheme="minorHAnsi" w:hAnsiTheme="minorHAnsi"/>
                <w:sz w:val="22"/>
                <w:szCs w:val="22"/>
              </w:rPr>
              <w:t>Fair</w:t>
            </w:r>
          </w:p>
        </w:tc>
        <w:tc>
          <w:tcPr>
            <w:tcW w:w="2272" w:type="dxa"/>
          </w:tcPr>
          <w:p w14:paraId="59A80CEA" w14:textId="77777777" w:rsidR="006541CC" w:rsidRPr="00183466" w:rsidRDefault="006541CC" w:rsidP="008B4297">
            <w:r w:rsidRPr="00183466">
              <w:t>149 (41.9)</w:t>
            </w:r>
          </w:p>
        </w:tc>
      </w:tr>
      <w:tr w:rsidR="006541CC" w14:paraId="22BDA8B5" w14:textId="77777777" w:rsidTr="008B4297">
        <w:tc>
          <w:tcPr>
            <w:tcW w:w="3114" w:type="dxa"/>
            <w:vMerge/>
          </w:tcPr>
          <w:p w14:paraId="0166CCC9" w14:textId="77777777" w:rsidR="006541CC" w:rsidRPr="00183466" w:rsidRDefault="006541CC" w:rsidP="008B4297"/>
        </w:tc>
        <w:tc>
          <w:tcPr>
            <w:tcW w:w="4111" w:type="dxa"/>
          </w:tcPr>
          <w:p w14:paraId="5FCAE940" w14:textId="77777777" w:rsidR="006541CC" w:rsidRPr="00183466" w:rsidRDefault="006541CC" w:rsidP="008B4297">
            <w:r w:rsidRPr="00183466">
              <w:rPr>
                <w:rStyle w:val="cf01"/>
                <w:rFonts w:asciiTheme="minorHAnsi" w:hAnsiTheme="minorHAnsi"/>
                <w:sz w:val="22"/>
                <w:szCs w:val="22"/>
              </w:rPr>
              <w:t>Bad</w:t>
            </w:r>
          </w:p>
        </w:tc>
        <w:tc>
          <w:tcPr>
            <w:tcW w:w="2272" w:type="dxa"/>
          </w:tcPr>
          <w:p w14:paraId="066318DE" w14:textId="77777777" w:rsidR="006541CC" w:rsidRPr="00183466" w:rsidRDefault="006541CC" w:rsidP="008B4297">
            <w:r w:rsidRPr="00183466">
              <w:t>102 (28.7)</w:t>
            </w:r>
          </w:p>
        </w:tc>
      </w:tr>
      <w:tr w:rsidR="006541CC" w14:paraId="52DAAF4B" w14:textId="77777777" w:rsidTr="008B4297">
        <w:tc>
          <w:tcPr>
            <w:tcW w:w="3114" w:type="dxa"/>
            <w:vMerge/>
          </w:tcPr>
          <w:p w14:paraId="60FDFA19" w14:textId="77777777" w:rsidR="006541CC" w:rsidRPr="00183466" w:rsidRDefault="006541CC" w:rsidP="008B4297"/>
        </w:tc>
        <w:tc>
          <w:tcPr>
            <w:tcW w:w="4111" w:type="dxa"/>
          </w:tcPr>
          <w:p w14:paraId="0A7082D4" w14:textId="77777777" w:rsidR="006541CC" w:rsidRPr="00183466" w:rsidRDefault="006541CC" w:rsidP="008B4297">
            <w:r w:rsidRPr="00183466">
              <w:rPr>
                <w:rStyle w:val="cf01"/>
                <w:rFonts w:asciiTheme="minorHAnsi" w:hAnsiTheme="minorHAnsi"/>
                <w:sz w:val="22"/>
                <w:szCs w:val="22"/>
              </w:rPr>
              <w:t>Very bad</w:t>
            </w:r>
          </w:p>
        </w:tc>
        <w:tc>
          <w:tcPr>
            <w:tcW w:w="2272" w:type="dxa"/>
          </w:tcPr>
          <w:p w14:paraId="1957A827" w14:textId="77777777" w:rsidR="006541CC" w:rsidRPr="00183466" w:rsidRDefault="006541CC" w:rsidP="008B4297">
            <w:r w:rsidRPr="00183466">
              <w:t>38 (10.7)</w:t>
            </w:r>
          </w:p>
        </w:tc>
      </w:tr>
      <w:tr w:rsidR="006541CC" w14:paraId="0324AA91" w14:textId="77777777" w:rsidTr="008B4297">
        <w:tc>
          <w:tcPr>
            <w:tcW w:w="3114" w:type="dxa"/>
            <w:vMerge w:val="restart"/>
          </w:tcPr>
          <w:p w14:paraId="2A83A2E5" w14:textId="77777777" w:rsidR="006541CC" w:rsidRPr="00183466" w:rsidRDefault="006541CC" w:rsidP="008B4297">
            <w:r w:rsidRPr="00183466">
              <w:t>Life Satisfaction</w:t>
            </w:r>
          </w:p>
        </w:tc>
        <w:tc>
          <w:tcPr>
            <w:tcW w:w="4111" w:type="dxa"/>
          </w:tcPr>
          <w:p w14:paraId="170CEC15"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Low</w:t>
            </w:r>
          </w:p>
        </w:tc>
        <w:tc>
          <w:tcPr>
            <w:tcW w:w="2272" w:type="dxa"/>
          </w:tcPr>
          <w:p w14:paraId="65C9A0A4" w14:textId="77777777" w:rsidR="006541CC" w:rsidRPr="00183466" w:rsidRDefault="006541CC" w:rsidP="008B4297">
            <w:r w:rsidRPr="00183466">
              <w:t>80 (22.5)</w:t>
            </w:r>
          </w:p>
        </w:tc>
      </w:tr>
      <w:tr w:rsidR="006541CC" w14:paraId="66CB8AE3" w14:textId="77777777" w:rsidTr="008B4297">
        <w:tc>
          <w:tcPr>
            <w:tcW w:w="3114" w:type="dxa"/>
            <w:vMerge/>
          </w:tcPr>
          <w:p w14:paraId="30B0413D" w14:textId="77777777" w:rsidR="006541CC" w:rsidRPr="00183466" w:rsidRDefault="006541CC" w:rsidP="008B4297"/>
        </w:tc>
        <w:tc>
          <w:tcPr>
            <w:tcW w:w="4111" w:type="dxa"/>
          </w:tcPr>
          <w:p w14:paraId="74C37C5A"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Medium</w:t>
            </w:r>
          </w:p>
        </w:tc>
        <w:tc>
          <w:tcPr>
            <w:tcW w:w="2272" w:type="dxa"/>
          </w:tcPr>
          <w:p w14:paraId="0A868C93" w14:textId="77777777" w:rsidR="006541CC" w:rsidRPr="00183466" w:rsidRDefault="006541CC" w:rsidP="008B4297">
            <w:r w:rsidRPr="00183466">
              <w:t>113 (31.7)</w:t>
            </w:r>
          </w:p>
        </w:tc>
      </w:tr>
      <w:tr w:rsidR="006541CC" w14:paraId="3658685A" w14:textId="77777777" w:rsidTr="008B4297">
        <w:tc>
          <w:tcPr>
            <w:tcW w:w="3114" w:type="dxa"/>
            <w:vMerge/>
          </w:tcPr>
          <w:p w14:paraId="299C1C1B" w14:textId="77777777" w:rsidR="006541CC" w:rsidRPr="00183466" w:rsidRDefault="006541CC" w:rsidP="008B4297"/>
        </w:tc>
        <w:tc>
          <w:tcPr>
            <w:tcW w:w="4111" w:type="dxa"/>
          </w:tcPr>
          <w:p w14:paraId="64EEF207"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High</w:t>
            </w:r>
          </w:p>
        </w:tc>
        <w:tc>
          <w:tcPr>
            <w:tcW w:w="2272" w:type="dxa"/>
          </w:tcPr>
          <w:p w14:paraId="3DC7D58D" w14:textId="77777777" w:rsidR="006541CC" w:rsidRPr="00183466" w:rsidRDefault="006541CC" w:rsidP="008B4297">
            <w:r w:rsidRPr="00183466">
              <w:t>109 (30.6)</w:t>
            </w:r>
          </w:p>
        </w:tc>
      </w:tr>
      <w:tr w:rsidR="006541CC" w14:paraId="548EC025" w14:textId="77777777" w:rsidTr="008B4297">
        <w:tc>
          <w:tcPr>
            <w:tcW w:w="3114" w:type="dxa"/>
            <w:vMerge/>
          </w:tcPr>
          <w:p w14:paraId="78A80E46" w14:textId="77777777" w:rsidR="006541CC" w:rsidRPr="00183466" w:rsidRDefault="006541CC" w:rsidP="008B4297"/>
        </w:tc>
        <w:tc>
          <w:tcPr>
            <w:tcW w:w="4111" w:type="dxa"/>
          </w:tcPr>
          <w:p w14:paraId="62387B81"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Very high</w:t>
            </w:r>
          </w:p>
        </w:tc>
        <w:tc>
          <w:tcPr>
            <w:tcW w:w="2272" w:type="dxa"/>
          </w:tcPr>
          <w:p w14:paraId="2BE6E93E" w14:textId="77777777" w:rsidR="006541CC" w:rsidRPr="00183466" w:rsidRDefault="006541CC" w:rsidP="008B4297">
            <w:r w:rsidRPr="00183466">
              <w:t>54 (15.2)</w:t>
            </w:r>
          </w:p>
        </w:tc>
      </w:tr>
      <w:tr w:rsidR="006541CC" w14:paraId="4844497A" w14:textId="77777777" w:rsidTr="008B4297">
        <w:tc>
          <w:tcPr>
            <w:tcW w:w="7225" w:type="dxa"/>
            <w:gridSpan w:val="2"/>
          </w:tcPr>
          <w:p w14:paraId="036E365E" w14:textId="77777777" w:rsidR="006541CC" w:rsidRPr="00183466" w:rsidRDefault="006541CC" w:rsidP="008B4297">
            <w:pPr>
              <w:rPr>
                <w:rStyle w:val="cf01"/>
                <w:rFonts w:asciiTheme="minorHAnsi" w:hAnsiTheme="minorHAnsi"/>
                <w:sz w:val="22"/>
                <w:szCs w:val="22"/>
              </w:rPr>
            </w:pPr>
            <w:r w:rsidRPr="00183466">
              <w:t>Life Satisfaction Score (Mean; 95% CI)</w:t>
            </w:r>
          </w:p>
        </w:tc>
        <w:tc>
          <w:tcPr>
            <w:tcW w:w="2272" w:type="dxa"/>
          </w:tcPr>
          <w:p w14:paraId="36286F58" w14:textId="77777777" w:rsidR="006541CC" w:rsidRPr="00183466" w:rsidRDefault="006541CC" w:rsidP="008B4297">
            <w:r w:rsidRPr="00183466">
              <w:t>6.09 (5.86-6.32)</w:t>
            </w:r>
          </w:p>
        </w:tc>
      </w:tr>
      <w:tr w:rsidR="006541CC" w14:paraId="07B8EF68" w14:textId="77777777" w:rsidTr="008B4297">
        <w:tc>
          <w:tcPr>
            <w:tcW w:w="7225" w:type="dxa"/>
            <w:gridSpan w:val="2"/>
          </w:tcPr>
          <w:p w14:paraId="7EC3A43C" w14:textId="77777777" w:rsidR="006541CC" w:rsidRPr="00183466" w:rsidRDefault="006541CC" w:rsidP="008B4297">
            <w:pPr>
              <w:rPr>
                <w:rStyle w:val="cf01"/>
                <w:rFonts w:asciiTheme="minorHAnsi" w:hAnsiTheme="minorHAnsi"/>
                <w:sz w:val="22"/>
                <w:szCs w:val="22"/>
              </w:rPr>
            </w:pPr>
            <w:r w:rsidRPr="00183466">
              <w:t>GHQ Score (Mean; 95% CI)</w:t>
            </w:r>
          </w:p>
        </w:tc>
        <w:tc>
          <w:tcPr>
            <w:tcW w:w="2272" w:type="dxa"/>
          </w:tcPr>
          <w:p w14:paraId="3280869C" w14:textId="77777777" w:rsidR="006541CC" w:rsidRPr="00183466" w:rsidRDefault="006541CC" w:rsidP="008B4297">
            <w:r w:rsidRPr="00183466">
              <w:t>3.12 (2.78-3.47)</w:t>
            </w:r>
          </w:p>
        </w:tc>
      </w:tr>
      <w:tr w:rsidR="006541CC" w14:paraId="4F843C98" w14:textId="77777777" w:rsidTr="008B4297">
        <w:tc>
          <w:tcPr>
            <w:tcW w:w="3114" w:type="dxa"/>
            <w:vMerge w:val="restart"/>
          </w:tcPr>
          <w:p w14:paraId="5CC52F5D" w14:textId="77777777" w:rsidR="006541CC" w:rsidRPr="00183466" w:rsidRDefault="006541CC" w:rsidP="008B4297">
            <w:r w:rsidRPr="00183466">
              <w:t>GHQ Cut-Points (Frequency; %)</w:t>
            </w:r>
          </w:p>
        </w:tc>
        <w:tc>
          <w:tcPr>
            <w:tcW w:w="4111" w:type="dxa"/>
          </w:tcPr>
          <w:p w14:paraId="13B6E0AC"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0-3</w:t>
            </w:r>
          </w:p>
        </w:tc>
        <w:tc>
          <w:tcPr>
            <w:tcW w:w="2272" w:type="dxa"/>
          </w:tcPr>
          <w:p w14:paraId="69D5F0D0" w14:textId="77777777" w:rsidR="006541CC" w:rsidRPr="00183466" w:rsidRDefault="006541CC" w:rsidP="008B4297">
            <w:r w:rsidRPr="00183466">
              <w:t>228 (64.0)</w:t>
            </w:r>
          </w:p>
        </w:tc>
      </w:tr>
      <w:tr w:rsidR="006541CC" w14:paraId="41711C36" w14:textId="77777777" w:rsidTr="008B4297">
        <w:tc>
          <w:tcPr>
            <w:tcW w:w="3114" w:type="dxa"/>
            <w:vMerge/>
          </w:tcPr>
          <w:p w14:paraId="1F1575AD" w14:textId="77777777" w:rsidR="006541CC" w:rsidRPr="00183466" w:rsidRDefault="006541CC" w:rsidP="008B4297"/>
        </w:tc>
        <w:tc>
          <w:tcPr>
            <w:tcW w:w="4111" w:type="dxa"/>
          </w:tcPr>
          <w:p w14:paraId="15503B40"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4-above</w:t>
            </w:r>
          </w:p>
        </w:tc>
        <w:tc>
          <w:tcPr>
            <w:tcW w:w="2272" w:type="dxa"/>
          </w:tcPr>
          <w:p w14:paraId="41FDD214" w14:textId="77777777" w:rsidR="006541CC" w:rsidRPr="00183466" w:rsidRDefault="006541CC" w:rsidP="008B4297">
            <w:r w:rsidRPr="00183466">
              <w:t>128 (36.0)</w:t>
            </w:r>
          </w:p>
        </w:tc>
      </w:tr>
      <w:tr w:rsidR="006541CC" w14:paraId="04A4307A" w14:textId="77777777" w:rsidTr="008B4297">
        <w:tc>
          <w:tcPr>
            <w:tcW w:w="7225" w:type="dxa"/>
            <w:gridSpan w:val="2"/>
          </w:tcPr>
          <w:p w14:paraId="2B542061" w14:textId="77777777" w:rsidR="006541CC" w:rsidRPr="00183466" w:rsidRDefault="006541CC" w:rsidP="008B4297">
            <w:pPr>
              <w:rPr>
                <w:rStyle w:val="cf01"/>
                <w:rFonts w:asciiTheme="minorHAnsi" w:hAnsiTheme="minorHAnsi"/>
                <w:sz w:val="22"/>
                <w:szCs w:val="22"/>
              </w:rPr>
            </w:pPr>
            <w:r w:rsidRPr="00183466">
              <w:t>Ba</w:t>
            </w:r>
            <w:r>
              <w:t>r</w:t>
            </w:r>
            <w:r w:rsidRPr="00183466">
              <w:t>thel Score (mean; 95% CI)</w:t>
            </w:r>
          </w:p>
        </w:tc>
        <w:tc>
          <w:tcPr>
            <w:tcW w:w="2272" w:type="dxa"/>
          </w:tcPr>
          <w:p w14:paraId="556AFE22" w14:textId="77777777" w:rsidR="006541CC" w:rsidRPr="00183466" w:rsidRDefault="006541CC" w:rsidP="008B4297">
            <w:r w:rsidRPr="00183466">
              <w:t>17.23 (16.91-17.55)</w:t>
            </w:r>
          </w:p>
        </w:tc>
      </w:tr>
      <w:tr w:rsidR="006541CC" w14:paraId="01F757AD" w14:textId="77777777" w:rsidTr="008B4297">
        <w:tc>
          <w:tcPr>
            <w:tcW w:w="7225" w:type="dxa"/>
            <w:gridSpan w:val="2"/>
          </w:tcPr>
          <w:p w14:paraId="29E46ECB" w14:textId="77777777" w:rsidR="006541CC" w:rsidRPr="00183466" w:rsidRDefault="006541CC" w:rsidP="008B4297">
            <w:r w:rsidRPr="00183466">
              <w:t>EQ-5D – VAS (Mean; 95% CI)</w:t>
            </w:r>
          </w:p>
        </w:tc>
        <w:tc>
          <w:tcPr>
            <w:tcW w:w="2272" w:type="dxa"/>
          </w:tcPr>
          <w:p w14:paraId="3B7B3D9C" w14:textId="77777777" w:rsidR="006541CC" w:rsidRPr="00183466" w:rsidRDefault="006541CC" w:rsidP="008B4297">
            <w:r w:rsidRPr="00183466">
              <w:t>54.32 (52.21-56.42)</w:t>
            </w:r>
          </w:p>
        </w:tc>
      </w:tr>
    </w:tbl>
    <w:p w14:paraId="08EB3EB3" w14:textId="77777777" w:rsidR="006541CC" w:rsidRDefault="006541CC" w:rsidP="006541CC"/>
    <w:p w14:paraId="43D10B02" w14:textId="77777777" w:rsidR="006541CC" w:rsidRPr="00F707F9" w:rsidRDefault="006541CC" w:rsidP="006541CC">
      <w:pPr>
        <w:sectPr w:rsidR="006541CC" w:rsidRPr="00F707F9" w:rsidSect="00EB3E49">
          <w:pgSz w:w="11906" w:h="16838"/>
          <w:pgMar w:top="1440" w:right="1440" w:bottom="1440" w:left="1440" w:header="708" w:footer="708" w:gutter="0"/>
          <w:cols w:space="708"/>
          <w:docGrid w:linePitch="360"/>
        </w:sectPr>
      </w:pPr>
      <w:r w:rsidRPr="00F707F9">
        <w:t>CI – confidence interval; COPD - chronic obstructive pulmonary disorder; GHQ – general health questionnaire; NS-SEC5 – national statistics socio-economic classification (five-item); VAS – visual analogue scale</w:t>
      </w:r>
    </w:p>
    <w:p w14:paraId="45A01C1D" w14:textId="77777777" w:rsidR="006541CC" w:rsidRDefault="006541CC" w:rsidP="006541CC">
      <w:bookmarkStart w:id="14" w:name="_Hlk104900925"/>
      <w:r w:rsidRPr="00FB7BCA">
        <w:rPr>
          <w:b/>
          <w:bCs/>
        </w:rPr>
        <w:lastRenderedPageBreak/>
        <w:t xml:space="preserve">Table </w:t>
      </w:r>
      <w:r>
        <w:rPr>
          <w:b/>
          <w:bCs/>
        </w:rPr>
        <w:t>6</w:t>
      </w:r>
      <w:r>
        <w:t>: Table illustrating the care provision for individuals with moderate to severe pain in the 2018 Health Survey for England cohort who receive informal care.</w:t>
      </w:r>
    </w:p>
    <w:bookmarkEnd w:id="14"/>
    <w:tbl>
      <w:tblPr>
        <w:tblStyle w:val="TableGrid"/>
        <w:tblW w:w="9498"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673"/>
        <w:gridCol w:w="2126"/>
        <w:gridCol w:w="2699"/>
      </w:tblGrid>
      <w:tr w:rsidR="006541CC" w:rsidRPr="00707DEB" w14:paraId="78D6D425" w14:textId="77777777" w:rsidTr="008B4297">
        <w:tc>
          <w:tcPr>
            <w:tcW w:w="6799" w:type="dxa"/>
            <w:gridSpan w:val="2"/>
            <w:tcBorders>
              <w:bottom w:val="single" w:sz="18" w:space="0" w:color="auto"/>
            </w:tcBorders>
            <w:shd w:val="clear" w:color="auto" w:fill="E7E6E6" w:themeFill="background2"/>
          </w:tcPr>
          <w:p w14:paraId="2A6371A2" w14:textId="77777777" w:rsidR="006541CC" w:rsidRPr="00707DEB" w:rsidRDefault="006541CC" w:rsidP="008B4297">
            <w:pPr>
              <w:rPr>
                <w:rFonts w:cstheme="minorHAnsi"/>
              </w:rPr>
            </w:pPr>
          </w:p>
        </w:tc>
        <w:tc>
          <w:tcPr>
            <w:tcW w:w="2699" w:type="dxa"/>
            <w:tcBorders>
              <w:bottom w:val="single" w:sz="18" w:space="0" w:color="auto"/>
            </w:tcBorders>
            <w:shd w:val="clear" w:color="auto" w:fill="E7E6E6" w:themeFill="background2"/>
          </w:tcPr>
          <w:p w14:paraId="440B194F" w14:textId="77777777" w:rsidR="006541CC" w:rsidRPr="00707DEB" w:rsidRDefault="006541CC" w:rsidP="008B4297">
            <w:pPr>
              <w:rPr>
                <w:rFonts w:cstheme="minorHAnsi"/>
                <w:b/>
                <w:bCs/>
              </w:rPr>
            </w:pPr>
            <w:r w:rsidRPr="00707DEB">
              <w:rPr>
                <w:rFonts w:cstheme="minorHAnsi"/>
                <w:b/>
                <w:bCs/>
              </w:rPr>
              <w:t>Receive Informal Care</w:t>
            </w:r>
            <w:r>
              <w:rPr>
                <w:rFonts w:cstheme="minorHAnsi"/>
                <w:b/>
                <w:bCs/>
              </w:rPr>
              <w:t xml:space="preserve"> (%)</w:t>
            </w:r>
            <w:r w:rsidRPr="00707DEB">
              <w:rPr>
                <w:rFonts w:cstheme="minorHAnsi"/>
                <w:b/>
                <w:bCs/>
              </w:rPr>
              <w:t xml:space="preserve"> </w:t>
            </w:r>
          </w:p>
        </w:tc>
      </w:tr>
      <w:tr w:rsidR="006541CC" w:rsidRPr="00707DEB" w14:paraId="4894DEB5" w14:textId="77777777" w:rsidTr="008B4297">
        <w:tc>
          <w:tcPr>
            <w:tcW w:w="6799" w:type="dxa"/>
            <w:gridSpan w:val="2"/>
            <w:tcBorders>
              <w:top w:val="single" w:sz="18" w:space="0" w:color="auto"/>
              <w:bottom w:val="single" w:sz="4" w:space="0" w:color="auto"/>
            </w:tcBorders>
          </w:tcPr>
          <w:p w14:paraId="64959796" w14:textId="77777777" w:rsidR="006541CC" w:rsidRPr="00707DEB" w:rsidRDefault="006541CC" w:rsidP="008B4297">
            <w:pPr>
              <w:rPr>
                <w:rFonts w:cstheme="minorHAnsi"/>
              </w:rPr>
            </w:pPr>
            <w:r w:rsidRPr="00707DEB">
              <w:rPr>
                <w:rFonts w:cstheme="minorHAnsi"/>
              </w:rPr>
              <w:t>N</w:t>
            </w:r>
          </w:p>
        </w:tc>
        <w:tc>
          <w:tcPr>
            <w:tcW w:w="2699" w:type="dxa"/>
            <w:tcBorders>
              <w:top w:val="single" w:sz="18" w:space="0" w:color="auto"/>
              <w:bottom w:val="single" w:sz="4" w:space="0" w:color="auto"/>
            </w:tcBorders>
          </w:tcPr>
          <w:p w14:paraId="59E530FA" w14:textId="77777777" w:rsidR="006541CC" w:rsidRPr="00707DEB" w:rsidRDefault="006541CC" w:rsidP="008B4297">
            <w:pPr>
              <w:rPr>
                <w:rFonts w:cstheme="minorHAnsi"/>
              </w:rPr>
            </w:pPr>
            <w:r w:rsidRPr="00707DEB">
              <w:rPr>
                <w:rFonts w:cstheme="minorHAnsi"/>
              </w:rPr>
              <w:t>356</w:t>
            </w:r>
          </w:p>
        </w:tc>
      </w:tr>
      <w:tr w:rsidR="006541CC" w:rsidRPr="00707DEB" w14:paraId="5EDAF2B6" w14:textId="77777777" w:rsidTr="008B4297">
        <w:tc>
          <w:tcPr>
            <w:tcW w:w="4673" w:type="dxa"/>
            <w:vMerge w:val="restart"/>
            <w:tcBorders>
              <w:top w:val="single" w:sz="4" w:space="0" w:color="auto"/>
            </w:tcBorders>
          </w:tcPr>
          <w:p w14:paraId="12309136" w14:textId="77777777" w:rsidR="006541CC" w:rsidRPr="00707DEB" w:rsidRDefault="006541CC" w:rsidP="008B4297">
            <w:pPr>
              <w:rPr>
                <w:rFonts w:cstheme="minorHAnsi"/>
              </w:rPr>
            </w:pPr>
            <w:r w:rsidRPr="00707DEB">
              <w:rPr>
                <w:rFonts w:cstheme="minorHAnsi"/>
              </w:rPr>
              <w:t>Number of activities needing help</w:t>
            </w:r>
          </w:p>
        </w:tc>
        <w:tc>
          <w:tcPr>
            <w:tcW w:w="2126" w:type="dxa"/>
            <w:tcBorders>
              <w:top w:val="single" w:sz="4" w:space="0" w:color="auto"/>
            </w:tcBorders>
          </w:tcPr>
          <w:p w14:paraId="6C3F74B8" w14:textId="77777777" w:rsidR="006541CC" w:rsidRPr="00707DEB" w:rsidRDefault="006541CC" w:rsidP="008B4297">
            <w:pPr>
              <w:rPr>
                <w:rFonts w:cstheme="minorHAnsi"/>
              </w:rPr>
            </w:pPr>
            <w:r w:rsidRPr="00707DEB">
              <w:rPr>
                <w:rFonts w:cstheme="minorHAnsi"/>
              </w:rPr>
              <w:t>1</w:t>
            </w:r>
          </w:p>
        </w:tc>
        <w:tc>
          <w:tcPr>
            <w:tcW w:w="2699" w:type="dxa"/>
            <w:tcBorders>
              <w:top w:val="single" w:sz="4" w:space="0" w:color="auto"/>
            </w:tcBorders>
          </w:tcPr>
          <w:p w14:paraId="596DA836" w14:textId="77777777" w:rsidR="006541CC" w:rsidRPr="00707DEB" w:rsidRDefault="006541CC" w:rsidP="008B4297">
            <w:pPr>
              <w:rPr>
                <w:rFonts w:cstheme="minorHAnsi"/>
              </w:rPr>
            </w:pPr>
            <w:r w:rsidRPr="00707DEB">
              <w:rPr>
                <w:rFonts w:cstheme="minorHAnsi"/>
              </w:rPr>
              <w:t>61 (17.1)</w:t>
            </w:r>
          </w:p>
        </w:tc>
      </w:tr>
      <w:tr w:rsidR="006541CC" w:rsidRPr="00707DEB" w14:paraId="380C5302" w14:textId="77777777" w:rsidTr="008B4297">
        <w:tc>
          <w:tcPr>
            <w:tcW w:w="4673" w:type="dxa"/>
            <w:vMerge/>
          </w:tcPr>
          <w:p w14:paraId="109E1AD1" w14:textId="77777777" w:rsidR="006541CC" w:rsidRPr="00707DEB" w:rsidRDefault="006541CC" w:rsidP="008B4297">
            <w:pPr>
              <w:rPr>
                <w:rFonts w:cstheme="minorHAnsi"/>
              </w:rPr>
            </w:pPr>
          </w:p>
        </w:tc>
        <w:tc>
          <w:tcPr>
            <w:tcW w:w="2126" w:type="dxa"/>
          </w:tcPr>
          <w:p w14:paraId="1C779094" w14:textId="77777777" w:rsidR="006541CC" w:rsidRPr="00707DEB" w:rsidRDefault="006541CC" w:rsidP="008B4297">
            <w:pPr>
              <w:rPr>
                <w:rFonts w:cstheme="minorHAnsi"/>
              </w:rPr>
            </w:pPr>
            <w:r w:rsidRPr="00707DEB">
              <w:rPr>
                <w:rFonts w:cstheme="minorHAnsi"/>
              </w:rPr>
              <w:t>2 or more</w:t>
            </w:r>
          </w:p>
        </w:tc>
        <w:tc>
          <w:tcPr>
            <w:tcW w:w="2699" w:type="dxa"/>
          </w:tcPr>
          <w:p w14:paraId="31F250A3" w14:textId="77777777" w:rsidR="006541CC" w:rsidRPr="00707DEB" w:rsidRDefault="006541CC" w:rsidP="008B4297">
            <w:pPr>
              <w:rPr>
                <w:rFonts w:cstheme="minorHAnsi"/>
              </w:rPr>
            </w:pPr>
            <w:r w:rsidRPr="00707DEB">
              <w:rPr>
                <w:rFonts w:cstheme="minorHAnsi"/>
              </w:rPr>
              <w:t>295 (82.9)</w:t>
            </w:r>
          </w:p>
        </w:tc>
      </w:tr>
      <w:tr w:rsidR="006541CC" w:rsidRPr="00707DEB" w14:paraId="2C409534" w14:textId="77777777" w:rsidTr="008B4297">
        <w:tc>
          <w:tcPr>
            <w:tcW w:w="4673" w:type="dxa"/>
            <w:vMerge w:val="restart"/>
          </w:tcPr>
          <w:p w14:paraId="4BD94CBE" w14:textId="77777777" w:rsidR="006541CC" w:rsidRPr="00707DEB" w:rsidRDefault="006541CC" w:rsidP="008B4297">
            <w:pPr>
              <w:rPr>
                <w:rFonts w:cstheme="minorHAnsi"/>
              </w:rPr>
            </w:pPr>
            <w:r w:rsidRPr="00707DEB">
              <w:rPr>
                <w:rFonts w:cstheme="minorHAnsi"/>
              </w:rPr>
              <w:t>Requirement for assistance (Yes; %)</w:t>
            </w:r>
          </w:p>
        </w:tc>
        <w:tc>
          <w:tcPr>
            <w:tcW w:w="2126" w:type="dxa"/>
          </w:tcPr>
          <w:p w14:paraId="6A61E6C5" w14:textId="77777777" w:rsidR="006541CC" w:rsidRPr="00707DEB" w:rsidRDefault="006541CC" w:rsidP="008B4297">
            <w:pPr>
              <w:rPr>
                <w:rFonts w:cstheme="minorHAnsi"/>
              </w:rPr>
            </w:pPr>
            <w:r w:rsidRPr="00707DEB">
              <w:rPr>
                <w:rFonts w:cstheme="minorHAnsi"/>
              </w:rPr>
              <w:t>Walking (indoors)</w:t>
            </w:r>
          </w:p>
        </w:tc>
        <w:tc>
          <w:tcPr>
            <w:tcW w:w="2699" w:type="dxa"/>
          </w:tcPr>
          <w:p w14:paraId="48DEF3ED" w14:textId="77777777" w:rsidR="006541CC" w:rsidRPr="00707DEB" w:rsidRDefault="006541CC" w:rsidP="008B4297">
            <w:pPr>
              <w:rPr>
                <w:rFonts w:cstheme="minorHAnsi"/>
              </w:rPr>
            </w:pPr>
            <w:r w:rsidRPr="00707DEB">
              <w:rPr>
                <w:rFonts w:cstheme="minorHAnsi"/>
              </w:rPr>
              <w:t>114 (32.0)</w:t>
            </w:r>
          </w:p>
        </w:tc>
      </w:tr>
      <w:tr w:rsidR="006541CC" w:rsidRPr="00707DEB" w14:paraId="6986DB25" w14:textId="77777777" w:rsidTr="008B4297">
        <w:tc>
          <w:tcPr>
            <w:tcW w:w="4673" w:type="dxa"/>
            <w:vMerge/>
          </w:tcPr>
          <w:p w14:paraId="44A8B805" w14:textId="77777777" w:rsidR="006541CC" w:rsidRPr="00707DEB" w:rsidRDefault="006541CC" w:rsidP="008B4297">
            <w:pPr>
              <w:rPr>
                <w:rFonts w:cstheme="minorHAnsi"/>
              </w:rPr>
            </w:pPr>
          </w:p>
        </w:tc>
        <w:tc>
          <w:tcPr>
            <w:tcW w:w="2126" w:type="dxa"/>
          </w:tcPr>
          <w:p w14:paraId="17A86046" w14:textId="77777777" w:rsidR="006541CC" w:rsidRPr="00707DEB" w:rsidRDefault="006541CC" w:rsidP="008B4297">
            <w:pPr>
              <w:rPr>
                <w:rFonts w:cstheme="minorHAnsi"/>
              </w:rPr>
            </w:pPr>
            <w:r w:rsidRPr="00707DEB">
              <w:rPr>
                <w:rFonts w:cstheme="minorHAnsi"/>
              </w:rPr>
              <w:t>Walking (outdoors)</w:t>
            </w:r>
          </w:p>
        </w:tc>
        <w:tc>
          <w:tcPr>
            <w:tcW w:w="2699" w:type="dxa"/>
          </w:tcPr>
          <w:p w14:paraId="318229B5" w14:textId="77777777" w:rsidR="006541CC" w:rsidRPr="00707DEB" w:rsidRDefault="006541CC" w:rsidP="008B4297">
            <w:pPr>
              <w:rPr>
                <w:rFonts w:cstheme="minorHAnsi"/>
              </w:rPr>
            </w:pPr>
            <w:r w:rsidRPr="00707DEB">
              <w:rPr>
                <w:rFonts w:cstheme="minorHAnsi"/>
              </w:rPr>
              <w:t xml:space="preserve">200 </w:t>
            </w:r>
            <w:r>
              <w:rPr>
                <w:rFonts w:cstheme="minorHAnsi"/>
              </w:rPr>
              <w:t>(</w:t>
            </w:r>
            <w:r w:rsidRPr="00707DEB">
              <w:rPr>
                <w:rFonts w:cstheme="minorHAnsi"/>
              </w:rPr>
              <w:t>56.2)</w:t>
            </w:r>
          </w:p>
        </w:tc>
      </w:tr>
      <w:tr w:rsidR="006541CC" w:rsidRPr="00707DEB" w14:paraId="391B5DC4" w14:textId="77777777" w:rsidTr="008B4297">
        <w:tc>
          <w:tcPr>
            <w:tcW w:w="4673" w:type="dxa"/>
            <w:vMerge/>
          </w:tcPr>
          <w:p w14:paraId="759204D6" w14:textId="77777777" w:rsidR="006541CC" w:rsidRPr="00707DEB" w:rsidRDefault="006541CC" w:rsidP="008B4297">
            <w:pPr>
              <w:rPr>
                <w:rFonts w:cstheme="minorHAnsi"/>
              </w:rPr>
            </w:pPr>
          </w:p>
        </w:tc>
        <w:tc>
          <w:tcPr>
            <w:tcW w:w="2126" w:type="dxa"/>
          </w:tcPr>
          <w:p w14:paraId="7DD0833E" w14:textId="77777777" w:rsidR="006541CC" w:rsidRPr="00707DEB" w:rsidRDefault="006541CC" w:rsidP="008B4297">
            <w:pPr>
              <w:rPr>
                <w:rFonts w:cstheme="minorHAnsi"/>
              </w:rPr>
            </w:pPr>
            <w:r w:rsidRPr="00707DEB">
              <w:rPr>
                <w:rFonts w:cstheme="minorHAnsi"/>
              </w:rPr>
              <w:t>Stairs and steps</w:t>
            </w:r>
          </w:p>
        </w:tc>
        <w:tc>
          <w:tcPr>
            <w:tcW w:w="2699" w:type="dxa"/>
          </w:tcPr>
          <w:p w14:paraId="4347EB51" w14:textId="77777777" w:rsidR="006541CC" w:rsidRPr="00707DEB" w:rsidRDefault="006541CC" w:rsidP="008B4297">
            <w:pPr>
              <w:rPr>
                <w:rFonts w:cstheme="minorHAnsi"/>
              </w:rPr>
            </w:pPr>
            <w:r w:rsidRPr="00707DEB">
              <w:rPr>
                <w:rFonts w:cstheme="minorHAnsi"/>
              </w:rPr>
              <w:t>284 (79.8)</w:t>
            </w:r>
          </w:p>
        </w:tc>
      </w:tr>
      <w:tr w:rsidR="006541CC" w:rsidRPr="00707DEB" w14:paraId="50DAD198" w14:textId="77777777" w:rsidTr="008B4297">
        <w:tc>
          <w:tcPr>
            <w:tcW w:w="4673" w:type="dxa"/>
            <w:vMerge/>
          </w:tcPr>
          <w:p w14:paraId="69E8EBC9" w14:textId="77777777" w:rsidR="006541CC" w:rsidRPr="00707DEB" w:rsidRDefault="006541CC" w:rsidP="008B4297">
            <w:pPr>
              <w:rPr>
                <w:rFonts w:cstheme="minorHAnsi"/>
              </w:rPr>
            </w:pPr>
          </w:p>
        </w:tc>
        <w:tc>
          <w:tcPr>
            <w:tcW w:w="2126" w:type="dxa"/>
          </w:tcPr>
          <w:p w14:paraId="27AA7814" w14:textId="77777777" w:rsidR="006541CC" w:rsidRPr="00707DEB" w:rsidRDefault="006541CC" w:rsidP="008B4297">
            <w:pPr>
              <w:rPr>
                <w:rFonts w:cstheme="minorHAnsi"/>
              </w:rPr>
            </w:pPr>
            <w:r w:rsidRPr="00707DEB">
              <w:rPr>
                <w:rFonts w:cstheme="minorHAnsi"/>
              </w:rPr>
              <w:t>Dressing</w:t>
            </w:r>
          </w:p>
        </w:tc>
        <w:tc>
          <w:tcPr>
            <w:tcW w:w="2699" w:type="dxa"/>
          </w:tcPr>
          <w:p w14:paraId="51CD6CFC" w14:textId="77777777" w:rsidR="006541CC" w:rsidRPr="00707DEB" w:rsidRDefault="006541CC" w:rsidP="008B4297">
            <w:pPr>
              <w:rPr>
                <w:rFonts w:cstheme="minorHAnsi"/>
              </w:rPr>
            </w:pPr>
            <w:r w:rsidRPr="00707DEB">
              <w:rPr>
                <w:rFonts w:cstheme="minorHAnsi"/>
              </w:rPr>
              <w:t>154 (43.3)</w:t>
            </w:r>
          </w:p>
        </w:tc>
      </w:tr>
      <w:tr w:rsidR="006541CC" w:rsidRPr="00707DEB" w14:paraId="2501FF05" w14:textId="77777777" w:rsidTr="008B4297">
        <w:tc>
          <w:tcPr>
            <w:tcW w:w="4673" w:type="dxa"/>
            <w:vMerge/>
          </w:tcPr>
          <w:p w14:paraId="75A78A15" w14:textId="77777777" w:rsidR="006541CC" w:rsidRPr="00707DEB" w:rsidRDefault="006541CC" w:rsidP="008B4297">
            <w:pPr>
              <w:rPr>
                <w:rFonts w:cstheme="minorHAnsi"/>
              </w:rPr>
            </w:pPr>
          </w:p>
        </w:tc>
        <w:tc>
          <w:tcPr>
            <w:tcW w:w="2126" w:type="dxa"/>
          </w:tcPr>
          <w:p w14:paraId="37694DFA" w14:textId="77777777" w:rsidR="006541CC" w:rsidRPr="00707DEB" w:rsidRDefault="006541CC" w:rsidP="008B4297">
            <w:pPr>
              <w:rPr>
                <w:rFonts w:cstheme="minorHAnsi"/>
              </w:rPr>
            </w:pPr>
            <w:r w:rsidRPr="00707DEB">
              <w:rPr>
                <w:rFonts w:cstheme="minorHAnsi"/>
              </w:rPr>
              <w:t>Bathing</w:t>
            </w:r>
          </w:p>
        </w:tc>
        <w:tc>
          <w:tcPr>
            <w:tcW w:w="2699" w:type="dxa"/>
          </w:tcPr>
          <w:p w14:paraId="5DE13D85" w14:textId="77777777" w:rsidR="006541CC" w:rsidRPr="00707DEB" w:rsidRDefault="006541CC" w:rsidP="008B4297">
            <w:pPr>
              <w:rPr>
                <w:rFonts w:cstheme="minorHAnsi"/>
              </w:rPr>
            </w:pPr>
            <w:r w:rsidRPr="00707DEB">
              <w:rPr>
                <w:rFonts w:cstheme="minorHAnsi"/>
              </w:rPr>
              <w:t>156 (43.8)</w:t>
            </w:r>
          </w:p>
        </w:tc>
      </w:tr>
      <w:tr w:rsidR="006541CC" w:rsidRPr="00707DEB" w14:paraId="622CEB9E" w14:textId="77777777" w:rsidTr="008B4297">
        <w:tc>
          <w:tcPr>
            <w:tcW w:w="4673" w:type="dxa"/>
            <w:vMerge/>
          </w:tcPr>
          <w:p w14:paraId="58A12547" w14:textId="77777777" w:rsidR="006541CC" w:rsidRPr="00707DEB" w:rsidRDefault="006541CC" w:rsidP="008B4297">
            <w:pPr>
              <w:rPr>
                <w:rFonts w:cstheme="minorHAnsi"/>
              </w:rPr>
            </w:pPr>
          </w:p>
        </w:tc>
        <w:tc>
          <w:tcPr>
            <w:tcW w:w="2126" w:type="dxa"/>
          </w:tcPr>
          <w:p w14:paraId="391FF30E" w14:textId="77777777" w:rsidR="006541CC" w:rsidRPr="00707DEB" w:rsidRDefault="006541CC" w:rsidP="008B4297">
            <w:pPr>
              <w:rPr>
                <w:rFonts w:cstheme="minorHAnsi"/>
              </w:rPr>
            </w:pPr>
            <w:r w:rsidRPr="00707DEB">
              <w:rPr>
                <w:rFonts w:cstheme="minorHAnsi"/>
              </w:rPr>
              <w:t>Eating</w:t>
            </w:r>
          </w:p>
        </w:tc>
        <w:tc>
          <w:tcPr>
            <w:tcW w:w="2699" w:type="dxa"/>
          </w:tcPr>
          <w:p w14:paraId="19BC26E5" w14:textId="77777777" w:rsidR="006541CC" w:rsidRPr="00707DEB" w:rsidRDefault="006541CC" w:rsidP="008B4297">
            <w:pPr>
              <w:rPr>
                <w:rFonts w:cstheme="minorHAnsi"/>
              </w:rPr>
            </w:pPr>
            <w:r w:rsidRPr="00707DEB">
              <w:rPr>
                <w:rFonts w:cstheme="minorHAnsi"/>
              </w:rPr>
              <w:t>50 (14.0)</w:t>
            </w:r>
          </w:p>
        </w:tc>
      </w:tr>
      <w:tr w:rsidR="006541CC" w:rsidRPr="00707DEB" w14:paraId="21CCFEFF" w14:textId="77777777" w:rsidTr="008B4297">
        <w:tc>
          <w:tcPr>
            <w:tcW w:w="4673" w:type="dxa"/>
            <w:vMerge/>
          </w:tcPr>
          <w:p w14:paraId="7057F0BA" w14:textId="77777777" w:rsidR="006541CC" w:rsidRPr="00707DEB" w:rsidRDefault="006541CC" w:rsidP="008B4297">
            <w:pPr>
              <w:rPr>
                <w:rFonts w:cstheme="minorHAnsi"/>
              </w:rPr>
            </w:pPr>
          </w:p>
        </w:tc>
        <w:tc>
          <w:tcPr>
            <w:tcW w:w="2126" w:type="dxa"/>
          </w:tcPr>
          <w:p w14:paraId="78BAF1B9" w14:textId="77777777" w:rsidR="006541CC" w:rsidRPr="00707DEB" w:rsidRDefault="006541CC" w:rsidP="008B4297">
            <w:pPr>
              <w:rPr>
                <w:rFonts w:cstheme="minorHAnsi"/>
              </w:rPr>
            </w:pPr>
            <w:r w:rsidRPr="00707DEB">
              <w:rPr>
                <w:rFonts w:cstheme="minorHAnsi"/>
              </w:rPr>
              <w:t>In/Out of bed</w:t>
            </w:r>
          </w:p>
        </w:tc>
        <w:tc>
          <w:tcPr>
            <w:tcW w:w="2699" w:type="dxa"/>
          </w:tcPr>
          <w:p w14:paraId="36D8449D" w14:textId="77777777" w:rsidR="006541CC" w:rsidRPr="00707DEB" w:rsidRDefault="006541CC" w:rsidP="008B4297">
            <w:pPr>
              <w:rPr>
                <w:rFonts w:cstheme="minorHAnsi"/>
              </w:rPr>
            </w:pPr>
            <w:r w:rsidRPr="00707DEB">
              <w:rPr>
                <w:rFonts w:cstheme="minorHAnsi"/>
              </w:rPr>
              <w:t>125 (35.1)</w:t>
            </w:r>
          </w:p>
        </w:tc>
      </w:tr>
      <w:tr w:rsidR="006541CC" w:rsidRPr="00707DEB" w14:paraId="38B2D1D4" w14:textId="77777777" w:rsidTr="008B4297">
        <w:tc>
          <w:tcPr>
            <w:tcW w:w="4673" w:type="dxa"/>
            <w:vMerge/>
          </w:tcPr>
          <w:p w14:paraId="505F4CCF" w14:textId="77777777" w:rsidR="006541CC" w:rsidRPr="00707DEB" w:rsidRDefault="006541CC" w:rsidP="008B4297">
            <w:pPr>
              <w:rPr>
                <w:rFonts w:cstheme="minorHAnsi"/>
              </w:rPr>
            </w:pPr>
          </w:p>
        </w:tc>
        <w:tc>
          <w:tcPr>
            <w:tcW w:w="2126" w:type="dxa"/>
          </w:tcPr>
          <w:p w14:paraId="731288AC" w14:textId="77777777" w:rsidR="006541CC" w:rsidRPr="00707DEB" w:rsidRDefault="006541CC" w:rsidP="008B4297">
            <w:pPr>
              <w:rPr>
                <w:rFonts w:cstheme="minorHAnsi"/>
              </w:rPr>
            </w:pPr>
            <w:r w:rsidRPr="00707DEB">
              <w:rPr>
                <w:rFonts w:cstheme="minorHAnsi"/>
              </w:rPr>
              <w:t>Toileting</w:t>
            </w:r>
          </w:p>
        </w:tc>
        <w:tc>
          <w:tcPr>
            <w:tcW w:w="2699" w:type="dxa"/>
          </w:tcPr>
          <w:p w14:paraId="291228C5" w14:textId="77777777" w:rsidR="006541CC" w:rsidRPr="00707DEB" w:rsidRDefault="006541CC" w:rsidP="008B4297">
            <w:pPr>
              <w:rPr>
                <w:rFonts w:cstheme="minorHAnsi"/>
              </w:rPr>
            </w:pPr>
            <w:r w:rsidRPr="00707DEB">
              <w:rPr>
                <w:rFonts w:cstheme="minorHAnsi"/>
              </w:rPr>
              <w:t>38 (10.7)</w:t>
            </w:r>
          </w:p>
        </w:tc>
      </w:tr>
      <w:tr w:rsidR="006541CC" w:rsidRPr="00707DEB" w14:paraId="518BC855" w14:textId="77777777" w:rsidTr="008B4297">
        <w:tc>
          <w:tcPr>
            <w:tcW w:w="4673" w:type="dxa"/>
            <w:vMerge/>
          </w:tcPr>
          <w:p w14:paraId="3F2877B3" w14:textId="77777777" w:rsidR="006541CC" w:rsidRPr="00707DEB" w:rsidRDefault="006541CC" w:rsidP="008B4297">
            <w:pPr>
              <w:rPr>
                <w:rFonts w:cstheme="minorHAnsi"/>
              </w:rPr>
            </w:pPr>
          </w:p>
        </w:tc>
        <w:tc>
          <w:tcPr>
            <w:tcW w:w="2126" w:type="dxa"/>
          </w:tcPr>
          <w:p w14:paraId="0E84E506" w14:textId="77777777" w:rsidR="006541CC" w:rsidRPr="00707DEB" w:rsidRDefault="006541CC" w:rsidP="008B4297">
            <w:pPr>
              <w:rPr>
                <w:rFonts w:cstheme="minorHAnsi"/>
              </w:rPr>
            </w:pPr>
            <w:r w:rsidRPr="00707DEB">
              <w:rPr>
                <w:rFonts w:cstheme="minorHAnsi"/>
              </w:rPr>
              <w:t>Shopping</w:t>
            </w:r>
          </w:p>
        </w:tc>
        <w:tc>
          <w:tcPr>
            <w:tcW w:w="2699" w:type="dxa"/>
          </w:tcPr>
          <w:p w14:paraId="1B52C63D" w14:textId="77777777" w:rsidR="006541CC" w:rsidRPr="00707DEB" w:rsidRDefault="006541CC" w:rsidP="008B4297">
            <w:pPr>
              <w:rPr>
                <w:rFonts w:cstheme="minorHAnsi"/>
              </w:rPr>
            </w:pPr>
            <w:r w:rsidRPr="00707DEB">
              <w:rPr>
                <w:rFonts w:cstheme="minorHAnsi"/>
              </w:rPr>
              <w:t>250 (70.2)</w:t>
            </w:r>
          </w:p>
        </w:tc>
      </w:tr>
      <w:tr w:rsidR="006541CC" w:rsidRPr="00707DEB" w14:paraId="2C7666EE" w14:textId="77777777" w:rsidTr="008B4297">
        <w:tc>
          <w:tcPr>
            <w:tcW w:w="4673" w:type="dxa"/>
            <w:vMerge/>
          </w:tcPr>
          <w:p w14:paraId="7A914B3A" w14:textId="77777777" w:rsidR="006541CC" w:rsidRPr="00707DEB" w:rsidRDefault="006541CC" w:rsidP="008B4297">
            <w:pPr>
              <w:rPr>
                <w:rFonts w:cstheme="minorHAnsi"/>
              </w:rPr>
            </w:pPr>
          </w:p>
        </w:tc>
        <w:tc>
          <w:tcPr>
            <w:tcW w:w="2126" w:type="dxa"/>
          </w:tcPr>
          <w:p w14:paraId="32FFF4EB" w14:textId="77777777" w:rsidR="006541CC" w:rsidRPr="00707DEB" w:rsidRDefault="006541CC" w:rsidP="008B4297">
            <w:pPr>
              <w:rPr>
                <w:rFonts w:cstheme="minorHAnsi"/>
              </w:rPr>
            </w:pPr>
            <w:r w:rsidRPr="00707DEB">
              <w:rPr>
                <w:rFonts w:cstheme="minorHAnsi"/>
              </w:rPr>
              <w:t>Take medications</w:t>
            </w:r>
          </w:p>
        </w:tc>
        <w:tc>
          <w:tcPr>
            <w:tcW w:w="2699" w:type="dxa"/>
          </w:tcPr>
          <w:p w14:paraId="2063B729" w14:textId="77777777" w:rsidR="006541CC" w:rsidRPr="00707DEB" w:rsidRDefault="006541CC" w:rsidP="008B4297">
            <w:pPr>
              <w:rPr>
                <w:rFonts w:cstheme="minorHAnsi"/>
              </w:rPr>
            </w:pPr>
            <w:r w:rsidRPr="00707DEB">
              <w:rPr>
                <w:rFonts w:cstheme="minorHAnsi"/>
              </w:rPr>
              <w:t>51 (14.3)</w:t>
            </w:r>
          </w:p>
        </w:tc>
      </w:tr>
      <w:tr w:rsidR="006541CC" w:rsidRPr="00707DEB" w14:paraId="4DD52B90" w14:textId="77777777" w:rsidTr="008B4297">
        <w:tc>
          <w:tcPr>
            <w:tcW w:w="4673" w:type="dxa"/>
            <w:vMerge/>
          </w:tcPr>
          <w:p w14:paraId="5557736E" w14:textId="77777777" w:rsidR="006541CC" w:rsidRPr="00707DEB" w:rsidRDefault="006541CC" w:rsidP="008B4297">
            <w:pPr>
              <w:rPr>
                <w:rFonts w:cstheme="minorHAnsi"/>
              </w:rPr>
            </w:pPr>
          </w:p>
        </w:tc>
        <w:tc>
          <w:tcPr>
            <w:tcW w:w="2126" w:type="dxa"/>
          </w:tcPr>
          <w:p w14:paraId="16F41AEE" w14:textId="77777777" w:rsidR="006541CC" w:rsidRPr="00707DEB" w:rsidRDefault="006541CC" w:rsidP="008B4297">
            <w:pPr>
              <w:rPr>
                <w:rFonts w:cstheme="minorHAnsi"/>
              </w:rPr>
            </w:pPr>
            <w:r w:rsidRPr="00707DEB">
              <w:rPr>
                <w:rFonts w:cstheme="minorHAnsi"/>
              </w:rPr>
              <w:t>Household chores</w:t>
            </w:r>
          </w:p>
        </w:tc>
        <w:tc>
          <w:tcPr>
            <w:tcW w:w="2699" w:type="dxa"/>
          </w:tcPr>
          <w:p w14:paraId="2DB9D961" w14:textId="77777777" w:rsidR="006541CC" w:rsidRPr="00707DEB" w:rsidRDefault="006541CC" w:rsidP="008B4297">
            <w:pPr>
              <w:rPr>
                <w:rFonts w:cstheme="minorHAnsi"/>
              </w:rPr>
            </w:pPr>
            <w:r w:rsidRPr="00707DEB">
              <w:rPr>
                <w:rFonts w:cstheme="minorHAnsi"/>
              </w:rPr>
              <w:t>240 (67.4)</w:t>
            </w:r>
          </w:p>
        </w:tc>
      </w:tr>
      <w:tr w:rsidR="006541CC" w:rsidRPr="00707DEB" w14:paraId="0E8AA468" w14:textId="77777777" w:rsidTr="008B4297">
        <w:tc>
          <w:tcPr>
            <w:tcW w:w="4673" w:type="dxa"/>
            <w:vMerge/>
          </w:tcPr>
          <w:p w14:paraId="05F51E8A" w14:textId="77777777" w:rsidR="006541CC" w:rsidRPr="00707DEB" w:rsidRDefault="006541CC" w:rsidP="008B4297">
            <w:pPr>
              <w:rPr>
                <w:rFonts w:cstheme="minorHAnsi"/>
              </w:rPr>
            </w:pPr>
          </w:p>
        </w:tc>
        <w:tc>
          <w:tcPr>
            <w:tcW w:w="2126" w:type="dxa"/>
          </w:tcPr>
          <w:p w14:paraId="27A144D7" w14:textId="77777777" w:rsidR="006541CC" w:rsidRPr="00707DEB" w:rsidRDefault="006541CC" w:rsidP="008B4297">
            <w:pPr>
              <w:rPr>
                <w:rFonts w:cstheme="minorHAnsi"/>
              </w:rPr>
            </w:pPr>
            <w:r w:rsidRPr="00707DEB">
              <w:rPr>
                <w:rFonts w:cstheme="minorHAnsi"/>
              </w:rPr>
              <w:t>Money and bills</w:t>
            </w:r>
          </w:p>
        </w:tc>
        <w:tc>
          <w:tcPr>
            <w:tcW w:w="2699" w:type="dxa"/>
          </w:tcPr>
          <w:p w14:paraId="70DAA220" w14:textId="77777777" w:rsidR="006541CC" w:rsidRPr="00707DEB" w:rsidRDefault="006541CC" w:rsidP="008B4297">
            <w:pPr>
              <w:rPr>
                <w:rFonts w:cstheme="minorHAnsi"/>
              </w:rPr>
            </w:pPr>
            <w:r w:rsidRPr="00707DEB">
              <w:rPr>
                <w:rFonts w:cstheme="minorHAnsi"/>
              </w:rPr>
              <w:t>88 (24.7)</w:t>
            </w:r>
          </w:p>
        </w:tc>
      </w:tr>
      <w:tr w:rsidR="006541CC" w:rsidRPr="00707DEB" w14:paraId="4ED3C081" w14:textId="77777777" w:rsidTr="008B4297">
        <w:tc>
          <w:tcPr>
            <w:tcW w:w="4673" w:type="dxa"/>
            <w:vMerge w:val="restart"/>
          </w:tcPr>
          <w:p w14:paraId="77D1EA24" w14:textId="77777777" w:rsidR="006541CC" w:rsidRPr="00707DEB" w:rsidRDefault="006541CC" w:rsidP="008B4297">
            <w:pPr>
              <w:rPr>
                <w:rFonts w:cstheme="minorHAnsi"/>
              </w:rPr>
            </w:pPr>
            <w:r w:rsidRPr="00707DEB">
              <w:rPr>
                <w:rFonts w:cstheme="minorHAnsi"/>
              </w:rPr>
              <w:t>Provider of assistance (</w:t>
            </w:r>
            <w:r>
              <w:rPr>
                <w:rFonts w:cstheme="minorHAnsi"/>
              </w:rPr>
              <w:t>Yes</w:t>
            </w:r>
            <w:r w:rsidRPr="00707DEB">
              <w:rPr>
                <w:rFonts w:cstheme="minorHAnsi"/>
              </w:rPr>
              <w:t>; %)</w:t>
            </w:r>
          </w:p>
        </w:tc>
        <w:tc>
          <w:tcPr>
            <w:tcW w:w="2126" w:type="dxa"/>
          </w:tcPr>
          <w:p w14:paraId="4B106867" w14:textId="77777777" w:rsidR="006541CC" w:rsidRPr="00707DEB" w:rsidRDefault="006541CC" w:rsidP="008B4297">
            <w:pPr>
              <w:rPr>
                <w:rFonts w:cstheme="minorHAnsi"/>
              </w:rPr>
            </w:pPr>
            <w:r w:rsidRPr="00707DEB">
              <w:rPr>
                <w:rFonts w:cstheme="minorHAnsi"/>
              </w:rPr>
              <w:t>Partner</w:t>
            </w:r>
          </w:p>
        </w:tc>
        <w:tc>
          <w:tcPr>
            <w:tcW w:w="2699" w:type="dxa"/>
          </w:tcPr>
          <w:p w14:paraId="4F82250A" w14:textId="77777777" w:rsidR="006541CC" w:rsidRPr="00707DEB" w:rsidRDefault="006541CC" w:rsidP="008B4297">
            <w:pPr>
              <w:rPr>
                <w:rFonts w:cstheme="minorHAnsi"/>
              </w:rPr>
            </w:pPr>
            <w:r w:rsidRPr="00707DEB">
              <w:rPr>
                <w:rFonts w:cstheme="minorHAnsi"/>
              </w:rPr>
              <w:t>97 (27.3)</w:t>
            </w:r>
          </w:p>
        </w:tc>
      </w:tr>
      <w:tr w:rsidR="006541CC" w:rsidRPr="00707DEB" w14:paraId="23C36669" w14:textId="77777777" w:rsidTr="008B4297">
        <w:tc>
          <w:tcPr>
            <w:tcW w:w="4673" w:type="dxa"/>
            <w:vMerge/>
          </w:tcPr>
          <w:p w14:paraId="2C8D06D5" w14:textId="77777777" w:rsidR="006541CC" w:rsidRPr="00707DEB" w:rsidRDefault="006541CC" w:rsidP="008B4297">
            <w:pPr>
              <w:rPr>
                <w:rFonts w:cstheme="minorHAnsi"/>
              </w:rPr>
            </w:pPr>
          </w:p>
        </w:tc>
        <w:tc>
          <w:tcPr>
            <w:tcW w:w="2126" w:type="dxa"/>
          </w:tcPr>
          <w:p w14:paraId="394BD76C" w14:textId="77777777" w:rsidR="006541CC" w:rsidRPr="00707DEB" w:rsidRDefault="006541CC" w:rsidP="008B4297">
            <w:pPr>
              <w:rPr>
                <w:rFonts w:cstheme="minorHAnsi"/>
              </w:rPr>
            </w:pPr>
            <w:r w:rsidRPr="00707DEB">
              <w:rPr>
                <w:rFonts w:cstheme="minorHAnsi"/>
              </w:rPr>
              <w:t>Son</w:t>
            </w:r>
          </w:p>
        </w:tc>
        <w:tc>
          <w:tcPr>
            <w:tcW w:w="2699" w:type="dxa"/>
          </w:tcPr>
          <w:p w14:paraId="2D940CFF" w14:textId="77777777" w:rsidR="006541CC" w:rsidRPr="00707DEB" w:rsidRDefault="006541CC" w:rsidP="008B4297">
            <w:pPr>
              <w:rPr>
                <w:rFonts w:cstheme="minorHAnsi"/>
              </w:rPr>
            </w:pPr>
            <w:r w:rsidRPr="00707DEB">
              <w:rPr>
                <w:rFonts w:cstheme="minorHAnsi"/>
              </w:rPr>
              <w:t>44 (12.4)</w:t>
            </w:r>
          </w:p>
        </w:tc>
      </w:tr>
      <w:tr w:rsidR="006541CC" w:rsidRPr="00707DEB" w14:paraId="16E0CF6A" w14:textId="77777777" w:rsidTr="008B4297">
        <w:tc>
          <w:tcPr>
            <w:tcW w:w="4673" w:type="dxa"/>
            <w:vMerge/>
          </w:tcPr>
          <w:p w14:paraId="1A3C8078" w14:textId="77777777" w:rsidR="006541CC" w:rsidRPr="00707DEB" w:rsidRDefault="006541CC" w:rsidP="008B4297">
            <w:pPr>
              <w:rPr>
                <w:rFonts w:cstheme="minorHAnsi"/>
              </w:rPr>
            </w:pPr>
          </w:p>
        </w:tc>
        <w:tc>
          <w:tcPr>
            <w:tcW w:w="2126" w:type="dxa"/>
          </w:tcPr>
          <w:p w14:paraId="1E194986" w14:textId="77777777" w:rsidR="006541CC" w:rsidRPr="00707DEB" w:rsidRDefault="006541CC" w:rsidP="008B4297">
            <w:pPr>
              <w:rPr>
                <w:rFonts w:cstheme="minorHAnsi"/>
              </w:rPr>
            </w:pPr>
            <w:r w:rsidRPr="00707DEB">
              <w:rPr>
                <w:rFonts w:cstheme="minorHAnsi"/>
              </w:rPr>
              <w:t>Daughter</w:t>
            </w:r>
          </w:p>
        </w:tc>
        <w:tc>
          <w:tcPr>
            <w:tcW w:w="2699" w:type="dxa"/>
          </w:tcPr>
          <w:p w14:paraId="4B26498F" w14:textId="77777777" w:rsidR="006541CC" w:rsidRPr="00707DEB" w:rsidRDefault="006541CC" w:rsidP="008B4297">
            <w:pPr>
              <w:rPr>
                <w:rFonts w:cstheme="minorHAnsi"/>
              </w:rPr>
            </w:pPr>
            <w:r w:rsidRPr="00707DEB">
              <w:rPr>
                <w:rFonts w:cstheme="minorHAnsi"/>
              </w:rPr>
              <w:t>86 (24.2)</w:t>
            </w:r>
          </w:p>
        </w:tc>
      </w:tr>
      <w:tr w:rsidR="006541CC" w:rsidRPr="00707DEB" w14:paraId="167E3788" w14:textId="77777777" w:rsidTr="008B4297">
        <w:tc>
          <w:tcPr>
            <w:tcW w:w="4673" w:type="dxa"/>
            <w:vMerge/>
          </w:tcPr>
          <w:p w14:paraId="4981CE87" w14:textId="77777777" w:rsidR="006541CC" w:rsidRPr="00707DEB" w:rsidRDefault="006541CC" w:rsidP="008B4297">
            <w:pPr>
              <w:rPr>
                <w:rFonts w:cstheme="minorHAnsi"/>
              </w:rPr>
            </w:pPr>
          </w:p>
        </w:tc>
        <w:tc>
          <w:tcPr>
            <w:tcW w:w="2126" w:type="dxa"/>
          </w:tcPr>
          <w:p w14:paraId="13DCF3A7" w14:textId="77777777" w:rsidR="006541CC" w:rsidRPr="00707DEB" w:rsidRDefault="006541CC" w:rsidP="008B4297">
            <w:pPr>
              <w:rPr>
                <w:rFonts w:cstheme="minorHAnsi"/>
              </w:rPr>
            </w:pPr>
            <w:r w:rsidRPr="00707DEB">
              <w:rPr>
                <w:rFonts w:cstheme="minorHAnsi"/>
              </w:rPr>
              <w:t>Grandchild</w:t>
            </w:r>
          </w:p>
        </w:tc>
        <w:tc>
          <w:tcPr>
            <w:tcW w:w="2699" w:type="dxa"/>
          </w:tcPr>
          <w:p w14:paraId="1E7C02A5" w14:textId="77777777" w:rsidR="006541CC" w:rsidRPr="00707DEB" w:rsidRDefault="006541CC" w:rsidP="008B4297">
            <w:pPr>
              <w:rPr>
                <w:rFonts w:cstheme="minorHAnsi"/>
              </w:rPr>
            </w:pPr>
            <w:r w:rsidRPr="00707DEB">
              <w:rPr>
                <w:rFonts w:cstheme="minorHAnsi"/>
              </w:rPr>
              <w:t>17 (4.8)</w:t>
            </w:r>
          </w:p>
        </w:tc>
      </w:tr>
      <w:tr w:rsidR="006541CC" w:rsidRPr="00707DEB" w14:paraId="7B238163" w14:textId="77777777" w:rsidTr="008B4297">
        <w:tc>
          <w:tcPr>
            <w:tcW w:w="4673" w:type="dxa"/>
            <w:vMerge/>
          </w:tcPr>
          <w:p w14:paraId="032509BE" w14:textId="77777777" w:rsidR="006541CC" w:rsidRPr="00707DEB" w:rsidRDefault="006541CC" w:rsidP="008B4297">
            <w:pPr>
              <w:rPr>
                <w:rFonts w:cstheme="minorHAnsi"/>
              </w:rPr>
            </w:pPr>
          </w:p>
        </w:tc>
        <w:tc>
          <w:tcPr>
            <w:tcW w:w="2126" w:type="dxa"/>
          </w:tcPr>
          <w:p w14:paraId="3EF36D61" w14:textId="77777777" w:rsidR="006541CC" w:rsidRPr="00707DEB" w:rsidRDefault="006541CC" w:rsidP="008B4297">
            <w:pPr>
              <w:rPr>
                <w:rFonts w:cstheme="minorHAnsi"/>
              </w:rPr>
            </w:pPr>
            <w:r w:rsidRPr="00707DEB">
              <w:rPr>
                <w:rFonts w:cstheme="minorHAnsi"/>
              </w:rPr>
              <w:t>Sister/Brother</w:t>
            </w:r>
          </w:p>
        </w:tc>
        <w:tc>
          <w:tcPr>
            <w:tcW w:w="2699" w:type="dxa"/>
          </w:tcPr>
          <w:p w14:paraId="1BB7F44A" w14:textId="77777777" w:rsidR="006541CC" w:rsidRPr="00707DEB" w:rsidRDefault="006541CC" w:rsidP="008B4297">
            <w:pPr>
              <w:rPr>
                <w:rFonts w:cstheme="minorHAnsi"/>
              </w:rPr>
            </w:pPr>
            <w:r w:rsidRPr="00707DEB">
              <w:rPr>
                <w:rFonts w:cstheme="minorHAnsi"/>
              </w:rPr>
              <w:t>7 (2.0)</w:t>
            </w:r>
          </w:p>
        </w:tc>
      </w:tr>
      <w:tr w:rsidR="006541CC" w:rsidRPr="00707DEB" w14:paraId="16BE1B89" w14:textId="77777777" w:rsidTr="008B4297">
        <w:tc>
          <w:tcPr>
            <w:tcW w:w="4673" w:type="dxa"/>
            <w:vMerge/>
          </w:tcPr>
          <w:p w14:paraId="1C27B03F" w14:textId="77777777" w:rsidR="006541CC" w:rsidRPr="00707DEB" w:rsidRDefault="006541CC" w:rsidP="008B4297">
            <w:pPr>
              <w:rPr>
                <w:rFonts w:cstheme="minorHAnsi"/>
              </w:rPr>
            </w:pPr>
          </w:p>
        </w:tc>
        <w:tc>
          <w:tcPr>
            <w:tcW w:w="2126" w:type="dxa"/>
          </w:tcPr>
          <w:p w14:paraId="39A12F56" w14:textId="77777777" w:rsidR="006541CC" w:rsidRPr="00707DEB" w:rsidRDefault="006541CC" w:rsidP="008B4297">
            <w:pPr>
              <w:rPr>
                <w:rFonts w:cstheme="minorHAnsi"/>
              </w:rPr>
            </w:pPr>
            <w:r w:rsidRPr="00707DEB">
              <w:rPr>
                <w:rFonts w:cstheme="minorHAnsi"/>
              </w:rPr>
              <w:t>Niece/Nephew</w:t>
            </w:r>
          </w:p>
        </w:tc>
        <w:tc>
          <w:tcPr>
            <w:tcW w:w="2699" w:type="dxa"/>
          </w:tcPr>
          <w:p w14:paraId="77A1D6E6" w14:textId="77777777" w:rsidR="006541CC" w:rsidRPr="00707DEB" w:rsidRDefault="006541CC" w:rsidP="008B4297">
            <w:pPr>
              <w:rPr>
                <w:rFonts w:cstheme="minorHAnsi"/>
              </w:rPr>
            </w:pPr>
            <w:r w:rsidRPr="00707DEB">
              <w:rPr>
                <w:rFonts w:cstheme="minorHAnsi"/>
              </w:rPr>
              <w:t>2 (0.6)</w:t>
            </w:r>
          </w:p>
        </w:tc>
      </w:tr>
      <w:tr w:rsidR="006541CC" w:rsidRPr="00707DEB" w14:paraId="75E51D22" w14:textId="77777777" w:rsidTr="008B4297">
        <w:tc>
          <w:tcPr>
            <w:tcW w:w="4673" w:type="dxa"/>
            <w:vMerge/>
          </w:tcPr>
          <w:p w14:paraId="1633127E" w14:textId="77777777" w:rsidR="006541CC" w:rsidRPr="00707DEB" w:rsidRDefault="006541CC" w:rsidP="008B4297">
            <w:pPr>
              <w:rPr>
                <w:rFonts w:cstheme="minorHAnsi"/>
              </w:rPr>
            </w:pPr>
          </w:p>
        </w:tc>
        <w:tc>
          <w:tcPr>
            <w:tcW w:w="2126" w:type="dxa"/>
          </w:tcPr>
          <w:p w14:paraId="40591655" w14:textId="77777777" w:rsidR="006541CC" w:rsidRPr="00707DEB" w:rsidRDefault="006541CC" w:rsidP="008B4297">
            <w:pPr>
              <w:rPr>
                <w:rFonts w:cstheme="minorHAnsi"/>
              </w:rPr>
            </w:pPr>
            <w:r w:rsidRPr="00707DEB">
              <w:rPr>
                <w:rFonts w:cstheme="minorHAnsi"/>
              </w:rPr>
              <w:t>Other relative</w:t>
            </w:r>
          </w:p>
        </w:tc>
        <w:tc>
          <w:tcPr>
            <w:tcW w:w="2699" w:type="dxa"/>
          </w:tcPr>
          <w:p w14:paraId="34BA9B50" w14:textId="77777777" w:rsidR="006541CC" w:rsidRPr="00707DEB" w:rsidRDefault="006541CC" w:rsidP="008B4297">
            <w:pPr>
              <w:rPr>
                <w:rFonts w:cstheme="minorHAnsi"/>
              </w:rPr>
            </w:pPr>
            <w:r w:rsidRPr="00707DEB">
              <w:rPr>
                <w:rFonts w:cstheme="minorHAnsi"/>
              </w:rPr>
              <w:t>2 (0.6)</w:t>
            </w:r>
          </w:p>
        </w:tc>
      </w:tr>
      <w:tr w:rsidR="006541CC" w:rsidRPr="00707DEB" w14:paraId="51CF0CF3" w14:textId="77777777" w:rsidTr="008B4297">
        <w:tc>
          <w:tcPr>
            <w:tcW w:w="4673" w:type="dxa"/>
            <w:vMerge/>
          </w:tcPr>
          <w:p w14:paraId="719B8FB8" w14:textId="77777777" w:rsidR="006541CC" w:rsidRPr="00707DEB" w:rsidRDefault="006541CC" w:rsidP="008B4297">
            <w:pPr>
              <w:rPr>
                <w:rFonts w:cstheme="minorHAnsi"/>
              </w:rPr>
            </w:pPr>
          </w:p>
        </w:tc>
        <w:tc>
          <w:tcPr>
            <w:tcW w:w="2126" w:type="dxa"/>
          </w:tcPr>
          <w:p w14:paraId="77E5751C" w14:textId="77777777" w:rsidR="006541CC" w:rsidRPr="00707DEB" w:rsidRDefault="006541CC" w:rsidP="008B4297">
            <w:pPr>
              <w:rPr>
                <w:rFonts w:cstheme="minorHAnsi"/>
              </w:rPr>
            </w:pPr>
            <w:r w:rsidRPr="00707DEB">
              <w:rPr>
                <w:rFonts w:cstheme="minorHAnsi"/>
              </w:rPr>
              <w:t>Friend</w:t>
            </w:r>
          </w:p>
        </w:tc>
        <w:tc>
          <w:tcPr>
            <w:tcW w:w="2699" w:type="dxa"/>
          </w:tcPr>
          <w:p w14:paraId="38CAA956" w14:textId="77777777" w:rsidR="006541CC" w:rsidRPr="00707DEB" w:rsidRDefault="006541CC" w:rsidP="008B4297">
            <w:pPr>
              <w:rPr>
                <w:rFonts w:cstheme="minorHAnsi"/>
              </w:rPr>
            </w:pPr>
            <w:r w:rsidRPr="00707DEB">
              <w:rPr>
                <w:rFonts w:cstheme="minorHAnsi"/>
              </w:rPr>
              <w:t>28 (7.9)</w:t>
            </w:r>
          </w:p>
        </w:tc>
      </w:tr>
      <w:tr w:rsidR="006541CC" w:rsidRPr="00707DEB" w14:paraId="391856C9" w14:textId="77777777" w:rsidTr="008B4297">
        <w:tc>
          <w:tcPr>
            <w:tcW w:w="4673" w:type="dxa"/>
            <w:vMerge/>
          </w:tcPr>
          <w:p w14:paraId="0F30B5C6" w14:textId="77777777" w:rsidR="006541CC" w:rsidRPr="00707DEB" w:rsidRDefault="006541CC" w:rsidP="008B4297">
            <w:pPr>
              <w:rPr>
                <w:rFonts w:cstheme="minorHAnsi"/>
              </w:rPr>
            </w:pPr>
          </w:p>
        </w:tc>
        <w:tc>
          <w:tcPr>
            <w:tcW w:w="2126" w:type="dxa"/>
          </w:tcPr>
          <w:p w14:paraId="5ABA2B32" w14:textId="77777777" w:rsidR="006541CC" w:rsidRPr="00707DEB" w:rsidRDefault="006541CC" w:rsidP="008B4297">
            <w:pPr>
              <w:rPr>
                <w:rFonts w:cstheme="minorHAnsi"/>
              </w:rPr>
            </w:pPr>
            <w:r w:rsidRPr="00707DEB">
              <w:rPr>
                <w:rFonts w:cstheme="minorHAnsi"/>
              </w:rPr>
              <w:t>Neighbour</w:t>
            </w:r>
          </w:p>
        </w:tc>
        <w:tc>
          <w:tcPr>
            <w:tcW w:w="2699" w:type="dxa"/>
          </w:tcPr>
          <w:p w14:paraId="3317F4D5" w14:textId="77777777" w:rsidR="006541CC" w:rsidRPr="00707DEB" w:rsidRDefault="006541CC" w:rsidP="008B4297">
            <w:pPr>
              <w:rPr>
                <w:rFonts w:cstheme="minorHAnsi"/>
              </w:rPr>
            </w:pPr>
            <w:r w:rsidRPr="00707DEB">
              <w:rPr>
                <w:rFonts w:cstheme="minorHAnsi"/>
              </w:rPr>
              <w:t>11 (3.1)</w:t>
            </w:r>
          </w:p>
        </w:tc>
      </w:tr>
      <w:tr w:rsidR="006541CC" w:rsidRPr="00707DEB" w14:paraId="340BA884" w14:textId="77777777" w:rsidTr="008B4297">
        <w:tc>
          <w:tcPr>
            <w:tcW w:w="4673" w:type="dxa"/>
            <w:vMerge w:val="restart"/>
          </w:tcPr>
          <w:p w14:paraId="75C63AD4" w14:textId="77777777" w:rsidR="006541CC" w:rsidRPr="00707DEB" w:rsidRDefault="006541CC" w:rsidP="008B4297">
            <w:pPr>
              <w:rPr>
                <w:rFonts w:cstheme="minorHAnsi"/>
              </w:rPr>
            </w:pPr>
            <w:r w:rsidRPr="00707DEB">
              <w:rPr>
                <w:rFonts w:cstheme="minorHAnsi"/>
              </w:rPr>
              <w:t>Unmet care need for specific tasks (Yes; %)</w:t>
            </w:r>
          </w:p>
        </w:tc>
        <w:tc>
          <w:tcPr>
            <w:tcW w:w="2126" w:type="dxa"/>
          </w:tcPr>
          <w:p w14:paraId="50CBC0BD" w14:textId="77777777" w:rsidR="006541CC" w:rsidRPr="00707DEB" w:rsidRDefault="006541CC" w:rsidP="008B4297">
            <w:pPr>
              <w:rPr>
                <w:rFonts w:cstheme="minorHAnsi"/>
              </w:rPr>
            </w:pPr>
            <w:r w:rsidRPr="00707DEB">
              <w:rPr>
                <w:rFonts w:cstheme="minorHAnsi"/>
              </w:rPr>
              <w:t>Stairs and steps</w:t>
            </w:r>
          </w:p>
        </w:tc>
        <w:tc>
          <w:tcPr>
            <w:tcW w:w="2699" w:type="dxa"/>
          </w:tcPr>
          <w:p w14:paraId="33ADF7E4" w14:textId="77777777" w:rsidR="006541CC" w:rsidRPr="00707DEB" w:rsidRDefault="006541CC" w:rsidP="008B4297">
            <w:pPr>
              <w:rPr>
                <w:rFonts w:cstheme="minorHAnsi"/>
              </w:rPr>
            </w:pPr>
            <w:r w:rsidRPr="00707DEB">
              <w:rPr>
                <w:rFonts w:cstheme="minorHAnsi"/>
              </w:rPr>
              <w:t>239 (67.1)</w:t>
            </w:r>
          </w:p>
        </w:tc>
      </w:tr>
      <w:tr w:rsidR="006541CC" w:rsidRPr="00707DEB" w14:paraId="2AC5A149" w14:textId="77777777" w:rsidTr="008B4297">
        <w:tc>
          <w:tcPr>
            <w:tcW w:w="4673" w:type="dxa"/>
            <w:vMerge/>
          </w:tcPr>
          <w:p w14:paraId="3E4C9CC1" w14:textId="77777777" w:rsidR="006541CC" w:rsidRPr="00707DEB" w:rsidRDefault="006541CC" w:rsidP="008B4297">
            <w:pPr>
              <w:rPr>
                <w:rFonts w:cstheme="minorHAnsi"/>
              </w:rPr>
            </w:pPr>
          </w:p>
        </w:tc>
        <w:tc>
          <w:tcPr>
            <w:tcW w:w="2126" w:type="dxa"/>
          </w:tcPr>
          <w:p w14:paraId="1C2678EC" w14:textId="77777777" w:rsidR="006541CC" w:rsidRPr="00707DEB" w:rsidRDefault="006541CC" w:rsidP="008B4297">
            <w:pPr>
              <w:rPr>
                <w:rFonts w:cstheme="minorHAnsi"/>
              </w:rPr>
            </w:pPr>
            <w:r w:rsidRPr="00707DEB">
              <w:rPr>
                <w:rFonts w:cstheme="minorHAnsi"/>
              </w:rPr>
              <w:t>Walking (indoors)</w:t>
            </w:r>
          </w:p>
        </w:tc>
        <w:tc>
          <w:tcPr>
            <w:tcW w:w="2699" w:type="dxa"/>
          </w:tcPr>
          <w:p w14:paraId="0AF9C34A" w14:textId="77777777" w:rsidR="006541CC" w:rsidRPr="00707DEB" w:rsidRDefault="006541CC" w:rsidP="008B4297">
            <w:pPr>
              <w:rPr>
                <w:rFonts w:cstheme="minorHAnsi"/>
              </w:rPr>
            </w:pPr>
            <w:r w:rsidRPr="00707DEB">
              <w:rPr>
                <w:rFonts w:cstheme="minorHAnsi"/>
              </w:rPr>
              <w:t>93 (26.1)</w:t>
            </w:r>
          </w:p>
        </w:tc>
      </w:tr>
      <w:tr w:rsidR="006541CC" w:rsidRPr="00707DEB" w14:paraId="02783771" w14:textId="77777777" w:rsidTr="008B4297">
        <w:tc>
          <w:tcPr>
            <w:tcW w:w="4673" w:type="dxa"/>
            <w:vMerge/>
          </w:tcPr>
          <w:p w14:paraId="7AC93838" w14:textId="77777777" w:rsidR="006541CC" w:rsidRPr="00707DEB" w:rsidRDefault="006541CC" w:rsidP="008B4297">
            <w:pPr>
              <w:rPr>
                <w:rFonts w:cstheme="minorHAnsi"/>
              </w:rPr>
            </w:pPr>
          </w:p>
        </w:tc>
        <w:tc>
          <w:tcPr>
            <w:tcW w:w="2126" w:type="dxa"/>
          </w:tcPr>
          <w:p w14:paraId="147EC038" w14:textId="77777777" w:rsidR="006541CC" w:rsidRPr="00707DEB" w:rsidRDefault="006541CC" w:rsidP="008B4297">
            <w:pPr>
              <w:rPr>
                <w:rFonts w:cstheme="minorHAnsi"/>
              </w:rPr>
            </w:pPr>
            <w:r w:rsidRPr="00707DEB">
              <w:rPr>
                <w:rFonts w:cstheme="minorHAnsi"/>
              </w:rPr>
              <w:t>In/Out of bed</w:t>
            </w:r>
          </w:p>
        </w:tc>
        <w:tc>
          <w:tcPr>
            <w:tcW w:w="2699" w:type="dxa"/>
          </w:tcPr>
          <w:p w14:paraId="5DA0F231" w14:textId="77777777" w:rsidR="006541CC" w:rsidRPr="00707DEB" w:rsidRDefault="006541CC" w:rsidP="008B4297">
            <w:pPr>
              <w:rPr>
                <w:rFonts w:cstheme="minorHAnsi"/>
              </w:rPr>
            </w:pPr>
            <w:r w:rsidRPr="00707DEB">
              <w:rPr>
                <w:rFonts w:cstheme="minorHAnsi"/>
              </w:rPr>
              <w:t>85 (23.9)</w:t>
            </w:r>
          </w:p>
        </w:tc>
      </w:tr>
      <w:tr w:rsidR="006541CC" w:rsidRPr="00707DEB" w14:paraId="3C8C71C9" w14:textId="77777777" w:rsidTr="008B4297">
        <w:tc>
          <w:tcPr>
            <w:tcW w:w="4673" w:type="dxa"/>
            <w:vMerge/>
          </w:tcPr>
          <w:p w14:paraId="58F3A445" w14:textId="77777777" w:rsidR="006541CC" w:rsidRPr="00707DEB" w:rsidRDefault="006541CC" w:rsidP="008B4297">
            <w:pPr>
              <w:rPr>
                <w:rFonts w:cstheme="minorHAnsi"/>
              </w:rPr>
            </w:pPr>
          </w:p>
        </w:tc>
        <w:tc>
          <w:tcPr>
            <w:tcW w:w="2126" w:type="dxa"/>
          </w:tcPr>
          <w:p w14:paraId="15F1CA15" w14:textId="77777777" w:rsidR="006541CC" w:rsidRPr="00707DEB" w:rsidRDefault="006541CC" w:rsidP="008B4297">
            <w:pPr>
              <w:rPr>
                <w:rFonts w:cstheme="minorHAnsi"/>
              </w:rPr>
            </w:pPr>
            <w:r w:rsidRPr="00707DEB">
              <w:rPr>
                <w:rFonts w:cstheme="minorHAnsi"/>
              </w:rPr>
              <w:t>Bathing</w:t>
            </w:r>
          </w:p>
        </w:tc>
        <w:tc>
          <w:tcPr>
            <w:tcW w:w="2699" w:type="dxa"/>
          </w:tcPr>
          <w:p w14:paraId="77E23808" w14:textId="77777777" w:rsidR="006541CC" w:rsidRPr="00707DEB" w:rsidRDefault="006541CC" w:rsidP="008B4297">
            <w:pPr>
              <w:rPr>
                <w:rFonts w:cstheme="minorHAnsi"/>
              </w:rPr>
            </w:pPr>
            <w:r w:rsidRPr="00707DEB">
              <w:rPr>
                <w:rFonts w:cstheme="minorHAnsi"/>
              </w:rPr>
              <w:t>81 (22.8)</w:t>
            </w:r>
          </w:p>
        </w:tc>
      </w:tr>
      <w:tr w:rsidR="006541CC" w:rsidRPr="00707DEB" w14:paraId="6F7A1A09" w14:textId="77777777" w:rsidTr="008B4297">
        <w:tc>
          <w:tcPr>
            <w:tcW w:w="4673" w:type="dxa"/>
            <w:vMerge/>
          </w:tcPr>
          <w:p w14:paraId="72F5EEA1" w14:textId="77777777" w:rsidR="006541CC" w:rsidRPr="00707DEB" w:rsidRDefault="006541CC" w:rsidP="008B4297">
            <w:pPr>
              <w:rPr>
                <w:rFonts w:cstheme="minorHAnsi"/>
              </w:rPr>
            </w:pPr>
          </w:p>
        </w:tc>
        <w:tc>
          <w:tcPr>
            <w:tcW w:w="2126" w:type="dxa"/>
          </w:tcPr>
          <w:p w14:paraId="5FD082AF" w14:textId="77777777" w:rsidR="006541CC" w:rsidRPr="00707DEB" w:rsidRDefault="006541CC" w:rsidP="008B4297">
            <w:pPr>
              <w:rPr>
                <w:rFonts w:cstheme="minorHAnsi"/>
              </w:rPr>
            </w:pPr>
            <w:r w:rsidRPr="00707DEB">
              <w:rPr>
                <w:rFonts w:cstheme="minorHAnsi"/>
              </w:rPr>
              <w:t>Dressing</w:t>
            </w:r>
          </w:p>
        </w:tc>
        <w:tc>
          <w:tcPr>
            <w:tcW w:w="2699" w:type="dxa"/>
          </w:tcPr>
          <w:p w14:paraId="5D325880" w14:textId="77777777" w:rsidR="006541CC" w:rsidRPr="00707DEB" w:rsidRDefault="006541CC" w:rsidP="008B4297">
            <w:pPr>
              <w:rPr>
                <w:rFonts w:cstheme="minorHAnsi"/>
              </w:rPr>
            </w:pPr>
            <w:r w:rsidRPr="00707DEB">
              <w:rPr>
                <w:rFonts w:cstheme="minorHAnsi"/>
              </w:rPr>
              <w:t>80 (22.5)</w:t>
            </w:r>
          </w:p>
        </w:tc>
      </w:tr>
      <w:tr w:rsidR="006541CC" w:rsidRPr="00707DEB" w14:paraId="6738902E" w14:textId="77777777" w:rsidTr="008B4297">
        <w:tc>
          <w:tcPr>
            <w:tcW w:w="4673" w:type="dxa"/>
            <w:vMerge/>
          </w:tcPr>
          <w:p w14:paraId="3A45CEEB" w14:textId="77777777" w:rsidR="006541CC" w:rsidRPr="00707DEB" w:rsidRDefault="006541CC" w:rsidP="008B4297">
            <w:pPr>
              <w:rPr>
                <w:rFonts w:cstheme="minorHAnsi"/>
              </w:rPr>
            </w:pPr>
          </w:p>
        </w:tc>
        <w:tc>
          <w:tcPr>
            <w:tcW w:w="2126" w:type="dxa"/>
          </w:tcPr>
          <w:p w14:paraId="231FECC2" w14:textId="77777777" w:rsidR="006541CC" w:rsidRPr="00707DEB" w:rsidRDefault="006541CC" w:rsidP="008B4297">
            <w:pPr>
              <w:rPr>
                <w:rFonts w:cstheme="minorHAnsi"/>
              </w:rPr>
            </w:pPr>
            <w:r w:rsidRPr="00707DEB">
              <w:rPr>
                <w:rFonts w:cstheme="minorHAnsi"/>
              </w:rPr>
              <w:t>Toileting</w:t>
            </w:r>
          </w:p>
        </w:tc>
        <w:tc>
          <w:tcPr>
            <w:tcW w:w="2699" w:type="dxa"/>
          </w:tcPr>
          <w:p w14:paraId="1ACA8AB9" w14:textId="77777777" w:rsidR="006541CC" w:rsidRPr="00707DEB" w:rsidRDefault="006541CC" w:rsidP="008B4297">
            <w:pPr>
              <w:rPr>
                <w:rFonts w:cstheme="minorHAnsi"/>
              </w:rPr>
            </w:pPr>
            <w:r w:rsidRPr="00707DEB">
              <w:rPr>
                <w:rFonts w:cstheme="minorHAnsi"/>
              </w:rPr>
              <w:t>30 (8.4)</w:t>
            </w:r>
          </w:p>
        </w:tc>
      </w:tr>
      <w:tr w:rsidR="006541CC" w:rsidRPr="00707DEB" w14:paraId="40DA15BC" w14:textId="77777777" w:rsidTr="008B4297">
        <w:tc>
          <w:tcPr>
            <w:tcW w:w="4673" w:type="dxa"/>
            <w:vMerge/>
          </w:tcPr>
          <w:p w14:paraId="00001EAA" w14:textId="77777777" w:rsidR="006541CC" w:rsidRPr="00707DEB" w:rsidRDefault="006541CC" w:rsidP="008B4297">
            <w:pPr>
              <w:rPr>
                <w:rFonts w:cstheme="minorHAnsi"/>
              </w:rPr>
            </w:pPr>
          </w:p>
        </w:tc>
        <w:tc>
          <w:tcPr>
            <w:tcW w:w="2126" w:type="dxa"/>
          </w:tcPr>
          <w:p w14:paraId="1FA50D17" w14:textId="77777777" w:rsidR="006541CC" w:rsidRPr="00707DEB" w:rsidRDefault="006541CC" w:rsidP="008B4297">
            <w:pPr>
              <w:rPr>
                <w:rFonts w:cstheme="minorHAnsi"/>
              </w:rPr>
            </w:pPr>
            <w:r w:rsidRPr="00707DEB">
              <w:rPr>
                <w:rFonts w:cstheme="minorHAnsi"/>
              </w:rPr>
              <w:t>Take medications</w:t>
            </w:r>
          </w:p>
        </w:tc>
        <w:tc>
          <w:tcPr>
            <w:tcW w:w="2699" w:type="dxa"/>
          </w:tcPr>
          <w:p w14:paraId="19F40114" w14:textId="77777777" w:rsidR="006541CC" w:rsidRPr="00707DEB" w:rsidRDefault="006541CC" w:rsidP="008B4297">
            <w:pPr>
              <w:rPr>
                <w:rFonts w:cstheme="minorHAnsi"/>
              </w:rPr>
            </w:pPr>
            <w:r w:rsidRPr="00707DEB">
              <w:rPr>
                <w:rFonts w:cstheme="minorHAnsi"/>
              </w:rPr>
              <w:t>21 (5.9)</w:t>
            </w:r>
          </w:p>
        </w:tc>
      </w:tr>
      <w:tr w:rsidR="006541CC" w:rsidRPr="00707DEB" w14:paraId="07B3E857" w14:textId="77777777" w:rsidTr="008B4297">
        <w:tc>
          <w:tcPr>
            <w:tcW w:w="4673" w:type="dxa"/>
            <w:vMerge/>
          </w:tcPr>
          <w:p w14:paraId="0980B35A" w14:textId="77777777" w:rsidR="006541CC" w:rsidRPr="00707DEB" w:rsidRDefault="006541CC" w:rsidP="008B4297">
            <w:pPr>
              <w:rPr>
                <w:rFonts w:cstheme="minorHAnsi"/>
              </w:rPr>
            </w:pPr>
          </w:p>
        </w:tc>
        <w:tc>
          <w:tcPr>
            <w:tcW w:w="2126" w:type="dxa"/>
          </w:tcPr>
          <w:p w14:paraId="296D464F" w14:textId="77777777" w:rsidR="006541CC" w:rsidRPr="00707DEB" w:rsidRDefault="006541CC" w:rsidP="008B4297">
            <w:pPr>
              <w:rPr>
                <w:rFonts w:cstheme="minorHAnsi"/>
              </w:rPr>
            </w:pPr>
            <w:r w:rsidRPr="00707DEB">
              <w:rPr>
                <w:rFonts w:cstheme="minorHAnsi"/>
              </w:rPr>
              <w:t>Eating</w:t>
            </w:r>
          </w:p>
        </w:tc>
        <w:tc>
          <w:tcPr>
            <w:tcW w:w="2699" w:type="dxa"/>
          </w:tcPr>
          <w:p w14:paraId="602F0A88" w14:textId="77777777" w:rsidR="006541CC" w:rsidRPr="00707DEB" w:rsidRDefault="006541CC" w:rsidP="008B4297">
            <w:pPr>
              <w:rPr>
                <w:rFonts w:cstheme="minorHAnsi"/>
              </w:rPr>
            </w:pPr>
            <w:r w:rsidRPr="00707DEB">
              <w:rPr>
                <w:rFonts w:cstheme="minorHAnsi"/>
              </w:rPr>
              <w:t>32 (9.0)</w:t>
            </w:r>
          </w:p>
        </w:tc>
      </w:tr>
      <w:tr w:rsidR="006541CC" w:rsidRPr="00707DEB" w14:paraId="4C8CCABE" w14:textId="77777777" w:rsidTr="008B4297">
        <w:tc>
          <w:tcPr>
            <w:tcW w:w="4673" w:type="dxa"/>
            <w:vMerge/>
          </w:tcPr>
          <w:p w14:paraId="1BE4F86C" w14:textId="77777777" w:rsidR="006541CC" w:rsidRPr="00707DEB" w:rsidRDefault="006541CC" w:rsidP="008B4297">
            <w:pPr>
              <w:rPr>
                <w:rFonts w:cstheme="minorHAnsi"/>
              </w:rPr>
            </w:pPr>
          </w:p>
        </w:tc>
        <w:tc>
          <w:tcPr>
            <w:tcW w:w="2126" w:type="dxa"/>
          </w:tcPr>
          <w:p w14:paraId="3A1AFE28" w14:textId="77777777" w:rsidR="006541CC" w:rsidRPr="00707DEB" w:rsidRDefault="006541CC" w:rsidP="008B4297">
            <w:pPr>
              <w:rPr>
                <w:rFonts w:cstheme="minorHAnsi"/>
              </w:rPr>
            </w:pPr>
            <w:r w:rsidRPr="00707DEB">
              <w:rPr>
                <w:rFonts w:cstheme="minorHAnsi"/>
              </w:rPr>
              <w:t>Walking (outdoors)</w:t>
            </w:r>
          </w:p>
        </w:tc>
        <w:tc>
          <w:tcPr>
            <w:tcW w:w="2699" w:type="dxa"/>
          </w:tcPr>
          <w:p w14:paraId="389523D7" w14:textId="77777777" w:rsidR="006541CC" w:rsidRPr="00707DEB" w:rsidRDefault="006541CC" w:rsidP="008B4297">
            <w:pPr>
              <w:rPr>
                <w:rFonts w:cstheme="minorHAnsi"/>
              </w:rPr>
            </w:pPr>
            <w:r w:rsidRPr="00707DEB">
              <w:rPr>
                <w:rFonts w:cstheme="minorHAnsi"/>
              </w:rPr>
              <w:t>71 (19.9)</w:t>
            </w:r>
          </w:p>
        </w:tc>
      </w:tr>
      <w:tr w:rsidR="006541CC" w:rsidRPr="00707DEB" w14:paraId="2A71EB20" w14:textId="77777777" w:rsidTr="008B4297">
        <w:tc>
          <w:tcPr>
            <w:tcW w:w="4673" w:type="dxa"/>
            <w:vMerge/>
          </w:tcPr>
          <w:p w14:paraId="504ABA7B" w14:textId="77777777" w:rsidR="006541CC" w:rsidRPr="00707DEB" w:rsidRDefault="006541CC" w:rsidP="008B4297">
            <w:pPr>
              <w:rPr>
                <w:rFonts w:cstheme="minorHAnsi"/>
              </w:rPr>
            </w:pPr>
          </w:p>
        </w:tc>
        <w:tc>
          <w:tcPr>
            <w:tcW w:w="2126" w:type="dxa"/>
          </w:tcPr>
          <w:p w14:paraId="5DE0EA42" w14:textId="77777777" w:rsidR="006541CC" w:rsidRPr="00707DEB" w:rsidRDefault="006541CC" w:rsidP="008B4297">
            <w:pPr>
              <w:rPr>
                <w:rFonts w:cstheme="minorHAnsi"/>
              </w:rPr>
            </w:pPr>
            <w:r w:rsidRPr="00707DEB">
              <w:rPr>
                <w:rFonts w:cstheme="minorHAnsi"/>
              </w:rPr>
              <w:t>Shopping</w:t>
            </w:r>
          </w:p>
        </w:tc>
        <w:tc>
          <w:tcPr>
            <w:tcW w:w="2699" w:type="dxa"/>
          </w:tcPr>
          <w:p w14:paraId="1887BD32" w14:textId="77777777" w:rsidR="006541CC" w:rsidRPr="00707DEB" w:rsidRDefault="006541CC" w:rsidP="008B4297">
            <w:pPr>
              <w:rPr>
                <w:rFonts w:cstheme="minorHAnsi"/>
              </w:rPr>
            </w:pPr>
            <w:r w:rsidRPr="00707DEB">
              <w:rPr>
                <w:rFonts w:cstheme="minorHAnsi"/>
              </w:rPr>
              <w:t>67 (18.8)</w:t>
            </w:r>
          </w:p>
        </w:tc>
      </w:tr>
      <w:tr w:rsidR="006541CC" w:rsidRPr="00707DEB" w14:paraId="4EFBBFA3" w14:textId="77777777" w:rsidTr="008B4297">
        <w:tc>
          <w:tcPr>
            <w:tcW w:w="4673" w:type="dxa"/>
            <w:vMerge/>
          </w:tcPr>
          <w:p w14:paraId="6F55FACC" w14:textId="77777777" w:rsidR="006541CC" w:rsidRPr="00707DEB" w:rsidRDefault="006541CC" w:rsidP="008B4297">
            <w:pPr>
              <w:rPr>
                <w:rFonts w:cstheme="minorHAnsi"/>
              </w:rPr>
            </w:pPr>
          </w:p>
        </w:tc>
        <w:tc>
          <w:tcPr>
            <w:tcW w:w="2126" w:type="dxa"/>
          </w:tcPr>
          <w:p w14:paraId="50834B96" w14:textId="77777777" w:rsidR="006541CC" w:rsidRPr="00707DEB" w:rsidRDefault="006541CC" w:rsidP="008B4297">
            <w:pPr>
              <w:rPr>
                <w:rFonts w:cstheme="minorHAnsi"/>
              </w:rPr>
            </w:pPr>
            <w:r w:rsidRPr="00707DEB">
              <w:rPr>
                <w:rFonts w:cstheme="minorHAnsi"/>
              </w:rPr>
              <w:t>Household chores</w:t>
            </w:r>
          </w:p>
        </w:tc>
        <w:tc>
          <w:tcPr>
            <w:tcW w:w="2699" w:type="dxa"/>
          </w:tcPr>
          <w:p w14:paraId="57F78D7C" w14:textId="77777777" w:rsidR="006541CC" w:rsidRPr="00707DEB" w:rsidRDefault="006541CC" w:rsidP="008B4297">
            <w:pPr>
              <w:rPr>
                <w:rFonts w:cstheme="minorHAnsi"/>
              </w:rPr>
            </w:pPr>
            <w:r w:rsidRPr="00707DEB">
              <w:rPr>
                <w:rFonts w:cstheme="minorHAnsi"/>
              </w:rPr>
              <w:t>79 (22.2)</w:t>
            </w:r>
          </w:p>
        </w:tc>
      </w:tr>
      <w:tr w:rsidR="006541CC" w:rsidRPr="00707DEB" w14:paraId="475F63FE" w14:textId="77777777" w:rsidTr="008B4297">
        <w:tc>
          <w:tcPr>
            <w:tcW w:w="4673" w:type="dxa"/>
            <w:vMerge/>
          </w:tcPr>
          <w:p w14:paraId="2AF3B824" w14:textId="77777777" w:rsidR="006541CC" w:rsidRPr="00707DEB" w:rsidRDefault="006541CC" w:rsidP="008B4297">
            <w:pPr>
              <w:rPr>
                <w:rFonts w:cstheme="minorHAnsi"/>
              </w:rPr>
            </w:pPr>
          </w:p>
        </w:tc>
        <w:tc>
          <w:tcPr>
            <w:tcW w:w="2126" w:type="dxa"/>
          </w:tcPr>
          <w:p w14:paraId="62EC1471" w14:textId="77777777" w:rsidR="006541CC" w:rsidRPr="00707DEB" w:rsidRDefault="006541CC" w:rsidP="008B4297">
            <w:pPr>
              <w:rPr>
                <w:rFonts w:cstheme="minorHAnsi"/>
              </w:rPr>
            </w:pPr>
            <w:r w:rsidRPr="00707DEB">
              <w:rPr>
                <w:rFonts w:cstheme="minorHAnsi"/>
              </w:rPr>
              <w:t>Money and bills</w:t>
            </w:r>
          </w:p>
        </w:tc>
        <w:tc>
          <w:tcPr>
            <w:tcW w:w="2699" w:type="dxa"/>
          </w:tcPr>
          <w:p w14:paraId="15D92B50" w14:textId="77777777" w:rsidR="006541CC" w:rsidRPr="00707DEB" w:rsidRDefault="006541CC" w:rsidP="008B4297">
            <w:pPr>
              <w:rPr>
                <w:rFonts w:cstheme="minorHAnsi"/>
              </w:rPr>
            </w:pPr>
            <w:r w:rsidRPr="00707DEB">
              <w:rPr>
                <w:rFonts w:cstheme="minorHAnsi"/>
              </w:rPr>
              <w:t>31 (8.7)</w:t>
            </w:r>
          </w:p>
        </w:tc>
      </w:tr>
    </w:tbl>
    <w:p w14:paraId="318BEF80" w14:textId="77777777" w:rsidR="006541CC" w:rsidRDefault="006541CC" w:rsidP="006541CC">
      <w:r>
        <w:t>N – number of participants</w:t>
      </w:r>
    </w:p>
    <w:p w14:paraId="606FCE60" w14:textId="77777777" w:rsidR="006541CC" w:rsidRDefault="006541CC" w:rsidP="006541CC">
      <w:pPr>
        <w:rPr>
          <w:b/>
          <w:bCs/>
        </w:rPr>
      </w:pPr>
      <w:r>
        <w:rPr>
          <w:b/>
          <w:bCs/>
        </w:rPr>
        <w:br w:type="page"/>
      </w:r>
    </w:p>
    <w:p w14:paraId="3C4D20A7" w14:textId="77777777" w:rsidR="006541CC" w:rsidRDefault="006541CC" w:rsidP="006541CC">
      <w:pPr>
        <w:rPr>
          <w:b/>
          <w:bCs/>
        </w:rPr>
        <w:sectPr w:rsidR="006541CC" w:rsidSect="00EB3E49">
          <w:pgSz w:w="11906" w:h="16838"/>
          <w:pgMar w:top="1440" w:right="1440" w:bottom="1440" w:left="1440" w:header="709" w:footer="709" w:gutter="0"/>
          <w:cols w:space="708"/>
          <w:docGrid w:linePitch="360"/>
        </w:sectPr>
      </w:pPr>
    </w:p>
    <w:p w14:paraId="75EA7018" w14:textId="77777777" w:rsidR="006541CC" w:rsidRDefault="006541CC" w:rsidP="006541CC">
      <w:pPr>
        <w:rPr>
          <w:b/>
          <w:bCs/>
        </w:rPr>
      </w:pPr>
      <w:bookmarkStart w:id="15" w:name="_Hlk113372940"/>
      <w:r>
        <w:rPr>
          <w:b/>
          <w:bCs/>
        </w:rPr>
        <w:lastRenderedPageBreak/>
        <w:t xml:space="preserve">Table 7: </w:t>
      </w:r>
      <w:r>
        <w:t>Table illustrating the comparison in clinical status characteristics between individuals with moderate to severe pain in the 2018 Health Survey for England cohort who receive informal care versus do not receive informal care.</w:t>
      </w:r>
      <w:r>
        <w:rPr>
          <w:b/>
          <w:bCs/>
        </w:rPr>
        <w:t xml:space="preserve"> </w:t>
      </w:r>
    </w:p>
    <w:bookmarkEnd w:id="15"/>
    <w:tbl>
      <w:tblPr>
        <w:tblStyle w:val="TableGrid"/>
        <w:tblW w:w="13892" w:type="dxa"/>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3402"/>
        <w:gridCol w:w="2127"/>
        <w:gridCol w:w="2693"/>
        <w:gridCol w:w="2268"/>
        <w:gridCol w:w="3402"/>
      </w:tblGrid>
      <w:tr w:rsidR="006541CC" w:rsidRPr="00D5448F" w14:paraId="2C01790D" w14:textId="77777777" w:rsidTr="008B4297">
        <w:tc>
          <w:tcPr>
            <w:tcW w:w="5529" w:type="dxa"/>
            <w:gridSpan w:val="2"/>
            <w:tcBorders>
              <w:bottom w:val="single" w:sz="18" w:space="0" w:color="auto"/>
            </w:tcBorders>
            <w:shd w:val="clear" w:color="auto" w:fill="E7E6E6" w:themeFill="background2"/>
          </w:tcPr>
          <w:p w14:paraId="3DDB4939" w14:textId="77777777" w:rsidR="006541CC" w:rsidRDefault="006541CC" w:rsidP="008B4297"/>
        </w:tc>
        <w:tc>
          <w:tcPr>
            <w:tcW w:w="2693" w:type="dxa"/>
            <w:tcBorders>
              <w:bottom w:val="single" w:sz="18" w:space="0" w:color="auto"/>
            </w:tcBorders>
            <w:shd w:val="clear" w:color="auto" w:fill="E7E6E6" w:themeFill="background2"/>
          </w:tcPr>
          <w:p w14:paraId="2094D6F7" w14:textId="77777777" w:rsidR="006541CC" w:rsidRPr="00D5448F" w:rsidRDefault="006541CC" w:rsidP="008B4297">
            <w:pPr>
              <w:rPr>
                <w:b/>
                <w:bCs/>
              </w:rPr>
            </w:pPr>
            <w:r w:rsidRPr="00D5448F">
              <w:rPr>
                <w:b/>
                <w:bCs/>
              </w:rPr>
              <w:t>No Informal Care Received</w:t>
            </w:r>
            <w:r>
              <w:rPr>
                <w:b/>
                <w:bCs/>
              </w:rPr>
              <w:t xml:space="preserve"> </w:t>
            </w:r>
          </w:p>
        </w:tc>
        <w:tc>
          <w:tcPr>
            <w:tcW w:w="2268" w:type="dxa"/>
            <w:tcBorders>
              <w:bottom w:val="single" w:sz="18" w:space="0" w:color="auto"/>
            </w:tcBorders>
            <w:shd w:val="clear" w:color="auto" w:fill="E7E6E6" w:themeFill="background2"/>
          </w:tcPr>
          <w:p w14:paraId="0907919C" w14:textId="77777777" w:rsidR="006541CC" w:rsidRPr="00D5448F" w:rsidRDefault="006541CC" w:rsidP="008B4297">
            <w:pPr>
              <w:rPr>
                <w:b/>
                <w:bCs/>
              </w:rPr>
            </w:pPr>
            <w:r w:rsidRPr="00D5448F">
              <w:rPr>
                <w:b/>
                <w:bCs/>
              </w:rPr>
              <w:t>Receive Informal Care</w:t>
            </w:r>
            <w:r>
              <w:rPr>
                <w:b/>
                <w:bCs/>
              </w:rPr>
              <w:t xml:space="preserve"> </w:t>
            </w:r>
          </w:p>
        </w:tc>
        <w:tc>
          <w:tcPr>
            <w:tcW w:w="3402" w:type="dxa"/>
            <w:tcBorders>
              <w:bottom w:val="single" w:sz="18" w:space="0" w:color="auto"/>
            </w:tcBorders>
            <w:shd w:val="clear" w:color="auto" w:fill="E7E6E6" w:themeFill="background2"/>
          </w:tcPr>
          <w:p w14:paraId="0269B2EA" w14:textId="77777777" w:rsidR="006541CC" w:rsidRPr="00D5448F" w:rsidRDefault="006541CC" w:rsidP="008B4297">
            <w:pPr>
              <w:rPr>
                <w:b/>
                <w:bCs/>
              </w:rPr>
            </w:pPr>
            <w:r>
              <w:rPr>
                <w:b/>
                <w:bCs/>
              </w:rPr>
              <w:t>Regression Analyses</w:t>
            </w:r>
            <w:r w:rsidRPr="00D5448F">
              <w:rPr>
                <w:b/>
                <w:bCs/>
              </w:rPr>
              <w:t xml:space="preserve"> (95% CI)</w:t>
            </w:r>
          </w:p>
        </w:tc>
      </w:tr>
      <w:tr w:rsidR="006541CC" w14:paraId="10F155DD" w14:textId="77777777" w:rsidTr="008B4297">
        <w:tc>
          <w:tcPr>
            <w:tcW w:w="5529" w:type="dxa"/>
            <w:gridSpan w:val="2"/>
          </w:tcPr>
          <w:p w14:paraId="4F8DAA7C" w14:textId="77777777" w:rsidR="006541CC" w:rsidRPr="00183466" w:rsidRDefault="006541CC" w:rsidP="008B4297">
            <w:pPr>
              <w:rPr>
                <w:rStyle w:val="cf01"/>
                <w:rFonts w:asciiTheme="minorHAnsi" w:hAnsiTheme="minorHAnsi"/>
                <w:sz w:val="22"/>
                <w:szCs w:val="22"/>
              </w:rPr>
            </w:pPr>
            <w:r w:rsidRPr="00183466">
              <w:t>Life Satisfaction Score (Mean; 95% CI)</w:t>
            </w:r>
          </w:p>
        </w:tc>
        <w:tc>
          <w:tcPr>
            <w:tcW w:w="2693" w:type="dxa"/>
          </w:tcPr>
          <w:p w14:paraId="08D241D3" w14:textId="77777777" w:rsidR="006541CC" w:rsidRPr="00183466" w:rsidRDefault="006541CC" w:rsidP="008B4297">
            <w:r w:rsidRPr="00183466">
              <w:t>7.53 (7.29-7.77)</w:t>
            </w:r>
          </w:p>
        </w:tc>
        <w:tc>
          <w:tcPr>
            <w:tcW w:w="2268" w:type="dxa"/>
          </w:tcPr>
          <w:p w14:paraId="0533E8EA" w14:textId="77777777" w:rsidR="006541CC" w:rsidRPr="00183466" w:rsidRDefault="006541CC" w:rsidP="008B4297">
            <w:r w:rsidRPr="00183466">
              <w:t>6.09 (5.86-6.32)</w:t>
            </w:r>
          </w:p>
        </w:tc>
        <w:tc>
          <w:tcPr>
            <w:tcW w:w="3402" w:type="dxa"/>
          </w:tcPr>
          <w:p w14:paraId="337B0165" w14:textId="77777777" w:rsidR="006541CC" w:rsidRPr="00183466" w:rsidRDefault="006541CC" w:rsidP="008B4297">
            <w:r w:rsidRPr="00183466">
              <w:t>MD: -1.44 (-1.79- -1.09; p&lt;0.001)</w:t>
            </w:r>
          </w:p>
        </w:tc>
      </w:tr>
      <w:tr w:rsidR="006541CC" w14:paraId="5168E97F" w14:textId="77777777" w:rsidTr="008B4297">
        <w:tc>
          <w:tcPr>
            <w:tcW w:w="5529" w:type="dxa"/>
            <w:gridSpan w:val="2"/>
          </w:tcPr>
          <w:p w14:paraId="1577AE6B" w14:textId="77777777" w:rsidR="006541CC" w:rsidRPr="00183466" w:rsidRDefault="006541CC" w:rsidP="008B4297">
            <w:pPr>
              <w:rPr>
                <w:rStyle w:val="cf01"/>
                <w:rFonts w:asciiTheme="minorHAnsi" w:hAnsiTheme="minorHAnsi"/>
                <w:sz w:val="22"/>
                <w:szCs w:val="22"/>
              </w:rPr>
            </w:pPr>
            <w:r w:rsidRPr="00183466">
              <w:t>GHQ Score (Mean; 95% CI)</w:t>
            </w:r>
          </w:p>
        </w:tc>
        <w:tc>
          <w:tcPr>
            <w:tcW w:w="2693" w:type="dxa"/>
          </w:tcPr>
          <w:p w14:paraId="2B6AFC04" w14:textId="77777777" w:rsidR="006541CC" w:rsidRPr="00183466" w:rsidRDefault="006541CC" w:rsidP="008B4297">
            <w:r w:rsidRPr="00183466">
              <w:t>1.28 (0.97-1.59)</w:t>
            </w:r>
          </w:p>
        </w:tc>
        <w:tc>
          <w:tcPr>
            <w:tcW w:w="2268" w:type="dxa"/>
          </w:tcPr>
          <w:p w14:paraId="4252E152" w14:textId="77777777" w:rsidR="006541CC" w:rsidRPr="00183466" w:rsidRDefault="006541CC" w:rsidP="008B4297">
            <w:r w:rsidRPr="00183466">
              <w:t>3.12 (2.78-3.47)</w:t>
            </w:r>
          </w:p>
        </w:tc>
        <w:tc>
          <w:tcPr>
            <w:tcW w:w="3402" w:type="dxa"/>
          </w:tcPr>
          <w:p w14:paraId="009AE5A7" w14:textId="77777777" w:rsidR="006541CC" w:rsidRPr="00183466" w:rsidRDefault="006541CC" w:rsidP="008B4297">
            <w:r w:rsidRPr="00183466">
              <w:t>MD: 1.84 (1.34-2.35; p&lt;0.001)</w:t>
            </w:r>
          </w:p>
        </w:tc>
      </w:tr>
      <w:tr w:rsidR="006541CC" w14:paraId="66B142EA" w14:textId="77777777" w:rsidTr="008B4297">
        <w:tc>
          <w:tcPr>
            <w:tcW w:w="3402" w:type="dxa"/>
            <w:vMerge w:val="restart"/>
          </w:tcPr>
          <w:p w14:paraId="40D27EF6" w14:textId="77777777" w:rsidR="006541CC" w:rsidRPr="00183466" w:rsidRDefault="006541CC" w:rsidP="008B4297">
            <w:r w:rsidRPr="00183466">
              <w:t>GHQ Cut-Points (Frequency; %)</w:t>
            </w:r>
          </w:p>
        </w:tc>
        <w:tc>
          <w:tcPr>
            <w:tcW w:w="2127" w:type="dxa"/>
          </w:tcPr>
          <w:p w14:paraId="665D6FCB"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0-3</w:t>
            </w:r>
          </w:p>
        </w:tc>
        <w:tc>
          <w:tcPr>
            <w:tcW w:w="2693" w:type="dxa"/>
          </w:tcPr>
          <w:p w14:paraId="2996A314" w14:textId="77777777" w:rsidR="006541CC" w:rsidRPr="00183466" w:rsidRDefault="006541CC" w:rsidP="008B4297">
            <w:r w:rsidRPr="00183466">
              <w:t>190 (87.2)</w:t>
            </w:r>
          </w:p>
        </w:tc>
        <w:tc>
          <w:tcPr>
            <w:tcW w:w="2268" w:type="dxa"/>
          </w:tcPr>
          <w:p w14:paraId="12FAF210" w14:textId="77777777" w:rsidR="006541CC" w:rsidRPr="00183466" w:rsidRDefault="006541CC" w:rsidP="008B4297">
            <w:r w:rsidRPr="00183466">
              <w:t>228 (64.0)</w:t>
            </w:r>
          </w:p>
        </w:tc>
        <w:tc>
          <w:tcPr>
            <w:tcW w:w="3402" w:type="dxa"/>
            <w:vMerge w:val="restart"/>
          </w:tcPr>
          <w:p w14:paraId="40250157" w14:textId="77777777" w:rsidR="006541CC" w:rsidRPr="00183466" w:rsidRDefault="006541CC" w:rsidP="008B4297">
            <w:r>
              <w:t xml:space="preserve">OR: </w:t>
            </w:r>
            <w:r w:rsidRPr="00183466">
              <w:t>0.26 (0.17-0.41; p&lt;0.001)</w:t>
            </w:r>
          </w:p>
        </w:tc>
      </w:tr>
      <w:tr w:rsidR="006541CC" w14:paraId="6865B879" w14:textId="77777777" w:rsidTr="008B4297">
        <w:tc>
          <w:tcPr>
            <w:tcW w:w="3402" w:type="dxa"/>
            <w:vMerge/>
          </w:tcPr>
          <w:p w14:paraId="396102D2" w14:textId="77777777" w:rsidR="006541CC" w:rsidRPr="00183466" w:rsidRDefault="006541CC" w:rsidP="008B4297"/>
        </w:tc>
        <w:tc>
          <w:tcPr>
            <w:tcW w:w="2127" w:type="dxa"/>
          </w:tcPr>
          <w:p w14:paraId="59B5F6C6" w14:textId="77777777" w:rsidR="006541CC" w:rsidRPr="00183466" w:rsidRDefault="006541CC" w:rsidP="008B4297">
            <w:pPr>
              <w:rPr>
                <w:rStyle w:val="cf01"/>
                <w:rFonts w:asciiTheme="minorHAnsi" w:hAnsiTheme="minorHAnsi"/>
                <w:sz w:val="22"/>
                <w:szCs w:val="22"/>
              </w:rPr>
            </w:pPr>
            <w:r w:rsidRPr="00183466">
              <w:rPr>
                <w:rStyle w:val="cf01"/>
                <w:rFonts w:asciiTheme="minorHAnsi" w:hAnsiTheme="minorHAnsi"/>
                <w:sz w:val="22"/>
                <w:szCs w:val="22"/>
              </w:rPr>
              <w:t>4-above</w:t>
            </w:r>
          </w:p>
        </w:tc>
        <w:tc>
          <w:tcPr>
            <w:tcW w:w="2693" w:type="dxa"/>
          </w:tcPr>
          <w:p w14:paraId="34C8E485" w14:textId="77777777" w:rsidR="006541CC" w:rsidRPr="00183466" w:rsidRDefault="006541CC" w:rsidP="008B4297">
            <w:r w:rsidRPr="00183466">
              <w:t>28 (12.8)</w:t>
            </w:r>
          </w:p>
        </w:tc>
        <w:tc>
          <w:tcPr>
            <w:tcW w:w="2268" w:type="dxa"/>
          </w:tcPr>
          <w:p w14:paraId="19F38CF3" w14:textId="77777777" w:rsidR="006541CC" w:rsidRPr="00183466" w:rsidRDefault="006541CC" w:rsidP="008B4297">
            <w:r w:rsidRPr="00183466">
              <w:t>128 (36.0)</w:t>
            </w:r>
          </w:p>
        </w:tc>
        <w:tc>
          <w:tcPr>
            <w:tcW w:w="3402" w:type="dxa"/>
            <w:vMerge/>
          </w:tcPr>
          <w:p w14:paraId="2F72F675" w14:textId="77777777" w:rsidR="006541CC" w:rsidRPr="00183466" w:rsidRDefault="006541CC" w:rsidP="008B4297"/>
        </w:tc>
      </w:tr>
      <w:tr w:rsidR="006541CC" w14:paraId="1EB1152C" w14:textId="77777777" w:rsidTr="008B4297">
        <w:tc>
          <w:tcPr>
            <w:tcW w:w="5529" w:type="dxa"/>
            <w:gridSpan w:val="2"/>
          </w:tcPr>
          <w:p w14:paraId="2162EF39" w14:textId="77777777" w:rsidR="006541CC" w:rsidRPr="00183466" w:rsidRDefault="006541CC" w:rsidP="008B4297">
            <w:pPr>
              <w:rPr>
                <w:rStyle w:val="cf01"/>
                <w:rFonts w:asciiTheme="minorHAnsi" w:hAnsiTheme="minorHAnsi"/>
                <w:sz w:val="22"/>
                <w:szCs w:val="22"/>
              </w:rPr>
            </w:pPr>
            <w:r w:rsidRPr="00183466">
              <w:t>Ba</w:t>
            </w:r>
            <w:r>
              <w:t>r</w:t>
            </w:r>
            <w:r w:rsidRPr="00183466">
              <w:t>thel Score (mean; 95% CI)</w:t>
            </w:r>
          </w:p>
        </w:tc>
        <w:tc>
          <w:tcPr>
            <w:tcW w:w="2693" w:type="dxa"/>
          </w:tcPr>
          <w:p w14:paraId="6B801B72" w14:textId="77777777" w:rsidR="006541CC" w:rsidRPr="00183466" w:rsidRDefault="006541CC" w:rsidP="008B4297">
            <w:r w:rsidRPr="00183466">
              <w:t>20.00 (20.00-20.00)</w:t>
            </w:r>
          </w:p>
        </w:tc>
        <w:tc>
          <w:tcPr>
            <w:tcW w:w="2268" w:type="dxa"/>
          </w:tcPr>
          <w:p w14:paraId="2CA9D808" w14:textId="77777777" w:rsidR="006541CC" w:rsidRPr="00183466" w:rsidRDefault="006541CC" w:rsidP="008B4297">
            <w:r w:rsidRPr="00183466">
              <w:t>17.23 (16.91-17.55)</w:t>
            </w:r>
          </w:p>
        </w:tc>
        <w:tc>
          <w:tcPr>
            <w:tcW w:w="3402" w:type="dxa"/>
          </w:tcPr>
          <w:p w14:paraId="0AD168E0" w14:textId="77777777" w:rsidR="006541CC" w:rsidRPr="00183466" w:rsidRDefault="006541CC" w:rsidP="008B4297">
            <w:r w:rsidRPr="00183466">
              <w:t>MD: -2.77 (-3.18- -2.36; p&lt;0.001)</w:t>
            </w:r>
          </w:p>
        </w:tc>
      </w:tr>
      <w:tr w:rsidR="006541CC" w14:paraId="4737F597" w14:textId="77777777" w:rsidTr="008B4297">
        <w:tc>
          <w:tcPr>
            <w:tcW w:w="5529" w:type="dxa"/>
            <w:gridSpan w:val="2"/>
          </w:tcPr>
          <w:p w14:paraId="0A85EA84" w14:textId="77777777" w:rsidR="006541CC" w:rsidRPr="00183466" w:rsidRDefault="006541CC" w:rsidP="008B4297">
            <w:r w:rsidRPr="00183466">
              <w:t>EQ-5D – VAS (Mean; 95% CI)</w:t>
            </w:r>
          </w:p>
        </w:tc>
        <w:tc>
          <w:tcPr>
            <w:tcW w:w="2693" w:type="dxa"/>
          </w:tcPr>
          <w:p w14:paraId="4E827FE7" w14:textId="77777777" w:rsidR="006541CC" w:rsidRPr="00183466" w:rsidRDefault="006541CC" w:rsidP="008B4297">
            <w:r w:rsidRPr="00183466">
              <w:t>71.63 (69.57-73.70)</w:t>
            </w:r>
          </w:p>
        </w:tc>
        <w:tc>
          <w:tcPr>
            <w:tcW w:w="2268" w:type="dxa"/>
          </w:tcPr>
          <w:p w14:paraId="7F71925D" w14:textId="77777777" w:rsidR="006541CC" w:rsidRPr="00183466" w:rsidRDefault="006541CC" w:rsidP="008B4297">
            <w:r w:rsidRPr="00183466">
              <w:t>54.32 (52.21-56.42)</w:t>
            </w:r>
          </w:p>
        </w:tc>
        <w:tc>
          <w:tcPr>
            <w:tcW w:w="3402" w:type="dxa"/>
          </w:tcPr>
          <w:p w14:paraId="4308E4A2" w14:textId="77777777" w:rsidR="006541CC" w:rsidRPr="00183466" w:rsidRDefault="006541CC" w:rsidP="008B4297">
            <w:r w:rsidRPr="00183466">
              <w:t>MD: -17.32 (-20.45- -14.18; p&lt;0.001)</w:t>
            </w:r>
          </w:p>
        </w:tc>
      </w:tr>
    </w:tbl>
    <w:p w14:paraId="48D57A6C" w14:textId="77777777" w:rsidR="006541CC" w:rsidRDefault="006541CC" w:rsidP="006541CC">
      <w:r>
        <w:t>CI – confidence intervals; GHQ – general health questionnaire; MD – mean difference; OR – odds ratio; VAS – visual analogue scale</w:t>
      </w:r>
    </w:p>
    <w:p w14:paraId="6F5638D1" w14:textId="77777777" w:rsidR="00810FBE" w:rsidRPr="001C08AB" w:rsidRDefault="00810FBE" w:rsidP="00B97F4D">
      <w:pPr>
        <w:pStyle w:val="NoSpacing"/>
        <w:spacing w:line="360" w:lineRule="auto"/>
      </w:pPr>
    </w:p>
    <w:bookmarkEnd w:id="3"/>
    <w:sectPr w:rsidR="00810FBE" w:rsidRPr="001C08AB" w:rsidSect="006541CC">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3A5A" w14:textId="77777777" w:rsidR="0063302E" w:rsidRDefault="0063302E" w:rsidP="003E2154">
      <w:pPr>
        <w:spacing w:after="0" w:line="240" w:lineRule="auto"/>
      </w:pPr>
      <w:r>
        <w:separator/>
      </w:r>
    </w:p>
  </w:endnote>
  <w:endnote w:type="continuationSeparator" w:id="0">
    <w:p w14:paraId="76A7393C" w14:textId="77777777" w:rsidR="0063302E" w:rsidRDefault="0063302E" w:rsidP="003E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62A2" w14:textId="77777777" w:rsidR="006541CC" w:rsidRPr="00902B26" w:rsidRDefault="006541CC">
    <w:pPr>
      <w:pStyle w:val="Footer"/>
      <w:jc w:val="right"/>
      <w:rPr>
        <w:i/>
        <w:iCs/>
        <w:sz w:val="20"/>
        <w:szCs w:val="20"/>
      </w:rPr>
    </w:pPr>
  </w:p>
  <w:p w14:paraId="09F49BC0" w14:textId="77777777" w:rsidR="006541CC" w:rsidRDefault="00654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FA66" w14:textId="664B4420" w:rsidR="00A14EC5" w:rsidRPr="00902B26" w:rsidRDefault="00A14EC5">
    <w:pPr>
      <w:pStyle w:val="Footer"/>
      <w:jc w:val="right"/>
      <w:rPr>
        <w:i/>
        <w:iCs/>
        <w:sz w:val="20"/>
        <w:szCs w:val="20"/>
      </w:rPr>
    </w:pPr>
  </w:p>
  <w:p w14:paraId="5C992F28" w14:textId="77777777" w:rsidR="00A14EC5" w:rsidRDefault="00A1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73A0" w14:textId="77777777" w:rsidR="0063302E" w:rsidRDefault="0063302E" w:rsidP="003E2154">
      <w:pPr>
        <w:spacing w:after="0" w:line="240" w:lineRule="auto"/>
      </w:pPr>
      <w:r>
        <w:separator/>
      </w:r>
    </w:p>
  </w:footnote>
  <w:footnote w:type="continuationSeparator" w:id="0">
    <w:p w14:paraId="0D507046" w14:textId="77777777" w:rsidR="0063302E" w:rsidRDefault="0063302E" w:rsidP="003E2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7340"/>
    <w:multiLevelType w:val="hybridMultilevel"/>
    <w:tmpl w:val="2B8A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6747F"/>
    <w:multiLevelType w:val="hybridMultilevel"/>
    <w:tmpl w:val="FC42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92DC1"/>
    <w:multiLevelType w:val="hybridMultilevel"/>
    <w:tmpl w:val="23C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B7BE7"/>
    <w:multiLevelType w:val="hybridMultilevel"/>
    <w:tmpl w:val="5B94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31CC9"/>
    <w:multiLevelType w:val="hybridMultilevel"/>
    <w:tmpl w:val="F0C68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C1E65"/>
    <w:multiLevelType w:val="hybridMultilevel"/>
    <w:tmpl w:val="8F9E1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262685">
    <w:abstractNumId w:val="0"/>
  </w:num>
  <w:num w:numId="2" w16cid:durableId="1443263440">
    <w:abstractNumId w:val="5"/>
  </w:num>
  <w:num w:numId="3" w16cid:durableId="296373322">
    <w:abstractNumId w:val="4"/>
  </w:num>
  <w:num w:numId="4" w16cid:durableId="1161698155">
    <w:abstractNumId w:val="2"/>
  </w:num>
  <w:num w:numId="5" w16cid:durableId="483546481">
    <w:abstractNumId w:val="1"/>
  </w:num>
  <w:num w:numId="6" w16cid:durableId="120456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CA"/>
    <w:rsid w:val="00010EBE"/>
    <w:rsid w:val="00015668"/>
    <w:rsid w:val="00033A34"/>
    <w:rsid w:val="00044EE0"/>
    <w:rsid w:val="00064BFB"/>
    <w:rsid w:val="00067602"/>
    <w:rsid w:val="0009145A"/>
    <w:rsid w:val="000950BD"/>
    <w:rsid w:val="000B6EE2"/>
    <w:rsid w:val="000C1127"/>
    <w:rsid w:val="000D63D4"/>
    <w:rsid w:val="000F7BF8"/>
    <w:rsid w:val="00111F25"/>
    <w:rsid w:val="00114863"/>
    <w:rsid w:val="00115997"/>
    <w:rsid w:val="001178BC"/>
    <w:rsid w:val="0012030D"/>
    <w:rsid w:val="00127BB3"/>
    <w:rsid w:val="001475CA"/>
    <w:rsid w:val="001556F4"/>
    <w:rsid w:val="0017110E"/>
    <w:rsid w:val="00183466"/>
    <w:rsid w:val="00192E8E"/>
    <w:rsid w:val="001A2D0E"/>
    <w:rsid w:val="001A5101"/>
    <w:rsid w:val="001D7640"/>
    <w:rsid w:val="00216FAE"/>
    <w:rsid w:val="00234C88"/>
    <w:rsid w:val="00251170"/>
    <w:rsid w:val="0025452B"/>
    <w:rsid w:val="00261B0D"/>
    <w:rsid w:val="0027352A"/>
    <w:rsid w:val="002A19EB"/>
    <w:rsid w:val="002B16B8"/>
    <w:rsid w:val="002B36F8"/>
    <w:rsid w:val="002D337B"/>
    <w:rsid w:val="002E5CE3"/>
    <w:rsid w:val="002E5F8B"/>
    <w:rsid w:val="00316810"/>
    <w:rsid w:val="003205BE"/>
    <w:rsid w:val="00324DFA"/>
    <w:rsid w:val="00330798"/>
    <w:rsid w:val="0034229E"/>
    <w:rsid w:val="00370AB5"/>
    <w:rsid w:val="00371D40"/>
    <w:rsid w:val="00394E5F"/>
    <w:rsid w:val="00396B15"/>
    <w:rsid w:val="003972C6"/>
    <w:rsid w:val="003A2B60"/>
    <w:rsid w:val="003A3E60"/>
    <w:rsid w:val="003B310A"/>
    <w:rsid w:val="003C0A29"/>
    <w:rsid w:val="003C27D4"/>
    <w:rsid w:val="003C381B"/>
    <w:rsid w:val="003C6DAE"/>
    <w:rsid w:val="003D1975"/>
    <w:rsid w:val="003D71F9"/>
    <w:rsid w:val="003E2154"/>
    <w:rsid w:val="00404BD1"/>
    <w:rsid w:val="00416D6D"/>
    <w:rsid w:val="00417EBB"/>
    <w:rsid w:val="00432B4B"/>
    <w:rsid w:val="00446BCC"/>
    <w:rsid w:val="00452A25"/>
    <w:rsid w:val="0046021E"/>
    <w:rsid w:val="00464D4D"/>
    <w:rsid w:val="00483DA7"/>
    <w:rsid w:val="00486937"/>
    <w:rsid w:val="004A4D9B"/>
    <w:rsid w:val="004C43BF"/>
    <w:rsid w:val="004C6E33"/>
    <w:rsid w:val="004D04E6"/>
    <w:rsid w:val="004E60AC"/>
    <w:rsid w:val="004F498E"/>
    <w:rsid w:val="0050206B"/>
    <w:rsid w:val="00504936"/>
    <w:rsid w:val="0050570E"/>
    <w:rsid w:val="00514265"/>
    <w:rsid w:val="00526AD7"/>
    <w:rsid w:val="0052770F"/>
    <w:rsid w:val="00527C74"/>
    <w:rsid w:val="00527F4F"/>
    <w:rsid w:val="00530E81"/>
    <w:rsid w:val="005365E9"/>
    <w:rsid w:val="00540587"/>
    <w:rsid w:val="00552F1D"/>
    <w:rsid w:val="00555971"/>
    <w:rsid w:val="0056122E"/>
    <w:rsid w:val="00566D37"/>
    <w:rsid w:val="005819A8"/>
    <w:rsid w:val="00592833"/>
    <w:rsid w:val="00594D0A"/>
    <w:rsid w:val="00596823"/>
    <w:rsid w:val="005B5AF5"/>
    <w:rsid w:val="005C07B3"/>
    <w:rsid w:val="005C141A"/>
    <w:rsid w:val="005C3E55"/>
    <w:rsid w:val="005C6AE2"/>
    <w:rsid w:val="00605E21"/>
    <w:rsid w:val="006063D2"/>
    <w:rsid w:val="00611E8B"/>
    <w:rsid w:val="0063302E"/>
    <w:rsid w:val="006541CC"/>
    <w:rsid w:val="00655221"/>
    <w:rsid w:val="00660AD6"/>
    <w:rsid w:val="00683186"/>
    <w:rsid w:val="00683A1B"/>
    <w:rsid w:val="006903C0"/>
    <w:rsid w:val="006A653A"/>
    <w:rsid w:val="006B26EA"/>
    <w:rsid w:val="006F7FB6"/>
    <w:rsid w:val="00707DEB"/>
    <w:rsid w:val="0071562E"/>
    <w:rsid w:val="00722A0C"/>
    <w:rsid w:val="00724D5F"/>
    <w:rsid w:val="0075171D"/>
    <w:rsid w:val="007665CD"/>
    <w:rsid w:val="00771EF7"/>
    <w:rsid w:val="007942C2"/>
    <w:rsid w:val="00795148"/>
    <w:rsid w:val="007954BD"/>
    <w:rsid w:val="007B3633"/>
    <w:rsid w:val="007B5A87"/>
    <w:rsid w:val="007D3361"/>
    <w:rsid w:val="007D75EC"/>
    <w:rsid w:val="00810FBE"/>
    <w:rsid w:val="00815103"/>
    <w:rsid w:val="00820C7F"/>
    <w:rsid w:val="0082628D"/>
    <w:rsid w:val="00830DE7"/>
    <w:rsid w:val="00835B02"/>
    <w:rsid w:val="00836C36"/>
    <w:rsid w:val="0084409F"/>
    <w:rsid w:val="0085226A"/>
    <w:rsid w:val="008534C0"/>
    <w:rsid w:val="00870DA4"/>
    <w:rsid w:val="00872A11"/>
    <w:rsid w:val="00887D39"/>
    <w:rsid w:val="00892FB8"/>
    <w:rsid w:val="008A2270"/>
    <w:rsid w:val="008A4F25"/>
    <w:rsid w:val="008B44D2"/>
    <w:rsid w:val="008D2E8B"/>
    <w:rsid w:val="008E514B"/>
    <w:rsid w:val="008F0264"/>
    <w:rsid w:val="008F2DBD"/>
    <w:rsid w:val="00902B26"/>
    <w:rsid w:val="00905932"/>
    <w:rsid w:val="00915D10"/>
    <w:rsid w:val="009351EB"/>
    <w:rsid w:val="00964685"/>
    <w:rsid w:val="00977EEC"/>
    <w:rsid w:val="009843D4"/>
    <w:rsid w:val="009C0BFE"/>
    <w:rsid w:val="009E18F3"/>
    <w:rsid w:val="009E2BE5"/>
    <w:rsid w:val="009E6375"/>
    <w:rsid w:val="009F6373"/>
    <w:rsid w:val="00A14EC5"/>
    <w:rsid w:val="00A360D6"/>
    <w:rsid w:val="00A41188"/>
    <w:rsid w:val="00A527FF"/>
    <w:rsid w:val="00A64335"/>
    <w:rsid w:val="00A67835"/>
    <w:rsid w:val="00A70979"/>
    <w:rsid w:val="00A81EF4"/>
    <w:rsid w:val="00A83D10"/>
    <w:rsid w:val="00A9250D"/>
    <w:rsid w:val="00AC3973"/>
    <w:rsid w:val="00AF0024"/>
    <w:rsid w:val="00B106F0"/>
    <w:rsid w:val="00B10A42"/>
    <w:rsid w:val="00B41CE9"/>
    <w:rsid w:val="00B561E7"/>
    <w:rsid w:val="00B57268"/>
    <w:rsid w:val="00B642EC"/>
    <w:rsid w:val="00B97F4D"/>
    <w:rsid w:val="00BB3A9C"/>
    <w:rsid w:val="00BB7117"/>
    <w:rsid w:val="00BB768E"/>
    <w:rsid w:val="00BC2B36"/>
    <w:rsid w:val="00BE42EE"/>
    <w:rsid w:val="00C1233C"/>
    <w:rsid w:val="00C212C3"/>
    <w:rsid w:val="00C269CB"/>
    <w:rsid w:val="00C310F6"/>
    <w:rsid w:val="00C4032A"/>
    <w:rsid w:val="00C63DD2"/>
    <w:rsid w:val="00C63F95"/>
    <w:rsid w:val="00C72827"/>
    <w:rsid w:val="00C84E98"/>
    <w:rsid w:val="00C8775A"/>
    <w:rsid w:val="00C933C6"/>
    <w:rsid w:val="00CA65A6"/>
    <w:rsid w:val="00CA7F24"/>
    <w:rsid w:val="00CB3F3C"/>
    <w:rsid w:val="00CF2AE8"/>
    <w:rsid w:val="00D02728"/>
    <w:rsid w:val="00D4663E"/>
    <w:rsid w:val="00D50692"/>
    <w:rsid w:val="00D55043"/>
    <w:rsid w:val="00D56BF7"/>
    <w:rsid w:val="00D7163D"/>
    <w:rsid w:val="00D74C8D"/>
    <w:rsid w:val="00D77FBD"/>
    <w:rsid w:val="00D82EAC"/>
    <w:rsid w:val="00D85BCB"/>
    <w:rsid w:val="00DA04C4"/>
    <w:rsid w:val="00DA1286"/>
    <w:rsid w:val="00DE1A36"/>
    <w:rsid w:val="00E050ED"/>
    <w:rsid w:val="00E078F3"/>
    <w:rsid w:val="00E16E05"/>
    <w:rsid w:val="00E25421"/>
    <w:rsid w:val="00E263AE"/>
    <w:rsid w:val="00E74C6C"/>
    <w:rsid w:val="00EA4F4A"/>
    <w:rsid w:val="00EB3E49"/>
    <w:rsid w:val="00EB43A1"/>
    <w:rsid w:val="00ED0EC4"/>
    <w:rsid w:val="00EF77C6"/>
    <w:rsid w:val="00F01746"/>
    <w:rsid w:val="00F321FA"/>
    <w:rsid w:val="00F43C3D"/>
    <w:rsid w:val="00F46ACC"/>
    <w:rsid w:val="00F5040B"/>
    <w:rsid w:val="00F63128"/>
    <w:rsid w:val="00F707F9"/>
    <w:rsid w:val="00F77C65"/>
    <w:rsid w:val="00F9327E"/>
    <w:rsid w:val="00FA31B1"/>
    <w:rsid w:val="00FB7BCA"/>
    <w:rsid w:val="00FD1BE5"/>
    <w:rsid w:val="00FE02AA"/>
    <w:rsid w:val="00FE7371"/>
    <w:rsid w:val="00FF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0F17"/>
  <w15:chartTrackingRefBased/>
  <w15:docId w15:val="{BCC0B765-8E08-4D34-A558-A340A199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CA"/>
  </w:style>
  <w:style w:type="paragraph" w:styleId="Heading1">
    <w:name w:val="heading 1"/>
    <w:basedOn w:val="Normal"/>
    <w:link w:val="Heading1Char"/>
    <w:uiPriority w:val="9"/>
    <w:qFormat/>
    <w:rsid w:val="005612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178BC"/>
    <w:rPr>
      <w:rFonts w:ascii="Segoe UI" w:hAnsi="Segoe UI" w:cs="Segoe UI" w:hint="default"/>
      <w:sz w:val="18"/>
      <w:szCs w:val="18"/>
    </w:rPr>
  </w:style>
  <w:style w:type="paragraph" w:styleId="NormalWeb">
    <w:name w:val="Normal (Web)"/>
    <w:basedOn w:val="Normal"/>
    <w:uiPriority w:val="99"/>
    <w:unhideWhenUsed/>
    <w:rsid w:val="00452A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A7F24"/>
    <w:rPr>
      <w:sz w:val="16"/>
      <w:szCs w:val="16"/>
    </w:rPr>
  </w:style>
  <w:style w:type="paragraph" w:styleId="CommentText">
    <w:name w:val="annotation text"/>
    <w:basedOn w:val="Normal"/>
    <w:link w:val="CommentTextChar"/>
    <w:uiPriority w:val="99"/>
    <w:unhideWhenUsed/>
    <w:rsid w:val="00CA7F24"/>
    <w:pPr>
      <w:spacing w:line="240" w:lineRule="auto"/>
    </w:pPr>
    <w:rPr>
      <w:sz w:val="20"/>
      <w:szCs w:val="20"/>
    </w:rPr>
  </w:style>
  <w:style w:type="character" w:customStyle="1" w:styleId="CommentTextChar">
    <w:name w:val="Comment Text Char"/>
    <w:basedOn w:val="DefaultParagraphFont"/>
    <w:link w:val="CommentText"/>
    <w:uiPriority w:val="99"/>
    <w:rsid w:val="00CA7F24"/>
    <w:rPr>
      <w:sz w:val="20"/>
      <w:szCs w:val="20"/>
    </w:rPr>
  </w:style>
  <w:style w:type="paragraph" w:styleId="CommentSubject">
    <w:name w:val="annotation subject"/>
    <w:basedOn w:val="CommentText"/>
    <w:next w:val="CommentText"/>
    <w:link w:val="CommentSubjectChar"/>
    <w:uiPriority w:val="99"/>
    <w:semiHidden/>
    <w:unhideWhenUsed/>
    <w:rsid w:val="00CA7F24"/>
    <w:rPr>
      <w:b/>
      <w:bCs/>
    </w:rPr>
  </w:style>
  <w:style w:type="character" w:customStyle="1" w:styleId="CommentSubjectChar">
    <w:name w:val="Comment Subject Char"/>
    <w:basedOn w:val="CommentTextChar"/>
    <w:link w:val="CommentSubject"/>
    <w:uiPriority w:val="99"/>
    <w:semiHidden/>
    <w:rsid w:val="00CA7F24"/>
    <w:rPr>
      <w:b/>
      <w:bCs/>
      <w:sz w:val="20"/>
      <w:szCs w:val="20"/>
    </w:rPr>
  </w:style>
  <w:style w:type="character" w:styleId="Hyperlink">
    <w:name w:val="Hyperlink"/>
    <w:basedOn w:val="DefaultParagraphFont"/>
    <w:uiPriority w:val="99"/>
    <w:unhideWhenUsed/>
    <w:rsid w:val="00CA7F24"/>
    <w:rPr>
      <w:color w:val="0563C1" w:themeColor="hyperlink"/>
      <w:u w:val="single"/>
    </w:rPr>
  </w:style>
  <w:style w:type="paragraph" w:styleId="NoSpacing">
    <w:name w:val="No Spacing"/>
    <w:link w:val="NoSpacingChar"/>
    <w:uiPriority w:val="1"/>
    <w:qFormat/>
    <w:rsid w:val="00CA7F24"/>
    <w:pPr>
      <w:spacing w:after="0" w:line="240" w:lineRule="auto"/>
    </w:pPr>
  </w:style>
  <w:style w:type="character" w:customStyle="1" w:styleId="NoSpacingChar">
    <w:name w:val="No Spacing Char"/>
    <w:basedOn w:val="DefaultParagraphFont"/>
    <w:link w:val="NoSpacing"/>
    <w:uiPriority w:val="1"/>
    <w:rsid w:val="00CA7F24"/>
  </w:style>
  <w:style w:type="character" w:customStyle="1" w:styleId="jrnl">
    <w:name w:val="jrnl"/>
    <w:basedOn w:val="DefaultParagraphFont"/>
    <w:rsid w:val="00CA7F24"/>
  </w:style>
  <w:style w:type="character" w:customStyle="1" w:styleId="apple-converted-space">
    <w:name w:val="apple-converted-space"/>
    <w:basedOn w:val="DefaultParagraphFont"/>
    <w:rsid w:val="00CA7F24"/>
  </w:style>
  <w:style w:type="character" w:customStyle="1" w:styleId="ref-journal">
    <w:name w:val="ref-journal"/>
    <w:basedOn w:val="DefaultParagraphFont"/>
    <w:rsid w:val="008A4F25"/>
  </w:style>
  <w:style w:type="character" w:customStyle="1" w:styleId="ref-vol">
    <w:name w:val="ref-vol"/>
    <w:basedOn w:val="DefaultParagraphFont"/>
    <w:rsid w:val="008A4F25"/>
  </w:style>
  <w:style w:type="paragraph" w:customStyle="1" w:styleId="p">
    <w:name w:val="p"/>
    <w:basedOn w:val="Normal"/>
    <w:rsid w:val="008A4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5A87"/>
    <w:rPr>
      <w:b/>
      <w:bCs/>
    </w:rPr>
  </w:style>
  <w:style w:type="character" w:styleId="UnresolvedMention">
    <w:name w:val="Unresolved Mention"/>
    <w:basedOn w:val="DefaultParagraphFont"/>
    <w:uiPriority w:val="99"/>
    <w:semiHidden/>
    <w:unhideWhenUsed/>
    <w:rsid w:val="007954BD"/>
    <w:rPr>
      <w:color w:val="605E5C"/>
      <w:shd w:val="clear" w:color="auto" w:fill="E1DFDD"/>
    </w:rPr>
  </w:style>
  <w:style w:type="paragraph" w:styleId="ListParagraph">
    <w:name w:val="List Paragraph"/>
    <w:basedOn w:val="Normal"/>
    <w:uiPriority w:val="34"/>
    <w:qFormat/>
    <w:rsid w:val="00D02728"/>
    <w:pPr>
      <w:ind w:left="720"/>
      <w:contextualSpacing/>
    </w:pPr>
  </w:style>
  <w:style w:type="character" w:customStyle="1" w:styleId="ref-title">
    <w:name w:val="ref-title"/>
    <w:basedOn w:val="DefaultParagraphFont"/>
    <w:rsid w:val="00A83D10"/>
  </w:style>
  <w:style w:type="paragraph" w:styleId="Header">
    <w:name w:val="header"/>
    <w:basedOn w:val="Normal"/>
    <w:link w:val="HeaderChar"/>
    <w:uiPriority w:val="99"/>
    <w:unhideWhenUsed/>
    <w:rsid w:val="003E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154"/>
  </w:style>
  <w:style w:type="paragraph" w:styleId="Footer">
    <w:name w:val="footer"/>
    <w:basedOn w:val="Normal"/>
    <w:link w:val="FooterChar"/>
    <w:uiPriority w:val="99"/>
    <w:unhideWhenUsed/>
    <w:rsid w:val="003E2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154"/>
  </w:style>
  <w:style w:type="paragraph" w:styleId="Revision">
    <w:name w:val="Revision"/>
    <w:hidden/>
    <w:uiPriority w:val="99"/>
    <w:semiHidden/>
    <w:rsid w:val="00115997"/>
    <w:pPr>
      <w:spacing w:after="0" w:line="240" w:lineRule="auto"/>
    </w:pPr>
  </w:style>
  <w:style w:type="character" w:styleId="FollowedHyperlink">
    <w:name w:val="FollowedHyperlink"/>
    <w:basedOn w:val="DefaultParagraphFont"/>
    <w:uiPriority w:val="99"/>
    <w:semiHidden/>
    <w:unhideWhenUsed/>
    <w:rsid w:val="00EF77C6"/>
    <w:rPr>
      <w:color w:val="954F72" w:themeColor="followedHyperlink"/>
      <w:u w:val="single"/>
    </w:rPr>
  </w:style>
  <w:style w:type="character" w:customStyle="1" w:styleId="arttitle">
    <w:name w:val="art_title"/>
    <w:basedOn w:val="DefaultParagraphFont"/>
    <w:rsid w:val="00815103"/>
  </w:style>
  <w:style w:type="character" w:customStyle="1" w:styleId="serialtitle">
    <w:name w:val="serial_title"/>
    <w:basedOn w:val="DefaultParagraphFont"/>
    <w:rsid w:val="00815103"/>
  </w:style>
  <w:style w:type="character" w:customStyle="1" w:styleId="volumeissue">
    <w:name w:val="volume_issue"/>
    <w:basedOn w:val="DefaultParagraphFont"/>
    <w:rsid w:val="00815103"/>
  </w:style>
  <w:style w:type="character" w:customStyle="1" w:styleId="pagerange">
    <w:name w:val="page_range"/>
    <w:basedOn w:val="DefaultParagraphFont"/>
    <w:rsid w:val="00815103"/>
  </w:style>
  <w:style w:type="character" w:customStyle="1" w:styleId="Heading1Char">
    <w:name w:val="Heading 1 Char"/>
    <w:basedOn w:val="DefaultParagraphFont"/>
    <w:link w:val="Heading1"/>
    <w:uiPriority w:val="9"/>
    <w:rsid w:val="0056122E"/>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56122E"/>
  </w:style>
  <w:style w:type="character" w:customStyle="1" w:styleId="sr-only">
    <w:name w:val="sr-only"/>
    <w:basedOn w:val="DefaultParagraphFont"/>
    <w:rsid w:val="0056122E"/>
  </w:style>
  <w:style w:type="character" w:customStyle="1" w:styleId="text">
    <w:name w:val="text"/>
    <w:basedOn w:val="DefaultParagraphFont"/>
    <w:rsid w:val="0056122E"/>
  </w:style>
  <w:style w:type="character" w:customStyle="1" w:styleId="author-ref">
    <w:name w:val="author-ref"/>
    <w:basedOn w:val="DefaultParagraphFont"/>
    <w:rsid w:val="0056122E"/>
  </w:style>
  <w:style w:type="paragraph" w:styleId="BalloonText">
    <w:name w:val="Balloon Text"/>
    <w:basedOn w:val="Normal"/>
    <w:link w:val="BalloonTextChar"/>
    <w:uiPriority w:val="99"/>
    <w:semiHidden/>
    <w:unhideWhenUsed/>
    <w:rsid w:val="00A14E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EC5"/>
    <w:rPr>
      <w:rFonts w:ascii="Times New Roman" w:hAnsi="Times New Roman" w:cs="Times New Roman"/>
      <w:sz w:val="18"/>
      <w:szCs w:val="18"/>
    </w:rPr>
  </w:style>
  <w:style w:type="paragraph" w:customStyle="1" w:styleId="pf0">
    <w:name w:val="pf0"/>
    <w:basedOn w:val="Normal"/>
    <w:rsid w:val="00B97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B97F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777">
      <w:bodyDiv w:val="1"/>
      <w:marLeft w:val="0"/>
      <w:marRight w:val="0"/>
      <w:marTop w:val="0"/>
      <w:marBottom w:val="0"/>
      <w:divBdr>
        <w:top w:val="none" w:sz="0" w:space="0" w:color="auto"/>
        <w:left w:val="none" w:sz="0" w:space="0" w:color="auto"/>
        <w:bottom w:val="none" w:sz="0" w:space="0" w:color="auto"/>
        <w:right w:val="none" w:sz="0" w:space="0" w:color="auto"/>
      </w:divBdr>
    </w:div>
    <w:div w:id="528762970">
      <w:bodyDiv w:val="1"/>
      <w:marLeft w:val="0"/>
      <w:marRight w:val="0"/>
      <w:marTop w:val="0"/>
      <w:marBottom w:val="0"/>
      <w:divBdr>
        <w:top w:val="none" w:sz="0" w:space="0" w:color="auto"/>
        <w:left w:val="none" w:sz="0" w:space="0" w:color="auto"/>
        <w:bottom w:val="none" w:sz="0" w:space="0" w:color="auto"/>
        <w:right w:val="none" w:sz="0" w:space="0" w:color="auto"/>
      </w:divBdr>
      <w:divsChild>
        <w:div w:id="200749484">
          <w:marLeft w:val="0"/>
          <w:marRight w:val="0"/>
          <w:marTop w:val="0"/>
          <w:marBottom w:val="120"/>
          <w:divBdr>
            <w:top w:val="none" w:sz="0" w:space="0" w:color="auto"/>
            <w:left w:val="none" w:sz="0" w:space="0" w:color="auto"/>
            <w:bottom w:val="none" w:sz="0" w:space="0" w:color="auto"/>
            <w:right w:val="none" w:sz="0" w:space="0" w:color="auto"/>
          </w:divBdr>
          <w:divsChild>
            <w:div w:id="1443570170">
              <w:marLeft w:val="0"/>
              <w:marRight w:val="0"/>
              <w:marTop w:val="0"/>
              <w:marBottom w:val="0"/>
              <w:divBdr>
                <w:top w:val="none" w:sz="0" w:space="0" w:color="auto"/>
                <w:left w:val="none" w:sz="0" w:space="0" w:color="auto"/>
                <w:bottom w:val="none" w:sz="0" w:space="0" w:color="auto"/>
                <w:right w:val="none" w:sz="0" w:space="0" w:color="auto"/>
              </w:divBdr>
              <w:divsChild>
                <w:div w:id="911238497">
                  <w:marLeft w:val="0"/>
                  <w:marRight w:val="0"/>
                  <w:marTop w:val="0"/>
                  <w:marBottom w:val="0"/>
                  <w:divBdr>
                    <w:top w:val="none" w:sz="0" w:space="0" w:color="auto"/>
                    <w:left w:val="none" w:sz="0" w:space="0" w:color="auto"/>
                    <w:bottom w:val="none" w:sz="0" w:space="0" w:color="auto"/>
                    <w:right w:val="none" w:sz="0" w:space="0" w:color="auto"/>
                  </w:divBdr>
                  <w:divsChild>
                    <w:div w:id="21180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10489">
      <w:bodyDiv w:val="1"/>
      <w:marLeft w:val="0"/>
      <w:marRight w:val="0"/>
      <w:marTop w:val="0"/>
      <w:marBottom w:val="0"/>
      <w:divBdr>
        <w:top w:val="none" w:sz="0" w:space="0" w:color="auto"/>
        <w:left w:val="none" w:sz="0" w:space="0" w:color="auto"/>
        <w:bottom w:val="none" w:sz="0" w:space="0" w:color="auto"/>
        <w:right w:val="none" w:sz="0" w:space="0" w:color="auto"/>
      </w:divBdr>
    </w:div>
    <w:div w:id="839123185">
      <w:bodyDiv w:val="1"/>
      <w:marLeft w:val="0"/>
      <w:marRight w:val="0"/>
      <w:marTop w:val="0"/>
      <w:marBottom w:val="0"/>
      <w:divBdr>
        <w:top w:val="none" w:sz="0" w:space="0" w:color="auto"/>
        <w:left w:val="none" w:sz="0" w:space="0" w:color="auto"/>
        <w:bottom w:val="none" w:sz="0" w:space="0" w:color="auto"/>
        <w:right w:val="none" w:sz="0" w:space="0" w:color="auto"/>
      </w:divBdr>
    </w:div>
    <w:div w:id="21307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dataservice.ac.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openxmlformats.org/officeDocument/2006/relationships/oleObject" Target="https://ueanorwich-my.sharepoint.com/personal/wm007375_uea_ac_uk/Documents/Caregiver%20MSK%20Pain%20Epidemiology%20Project/MSKPain_Caregiver_Characteristics_ELSA_DatasetPainPeeps_StacksBC_27May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eanorwich-my.sharepoint.com/personal/wm007375_uea_ac_uk/Documents/Caregiver%20MSK%20Pain%20Epidemiology%20Project/MSKPain_Caregiver_Characteristics_HSE_DatasetPainPeeps_StacksBC_17May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0202355051287"/>
          <c:y val="3.5883634499551453E-2"/>
          <c:w val="0.8654239458711579"/>
          <c:h val="0.79167390696693474"/>
        </c:manualLayout>
      </c:layout>
      <c:barChart>
        <c:barDir val="col"/>
        <c:grouping val="stacked"/>
        <c:varyColors val="0"/>
        <c:ser>
          <c:idx val="0"/>
          <c:order val="0"/>
          <c:tx>
            <c:v>&lt;1hr</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StackNeighbour!$L$13:$T$13</c:f>
              <c:numCache>
                <c:formatCode>General</c:formatCode>
                <c:ptCount val="9"/>
                <c:pt idx="0">
                  <c:v>12</c:v>
                </c:pt>
                <c:pt idx="1">
                  <c:v>10</c:v>
                </c:pt>
                <c:pt idx="2">
                  <c:v>11</c:v>
                </c:pt>
                <c:pt idx="3">
                  <c:v>19</c:v>
                </c:pt>
                <c:pt idx="4">
                  <c:v>13</c:v>
                </c:pt>
                <c:pt idx="5">
                  <c:v>18</c:v>
                </c:pt>
                <c:pt idx="6">
                  <c:v>16</c:v>
                </c:pt>
                <c:pt idx="7">
                  <c:v>27</c:v>
                </c:pt>
                <c:pt idx="8">
                  <c:v>29</c:v>
                </c:pt>
              </c:numCache>
            </c:numRef>
          </c:val>
          <c:extLst>
            <c:ext xmlns:c16="http://schemas.microsoft.com/office/drawing/2014/chart" uri="{C3380CC4-5D6E-409C-BE32-E72D297353CC}">
              <c16:uniqueId val="{00000000-01DD-43D3-8363-425DE1ECA5F9}"/>
            </c:ext>
          </c:extLst>
        </c:ser>
        <c:ser>
          <c:idx val="1"/>
          <c:order val="1"/>
          <c:tx>
            <c:v>1-4hrs</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StackNeighbour!$L$14:$T$14</c:f>
              <c:numCache>
                <c:formatCode>General</c:formatCode>
                <c:ptCount val="9"/>
                <c:pt idx="0">
                  <c:v>30</c:v>
                </c:pt>
                <c:pt idx="1">
                  <c:v>47</c:v>
                </c:pt>
                <c:pt idx="2">
                  <c:v>42</c:v>
                </c:pt>
                <c:pt idx="3">
                  <c:v>37</c:v>
                </c:pt>
                <c:pt idx="4">
                  <c:v>58</c:v>
                </c:pt>
                <c:pt idx="5">
                  <c:v>45</c:v>
                </c:pt>
                <c:pt idx="6">
                  <c:v>54</c:v>
                </c:pt>
                <c:pt idx="7">
                  <c:v>50</c:v>
                </c:pt>
                <c:pt idx="8">
                  <c:v>55</c:v>
                </c:pt>
              </c:numCache>
            </c:numRef>
          </c:val>
          <c:extLst>
            <c:ext xmlns:c16="http://schemas.microsoft.com/office/drawing/2014/chart" uri="{C3380CC4-5D6E-409C-BE32-E72D297353CC}">
              <c16:uniqueId val="{00000001-01DD-43D3-8363-425DE1ECA5F9}"/>
            </c:ext>
          </c:extLst>
        </c:ser>
        <c:ser>
          <c:idx val="2"/>
          <c:order val="2"/>
          <c:tx>
            <c:v>5-9hrs</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StackNeighbour!$L$15:$T$15</c:f>
              <c:numCache>
                <c:formatCode>General</c:formatCode>
                <c:ptCount val="9"/>
                <c:pt idx="0">
                  <c:v>17</c:v>
                </c:pt>
                <c:pt idx="1">
                  <c:v>18</c:v>
                </c:pt>
                <c:pt idx="2">
                  <c:v>25</c:v>
                </c:pt>
                <c:pt idx="3">
                  <c:v>20</c:v>
                </c:pt>
                <c:pt idx="4">
                  <c:v>13</c:v>
                </c:pt>
                <c:pt idx="5">
                  <c:v>37</c:v>
                </c:pt>
                <c:pt idx="6">
                  <c:v>22</c:v>
                </c:pt>
                <c:pt idx="7">
                  <c:v>9</c:v>
                </c:pt>
                <c:pt idx="8">
                  <c:v>13</c:v>
                </c:pt>
              </c:numCache>
            </c:numRef>
          </c:val>
          <c:extLst>
            <c:ext xmlns:c16="http://schemas.microsoft.com/office/drawing/2014/chart" uri="{C3380CC4-5D6E-409C-BE32-E72D297353CC}">
              <c16:uniqueId val="{00000002-01DD-43D3-8363-425DE1ECA5F9}"/>
            </c:ext>
          </c:extLst>
        </c:ser>
        <c:ser>
          <c:idx val="3"/>
          <c:order val="3"/>
          <c:tx>
            <c:v>10-19hrs</c:v>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StackNeighbour!$L$16:$T$16</c:f>
              <c:numCache>
                <c:formatCode>General</c:formatCode>
                <c:ptCount val="9"/>
                <c:pt idx="0">
                  <c:v>11</c:v>
                </c:pt>
                <c:pt idx="1">
                  <c:v>15</c:v>
                </c:pt>
                <c:pt idx="2">
                  <c:v>9</c:v>
                </c:pt>
                <c:pt idx="3">
                  <c:v>17</c:v>
                </c:pt>
                <c:pt idx="4">
                  <c:v>4</c:v>
                </c:pt>
                <c:pt idx="5">
                  <c:v>0</c:v>
                </c:pt>
                <c:pt idx="6">
                  <c:v>5</c:v>
                </c:pt>
                <c:pt idx="7">
                  <c:v>6</c:v>
                </c:pt>
                <c:pt idx="8">
                  <c:v>0</c:v>
                </c:pt>
              </c:numCache>
            </c:numRef>
          </c:val>
          <c:extLst>
            <c:ext xmlns:c16="http://schemas.microsoft.com/office/drawing/2014/chart" uri="{C3380CC4-5D6E-409C-BE32-E72D297353CC}">
              <c16:uniqueId val="{00000003-01DD-43D3-8363-425DE1ECA5F9}"/>
            </c:ext>
          </c:extLst>
        </c:ser>
        <c:ser>
          <c:idx val="4"/>
          <c:order val="4"/>
          <c:tx>
            <c:v>20-34hrs</c:v>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StackNeighbour!$L$17:$T$17</c:f>
              <c:numCache>
                <c:formatCode>General</c:formatCode>
                <c:ptCount val="9"/>
                <c:pt idx="0">
                  <c:v>9</c:v>
                </c:pt>
                <c:pt idx="1">
                  <c:v>6</c:v>
                </c:pt>
                <c:pt idx="2">
                  <c:v>7</c:v>
                </c:pt>
                <c:pt idx="3">
                  <c:v>5</c:v>
                </c:pt>
                <c:pt idx="4">
                  <c:v>0</c:v>
                </c:pt>
                <c:pt idx="5">
                  <c:v>0</c:v>
                </c:pt>
                <c:pt idx="6">
                  <c:v>0</c:v>
                </c:pt>
                <c:pt idx="7">
                  <c:v>4</c:v>
                </c:pt>
                <c:pt idx="8">
                  <c:v>0</c:v>
                </c:pt>
              </c:numCache>
            </c:numRef>
          </c:val>
          <c:extLst>
            <c:ext xmlns:c16="http://schemas.microsoft.com/office/drawing/2014/chart" uri="{C3380CC4-5D6E-409C-BE32-E72D297353CC}">
              <c16:uniqueId val="{00000004-01DD-43D3-8363-425DE1ECA5F9}"/>
            </c:ext>
          </c:extLst>
        </c:ser>
        <c:ser>
          <c:idx val="5"/>
          <c:order val="5"/>
          <c:tx>
            <c:v>35-49hrs</c:v>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StackNeighbour!$L$18:$T$18</c:f>
              <c:numCache>
                <c:formatCode>General</c:formatCode>
                <c:ptCount val="9"/>
                <c:pt idx="0">
                  <c:v>5</c:v>
                </c:pt>
                <c:pt idx="1">
                  <c:v>2</c:v>
                </c:pt>
                <c:pt idx="2">
                  <c:v>2</c:v>
                </c:pt>
                <c:pt idx="3">
                  <c:v>0</c:v>
                </c:pt>
                <c:pt idx="4">
                  <c:v>0</c:v>
                </c:pt>
                <c:pt idx="5">
                  <c:v>0</c:v>
                </c:pt>
                <c:pt idx="6">
                  <c:v>3</c:v>
                </c:pt>
                <c:pt idx="7">
                  <c:v>2</c:v>
                </c:pt>
                <c:pt idx="8">
                  <c:v>3</c:v>
                </c:pt>
              </c:numCache>
            </c:numRef>
          </c:val>
          <c:extLst>
            <c:ext xmlns:c16="http://schemas.microsoft.com/office/drawing/2014/chart" uri="{C3380CC4-5D6E-409C-BE32-E72D297353CC}">
              <c16:uniqueId val="{00000005-01DD-43D3-8363-425DE1ECA5F9}"/>
            </c:ext>
          </c:extLst>
        </c:ser>
        <c:ser>
          <c:idx val="6"/>
          <c:order val="6"/>
          <c:tx>
            <c:v>50-99hrs</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StackNeighbour!$L$19:$T$19</c:f>
              <c:numCache>
                <c:formatCode>General</c:formatCode>
                <c:ptCount val="9"/>
                <c:pt idx="0">
                  <c:v>4</c:v>
                </c:pt>
                <c:pt idx="1">
                  <c:v>1</c:v>
                </c:pt>
                <c:pt idx="2">
                  <c:v>1</c:v>
                </c:pt>
                <c:pt idx="3">
                  <c:v>2</c:v>
                </c:pt>
                <c:pt idx="4">
                  <c:v>4</c:v>
                </c:pt>
                <c:pt idx="5">
                  <c:v>0</c:v>
                </c:pt>
                <c:pt idx="6">
                  <c:v>0</c:v>
                </c:pt>
                <c:pt idx="7">
                  <c:v>1</c:v>
                </c:pt>
                <c:pt idx="8">
                  <c:v>0</c:v>
                </c:pt>
              </c:numCache>
            </c:numRef>
          </c:val>
          <c:extLst>
            <c:ext xmlns:c16="http://schemas.microsoft.com/office/drawing/2014/chart" uri="{C3380CC4-5D6E-409C-BE32-E72D297353CC}">
              <c16:uniqueId val="{00000006-01DD-43D3-8363-425DE1ECA5F9}"/>
            </c:ext>
          </c:extLst>
        </c:ser>
        <c:ser>
          <c:idx val="7"/>
          <c:order val="7"/>
          <c:tx>
            <c:v>100hrs &amp; more</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StackNeighbour!$L$20:$T$20</c:f>
              <c:numCache>
                <c:formatCode>General</c:formatCode>
                <c:ptCount val="9"/>
                <c:pt idx="0">
                  <c:v>12</c:v>
                </c:pt>
                <c:pt idx="1">
                  <c:v>1</c:v>
                </c:pt>
                <c:pt idx="2">
                  <c:v>3</c:v>
                </c:pt>
                <c:pt idx="3">
                  <c:v>0</c:v>
                </c:pt>
                <c:pt idx="4">
                  <c:v>8</c:v>
                </c:pt>
                <c:pt idx="5">
                  <c:v>0</c:v>
                </c:pt>
                <c:pt idx="6">
                  <c:v>0</c:v>
                </c:pt>
                <c:pt idx="7">
                  <c:v>1</c:v>
                </c:pt>
                <c:pt idx="8">
                  <c:v>0</c:v>
                </c:pt>
              </c:numCache>
            </c:numRef>
          </c:val>
          <c:extLst>
            <c:ext xmlns:c16="http://schemas.microsoft.com/office/drawing/2014/chart" uri="{C3380CC4-5D6E-409C-BE32-E72D297353CC}">
              <c16:uniqueId val="{00000007-01DD-43D3-8363-425DE1ECA5F9}"/>
            </c:ext>
          </c:extLst>
        </c:ser>
        <c:dLbls>
          <c:dLblPos val="ctr"/>
          <c:showLegendKey val="0"/>
          <c:showVal val="1"/>
          <c:showCatName val="0"/>
          <c:showSerName val="0"/>
          <c:showPercent val="0"/>
          <c:showBubbleSize val="0"/>
        </c:dLbls>
        <c:gapWidth val="150"/>
        <c:overlap val="100"/>
        <c:axId val="604170352"/>
        <c:axId val="604168384"/>
      </c:barChart>
      <c:catAx>
        <c:axId val="60417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Informal Caregiver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168384"/>
        <c:crosses val="autoZero"/>
        <c:auto val="1"/>
        <c:lblAlgn val="ctr"/>
        <c:lblOffset val="100"/>
        <c:noMultiLvlLbl val="0"/>
      </c:catAx>
      <c:valAx>
        <c:axId val="60416838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17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&lt;1hr</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Sheet14!$A$3:$I$3</c:f>
              <c:numCache>
                <c:formatCode>General</c:formatCode>
                <c:ptCount val="9"/>
                <c:pt idx="0">
                  <c:v>13</c:v>
                </c:pt>
                <c:pt idx="1">
                  <c:v>8</c:v>
                </c:pt>
                <c:pt idx="2">
                  <c:v>6</c:v>
                </c:pt>
                <c:pt idx="3">
                  <c:v>0</c:v>
                </c:pt>
                <c:pt idx="4">
                  <c:v>20</c:v>
                </c:pt>
                <c:pt idx="5">
                  <c:v>50</c:v>
                </c:pt>
                <c:pt idx="6">
                  <c:v>50</c:v>
                </c:pt>
                <c:pt idx="7">
                  <c:v>4</c:v>
                </c:pt>
                <c:pt idx="8">
                  <c:v>33</c:v>
                </c:pt>
              </c:numCache>
            </c:numRef>
          </c:val>
          <c:extLst>
            <c:ext xmlns:c16="http://schemas.microsoft.com/office/drawing/2014/chart" uri="{C3380CC4-5D6E-409C-BE32-E72D297353CC}">
              <c16:uniqueId val="{00000000-2C74-4394-B7D0-481B971C9DBA}"/>
            </c:ext>
          </c:extLst>
        </c:ser>
        <c:ser>
          <c:idx val="1"/>
          <c:order val="1"/>
          <c:tx>
            <c:v>1-4hrs</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Sheet14!$A$4:$I$4</c:f>
              <c:numCache>
                <c:formatCode>General</c:formatCode>
                <c:ptCount val="9"/>
                <c:pt idx="0">
                  <c:v>23</c:v>
                </c:pt>
                <c:pt idx="1">
                  <c:v>63</c:v>
                </c:pt>
                <c:pt idx="2">
                  <c:v>47</c:v>
                </c:pt>
                <c:pt idx="3">
                  <c:v>60</c:v>
                </c:pt>
                <c:pt idx="4">
                  <c:v>40</c:v>
                </c:pt>
                <c:pt idx="5">
                  <c:v>50</c:v>
                </c:pt>
                <c:pt idx="6">
                  <c:v>50</c:v>
                </c:pt>
                <c:pt idx="7">
                  <c:v>74</c:v>
                </c:pt>
                <c:pt idx="8">
                  <c:v>33</c:v>
                </c:pt>
              </c:numCache>
            </c:numRef>
          </c:val>
          <c:extLst>
            <c:ext xmlns:c16="http://schemas.microsoft.com/office/drawing/2014/chart" uri="{C3380CC4-5D6E-409C-BE32-E72D297353CC}">
              <c16:uniqueId val="{00000001-2C74-4394-B7D0-481B971C9DBA}"/>
            </c:ext>
          </c:extLst>
        </c:ser>
        <c:ser>
          <c:idx val="2"/>
          <c:order val="2"/>
          <c:tx>
            <c:v>5-9hrs</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Sheet14!$A$5:$I$5</c:f>
              <c:numCache>
                <c:formatCode>General</c:formatCode>
                <c:ptCount val="9"/>
                <c:pt idx="0">
                  <c:v>13</c:v>
                </c:pt>
                <c:pt idx="1">
                  <c:v>11</c:v>
                </c:pt>
                <c:pt idx="2">
                  <c:v>20</c:v>
                </c:pt>
                <c:pt idx="3">
                  <c:v>25</c:v>
                </c:pt>
                <c:pt idx="4">
                  <c:v>20</c:v>
                </c:pt>
                <c:pt idx="5">
                  <c:v>0</c:v>
                </c:pt>
                <c:pt idx="6">
                  <c:v>0</c:v>
                </c:pt>
                <c:pt idx="7">
                  <c:v>14</c:v>
                </c:pt>
                <c:pt idx="8">
                  <c:v>23</c:v>
                </c:pt>
              </c:numCache>
            </c:numRef>
          </c:val>
          <c:extLst>
            <c:ext xmlns:c16="http://schemas.microsoft.com/office/drawing/2014/chart" uri="{C3380CC4-5D6E-409C-BE32-E72D297353CC}">
              <c16:uniqueId val="{00000002-2C74-4394-B7D0-481B971C9DBA}"/>
            </c:ext>
          </c:extLst>
        </c:ser>
        <c:ser>
          <c:idx val="3"/>
          <c:order val="3"/>
          <c:tx>
            <c:v>10-19hrs</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Sheet14!$A$6:$I$6</c:f>
              <c:numCache>
                <c:formatCode>General</c:formatCode>
                <c:ptCount val="9"/>
                <c:pt idx="0">
                  <c:v>13</c:v>
                </c:pt>
                <c:pt idx="1">
                  <c:v>8</c:v>
                </c:pt>
                <c:pt idx="2">
                  <c:v>13</c:v>
                </c:pt>
                <c:pt idx="3">
                  <c:v>15</c:v>
                </c:pt>
                <c:pt idx="4">
                  <c:v>20</c:v>
                </c:pt>
                <c:pt idx="5">
                  <c:v>0</c:v>
                </c:pt>
                <c:pt idx="6">
                  <c:v>0</c:v>
                </c:pt>
                <c:pt idx="7">
                  <c:v>4</c:v>
                </c:pt>
                <c:pt idx="8">
                  <c:v>11</c:v>
                </c:pt>
              </c:numCache>
            </c:numRef>
          </c:val>
          <c:extLst>
            <c:ext xmlns:c16="http://schemas.microsoft.com/office/drawing/2014/chart" uri="{C3380CC4-5D6E-409C-BE32-E72D297353CC}">
              <c16:uniqueId val="{00000003-2C74-4394-B7D0-481B971C9DBA}"/>
            </c:ext>
          </c:extLst>
        </c:ser>
        <c:ser>
          <c:idx val="4"/>
          <c:order val="4"/>
          <c:tx>
            <c:v>20-34hrs</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Sheet14!$A$7:$I$7</c:f>
              <c:numCache>
                <c:formatCode>General</c:formatCode>
                <c:ptCount val="9"/>
                <c:pt idx="0">
                  <c:v>17</c:v>
                </c:pt>
                <c:pt idx="1">
                  <c:v>6</c:v>
                </c:pt>
                <c:pt idx="2">
                  <c:v>11</c:v>
                </c:pt>
                <c:pt idx="3">
                  <c:v>0</c:v>
                </c:pt>
                <c:pt idx="4">
                  <c:v>0</c:v>
                </c:pt>
                <c:pt idx="5">
                  <c:v>0</c:v>
                </c:pt>
                <c:pt idx="6">
                  <c:v>0</c:v>
                </c:pt>
                <c:pt idx="7">
                  <c:v>4</c:v>
                </c:pt>
                <c:pt idx="8">
                  <c:v>0</c:v>
                </c:pt>
              </c:numCache>
            </c:numRef>
          </c:val>
          <c:extLst>
            <c:ext xmlns:c16="http://schemas.microsoft.com/office/drawing/2014/chart" uri="{C3380CC4-5D6E-409C-BE32-E72D297353CC}">
              <c16:uniqueId val="{00000004-2C74-4394-B7D0-481B971C9DBA}"/>
            </c:ext>
          </c:extLst>
        </c:ser>
        <c:ser>
          <c:idx val="5"/>
          <c:order val="5"/>
          <c:tx>
            <c:v>35-49hrs</c:v>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Sheet14!$A$8:$I$8</c:f>
              <c:numCache>
                <c:formatCode>General</c:formatCode>
                <c:ptCount val="9"/>
                <c:pt idx="0">
                  <c:v>5</c:v>
                </c:pt>
                <c:pt idx="1">
                  <c:v>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5-2C74-4394-B7D0-481B971C9DBA}"/>
            </c:ext>
          </c:extLst>
        </c:ser>
        <c:ser>
          <c:idx val="6"/>
          <c:order val="6"/>
          <c:tx>
            <c:v>50-99hrs</c:v>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Sheet14!$A$9:$I$9</c:f>
              <c:numCache>
                <c:formatCode>General</c:formatCode>
                <c:ptCount val="9"/>
                <c:pt idx="0">
                  <c:v>4</c:v>
                </c:pt>
                <c:pt idx="1">
                  <c:v>2</c:v>
                </c:pt>
                <c:pt idx="2">
                  <c:v>2</c:v>
                </c:pt>
                <c:pt idx="3">
                  <c:v>0</c:v>
                </c:pt>
                <c:pt idx="4">
                  <c:v>0</c:v>
                </c:pt>
                <c:pt idx="5">
                  <c:v>0</c:v>
                </c:pt>
                <c:pt idx="6">
                  <c:v>0</c:v>
                </c:pt>
                <c:pt idx="7">
                  <c:v>0</c:v>
                </c:pt>
                <c:pt idx="8">
                  <c:v>0</c:v>
                </c:pt>
              </c:numCache>
            </c:numRef>
          </c:val>
          <c:extLst>
            <c:ext xmlns:c16="http://schemas.microsoft.com/office/drawing/2014/chart" uri="{C3380CC4-5D6E-409C-BE32-E72D297353CC}">
              <c16:uniqueId val="{00000006-2C74-4394-B7D0-481B971C9DBA}"/>
            </c:ext>
          </c:extLst>
        </c:ser>
        <c:ser>
          <c:idx val="7"/>
          <c:order val="7"/>
          <c:tx>
            <c:v>100hr &amp; more</c:v>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Sheet14!$A$10:$I$10</c:f>
              <c:numCache>
                <c:formatCode>General</c:formatCode>
                <c:ptCount val="9"/>
                <c:pt idx="0">
                  <c:v>12</c:v>
                </c:pt>
                <c:pt idx="1">
                  <c:v>0</c:v>
                </c:pt>
                <c:pt idx="2">
                  <c:v>1</c:v>
                </c:pt>
                <c:pt idx="3">
                  <c:v>0</c:v>
                </c:pt>
                <c:pt idx="4">
                  <c:v>0</c:v>
                </c:pt>
                <c:pt idx="5">
                  <c:v>0</c:v>
                </c:pt>
                <c:pt idx="6">
                  <c:v>0</c:v>
                </c:pt>
                <c:pt idx="7">
                  <c:v>0</c:v>
                </c:pt>
                <c:pt idx="8">
                  <c:v>0</c:v>
                </c:pt>
              </c:numCache>
            </c:numRef>
          </c:val>
          <c:extLst>
            <c:ext xmlns:c16="http://schemas.microsoft.com/office/drawing/2014/chart" uri="{C3380CC4-5D6E-409C-BE32-E72D297353CC}">
              <c16:uniqueId val="{00000007-2C74-4394-B7D0-481B971C9DBA}"/>
            </c:ext>
          </c:extLst>
        </c:ser>
        <c:dLbls>
          <c:dLblPos val="ctr"/>
          <c:showLegendKey val="0"/>
          <c:showVal val="1"/>
          <c:showCatName val="0"/>
          <c:showSerName val="0"/>
          <c:showPercent val="0"/>
          <c:showBubbleSize val="0"/>
        </c:dLbls>
        <c:gapWidth val="150"/>
        <c:overlap val="100"/>
        <c:axId val="574058064"/>
        <c:axId val="469503336"/>
      </c:barChart>
      <c:catAx>
        <c:axId val="5740580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Informal Caregiver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503336"/>
        <c:crosses val="autoZero"/>
        <c:auto val="1"/>
        <c:lblAlgn val="ctr"/>
        <c:lblOffset val="100"/>
        <c:noMultiLvlLbl val="0"/>
      </c:catAx>
      <c:valAx>
        <c:axId val="4695033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05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EAC8B4C0-7435-45D3-B080-8A01BC61F4CC}"/>
</file>

<file path=customXml/itemProps2.xml><?xml version="1.0" encoding="utf-8"?>
<ds:datastoreItem xmlns:ds="http://schemas.openxmlformats.org/officeDocument/2006/customXml" ds:itemID="{BD577A2D-FD4A-43F3-88AE-54A5CF783232}"/>
</file>

<file path=customXml/itemProps3.xml><?xml version="1.0" encoding="utf-8"?>
<ds:datastoreItem xmlns:ds="http://schemas.openxmlformats.org/officeDocument/2006/customXml" ds:itemID="{F90FA2D2-DD81-4325-B756-368AC101A5A6}"/>
</file>

<file path=docProps/app.xml><?xml version="1.0" encoding="utf-8"?>
<Properties xmlns="http://schemas.openxmlformats.org/officeDocument/2006/extended-properties" xmlns:vt="http://schemas.openxmlformats.org/officeDocument/2006/docPropsVTypes">
  <Template>Normal</Template>
  <TotalTime>1</TotalTime>
  <Pages>31</Pages>
  <Words>7236</Words>
  <Characters>41247</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Smith (HSC - Staff)</dc:creator>
  <cp:keywords/>
  <dc:description/>
  <cp:lastModifiedBy>Smith, Toby</cp:lastModifiedBy>
  <cp:revision>2</cp:revision>
  <cp:lastPrinted>2022-09-13T16:36:00Z</cp:lastPrinted>
  <dcterms:created xsi:type="dcterms:W3CDTF">2022-11-22T16:38:00Z</dcterms:created>
  <dcterms:modified xsi:type="dcterms:W3CDTF">2022-11-22T16:38:00Z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