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4709" w14:textId="002BCB3D" w:rsidR="002634CE" w:rsidRDefault="002634CE" w:rsidP="003F09DB">
      <w:pPr>
        <w:spacing w:line="480" w:lineRule="exact"/>
        <w:jc w:val="center"/>
        <w:rPr>
          <w:b/>
          <w:lang w:val="en-US"/>
        </w:rPr>
      </w:pPr>
    </w:p>
    <w:p w14:paraId="2B20A2C7" w14:textId="413AD4EF" w:rsidR="003A3141" w:rsidRDefault="003A3141" w:rsidP="003A3141">
      <w:pPr>
        <w:spacing w:line="480" w:lineRule="exact"/>
        <w:jc w:val="center"/>
        <w:rPr>
          <w:b/>
          <w:lang w:val="en-US"/>
        </w:rPr>
      </w:pPr>
    </w:p>
    <w:p w14:paraId="0907B20A" w14:textId="77777777" w:rsidR="00A91C13" w:rsidRDefault="00A91C13" w:rsidP="003A3141">
      <w:pPr>
        <w:spacing w:line="480" w:lineRule="exact"/>
        <w:jc w:val="center"/>
        <w:rPr>
          <w:b/>
          <w:lang w:val="en-US"/>
        </w:rPr>
      </w:pPr>
    </w:p>
    <w:p w14:paraId="1CCD3A88" w14:textId="77777777" w:rsidR="003A3141" w:rsidRPr="00914C31" w:rsidRDefault="003A3141" w:rsidP="003A3141">
      <w:pPr>
        <w:spacing w:line="480" w:lineRule="exact"/>
        <w:jc w:val="center"/>
        <w:rPr>
          <w:b/>
          <w:lang w:val="en-US"/>
        </w:rPr>
      </w:pPr>
    </w:p>
    <w:p w14:paraId="00C55087" w14:textId="3C64D683" w:rsidR="003A3141" w:rsidRDefault="003F74BF" w:rsidP="003A3141">
      <w:pPr>
        <w:pStyle w:val="NormalWeb"/>
        <w:spacing w:before="0" w:beforeAutospacing="0" w:after="0" w:afterAutospacing="0" w:line="480" w:lineRule="exact"/>
        <w:jc w:val="center"/>
        <w:rPr>
          <w:b/>
          <w:bCs/>
          <w:color w:val="000000" w:themeColor="text1"/>
        </w:rPr>
      </w:pPr>
      <w:r w:rsidRPr="0066215F">
        <w:rPr>
          <w:b/>
          <w:bCs/>
          <w:color w:val="000000" w:themeColor="text1"/>
        </w:rPr>
        <w:t xml:space="preserve">What Good Is Organizational Nostalgia in </w:t>
      </w:r>
      <w:r w:rsidR="00B57907">
        <w:rPr>
          <w:b/>
          <w:bCs/>
          <w:color w:val="000000" w:themeColor="text1"/>
        </w:rPr>
        <w:t xml:space="preserve">the </w:t>
      </w:r>
      <w:r w:rsidRPr="0066215F">
        <w:rPr>
          <w:b/>
          <w:bCs/>
          <w:color w:val="000000" w:themeColor="text1"/>
        </w:rPr>
        <w:t>Time of Pandemic?</w:t>
      </w:r>
    </w:p>
    <w:p w14:paraId="06A51C52" w14:textId="1BB4266B" w:rsidR="003F74BF" w:rsidRPr="0066215F" w:rsidRDefault="003F74BF" w:rsidP="003F09DB">
      <w:pPr>
        <w:pStyle w:val="NormalWeb"/>
        <w:spacing w:before="0" w:beforeAutospacing="0" w:after="0" w:afterAutospacing="0" w:line="480" w:lineRule="exact"/>
        <w:jc w:val="center"/>
        <w:rPr>
          <w:b/>
          <w:bCs/>
          <w:color w:val="000000" w:themeColor="text1"/>
        </w:rPr>
      </w:pPr>
      <w:r w:rsidRPr="0066215F">
        <w:rPr>
          <w:b/>
          <w:bCs/>
          <w:color w:val="000000" w:themeColor="text1"/>
        </w:rPr>
        <w:t>Unpacking a Pathway from COVID-Related Stress to Authenticity at Work</w:t>
      </w:r>
    </w:p>
    <w:p w14:paraId="073C3A34" w14:textId="77777777" w:rsidR="003F74BF" w:rsidRPr="0066215F" w:rsidRDefault="003F74BF" w:rsidP="003F09DB">
      <w:pPr>
        <w:pStyle w:val="NormalWeb"/>
        <w:spacing w:before="0" w:beforeAutospacing="0" w:after="0" w:afterAutospacing="0" w:line="480" w:lineRule="exact"/>
        <w:jc w:val="center"/>
        <w:rPr>
          <w:color w:val="000000" w:themeColor="text1"/>
        </w:rPr>
      </w:pPr>
    </w:p>
    <w:p w14:paraId="2C918A26" w14:textId="77777777" w:rsidR="003F74BF" w:rsidRPr="0066215F" w:rsidRDefault="003F74BF" w:rsidP="003F09DB">
      <w:pPr>
        <w:pStyle w:val="NormalWeb"/>
        <w:spacing w:before="0" w:beforeAutospacing="0" w:after="0" w:afterAutospacing="0" w:line="480" w:lineRule="exact"/>
        <w:jc w:val="center"/>
        <w:rPr>
          <w:color w:val="000000" w:themeColor="text1"/>
        </w:rPr>
      </w:pPr>
      <w:r w:rsidRPr="0066215F">
        <w:rPr>
          <w:color w:val="000000" w:themeColor="text1"/>
        </w:rPr>
        <w:t>Xi Zou</w:t>
      </w:r>
    </w:p>
    <w:p w14:paraId="666DA28D" w14:textId="0386365C" w:rsidR="003F74BF" w:rsidRPr="0066215F" w:rsidRDefault="003F74BF" w:rsidP="003F09DB">
      <w:pPr>
        <w:pStyle w:val="NormalWeb"/>
        <w:spacing w:before="0" w:beforeAutospacing="0" w:after="0" w:afterAutospacing="0" w:line="480" w:lineRule="exact"/>
        <w:jc w:val="center"/>
        <w:rPr>
          <w:color w:val="000000" w:themeColor="text1"/>
        </w:rPr>
      </w:pPr>
      <w:r w:rsidRPr="0066215F">
        <w:rPr>
          <w:color w:val="000000" w:themeColor="text1"/>
        </w:rPr>
        <w:t xml:space="preserve">Nanyang Technological University </w:t>
      </w:r>
    </w:p>
    <w:p w14:paraId="1701F7C2" w14:textId="77777777" w:rsidR="003F74BF" w:rsidRPr="0066215F" w:rsidRDefault="003F74BF" w:rsidP="003F09DB">
      <w:pPr>
        <w:pStyle w:val="NormalWeb"/>
        <w:spacing w:before="0" w:beforeAutospacing="0" w:after="0" w:afterAutospacing="0" w:line="480" w:lineRule="exact"/>
        <w:jc w:val="center"/>
        <w:rPr>
          <w:color w:val="000000" w:themeColor="text1"/>
        </w:rPr>
      </w:pPr>
    </w:p>
    <w:p w14:paraId="418A7C9B" w14:textId="77777777" w:rsidR="003F74BF" w:rsidRPr="0066215F" w:rsidRDefault="003F74BF" w:rsidP="003F09DB">
      <w:pPr>
        <w:pStyle w:val="NormalWeb"/>
        <w:spacing w:before="0" w:beforeAutospacing="0" w:after="0" w:afterAutospacing="0" w:line="480" w:lineRule="exact"/>
        <w:jc w:val="center"/>
        <w:rPr>
          <w:color w:val="000000" w:themeColor="text1"/>
        </w:rPr>
      </w:pPr>
      <w:r w:rsidRPr="0066215F">
        <w:rPr>
          <w:color w:val="000000" w:themeColor="text1"/>
        </w:rPr>
        <w:t xml:space="preserve">Constantine Sedikides and Tim Wildschut </w:t>
      </w:r>
    </w:p>
    <w:p w14:paraId="0ADFF2CC" w14:textId="77777777" w:rsidR="003F74BF" w:rsidRDefault="003F74BF" w:rsidP="003F09DB">
      <w:pPr>
        <w:pStyle w:val="NormalWeb"/>
        <w:spacing w:before="0" w:beforeAutospacing="0" w:after="0" w:afterAutospacing="0" w:line="480" w:lineRule="exact"/>
        <w:jc w:val="center"/>
        <w:rPr>
          <w:color w:val="000000" w:themeColor="text1"/>
        </w:rPr>
      </w:pPr>
      <w:r w:rsidRPr="0066215F">
        <w:rPr>
          <w:color w:val="000000" w:themeColor="text1"/>
        </w:rPr>
        <w:t>University of Southampton</w:t>
      </w:r>
    </w:p>
    <w:p w14:paraId="623BC836" w14:textId="084B2CCE" w:rsidR="003F74BF" w:rsidRDefault="003F74BF" w:rsidP="003F09DB">
      <w:pPr>
        <w:pStyle w:val="NormalWeb"/>
        <w:spacing w:before="0" w:beforeAutospacing="0" w:after="0" w:afterAutospacing="0" w:line="480" w:lineRule="exact"/>
        <w:rPr>
          <w:color w:val="000000" w:themeColor="text1"/>
        </w:rPr>
      </w:pPr>
    </w:p>
    <w:p w14:paraId="4702938E" w14:textId="48E39BAE" w:rsidR="003A3141" w:rsidRDefault="003A3141" w:rsidP="003A3141">
      <w:pPr>
        <w:pStyle w:val="NormalWeb"/>
        <w:spacing w:before="0" w:beforeAutospacing="0" w:after="0" w:afterAutospacing="0" w:line="480" w:lineRule="exact"/>
        <w:rPr>
          <w:color w:val="000000" w:themeColor="text1"/>
        </w:rPr>
      </w:pPr>
    </w:p>
    <w:p w14:paraId="5ED84E08" w14:textId="5192C084" w:rsidR="003A3141" w:rsidRDefault="003A3141" w:rsidP="003A3141">
      <w:pPr>
        <w:pStyle w:val="NormalWeb"/>
        <w:spacing w:before="0" w:beforeAutospacing="0" w:after="0" w:afterAutospacing="0" w:line="480" w:lineRule="exact"/>
        <w:rPr>
          <w:color w:val="000000" w:themeColor="text1"/>
        </w:rPr>
      </w:pPr>
    </w:p>
    <w:p w14:paraId="05F078E0" w14:textId="77777777" w:rsidR="003A3141" w:rsidRPr="0066215F" w:rsidRDefault="003A3141" w:rsidP="003F09DB">
      <w:pPr>
        <w:pStyle w:val="NormalWeb"/>
        <w:spacing w:before="0" w:beforeAutospacing="0" w:after="0" w:afterAutospacing="0" w:line="480" w:lineRule="exact"/>
        <w:rPr>
          <w:color w:val="000000" w:themeColor="text1"/>
        </w:rPr>
      </w:pPr>
    </w:p>
    <w:p w14:paraId="09083217" w14:textId="2AE3637E" w:rsidR="003A3141" w:rsidRPr="0066215F" w:rsidRDefault="003A3141" w:rsidP="003F09DB">
      <w:pPr>
        <w:pStyle w:val="NormalWeb"/>
        <w:spacing w:before="0" w:beforeAutospacing="0" w:after="0" w:afterAutospacing="0" w:line="480" w:lineRule="exact"/>
        <w:rPr>
          <w:color w:val="000000" w:themeColor="text1"/>
        </w:rPr>
      </w:pPr>
      <w:r w:rsidRPr="003F09DB">
        <w:rPr>
          <w:color w:val="000000" w:themeColor="text1"/>
        </w:rPr>
        <w:t>Xi Zou</w:t>
      </w:r>
      <w:r w:rsidRPr="0066215F">
        <w:rPr>
          <w:color w:val="000000" w:themeColor="text1"/>
        </w:rPr>
        <w:t>, Nanyang Business School, Nanyang Technological University,</w:t>
      </w:r>
      <w:r>
        <w:rPr>
          <w:color w:val="000000" w:themeColor="text1"/>
        </w:rPr>
        <w:t xml:space="preserve"> Singapore;</w:t>
      </w:r>
      <w:r w:rsidRPr="0066215F">
        <w:rPr>
          <w:color w:val="000000" w:themeColor="text1"/>
        </w:rPr>
        <w:t xml:space="preserve"> </w:t>
      </w:r>
      <w:r w:rsidR="003F74BF" w:rsidRPr="0066215F">
        <w:rPr>
          <w:color w:val="000000" w:themeColor="text1"/>
        </w:rPr>
        <w:t xml:space="preserve">Constantine Sedikides and Tim Wildschut, </w:t>
      </w:r>
      <w:r>
        <w:rPr>
          <w:color w:val="000000" w:themeColor="text1"/>
        </w:rPr>
        <w:t xml:space="preserve">Center for Research on Self and Identity, </w:t>
      </w:r>
      <w:r w:rsidR="003F74BF" w:rsidRPr="0066215F">
        <w:rPr>
          <w:color w:val="000000" w:themeColor="text1"/>
        </w:rPr>
        <w:t xml:space="preserve">School of Psychology, University of Southampton, Southampton SO17 1BJ, England, UK. </w:t>
      </w:r>
      <w:r w:rsidRPr="0066215F">
        <w:rPr>
          <w:color w:val="000000" w:themeColor="text1"/>
        </w:rPr>
        <w:t>Corresponding author: Xi Zou, Nanyang Business School, 50 Nanyang Avenue, Block S3, Nanyang Technological University, 639798</w:t>
      </w:r>
      <w:r w:rsidR="00B57907">
        <w:rPr>
          <w:color w:val="000000" w:themeColor="text1"/>
        </w:rPr>
        <w:t xml:space="preserve">, </w:t>
      </w:r>
      <w:r w:rsidR="00D07ADA">
        <w:rPr>
          <w:color w:val="000000" w:themeColor="text1"/>
        </w:rPr>
        <w:t>Singapore</w:t>
      </w:r>
      <w:r w:rsidRPr="0066215F">
        <w:rPr>
          <w:color w:val="000000" w:themeColor="text1"/>
        </w:rPr>
        <w:t xml:space="preserve">. Email: </w:t>
      </w:r>
      <w:hyperlink r:id="rId8" w:history="1">
        <w:r w:rsidRPr="0066215F">
          <w:rPr>
            <w:rStyle w:val="Hyperlink"/>
            <w:color w:val="000000" w:themeColor="text1"/>
          </w:rPr>
          <w:t>zou.xi@ntu.edu.sg</w:t>
        </w:r>
      </w:hyperlink>
    </w:p>
    <w:p w14:paraId="1A7645F1" w14:textId="77777777" w:rsidR="003A3141" w:rsidRDefault="003A3141" w:rsidP="003F09DB">
      <w:pPr>
        <w:pStyle w:val="NormalWeb"/>
        <w:spacing w:before="0" w:beforeAutospacing="0" w:after="0" w:afterAutospacing="0" w:line="480" w:lineRule="exact"/>
        <w:rPr>
          <w:color w:val="000000" w:themeColor="text1"/>
        </w:rPr>
      </w:pPr>
    </w:p>
    <w:p w14:paraId="6495E15F" w14:textId="2B4B01B4" w:rsidR="003A3141" w:rsidRDefault="003A3141">
      <w:pPr>
        <w:spacing w:after="160" w:line="259" w:lineRule="auto"/>
        <w:rPr>
          <w:b/>
          <w:lang w:val="en-US"/>
        </w:rPr>
      </w:pPr>
      <w:r>
        <w:rPr>
          <w:b/>
          <w:lang w:val="en-US"/>
        </w:rPr>
        <w:br w:type="page"/>
      </w:r>
    </w:p>
    <w:p w14:paraId="02891D10" w14:textId="216A0F64" w:rsidR="00837A7D" w:rsidRPr="004F5A07" w:rsidRDefault="003A3141" w:rsidP="003F09DB">
      <w:pPr>
        <w:spacing w:line="480" w:lineRule="exact"/>
        <w:jc w:val="center"/>
        <w:rPr>
          <w:b/>
          <w:lang w:val="en-US"/>
        </w:rPr>
      </w:pPr>
      <w:r>
        <w:rPr>
          <w:b/>
          <w:lang w:val="en-US"/>
        </w:rPr>
        <w:lastRenderedPageBreak/>
        <w:t>Ab</w:t>
      </w:r>
      <w:r w:rsidR="00837A7D" w:rsidRPr="00914C31">
        <w:rPr>
          <w:b/>
          <w:lang w:val="en-US"/>
        </w:rPr>
        <w:t>stract</w:t>
      </w:r>
    </w:p>
    <w:p w14:paraId="57062C10" w14:textId="3ED77EE7" w:rsidR="00152FF6" w:rsidRDefault="00837A7D" w:rsidP="003F09DB">
      <w:pPr>
        <w:spacing w:line="480" w:lineRule="exact"/>
        <w:rPr>
          <w:lang w:val="en-US"/>
        </w:rPr>
      </w:pPr>
      <w:r w:rsidRPr="00914C31">
        <w:rPr>
          <w:lang w:val="en-US"/>
        </w:rPr>
        <w:t xml:space="preserve">The COVID-19 pandemic has </w:t>
      </w:r>
      <w:r w:rsidR="00604BB0">
        <w:rPr>
          <w:lang w:val="en-US"/>
        </w:rPr>
        <w:t>elevated people’s stress</w:t>
      </w:r>
      <w:r w:rsidR="008007F4">
        <w:rPr>
          <w:lang w:val="en-US"/>
        </w:rPr>
        <w:t xml:space="preserve"> level</w:t>
      </w:r>
      <w:r w:rsidR="003A3141">
        <w:rPr>
          <w:lang w:val="en-US"/>
        </w:rPr>
        <w:t>,</w:t>
      </w:r>
      <w:r w:rsidRPr="00914C31">
        <w:rPr>
          <w:lang w:val="en-US"/>
        </w:rPr>
        <w:t xml:space="preserve"> but has also </w:t>
      </w:r>
      <w:r w:rsidR="0025390C" w:rsidRPr="00914C31">
        <w:rPr>
          <w:lang w:val="en-US"/>
        </w:rPr>
        <w:t>high</w:t>
      </w:r>
      <w:r w:rsidRPr="00914C31">
        <w:rPr>
          <w:lang w:val="en-US"/>
        </w:rPr>
        <w:t>light</w:t>
      </w:r>
      <w:r w:rsidR="0025390C" w:rsidRPr="00914C31">
        <w:rPr>
          <w:lang w:val="en-US"/>
        </w:rPr>
        <w:t>ed</w:t>
      </w:r>
      <w:r w:rsidRPr="00914C31">
        <w:rPr>
          <w:lang w:val="en-US"/>
        </w:rPr>
        <w:t xml:space="preserve"> human adaptiveness. We focus on nostalgia, a sentimental longing for events and aspects of </w:t>
      </w:r>
      <w:r w:rsidR="0025390C" w:rsidRPr="00914C31">
        <w:rPr>
          <w:lang w:val="en-US"/>
        </w:rPr>
        <w:t xml:space="preserve">one’s </w:t>
      </w:r>
      <w:r w:rsidRPr="00914C31">
        <w:rPr>
          <w:lang w:val="en-US"/>
        </w:rPr>
        <w:t xml:space="preserve">past life, as a coping response to </w:t>
      </w:r>
      <w:r w:rsidR="0000604D" w:rsidRPr="00914C31">
        <w:rPr>
          <w:lang w:val="en-US"/>
        </w:rPr>
        <w:t>COVID</w:t>
      </w:r>
      <w:r w:rsidRPr="00914C31">
        <w:rPr>
          <w:lang w:val="en-US"/>
        </w:rPr>
        <w:t>-</w:t>
      </w:r>
      <w:r w:rsidR="0000604D" w:rsidRPr="00914C31">
        <w:rPr>
          <w:lang w:val="en-US"/>
        </w:rPr>
        <w:t>related</w:t>
      </w:r>
      <w:r w:rsidR="003E05E5" w:rsidRPr="00914C31">
        <w:rPr>
          <w:lang w:val="en-US"/>
        </w:rPr>
        <w:t xml:space="preserve"> </w:t>
      </w:r>
      <w:r w:rsidR="00811880" w:rsidRPr="00914C31">
        <w:rPr>
          <w:lang w:val="en-US"/>
        </w:rPr>
        <w:t>stress</w:t>
      </w:r>
      <w:r w:rsidRPr="00914C31">
        <w:rPr>
          <w:lang w:val="en-US"/>
        </w:rPr>
        <w:t xml:space="preserve">. </w:t>
      </w:r>
      <w:r w:rsidR="00EE02F7" w:rsidRPr="00914C31">
        <w:rPr>
          <w:lang w:val="en-US"/>
        </w:rPr>
        <w:t>We propose that COVID-</w:t>
      </w:r>
      <w:r w:rsidR="00811880" w:rsidRPr="00914C31">
        <w:rPr>
          <w:lang w:val="en-US"/>
        </w:rPr>
        <w:t>related stress</w:t>
      </w:r>
      <w:r w:rsidR="00EE02F7" w:rsidRPr="00914C31">
        <w:rPr>
          <w:lang w:val="en-US"/>
        </w:rPr>
        <w:t xml:space="preserve"> </w:t>
      </w:r>
      <w:r w:rsidR="00617925" w:rsidRPr="00914C31">
        <w:rPr>
          <w:lang w:val="en-US"/>
        </w:rPr>
        <w:t xml:space="preserve">undermines </w:t>
      </w:r>
      <w:r w:rsidR="00B978D7" w:rsidRPr="00914C31">
        <w:rPr>
          <w:lang w:val="en-US"/>
        </w:rPr>
        <w:t>felt</w:t>
      </w:r>
      <w:r w:rsidR="007F06E7" w:rsidRPr="00914C31">
        <w:rPr>
          <w:lang w:val="en-US"/>
        </w:rPr>
        <w:t xml:space="preserve"> authenticity</w:t>
      </w:r>
      <w:r w:rsidR="00617925" w:rsidRPr="00914C31">
        <w:rPr>
          <w:lang w:val="en-US"/>
        </w:rPr>
        <w:t>, but also triggers</w:t>
      </w:r>
      <w:r w:rsidR="00792D73" w:rsidRPr="00914C31">
        <w:rPr>
          <w:lang w:val="en-US"/>
        </w:rPr>
        <w:t xml:space="preserve"> </w:t>
      </w:r>
      <w:r w:rsidR="00EE02F7" w:rsidRPr="00914C31">
        <w:rPr>
          <w:lang w:val="en-US"/>
        </w:rPr>
        <w:t>nostalgia. In turn, nostalgia</w:t>
      </w:r>
      <w:r w:rsidR="005E1A22" w:rsidRPr="00914C31">
        <w:rPr>
          <w:lang w:val="en-US"/>
        </w:rPr>
        <w:t xml:space="preserve"> </w:t>
      </w:r>
      <w:r w:rsidR="00617925" w:rsidRPr="00914C31">
        <w:rPr>
          <w:lang w:val="en-US"/>
        </w:rPr>
        <w:t>conduces to</w:t>
      </w:r>
      <w:r w:rsidR="00EE02F7" w:rsidRPr="00914C31">
        <w:rPr>
          <w:lang w:val="en-US"/>
        </w:rPr>
        <w:t xml:space="preserve"> </w:t>
      </w:r>
      <w:r w:rsidR="000327D8" w:rsidRPr="00914C31">
        <w:rPr>
          <w:lang w:val="en-US"/>
        </w:rPr>
        <w:t xml:space="preserve">felt </w:t>
      </w:r>
      <w:r w:rsidR="007F06E7" w:rsidRPr="00914C31">
        <w:rPr>
          <w:lang w:val="en-US"/>
        </w:rPr>
        <w:t>authenticity</w:t>
      </w:r>
      <w:r w:rsidR="005E1A22" w:rsidRPr="00914C31">
        <w:rPr>
          <w:lang w:val="en-US"/>
        </w:rPr>
        <w:t xml:space="preserve">, thereby </w:t>
      </w:r>
      <w:r w:rsidR="00617925" w:rsidRPr="00914C31">
        <w:rPr>
          <w:lang w:val="en-US"/>
        </w:rPr>
        <w:t xml:space="preserve">counteracting the deleterious impact of COVID-related </w:t>
      </w:r>
      <w:r w:rsidR="00811880" w:rsidRPr="00914C31">
        <w:rPr>
          <w:lang w:val="en-US"/>
        </w:rPr>
        <w:t>stress</w:t>
      </w:r>
      <w:r w:rsidR="00EE02F7" w:rsidRPr="00914C31">
        <w:rPr>
          <w:lang w:val="en-US"/>
        </w:rPr>
        <w:t>. We test</w:t>
      </w:r>
      <w:r w:rsidR="009D2E07" w:rsidRPr="00914C31">
        <w:rPr>
          <w:lang w:val="en-US"/>
        </w:rPr>
        <w:t xml:space="preserve">ed </w:t>
      </w:r>
      <w:r w:rsidR="00EE02F7" w:rsidRPr="00914C31">
        <w:rPr>
          <w:lang w:val="en-US"/>
        </w:rPr>
        <w:t xml:space="preserve">this </w:t>
      </w:r>
      <w:r w:rsidR="00617925" w:rsidRPr="00914C31">
        <w:rPr>
          <w:lang w:val="en-US"/>
        </w:rPr>
        <w:t xml:space="preserve">regulatory </w:t>
      </w:r>
      <w:r w:rsidR="00EE02F7" w:rsidRPr="00914C31">
        <w:rPr>
          <w:lang w:val="en-US"/>
        </w:rPr>
        <w:t xml:space="preserve">model </w:t>
      </w:r>
      <w:r w:rsidR="00617925" w:rsidRPr="00914C31">
        <w:rPr>
          <w:lang w:val="en-US"/>
        </w:rPr>
        <w:t>of nostalgia</w:t>
      </w:r>
      <w:r w:rsidR="00DD463F">
        <w:rPr>
          <w:lang w:val="en-US"/>
        </w:rPr>
        <w:t xml:space="preserve"> in two studies</w:t>
      </w:r>
      <w:r w:rsidR="008C355E">
        <w:rPr>
          <w:lang w:val="en-US"/>
        </w:rPr>
        <w:t>. Study 1</w:t>
      </w:r>
      <w:r w:rsidR="00982B8E">
        <w:rPr>
          <w:lang w:val="en-US"/>
        </w:rPr>
        <w:t xml:space="preserve"> was a</w:t>
      </w:r>
      <w:r w:rsidR="00AD0E9B">
        <w:rPr>
          <w:lang w:val="en-US"/>
        </w:rPr>
        <w:t>n online</w:t>
      </w:r>
      <w:r w:rsidR="00982B8E">
        <w:rPr>
          <w:lang w:val="en-US"/>
        </w:rPr>
        <w:t xml:space="preserve"> cross-sectional study </w:t>
      </w:r>
      <w:r w:rsidR="008C355E">
        <w:rPr>
          <w:lang w:val="en-US"/>
        </w:rPr>
        <w:t>during the pandemic</w:t>
      </w:r>
      <w:r w:rsidR="00982B8E">
        <w:rPr>
          <w:lang w:val="en-US"/>
        </w:rPr>
        <w:t>, in which we assessed COVID-related stress, nostalgia, and authenticity</w:t>
      </w:r>
      <w:r w:rsidR="008C355E">
        <w:rPr>
          <w:lang w:val="en-US"/>
        </w:rPr>
        <w:t xml:space="preserve">. In Study 2, we followed a group of working adults </w:t>
      </w:r>
      <w:r w:rsidR="0025390C" w:rsidRPr="00914C31">
        <w:rPr>
          <w:lang w:val="en-US"/>
        </w:rPr>
        <w:t xml:space="preserve">in </w:t>
      </w:r>
      <w:r w:rsidR="00EE02F7" w:rsidRPr="00914C31">
        <w:rPr>
          <w:lang w:val="en-US"/>
        </w:rPr>
        <w:t>a daily diary</w:t>
      </w:r>
      <w:r w:rsidR="00056901" w:rsidRPr="00914C31">
        <w:rPr>
          <w:lang w:val="en-US"/>
        </w:rPr>
        <w:t xml:space="preserve"> study</w:t>
      </w:r>
      <w:r w:rsidR="00EE02F7" w:rsidRPr="00914C31">
        <w:rPr>
          <w:lang w:val="en-US"/>
        </w:rPr>
        <w:t xml:space="preserve"> </w:t>
      </w:r>
      <w:r w:rsidR="00EE02F7" w:rsidRPr="00914C31">
        <w:rPr>
          <w:iCs/>
          <w:lang w:val="en-US"/>
        </w:rPr>
        <w:t xml:space="preserve">across five </w:t>
      </w:r>
      <w:r w:rsidR="00811880" w:rsidRPr="00914C31">
        <w:rPr>
          <w:iCs/>
          <w:lang w:val="en-US"/>
        </w:rPr>
        <w:t>work</w:t>
      </w:r>
      <w:r w:rsidR="00EE02F7" w:rsidRPr="00914C31">
        <w:rPr>
          <w:iCs/>
          <w:lang w:val="en-US"/>
        </w:rPr>
        <w:t>days</w:t>
      </w:r>
      <w:r w:rsidR="00792D73" w:rsidRPr="00914C31">
        <w:rPr>
          <w:lang w:val="en-US"/>
        </w:rPr>
        <w:t xml:space="preserve">. </w:t>
      </w:r>
      <w:r w:rsidR="00617925" w:rsidRPr="00914C31">
        <w:rPr>
          <w:lang w:val="en-US"/>
        </w:rPr>
        <w:t xml:space="preserve">We assessed COVID-related </w:t>
      </w:r>
      <w:r w:rsidR="00811880" w:rsidRPr="00914C31">
        <w:rPr>
          <w:lang w:val="en-US"/>
        </w:rPr>
        <w:t>stress</w:t>
      </w:r>
      <w:r w:rsidR="00617925" w:rsidRPr="00914C31">
        <w:rPr>
          <w:lang w:val="en-US"/>
        </w:rPr>
        <w:t xml:space="preserve"> each morning, organizational nostalgia at midday, and </w:t>
      </w:r>
      <w:r w:rsidR="007F06E7" w:rsidRPr="00914C31">
        <w:rPr>
          <w:lang w:val="en-US"/>
        </w:rPr>
        <w:t>authenticity</w:t>
      </w:r>
      <w:r w:rsidR="00617925" w:rsidRPr="00914C31">
        <w:rPr>
          <w:lang w:val="en-US"/>
        </w:rPr>
        <w:t xml:space="preserve"> at the end of the workday. </w:t>
      </w:r>
      <w:r w:rsidR="00A91519">
        <w:rPr>
          <w:lang w:val="en-US"/>
        </w:rPr>
        <w:t>The results of b</w:t>
      </w:r>
      <w:r w:rsidR="00982B8E">
        <w:rPr>
          <w:lang w:val="en-US"/>
        </w:rPr>
        <w:t>oth studies</w:t>
      </w:r>
      <w:r w:rsidR="00A91519">
        <w:rPr>
          <w:lang w:val="en-US"/>
        </w:rPr>
        <w:t xml:space="preserve"> were consistent with</w:t>
      </w:r>
      <w:r w:rsidR="00617925" w:rsidRPr="00914C31">
        <w:rPr>
          <w:lang w:val="en-US"/>
        </w:rPr>
        <w:t xml:space="preserve"> the </w:t>
      </w:r>
      <w:r w:rsidR="00811880" w:rsidRPr="00914C31">
        <w:rPr>
          <w:lang w:val="en-US"/>
        </w:rPr>
        <w:t>palliative role of nostalgia</w:t>
      </w:r>
      <w:r w:rsidR="00A91519">
        <w:rPr>
          <w:lang w:val="en-US"/>
        </w:rPr>
        <w:t xml:space="preserve"> in support of the </w:t>
      </w:r>
      <w:r w:rsidR="00A91519" w:rsidRPr="00914C31">
        <w:rPr>
          <w:lang w:val="en-US"/>
        </w:rPr>
        <w:t>regulatory model</w:t>
      </w:r>
      <w:r w:rsidR="00617925" w:rsidRPr="00914C31">
        <w:rPr>
          <w:lang w:val="en-US"/>
        </w:rPr>
        <w:t xml:space="preserve">. </w:t>
      </w:r>
      <w:r w:rsidR="00792D73" w:rsidRPr="00914C31">
        <w:rPr>
          <w:lang w:val="en-US"/>
        </w:rPr>
        <w:t xml:space="preserve">We </w:t>
      </w:r>
      <w:r w:rsidRPr="00914C31">
        <w:rPr>
          <w:lang w:val="en-US"/>
        </w:rPr>
        <w:t xml:space="preserve">discuss the theoretical contribution of our findings to the </w:t>
      </w:r>
      <w:r w:rsidR="00EE02F7" w:rsidRPr="00914C31">
        <w:rPr>
          <w:lang w:val="en-US"/>
        </w:rPr>
        <w:t>nostalgia</w:t>
      </w:r>
      <w:r w:rsidR="00AE2668" w:rsidRPr="00914C31">
        <w:rPr>
          <w:lang w:val="en-US"/>
        </w:rPr>
        <w:t xml:space="preserve"> and emotion</w:t>
      </w:r>
      <w:r w:rsidR="00EE02F7" w:rsidRPr="00914C31">
        <w:rPr>
          <w:lang w:val="en-US"/>
        </w:rPr>
        <w:t xml:space="preserve"> </w:t>
      </w:r>
      <w:r w:rsidRPr="00914C31">
        <w:rPr>
          <w:lang w:val="en-US"/>
        </w:rPr>
        <w:t>literatures</w:t>
      </w:r>
      <w:r w:rsidR="0025390C" w:rsidRPr="00914C31">
        <w:rPr>
          <w:lang w:val="en-US"/>
        </w:rPr>
        <w:t>, and consider</w:t>
      </w:r>
      <w:r w:rsidRPr="00914C31">
        <w:rPr>
          <w:lang w:val="en-US"/>
        </w:rPr>
        <w:t xml:space="preserve"> implications for </w:t>
      </w:r>
      <w:r w:rsidR="00C95276">
        <w:rPr>
          <w:lang w:val="en-US"/>
        </w:rPr>
        <w:t xml:space="preserve">effective coping </w:t>
      </w:r>
      <w:r w:rsidR="00AF080E">
        <w:rPr>
          <w:lang w:val="en-US"/>
        </w:rPr>
        <w:t>strategies during</w:t>
      </w:r>
      <w:r w:rsidR="00C95276">
        <w:rPr>
          <w:lang w:val="en-US"/>
        </w:rPr>
        <w:t xml:space="preserve"> pandemic</w:t>
      </w:r>
      <w:r w:rsidR="00DD7273">
        <w:rPr>
          <w:lang w:val="en-US"/>
        </w:rPr>
        <w:t>s</w:t>
      </w:r>
      <w:r w:rsidRPr="00914C31">
        <w:rPr>
          <w:lang w:val="en-US"/>
        </w:rPr>
        <w:t>.</w:t>
      </w:r>
    </w:p>
    <w:p w14:paraId="091B59E5" w14:textId="0581F546" w:rsidR="00837A7D" w:rsidRPr="00914C31" w:rsidRDefault="00837A7D" w:rsidP="003F09DB">
      <w:pPr>
        <w:spacing w:line="480" w:lineRule="exact"/>
        <w:ind w:firstLine="720"/>
        <w:rPr>
          <w:b/>
          <w:lang w:val="en-US"/>
        </w:rPr>
      </w:pPr>
      <w:r w:rsidRPr="00914C31">
        <w:rPr>
          <w:i/>
          <w:iCs/>
          <w:lang w:val="en-US"/>
        </w:rPr>
        <w:t>Keywords</w:t>
      </w:r>
      <w:r w:rsidRPr="00914C31">
        <w:rPr>
          <w:lang w:val="en-US"/>
        </w:rPr>
        <w:t>: COVID-19</w:t>
      </w:r>
      <w:r w:rsidR="007F06E7" w:rsidRPr="00914C31">
        <w:rPr>
          <w:lang w:val="en-US"/>
        </w:rPr>
        <w:t xml:space="preserve">, </w:t>
      </w:r>
      <w:r w:rsidR="005C1257">
        <w:rPr>
          <w:lang w:val="en-US"/>
        </w:rPr>
        <w:t xml:space="preserve">nostalgia, </w:t>
      </w:r>
      <w:r w:rsidR="00C722F6" w:rsidRPr="00914C31">
        <w:rPr>
          <w:lang w:val="en-US"/>
        </w:rPr>
        <w:t>stress</w:t>
      </w:r>
      <w:r w:rsidRPr="00914C31">
        <w:rPr>
          <w:lang w:val="en-US"/>
        </w:rPr>
        <w:t xml:space="preserve">, </w:t>
      </w:r>
      <w:r w:rsidR="007F06E7" w:rsidRPr="00914C31">
        <w:rPr>
          <w:lang w:val="en-US"/>
        </w:rPr>
        <w:t>authenticity</w:t>
      </w:r>
      <w:r w:rsidR="00C85B69">
        <w:rPr>
          <w:lang w:val="en-US"/>
        </w:rPr>
        <w:t>, emotions</w:t>
      </w:r>
      <w:r w:rsidR="0096331F" w:rsidRPr="00914C31">
        <w:rPr>
          <w:lang w:val="en-US"/>
        </w:rPr>
        <w:t xml:space="preserve"> </w:t>
      </w:r>
    </w:p>
    <w:p w14:paraId="795468A6" w14:textId="77777777" w:rsidR="00623661" w:rsidRPr="00914C31" w:rsidRDefault="00837A7D" w:rsidP="003F09DB">
      <w:pPr>
        <w:spacing w:line="480" w:lineRule="exact"/>
        <w:rPr>
          <w:b/>
          <w:lang w:val="en-US"/>
        </w:rPr>
      </w:pPr>
      <w:r w:rsidRPr="00914C31">
        <w:rPr>
          <w:b/>
          <w:lang w:val="en-US"/>
        </w:rPr>
        <w:br w:type="page"/>
      </w:r>
    </w:p>
    <w:p w14:paraId="51BEBFED" w14:textId="0DA2EC28" w:rsidR="002D0CB2" w:rsidRPr="00914C31" w:rsidRDefault="002D0CB2" w:rsidP="003F09DB">
      <w:pPr>
        <w:spacing w:line="480" w:lineRule="exact"/>
        <w:jc w:val="center"/>
        <w:rPr>
          <w:b/>
          <w:lang w:val="en-US"/>
        </w:rPr>
      </w:pPr>
      <w:r w:rsidRPr="00914C31">
        <w:rPr>
          <w:b/>
          <w:lang w:val="en-US"/>
        </w:rPr>
        <w:lastRenderedPageBreak/>
        <w:t xml:space="preserve">What Good Is Nostalgia in </w:t>
      </w:r>
      <w:r w:rsidR="00B57907">
        <w:rPr>
          <w:b/>
          <w:lang w:val="en-US"/>
        </w:rPr>
        <w:t xml:space="preserve">the </w:t>
      </w:r>
      <w:r w:rsidRPr="00914C31">
        <w:rPr>
          <w:b/>
          <w:lang w:val="en-US"/>
        </w:rPr>
        <w:t>Time of Pandemic?</w:t>
      </w:r>
    </w:p>
    <w:p w14:paraId="57D99890" w14:textId="7D3DB1E6" w:rsidR="002D0CB2" w:rsidRPr="00914C31" w:rsidRDefault="002D0CB2" w:rsidP="003F09DB">
      <w:pPr>
        <w:spacing w:line="480" w:lineRule="exact"/>
        <w:jc w:val="center"/>
        <w:rPr>
          <w:bCs/>
          <w:lang w:val="en-US"/>
        </w:rPr>
      </w:pPr>
      <w:r w:rsidRPr="00914C31">
        <w:rPr>
          <w:b/>
          <w:lang w:val="en-US"/>
        </w:rPr>
        <w:t xml:space="preserve">Unpacking a Pathway from COVID-Related Stress to Authenticity </w:t>
      </w:r>
    </w:p>
    <w:p w14:paraId="4A2C5156" w14:textId="770AFB80" w:rsidR="00DC2BFA" w:rsidRPr="00914C31" w:rsidRDefault="00982B8E" w:rsidP="003F09DB">
      <w:pPr>
        <w:spacing w:line="480" w:lineRule="exact"/>
        <w:ind w:firstLine="720"/>
        <w:rPr>
          <w:bCs/>
          <w:color w:val="000000" w:themeColor="text1"/>
          <w:lang w:val="en-US"/>
        </w:rPr>
      </w:pPr>
      <w:r>
        <w:rPr>
          <w:lang w:val="en-US"/>
        </w:rPr>
        <w:t>The</w:t>
      </w:r>
      <w:r w:rsidR="000C667C">
        <w:rPr>
          <w:lang w:val="en-US"/>
        </w:rPr>
        <w:t xml:space="preserve"> </w:t>
      </w:r>
      <w:r w:rsidR="00686ECE" w:rsidRPr="00914C31">
        <w:rPr>
          <w:lang w:val="en-US"/>
        </w:rPr>
        <w:t xml:space="preserve">COVID-19 </w:t>
      </w:r>
      <w:r w:rsidR="00EC60D1" w:rsidRPr="00914C31">
        <w:rPr>
          <w:lang w:val="en-US"/>
        </w:rPr>
        <w:t>pandemic</w:t>
      </w:r>
      <w:r>
        <w:rPr>
          <w:lang w:val="en-US"/>
        </w:rPr>
        <w:t xml:space="preserve"> has generated</w:t>
      </w:r>
      <w:r w:rsidR="000C667C">
        <w:rPr>
          <w:lang w:val="en-US"/>
        </w:rPr>
        <w:t xml:space="preserve"> moderate to severe stress</w:t>
      </w:r>
      <w:r w:rsidR="00E83326">
        <w:rPr>
          <w:lang w:val="en-US"/>
        </w:rPr>
        <w:t xml:space="preserve"> levels</w:t>
      </w:r>
      <w:r w:rsidR="000C667C">
        <w:rPr>
          <w:lang w:val="en-US"/>
        </w:rPr>
        <w:t xml:space="preserve"> </w:t>
      </w:r>
      <w:r>
        <w:rPr>
          <w:lang w:val="en-US"/>
        </w:rPr>
        <w:t xml:space="preserve">in large swathes of the </w:t>
      </w:r>
      <w:r w:rsidR="00E64B59">
        <w:rPr>
          <w:lang w:val="en-US"/>
        </w:rPr>
        <w:t xml:space="preserve">global population </w:t>
      </w:r>
      <w:r w:rsidR="000C667C">
        <w:rPr>
          <w:lang w:val="en-US"/>
        </w:rPr>
        <w:t xml:space="preserve">(Qiu et al., 2020; Taylor et </w:t>
      </w:r>
      <w:r w:rsidR="00D26702">
        <w:rPr>
          <w:lang w:val="en-US"/>
        </w:rPr>
        <w:t>a</w:t>
      </w:r>
      <w:r w:rsidR="000C667C">
        <w:rPr>
          <w:lang w:val="en-US"/>
        </w:rPr>
        <w:t>l., 2020; Wang et al., 2020).</w:t>
      </w:r>
      <w:r w:rsidR="00EC60D1" w:rsidRPr="00914C31">
        <w:rPr>
          <w:lang w:val="en-US"/>
        </w:rPr>
        <w:t xml:space="preserve"> </w:t>
      </w:r>
      <w:r w:rsidR="000C667C">
        <w:rPr>
          <w:lang w:val="en-US"/>
        </w:rPr>
        <w:t>Even among</w:t>
      </w:r>
      <w:r w:rsidR="002403D5">
        <w:rPr>
          <w:lang w:val="en-US"/>
        </w:rPr>
        <w:t xml:space="preserve"> the lucky ones </w:t>
      </w:r>
      <w:r w:rsidR="000C667C">
        <w:rPr>
          <w:lang w:val="en-US"/>
        </w:rPr>
        <w:t>who h</w:t>
      </w:r>
      <w:r w:rsidR="00686ECE" w:rsidRPr="00914C31">
        <w:rPr>
          <w:lang w:val="en-US"/>
        </w:rPr>
        <w:t xml:space="preserve">ave kept their jobs or </w:t>
      </w:r>
      <w:r w:rsidR="006808D6">
        <w:rPr>
          <w:lang w:val="en-US"/>
        </w:rPr>
        <w:t>experienced relatively less disruption</w:t>
      </w:r>
      <w:r w:rsidR="000C667C">
        <w:rPr>
          <w:lang w:val="en-US"/>
        </w:rPr>
        <w:t xml:space="preserve">, stress </w:t>
      </w:r>
      <w:r w:rsidR="001519DB">
        <w:rPr>
          <w:lang w:val="en-US"/>
        </w:rPr>
        <w:t xml:space="preserve">has been </w:t>
      </w:r>
      <w:r w:rsidR="004B22B2">
        <w:rPr>
          <w:lang w:val="en-US"/>
        </w:rPr>
        <w:t>high</w:t>
      </w:r>
      <w:r w:rsidR="000C667C">
        <w:rPr>
          <w:lang w:val="en-US"/>
        </w:rPr>
        <w:t xml:space="preserve"> and moral</w:t>
      </w:r>
      <w:r w:rsidR="00E336D1">
        <w:rPr>
          <w:lang w:val="en-US"/>
        </w:rPr>
        <w:t>e</w:t>
      </w:r>
      <w:r w:rsidR="000C667C">
        <w:rPr>
          <w:lang w:val="en-US"/>
        </w:rPr>
        <w:t xml:space="preserve"> low</w:t>
      </w:r>
      <w:r w:rsidR="00686ECE" w:rsidRPr="00914C31">
        <w:rPr>
          <w:lang w:val="en-US"/>
        </w:rPr>
        <w:t xml:space="preserve"> (Rettie &amp; Daniels, 202</w:t>
      </w:r>
      <w:r w:rsidR="00704B94">
        <w:rPr>
          <w:lang w:val="en-US"/>
        </w:rPr>
        <w:t>1</w:t>
      </w:r>
      <w:r w:rsidR="00686ECE" w:rsidRPr="00914C31">
        <w:rPr>
          <w:lang w:val="en-US"/>
        </w:rPr>
        <w:t xml:space="preserve">; </w:t>
      </w:r>
      <w:proofErr w:type="spellStart"/>
      <w:r w:rsidR="00686ECE" w:rsidRPr="00914C31">
        <w:rPr>
          <w:lang w:val="en-US"/>
        </w:rPr>
        <w:t>Trougakos</w:t>
      </w:r>
      <w:proofErr w:type="spellEnd"/>
      <w:r w:rsidR="00686ECE" w:rsidRPr="00914C31">
        <w:rPr>
          <w:lang w:val="en-US"/>
        </w:rPr>
        <w:t xml:space="preserve"> et al., 2020; </w:t>
      </w:r>
      <w:proofErr w:type="spellStart"/>
      <w:r w:rsidR="00686ECE" w:rsidRPr="00914C31">
        <w:rPr>
          <w:lang w:val="en-US"/>
        </w:rPr>
        <w:t>Vaziri</w:t>
      </w:r>
      <w:proofErr w:type="spellEnd"/>
      <w:r w:rsidR="00686ECE" w:rsidRPr="00914C31">
        <w:rPr>
          <w:lang w:val="en-US"/>
        </w:rPr>
        <w:t xml:space="preserve"> et al., 2020). Nevertheless, </w:t>
      </w:r>
      <w:r w:rsidR="003E05E5" w:rsidRPr="00914C31">
        <w:rPr>
          <w:lang w:val="en-US"/>
        </w:rPr>
        <w:t>people have reacted by</w:t>
      </w:r>
      <w:r w:rsidR="00686ECE" w:rsidRPr="00914C31">
        <w:rPr>
          <w:lang w:val="en-US"/>
        </w:rPr>
        <w:t xml:space="preserve"> </w:t>
      </w:r>
      <w:r w:rsidR="003E05E5" w:rsidRPr="00914C31">
        <w:rPr>
          <w:lang w:val="en-US"/>
        </w:rPr>
        <w:t>“</w:t>
      </w:r>
      <w:r w:rsidR="00686ECE" w:rsidRPr="00914C31">
        <w:rPr>
          <w:lang w:val="en-US"/>
        </w:rPr>
        <w:t>fight</w:t>
      </w:r>
      <w:r w:rsidR="003E05E5" w:rsidRPr="00914C31">
        <w:rPr>
          <w:lang w:val="en-US"/>
        </w:rPr>
        <w:t>ing</w:t>
      </w:r>
      <w:r w:rsidR="00686ECE" w:rsidRPr="00914C31">
        <w:rPr>
          <w:lang w:val="en-US"/>
        </w:rPr>
        <w:t xml:space="preserve"> back</w:t>
      </w:r>
      <w:r w:rsidR="00B82535">
        <w:rPr>
          <w:lang w:val="en-US"/>
        </w:rPr>
        <w:t>.</w:t>
      </w:r>
      <w:r w:rsidR="003E05E5" w:rsidRPr="00914C31">
        <w:rPr>
          <w:lang w:val="en-US"/>
        </w:rPr>
        <w:t>”</w:t>
      </w:r>
      <w:r w:rsidR="00686ECE" w:rsidRPr="00914C31">
        <w:rPr>
          <w:lang w:val="en-US"/>
        </w:rPr>
        <w:t xml:space="preserve"> </w:t>
      </w:r>
      <w:r w:rsidR="00686ECE" w:rsidRPr="00914C31">
        <w:rPr>
          <w:bCs/>
          <w:lang w:val="en-US"/>
        </w:rPr>
        <w:t xml:space="preserve">Indeed, positive emotions constitute a signature response </w:t>
      </w:r>
      <w:r w:rsidR="001F70CF" w:rsidRPr="00914C31">
        <w:rPr>
          <w:bCs/>
          <w:lang w:val="en-US"/>
        </w:rPr>
        <w:t xml:space="preserve">in </w:t>
      </w:r>
      <w:r w:rsidR="00686ECE" w:rsidRPr="00914C31">
        <w:rPr>
          <w:bCs/>
          <w:lang w:val="en-US"/>
        </w:rPr>
        <w:t xml:space="preserve">stressful times, as they can provide respite from distress and </w:t>
      </w:r>
      <w:r w:rsidR="00AD0E9B">
        <w:rPr>
          <w:bCs/>
          <w:lang w:val="en-US"/>
        </w:rPr>
        <w:t>promote</w:t>
      </w:r>
      <w:r w:rsidR="00AD0E9B" w:rsidRPr="00914C31">
        <w:rPr>
          <w:bCs/>
          <w:lang w:val="en-US"/>
        </w:rPr>
        <w:t xml:space="preserve"> </w:t>
      </w:r>
      <w:r w:rsidR="008F4F0A" w:rsidRPr="00914C31">
        <w:rPr>
          <w:bCs/>
          <w:lang w:val="en-US"/>
        </w:rPr>
        <w:t>more effective coping behaviors</w:t>
      </w:r>
      <w:r w:rsidR="00686ECE" w:rsidRPr="00914C31">
        <w:rPr>
          <w:bCs/>
          <w:lang w:val="en-US"/>
        </w:rPr>
        <w:t xml:space="preserve"> (Folkman &amp; Moskowitz, 2000; </w:t>
      </w:r>
      <w:r w:rsidR="00686ECE" w:rsidRPr="00914C31">
        <w:rPr>
          <w:color w:val="000000" w:themeColor="text1"/>
          <w:lang w:val="en-US"/>
        </w:rPr>
        <w:t>Fredrickson &amp; Joiner, 2002</w:t>
      </w:r>
      <w:r w:rsidR="003C0E6F">
        <w:rPr>
          <w:color w:val="000000" w:themeColor="text1"/>
          <w:lang w:val="en-US"/>
        </w:rPr>
        <w:t xml:space="preserve">; </w:t>
      </w:r>
      <w:r w:rsidR="003C0E6F">
        <w:rPr>
          <w:rFonts w:asciiTheme="majorBidi" w:hAnsiTheme="majorBidi" w:cstheme="majorBidi"/>
        </w:rPr>
        <w:t>Taquet et al., 2020</w:t>
      </w:r>
      <w:r w:rsidR="00686ECE" w:rsidRPr="00914C31">
        <w:rPr>
          <w:bCs/>
          <w:lang w:val="en-US"/>
        </w:rPr>
        <w:t xml:space="preserve">). </w:t>
      </w:r>
      <w:r w:rsidR="004B22B2">
        <w:rPr>
          <w:bCs/>
          <w:lang w:val="en-US"/>
        </w:rPr>
        <w:t xml:space="preserve">Hence, </w:t>
      </w:r>
      <w:r w:rsidR="004B22B2">
        <w:rPr>
          <w:lang w:val="en-US"/>
        </w:rPr>
        <w:t>w</w:t>
      </w:r>
      <w:r w:rsidR="004B22B2" w:rsidRPr="00914C31">
        <w:rPr>
          <w:lang w:val="en-US"/>
        </w:rPr>
        <w:t xml:space="preserve">e </w:t>
      </w:r>
      <w:r w:rsidR="009D2E07" w:rsidRPr="00914C31">
        <w:rPr>
          <w:lang w:val="en-US"/>
        </w:rPr>
        <w:t xml:space="preserve">examined whether </w:t>
      </w:r>
      <w:r w:rsidR="00686ECE" w:rsidRPr="00914C31">
        <w:rPr>
          <w:lang w:val="en-US"/>
        </w:rPr>
        <w:t>nostalgia</w:t>
      </w:r>
      <w:r w:rsidR="009D2E07" w:rsidRPr="00914C31">
        <w:rPr>
          <w:lang w:val="en-US"/>
        </w:rPr>
        <w:t>—a predominantly</w:t>
      </w:r>
      <w:r w:rsidR="00B54499" w:rsidRPr="00914C31">
        <w:rPr>
          <w:lang w:val="en-US"/>
        </w:rPr>
        <w:t xml:space="preserve"> positive emotion</w:t>
      </w:r>
      <w:r w:rsidR="00D7726E" w:rsidRPr="00914C31">
        <w:rPr>
          <w:lang w:val="en-US"/>
        </w:rPr>
        <w:t xml:space="preserve"> (</w:t>
      </w:r>
      <w:r w:rsidR="003C0E6F">
        <w:t xml:space="preserve">Sedikides &amp; </w:t>
      </w:r>
      <w:r w:rsidR="003C0E6F" w:rsidRPr="00BB297F">
        <w:t>Wildschut</w:t>
      </w:r>
      <w:r w:rsidR="003C0E6F">
        <w:t xml:space="preserve">, </w:t>
      </w:r>
      <w:r w:rsidR="003C0E6F" w:rsidRPr="000E43C0">
        <w:rPr>
          <w:color w:val="0D0D0D" w:themeColor="text1" w:themeTint="F2"/>
        </w:rPr>
        <w:t>2016</w:t>
      </w:r>
      <w:r w:rsidR="00C85B69" w:rsidRPr="000E43C0">
        <w:rPr>
          <w:color w:val="0D0D0D" w:themeColor="text1" w:themeTint="F2"/>
        </w:rPr>
        <w:t>; Turner &amp; Stanley, 2021</w:t>
      </w:r>
      <w:r w:rsidR="004C6F01">
        <w:rPr>
          <w:color w:val="0D0D0D" w:themeColor="text1" w:themeTint="F2"/>
        </w:rPr>
        <w:t xml:space="preserve">; </w:t>
      </w:r>
      <w:r w:rsidR="004C6F01" w:rsidRPr="00BB4DCF">
        <w:t>Van Tilburg</w:t>
      </w:r>
      <w:r w:rsidR="004C6F01">
        <w:t xml:space="preserve"> et al., </w:t>
      </w:r>
      <w:r w:rsidR="004C6F01" w:rsidRPr="00BB4DCF">
        <w:t>201</w:t>
      </w:r>
      <w:r w:rsidR="004C6F01">
        <w:t>9</w:t>
      </w:r>
      <w:r w:rsidR="00D7726E" w:rsidRPr="000E43C0">
        <w:rPr>
          <w:color w:val="0D0D0D" w:themeColor="text1" w:themeTint="F2"/>
          <w:lang w:val="en-US"/>
        </w:rPr>
        <w:t>)</w:t>
      </w:r>
      <w:r w:rsidR="009D2E07" w:rsidRPr="000E43C0">
        <w:rPr>
          <w:color w:val="0D0D0D" w:themeColor="text1" w:themeTint="F2"/>
          <w:lang w:val="en-US"/>
        </w:rPr>
        <w:t xml:space="preserve">—serves </w:t>
      </w:r>
      <w:r w:rsidR="009D2E07" w:rsidRPr="00914C31">
        <w:rPr>
          <w:lang w:val="en-US"/>
        </w:rPr>
        <w:t xml:space="preserve">a palliative function in response to </w:t>
      </w:r>
      <w:r w:rsidR="0000604D" w:rsidRPr="00914C31">
        <w:rPr>
          <w:lang w:val="en-US"/>
        </w:rPr>
        <w:t>COVID</w:t>
      </w:r>
      <w:r w:rsidR="009D2E07" w:rsidRPr="00914C31">
        <w:rPr>
          <w:lang w:val="en-US"/>
        </w:rPr>
        <w:t xml:space="preserve">-related </w:t>
      </w:r>
      <w:r w:rsidR="0000604D" w:rsidRPr="00914C31">
        <w:rPr>
          <w:lang w:val="en-US"/>
        </w:rPr>
        <w:t>stress</w:t>
      </w:r>
      <w:r w:rsidR="00686ECE" w:rsidRPr="00914C31">
        <w:rPr>
          <w:bCs/>
          <w:lang w:val="en-US"/>
        </w:rPr>
        <w:t>.</w:t>
      </w:r>
      <w:r w:rsidR="00E95F0E" w:rsidRPr="00914C31">
        <w:rPr>
          <w:bCs/>
          <w:lang w:val="en-US"/>
        </w:rPr>
        <w:t xml:space="preserve"> </w:t>
      </w:r>
      <w:r w:rsidR="00B978D7" w:rsidRPr="00914C31">
        <w:rPr>
          <w:bCs/>
          <w:lang w:val="en-US"/>
        </w:rPr>
        <w:t>Specifically, w</w:t>
      </w:r>
      <w:r w:rsidR="009D2E07" w:rsidRPr="00914C31">
        <w:rPr>
          <w:bCs/>
          <w:lang w:val="en-US"/>
        </w:rPr>
        <w:t>e propose that, by c</w:t>
      </w:r>
      <w:r w:rsidR="00686ECE" w:rsidRPr="00914C31">
        <w:rPr>
          <w:bCs/>
          <w:lang w:val="en-US"/>
        </w:rPr>
        <w:t xml:space="preserve">ountering </w:t>
      </w:r>
      <w:r w:rsidR="0000604D" w:rsidRPr="00914C31">
        <w:rPr>
          <w:bCs/>
          <w:lang w:val="en-US"/>
        </w:rPr>
        <w:t>stress</w:t>
      </w:r>
      <w:r w:rsidR="00686ECE" w:rsidRPr="00914C31">
        <w:rPr>
          <w:bCs/>
          <w:lang w:val="en-US"/>
        </w:rPr>
        <w:t>, nostalgia provide</w:t>
      </w:r>
      <w:r w:rsidR="00B222A1" w:rsidRPr="00914C31">
        <w:rPr>
          <w:bCs/>
          <w:lang w:val="en-US"/>
        </w:rPr>
        <w:t>s</w:t>
      </w:r>
      <w:r w:rsidR="00686ECE" w:rsidRPr="00914C31">
        <w:rPr>
          <w:bCs/>
          <w:lang w:val="en-US"/>
        </w:rPr>
        <w:t xml:space="preserve"> a </w:t>
      </w:r>
      <w:r w:rsidR="003E05E5" w:rsidRPr="00914C31">
        <w:rPr>
          <w:bCs/>
          <w:lang w:val="en-US"/>
        </w:rPr>
        <w:t>mechanism</w:t>
      </w:r>
      <w:r w:rsidR="00686ECE" w:rsidRPr="00914C31">
        <w:rPr>
          <w:bCs/>
          <w:lang w:val="en-US"/>
        </w:rPr>
        <w:t xml:space="preserve"> for </w:t>
      </w:r>
      <w:r w:rsidR="00504648">
        <w:rPr>
          <w:bCs/>
          <w:lang w:val="en-US"/>
        </w:rPr>
        <w:t>people</w:t>
      </w:r>
      <w:r w:rsidR="00504648" w:rsidRPr="00914C31">
        <w:rPr>
          <w:bCs/>
          <w:lang w:val="en-US"/>
        </w:rPr>
        <w:t xml:space="preserve"> </w:t>
      </w:r>
      <w:r w:rsidR="00686ECE" w:rsidRPr="00914C31">
        <w:rPr>
          <w:bCs/>
          <w:lang w:val="en-US"/>
        </w:rPr>
        <w:t xml:space="preserve">to </w:t>
      </w:r>
      <w:r w:rsidR="003E05E5" w:rsidRPr="00914C31">
        <w:rPr>
          <w:bCs/>
          <w:lang w:val="en-US"/>
        </w:rPr>
        <w:t xml:space="preserve">maintain </w:t>
      </w:r>
      <w:r w:rsidR="007F06E7" w:rsidRPr="00914C31">
        <w:rPr>
          <w:bCs/>
          <w:lang w:val="en-US"/>
        </w:rPr>
        <w:t>felt authenticity</w:t>
      </w:r>
      <w:r w:rsidR="00D13A95" w:rsidRPr="00914C31">
        <w:rPr>
          <w:bCs/>
          <w:lang w:val="en-US"/>
        </w:rPr>
        <w:t xml:space="preserve"> </w:t>
      </w:r>
      <w:r w:rsidR="00504648">
        <w:rPr>
          <w:bCs/>
          <w:color w:val="000000" w:themeColor="text1"/>
          <w:lang w:val="en-US"/>
        </w:rPr>
        <w:t>during the pandemic</w:t>
      </w:r>
      <w:r w:rsidR="007F06E7" w:rsidRPr="00914C31">
        <w:rPr>
          <w:bCs/>
          <w:color w:val="000000" w:themeColor="text1"/>
          <w:lang w:val="en-US"/>
        </w:rPr>
        <w:t>.</w:t>
      </w:r>
    </w:p>
    <w:p w14:paraId="066EFD19" w14:textId="358D36C5" w:rsidR="007526AC" w:rsidRPr="00914C31" w:rsidRDefault="007526AC" w:rsidP="003F09DB">
      <w:pPr>
        <w:spacing w:line="480" w:lineRule="exact"/>
        <w:rPr>
          <w:b/>
          <w:color w:val="000000" w:themeColor="text1"/>
          <w:lang w:val="en-US"/>
        </w:rPr>
      </w:pPr>
      <w:r w:rsidRPr="00914C31">
        <w:rPr>
          <w:b/>
          <w:color w:val="000000" w:themeColor="text1"/>
          <w:lang w:val="en-US"/>
        </w:rPr>
        <w:t>State Authenticity</w:t>
      </w:r>
    </w:p>
    <w:p w14:paraId="2648CFC9" w14:textId="48C630F5" w:rsidR="00B96885" w:rsidRPr="00914C31" w:rsidRDefault="00B96885" w:rsidP="003F09DB">
      <w:pPr>
        <w:spacing w:line="480" w:lineRule="exact"/>
        <w:ind w:firstLine="720"/>
        <w:rPr>
          <w:lang w:val="en-US"/>
        </w:rPr>
      </w:pPr>
      <w:r w:rsidRPr="00914C31">
        <w:rPr>
          <w:lang w:val="en-US"/>
        </w:rPr>
        <w:t>Recent years have witnessed burgeoning scholarly attention to the experience of state (i.e., transient or in-the-moment) authenticity (Chen, 2019</w:t>
      </w:r>
      <w:r w:rsidR="007526AC" w:rsidRPr="00914C31">
        <w:rPr>
          <w:lang w:val="en-US"/>
        </w:rPr>
        <w:t xml:space="preserve">; </w:t>
      </w:r>
      <w:r w:rsidR="004C6F01" w:rsidRPr="00320637">
        <w:rPr>
          <w:bCs/>
          <w:lang w:val="en-US"/>
        </w:rPr>
        <w:t xml:space="preserve">Schmader &amp; Sedikides, </w:t>
      </w:r>
      <w:r w:rsidR="004C6F01">
        <w:rPr>
          <w:bCs/>
          <w:lang w:val="en-US"/>
        </w:rPr>
        <w:t xml:space="preserve">2018; </w:t>
      </w:r>
      <w:r w:rsidR="007526AC" w:rsidRPr="00914C31">
        <w:rPr>
          <w:lang w:val="en-US"/>
        </w:rPr>
        <w:t>Sedikides et al., 2019</w:t>
      </w:r>
      <w:r w:rsidRPr="00914C31">
        <w:rPr>
          <w:lang w:val="en-US"/>
        </w:rPr>
        <w:t>) and its significance in work contexts (</w:t>
      </w:r>
      <w:r w:rsidR="004C6F01" w:rsidRPr="00A45799">
        <w:rPr>
          <w:rFonts w:asciiTheme="majorBidi" w:hAnsiTheme="majorBidi" w:cstheme="majorBidi"/>
        </w:rPr>
        <w:t>Gino &amp; Kouchaki, 2020</w:t>
      </w:r>
      <w:r w:rsidR="004C6F01">
        <w:rPr>
          <w:rFonts w:asciiTheme="majorBidi" w:hAnsiTheme="majorBidi" w:cstheme="majorBidi"/>
        </w:rPr>
        <w:t>;</w:t>
      </w:r>
      <w:r w:rsidR="004C6F01" w:rsidRPr="00A45799">
        <w:rPr>
          <w:rFonts w:asciiTheme="majorBidi" w:hAnsiTheme="majorBidi" w:cstheme="majorBidi"/>
        </w:rPr>
        <w:t xml:space="preserve"> </w:t>
      </w:r>
      <w:r w:rsidR="004F52D9" w:rsidRPr="00914C31">
        <w:rPr>
          <w:lang w:val="en-US"/>
        </w:rPr>
        <w:t>Hewlin</w:t>
      </w:r>
      <w:r w:rsidRPr="00914C31">
        <w:rPr>
          <w:lang w:val="en-US"/>
        </w:rPr>
        <w:t xml:space="preserve"> et al., </w:t>
      </w:r>
      <w:r w:rsidR="004F52D9" w:rsidRPr="00914C31">
        <w:rPr>
          <w:lang w:val="en-US"/>
        </w:rPr>
        <w:t>2020</w:t>
      </w:r>
      <w:r w:rsidRPr="00914C31">
        <w:rPr>
          <w:lang w:val="en-US"/>
        </w:rPr>
        <w:t xml:space="preserve">). State authenticity, defined as </w:t>
      </w:r>
      <w:r w:rsidRPr="00914C31">
        <w:rPr>
          <w:bCs/>
          <w:lang w:val="en-US"/>
        </w:rPr>
        <w:t>“</w:t>
      </w:r>
      <w:r w:rsidRPr="00914C31">
        <w:rPr>
          <w:bCs/>
          <w:color w:val="000000" w:themeColor="text1"/>
          <w:lang w:val="en-US"/>
        </w:rPr>
        <w:t>the sense that one is currently in alignment with one’s true or real self” (Sedikides et al., 2017, p. 521), confers psychological benefits. For example, it boosts subjective vitality (i.e., being alive and energetic) and well-being (Thomaes et al., 2017)</w:t>
      </w:r>
      <w:r w:rsidR="001519DB">
        <w:rPr>
          <w:bCs/>
          <w:color w:val="000000" w:themeColor="text1"/>
          <w:lang w:val="en-US"/>
        </w:rPr>
        <w:t>,</w:t>
      </w:r>
      <w:r w:rsidRPr="00914C31">
        <w:rPr>
          <w:bCs/>
          <w:color w:val="000000" w:themeColor="text1"/>
          <w:lang w:val="en-US"/>
        </w:rPr>
        <w:t xml:space="preserve"> and enhances meaning in life (i.e., purpose and significance of one’s life; Schlegel et al., 2009). Conversely, state inauthenticity conduces to subjective immorality and impurity (Gino et al., 2015) and increases dishonest behavior (Gino et al., 2010). </w:t>
      </w:r>
      <w:r w:rsidR="00E83326">
        <w:rPr>
          <w:bCs/>
          <w:color w:val="000000" w:themeColor="text1"/>
          <w:lang w:val="en-US"/>
        </w:rPr>
        <w:t>Similarly,</w:t>
      </w:r>
      <w:r w:rsidRPr="00914C31">
        <w:rPr>
          <w:bCs/>
          <w:color w:val="000000" w:themeColor="text1"/>
          <w:lang w:val="en-US"/>
        </w:rPr>
        <w:t xml:space="preserve"> feeling authentic at work </w:t>
      </w:r>
      <w:r w:rsidRPr="00914C31">
        <w:rPr>
          <w:lang w:val="en-US"/>
        </w:rPr>
        <w:t>is associated with higher levels of work engagement and job satisfaction (Metin et al., 2016), as well as stronger self-determin</w:t>
      </w:r>
      <w:r w:rsidR="006B1E7B">
        <w:rPr>
          <w:lang w:val="en-US"/>
        </w:rPr>
        <w:t>ation</w:t>
      </w:r>
      <w:r w:rsidR="00E83326">
        <w:rPr>
          <w:lang w:val="en-US"/>
        </w:rPr>
        <w:t xml:space="preserve"> and</w:t>
      </w:r>
      <w:r w:rsidRPr="00914C31">
        <w:rPr>
          <w:lang w:val="en-US"/>
        </w:rPr>
        <w:t xml:space="preserve"> autonomous motivation (relative to controlled motivation and amotivation; Van den Bosch &amp; Taris, 201</w:t>
      </w:r>
      <w:r w:rsidR="004F52D9" w:rsidRPr="00914C31">
        <w:rPr>
          <w:lang w:val="en-US"/>
        </w:rPr>
        <w:t>8</w:t>
      </w:r>
      <w:r w:rsidRPr="00914C31">
        <w:rPr>
          <w:lang w:val="en-US"/>
        </w:rPr>
        <w:t xml:space="preserve">). </w:t>
      </w:r>
      <w:r w:rsidR="007526AC" w:rsidRPr="00914C31">
        <w:rPr>
          <w:bCs/>
          <w:color w:val="000000" w:themeColor="text1"/>
          <w:lang w:val="en-US"/>
        </w:rPr>
        <w:t>Conversely</w:t>
      </w:r>
      <w:r w:rsidRPr="00914C31">
        <w:rPr>
          <w:lang w:val="en-US"/>
        </w:rPr>
        <w:t xml:space="preserve">, feeling inauthentic at work is linked with higher levels of burnout (Van den Bosch &amp; Taris, 2014) and boredom (Van den </w:t>
      </w:r>
      <w:r w:rsidRPr="00914C31">
        <w:rPr>
          <w:lang w:val="en-US"/>
        </w:rPr>
        <w:lastRenderedPageBreak/>
        <w:t xml:space="preserve">Bosch et al., 2019). This evidence underscores the importance of identifying how </w:t>
      </w:r>
      <w:r w:rsidR="00DA575E">
        <w:rPr>
          <w:lang w:val="en-US"/>
        </w:rPr>
        <w:t>people</w:t>
      </w:r>
      <w:r w:rsidR="00DA575E" w:rsidRPr="00914C31">
        <w:rPr>
          <w:lang w:val="en-US"/>
        </w:rPr>
        <w:t xml:space="preserve"> </w:t>
      </w:r>
      <w:r w:rsidR="00A201F9" w:rsidRPr="00914C31">
        <w:rPr>
          <w:lang w:val="en-US"/>
        </w:rPr>
        <w:t xml:space="preserve">can </w:t>
      </w:r>
      <w:r w:rsidR="00866E34" w:rsidRPr="00914C31">
        <w:rPr>
          <w:lang w:val="en-US"/>
        </w:rPr>
        <w:t>maintain felt authenticity</w:t>
      </w:r>
      <w:r w:rsidR="00A201F9" w:rsidRPr="00914C31">
        <w:rPr>
          <w:lang w:val="en-US"/>
        </w:rPr>
        <w:t>, and avoid the pitfalls of inauthenticity,</w:t>
      </w:r>
      <w:r w:rsidR="00866E34" w:rsidRPr="00914C31">
        <w:rPr>
          <w:lang w:val="en-US"/>
        </w:rPr>
        <w:t xml:space="preserve"> when faced with adversity</w:t>
      </w:r>
      <w:r w:rsidR="00A201F9" w:rsidRPr="00914C31">
        <w:rPr>
          <w:lang w:val="en-US"/>
        </w:rPr>
        <w:t xml:space="preserve"> </w:t>
      </w:r>
      <w:r w:rsidR="00DA575E">
        <w:rPr>
          <w:lang w:val="en-US"/>
        </w:rPr>
        <w:t>during the pandemic</w:t>
      </w:r>
      <w:r w:rsidR="00866E34" w:rsidRPr="00914C31">
        <w:rPr>
          <w:lang w:val="en-US"/>
        </w:rPr>
        <w:t xml:space="preserve">. </w:t>
      </w:r>
      <w:r w:rsidR="00A201F9" w:rsidRPr="00914C31">
        <w:rPr>
          <w:lang w:val="en-US"/>
        </w:rPr>
        <w:t xml:space="preserve">We propose that nostalgia is </w:t>
      </w:r>
      <w:r w:rsidR="00B67ED2" w:rsidRPr="00914C31">
        <w:rPr>
          <w:lang w:val="en-US"/>
        </w:rPr>
        <w:t>an</w:t>
      </w:r>
      <w:r w:rsidR="00A201F9" w:rsidRPr="00914C31">
        <w:rPr>
          <w:lang w:val="en-US"/>
        </w:rPr>
        <w:t xml:space="preserve"> arrow in their quiver.</w:t>
      </w:r>
    </w:p>
    <w:p w14:paraId="0A36B8B6" w14:textId="623367A5" w:rsidR="007526AC" w:rsidRPr="00914C31" w:rsidRDefault="007526AC" w:rsidP="003F09DB">
      <w:pPr>
        <w:spacing w:line="480" w:lineRule="exact"/>
        <w:rPr>
          <w:b/>
          <w:color w:val="000000" w:themeColor="text1"/>
          <w:lang w:val="en-US"/>
        </w:rPr>
      </w:pPr>
      <w:r w:rsidRPr="00914C31">
        <w:rPr>
          <w:b/>
          <w:color w:val="000000" w:themeColor="text1"/>
          <w:lang w:val="en-US"/>
        </w:rPr>
        <w:t xml:space="preserve">Nostalgia </w:t>
      </w:r>
      <w:r w:rsidR="00820939">
        <w:rPr>
          <w:b/>
          <w:color w:val="000000" w:themeColor="text1"/>
          <w:lang w:val="en-US"/>
        </w:rPr>
        <w:t xml:space="preserve">During </w:t>
      </w:r>
      <w:r w:rsidR="009019C4">
        <w:rPr>
          <w:b/>
          <w:color w:val="000000" w:themeColor="text1"/>
          <w:lang w:val="en-US"/>
        </w:rPr>
        <w:t>the</w:t>
      </w:r>
      <w:r w:rsidR="00820939">
        <w:rPr>
          <w:b/>
          <w:color w:val="000000" w:themeColor="text1"/>
          <w:lang w:val="en-US"/>
        </w:rPr>
        <w:t xml:space="preserve"> Pandemic</w:t>
      </w:r>
    </w:p>
    <w:p w14:paraId="607A2F23" w14:textId="7650F081" w:rsidR="004B0F93" w:rsidRDefault="00D86C59" w:rsidP="003F09DB">
      <w:pPr>
        <w:spacing w:line="480" w:lineRule="exact"/>
        <w:ind w:firstLine="720"/>
        <w:rPr>
          <w:lang w:val="en-US"/>
        </w:rPr>
      </w:pPr>
      <w:r>
        <w:rPr>
          <w:lang w:val="en-US"/>
        </w:rPr>
        <w:t>Nostalgia is “</w:t>
      </w:r>
      <w:r w:rsidRPr="00D621DA">
        <w:t>a sentimental longing or wistful affection for the past” (p. 1266</w:t>
      </w:r>
      <w:r>
        <w:t xml:space="preserve">, </w:t>
      </w:r>
      <w:r w:rsidRPr="00D621DA">
        <w:t xml:space="preserve">The </w:t>
      </w:r>
      <w:r w:rsidRPr="00D621DA">
        <w:rPr>
          <w:i/>
        </w:rPr>
        <w:t>New Oxford Dictionary of English</w:t>
      </w:r>
      <w:r>
        <w:t xml:space="preserve">, </w:t>
      </w:r>
      <w:r w:rsidRPr="00D621DA">
        <w:t>1998)</w:t>
      </w:r>
      <w:r>
        <w:t xml:space="preserve">. </w:t>
      </w:r>
      <w:r w:rsidR="00FE61E2">
        <w:t>N</w:t>
      </w:r>
      <w:r w:rsidRPr="00D621DA">
        <w:t xml:space="preserve">ostalgia </w:t>
      </w:r>
      <w:r w:rsidR="006B1E7B">
        <w:t>is</w:t>
      </w:r>
      <w:r w:rsidR="006B1E7B" w:rsidRPr="00D621DA">
        <w:t xml:space="preserve"> </w:t>
      </w:r>
      <w:r w:rsidRPr="00D621DA">
        <w:t>a</w:t>
      </w:r>
      <w:r w:rsidR="0013040D">
        <w:t xml:space="preserve"> self-relevant</w:t>
      </w:r>
      <w:r w:rsidR="00BF129B">
        <w:t xml:space="preserve"> (</w:t>
      </w:r>
      <w:r w:rsidR="0012673A">
        <w:t>Hong et al., 202</w:t>
      </w:r>
      <w:r w:rsidR="009D1F14">
        <w:t>2</w:t>
      </w:r>
      <w:r w:rsidR="0012673A">
        <w:t xml:space="preserve">; </w:t>
      </w:r>
      <w:r w:rsidR="00BF129B">
        <w:t>Van Tilburg et al., 2018)</w:t>
      </w:r>
      <w:r w:rsidR="0013040D">
        <w:t>,</w:t>
      </w:r>
      <w:r w:rsidRPr="00D621DA">
        <w:t xml:space="preserve"> </w:t>
      </w:r>
      <w:r w:rsidR="0013040D">
        <w:t>mostly</w:t>
      </w:r>
      <w:r w:rsidR="0013040D" w:rsidRPr="00D621DA">
        <w:t xml:space="preserve"> </w:t>
      </w:r>
      <w:r w:rsidRPr="00D621DA">
        <w:t>positive</w:t>
      </w:r>
      <w:r w:rsidR="00FE61E2">
        <w:t xml:space="preserve"> (</w:t>
      </w:r>
      <w:r w:rsidR="0044142A">
        <w:t xml:space="preserve">Frankenbach et al., 2021; </w:t>
      </w:r>
      <w:r w:rsidR="00FE61E2" w:rsidRPr="00F92D7A">
        <w:rPr>
          <w:color w:val="000000"/>
        </w:rPr>
        <w:t>Leunissen</w:t>
      </w:r>
      <w:r w:rsidR="00FE61E2">
        <w:rPr>
          <w:color w:val="000000"/>
        </w:rPr>
        <w:t xml:space="preserve"> et al., 2021)</w:t>
      </w:r>
      <w:r w:rsidRPr="00D621DA">
        <w:t>, social</w:t>
      </w:r>
      <w:r w:rsidR="00FE61E2">
        <w:t xml:space="preserve"> (</w:t>
      </w:r>
      <w:r w:rsidR="00D21049">
        <w:t xml:space="preserve">Green et al., 2021; </w:t>
      </w:r>
      <w:r w:rsidR="00FE61E2">
        <w:t>Sedikides &amp; Wildschut, 2019)</w:t>
      </w:r>
      <w:r w:rsidRPr="00D621DA">
        <w:t>, and past-oriented (Hepper</w:t>
      </w:r>
      <w:r w:rsidR="00E64B59">
        <w:t xml:space="preserve"> et al.</w:t>
      </w:r>
      <w:r w:rsidRPr="00D621DA">
        <w:t>, 2012</w:t>
      </w:r>
      <w:r w:rsidR="00D46D22">
        <w:t>, 2014</w:t>
      </w:r>
      <w:r w:rsidR="00FE61E2">
        <w:t xml:space="preserve">) </w:t>
      </w:r>
      <w:r w:rsidR="00FE61E2" w:rsidRPr="00D621DA">
        <w:t>emotion</w:t>
      </w:r>
      <w:r w:rsidRPr="00D621DA">
        <w:t>.</w:t>
      </w:r>
      <w:r>
        <w:t xml:space="preserve"> </w:t>
      </w:r>
      <w:r w:rsidR="00E21637" w:rsidRPr="00914C31">
        <w:rPr>
          <w:lang w:val="en-US"/>
        </w:rPr>
        <w:t>According to t</w:t>
      </w:r>
      <w:r w:rsidR="008121D6" w:rsidRPr="00914C31">
        <w:rPr>
          <w:lang w:val="en-US"/>
        </w:rPr>
        <w:t xml:space="preserve">he </w:t>
      </w:r>
      <w:r w:rsidR="000121A7" w:rsidRPr="00914C31">
        <w:rPr>
          <w:lang w:val="en-US"/>
        </w:rPr>
        <w:t>regulatory</w:t>
      </w:r>
      <w:r w:rsidR="008121D6" w:rsidRPr="00914C31">
        <w:rPr>
          <w:lang w:val="en-US"/>
        </w:rPr>
        <w:t xml:space="preserve"> model of nostalgia (Sedikides</w:t>
      </w:r>
      <w:r w:rsidR="00DD7663">
        <w:rPr>
          <w:lang w:val="en-US"/>
        </w:rPr>
        <w:t xml:space="preserve">, </w:t>
      </w:r>
      <w:r w:rsidR="00DD7663" w:rsidRPr="00914C31">
        <w:rPr>
          <w:lang w:val="en-US"/>
        </w:rPr>
        <w:t>Wildschut, Routledge, Arndt</w:t>
      </w:r>
      <w:r w:rsidR="007526AC" w:rsidRPr="00914C31">
        <w:rPr>
          <w:lang w:val="en-US"/>
        </w:rPr>
        <w:t xml:space="preserve"> et al.</w:t>
      </w:r>
      <w:r w:rsidR="008121D6" w:rsidRPr="00914C31">
        <w:rPr>
          <w:lang w:val="en-US"/>
        </w:rPr>
        <w:t>, 2015</w:t>
      </w:r>
      <w:r w:rsidR="0035163D">
        <w:rPr>
          <w:lang w:val="en-US"/>
        </w:rPr>
        <w:t xml:space="preserve">; </w:t>
      </w:r>
      <w:r w:rsidR="0035163D">
        <w:rPr>
          <w:bCs/>
          <w:color w:val="171717"/>
        </w:rPr>
        <w:t>Wildschut &amp; Sedikides, 2022a</w:t>
      </w:r>
      <w:r w:rsidR="004427C9">
        <w:rPr>
          <w:bCs/>
          <w:color w:val="171717"/>
        </w:rPr>
        <w:t>,b</w:t>
      </w:r>
      <w:r w:rsidR="008121D6" w:rsidRPr="00914C31">
        <w:rPr>
          <w:lang w:val="en-US"/>
        </w:rPr>
        <w:t>)</w:t>
      </w:r>
      <w:r w:rsidR="00E21637" w:rsidRPr="00914C31">
        <w:rPr>
          <w:lang w:val="en-US"/>
        </w:rPr>
        <w:t xml:space="preserve">, </w:t>
      </w:r>
      <w:r w:rsidR="008121D6" w:rsidRPr="00914C31">
        <w:rPr>
          <w:lang w:val="en-US"/>
        </w:rPr>
        <w:t xml:space="preserve">aversive </w:t>
      </w:r>
      <w:r w:rsidR="00C47375" w:rsidRPr="00914C31">
        <w:rPr>
          <w:lang w:val="en-US"/>
        </w:rPr>
        <w:t>experiences and states</w:t>
      </w:r>
      <w:r w:rsidR="008121D6" w:rsidRPr="00914C31">
        <w:rPr>
          <w:lang w:val="en-US"/>
        </w:rPr>
        <w:t xml:space="preserve"> not only </w:t>
      </w:r>
      <w:r w:rsidR="00C47375" w:rsidRPr="00914C31">
        <w:rPr>
          <w:lang w:val="en-US"/>
        </w:rPr>
        <w:t xml:space="preserve">conduce to </w:t>
      </w:r>
      <w:r w:rsidR="008121D6" w:rsidRPr="00914C31">
        <w:rPr>
          <w:lang w:val="en-US"/>
        </w:rPr>
        <w:t xml:space="preserve">negative </w:t>
      </w:r>
      <w:r w:rsidR="00C47375" w:rsidRPr="00914C31">
        <w:rPr>
          <w:lang w:val="en-US"/>
        </w:rPr>
        <w:t xml:space="preserve">psychological </w:t>
      </w:r>
      <w:r w:rsidR="008121D6" w:rsidRPr="00914C31">
        <w:rPr>
          <w:lang w:val="en-US"/>
        </w:rPr>
        <w:t>outcome</w:t>
      </w:r>
      <w:r w:rsidR="00C47375" w:rsidRPr="00914C31">
        <w:rPr>
          <w:lang w:val="en-US"/>
        </w:rPr>
        <w:t>s</w:t>
      </w:r>
      <w:r w:rsidR="008121D6" w:rsidRPr="00914C31">
        <w:rPr>
          <w:lang w:val="en-US"/>
        </w:rPr>
        <w:t xml:space="preserve"> but also elevate nostalgia</w:t>
      </w:r>
      <w:r w:rsidR="00194A12" w:rsidRPr="00914C31">
        <w:rPr>
          <w:lang w:val="en-US"/>
        </w:rPr>
        <w:t>.</w:t>
      </w:r>
      <w:r w:rsidR="008121D6" w:rsidRPr="00914C31">
        <w:rPr>
          <w:lang w:val="en-US"/>
        </w:rPr>
        <w:t xml:space="preserve"> </w:t>
      </w:r>
      <w:r w:rsidR="00194A12" w:rsidRPr="00914C31">
        <w:rPr>
          <w:lang w:val="en-US"/>
        </w:rPr>
        <w:t>Nostalgia</w:t>
      </w:r>
      <w:r w:rsidR="000121A7" w:rsidRPr="00914C31">
        <w:rPr>
          <w:lang w:val="en-US"/>
        </w:rPr>
        <w:t>, in turn,</w:t>
      </w:r>
      <w:r w:rsidR="008121D6" w:rsidRPr="00914C31">
        <w:rPr>
          <w:lang w:val="en-US"/>
        </w:rPr>
        <w:t xml:space="preserve"> counters the negative outcome</w:t>
      </w:r>
      <w:r w:rsidR="00C47375" w:rsidRPr="00914C31">
        <w:rPr>
          <w:lang w:val="en-US"/>
        </w:rPr>
        <w:t>s</w:t>
      </w:r>
      <w:r w:rsidR="008121D6" w:rsidRPr="00914C31">
        <w:rPr>
          <w:lang w:val="en-US"/>
        </w:rPr>
        <w:t xml:space="preserve"> and restores homeostasis.</w:t>
      </w:r>
      <w:r w:rsidR="00F01933" w:rsidRPr="00914C31">
        <w:rPr>
          <w:lang w:val="en-US"/>
        </w:rPr>
        <w:t xml:space="preserve"> </w:t>
      </w:r>
      <w:r w:rsidR="00246044" w:rsidRPr="00914C31">
        <w:rPr>
          <w:lang w:val="en-US"/>
        </w:rPr>
        <w:t>W</w:t>
      </w:r>
      <w:r w:rsidR="002F5134" w:rsidRPr="00914C31">
        <w:rPr>
          <w:lang w:val="en-US"/>
        </w:rPr>
        <w:t>e d</w:t>
      </w:r>
      <w:r w:rsidR="00246044" w:rsidRPr="00914C31">
        <w:rPr>
          <w:lang w:val="en-US"/>
        </w:rPr>
        <w:t>raw on this</w:t>
      </w:r>
      <w:r w:rsidR="002F5134" w:rsidRPr="00914C31">
        <w:rPr>
          <w:lang w:val="en-US"/>
        </w:rPr>
        <w:t xml:space="preserve"> </w:t>
      </w:r>
      <w:r w:rsidR="000A405A" w:rsidRPr="00914C31">
        <w:rPr>
          <w:lang w:val="en-US"/>
        </w:rPr>
        <w:t>model</w:t>
      </w:r>
      <w:r w:rsidR="002F5134" w:rsidRPr="00914C31">
        <w:rPr>
          <w:lang w:val="en-US"/>
        </w:rPr>
        <w:t xml:space="preserve"> to </w:t>
      </w:r>
      <w:r w:rsidR="00012FE5" w:rsidRPr="00914C31">
        <w:rPr>
          <w:lang w:val="en-US"/>
        </w:rPr>
        <w:t xml:space="preserve">postulate </w:t>
      </w:r>
      <w:r w:rsidR="002F5134" w:rsidRPr="00914C31">
        <w:rPr>
          <w:lang w:val="en-US"/>
        </w:rPr>
        <w:t xml:space="preserve">a process through which nostalgia </w:t>
      </w:r>
      <w:r w:rsidR="004427C9">
        <w:rPr>
          <w:lang w:val="en-US"/>
        </w:rPr>
        <w:t>might</w:t>
      </w:r>
      <w:r w:rsidR="004427C9" w:rsidRPr="00914C31">
        <w:rPr>
          <w:lang w:val="en-US"/>
        </w:rPr>
        <w:t xml:space="preserve"> </w:t>
      </w:r>
      <w:r w:rsidR="000A405A" w:rsidRPr="00914C31">
        <w:rPr>
          <w:lang w:val="en-US"/>
        </w:rPr>
        <w:t xml:space="preserve">be </w:t>
      </w:r>
      <w:r w:rsidR="002F5134" w:rsidRPr="00914C31">
        <w:rPr>
          <w:lang w:val="en-US"/>
        </w:rPr>
        <w:t xml:space="preserve">associated </w:t>
      </w:r>
      <w:r w:rsidR="00E95F0E" w:rsidRPr="00914C31">
        <w:rPr>
          <w:lang w:val="en-US"/>
        </w:rPr>
        <w:t xml:space="preserve">with </w:t>
      </w:r>
      <w:r w:rsidR="002F5134" w:rsidRPr="00914C31">
        <w:rPr>
          <w:lang w:val="en-US"/>
        </w:rPr>
        <w:t>the ebb and flow of</w:t>
      </w:r>
      <w:r w:rsidR="000A405A" w:rsidRPr="00914C31">
        <w:rPr>
          <w:lang w:val="en-US"/>
        </w:rPr>
        <w:t xml:space="preserve"> </w:t>
      </w:r>
      <w:r w:rsidR="00E12014" w:rsidRPr="00914C31">
        <w:rPr>
          <w:lang w:val="en-US"/>
        </w:rPr>
        <w:t>felt authenticity</w:t>
      </w:r>
      <w:r w:rsidR="002F5134" w:rsidRPr="00914C31">
        <w:rPr>
          <w:lang w:val="en-US"/>
        </w:rPr>
        <w:t xml:space="preserve"> </w:t>
      </w:r>
      <w:r w:rsidR="00D77387" w:rsidRPr="00914C31">
        <w:rPr>
          <w:lang w:val="en-US"/>
        </w:rPr>
        <w:t>during a</w:t>
      </w:r>
      <w:r w:rsidR="0053042E">
        <w:rPr>
          <w:lang w:val="en-US"/>
        </w:rPr>
        <w:t xml:space="preserve"> stressful</w:t>
      </w:r>
      <w:r w:rsidR="00D77387" w:rsidRPr="00914C31">
        <w:rPr>
          <w:lang w:val="en-US"/>
        </w:rPr>
        <w:t xml:space="preserve"> </w:t>
      </w:r>
      <w:r w:rsidR="000A405A" w:rsidRPr="00914C31">
        <w:rPr>
          <w:lang w:val="en-US"/>
        </w:rPr>
        <w:t>period</w:t>
      </w:r>
      <w:r w:rsidR="00A2693B">
        <w:rPr>
          <w:lang w:val="en-US"/>
        </w:rPr>
        <w:t xml:space="preserve">. </w:t>
      </w:r>
      <w:r w:rsidR="00524DA1" w:rsidRPr="00914C31">
        <w:rPr>
          <w:lang w:val="en-US"/>
        </w:rPr>
        <w:t>We present this model in Figure 1 and elaborate</w:t>
      </w:r>
      <w:r w:rsidR="00E83326">
        <w:rPr>
          <w:lang w:val="en-US"/>
        </w:rPr>
        <w:t xml:space="preserve"> on</w:t>
      </w:r>
      <w:r w:rsidR="00524DA1" w:rsidRPr="00914C31">
        <w:rPr>
          <w:lang w:val="en-US"/>
        </w:rPr>
        <w:t xml:space="preserve"> it next.</w:t>
      </w:r>
    </w:p>
    <w:p w14:paraId="32FCE5F4" w14:textId="7A3F824D" w:rsidR="002601EA" w:rsidRDefault="002601EA" w:rsidP="003F09DB">
      <w:pPr>
        <w:spacing w:line="480" w:lineRule="exact"/>
        <w:ind w:firstLine="720"/>
      </w:pPr>
      <w:r>
        <w:t>F</w:t>
      </w:r>
      <w:r w:rsidRPr="003D7DA0">
        <w:t xml:space="preserve">ocusing on positive </w:t>
      </w:r>
      <w:r>
        <w:t>emotions in the middle of a pandemic may seem unorthodox</w:t>
      </w:r>
      <w:r w:rsidRPr="003D7DA0">
        <w:t>. However, positive emotions</w:t>
      </w:r>
      <w:r>
        <w:t xml:space="preserve"> </w:t>
      </w:r>
      <w:r w:rsidRPr="003D7DA0">
        <w:t xml:space="preserve">co-occur </w:t>
      </w:r>
      <w:r>
        <w:t>with</w:t>
      </w:r>
      <w:r w:rsidRPr="003D7DA0">
        <w:t xml:space="preserve"> negative </w:t>
      </w:r>
      <w:r>
        <w:t>ones</w:t>
      </w:r>
      <w:r w:rsidRPr="003D7DA0">
        <w:t xml:space="preserve"> during stressful situations (</w:t>
      </w:r>
      <w:hyperlink r:id="rId9" w:anchor="R20" w:history="1">
        <w:r w:rsidRPr="003D7DA0">
          <w:t>Folkman &amp; Moskowitz, 2000</w:t>
        </w:r>
      </w:hyperlink>
      <w:r w:rsidRPr="003D7DA0">
        <w:t>).</w:t>
      </w:r>
      <w:r>
        <w:t xml:space="preserve"> We will review two illustrative lines of evidence</w:t>
      </w:r>
      <w:r w:rsidRPr="003D7DA0">
        <w:t>. First, positive emotions</w:t>
      </w:r>
      <w:r>
        <w:t xml:space="preserve"> (e.g., g</w:t>
      </w:r>
      <w:r w:rsidRPr="003D7DA0">
        <w:t>rateful</w:t>
      </w:r>
      <w:r>
        <w:t>/thankful</w:t>
      </w:r>
      <w:r w:rsidRPr="003D7DA0">
        <w:t>, alert/curious, content/serene</w:t>
      </w:r>
      <w:r>
        <w:t>) were</w:t>
      </w:r>
      <w:r w:rsidRPr="003D7DA0">
        <w:t xml:space="preserve"> common among </w:t>
      </w:r>
      <w:r w:rsidR="00AD0E9B">
        <w:t>college</w:t>
      </w:r>
      <w:r w:rsidR="00AD0E9B" w:rsidRPr="003D7DA0">
        <w:t xml:space="preserve"> </w:t>
      </w:r>
      <w:r w:rsidRPr="003D7DA0">
        <w:t>students 12 days after the</w:t>
      </w:r>
      <w:r>
        <w:t xml:space="preserve"> </w:t>
      </w:r>
      <w:r w:rsidRPr="003D7DA0">
        <w:t>September 11</w:t>
      </w:r>
      <w:r w:rsidR="00E64B59" w:rsidRPr="00094EF8">
        <w:rPr>
          <w:vertAlign w:val="superscript"/>
        </w:rPr>
        <w:t>th</w:t>
      </w:r>
      <w:r w:rsidRPr="003D7DA0">
        <w:t xml:space="preserve"> attacks</w:t>
      </w:r>
      <w:r>
        <w:t xml:space="preserve">, </w:t>
      </w:r>
      <w:r w:rsidRPr="003D7DA0">
        <w:t>and these emotions predict</w:t>
      </w:r>
      <w:r>
        <w:t>ed</w:t>
      </w:r>
      <w:r w:rsidRPr="003D7DA0">
        <w:t xml:space="preserve"> </w:t>
      </w:r>
      <w:r>
        <w:t>fewer</w:t>
      </w:r>
      <w:r w:rsidRPr="003D7DA0">
        <w:t xml:space="preserve"> depressive symptoms and higher life satisfaction, optimism, and </w:t>
      </w:r>
      <w:r w:rsidRPr="00D46156">
        <w:rPr>
          <w:lang w:val="en-US"/>
        </w:rPr>
        <w:t>tranquility</w:t>
      </w:r>
      <w:r>
        <w:t xml:space="preserve"> </w:t>
      </w:r>
      <w:r w:rsidRPr="003D7DA0">
        <w:t>(</w:t>
      </w:r>
      <w:hyperlink r:id="rId10" w:anchor="R22" w:history="1">
        <w:r w:rsidRPr="003D7DA0">
          <w:t>Fredrickson</w:t>
        </w:r>
      </w:hyperlink>
      <w:r w:rsidRPr="003D7DA0">
        <w:t xml:space="preserve"> et al., 2003). </w:t>
      </w:r>
      <w:r>
        <w:t>Second</w:t>
      </w:r>
      <w:r w:rsidRPr="003D7DA0">
        <w:t>, positive emotions</w:t>
      </w:r>
      <w:r>
        <w:t>—including nostalgia—</w:t>
      </w:r>
      <w:r w:rsidRPr="003D7DA0">
        <w:t xml:space="preserve">are common among </w:t>
      </w:r>
      <w:r w:rsidR="00E64B59">
        <w:t>bereaved individuals</w:t>
      </w:r>
      <w:r w:rsidRPr="003D7DA0">
        <w:t xml:space="preserve">, and those who experience more </w:t>
      </w:r>
      <w:r w:rsidR="00E64B59">
        <w:t>positive emotions</w:t>
      </w:r>
      <w:r w:rsidRPr="003D7DA0">
        <w:t xml:space="preserve"> </w:t>
      </w:r>
      <w:r>
        <w:t>are</w:t>
      </w:r>
      <w:r w:rsidRPr="003D7DA0">
        <w:t xml:space="preserve"> more likely to </w:t>
      </w:r>
      <w:r>
        <w:t xml:space="preserve">report declines in distress and </w:t>
      </w:r>
      <w:r w:rsidRPr="003D7DA0">
        <w:t xml:space="preserve">develop long-term plans and goals, </w:t>
      </w:r>
      <w:r>
        <w:t>which</w:t>
      </w:r>
      <w:r w:rsidRPr="003D7DA0">
        <w:t xml:space="preserve"> predict</w:t>
      </w:r>
      <w:r>
        <w:t xml:space="preserve"> </w:t>
      </w:r>
      <w:r w:rsidRPr="003D7DA0">
        <w:t>greater well-being 12 months post bereavement (</w:t>
      </w:r>
      <w:r w:rsidRPr="002878F3">
        <w:rPr>
          <w:rFonts w:asciiTheme="majorBidi" w:hAnsiTheme="majorBidi" w:cstheme="majorBidi"/>
          <w:color w:val="000000"/>
        </w:rPr>
        <w:t>Reid</w:t>
      </w:r>
      <w:r w:rsidRPr="002878F3">
        <w:rPr>
          <w:rFonts w:asciiTheme="majorBidi" w:hAnsiTheme="majorBidi" w:cstheme="majorBidi"/>
        </w:rPr>
        <w:t xml:space="preserve"> et al.,</w:t>
      </w:r>
      <w:r>
        <w:t xml:space="preserve"> </w:t>
      </w:r>
      <w:r w:rsidRPr="00FD5771">
        <w:t>202</w:t>
      </w:r>
      <w:r w:rsidR="001519DB" w:rsidRPr="00FD5771">
        <w:t>1</w:t>
      </w:r>
      <w:r>
        <w:t xml:space="preserve">; </w:t>
      </w:r>
      <w:r w:rsidRPr="003D7DA0">
        <w:t>Stein</w:t>
      </w:r>
      <w:r>
        <w:t xml:space="preserve"> et al., </w:t>
      </w:r>
      <w:r w:rsidRPr="003D7DA0">
        <w:t>1997). In this regard, the COVID-19 pandemic reflects features of the Sept</w:t>
      </w:r>
      <w:r>
        <w:t>ember</w:t>
      </w:r>
      <w:r w:rsidRPr="003D7DA0">
        <w:t xml:space="preserve"> 11</w:t>
      </w:r>
      <w:r w:rsidR="00E64B59" w:rsidRPr="00094EF8">
        <w:rPr>
          <w:vertAlign w:val="superscript"/>
        </w:rPr>
        <w:t>th</w:t>
      </w:r>
      <w:r w:rsidRPr="003D7DA0">
        <w:t xml:space="preserve"> attacks in its shock and disruptiveness</w:t>
      </w:r>
      <w:r>
        <w:t>,</w:t>
      </w:r>
      <w:r w:rsidRPr="003D7DA0">
        <w:t xml:space="preserve"> </w:t>
      </w:r>
      <w:r>
        <w:t xml:space="preserve">as well as </w:t>
      </w:r>
      <w:r w:rsidRPr="003D7DA0">
        <w:t xml:space="preserve">bereavement in its persistence and long-term impact. </w:t>
      </w:r>
      <w:r>
        <w:t>P</w:t>
      </w:r>
      <w:r w:rsidRPr="003D7DA0">
        <w:t>ositive emotions</w:t>
      </w:r>
      <w:r>
        <w:t>, then, will</w:t>
      </w:r>
      <w:r w:rsidRPr="003D7DA0">
        <w:t xml:space="preserve"> also</w:t>
      </w:r>
      <w:r>
        <w:t xml:space="preserve"> likely be present, if not</w:t>
      </w:r>
      <w:r w:rsidRPr="003D7DA0">
        <w:t xml:space="preserve"> prevalent</w:t>
      </w:r>
      <w:r>
        <w:t>,</w:t>
      </w:r>
      <w:r w:rsidRPr="003D7DA0">
        <w:t xml:space="preserve"> during the COVID-19 pandemic</w:t>
      </w:r>
      <w:r>
        <w:t xml:space="preserve">, and so they </w:t>
      </w:r>
      <w:r w:rsidR="00E64B59">
        <w:t>deserve</w:t>
      </w:r>
      <w:r>
        <w:t xml:space="preserve"> empirical </w:t>
      </w:r>
      <w:r w:rsidR="00E64B59">
        <w:t>scrutiny</w:t>
      </w:r>
      <w:r>
        <w:t>.</w:t>
      </w:r>
    </w:p>
    <w:p w14:paraId="55BF419C" w14:textId="7176B39D" w:rsidR="009A1FA3" w:rsidRPr="00914C31" w:rsidRDefault="008B6761" w:rsidP="003F09DB">
      <w:pPr>
        <w:spacing w:line="480" w:lineRule="exact"/>
        <w:ind w:firstLine="720"/>
        <w:rPr>
          <w:lang w:val="en-US"/>
        </w:rPr>
      </w:pPr>
      <w:r>
        <w:rPr>
          <w:lang w:val="en-US"/>
        </w:rPr>
        <w:lastRenderedPageBreak/>
        <w:t>The</w:t>
      </w:r>
      <w:r w:rsidR="008F7B02" w:rsidRPr="00914C31">
        <w:rPr>
          <w:lang w:val="en-US"/>
        </w:rPr>
        <w:t xml:space="preserve"> research aims to make two key contributions. First, we articulate a regulatory model of nostalgia during </w:t>
      </w:r>
      <w:r w:rsidR="004D54BC">
        <w:rPr>
          <w:lang w:val="en-US"/>
        </w:rPr>
        <w:t>the pandemic</w:t>
      </w:r>
      <w:r w:rsidR="008F7B02" w:rsidRPr="00914C31">
        <w:rPr>
          <w:lang w:val="en-US"/>
        </w:rPr>
        <w:t xml:space="preserve">. We posit that </w:t>
      </w:r>
      <w:r w:rsidR="00A976C3">
        <w:rPr>
          <w:lang w:val="en-US"/>
        </w:rPr>
        <w:t>COVID-related</w:t>
      </w:r>
      <w:r w:rsidR="008F7B02" w:rsidRPr="00914C31">
        <w:rPr>
          <w:lang w:val="en-US"/>
        </w:rPr>
        <w:t xml:space="preserve"> stress undermines authenticity, but also conduces to nostalgia. In turn, greater nostalgia fuels authenticity, thereby counteracting the negative impact of </w:t>
      </w:r>
      <w:r w:rsidR="00A976C3">
        <w:rPr>
          <w:lang w:val="en-US"/>
        </w:rPr>
        <w:t xml:space="preserve">COVID-related </w:t>
      </w:r>
      <w:r w:rsidR="008F7B02" w:rsidRPr="00914C31">
        <w:rPr>
          <w:lang w:val="en-US"/>
        </w:rPr>
        <w:t>stress. Second, we seek to establish the presence of positive emotions during the COVID-19 pandemic. Although some studies have explored the role of resilience (</w:t>
      </w:r>
      <w:proofErr w:type="spellStart"/>
      <w:r w:rsidR="008F7B02" w:rsidRPr="00914C31">
        <w:rPr>
          <w:lang w:val="en-US"/>
        </w:rPr>
        <w:t>PeConga</w:t>
      </w:r>
      <w:proofErr w:type="spellEnd"/>
      <w:r w:rsidR="008F7B02" w:rsidRPr="00914C31">
        <w:rPr>
          <w:lang w:val="en-US"/>
        </w:rPr>
        <w:t xml:space="preserve"> et al., 2020) and optimism (Arslan et al., 202</w:t>
      </w:r>
      <w:r w:rsidR="009D1F14">
        <w:rPr>
          <w:lang w:val="en-US"/>
        </w:rPr>
        <w:t>1</w:t>
      </w:r>
      <w:r w:rsidR="008F7B02" w:rsidRPr="00914C31">
        <w:rPr>
          <w:lang w:val="en-US"/>
        </w:rPr>
        <w:t xml:space="preserve">), the bulk of the psychological research on COVID-19 has focused on the negative repercussions of the pandemic, and understandably so. Here, we </w:t>
      </w:r>
      <w:r w:rsidR="00524485">
        <w:rPr>
          <w:lang w:val="en-US"/>
        </w:rPr>
        <w:t>examine</w:t>
      </w:r>
      <w:r w:rsidR="008F7B02" w:rsidRPr="00914C31">
        <w:rPr>
          <w:lang w:val="en-US"/>
        </w:rPr>
        <w:t xml:space="preserve"> the palliative role of nostalgia.</w:t>
      </w:r>
      <w:r w:rsidR="00CC26FE">
        <w:t xml:space="preserve"> </w:t>
      </w:r>
    </w:p>
    <w:p w14:paraId="38F2F06D" w14:textId="3D1A3BBB" w:rsidR="005A4B20" w:rsidRPr="00094EF8" w:rsidRDefault="00FD22B4" w:rsidP="003F09DB">
      <w:pPr>
        <w:spacing w:line="480" w:lineRule="exact"/>
        <w:rPr>
          <w:b/>
          <w:bCs/>
          <w:lang w:val="en-US"/>
        </w:rPr>
      </w:pPr>
      <w:r>
        <w:rPr>
          <w:b/>
          <w:bCs/>
          <w:lang w:val="en-US"/>
        </w:rPr>
        <w:t>Hypotheses</w:t>
      </w:r>
    </w:p>
    <w:p w14:paraId="5D3463DE" w14:textId="71D580BF" w:rsidR="00472446" w:rsidRPr="00914C31" w:rsidRDefault="008B6761" w:rsidP="003F09DB">
      <w:pPr>
        <w:spacing w:line="480" w:lineRule="exact"/>
        <w:ind w:firstLine="720"/>
        <w:rPr>
          <w:lang w:val="en-US"/>
        </w:rPr>
      </w:pPr>
      <w:bookmarkStart w:id="0" w:name="_Hlk82684851"/>
      <w:r>
        <w:rPr>
          <w:lang w:val="en-US"/>
        </w:rPr>
        <w:t>The</w:t>
      </w:r>
      <w:r w:rsidR="00F37E64" w:rsidRPr="00914C31">
        <w:rPr>
          <w:lang w:val="en-US"/>
        </w:rPr>
        <w:t xml:space="preserve"> point of departure is the expectation that </w:t>
      </w:r>
      <w:r w:rsidR="00DE6909" w:rsidRPr="00914C31">
        <w:rPr>
          <w:lang w:val="en-US"/>
        </w:rPr>
        <w:t xml:space="preserve">COVID-related </w:t>
      </w:r>
      <w:r w:rsidR="00A53CE6" w:rsidRPr="00914C31">
        <w:rPr>
          <w:lang w:val="en-US"/>
        </w:rPr>
        <w:t xml:space="preserve">stress </w:t>
      </w:r>
      <w:r w:rsidR="00D669A8" w:rsidRPr="00914C31">
        <w:rPr>
          <w:lang w:val="en-US"/>
        </w:rPr>
        <w:t>w</w:t>
      </w:r>
      <w:r w:rsidR="00F37E64" w:rsidRPr="00914C31">
        <w:rPr>
          <w:lang w:val="en-US"/>
        </w:rPr>
        <w:t>ould reduce</w:t>
      </w:r>
      <w:r w:rsidR="00A53CE6" w:rsidRPr="00914C31">
        <w:rPr>
          <w:lang w:val="en-US"/>
        </w:rPr>
        <w:t xml:space="preserve"> </w:t>
      </w:r>
      <w:r w:rsidR="00DE6909" w:rsidRPr="00914C31">
        <w:rPr>
          <w:lang w:val="en-US"/>
        </w:rPr>
        <w:t xml:space="preserve">felt </w:t>
      </w:r>
      <w:r w:rsidR="00A53CE6" w:rsidRPr="00914C31">
        <w:rPr>
          <w:lang w:val="en-US"/>
        </w:rPr>
        <w:t>authenticity.</w:t>
      </w:r>
      <w:r w:rsidR="00472446" w:rsidRPr="00914C31">
        <w:rPr>
          <w:lang w:val="en-US"/>
        </w:rPr>
        <w:t xml:space="preserve"> </w:t>
      </w:r>
      <w:r w:rsidR="00CE2B0D" w:rsidRPr="00914C31">
        <w:rPr>
          <w:lang w:val="en-US"/>
        </w:rPr>
        <w:t>Based on prior theory and evidence, we propose that felt authenticity depends on the development and maintenance of a coherent identity that is perceived as stable or continuous across time (</w:t>
      </w:r>
      <w:r w:rsidR="002D0CB2" w:rsidRPr="00914C31">
        <w:rPr>
          <w:lang w:val="en-US"/>
        </w:rPr>
        <w:t xml:space="preserve">Harter, 2015; </w:t>
      </w:r>
      <w:r w:rsidR="00CE2B0D" w:rsidRPr="00914C31">
        <w:rPr>
          <w:lang w:val="en-US"/>
        </w:rPr>
        <w:t xml:space="preserve">Sedikides et al., </w:t>
      </w:r>
      <w:r w:rsidR="00D669A8" w:rsidRPr="00914C31">
        <w:rPr>
          <w:lang w:val="en-US"/>
        </w:rPr>
        <w:t>2019</w:t>
      </w:r>
      <w:r w:rsidR="00CE2B0D" w:rsidRPr="00914C31">
        <w:rPr>
          <w:lang w:val="en-US"/>
        </w:rPr>
        <w:t xml:space="preserve">). </w:t>
      </w:r>
      <w:r w:rsidR="00B50B98" w:rsidRPr="00914C31">
        <w:rPr>
          <w:lang w:val="en-US"/>
        </w:rPr>
        <w:t>Indeed, authenticity</w:t>
      </w:r>
      <w:r w:rsidR="001A7A35">
        <w:rPr>
          <w:lang w:val="en-US"/>
        </w:rPr>
        <w:t>—</w:t>
      </w:r>
      <w:r w:rsidR="00E64B59">
        <w:rPr>
          <w:lang w:val="en-US"/>
        </w:rPr>
        <w:t>i</w:t>
      </w:r>
      <w:r w:rsidR="001A7A35">
        <w:rPr>
          <w:lang w:val="en-US"/>
        </w:rPr>
        <w:t>ncluding daily authenticity—</w:t>
      </w:r>
      <w:r w:rsidR="00B50B98" w:rsidRPr="00914C31">
        <w:rPr>
          <w:lang w:val="en-US"/>
        </w:rPr>
        <w:t xml:space="preserve">co-occurs with experiences that fosters identity coherence, such as returning to familiar people and places, spending time with close others, helping others, </w:t>
      </w:r>
      <w:r w:rsidR="00DB69D4" w:rsidRPr="00914C31">
        <w:rPr>
          <w:lang w:val="en-US"/>
        </w:rPr>
        <w:t xml:space="preserve">having </w:t>
      </w:r>
      <w:r w:rsidR="00B50B98" w:rsidRPr="00914C31">
        <w:rPr>
          <w:lang w:val="en-US"/>
        </w:rPr>
        <w:t>fun, and being creative</w:t>
      </w:r>
      <w:r w:rsidR="001A7A35">
        <w:rPr>
          <w:lang w:val="en-US"/>
        </w:rPr>
        <w:t>; c</w:t>
      </w:r>
      <w:r w:rsidR="00B50B98" w:rsidRPr="00914C31">
        <w:rPr>
          <w:lang w:val="en-US"/>
        </w:rPr>
        <w:t>onversely,</w:t>
      </w:r>
      <w:r w:rsidR="00A04C3F" w:rsidRPr="00914C31">
        <w:rPr>
          <w:lang w:val="en-US"/>
        </w:rPr>
        <w:t xml:space="preserve"> </w:t>
      </w:r>
      <w:r w:rsidR="00704544" w:rsidRPr="00914C31">
        <w:rPr>
          <w:lang w:val="en-US"/>
        </w:rPr>
        <w:t>inauthenticity</w:t>
      </w:r>
      <w:r w:rsidR="001A7A35">
        <w:rPr>
          <w:lang w:val="en-US"/>
        </w:rPr>
        <w:t>—including daily authenticity—</w:t>
      </w:r>
      <w:r w:rsidR="00704544" w:rsidRPr="00914C31">
        <w:rPr>
          <w:lang w:val="en-US"/>
        </w:rPr>
        <w:t>arise</w:t>
      </w:r>
      <w:r w:rsidR="00030B3F" w:rsidRPr="00914C31">
        <w:rPr>
          <w:lang w:val="en-US"/>
        </w:rPr>
        <w:t>s</w:t>
      </w:r>
      <w:r w:rsidR="00704544" w:rsidRPr="00914C31">
        <w:rPr>
          <w:lang w:val="en-US"/>
        </w:rPr>
        <w:t xml:space="preserve"> when responding to difficult situations, committing social faux-pas, feeling socially isolated, and feeling unwell (Lenton</w:t>
      </w:r>
      <w:r w:rsidR="00EB7E0A">
        <w:rPr>
          <w:lang w:val="en-US"/>
        </w:rPr>
        <w:t>, Bruder</w:t>
      </w:r>
      <w:r w:rsidR="00704544" w:rsidRPr="00914C31">
        <w:rPr>
          <w:lang w:val="en-US"/>
        </w:rPr>
        <w:t xml:space="preserve"> et al.</w:t>
      </w:r>
      <w:r w:rsidR="003C0E6F">
        <w:rPr>
          <w:lang w:val="en-US"/>
        </w:rPr>
        <w:t>,</w:t>
      </w:r>
      <w:r w:rsidR="00704544" w:rsidRPr="00914C31">
        <w:rPr>
          <w:lang w:val="en-US"/>
        </w:rPr>
        <w:t xml:space="preserve"> 2013</w:t>
      </w:r>
      <w:r w:rsidR="00EB7E0A">
        <w:rPr>
          <w:lang w:val="en-US"/>
        </w:rPr>
        <w:t>; Lenton et al.</w:t>
      </w:r>
      <w:r w:rsidR="001A7A35">
        <w:rPr>
          <w:lang w:val="en-US"/>
        </w:rPr>
        <w:t>, 2016</w:t>
      </w:r>
      <w:r w:rsidR="00704544" w:rsidRPr="00914C31">
        <w:rPr>
          <w:lang w:val="en-US"/>
        </w:rPr>
        <w:t>).</w:t>
      </w:r>
      <w:r w:rsidR="00B50B98" w:rsidRPr="00914C31">
        <w:rPr>
          <w:lang w:val="en-US"/>
        </w:rPr>
        <w:t xml:space="preserve"> </w:t>
      </w:r>
      <w:bookmarkEnd w:id="0"/>
      <w:r w:rsidR="00E64B59">
        <w:rPr>
          <w:lang w:val="en-US"/>
        </w:rPr>
        <w:t>T</w:t>
      </w:r>
      <w:r w:rsidR="00565382" w:rsidRPr="00914C31">
        <w:rPr>
          <w:lang w:val="en-US"/>
        </w:rPr>
        <w:t xml:space="preserve">he upheaval wrought by the </w:t>
      </w:r>
      <w:r w:rsidR="00E64B59">
        <w:rPr>
          <w:lang w:val="en-US"/>
        </w:rPr>
        <w:t xml:space="preserve">COVID-19 </w:t>
      </w:r>
      <w:r w:rsidR="00565382" w:rsidRPr="00914C31">
        <w:rPr>
          <w:lang w:val="en-US"/>
        </w:rPr>
        <w:t xml:space="preserve">pandemic has arguably changed the </w:t>
      </w:r>
      <w:r w:rsidR="005A4B20">
        <w:rPr>
          <w:lang w:val="en-US"/>
        </w:rPr>
        <w:t>typical, pre-pandemic,</w:t>
      </w:r>
      <w:r w:rsidR="005A4B20" w:rsidRPr="00914C31">
        <w:rPr>
          <w:lang w:val="en-US"/>
        </w:rPr>
        <w:t xml:space="preserve"> </w:t>
      </w:r>
      <w:r w:rsidR="00565382" w:rsidRPr="00914C31">
        <w:rPr>
          <w:lang w:val="en-US"/>
        </w:rPr>
        <w:t>environment from one that fosters authenticity</w:t>
      </w:r>
      <w:r w:rsidR="00676BA4" w:rsidRPr="00914C31">
        <w:rPr>
          <w:lang w:val="en-US"/>
        </w:rPr>
        <w:t>,</w:t>
      </w:r>
      <w:r w:rsidR="00565382" w:rsidRPr="00914C31">
        <w:rPr>
          <w:lang w:val="en-US"/>
        </w:rPr>
        <w:t xml:space="preserve"> </w:t>
      </w:r>
      <w:r w:rsidR="00676BA4" w:rsidRPr="00914C31">
        <w:rPr>
          <w:lang w:val="en-US"/>
        </w:rPr>
        <w:t xml:space="preserve">by offering a familiar environment, </w:t>
      </w:r>
      <w:r w:rsidR="00C54400" w:rsidRPr="00914C31">
        <w:rPr>
          <w:lang w:val="en-US"/>
        </w:rPr>
        <w:t>to</w:t>
      </w:r>
      <w:r w:rsidR="00676BA4" w:rsidRPr="00914C31">
        <w:rPr>
          <w:lang w:val="en-US"/>
        </w:rPr>
        <w:t xml:space="preserve"> one that undermines authenticity, by requiring unfamiliar, awkward, and socially-distanced ways of </w:t>
      </w:r>
      <w:r w:rsidR="005A4B20">
        <w:rPr>
          <w:lang w:val="en-US"/>
        </w:rPr>
        <w:t xml:space="preserve">living and </w:t>
      </w:r>
      <w:r w:rsidR="00676BA4" w:rsidRPr="00914C31">
        <w:rPr>
          <w:lang w:val="en-US"/>
        </w:rPr>
        <w:t>work</w:t>
      </w:r>
      <w:r w:rsidR="00542D46" w:rsidRPr="00914C31">
        <w:rPr>
          <w:lang w:val="en-US"/>
        </w:rPr>
        <w:t>ing</w:t>
      </w:r>
      <w:r w:rsidR="00C54400" w:rsidRPr="00914C31">
        <w:rPr>
          <w:lang w:val="en-US"/>
        </w:rPr>
        <w:t xml:space="preserve"> </w:t>
      </w:r>
      <w:r w:rsidR="00D669A8" w:rsidRPr="00914C31">
        <w:rPr>
          <w:lang w:val="en-US"/>
        </w:rPr>
        <w:t xml:space="preserve">which </w:t>
      </w:r>
      <w:r w:rsidR="00C54400" w:rsidRPr="00914C31">
        <w:rPr>
          <w:lang w:val="en-US"/>
        </w:rPr>
        <w:t>are incongruent with established routines (Van den Bosch &amp; Taris, 2014).</w:t>
      </w:r>
      <w:r w:rsidR="00884D10">
        <w:rPr>
          <w:lang w:val="en-US"/>
        </w:rPr>
        <w:t xml:space="preserve"> On this basis, we hypothesize that COVID-related stress undermines felt authenticity.</w:t>
      </w:r>
    </w:p>
    <w:p w14:paraId="3ECE501D" w14:textId="21E753B2" w:rsidR="00D46156" w:rsidRDefault="002473E0" w:rsidP="003F09DB">
      <w:pPr>
        <w:spacing w:line="480" w:lineRule="exact"/>
        <w:ind w:firstLine="720"/>
        <w:rPr>
          <w:lang w:val="en-US"/>
        </w:rPr>
      </w:pPr>
      <w:r w:rsidRPr="00914C31">
        <w:rPr>
          <w:i/>
          <w:iCs/>
          <w:lang w:val="en-US"/>
        </w:rPr>
        <w:t xml:space="preserve">Hypothesis 1: COVID-related stress is negatively associated with </w:t>
      </w:r>
      <w:r w:rsidR="002F0541">
        <w:rPr>
          <w:i/>
          <w:iCs/>
          <w:lang w:val="en-US"/>
        </w:rPr>
        <w:t xml:space="preserve">felt </w:t>
      </w:r>
      <w:r w:rsidRPr="00914C31">
        <w:rPr>
          <w:i/>
          <w:iCs/>
          <w:lang w:val="en-US"/>
        </w:rPr>
        <w:t>authenticity</w:t>
      </w:r>
      <w:r w:rsidR="002A4CE4">
        <w:rPr>
          <w:i/>
          <w:iCs/>
          <w:lang w:val="en-US"/>
        </w:rPr>
        <w:t xml:space="preserve">. </w:t>
      </w:r>
    </w:p>
    <w:p w14:paraId="1D398794" w14:textId="13607AAE" w:rsidR="00EF766B" w:rsidRPr="00914C31" w:rsidRDefault="008B6761" w:rsidP="003F09DB">
      <w:pPr>
        <w:spacing w:line="480" w:lineRule="exact"/>
        <w:ind w:firstLine="720"/>
        <w:rPr>
          <w:lang w:val="en-US"/>
        </w:rPr>
      </w:pPr>
      <w:r>
        <w:rPr>
          <w:color w:val="000000" w:themeColor="text1"/>
          <w:lang w:val="en-US"/>
        </w:rPr>
        <w:t>The</w:t>
      </w:r>
      <w:r w:rsidR="0009776D" w:rsidRPr="00914C31">
        <w:rPr>
          <w:color w:val="000000" w:themeColor="text1"/>
          <w:lang w:val="en-US"/>
        </w:rPr>
        <w:t xml:space="preserve"> </w:t>
      </w:r>
      <w:r w:rsidR="00A53CE6" w:rsidRPr="00914C31">
        <w:rPr>
          <w:color w:val="000000" w:themeColor="text1"/>
          <w:lang w:val="en-US"/>
        </w:rPr>
        <w:t>second</w:t>
      </w:r>
      <w:r w:rsidR="0009776D" w:rsidRPr="00914C31">
        <w:rPr>
          <w:color w:val="000000" w:themeColor="text1"/>
          <w:lang w:val="en-US"/>
        </w:rPr>
        <w:t xml:space="preserve"> hypothesis focuses on</w:t>
      </w:r>
      <w:r w:rsidR="00EF766B" w:rsidRPr="00914C31">
        <w:rPr>
          <w:color w:val="000000" w:themeColor="text1"/>
          <w:lang w:val="en-US"/>
        </w:rPr>
        <w:t xml:space="preserve"> </w:t>
      </w:r>
      <w:r w:rsidR="00A53CE6" w:rsidRPr="00914C31">
        <w:rPr>
          <w:color w:val="000000" w:themeColor="text1"/>
          <w:lang w:val="en-US"/>
        </w:rPr>
        <w:t xml:space="preserve">the </w:t>
      </w:r>
      <w:r w:rsidR="00EF766B" w:rsidRPr="00914C31">
        <w:rPr>
          <w:color w:val="000000" w:themeColor="text1"/>
          <w:lang w:val="en-US"/>
        </w:rPr>
        <w:t xml:space="preserve">association between </w:t>
      </w:r>
      <w:r w:rsidR="00030B3F" w:rsidRPr="00914C31">
        <w:rPr>
          <w:color w:val="000000" w:themeColor="text1"/>
          <w:lang w:val="en-US"/>
        </w:rPr>
        <w:t>COVID-related</w:t>
      </w:r>
      <w:r w:rsidR="00FB116D" w:rsidRPr="00914C31">
        <w:rPr>
          <w:color w:val="000000" w:themeColor="text1"/>
          <w:lang w:val="en-US"/>
        </w:rPr>
        <w:t xml:space="preserve"> </w:t>
      </w:r>
      <w:r w:rsidR="00E87B97" w:rsidRPr="00914C31">
        <w:rPr>
          <w:color w:val="000000" w:themeColor="text1"/>
          <w:lang w:val="en-US"/>
        </w:rPr>
        <w:t>stress</w:t>
      </w:r>
      <w:r w:rsidR="00FB116D" w:rsidRPr="00914C31">
        <w:rPr>
          <w:color w:val="000000" w:themeColor="text1"/>
          <w:lang w:val="en-US"/>
        </w:rPr>
        <w:t xml:space="preserve"> </w:t>
      </w:r>
      <w:r w:rsidR="005A5664" w:rsidRPr="00914C31">
        <w:rPr>
          <w:color w:val="000000" w:themeColor="text1"/>
          <w:lang w:val="en-US"/>
        </w:rPr>
        <w:t xml:space="preserve">(an aversive </w:t>
      </w:r>
      <w:r w:rsidR="00A53CE6" w:rsidRPr="00914C31">
        <w:rPr>
          <w:color w:val="000000" w:themeColor="text1"/>
          <w:lang w:val="en-US"/>
        </w:rPr>
        <w:t>state</w:t>
      </w:r>
      <w:r w:rsidR="005A5664" w:rsidRPr="00914C31">
        <w:rPr>
          <w:color w:val="000000" w:themeColor="text1"/>
          <w:lang w:val="en-US"/>
        </w:rPr>
        <w:t xml:space="preserve">) </w:t>
      </w:r>
      <w:r w:rsidR="00FB116D" w:rsidRPr="00914C31">
        <w:rPr>
          <w:color w:val="000000" w:themeColor="text1"/>
          <w:lang w:val="en-US"/>
        </w:rPr>
        <w:t xml:space="preserve">and </w:t>
      </w:r>
      <w:r w:rsidR="00EF766B" w:rsidRPr="00914C31">
        <w:rPr>
          <w:color w:val="000000" w:themeColor="text1"/>
          <w:lang w:val="en-US"/>
        </w:rPr>
        <w:t>nostalgia.</w:t>
      </w:r>
      <w:r w:rsidR="00C6190E" w:rsidRPr="00914C31">
        <w:rPr>
          <w:color w:val="000000" w:themeColor="text1"/>
          <w:lang w:val="en-US"/>
        </w:rPr>
        <w:t xml:space="preserve"> In this regard, prior </w:t>
      </w:r>
      <w:r w:rsidR="002F622E" w:rsidRPr="00914C31">
        <w:rPr>
          <w:color w:val="000000" w:themeColor="text1"/>
          <w:lang w:val="en-US"/>
        </w:rPr>
        <w:t xml:space="preserve">findings </w:t>
      </w:r>
      <w:r w:rsidR="00524485">
        <w:rPr>
          <w:color w:val="000000" w:themeColor="text1"/>
          <w:lang w:val="en-US"/>
        </w:rPr>
        <w:t>indicate</w:t>
      </w:r>
      <w:r w:rsidR="00524485" w:rsidRPr="00914C31">
        <w:rPr>
          <w:color w:val="000000" w:themeColor="text1"/>
          <w:lang w:val="en-US"/>
        </w:rPr>
        <w:t xml:space="preserve"> </w:t>
      </w:r>
      <w:r w:rsidR="00C23885" w:rsidRPr="00914C31">
        <w:rPr>
          <w:color w:val="000000" w:themeColor="text1"/>
          <w:lang w:val="en-US"/>
        </w:rPr>
        <w:t xml:space="preserve">that </w:t>
      </w:r>
      <w:r w:rsidR="005A5664" w:rsidRPr="00914C31">
        <w:rPr>
          <w:color w:val="000000" w:themeColor="text1"/>
          <w:lang w:val="en-US"/>
        </w:rPr>
        <w:t>aversive experiences</w:t>
      </w:r>
      <w:r w:rsidR="00C23885" w:rsidRPr="00914C31">
        <w:rPr>
          <w:color w:val="000000" w:themeColor="text1"/>
          <w:lang w:val="en-US"/>
        </w:rPr>
        <w:t xml:space="preserve"> trigger nostalgia</w:t>
      </w:r>
      <w:r w:rsidR="00C6190E" w:rsidRPr="00914C31">
        <w:rPr>
          <w:color w:val="000000" w:themeColor="text1"/>
          <w:lang w:val="en-US"/>
        </w:rPr>
        <w:t xml:space="preserve">. </w:t>
      </w:r>
      <w:r w:rsidR="009F3CAF" w:rsidRPr="00914C31">
        <w:rPr>
          <w:lang w:val="en-US"/>
        </w:rPr>
        <w:t>For example,</w:t>
      </w:r>
      <w:r w:rsidR="00633830" w:rsidRPr="00914C31">
        <w:rPr>
          <w:lang w:val="en-US"/>
        </w:rPr>
        <w:t xml:space="preserve"> loneliness </w:t>
      </w:r>
      <w:r w:rsidR="00DA40A9" w:rsidRPr="00914C31">
        <w:rPr>
          <w:lang w:val="en-US"/>
        </w:rPr>
        <w:t>i</w:t>
      </w:r>
      <w:r w:rsidR="00633830" w:rsidRPr="00914C31">
        <w:rPr>
          <w:lang w:val="en-US"/>
        </w:rPr>
        <w:t>s positively associated with</w:t>
      </w:r>
      <w:r w:rsidR="009A2D9F" w:rsidRPr="00914C31">
        <w:rPr>
          <w:lang w:val="en-US"/>
        </w:rPr>
        <w:t>, and increases</w:t>
      </w:r>
      <w:r w:rsidR="00AD0E9B">
        <w:rPr>
          <w:lang w:val="en-US"/>
        </w:rPr>
        <w:t xml:space="preserve">, </w:t>
      </w:r>
      <w:r w:rsidR="00633830" w:rsidRPr="00914C31">
        <w:rPr>
          <w:lang w:val="en-US"/>
        </w:rPr>
        <w:t>nostalgia</w:t>
      </w:r>
      <w:r w:rsidR="00AD0E9B">
        <w:rPr>
          <w:lang w:val="en-US"/>
        </w:rPr>
        <w:t xml:space="preserve"> </w:t>
      </w:r>
      <w:r w:rsidR="00AD0E9B">
        <w:rPr>
          <w:lang w:val="en-US"/>
        </w:rPr>
        <w:lastRenderedPageBreak/>
        <w:t>(Zhou et al., 2008</w:t>
      </w:r>
      <w:r w:rsidR="00B82535">
        <w:rPr>
          <w:lang w:val="en-US"/>
        </w:rPr>
        <w:t>, 2022</w:t>
      </w:r>
      <w:r w:rsidR="004D09FB">
        <w:rPr>
          <w:lang w:val="en-US"/>
        </w:rPr>
        <w:t xml:space="preserve">; see also </w:t>
      </w:r>
      <w:hyperlink r:id="rId11" w:history="1">
        <w:r w:rsidR="004D09FB" w:rsidRPr="00693D4C">
          <w:rPr>
            <w:rFonts w:asciiTheme="majorBidi" w:hAnsiTheme="majorBidi" w:cstheme="majorBidi"/>
            <w:color w:val="020202"/>
          </w:rPr>
          <w:t>Abeyta</w:t>
        </w:r>
      </w:hyperlink>
      <w:r w:rsidR="004D09FB">
        <w:rPr>
          <w:rFonts w:asciiTheme="majorBidi" w:hAnsiTheme="majorBidi" w:cstheme="majorBidi"/>
          <w:color w:val="020202"/>
        </w:rPr>
        <w:t xml:space="preserve"> et al., </w:t>
      </w:r>
      <w:r w:rsidR="004D09FB" w:rsidRPr="00693D4C">
        <w:rPr>
          <w:rFonts w:asciiTheme="majorBidi" w:hAnsiTheme="majorBidi" w:cstheme="majorBidi"/>
          <w:color w:val="020202"/>
        </w:rPr>
        <w:t>2020</w:t>
      </w:r>
      <w:r w:rsidR="00AD0E9B">
        <w:rPr>
          <w:lang w:val="en-US"/>
        </w:rPr>
        <w:t>)</w:t>
      </w:r>
      <w:r w:rsidR="00633830" w:rsidRPr="00914C31">
        <w:rPr>
          <w:lang w:val="en-US"/>
        </w:rPr>
        <w:t>.</w:t>
      </w:r>
      <w:r w:rsidR="00365CD2" w:rsidRPr="00914C31">
        <w:rPr>
          <w:lang w:val="en-US"/>
        </w:rPr>
        <w:t xml:space="preserve"> </w:t>
      </w:r>
      <w:r w:rsidR="009A2D9F" w:rsidRPr="00914C31">
        <w:rPr>
          <w:lang w:val="en-US"/>
        </w:rPr>
        <w:t>In the same vein, negative events that disrupt the connection between one’s past and present self (i.e., self-discontinuity) are positively associated with, and increase, nostalgia</w:t>
      </w:r>
      <w:r w:rsidR="00AD0E9B">
        <w:rPr>
          <w:lang w:val="en-US"/>
        </w:rPr>
        <w:t xml:space="preserve"> </w:t>
      </w:r>
      <w:r w:rsidR="00AD0E9B" w:rsidRPr="00914C31">
        <w:rPr>
          <w:lang w:val="en-US"/>
        </w:rPr>
        <w:t>(Sedikides</w:t>
      </w:r>
      <w:r w:rsidR="00DD7663">
        <w:rPr>
          <w:lang w:val="en-US"/>
        </w:rPr>
        <w:t xml:space="preserve">, Wildschut, Routledge, &amp; Arndt, </w:t>
      </w:r>
      <w:r w:rsidR="00AD0E9B" w:rsidRPr="00914C31">
        <w:rPr>
          <w:lang w:val="en-US"/>
        </w:rPr>
        <w:t>2015</w:t>
      </w:r>
      <w:r w:rsidR="004D09FB">
        <w:rPr>
          <w:lang w:val="en-US"/>
        </w:rPr>
        <w:t>;</w:t>
      </w:r>
      <w:r w:rsidR="00F2344C">
        <w:rPr>
          <w:lang w:val="en-US"/>
        </w:rPr>
        <w:t xml:space="preserve"> Wildschut &amp; Sedikides, 2022a</w:t>
      </w:r>
      <w:r w:rsidR="004427C9">
        <w:rPr>
          <w:lang w:val="en-US"/>
        </w:rPr>
        <w:t>,b</w:t>
      </w:r>
      <w:r w:rsidR="00F2344C">
        <w:rPr>
          <w:lang w:val="en-US"/>
        </w:rPr>
        <w:t xml:space="preserve">; </w:t>
      </w:r>
      <w:r w:rsidR="004D09FB">
        <w:rPr>
          <w:lang w:val="en-US"/>
        </w:rPr>
        <w:t>Wohl et al., 2018</w:t>
      </w:r>
      <w:r w:rsidR="00AD0E9B" w:rsidRPr="00914C31">
        <w:rPr>
          <w:lang w:val="en-US"/>
        </w:rPr>
        <w:t>)</w:t>
      </w:r>
      <w:r w:rsidR="009A2D9F" w:rsidRPr="00914C31">
        <w:rPr>
          <w:lang w:val="en-US"/>
        </w:rPr>
        <w:t xml:space="preserve">. </w:t>
      </w:r>
      <w:r w:rsidR="00C73B9C" w:rsidRPr="00914C31">
        <w:rPr>
          <w:lang w:val="en-US"/>
        </w:rPr>
        <w:t>In light of these findings, t</w:t>
      </w:r>
      <w:r w:rsidR="00FA6A78" w:rsidRPr="00914C31">
        <w:rPr>
          <w:color w:val="000000" w:themeColor="text1"/>
          <w:lang w:val="en-US"/>
        </w:rPr>
        <w:t>he COVID-19 pandemic</w:t>
      </w:r>
      <w:r w:rsidR="002F622E" w:rsidRPr="00914C31">
        <w:rPr>
          <w:color w:val="000000" w:themeColor="text1"/>
          <w:lang w:val="en-US"/>
        </w:rPr>
        <w:t xml:space="preserve"> </w:t>
      </w:r>
      <w:r w:rsidR="005A5664" w:rsidRPr="00914C31">
        <w:rPr>
          <w:color w:val="000000" w:themeColor="text1"/>
          <w:lang w:val="en-US"/>
        </w:rPr>
        <w:t>is a “perfect storm,” as it has precipitated both social isolation</w:t>
      </w:r>
      <w:r w:rsidR="00DA2087" w:rsidRPr="00914C31">
        <w:rPr>
          <w:color w:val="000000" w:themeColor="text1"/>
          <w:lang w:val="en-US"/>
        </w:rPr>
        <w:t xml:space="preserve"> </w:t>
      </w:r>
      <w:r w:rsidR="005A5664" w:rsidRPr="00914C31">
        <w:rPr>
          <w:color w:val="000000" w:themeColor="text1"/>
          <w:lang w:val="en-US"/>
        </w:rPr>
        <w:t xml:space="preserve">and jarring disruptions to </w:t>
      </w:r>
      <w:r w:rsidR="0083121F" w:rsidRPr="00914C31">
        <w:rPr>
          <w:color w:val="000000" w:themeColor="text1"/>
          <w:lang w:val="en-US"/>
        </w:rPr>
        <w:t xml:space="preserve">established </w:t>
      </w:r>
      <w:r w:rsidR="00C73B9C" w:rsidRPr="00914C31">
        <w:rPr>
          <w:color w:val="000000" w:themeColor="text1"/>
          <w:lang w:val="en-US"/>
        </w:rPr>
        <w:t xml:space="preserve">daily </w:t>
      </w:r>
      <w:r w:rsidR="0083121F" w:rsidRPr="00914C31">
        <w:rPr>
          <w:color w:val="000000" w:themeColor="text1"/>
          <w:lang w:val="en-US"/>
        </w:rPr>
        <w:t>routines</w:t>
      </w:r>
      <w:r w:rsidR="005A5664" w:rsidRPr="00914C31">
        <w:rPr>
          <w:color w:val="000000" w:themeColor="text1"/>
          <w:lang w:val="en-US"/>
        </w:rPr>
        <w:t xml:space="preserve">. </w:t>
      </w:r>
      <w:r w:rsidR="00B91552" w:rsidRPr="00914C31">
        <w:rPr>
          <w:lang w:val="en-US"/>
        </w:rPr>
        <w:t>W</w:t>
      </w:r>
      <w:r w:rsidR="00EB3486" w:rsidRPr="00914C31">
        <w:rPr>
          <w:lang w:val="en-US"/>
        </w:rPr>
        <w:t>e hypothesize</w:t>
      </w:r>
      <w:r w:rsidR="00B91552" w:rsidRPr="00914C31">
        <w:rPr>
          <w:lang w:val="en-US"/>
        </w:rPr>
        <w:t>, then,</w:t>
      </w:r>
      <w:r w:rsidR="00EB3486" w:rsidRPr="00914C31">
        <w:rPr>
          <w:lang w:val="en-US"/>
        </w:rPr>
        <w:t xml:space="preserve"> that </w:t>
      </w:r>
      <w:r w:rsidR="002F622E" w:rsidRPr="00914C31">
        <w:rPr>
          <w:lang w:val="en-US"/>
        </w:rPr>
        <w:t xml:space="preserve">the more </w:t>
      </w:r>
      <w:r w:rsidR="00FD22B4">
        <w:rPr>
          <w:lang w:val="en-US"/>
        </w:rPr>
        <w:t xml:space="preserve">people </w:t>
      </w:r>
      <w:r w:rsidR="00EB3486" w:rsidRPr="00914C31">
        <w:rPr>
          <w:lang w:val="en-US"/>
        </w:rPr>
        <w:t xml:space="preserve">experience </w:t>
      </w:r>
      <w:r w:rsidR="00B37CE0" w:rsidRPr="00914C31">
        <w:rPr>
          <w:lang w:val="en-US"/>
        </w:rPr>
        <w:t>COVID-related</w:t>
      </w:r>
      <w:r w:rsidR="00EB3486" w:rsidRPr="00914C31">
        <w:rPr>
          <w:lang w:val="en-US"/>
        </w:rPr>
        <w:t xml:space="preserve"> </w:t>
      </w:r>
      <w:r w:rsidR="00E87B97" w:rsidRPr="00914C31">
        <w:rPr>
          <w:lang w:val="en-US"/>
        </w:rPr>
        <w:t>stress</w:t>
      </w:r>
      <w:r w:rsidR="00EB3486" w:rsidRPr="00914C31">
        <w:rPr>
          <w:lang w:val="en-US"/>
        </w:rPr>
        <w:t xml:space="preserve"> during the pandemic</w:t>
      </w:r>
      <w:r w:rsidR="002F622E" w:rsidRPr="00914C31">
        <w:rPr>
          <w:lang w:val="en-US"/>
        </w:rPr>
        <w:t>,</w:t>
      </w:r>
      <w:r w:rsidR="00EA769C" w:rsidRPr="00914C31">
        <w:rPr>
          <w:lang w:val="en-US"/>
        </w:rPr>
        <w:t xml:space="preserve"> </w:t>
      </w:r>
      <w:r w:rsidR="000A1F10" w:rsidRPr="00914C31">
        <w:rPr>
          <w:lang w:val="en-US"/>
        </w:rPr>
        <w:t xml:space="preserve">the more they </w:t>
      </w:r>
      <w:r w:rsidR="00EA769C" w:rsidRPr="00914C31">
        <w:rPr>
          <w:lang w:val="en-US"/>
        </w:rPr>
        <w:t>will</w:t>
      </w:r>
      <w:r w:rsidR="002F5CB6" w:rsidRPr="00914C31">
        <w:rPr>
          <w:lang w:val="en-US"/>
        </w:rPr>
        <w:t xml:space="preserve"> experience </w:t>
      </w:r>
      <w:r w:rsidR="00EA769C" w:rsidRPr="00914C31">
        <w:rPr>
          <w:lang w:val="en-US"/>
        </w:rPr>
        <w:t>nostalgia</w:t>
      </w:r>
      <w:r w:rsidR="00DA2087" w:rsidRPr="00914C31">
        <w:rPr>
          <w:lang w:val="en-US"/>
        </w:rPr>
        <w:t>.</w:t>
      </w:r>
    </w:p>
    <w:p w14:paraId="7628FA4F" w14:textId="0B5702C2" w:rsidR="00EF6862" w:rsidRPr="00914C31" w:rsidRDefault="00C36E2A" w:rsidP="003F09DB">
      <w:pPr>
        <w:spacing w:line="480" w:lineRule="exact"/>
        <w:ind w:firstLine="720"/>
        <w:rPr>
          <w:i/>
          <w:lang w:val="en-US"/>
        </w:rPr>
      </w:pPr>
      <w:r w:rsidRPr="00914C31">
        <w:rPr>
          <w:i/>
          <w:lang w:val="en-US"/>
        </w:rPr>
        <w:t xml:space="preserve">Hypothesis </w:t>
      </w:r>
      <w:r w:rsidR="00E87B97" w:rsidRPr="00914C31">
        <w:rPr>
          <w:i/>
          <w:lang w:val="en-US"/>
        </w:rPr>
        <w:t>2</w:t>
      </w:r>
      <w:r w:rsidRPr="00914C31">
        <w:rPr>
          <w:i/>
          <w:lang w:val="en-US"/>
        </w:rPr>
        <w:t xml:space="preserve">: </w:t>
      </w:r>
      <w:r w:rsidR="006567CB" w:rsidRPr="00914C31">
        <w:rPr>
          <w:i/>
          <w:lang w:val="en-US"/>
        </w:rPr>
        <w:t>COVID</w:t>
      </w:r>
      <w:r w:rsidRPr="00914C31">
        <w:rPr>
          <w:i/>
          <w:lang w:val="en-US"/>
        </w:rPr>
        <w:t>-</w:t>
      </w:r>
      <w:r w:rsidR="00030B3F" w:rsidRPr="00914C31">
        <w:rPr>
          <w:i/>
          <w:lang w:val="en-US"/>
        </w:rPr>
        <w:t xml:space="preserve">related </w:t>
      </w:r>
      <w:r w:rsidR="00E87B97" w:rsidRPr="00914C31">
        <w:rPr>
          <w:i/>
          <w:lang w:val="en-US"/>
        </w:rPr>
        <w:t>stress</w:t>
      </w:r>
      <w:r w:rsidRPr="00914C31">
        <w:rPr>
          <w:i/>
          <w:lang w:val="en-US"/>
        </w:rPr>
        <w:t xml:space="preserve"> is positively associated with </w:t>
      </w:r>
      <w:r w:rsidR="00031747" w:rsidRPr="00914C31">
        <w:rPr>
          <w:i/>
          <w:lang w:val="en-US"/>
        </w:rPr>
        <w:t>nostalgia</w:t>
      </w:r>
      <w:r w:rsidR="000647FA" w:rsidRPr="00914C31">
        <w:rPr>
          <w:i/>
          <w:lang w:val="en-US"/>
        </w:rPr>
        <w:t>.</w:t>
      </w:r>
    </w:p>
    <w:p w14:paraId="33DA3162" w14:textId="1C18CDAF" w:rsidR="00E87B97" w:rsidRPr="00914C31" w:rsidRDefault="00AD7027" w:rsidP="003F09DB">
      <w:pPr>
        <w:tabs>
          <w:tab w:val="left" w:pos="6262"/>
        </w:tabs>
        <w:spacing w:line="480" w:lineRule="exact"/>
        <w:ind w:firstLine="720"/>
        <w:rPr>
          <w:lang w:val="en-US"/>
        </w:rPr>
      </w:pPr>
      <w:r w:rsidRPr="00914C31">
        <w:rPr>
          <w:bCs/>
          <w:lang w:val="en-US"/>
        </w:rPr>
        <w:t xml:space="preserve">But what are the downstream </w:t>
      </w:r>
      <w:r w:rsidR="00662063" w:rsidRPr="00914C31">
        <w:rPr>
          <w:bCs/>
          <w:lang w:val="en-US"/>
        </w:rPr>
        <w:t>implications</w:t>
      </w:r>
      <w:r w:rsidRPr="00914C31">
        <w:rPr>
          <w:bCs/>
          <w:lang w:val="en-US"/>
        </w:rPr>
        <w:t xml:space="preserve"> of </w:t>
      </w:r>
      <w:r w:rsidR="00E87B97" w:rsidRPr="00914C31">
        <w:rPr>
          <w:bCs/>
          <w:lang w:val="en-US"/>
        </w:rPr>
        <w:t>stress</w:t>
      </w:r>
      <w:r w:rsidR="00F05627" w:rsidRPr="00914C31">
        <w:rPr>
          <w:bCs/>
          <w:lang w:val="en-US"/>
        </w:rPr>
        <w:t>-induced</w:t>
      </w:r>
      <w:r w:rsidRPr="00914C31">
        <w:rPr>
          <w:bCs/>
          <w:lang w:val="en-US"/>
        </w:rPr>
        <w:t xml:space="preserve"> nostalgia? </w:t>
      </w:r>
      <w:r w:rsidR="008B6761">
        <w:rPr>
          <w:bCs/>
          <w:lang w:val="en-US"/>
        </w:rPr>
        <w:t>The</w:t>
      </w:r>
      <w:r w:rsidR="00E27369" w:rsidRPr="00914C31">
        <w:rPr>
          <w:bCs/>
          <w:lang w:val="en-US"/>
        </w:rPr>
        <w:t xml:space="preserve"> model</w:t>
      </w:r>
      <w:r w:rsidR="0048041B" w:rsidRPr="00914C31">
        <w:rPr>
          <w:bCs/>
          <w:lang w:val="en-US"/>
        </w:rPr>
        <w:t xml:space="preserve"> </w:t>
      </w:r>
      <w:r w:rsidRPr="00914C31">
        <w:rPr>
          <w:bCs/>
          <w:lang w:val="en-US"/>
        </w:rPr>
        <w:t xml:space="preserve">proposes </w:t>
      </w:r>
      <w:r w:rsidR="00DB416D" w:rsidRPr="00914C31">
        <w:rPr>
          <w:lang w:val="en-US"/>
        </w:rPr>
        <w:t>that</w:t>
      </w:r>
      <w:r w:rsidR="009C4DF6" w:rsidRPr="00914C31">
        <w:rPr>
          <w:lang w:val="en-US"/>
        </w:rPr>
        <w:t xml:space="preserve"> </w:t>
      </w:r>
      <w:r w:rsidR="00DB416D" w:rsidRPr="00914C31">
        <w:rPr>
          <w:lang w:val="en-US"/>
        </w:rPr>
        <w:t xml:space="preserve">nostalgia will predict subsequent </w:t>
      </w:r>
      <w:r w:rsidRPr="00914C31">
        <w:rPr>
          <w:lang w:val="en-US"/>
        </w:rPr>
        <w:t xml:space="preserve">increases in </w:t>
      </w:r>
      <w:r w:rsidR="00A53CE6" w:rsidRPr="00914C31">
        <w:rPr>
          <w:lang w:val="en-US"/>
        </w:rPr>
        <w:t>felt authenticity</w:t>
      </w:r>
      <w:r w:rsidRPr="00914C31">
        <w:rPr>
          <w:lang w:val="en-US"/>
        </w:rPr>
        <w:t xml:space="preserve">, thereby </w:t>
      </w:r>
      <w:r w:rsidR="00E87B97" w:rsidRPr="00914C31">
        <w:rPr>
          <w:lang w:val="en-US"/>
        </w:rPr>
        <w:t>counteracting the negative impact of COVID-related stress</w:t>
      </w:r>
      <w:r w:rsidR="00DB416D" w:rsidRPr="00914C31">
        <w:rPr>
          <w:lang w:val="en-US"/>
        </w:rPr>
        <w:t xml:space="preserve">. </w:t>
      </w:r>
      <w:r w:rsidR="00B15CAF" w:rsidRPr="00914C31">
        <w:rPr>
          <w:bCs/>
          <w:color w:val="000000" w:themeColor="text1"/>
          <w:lang w:val="en-US"/>
        </w:rPr>
        <w:t>Diverse</w:t>
      </w:r>
      <w:r w:rsidR="009C4DF6" w:rsidRPr="00914C31">
        <w:rPr>
          <w:bCs/>
          <w:color w:val="000000" w:themeColor="text1"/>
          <w:lang w:val="en-US"/>
        </w:rPr>
        <w:t xml:space="preserve"> theoretical perspectives </w:t>
      </w:r>
      <w:r w:rsidR="004201C2" w:rsidRPr="00914C31">
        <w:rPr>
          <w:bCs/>
          <w:color w:val="000000" w:themeColor="text1"/>
          <w:lang w:val="en-US"/>
        </w:rPr>
        <w:t>implicate</w:t>
      </w:r>
      <w:r w:rsidR="009C4DF6" w:rsidRPr="00914C31">
        <w:rPr>
          <w:bCs/>
          <w:color w:val="000000" w:themeColor="text1"/>
          <w:lang w:val="en-US"/>
        </w:rPr>
        <w:t xml:space="preserve"> nostalgia in </w:t>
      </w:r>
      <w:r w:rsidR="003E61F6">
        <w:rPr>
          <w:bCs/>
          <w:color w:val="000000" w:themeColor="text1"/>
          <w:lang w:val="en-US"/>
        </w:rPr>
        <w:t xml:space="preserve">developing and maintaining </w:t>
      </w:r>
      <w:r w:rsidR="00C47375" w:rsidRPr="00914C31">
        <w:rPr>
          <w:bCs/>
          <w:color w:val="000000" w:themeColor="text1"/>
          <w:lang w:val="en-US"/>
        </w:rPr>
        <w:t xml:space="preserve">a coherent </w:t>
      </w:r>
      <w:r w:rsidR="004201C2" w:rsidRPr="00914C31">
        <w:rPr>
          <w:bCs/>
          <w:color w:val="000000" w:themeColor="text1"/>
          <w:lang w:val="en-US"/>
        </w:rPr>
        <w:t>identity and ensuing feelings of authenticity</w:t>
      </w:r>
      <w:r w:rsidR="009C4DF6" w:rsidRPr="00914C31">
        <w:rPr>
          <w:bCs/>
          <w:color w:val="000000" w:themeColor="text1"/>
          <w:lang w:val="en-US"/>
        </w:rPr>
        <w:t xml:space="preserve">. </w:t>
      </w:r>
      <w:r w:rsidR="004201C2" w:rsidRPr="00914C31">
        <w:rPr>
          <w:bCs/>
          <w:color w:val="000000" w:themeColor="text1"/>
          <w:lang w:val="en-US"/>
        </w:rPr>
        <w:t>M</w:t>
      </w:r>
      <w:r w:rsidR="009C4DF6" w:rsidRPr="00914C31">
        <w:rPr>
          <w:bCs/>
          <w:color w:val="000000" w:themeColor="text1"/>
          <w:lang w:val="en-US"/>
        </w:rPr>
        <w:t xml:space="preserve">otivated identity construction theory </w:t>
      </w:r>
      <w:r w:rsidR="00F2344C">
        <w:rPr>
          <w:bCs/>
          <w:color w:val="000000" w:themeColor="text1"/>
          <w:lang w:val="en-US"/>
        </w:rPr>
        <w:t>posits</w:t>
      </w:r>
      <w:r w:rsidR="00F2344C" w:rsidRPr="00914C31">
        <w:rPr>
          <w:bCs/>
          <w:color w:val="000000" w:themeColor="text1"/>
          <w:lang w:val="en-US"/>
        </w:rPr>
        <w:t xml:space="preserve"> </w:t>
      </w:r>
      <w:r w:rsidR="009C4DF6" w:rsidRPr="00914C31">
        <w:rPr>
          <w:bCs/>
          <w:color w:val="000000" w:themeColor="text1"/>
          <w:lang w:val="en-US"/>
        </w:rPr>
        <w:t xml:space="preserve">that individuals have a fundamental need to </w:t>
      </w:r>
      <w:r w:rsidR="004201C2" w:rsidRPr="00914C31">
        <w:rPr>
          <w:bCs/>
          <w:color w:val="000000" w:themeColor="text1"/>
          <w:lang w:val="en-US"/>
        </w:rPr>
        <w:t>experience</w:t>
      </w:r>
      <w:r w:rsidR="009C4DF6" w:rsidRPr="00914C31">
        <w:rPr>
          <w:bCs/>
          <w:color w:val="000000" w:themeColor="text1"/>
          <w:lang w:val="en-US"/>
        </w:rPr>
        <w:t xml:space="preserve"> the self as continuous across time (Vignoles, 2011), a need that nostalgia may fulfil</w:t>
      </w:r>
      <w:r w:rsidR="003E61F6">
        <w:rPr>
          <w:bCs/>
          <w:color w:val="000000" w:themeColor="text1"/>
          <w:lang w:val="en-US"/>
        </w:rPr>
        <w:t>l</w:t>
      </w:r>
      <w:r w:rsidR="009C4DF6" w:rsidRPr="00914C31">
        <w:rPr>
          <w:bCs/>
          <w:color w:val="000000" w:themeColor="text1"/>
          <w:lang w:val="en-US"/>
        </w:rPr>
        <w:t xml:space="preserve"> </w:t>
      </w:r>
      <w:r w:rsidR="004201C2" w:rsidRPr="00914C31">
        <w:rPr>
          <w:bCs/>
          <w:color w:val="000000" w:themeColor="text1"/>
          <w:lang w:val="en-US"/>
        </w:rPr>
        <w:t xml:space="preserve">by emphasizing connections between one’s past and present self </w:t>
      </w:r>
      <w:r w:rsidR="009C4DF6" w:rsidRPr="00914C31">
        <w:rPr>
          <w:bCs/>
          <w:color w:val="000000" w:themeColor="text1"/>
          <w:lang w:val="en-US"/>
        </w:rPr>
        <w:t>(</w:t>
      </w:r>
      <w:r w:rsidR="00F2344C">
        <w:rPr>
          <w:bCs/>
          <w:color w:val="000000" w:themeColor="text1"/>
          <w:lang w:val="en-US"/>
        </w:rPr>
        <w:t xml:space="preserve">Hong et al., 2021; </w:t>
      </w:r>
      <w:r w:rsidR="009C4DF6" w:rsidRPr="00914C31">
        <w:rPr>
          <w:bCs/>
          <w:color w:val="000000" w:themeColor="text1"/>
          <w:lang w:val="en-US"/>
        </w:rPr>
        <w:t>Sedikides et al., 2008</w:t>
      </w:r>
      <w:r w:rsidR="00D669A8" w:rsidRPr="00914C31">
        <w:rPr>
          <w:bCs/>
          <w:color w:val="000000" w:themeColor="text1"/>
          <w:lang w:val="en-US"/>
        </w:rPr>
        <w:t>, 2016</w:t>
      </w:r>
      <w:r w:rsidR="009C4DF6" w:rsidRPr="00914C31">
        <w:rPr>
          <w:bCs/>
          <w:color w:val="000000" w:themeColor="text1"/>
          <w:lang w:val="en-US"/>
        </w:rPr>
        <w:t xml:space="preserve">). </w:t>
      </w:r>
      <w:r w:rsidR="004201C2" w:rsidRPr="00914C31">
        <w:rPr>
          <w:bCs/>
          <w:color w:val="000000" w:themeColor="text1"/>
          <w:lang w:val="en-US"/>
        </w:rPr>
        <w:t>N</w:t>
      </w:r>
      <w:r w:rsidR="009C4DF6" w:rsidRPr="00914C31">
        <w:rPr>
          <w:bCs/>
          <w:color w:val="000000" w:themeColor="text1"/>
          <w:lang w:val="en-US"/>
        </w:rPr>
        <w:t xml:space="preserve">arrative approaches to identity </w:t>
      </w:r>
      <w:r w:rsidR="009C4DF6" w:rsidRPr="00914C31">
        <w:rPr>
          <w:color w:val="000000" w:themeColor="text1"/>
          <w:lang w:val="en-US"/>
        </w:rPr>
        <w:t xml:space="preserve">(Hammack, 2008; McAdams, </w:t>
      </w:r>
      <w:r w:rsidR="009C4DF6" w:rsidRPr="00FD5771">
        <w:rPr>
          <w:color w:val="000000" w:themeColor="text1"/>
          <w:lang w:val="en-US"/>
        </w:rPr>
        <w:t>20</w:t>
      </w:r>
      <w:r w:rsidR="00FD5771">
        <w:rPr>
          <w:color w:val="000000" w:themeColor="text1"/>
          <w:lang w:val="en-US"/>
        </w:rPr>
        <w:t>06</w:t>
      </w:r>
      <w:r w:rsidR="009C4DF6" w:rsidRPr="00914C31">
        <w:rPr>
          <w:color w:val="000000" w:themeColor="text1"/>
          <w:lang w:val="en-US"/>
        </w:rPr>
        <w:t xml:space="preserve">; McLean et al., 2007) </w:t>
      </w:r>
      <w:r w:rsidR="004201C2" w:rsidRPr="00914C31">
        <w:rPr>
          <w:bCs/>
          <w:color w:val="000000" w:themeColor="text1"/>
          <w:lang w:val="en-US"/>
        </w:rPr>
        <w:t>see</w:t>
      </w:r>
      <w:r w:rsidR="009C4DF6" w:rsidRPr="00914C31">
        <w:rPr>
          <w:bCs/>
          <w:color w:val="000000" w:themeColor="text1"/>
          <w:lang w:val="en-US"/>
        </w:rPr>
        <w:t xml:space="preserve"> nostalgic memories as </w:t>
      </w:r>
      <w:r w:rsidR="004201C2" w:rsidRPr="00914C31">
        <w:rPr>
          <w:bCs/>
          <w:color w:val="000000" w:themeColor="text1"/>
          <w:lang w:val="en-US"/>
        </w:rPr>
        <w:t>salient</w:t>
      </w:r>
      <w:r w:rsidR="009C4DF6" w:rsidRPr="00914C31">
        <w:rPr>
          <w:bCs/>
          <w:color w:val="000000" w:themeColor="text1"/>
          <w:lang w:val="en-US"/>
        </w:rPr>
        <w:t xml:space="preserve"> </w:t>
      </w:r>
      <w:r w:rsidR="004201C2" w:rsidRPr="00914C31">
        <w:rPr>
          <w:bCs/>
          <w:color w:val="000000" w:themeColor="text1"/>
          <w:lang w:val="en-US"/>
        </w:rPr>
        <w:t>landmarks</w:t>
      </w:r>
      <w:r w:rsidR="009C4DF6" w:rsidRPr="00914C31">
        <w:rPr>
          <w:bCs/>
          <w:color w:val="000000" w:themeColor="text1"/>
          <w:lang w:val="en-US"/>
        </w:rPr>
        <w:t xml:space="preserve"> </w:t>
      </w:r>
      <w:r w:rsidR="004201C2" w:rsidRPr="00914C31">
        <w:rPr>
          <w:bCs/>
          <w:color w:val="000000" w:themeColor="text1"/>
          <w:lang w:val="en-US"/>
        </w:rPr>
        <w:t>in</w:t>
      </w:r>
      <w:r w:rsidR="009C4DF6" w:rsidRPr="00914C31">
        <w:rPr>
          <w:bCs/>
          <w:color w:val="000000" w:themeColor="text1"/>
          <w:lang w:val="en-US"/>
        </w:rPr>
        <w:t xml:space="preserve"> one’s life story. These life stories </w:t>
      </w:r>
      <w:r w:rsidR="004201C2" w:rsidRPr="00914C31">
        <w:rPr>
          <w:bCs/>
          <w:color w:val="000000" w:themeColor="text1"/>
          <w:lang w:val="en-US"/>
        </w:rPr>
        <w:t>engender</w:t>
      </w:r>
      <w:r w:rsidR="009C4DF6" w:rsidRPr="00914C31">
        <w:rPr>
          <w:bCs/>
          <w:color w:val="000000" w:themeColor="text1"/>
          <w:lang w:val="en-US"/>
        </w:rPr>
        <w:t xml:space="preserve"> a sense of identity coherence and continuity (Davis, 1979), which </w:t>
      </w:r>
      <w:r w:rsidR="004201C2" w:rsidRPr="00914C31">
        <w:rPr>
          <w:bCs/>
          <w:color w:val="000000" w:themeColor="text1"/>
          <w:lang w:val="en-US"/>
        </w:rPr>
        <w:t>are prerequisites for</w:t>
      </w:r>
      <w:r w:rsidR="009C4DF6" w:rsidRPr="00914C31">
        <w:rPr>
          <w:bCs/>
          <w:color w:val="000000" w:themeColor="text1"/>
          <w:lang w:val="en-US"/>
        </w:rPr>
        <w:t xml:space="preserve"> felt authenticity (Harter, 2015).</w:t>
      </w:r>
      <w:r w:rsidR="00F6047C" w:rsidRPr="00914C31">
        <w:rPr>
          <w:lang w:val="en-US"/>
        </w:rPr>
        <w:t xml:space="preserve"> </w:t>
      </w:r>
      <w:r w:rsidR="00860501" w:rsidRPr="00914C31">
        <w:rPr>
          <w:bCs/>
          <w:color w:val="000000" w:themeColor="text1"/>
          <w:lang w:val="en-US"/>
        </w:rPr>
        <w:t>Empirical evidence supports the postulated</w:t>
      </w:r>
      <w:r w:rsidR="009C4DF6" w:rsidRPr="00914C31">
        <w:rPr>
          <w:bCs/>
          <w:color w:val="000000" w:themeColor="text1"/>
          <w:lang w:val="en-US"/>
        </w:rPr>
        <w:t xml:space="preserve"> </w:t>
      </w:r>
      <w:r w:rsidR="00860501" w:rsidRPr="00914C31">
        <w:rPr>
          <w:bCs/>
          <w:color w:val="000000" w:themeColor="text1"/>
          <w:lang w:val="en-US"/>
        </w:rPr>
        <w:t xml:space="preserve">beneficial effect of </w:t>
      </w:r>
      <w:r w:rsidR="009C4DF6" w:rsidRPr="00914C31">
        <w:rPr>
          <w:bCs/>
          <w:color w:val="000000" w:themeColor="text1"/>
          <w:lang w:val="en-US"/>
        </w:rPr>
        <w:t xml:space="preserve">nostalgia </w:t>
      </w:r>
      <w:r w:rsidR="00860501" w:rsidRPr="00914C31">
        <w:rPr>
          <w:bCs/>
          <w:color w:val="000000" w:themeColor="text1"/>
          <w:lang w:val="en-US"/>
        </w:rPr>
        <w:t>on</w:t>
      </w:r>
      <w:r w:rsidR="009C4DF6" w:rsidRPr="00914C31">
        <w:rPr>
          <w:bCs/>
          <w:color w:val="000000" w:themeColor="text1"/>
          <w:lang w:val="en-US"/>
        </w:rPr>
        <w:t xml:space="preserve"> authenticity. </w:t>
      </w:r>
      <w:r w:rsidR="00302651" w:rsidRPr="00914C31">
        <w:rPr>
          <w:bCs/>
          <w:color w:val="000000" w:themeColor="text1"/>
          <w:lang w:val="en-US"/>
        </w:rPr>
        <w:t>P</w:t>
      </w:r>
      <w:r w:rsidR="009C4DF6" w:rsidRPr="00914C31">
        <w:rPr>
          <w:bCs/>
          <w:color w:val="000000" w:themeColor="text1"/>
          <w:lang w:val="en-US"/>
        </w:rPr>
        <w:t xml:space="preserve">articipants who </w:t>
      </w:r>
      <w:r w:rsidR="00860501" w:rsidRPr="00914C31">
        <w:rPr>
          <w:bCs/>
          <w:color w:val="000000" w:themeColor="text1"/>
          <w:lang w:val="en-US"/>
        </w:rPr>
        <w:t>were randomly assigned to reflect</w:t>
      </w:r>
      <w:r w:rsidR="009C4DF6" w:rsidRPr="00914C31">
        <w:rPr>
          <w:bCs/>
          <w:color w:val="000000" w:themeColor="text1"/>
          <w:lang w:val="en-US"/>
        </w:rPr>
        <w:t xml:space="preserve"> on a </w:t>
      </w:r>
      <w:r w:rsidR="004C0F91" w:rsidRPr="00914C31">
        <w:rPr>
          <w:bCs/>
          <w:color w:val="000000" w:themeColor="text1"/>
          <w:lang w:val="en-US"/>
        </w:rPr>
        <w:t xml:space="preserve">personally </w:t>
      </w:r>
      <w:r w:rsidR="009C4DF6" w:rsidRPr="00914C31">
        <w:rPr>
          <w:bCs/>
          <w:color w:val="000000" w:themeColor="text1"/>
          <w:lang w:val="en-US"/>
        </w:rPr>
        <w:t xml:space="preserve">nostalgic (vs. ordinary) </w:t>
      </w:r>
      <w:r w:rsidR="004C0F91" w:rsidRPr="00914C31">
        <w:rPr>
          <w:bCs/>
          <w:color w:val="000000" w:themeColor="text1"/>
          <w:lang w:val="en-US"/>
        </w:rPr>
        <w:t>experience</w:t>
      </w:r>
      <w:r w:rsidR="009C4DF6" w:rsidRPr="00914C31">
        <w:rPr>
          <w:bCs/>
          <w:color w:val="000000" w:themeColor="text1"/>
          <w:lang w:val="en-US"/>
        </w:rPr>
        <w:t xml:space="preserve"> </w:t>
      </w:r>
      <w:r w:rsidR="00CA4719" w:rsidRPr="00914C31">
        <w:rPr>
          <w:bCs/>
          <w:color w:val="000000" w:themeColor="text1"/>
          <w:lang w:val="en-US"/>
        </w:rPr>
        <w:t xml:space="preserve">reported </w:t>
      </w:r>
      <w:r w:rsidR="00D669A8" w:rsidRPr="00914C31">
        <w:rPr>
          <w:bCs/>
          <w:color w:val="000000" w:themeColor="text1"/>
          <w:lang w:val="en-US"/>
        </w:rPr>
        <w:t>greater</w:t>
      </w:r>
      <w:r w:rsidR="00CA4719" w:rsidRPr="00914C31">
        <w:rPr>
          <w:bCs/>
          <w:color w:val="000000" w:themeColor="text1"/>
          <w:lang w:val="en-US"/>
        </w:rPr>
        <w:t xml:space="preserve"> felt authenticity</w:t>
      </w:r>
      <w:r w:rsidR="00860501" w:rsidRPr="00914C31">
        <w:rPr>
          <w:bCs/>
          <w:color w:val="000000" w:themeColor="text1"/>
          <w:lang w:val="en-US"/>
        </w:rPr>
        <w:t xml:space="preserve"> (</w:t>
      </w:r>
      <w:r w:rsidR="00565E77" w:rsidRPr="00914C31">
        <w:rPr>
          <w:bCs/>
          <w:color w:val="000000" w:themeColor="text1"/>
          <w:lang w:val="en-US"/>
        </w:rPr>
        <w:t xml:space="preserve">i.e., </w:t>
      </w:r>
      <w:r w:rsidR="00860501" w:rsidRPr="00914C31">
        <w:rPr>
          <w:bCs/>
          <w:color w:val="000000" w:themeColor="text1"/>
          <w:lang w:val="en-US"/>
        </w:rPr>
        <w:t>“the person you truly are”</w:t>
      </w:r>
      <w:r w:rsidR="00302651" w:rsidRPr="00914C31">
        <w:rPr>
          <w:bCs/>
          <w:color w:val="000000" w:themeColor="text1"/>
          <w:lang w:val="en-US"/>
        </w:rPr>
        <w:t>; Stephan et al., 2012</w:t>
      </w:r>
      <w:r w:rsidR="00860501" w:rsidRPr="00914C31">
        <w:rPr>
          <w:bCs/>
          <w:color w:val="000000" w:themeColor="text1"/>
          <w:lang w:val="en-US"/>
        </w:rPr>
        <w:t>)</w:t>
      </w:r>
      <w:r w:rsidR="00962201" w:rsidRPr="00914C31">
        <w:rPr>
          <w:bCs/>
          <w:color w:val="000000" w:themeColor="text1"/>
          <w:lang w:val="en-US"/>
        </w:rPr>
        <w:t xml:space="preserve"> and offered more elaborate answers when asked to describe</w:t>
      </w:r>
      <w:r w:rsidR="00302651" w:rsidRPr="00914C31">
        <w:rPr>
          <w:bCs/>
          <w:color w:val="000000" w:themeColor="text1"/>
          <w:lang w:val="en-US"/>
        </w:rPr>
        <w:t xml:space="preserve"> “who you really are</w:t>
      </w:r>
      <w:r w:rsidR="00884D10">
        <w:rPr>
          <w:bCs/>
          <w:color w:val="000000" w:themeColor="text1"/>
          <w:lang w:val="en-US"/>
        </w:rPr>
        <w:t>”</w:t>
      </w:r>
      <w:r w:rsidR="00962201" w:rsidRPr="00914C31">
        <w:rPr>
          <w:bCs/>
          <w:color w:val="000000" w:themeColor="text1"/>
          <w:lang w:val="en-US"/>
        </w:rPr>
        <w:t xml:space="preserve"> (Baldwin et al., 2015).</w:t>
      </w:r>
      <w:r w:rsidR="009C4DF6" w:rsidRPr="00914C31">
        <w:rPr>
          <w:bCs/>
          <w:color w:val="000000" w:themeColor="text1"/>
          <w:lang w:val="en-US"/>
        </w:rPr>
        <w:t xml:space="preserve"> </w:t>
      </w:r>
      <w:r w:rsidR="00884D10">
        <w:rPr>
          <w:bCs/>
          <w:color w:val="000000" w:themeColor="text1"/>
          <w:lang w:val="en-US"/>
        </w:rPr>
        <w:t>Accordingly, w</w:t>
      </w:r>
      <w:r w:rsidR="00E15CC7" w:rsidRPr="00914C31">
        <w:rPr>
          <w:bCs/>
          <w:color w:val="000000" w:themeColor="text1"/>
          <w:lang w:val="en-US"/>
        </w:rPr>
        <w:t xml:space="preserve">e propose that reflecting nostalgically on </w:t>
      </w:r>
      <w:r w:rsidR="00E15CC7" w:rsidRPr="00914C31">
        <w:rPr>
          <w:bCs/>
          <w:lang w:val="en-US"/>
        </w:rPr>
        <w:t>past events in, and aspects of, one’s life</w:t>
      </w:r>
      <w:r w:rsidR="00E15CC7" w:rsidRPr="00914C31">
        <w:rPr>
          <w:bCs/>
          <w:color w:val="000000" w:themeColor="text1"/>
          <w:lang w:val="en-US"/>
        </w:rPr>
        <w:t xml:space="preserve"> contributes to an </w:t>
      </w:r>
      <w:r w:rsidR="009C4DF6" w:rsidRPr="00914C31">
        <w:rPr>
          <w:bCs/>
          <w:color w:val="000000" w:themeColor="text1"/>
          <w:lang w:val="en-US"/>
        </w:rPr>
        <w:t xml:space="preserve">integrated, coherent self </w:t>
      </w:r>
      <w:r w:rsidR="00E15CC7" w:rsidRPr="00914C31">
        <w:rPr>
          <w:bCs/>
          <w:color w:val="000000" w:themeColor="text1"/>
          <w:lang w:val="en-US"/>
        </w:rPr>
        <w:t>that forms the basis for felt</w:t>
      </w:r>
      <w:r w:rsidR="009C4DF6" w:rsidRPr="00914C31">
        <w:rPr>
          <w:bCs/>
          <w:color w:val="000000" w:themeColor="text1"/>
          <w:lang w:val="en-US"/>
        </w:rPr>
        <w:t xml:space="preserve"> authenticity</w:t>
      </w:r>
      <w:r w:rsidR="00E15CC7" w:rsidRPr="00914C31">
        <w:rPr>
          <w:bCs/>
          <w:color w:val="000000" w:themeColor="text1"/>
          <w:lang w:val="en-US"/>
        </w:rPr>
        <w:t xml:space="preserve">. </w:t>
      </w:r>
      <w:r w:rsidR="006F5434" w:rsidRPr="00914C31">
        <w:rPr>
          <w:lang w:val="en-US"/>
        </w:rPr>
        <w:t>We hypothesize</w:t>
      </w:r>
      <w:r w:rsidR="003E61F6">
        <w:rPr>
          <w:lang w:val="en-US"/>
        </w:rPr>
        <w:t xml:space="preserve"> </w:t>
      </w:r>
      <w:r w:rsidR="006F5434" w:rsidRPr="00914C31">
        <w:rPr>
          <w:lang w:val="en-US"/>
        </w:rPr>
        <w:t xml:space="preserve">that nostalgia </w:t>
      </w:r>
      <w:r w:rsidR="001F5C6B">
        <w:rPr>
          <w:lang w:val="en-US"/>
        </w:rPr>
        <w:t>will</w:t>
      </w:r>
      <w:r w:rsidR="001F5C6B" w:rsidRPr="00914C31">
        <w:rPr>
          <w:lang w:val="en-US"/>
        </w:rPr>
        <w:t xml:space="preserve"> </w:t>
      </w:r>
      <w:r w:rsidR="00837CE4" w:rsidRPr="00914C31">
        <w:rPr>
          <w:lang w:val="en-US"/>
        </w:rPr>
        <w:t>predict higher levels of</w:t>
      </w:r>
      <w:r w:rsidR="006F5434" w:rsidRPr="00914C31">
        <w:rPr>
          <w:lang w:val="en-US"/>
        </w:rPr>
        <w:t xml:space="preserve"> </w:t>
      </w:r>
      <w:r w:rsidR="00455B2A">
        <w:rPr>
          <w:lang w:val="en-US"/>
        </w:rPr>
        <w:t>felt</w:t>
      </w:r>
      <w:r w:rsidR="00455B2A" w:rsidRPr="00914C31">
        <w:rPr>
          <w:lang w:val="en-US"/>
        </w:rPr>
        <w:t xml:space="preserve"> </w:t>
      </w:r>
      <w:r w:rsidR="00A53CE6" w:rsidRPr="00914C31">
        <w:rPr>
          <w:lang w:val="en-US"/>
        </w:rPr>
        <w:t>authenticity</w:t>
      </w:r>
      <w:r w:rsidR="00837CE4" w:rsidRPr="00914C31">
        <w:rPr>
          <w:lang w:val="en-US"/>
        </w:rPr>
        <w:t>, and that it should do so above and beyond (i.e., when controlling for) COVID-related stress</w:t>
      </w:r>
      <w:r w:rsidR="006F5434" w:rsidRPr="00914C31">
        <w:rPr>
          <w:lang w:val="en-US"/>
        </w:rPr>
        <w:t>.</w:t>
      </w:r>
    </w:p>
    <w:p w14:paraId="7CA074A4" w14:textId="3F238C3E" w:rsidR="00C46E2C" w:rsidRPr="00914C31" w:rsidRDefault="00C36E2A" w:rsidP="003F09DB">
      <w:pPr>
        <w:tabs>
          <w:tab w:val="left" w:pos="6262"/>
        </w:tabs>
        <w:spacing w:line="480" w:lineRule="exact"/>
        <w:ind w:firstLine="720"/>
        <w:rPr>
          <w:iCs/>
          <w:lang w:val="en-US"/>
        </w:rPr>
      </w:pPr>
      <w:r w:rsidRPr="00914C31">
        <w:rPr>
          <w:i/>
          <w:lang w:val="en-US"/>
        </w:rPr>
        <w:lastRenderedPageBreak/>
        <w:t>Hypothesis</w:t>
      </w:r>
      <w:r w:rsidR="00AB2A87" w:rsidRPr="00914C31">
        <w:rPr>
          <w:i/>
          <w:lang w:val="en-US"/>
        </w:rPr>
        <w:t xml:space="preserve"> </w:t>
      </w:r>
      <w:r w:rsidR="000C14D9" w:rsidRPr="00914C31">
        <w:rPr>
          <w:i/>
          <w:lang w:val="en-US"/>
        </w:rPr>
        <w:t>3</w:t>
      </w:r>
      <w:r w:rsidRPr="00914C31">
        <w:rPr>
          <w:i/>
          <w:lang w:val="en-US"/>
        </w:rPr>
        <w:t>:</w:t>
      </w:r>
      <w:r w:rsidR="000C14D9" w:rsidRPr="00914C31">
        <w:rPr>
          <w:i/>
          <w:lang w:val="en-US"/>
        </w:rPr>
        <w:t xml:space="preserve"> </w:t>
      </w:r>
      <w:r w:rsidR="00C327C7">
        <w:rPr>
          <w:i/>
          <w:lang w:val="en-US"/>
        </w:rPr>
        <w:t>N</w:t>
      </w:r>
      <w:r w:rsidRPr="00914C31">
        <w:rPr>
          <w:i/>
          <w:lang w:val="en-US"/>
        </w:rPr>
        <w:t>ostalgia</w:t>
      </w:r>
      <w:r w:rsidR="000C14D9" w:rsidRPr="00914C31">
        <w:rPr>
          <w:i/>
          <w:lang w:val="en-US"/>
        </w:rPr>
        <w:t xml:space="preserve"> </w:t>
      </w:r>
      <w:r w:rsidR="00C327C7">
        <w:rPr>
          <w:i/>
          <w:lang w:val="en-US"/>
        </w:rPr>
        <w:t>is associated with</w:t>
      </w:r>
      <w:r w:rsidR="00C327C7" w:rsidRPr="00914C31">
        <w:rPr>
          <w:i/>
          <w:lang w:val="en-US"/>
        </w:rPr>
        <w:t xml:space="preserve"> </w:t>
      </w:r>
      <w:r w:rsidR="00837CE4" w:rsidRPr="00914C31">
        <w:rPr>
          <w:i/>
          <w:lang w:val="en-US"/>
        </w:rPr>
        <w:t>higher</w:t>
      </w:r>
      <w:r w:rsidRPr="00914C31">
        <w:rPr>
          <w:i/>
          <w:lang w:val="en-US"/>
        </w:rPr>
        <w:t xml:space="preserve"> </w:t>
      </w:r>
      <w:r w:rsidR="00455B2A">
        <w:rPr>
          <w:i/>
          <w:lang w:val="en-US"/>
        </w:rPr>
        <w:t xml:space="preserve">felt </w:t>
      </w:r>
      <w:r w:rsidR="00A53CE6" w:rsidRPr="00914C31">
        <w:rPr>
          <w:i/>
          <w:lang w:val="en-US"/>
        </w:rPr>
        <w:t>authenticity</w:t>
      </w:r>
      <w:r w:rsidR="00837CE4" w:rsidRPr="00914C31">
        <w:rPr>
          <w:i/>
          <w:lang w:val="en-US"/>
        </w:rPr>
        <w:t>, above and beyond COVID-related stress</w:t>
      </w:r>
      <w:r w:rsidRPr="00914C31">
        <w:rPr>
          <w:i/>
          <w:lang w:val="en-US"/>
        </w:rPr>
        <w:t xml:space="preserve">. </w:t>
      </w:r>
    </w:p>
    <w:p w14:paraId="30B899B3" w14:textId="7D5F380E" w:rsidR="00355626" w:rsidRPr="00914C31" w:rsidRDefault="003932E5" w:rsidP="003F09DB">
      <w:pPr>
        <w:tabs>
          <w:tab w:val="left" w:pos="6262"/>
        </w:tabs>
        <w:spacing w:line="480" w:lineRule="exact"/>
        <w:ind w:firstLine="720"/>
        <w:rPr>
          <w:lang w:val="en-US"/>
        </w:rPr>
      </w:pPr>
      <w:r w:rsidRPr="00914C31">
        <w:rPr>
          <w:lang w:val="en-US"/>
        </w:rPr>
        <w:t xml:space="preserve">Jointly, the three preceding hypotheses imply that the indirect effect of COVID-related stress on </w:t>
      </w:r>
      <w:r w:rsidR="00303926">
        <w:rPr>
          <w:lang w:val="en-US"/>
        </w:rPr>
        <w:t>felt</w:t>
      </w:r>
      <w:r w:rsidRPr="00914C31">
        <w:rPr>
          <w:lang w:val="en-US"/>
        </w:rPr>
        <w:t xml:space="preserve"> authenticity via nostalgia </w:t>
      </w:r>
      <w:r w:rsidR="00D669A8" w:rsidRPr="00914C31">
        <w:rPr>
          <w:lang w:val="en-US"/>
        </w:rPr>
        <w:t>w</w:t>
      </w:r>
      <w:r w:rsidRPr="00914C31">
        <w:rPr>
          <w:lang w:val="en-US"/>
        </w:rPr>
        <w:t xml:space="preserve">ould be positive and, hence, directionally opposite to the negative direct effect of COVID-related stress on </w:t>
      </w:r>
      <w:r w:rsidR="00363B29">
        <w:rPr>
          <w:lang w:val="en-US"/>
        </w:rPr>
        <w:t xml:space="preserve">felt </w:t>
      </w:r>
      <w:r w:rsidRPr="00914C31">
        <w:rPr>
          <w:lang w:val="en-US"/>
        </w:rPr>
        <w:t xml:space="preserve">authenticity. </w:t>
      </w:r>
      <w:r w:rsidR="00355626" w:rsidRPr="00914C31">
        <w:rPr>
          <w:lang w:val="en-US"/>
        </w:rPr>
        <w:t>S</w:t>
      </w:r>
      <w:r w:rsidRPr="00914C31">
        <w:rPr>
          <w:lang w:val="en-US"/>
        </w:rPr>
        <w:t>uch a results pattern amounts to inconsistent mediation or suppression</w:t>
      </w:r>
      <w:r w:rsidR="006673D0" w:rsidRPr="00914C31">
        <w:rPr>
          <w:lang w:val="en-US"/>
        </w:rPr>
        <w:t xml:space="preserve"> (MacKinnon et al., 200</w:t>
      </w:r>
      <w:r w:rsidR="00C13A28" w:rsidRPr="00914C31">
        <w:rPr>
          <w:lang w:val="en-US"/>
        </w:rPr>
        <w:t>2</w:t>
      </w:r>
      <w:r w:rsidR="006673D0" w:rsidRPr="00914C31">
        <w:rPr>
          <w:lang w:val="en-US"/>
        </w:rPr>
        <w:t>)</w:t>
      </w:r>
      <w:r w:rsidRPr="00914C31">
        <w:rPr>
          <w:lang w:val="en-US"/>
        </w:rPr>
        <w:t xml:space="preserve">. </w:t>
      </w:r>
      <w:r w:rsidR="00D669A8" w:rsidRPr="00914C31">
        <w:rPr>
          <w:lang w:val="en-US"/>
        </w:rPr>
        <w:t xml:space="preserve">These </w:t>
      </w:r>
      <w:r w:rsidR="006673D0" w:rsidRPr="00914C31">
        <w:rPr>
          <w:lang w:val="en-US"/>
        </w:rPr>
        <w:t xml:space="preserve">situations can be described in terms of an implicit causal model involving an initial predictor (i.e., COVID-related stress), an intervening variable (i.e., nostalgia), and an outcome (i.e., felt authenticity; Figure 1). Suppression occurs when the direct effect of the initial predictor is directionally opposite to its indirect effect via the intervening variable. Although statistical suppression has been viewed with </w:t>
      </w:r>
      <w:r w:rsidR="00F6326F" w:rsidRPr="00914C31">
        <w:rPr>
          <w:lang w:val="en-US"/>
        </w:rPr>
        <w:t>skepticism</w:t>
      </w:r>
      <w:r w:rsidR="006673D0" w:rsidRPr="00914C31">
        <w:rPr>
          <w:lang w:val="en-US"/>
        </w:rPr>
        <w:t xml:space="preserve">, partly because of its alleged elusiveness (Wiggins, </w:t>
      </w:r>
      <w:r w:rsidR="006673D0" w:rsidRPr="00FD5771">
        <w:rPr>
          <w:lang w:val="en-US"/>
        </w:rPr>
        <w:t>19</w:t>
      </w:r>
      <w:r w:rsidR="00FD5771">
        <w:rPr>
          <w:lang w:val="en-US"/>
        </w:rPr>
        <w:t>7</w:t>
      </w:r>
      <w:r w:rsidR="006673D0" w:rsidRPr="00FD5771">
        <w:rPr>
          <w:lang w:val="en-US"/>
        </w:rPr>
        <w:t>3</w:t>
      </w:r>
      <w:r w:rsidR="006673D0" w:rsidRPr="00914C31">
        <w:rPr>
          <w:lang w:val="en-US"/>
        </w:rPr>
        <w:t xml:space="preserve">), </w:t>
      </w:r>
      <w:r w:rsidR="00DF0C5C" w:rsidRPr="00914C31">
        <w:rPr>
          <w:lang w:val="en-US"/>
        </w:rPr>
        <w:t>such</w:t>
      </w:r>
      <w:r w:rsidR="006673D0" w:rsidRPr="00914C31">
        <w:rPr>
          <w:lang w:val="en-US"/>
        </w:rPr>
        <w:t xml:space="preserve"> patterns are common and often of considerable theoretical import</w:t>
      </w:r>
      <w:r w:rsidR="00D669A8" w:rsidRPr="00914C31">
        <w:rPr>
          <w:lang w:val="en-US"/>
        </w:rPr>
        <w:t xml:space="preserve"> (Paulhus et al., 2004)</w:t>
      </w:r>
      <w:r w:rsidR="006673D0" w:rsidRPr="00914C31">
        <w:rPr>
          <w:lang w:val="en-US"/>
        </w:rPr>
        <w:t>.</w:t>
      </w:r>
      <w:r w:rsidR="00EC429F" w:rsidRPr="00914C31">
        <w:rPr>
          <w:lang w:val="en-US"/>
        </w:rPr>
        <w:t xml:space="preserve"> This</w:t>
      </w:r>
      <w:r w:rsidR="00D669A8" w:rsidRPr="00914C31">
        <w:rPr>
          <w:lang w:val="en-US"/>
        </w:rPr>
        <w:t xml:space="preserve"> reasoning</w:t>
      </w:r>
      <w:r w:rsidR="00EC429F" w:rsidRPr="00914C31">
        <w:rPr>
          <w:lang w:val="en-US"/>
        </w:rPr>
        <w:t xml:space="preserve"> leads to </w:t>
      </w:r>
      <w:r w:rsidR="00DD66C3">
        <w:rPr>
          <w:lang w:val="en-US"/>
        </w:rPr>
        <w:t>the</w:t>
      </w:r>
      <w:r w:rsidR="00EC429F" w:rsidRPr="00914C31">
        <w:rPr>
          <w:lang w:val="en-US"/>
        </w:rPr>
        <w:t xml:space="preserve"> fourth hypothesis.</w:t>
      </w:r>
    </w:p>
    <w:p w14:paraId="6ACCCA9B" w14:textId="3984F59A" w:rsidR="00A53CE6" w:rsidRPr="00914C31" w:rsidRDefault="00A53CE6" w:rsidP="003F09DB">
      <w:pPr>
        <w:tabs>
          <w:tab w:val="left" w:pos="6262"/>
        </w:tabs>
        <w:spacing w:line="480" w:lineRule="exact"/>
        <w:ind w:firstLine="720"/>
        <w:rPr>
          <w:i/>
          <w:lang w:val="en-US"/>
        </w:rPr>
      </w:pPr>
      <w:r w:rsidRPr="00914C31">
        <w:rPr>
          <w:i/>
          <w:lang w:val="en-US"/>
        </w:rPr>
        <w:t>Hypothesis 4: Whereas the direct association between COVID-related stress and felt authenticity is negative, the</w:t>
      </w:r>
      <w:r w:rsidR="008D4063" w:rsidRPr="00914C31">
        <w:rPr>
          <w:i/>
          <w:lang w:val="en-US"/>
        </w:rPr>
        <w:t>ir</w:t>
      </w:r>
      <w:r w:rsidRPr="00914C31">
        <w:rPr>
          <w:i/>
          <w:lang w:val="en-US"/>
        </w:rPr>
        <w:t xml:space="preserve"> indirect association via nostalgia is positive.</w:t>
      </w:r>
    </w:p>
    <w:p w14:paraId="71D5D2F1" w14:textId="7169AB2B" w:rsidR="005B122C" w:rsidRDefault="009A4C20" w:rsidP="003F09DB">
      <w:pPr>
        <w:keepNext/>
        <w:spacing w:line="480" w:lineRule="exact"/>
        <w:jc w:val="center"/>
        <w:rPr>
          <w:b/>
          <w:lang w:val="en-US"/>
        </w:rPr>
      </w:pPr>
      <w:r>
        <w:rPr>
          <w:b/>
          <w:lang w:val="en-US"/>
        </w:rPr>
        <w:t>Study 1</w:t>
      </w:r>
    </w:p>
    <w:p w14:paraId="7B4A6DF8" w14:textId="419B12D4" w:rsidR="009A4C20" w:rsidRPr="00944A96" w:rsidRDefault="009A4C20" w:rsidP="003F09DB">
      <w:pPr>
        <w:keepNext/>
        <w:spacing w:line="480" w:lineRule="exact"/>
        <w:rPr>
          <w:lang w:val="en-US"/>
        </w:rPr>
      </w:pPr>
      <w:r w:rsidRPr="009A4C20">
        <w:rPr>
          <w:bCs/>
          <w:lang w:val="en-US"/>
        </w:rPr>
        <w:tab/>
      </w:r>
      <w:r w:rsidR="00944A96" w:rsidRPr="00944A96">
        <w:rPr>
          <w:bCs/>
          <w:lang w:val="en-US"/>
        </w:rPr>
        <w:t>W</w:t>
      </w:r>
      <w:r w:rsidR="00BF116C" w:rsidRPr="00944A96">
        <w:rPr>
          <w:bCs/>
          <w:lang w:val="en-US"/>
        </w:rPr>
        <w:t xml:space="preserve">e tested </w:t>
      </w:r>
      <w:r w:rsidR="00DD66C3">
        <w:rPr>
          <w:bCs/>
          <w:lang w:val="en-US"/>
        </w:rPr>
        <w:t>the</w:t>
      </w:r>
      <w:r w:rsidR="00DD66C3" w:rsidRPr="00944A96">
        <w:rPr>
          <w:bCs/>
          <w:lang w:val="en-US"/>
        </w:rPr>
        <w:t xml:space="preserve"> </w:t>
      </w:r>
      <w:r w:rsidR="00BF116C" w:rsidRPr="00944A96">
        <w:rPr>
          <w:bCs/>
          <w:lang w:val="en-US"/>
        </w:rPr>
        <w:t xml:space="preserve">hypotheses in </w:t>
      </w:r>
      <w:r w:rsidR="00E2289D" w:rsidRPr="00944A96">
        <w:rPr>
          <w:bCs/>
          <w:lang w:val="en-US"/>
        </w:rPr>
        <w:t xml:space="preserve">an online </w:t>
      </w:r>
      <w:r w:rsidR="00944A96" w:rsidRPr="00944A96">
        <w:rPr>
          <w:bCs/>
          <w:lang w:val="en-US"/>
        </w:rPr>
        <w:t>study among</w:t>
      </w:r>
      <w:r w:rsidR="00E2289D" w:rsidRPr="00944A96">
        <w:rPr>
          <w:bCs/>
          <w:lang w:val="en-US"/>
        </w:rPr>
        <w:t xml:space="preserve"> U.K. residents</w:t>
      </w:r>
      <w:r w:rsidR="00944A96" w:rsidRPr="00944A96">
        <w:rPr>
          <w:bCs/>
          <w:lang w:val="en-US"/>
        </w:rPr>
        <w:t xml:space="preserve"> during Spring 2021, when COVID-19 restrictions were in effect</w:t>
      </w:r>
      <w:r w:rsidRPr="00944A96">
        <w:rPr>
          <w:bCs/>
          <w:lang w:val="en-US"/>
        </w:rPr>
        <w:t xml:space="preserve">. </w:t>
      </w:r>
      <w:r w:rsidR="00A453C5" w:rsidRPr="00944A96">
        <w:rPr>
          <w:bCs/>
          <w:lang w:val="en-US"/>
        </w:rPr>
        <w:t xml:space="preserve">The study was advertised </w:t>
      </w:r>
      <w:r w:rsidR="00AC5ADF" w:rsidRPr="00944A96">
        <w:rPr>
          <w:bCs/>
          <w:lang w:val="en-US"/>
        </w:rPr>
        <w:t>via</w:t>
      </w:r>
      <w:r w:rsidR="00A453C5" w:rsidRPr="00944A96">
        <w:rPr>
          <w:bCs/>
          <w:lang w:val="en-US"/>
        </w:rPr>
        <w:t xml:space="preserve"> Prolific </w:t>
      </w:r>
      <w:r w:rsidR="0020161F">
        <w:rPr>
          <w:bCs/>
          <w:lang w:val="en-US"/>
        </w:rPr>
        <w:t xml:space="preserve">Academic </w:t>
      </w:r>
      <w:r w:rsidR="00A453C5" w:rsidRPr="00944A96">
        <w:rPr>
          <w:bCs/>
          <w:lang w:val="en-US"/>
        </w:rPr>
        <w:t xml:space="preserve">and </w:t>
      </w:r>
      <w:r w:rsidR="00AC5ADF" w:rsidRPr="00944A96">
        <w:rPr>
          <w:bCs/>
          <w:lang w:val="en-US"/>
        </w:rPr>
        <w:t xml:space="preserve">the </w:t>
      </w:r>
      <w:r w:rsidR="0020161F">
        <w:rPr>
          <w:bCs/>
          <w:lang w:val="en-US"/>
        </w:rPr>
        <w:t>School of P</w:t>
      </w:r>
      <w:r w:rsidR="00065460" w:rsidRPr="00944A96">
        <w:rPr>
          <w:bCs/>
          <w:lang w:val="en-US"/>
        </w:rPr>
        <w:t>sychology’s</w:t>
      </w:r>
      <w:r w:rsidR="00AC5ADF" w:rsidRPr="00944A96">
        <w:rPr>
          <w:bCs/>
          <w:lang w:val="en-US"/>
        </w:rPr>
        <w:t xml:space="preserve"> participant pool management system, </w:t>
      </w:r>
      <w:proofErr w:type="spellStart"/>
      <w:r w:rsidR="00AC5ADF" w:rsidRPr="00944A96">
        <w:rPr>
          <w:bCs/>
          <w:lang w:val="en-US"/>
        </w:rPr>
        <w:t>eFolio</w:t>
      </w:r>
      <w:proofErr w:type="spellEnd"/>
      <w:r w:rsidR="008F63CD">
        <w:rPr>
          <w:bCs/>
          <w:lang w:val="en-US"/>
        </w:rPr>
        <w:t xml:space="preserve"> (at the University of Southampton)</w:t>
      </w:r>
      <w:r w:rsidR="00AC5ADF" w:rsidRPr="00944A96">
        <w:rPr>
          <w:bCs/>
          <w:lang w:val="en-US"/>
        </w:rPr>
        <w:t xml:space="preserve">. </w:t>
      </w:r>
      <w:r w:rsidR="004B70D5" w:rsidRPr="00944A96">
        <w:rPr>
          <w:lang w:val="en-US"/>
        </w:rPr>
        <w:t xml:space="preserve">The study protocol was reviewed and approved by </w:t>
      </w:r>
      <w:r w:rsidR="00E2289D" w:rsidRPr="00944A96">
        <w:rPr>
          <w:lang w:val="en-US"/>
        </w:rPr>
        <w:t xml:space="preserve">the </w:t>
      </w:r>
      <w:r w:rsidR="009F563C">
        <w:rPr>
          <w:lang w:val="en-US"/>
        </w:rPr>
        <w:t xml:space="preserve">second and third authors’ </w:t>
      </w:r>
      <w:r w:rsidR="00036DDF">
        <w:rPr>
          <w:lang w:val="en-US"/>
        </w:rPr>
        <w:t>u</w:t>
      </w:r>
      <w:r w:rsidR="009F563C">
        <w:rPr>
          <w:lang w:val="en-US"/>
        </w:rPr>
        <w:t>niversity</w:t>
      </w:r>
      <w:r w:rsidR="00065460" w:rsidRPr="00944A96">
        <w:rPr>
          <w:lang w:val="en-US"/>
        </w:rPr>
        <w:t xml:space="preserve"> </w:t>
      </w:r>
      <w:r w:rsidR="00036DDF">
        <w:rPr>
          <w:lang w:val="en-US"/>
        </w:rPr>
        <w:t>e</w:t>
      </w:r>
      <w:r w:rsidR="00AC5ADF" w:rsidRPr="00944A96">
        <w:rPr>
          <w:lang w:val="en-US"/>
        </w:rPr>
        <w:t xml:space="preserve">thics </w:t>
      </w:r>
      <w:r w:rsidR="00036DDF">
        <w:rPr>
          <w:lang w:val="en-US"/>
        </w:rPr>
        <w:t>c</w:t>
      </w:r>
      <w:r w:rsidR="00AC5ADF" w:rsidRPr="00944A96">
        <w:rPr>
          <w:lang w:val="en-US"/>
        </w:rPr>
        <w:t>ommittee</w:t>
      </w:r>
      <w:r w:rsidR="004B70D5" w:rsidRPr="00944A96">
        <w:rPr>
          <w:lang w:val="en-US"/>
        </w:rPr>
        <w:t>.</w:t>
      </w:r>
    </w:p>
    <w:p w14:paraId="0AB8B708" w14:textId="69D55233" w:rsidR="009A4C20" w:rsidRDefault="00A1674E" w:rsidP="003A3141">
      <w:pPr>
        <w:pStyle w:val="NormalWeb"/>
        <w:snapToGrid w:val="0"/>
        <w:spacing w:before="0" w:beforeAutospacing="0" w:after="0" w:afterAutospacing="0" w:line="480" w:lineRule="exact"/>
        <w:rPr>
          <w:b/>
          <w:lang w:val="en-US"/>
        </w:rPr>
      </w:pPr>
      <w:r>
        <w:rPr>
          <w:b/>
          <w:lang w:val="en-US"/>
        </w:rPr>
        <w:t xml:space="preserve">Method </w:t>
      </w:r>
    </w:p>
    <w:p w14:paraId="1346CE08" w14:textId="75C08E4E" w:rsidR="00C27F23" w:rsidRDefault="00A1674E" w:rsidP="003A3141">
      <w:pPr>
        <w:widowControl w:val="0"/>
        <w:snapToGrid w:val="0"/>
        <w:spacing w:line="480" w:lineRule="exact"/>
        <w:rPr>
          <w:b/>
          <w:lang w:val="en-US"/>
        </w:rPr>
      </w:pPr>
      <w:r w:rsidRPr="00094EF8">
        <w:rPr>
          <w:b/>
          <w:i/>
          <w:iCs/>
          <w:lang w:val="en-US"/>
        </w:rPr>
        <w:t>Participants</w:t>
      </w:r>
    </w:p>
    <w:p w14:paraId="790E1E9B" w14:textId="7C8EDD03" w:rsidR="00DC0EE6" w:rsidRDefault="009028F0" w:rsidP="003A3141">
      <w:pPr>
        <w:widowControl w:val="0"/>
        <w:snapToGrid w:val="0"/>
        <w:spacing w:line="480" w:lineRule="exact"/>
        <w:ind w:firstLine="720"/>
        <w:rPr>
          <w:bCs/>
          <w:lang w:val="en-US"/>
        </w:rPr>
      </w:pPr>
      <w:r>
        <w:rPr>
          <w:bCs/>
          <w:lang w:val="en-US"/>
        </w:rPr>
        <w:t>We</w:t>
      </w:r>
      <w:r w:rsidR="009831C6" w:rsidRPr="00DC0EE6">
        <w:rPr>
          <w:bCs/>
          <w:lang w:val="en-US"/>
        </w:rPr>
        <w:t xml:space="preserve"> aimed to achieve power (1-β) = .</w:t>
      </w:r>
      <w:r>
        <w:rPr>
          <w:bCs/>
          <w:lang w:val="en-US"/>
        </w:rPr>
        <w:t>80</w:t>
      </w:r>
      <w:r w:rsidRPr="00DC0EE6">
        <w:rPr>
          <w:bCs/>
          <w:lang w:val="en-US"/>
        </w:rPr>
        <w:t xml:space="preserve"> </w:t>
      </w:r>
      <w:r>
        <w:rPr>
          <w:bCs/>
          <w:lang w:val="en-US"/>
        </w:rPr>
        <w:t>to detect a small</w:t>
      </w:r>
      <w:r w:rsidR="00D16EDA">
        <w:rPr>
          <w:bCs/>
          <w:lang w:val="en-US"/>
        </w:rPr>
        <w:t>-to-medium</w:t>
      </w:r>
      <w:r>
        <w:rPr>
          <w:bCs/>
          <w:lang w:val="en-US"/>
        </w:rPr>
        <w:t xml:space="preserve"> effect size </w:t>
      </w:r>
      <w:r w:rsidRPr="009028F0">
        <w:rPr>
          <w:bCs/>
          <w:lang w:val="en-US"/>
        </w:rPr>
        <w:t>(</w:t>
      </w:r>
      <w:r>
        <w:rPr>
          <w:bCs/>
          <w:i/>
          <w:iCs/>
          <w:lang w:val="en-US"/>
        </w:rPr>
        <w:t>r</w:t>
      </w:r>
      <w:r>
        <w:rPr>
          <w:bCs/>
          <w:lang w:val="en-US"/>
        </w:rPr>
        <w:t xml:space="preserve"> = .1</w:t>
      </w:r>
      <w:r w:rsidR="00D16EDA">
        <w:rPr>
          <w:bCs/>
          <w:lang w:val="en-US"/>
        </w:rPr>
        <w:t>5</w:t>
      </w:r>
      <w:r>
        <w:rPr>
          <w:bCs/>
          <w:lang w:val="en-US"/>
        </w:rPr>
        <w:t xml:space="preserve">; </w:t>
      </w:r>
      <w:r>
        <w:rPr>
          <w:bCs/>
          <w:lang w:val="en-US"/>
        </w:rPr>
        <w:lastRenderedPageBreak/>
        <w:t xml:space="preserve">two-tailed </w:t>
      </w:r>
      <w:r>
        <w:rPr>
          <w:bCs/>
          <w:lang w:val="en-US"/>
        </w:rPr>
        <w:sym w:font="Symbol" w:char="F061"/>
      </w:r>
      <w:r>
        <w:rPr>
          <w:bCs/>
          <w:lang w:val="en-US"/>
        </w:rPr>
        <w:t xml:space="preserve"> = .05)</w:t>
      </w:r>
      <w:r w:rsidR="009831C6" w:rsidRPr="00094EF8">
        <w:rPr>
          <w:bCs/>
          <w:i/>
          <w:iCs/>
          <w:lang w:val="en-US"/>
        </w:rPr>
        <w:t>.</w:t>
      </w:r>
      <w:r w:rsidR="00D16EDA" w:rsidRPr="00094EF8">
        <w:rPr>
          <w:rStyle w:val="FootnoteReference"/>
          <w:bCs/>
          <w:lang w:val="en-US"/>
        </w:rPr>
        <w:footnoteReference w:id="2"/>
      </w:r>
      <w:r w:rsidR="00140E95" w:rsidRPr="00D16EDA">
        <w:rPr>
          <w:bCs/>
          <w:lang w:val="en-US"/>
        </w:rPr>
        <w:t xml:space="preserve"> </w:t>
      </w:r>
      <w:r>
        <w:rPr>
          <w:bCs/>
          <w:lang w:val="en-US"/>
        </w:rPr>
        <w:t xml:space="preserve">This required a target sample size of at least 346, which we exceeded to hedge against attrition. </w:t>
      </w:r>
      <w:r w:rsidR="00DC0EE6" w:rsidRPr="00DC0EE6">
        <w:rPr>
          <w:bCs/>
          <w:lang w:val="en-US"/>
        </w:rPr>
        <w:t xml:space="preserve">We </w:t>
      </w:r>
      <w:r>
        <w:rPr>
          <w:bCs/>
          <w:lang w:val="en-US"/>
        </w:rPr>
        <w:t>recruited</w:t>
      </w:r>
      <w:r w:rsidR="00DC0EE6" w:rsidRPr="00DC0EE6">
        <w:rPr>
          <w:bCs/>
          <w:lang w:val="en-US"/>
        </w:rPr>
        <w:t xml:space="preserve"> </w:t>
      </w:r>
      <w:r w:rsidR="00065460">
        <w:rPr>
          <w:bCs/>
          <w:lang w:val="en-US"/>
        </w:rPr>
        <w:t>120</w:t>
      </w:r>
      <w:r w:rsidR="00AC5ADF">
        <w:rPr>
          <w:bCs/>
          <w:lang w:val="en-US"/>
        </w:rPr>
        <w:t xml:space="preserve"> members of the U.K. general public </w:t>
      </w:r>
      <w:r w:rsidR="00E2289D">
        <w:rPr>
          <w:bCs/>
          <w:lang w:val="en-US"/>
        </w:rPr>
        <w:t>via Prolific</w:t>
      </w:r>
      <w:r w:rsidR="00524485">
        <w:rPr>
          <w:bCs/>
          <w:lang w:val="en-US"/>
        </w:rPr>
        <w:t xml:space="preserve"> (for £7.50</w:t>
      </w:r>
      <w:r w:rsidR="00110C59">
        <w:rPr>
          <w:bCs/>
          <w:lang w:val="en-US"/>
        </w:rPr>
        <w:t xml:space="preserve"> or $10.35</w:t>
      </w:r>
      <w:r w:rsidR="00524485">
        <w:rPr>
          <w:bCs/>
          <w:lang w:val="en-US"/>
        </w:rPr>
        <w:t>)</w:t>
      </w:r>
      <w:r w:rsidR="00E2289D">
        <w:rPr>
          <w:bCs/>
          <w:lang w:val="en-US"/>
        </w:rPr>
        <w:t xml:space="preserve"> </w:t>
      </w:r>
      <w:r w:rsidR="00065460">
        <w:rPr>
          <w:bCs/>
          <w:lang w:val="en-US"/>
        </w:rPr>
        <w:t xml:space="preserve">and 247 </w:t>
      </w:r>
      <w:r w:rsidR="00605E93">
        <w:rPr>
          <w:bCs/>
          <w:lang w:val="en-US"/>
        </w:rPr>
        <w:t>University of Southampto</w:t>
      </w:r>
      <w:r w:rsidR="005A05E4">
        <w:rPr>
          <w:bCs/>
          <w:lang w:val="en-US"/>
        </w:rPr>
        <w:t>n</w:t>
      </w:r>
      <w:r w:rsidR="00605E93">
        <w:rPr>
          <w:bCs/>
          <w:lang w:val="en-US"/>
        </w:rPr>
        <w:t xml:space="preserve"> </w:t>
      </w:r>
      <w:r w:rsidR="00065460">
        <w:rPr>
          <w:bCs/>
          <w:lang w:val="en-US"/>
        </w:rPr>
        <w:t>undergraduate students</w:t>
      </w:r>
      <w:r w:rsidR="00605E93">
        <w:rPr>
          <w:bCs/>
          <w:lang w:val="en-US"/>
        </w:rPr>
        <w:t xml:space="preserve"> </w:t>
      </w:r>
      <w:r w:rsidR="00065460">
        <w:rPr>
          <w:bCs/>
          <w:lang w:val="en-US"/>
        </w:rPr>
        <w:t xml:space="preserve">via </w:t>
      </w:r>
      <w:proofErr w:type="spellStart"/>
      <w:r w:rsidR="00065460">
        <w:rPr>
          <w:bCs/>
          <w:lang w:val="en-US"/>
        </w:rPr>
        <w:t>eFolio</w:t>
      </w:r>
      <w:proofErr w:type="spellEnd"/>
      <w:r w:rsidR="00524485">
        <w:rPr>
          <w:bCs/>
          <w:lang w:val="en-US"/>
        </w:rPr>
        <w:t xml:space="preserve"> (for course credit)</w:t>
      </w:r>
      <w:r w:rsidR="00065460">
        <w:rPr>
          <w:bCs/>
          <w:lang w:val="en-US"/>
        </w:rPr>
        <w:t xml:space="preserve">. The </w:t>
      </w:r>
      <w:r w:rsidR="00065460" w:rsidRPr="007D167F">
        <w:rPr>
          <w:bCs/>
          <w:lang w:val="en-US"/>
        </w:rPr>
        <w:t xml:space="preserve">total sample size was 367 </w:t>
      </w:r>
      <w:r w:rsidR="00DC0EE6" w:rsidRPr="007D167F">
        <w:rPr>
          <w:bCs/>
          <w:lang w:val="en-US"/>
        </w:rPr>
        <w:t>(245 women, 107 men, 4 other, 11 unreported</w:t>
      </w:r>
      <w:r w:rsidR="00CD675F" w:rsidRPr="007D167F">
        <w:rPr>
          <w:bCs/>
          <w:lang w:val="en-US"/>
        </w:rPr>
        <w:t xml:space="preserve">). Participants ranged in age from </w:t>
      </w:r>
      <w:r w:rsidR="005C594C" w:rsidRPr="007D167F">
        <w:rPr>
          <w:bCs/>
          <w:lang w:val="en-US"/>
        </w:rPr>
        <w:t>17</w:t>
      </w:r>
      <w:r w:rsidR="00CD675F" w:rsidRPr="007D167F">
        <w:rPr>
          <w:bCs/>
          <w:lang w:val="en-US"/>
        </w:rPr>
        <w:t xml:space="preserve"> to </w:t>
      </w:r>
      <w:r w:rsidR="005C594C" w:rsidRPr="007D167F">
        <w:rPr>
          <w:bCs/>
          <w:lang w:val="en-US"/>
        </w:rPr>
        <w:t xml:space="preserve">70 </w:t>
      </w:r>
      <w:r w:rsidR="00CD675F" w:rsidRPr="007D167F">
        <w:rPr>
          <w:bCs/>
          <w:lang w:val="en-US"/>
        </w:rPr>
        <w:t>years (</w:t>
      </w:r>
      <w:r w:rsidR="00CD675F" w:rsidRPr="007D167F">
        <w:rPr>
          <w:bCs/>
          <w:i/>
          <w:iCs/>
          <w:lang w:val="en-US"/>
        </w:rPr>
        <w:t>M</w:t>
      </w:r>
      <w:r w:rsidR="00CD675F" w:rsidRPr="007D167F">
        <w:rPr>
          <w:bCs/>
          <w:lang w:val="en-US"/>
        </w:rPr>
        <w:t xml:space="preserve"> = </w:t>
      </w:r>
      <w:r w:rsidR="00DC0EE6" w:rsidRPr="007D167F">
        <w:rPr>
          <w:bCs/>
          <w:lang w:val="en-US"/>
        </w:rPr>
        <w:t>24.03</w:t>
      </w:r>
      <w:r w:rsidR="00CD675F" w:rsidRPr="007D167F">
        <w:rPr>
          <w:bCs/>
          <w:lang w:val="en-US"/>
        </w:rPr>
        <w:t>,</w:t>
      </w:r>
      <w:r w:rsidR="00DC0EE6" w:rsidRPr="007D167F">
        <w:rPr>
          <w:bCs/>
          <w:i/>
          <w:iCs/>
          <w:lang w:val="en-US"/>
        </w:rPr>
        <w:t xml:space="preserve"> SD</w:t>
      </w:r>
      <w:r w:rsidR="00DC0EE6" w:rsidRPr="007D167F">
        <w:rPr>
          <w:bCs/>
          <w:lang w:val="en-US"/>
        </w:rPr>
        <w:t xml:space="preserve"> = 9.22</w:t>
      </w:r>
      <w:r w:rsidR="00E534F0" w:rsidRPr="007D167F">
        <w:rPr>
          <w:bCs/>
          <w:lang w:val="en-US"/>
        </w:rPr>
        <w:t>)</w:t>
      </w:r>
      <w:r w:rsidR="00C729D9" w:rsidRPr="007D167F">
        <w:rPr>
          <w:bCs/>
          <w:lang w:val="en-US"/>
        </w:rPr>
        <w:t xml:space="preserve">. </w:t>
      </w:r>
      <w:r w:rsidR="007E4425" w:rsidRPr="007D167F">
        <w:rPr>
          <w:lang w:val="en-US"/>
        </w:rPr>
        <w:t xml:space="preserve">Of them, </w:t>
      </w:r>
      <w:r w:rsidR="007D167F" w:rsidRPr="007D167F">
        <w:rPr>
          <w:lang w:val="en-US"/>
        </w:rPr>
        <w:t>56</w:t>
      </w:r>
      <w:r w:rsidR="007E4425" w:rsidRPr="007D167F">
        <w:rPr>
          <w:lang w:val="en-US"/>
        </w:rPr>
        <w:t xml:space="preserve">% identified as Welsh/English/Scottish/Northern Irish/British, </w:t>
      </w:r>
      <w:r w:rsidR="007D167F" w:rsidRPr="007D167F">
        <w:rPr>
          <w:lang w:val="en-US"/>
        </w:rPr>
        <w:t>20</w:t>
      </w:r>
      <w:r w:rsidR="007E4425" w:rsidRPr="007D167F">
        <w:rPr>
          <w:lang w:val="en-US"/>
        </w:rPr>
        <w:t xml:space="preserve">% as any other White background, 4% as African, </w:t>
      </w:r>
      <w:r w:rsidR="007D167F" w:rsidRPr="007D167F">
        <w:rPr>
          <w:lang w:val="en-US"/>
        </w:rPr>
        <w:t xml:space="preserve">and </w:t>
      </w:r>
      <w:r w:rsidR="007E4425" w:rsidRPr="007D167F">
        <w:rPr>
          <w:lang w:val="en-US"/>
        </w:rPr>
        <w:t>4% as Indian.</w:t>
      </w:r>
      <w:r w:rsidR="007D167F" w:rsidRPr="007D167F">
        <w:rPr>
          <w:lang w:val="en-US"/>
        </w:rPr>
        <w:t xml:space="preserve"> No other ethnicity made up more than 4% of the sample.</w:t>
      </w:r>
      <w:r w:rsidR="003A3141">
        <w:rPr>
          <w:lang w:val="en-US"/>
        </w:rPr>
        <w:t xml:space="preserve"> </w:t>
      </w:r>
    </w:p>
    <w:p w14:paraId="453BF8C6" w14:textId="5FB8A70E" w:rsidR="00F105B4" w:rsidRPr="00094EF8" w:rsidRDefault="005B523F" w:rsidP="003A3141">
      <w:pPr>
        <w:snapToGrid w:val="0"/>
        <w:spacing w:line="480" w:lineRule="exact"/>
        <w:rPr>
          <w:b/>
          <w:i/>
          <w:iCs/>
          <w:lang w:val="en-US"/>
        </w:rPr>
      </w:pPr>
      <w:r w:rsidRPr="00094EF8">
        <w:rPr>
          <w:b/>
          <w:i/>
          <w:iCs/>
          <w:lang w:val="en-US"/>
        </w:rPr>
        <w:t>Measures</w:t>
      </w:r>
      <w:r w:rsidR="001D4D6D" w:rsidRPr="00094EF8">
        <w:rPr>
          <w:b/>
          <w:i/>
          <w:iCs/>
          <w:lang w:val="en-US"/>
        </w:rPr>
        <w:t xml:space="preserve"> </w:t>
      </w:r>
    </w:p>
    <w:p w14:paraId="3AADC91E" w14:textId="0C4D6FCD" w:rsidR="00A23515" w:rsidRPr="005C7EDD" w:rsidRDefault="00F105B4" w:rsidP="003A3141">
      <w:pPr>
        <w:snapToGrid w:val="0"/>
        <w:spacing w:line="480" w:lineRule="exact"/>
        <w:ind w:firstLine="720"/>
      </w:pPr>
      <w:r w:rsidRPr="00F105B4">
        <w:rPr>
          <w:b/>
          <w:bCs/>
        </w:rPr>
        <w:t>COVID-Stress.</w:t>
      </w:r>
      <w:r>
        <w:t xml:space="preserve"> </w:t>
      </w:r>
      <w:r w:rsidR="006F093B">
        <w:t>To measure</w:t>
      </w:r>
      <w:r w:rsidR="00EF2DDF">
        <w:t xml:space="preserve"> COVID</w:t>
      </w:r>
      <w:r w:rsidR="00E94759">
        <w:t>-19</w:t>
      </w:r>
      <w:r w:rsidR="00EF2DDF">
        <w:t xml:space="preserve"> related stress, we </w:t>
      </w:r>
      <w:r w:rsidR="00A23515">
        <w:t xml:space="preserve">used three dimensions from the </w:t>
      </w:r>
      <w:r w:rsidR="00944A96">
        <w:t xml:space="preserve">COVID </w:t>
      </w:r>
      <w:r w:rsidR="00A23515">
        <w:t>Stress Scale (Taylor et al., 2020</w:t>
      </w:r>
      <w:r w:rsidR="005D737F">
        <w:t xml:space="preserve">; </w:t>
      </w:r>
      <w:r w:rsidR="005D737F" w:rsidRPr="00D621DA">
        <w:t>1</w:t>
      </w:r>
      <w:r w:rsidR="005D737F">
        <w:t xml:space="preserve"> =</w:t>
      </w:r>
      <w:r w:rsidR="005D737F">
        <w:rPr>
          <w:i/>
        </w:rPr>
        <w:t xml:space="preserve"> not at all</w:t>
      </w:r>
      <w:r w:rsidR="005D737F" w:rsidRPr="00D621DA">
        <w:rPr>
          <w:i/>
        </w:rPr>
        <w:t xml:space="preserve">, </w:t>
      </w:r>
      <w:r w:rsidR="005D737F" w:rsidRPr="00094EF8">
        <w:rPr>
          <w:iCs/>
        </w:rPr>
        <w:t>5</w:t>
      </w:r>
      <w:r w:rsidR="005D737F">
        <w:rPr>
          <w:i/>
        </w:rPr>
        <w:t xml:space="preserve"> = extremely</w:t>
      </w:r>
      <w:r w:rsidR="005D737F" w:rsidRPr="00094EF8">
        <w:rPr>
          <w:iCs/>
        </w:rPr>
        <w:t>)</w:t>
      </w:r>
      <w:r w:rsidR="00A23515" w:rsidRPr="00D621DA">
        <w:t xml:space="preserve">: </w:t>
      </w:r>
      <w:r w:rsidR="00A23515">
        <w:t>Danger</w:t>
      </w:r>
      <w:r w:rsidR="00A23515" w:rsidRPr="00D621DA">
        <w:t xml:space="preserve"> (e.g., “</w:t>
      </w:r>
      <w:r w:rsidR="00A23515">
        <w:t>I am worried about catching the virus</w:t>
      </w:r>
      <w:r w:rsidR="00A23515" w:rsidRPr="00D621DA">
        <w:t>”</w:t>
      </w:r>
      <w:r w:rsidR="006D7D61">
        <w:t>;</w:t>
      </w:r>
      <w:r w:rsidR="00A23515" w:rsidRPr="00D621DA">
        <w:t xml:space="preserve"> </w:t>
      </w:r>
      <w:r w:rsidR="00A23515" w:rsidRPr="00D621DA">
        <w:rPr>
          <w:i/>
        </w:rPr>
        <w:t>M</w:t>
      </w:r>
      <w:r w:rsidR="005D737F">
        <w:rPr>
          <w:i/>
        </w:rPr>
        <w:t xml:space="preserve"> </w:t>
      </w:r>
      <w:r w:rsidR="00A23515">
        <w:t>=</w:t>
      </w:r>
      <w:r w:rsidR="005D737F">
        <w:t xml:space="preserve"> </w:t>
      </w:r>
      <w:r w:rsidR="00F02C1C">
        <w:t>2.41</w:t>
      </w:r>
      <w:r w:rsidR="00A23515" w:rsidRPr="00D621DA">
        <w:t xml:space="preserve">, </w:t>
      </w:r>
      <w:r w:rsidR="00A23515" w:rsidRPr="00D621DA">
        <w:rPr>
          <w:i/>
        </w:rPr>
        <w:t>SD</w:t>
      </w:r>
      <w:r w:rsidR="005D737F">
        <w:rPr>
          <w:i/>
        </w:rPr>
        <w:t xml:space="preserve"> </w:t>
      </w:r>
      <w:r w:rsidR="00A23515">
        <w:t>=</w:t>
      </w:r>
      <w:r w:rsidR="00F02C1C">
        <w:t xml:space="preserve"> </w:t>
      </w:r>
      <w:r w:rsidR="005D737F">
        <w:t>0</w:t>
      </w:r>
      <w:r w:rsidR="00F02C1C">
        <w:t>.98</w:t>
      </w:r>
      <w:r w:rsidR="00A23515" w:rsidRPr="00D621DA">
        <w:t>, α</w:t>
      </w:r>
      <w:r w:rsidR="005D737F">
        <w:t xml:space="preserve"> </w:t>
      </w:r>
      <w:r w:rsidR="00A23515">
        <w:t>=</w:t>
      </w:r>
      <w:r w:rsidR="005D737F">
        <w:t xml:space="preserve"> </w:t>
      </w:r>
      <w:r w:rsidR="00A23515" w:rsidRPr="00D621DA">
        <w:t>.9</w:t>
      </w:r>
      <w:r w:rsidR="00F02C1C">
        <w:t>1</w:t>
      </w:r>
      <w:r w:rsidR="00A23515" w:rsidRPr="00D621DA">
        <w:t xml:space="preserve">), </w:t>
      </w:r>
      <w:r w:rsidR="00A23515">
        <w:t>Xenophobia</w:t>
      </w:r>
      <w:r w:rsidR="00A23515" w:rsidRPr="00D621DA">
        <w:t xml:space="preserve"> (e.g., “</w:t>
      </w:r>
      <w:r w:rsidR="00A23515">
        <w:t>I am worried that foreigners are spreading the virus in my country</w:t>
      </w:r>
      <w:r w:rsidR="00A23515" w:rsidRPr="00D621DA">
        <w:t>”</w:t>
      </w:r>
      <w:r w:rsidR="006D7D61">
        <w:t>;</w:t>
      </w:r>
      <w:r w:rsidR="00A23515" w:rsidRPr="00D621DA">
        <w:t xml:space="preserve"> </w:t>
      </w:r>
      <w:r w:rsidR="00A23515" w:rsidRPr="00D621DA">
        <w:rPr>
          <w:i/>
        </w:rPr>
        <w:t>M</w:t>
      </w:r>
      <w:r w:rsidR="005D737F">
        <w:rPr>
          <w:i/>
        </w:rPr>
        <w:t xml:space="preserve"> </w:t>
      </w:r>
      <w:r w:rsidR="00A23515">
        <w:t>=</w:t>
      </w:r>
      <w:r w:rsidR="005D737F">
        <w:t xml:space="preserve"> </w:t>
      </w:r>
      <w:r w:rsidR="00F02C1C">
        <w:t>1.55</w:t>
      </w:r>
      <w:r w:rsidR="00A23515" w:rsidRPr="00D621DA">
        <w:t xml:space="preserve">, </w:t>
      </w:r>
      <w:r w:rsidR="00A23515" w:rsidRPr="00D621DA">
        <w:rPr>
          <w:i/>
        </w:rPr>
        <w:t>SD</w:t>
      </w:r>
      <w:r w:rsidR="005D737F">
        <w:rPr>
          <w:i/>
        </w:rPr>
        <w:t xml:space="preserve"> </w:t>
      </w:r>
      <w:r w:rsidR="00A23515">
        <w:t>=</w:t>
      </w:r>
      <w:r w:rsidR="005D737F">
        <w:t xml:space="preserve"> </w:t>
      </w:r>
      <w:r w:rsidR="00F02C1C">
        <w:t>0</w:t>
      </w:r>
      <w:r w:rsidR="00A23515">
        <w:t>.</w:t>
      </w:r>
      <w:r w:rsidR="00F02C1C">
        <w:t>86</w:t>
      </w:r>
      <w:r w:rsidR="00A23515" w:rsidRPr="00D621DA">
        <w:t>, α</w:t>
      </w:r>
      <w:r w:rsidR="005D737F">
        <w:t xml:space="preserve"> </w:t>
      </w:r>
      <w:r w:rsidR="00A23515">
        <w:t>=</w:t>
      </w:r>
      <w:r w:rsidR="005D737F">
        <w:t xml:space="preserve"> </w:t>
      </w:r>
      <w:r w:rsidR="00A23515" w:rsidRPr="00D621DA">
        <w:t>.9</w:t>
      </w:r>
      <w:r w:rsidR="00F02C1C">
        <w:t>5</w:t>
      </w:r>
      <w:r w:rsidR="00A23515" w:rsidRPr="00D621DA">
        <w:t xml:space="preserve">), and </w:t>
      </w:r>
      <w:r w:rsidR="00A23515">
        <w:t>Contamination</w:t>
      </w:r>
      <w:r w:rsidR="00A23515" w:rsidRPr="00D621DA">
        <w:t xml:space="preserve"> (e.g., “</w:t>
      </w:r>
      <w:r w:rsidR="00A23515">
        <w:t>I am worried about taking change in cash transactions</w:t>
      </w:r>
      <w:r w:rsidR="00A23515" w:rsidRPr="00D621DA">
        <w:t>”</w:t>
      </w:r>
      <w:r w:rsidR="006D7D61">
        <w:t>;</w:t>
      </w:r>
      <w:r w:rsidR="00A23515" w:rsidRPr="00D621DA">
        <w:rPr>
          <w:i/>
        </w:rPr>
        <w:t xml:space="preserve"> M</w:t>
      </w:r>
      <w:r w:rsidR="005D737F">
        <w:rPr>
          <w:i/>
        </w:rPr>
        <w:t xml:space="preserve"> </w:t>
      </w:r>
      <w:r w:rsidR="00A23515">
        <w:t>=</w:t>
      </w:r>
      <w:r w:rsidR="005D737F">
        <w:t xml:space="preserve"> </w:t>
      </w:r>
      <w:r w:rsidR="00F02C1C">
        <w:t>2</w:t>
      </w:r>
      <w:r w:rsidR="00A23515" w:rsidRPr="00D621DA">
        <w:t>.</w:t>
      </w:r>
      <w:r w:rsidR="00F02C1C">
        <w:t>27</w:t>
      </w:r>
      <w:r w:rsidR="00A23515" w:rsidRPr="00D621DA">
        <w:t xml:space="preserve">, </w:t>
      </w:r>
      <w:r w:rsidR="00A23515" w:rsidRPr="00D621DA">
        <w:rPr>
          <w:i/>
        </w:rPr>
        <w:t>SD</w:t>
      </w:r>
      <w:r w:rsidR="001519DB">
        <w:rPr>
          <w:i/>
        </w:rPr>
        <w:t xml:space="preserve"> </w:t>
      </w:r>
      <w:r w:rsidR="00A23515">
        <w:t>=</w:t>
      </w:r>
      <w:r w:rsidR="005D737F">
        <w:t xml:space="preserve"> </w:t>
      </w:r>
      <w:r w:rsidR="00A23515" w:rsidRPr="00D621DA">
        <w:t>1.</w:t>
      </w:r>
      <w:r w:rsidR="00F02C1C">
        <w:t>00</w:t>
      </w:r>
      <w:r w:rsidR="00A23515" w:rsidRPr="00D621DA">
        <w:t>, α</w:t>
      </w:r>
      <w:r w:rsidR="005D737F">
        <w:t xml:space="preserve"> </w:t>
      </w:r>
      <w:r w:rsidR="00A23515">
        <w:t>=</w:t>
      </w:r>
      <w:r w:rsidR="005D737F">
        <w:t xml:space="preserve"> </w:t>
      </w:r>
      <w:r w:rsidR="00A23515" w:rsidRPr="00D621DA">
        <w:t>.9</w:t>
      </w:r>
      <w:r w:rsidR="00F02C1C">
        <w:t>4</w:t>
      </w:r>
      <w:r w:rsidR="00A23515" w:rsidRPr="00D621DA">
        <w:t xml:space="preserve">). </w:t>
      </w:r>
      <w:r w:rsidR="00403A93">
        <w:t>The</w:t>
      </w:r>
      <w:r>
        <w:t xml:space="preserve"> three dimensions </w:t>
      </w:r>
      <w:r w:rsidR="00403A93">
        <w:t xml:space="preserve">were </w:t>
      </w:r>
      <w:r w:rsidR="00A128EB">
        <w:t>highly</w:t>
      </w:r>
      <w:r>
        <w:t xml:space="preserve"> correlated (</w:t>
      </w:r>
      <w:r w:rsidRPr="00F105B4">
        <w:rPr>
          <w:i/>
          <w:iCs/>
        </w:rPr>
        <w:t>r</w:t>
      </w:r>
      <w:r w:rsidRPr="00094EF8">
        <w:t>s</w:t>
      </w:r>
      <w:r w:rsidRPr="00403A93">
        <w:t xml:space="preserve"> </w:t>
      </w:r>
      <w:r>
        <w:t xml:space="preserve">&gt; .42, </w:t>
      </w:r>
      <w:r w:rsidRPr="00F105B4">
        <w:rPr>
          <w:i/>
          <w:iCs/>
        </w:rPr>
        <w:t>p</w:t>
      </w:r>
      <w:r w:rsidRPr="00094EF8">
        <w:t>s</w:t>
      </w:r>
      <w:r>
        <w:t xml:space="preserve"> &lt; .001)</w:t>
      </w:r>
      <w:r w:rsidR="006D7D61">
        <w:t>,</w:t>
      </w:r>
      <w:r w:rsidR="00A23515" w:rsidRPr="00D621DA">
        <w:t xml:space="preserve"> </w:t>
      </w:r>
      <w:r w:rsidR="00403A93">
        <w:t xml:space="preserve">and we therefore </w:t>
      </w:r>
      <w:r w:rsidR="00A128EB">
        <w:t xml:space="preserve">combined </w:t>
      </w:r>
      <w:r w:rsidR="00403A93">
        <w:t>them</w:t>
      </w:r>
      <w:r w:rsidR="00A128EB">
        <w:t xml:space="preserve"> to create</w:t>
      </w:r>
      <w:r w:rsidR="00403A93">
        <w:t xml:space="preserve"> a composite</w:t>
      </w:r>
      <w:r w:rsidR="00A128EB">
        <w:t xml:space="preserve"> </w:t>
      </w:r>
      <w:r w:rsidR="00403A93">
        <w:t xml:space="preserve">index </w:t>
      </w:r>
      <w:r w:rsidR="00A128EB">
        <w:t>of COVID-</w:t>
      </w:r>
      <w:r w:rsidR="00944A96">
        <w:t xml:space="preserve">related </w:t>
      </w:r>
      <w:r w:rsidR="00A128EB">
        <w:t>stress (</w:t>
      </w:r>
      <w:r w:rsidR="00F65E7B" w:rsidRPr="00D621DA">
        <w:rPr>
          <w:i/>
        </w:rPr>
        <w:t>M</w:t>
      </w:r>
      <w:r w:rsidR="00403A93">
        <w:rPr>
          <w:i/>
        </w:rPr>
        <w:t xml:space="preserve"> </w:t>
      </w:r>
      <w:r w:rsidR="00F65E7B">
        <w:t>=</w:t>
      </w:r>
      <w:r w:rsidR="00403A93">
        <w:t xml:space="preserve"> </w:t>
      </w:r>
      <w:r w:rsidR="00F65E7B">
        <w:t>2</w:t>
      </w:r>
      <w:r w:rsidR="00F65E7B" w:rsidRPr="00D621DA">
        <w:t>.</w:t>
      </w:r>
      <w:r w:rsidR="00A344E7">
        <w:t>08</w:t>
      </w:r>
      <w:r w:rsidR="00F65E7B" w:rsidRPr="00D621DA">
        <w:t xml:space="preserve">, </w:t>
      </w:r>
      <w:r w:rsidR="00F65E7B" w:rsidRPr="00D621DA">
        <w:rPr>
          <w:i/>
        </w:rPr>
        <w:t>SD</w:t>
      </w:r>
      <w:r w:rsidR="00403A93">
        <w:rPr>
          <w:i/>
        </w:rPr>
        <w:t xml:space="preserve"> </w:t>
      </w:r>
      <w:r w:rsidR="00F65E7B">
        <w:t>=</w:t>
      </w:r>
      <w:r w:rsidR="00403A93">
        <w:t xml:space="preserve"> </w:t>
      </w:r>
      <w:r w:rsidR="00A344E7">
        <w:t>0</w:t>
      </w:r>
      <w:r w:rsidR="00F65E7B" w:rsidRPr="00D621DA">
        <w:t>.</w:t>
      </w:r>
      <w:r w:rsidR="00A344E7">
        <w:t>80</w:t>
      </w:r>
      <w:r w:rsidR="00F65E7B" w:rsidRPr="00D621DA">
        <w:t>, α</w:t>
      </w:r>
      <w:r w:rsidR="00403A93">
        <w:t xml:space="preserve"> </w:t>
      </w:r>
      <w:r w:rsidR="00F65E7B">
        <w:t>=</w:t>
      </w:r>
      <w:r w:rsidR="00403A93">
        <w:t xml:space="preserve"> </w:t>
      </w:r>
      <w:r w:rsidR="00F65E7B" w:rsidRPr="00D621DA">
        <w:t>.9</w:t>
      </w:r>
      <w:r w:rsidR="001D4D6D">
        <w:t>5</w:t>
      </w:r>
      <w:r w:rsidR="00F65E7B">
        <w:t>)</w:t>
      </w:r>
      <w:r w:rsidR="00403A93">
        <w:t>.</w:t>
      </w:r>
      <w:r w:rsidR="009321E7">
        <w:t xml:space="preserve"> Higher scores represent more stress.</w:t>
      </w:r>
      <w:r w:rsidR="006C7629">
        <w:t xml:space="preserve"> </w:t>
      </w:r>
      <w:bookmarkStart w:id="1" w:name="_Hlk117677952"/>
      <w:r w:rsidR="006C7629" w:rsidRPr="005C7EDD">
        <w:t xml:space="preserve">We did not administer the Socioeconomic Consequences, Traumatic Stress, and Compulsive Checking </w:t>
      </w:r>
      <w:r w:rsidR="006C7629">
        <w:t xml:space="preserve">dimensions of the COVID Stress Scale, </w:t>
      </w:r>
      <w:r w:rsidR="006C7629" w:rsidRPr="005C7EDD">
        <w:t>because they</w:t>
      </w:r>
      <w:r w:rsidR="005C7EDD">
        <w:t xml:space="preserve"> </w:t>
      </w:r>
      <w:r w:rsidR="006C7629" w:rsidRPr="005C7EDD">
        <w:t>assess more extreme responses and</w:t>
      </w:r>
      <w:r w:rsidR="00F40538">
        <w:t xml:space="preserve"> would</w:t>
      </w:r>
      <w:r w:rsidR="000B53E6">
        <w:t xml:space="preserve"> likely</w:t>
      </w:r>
      <w:r w:rsidR="006C7629" w:rsidRPr="005C7EDD">
        <w:t> have limited variance in the present sample</w:t>
      </w:r>
      <w:r w:rsidR="006C7629">
        <w:t xml:space="preserve"> of U</w:t>
      </w:r>
      <w:r w:rsidR="004427C9">
        <w:t>.</w:t>
      </w:r>
      <w:r w:rsidR="006C7629">
        <w:t>K</w:t>
      </w:r>
      <w:r w:rsidR="004427C9">
        <w:t>.</w:t>
      </w:r>
      <w:r w:rsidR="006C7629">
        <w:t xml:space="preserve"> undergraduate students</w:t>
      </w:r>
      <w:r w:rsidR="006C7629" w:rsidRPr="005C7EDD">
        <w:t>.</w:t>
      </w:r>
    </w:p>
    <w:bookmarkEnd w:id="1"/>
    <w:p w14:paraId="7DB47106" w14:textId="04BE36F6" w:rsidR="006C79ED" w:rsidRPr="00E94759" w:rsidRDefault="00A128EB" w:rsidP="003A3141">
      <w:pPr>
        <w:snapToGrid w:val="0"/>
        <w:spacing w:line="480" w:lineRule="exact"/>
        <w:ind w:firstLine="720"/>
      </w:pPr>
      <w:r>
        <w:rPr>
          <w:b/>
          <w:lang w:val="en-US"/>
        </w:rPr>
        <w:t xml:space="preserve">Nostalgia. </w:t>
      </w:r>
      <w:r w:rsidR="00403A93">
        <w:rPr>
          <w:bCs/>
          <w:lang w:val="en-US"/>
        </w:rPr>
        <w:t>We assessed nostalgia with</w:t>
      </w:r>
      <w:r w:rsidRPr="00D621DA">
        <w:t xml:space="preserve"> the 7-item Southampton Nostalgia Scale (</w:t>
      </w:r>
      <w:r w:rsidR="00814D5A" w:rsidRPr="000E43C0">
        <w:rPr>
          <w:color w:val="222222"/>
          <w:shd w:val="clear" w:color="auto" w:fill="FFFFFF"/>
        </w:rPr>
        <w:t>Barrett</w:t>
      </w:r>
      <w:r w:rsidR="00814D5A" w:rsidRPr="00D621DA">
        <w:t xml:space="preserve"> </w:t>
      </w:r>
      <w:r w:rsidR="00814D5A">
        <w:t xml:space="preserve">et al., 2010; </w:t>
      </w:r>
      <w:r w:rsidRPr="00D621DA">
        <w:t>Sedikides</w:t>
      </w:r>
      <w:r w:rsidR="0012673A">
        <w:t>, Wildschut, Routledge, Arndt</w:t>
      </w:r>
      <w:r w:rsidRPr="00D621DA">
        <w:t xml:space="preserve"> et al., 2015). Participants first read a dictionary definition of nostalgia (“A sentimental longing or wistful affection for the past;” </w:t>
      </w:r>
      <w:r w:rsidRPr="00D621DA">
        <w:rPr>
          <w:i/>
        </w:rPr>
        <w:t xml:space="preserve">The New Oxford Dictionary of English, </w:t>
      </w:r>
      <w:r w:rsidRPr="00D621DA">
        <w:t>1998) and then responded to the items</w:t>
      </w:r>
      <w:r w:rsidR="009321E7">
        <w:t xml:space="preserve">. </w:t>
      </w:r>
      <w:r w:rsidR="006C79ED">
        <w:rPr>
          <w:rFonts w:asciiTheme="majorBidi" w:hAnsiTheme="majorBidi" w:cstheme="majorBidi"/>
        </w:rPr>
        <w:t>Two</w:t>
      </w:r>
      <w:r w:rsidR="009321E7">
        <w:rPr>
          <w:rFonts w:asciiTheme="majorBidi" w:hAnsiTheme="majorBidi" w:cstheme="majorBidi"/>
        </w:rPr>
        <w:t xml:space="preserve"> of the</w:t>
      </w:r>
      <w:r w:rsidR="006C79ED">
        <w:rPr>
          <w:rFonts w:asciiTheme="majorBidi" w:hAnsiTheme="majorBidi" w:cstheme="majorBidi"/>
        </w:rPr>
        <w:t xml:space="preserve"> items</w:t>
      </w:r>
      <w:r w:rsidR="006C79ED" w:rsidRPr="004418E8">
        <w:rPr>
          <w:rFonts w:asciiTheme="majorBidi" w:hAnsiTheme="majorBidi" w:cstheme="majorBidi"/>
        </w:rPr>
        <w:t xml:space="preserve"> </w:t>
      </w:r>
      <w:r w:rsidR="006C79ED">
        <w:rPr>
          <w:rFonts w:asciiTheme="majorBidi" w:hAnsiTheme="majorBidi" w:cstheme="majorBidi"/>
          <w:color w:val="000000" w:themeColor="text1"/>
        </w:rPr>
        <w:t>concern the propensity to nostalg</w:t>
      </w:r>
      <w:r w:rsidR="006C79ED">
        <w:rPr>
          <w:rFonts w:asciiTheme="majorBidi" w:hAnsiTheme="majorBidi" w:cstheme="majorBidi" w:hint="eastAsia"/>
          <w:color w:val="000000" w:themeColor="text1"/>
        </w:rPr>
        <w:t>iz</w:t>
      </w:r>
      <w:r w:rsidR="006C79ED">
        <w:rPr>
          <w:rFonts w:asciiTheme="majorBidi" w:hAnsiTheme="majorBidi" w:cstheme="majorBidi"/>
          <w:color w:val="000000" w:themeColor="text1"/>
        </w:rPr>
        <w:t xml:space="preserve">e </w:t>
      </w:r>
      <w:r w:rsidR="006C79ED" w:rsidRPr="008F2565">
        <w:rPr>
          <w:rFonts w:asciiTheme="majorBidi" w:hAnsiTheme="majorBidi" w:cstheme="majorBidi"/>
          <w:color w:val="000000" w:themeColor="text1"/>
        </w:rPr>
        <w:t xml:space="preserve">(e.g., “How prone are you to feeling nostalgic?”; 1 = </w:t>
      </w:r>
      <w:r w:rsidR="006C79ED" w:rsidRPr="008F2565">
        <w:rPr>
          <w:rFonts w:asciiTheme="majorBidi" w:hAnsiTheme="majorBidi" w:cstheme="majorBidi"/>
          <w:i/>
          <w:iCs/>
          <w:color w:val="000000" w:themeColor="text1"/>
        </w:rPr>
        <w:t xml:space="preserve">not at </w:t>
      </w:r>
      <w:r w:rsidR="006C79ED" w:rsidRPr="008F2565">
        <w:rPr>
          <w:rFonts w:asciiTheme="majorBidi" w:hAnsiTheme="majorBidi" w:cstheme="majorBidi"/>
          <w:i/>
          <w:iCs/>
          <w:color w:val="000000" w:themeColor="text1"/>
        </w:rPr>
        <w:lastRenderedPageBreak/>
        <w:t>all</w:t>
      </w:r>
      <w:r w:rsidR="006C79ED" w:rsidRPr="008F2565">
        <w:rPr>
          <w:rFonts w:asciiTheme="majorBidi" w:hAnsiTheme="majorBidi" w:cstheme="majorBidi"/>
          <w:color w:val="000000" w:themeColor="text1"/>
        </w:rPr>
        <w:t xml:space="preserve">, 7 = </w:t>
      </w:r>
      <w:r w:rsidR="006C79ED" w:rsidRPr="008F2565">
        <w:rPr>
          <w:rFonts w:asciiTheme="majorBidi" w:hAnsiTheme="majorBidi" w:cstheme="majorBidi"/>
          <w:i/>
          <w:iCs/>
          <w:color w:val="000000" w:themeColor="text1"/>
        </w:rPr>
        <w:t>very much</w:t>
      </w:r>
      <w:r w:rsidR="006C79ED" w:rsidRPr="008F2565">
        <w:rPr>
          <w:rFonts w:asciiTheme="majorBidi" w:hAnsiTheme="majorBidi" w:cstheme="majorBidi"/>
          <w:color w:val="000000" w:themeColor="text1"/>
        </w:rPr>
        <w:t>)</w:t>
      </w:r>
      <w:r w:rsidR="006C79ED">
        <w:rPr>
          <w:rFonts w:asciiTheme="majorBidi" w:hAnsiTheme="majorBidi" w:cstheme="majorBidi"/>
          <w:color w:val="000000" w:themeColor="text1"/>
        </w:rPr>
        <w:t xml:space="preserve">, two the frequency of nostalgizing </w:t>
      </w:r>
      <w:r w:rsidR="006C79ED" w:rsidRPr="008F2565">
        <w:rPr>
          <w:rFonts w:asciiTheme="majorBidi" w:hAnsiTheme="majorBidi" w:cstheme="majorBidi"/>
          <w:color w:val="000000" w:themeColor="text1"/>
        </w:rPr>
        <w:t>(e.g., “</w:t>
      </w:r>
      <w:r w:rsidR="006C79ED" w:rsidRPr="008F2565">
        <w:rPr>
          <w:rFonts w:asciiTheme="majorBidi" w:hAnsiTheme="majorBidi" w:cstheme="majorBidi"/>
          <w:bCs/>
          <w:color w:val="000000" w:themeColor="text1"/>
        </w:rPr>
        <w:t xml:space="preserve">Generally speaking, how often do you bring to mind nostalgic experiences?”; </w:t>
      </w:r>
      <w:r w:rsidR="006C79ED" w:rsidRPr="008F2565">
        <w:rPr>
          <w:rFonts w:asciiTheme="majorBidi" w:eastAsia="Batang" w:hAnsiTheme="majorBidi" w:cstheme="majorBidi"/>
          <w:color w:val="000000" w:themeColor="text1"/>
        </w:rPr>
        <w:t xml:space="preserve">1 = </w:t>
      </w:r>
      <w:r w:rsidR="006C79ED" w:rsidRPr="008F2565">
        <w:rPr>
          <w:rFonts w:asciiTheme="majorBidi" w:eastAsia="Batang" w:hAnsiTheme="majorBidi" w:cstheme="majorBidi"/>
          <w:i/>
          <w:color w:val="000000" w:themeColor="text1"/>
        </w:rPr>
        <w:t>very rarely</w:t>
      </w:r>
      <w:r w:rsidR="006C79ED" w:rsidRPr="008F2565">
        <w:rPr>
          <w:rFonts w:asciiTheme="majorBidi" w:eastAsia="Batang" w:hAnsiTheme="majorBidi" w:cstheme="majorBidi"/>
          <w:color w:val="000000" w:themeColor="text1"/>
        </w:rPr>
        <w:t xml:space="preserve">, 7 = </w:t>
      </w:r>
      <w:r w:rsidR="006C79ED" w:rsidRPr="008F2565">
        <w:rPr>
          <w:rFonts w:asciiTheme="majorBidi" w:eastAsia="Batang" w:hAnsiTheme="majorBidi" w:cstheme="majorBidi"/>
          <w:i/>
          <w:color w:val="000000" w:themeColor="text1"/>
        </w:rPr>
        <w:t>very frequently</w:t>
      </w:r>
      <w:r w:rsidR="006C79ED" w:rsidRPr="008F2565">
        <w:rPr>
          <w:rFonts w:asciiTheme="majorBidi" w:eastAsia="Batang" w:hAnsiTheme="majorBidi" w:cstheme="majorBidi"/>
          <w:color w:val="000000" w:themeColor="text1"/>
        </w:rPr>
        <w:t>)</w:t>
      </w:r>
      <w:r w:rsidR="006C79ED">
        <w:rPr>
          <w:rFonts w:asciiTheme="majorBidi" w:eastAsia="Batang" w:hAnsiTheme="majorBidi" w:cstheme="majorBidi"/>
          <w:color w:val="000000" w:themeColor="text1"/>
        </w:rPr>
        <w:t xml:space="preserve">, and three </w:t>
      </w:r>
      <w:r w:rsidR="006C79ED" w:rsidRPr="008F2565">
        <w:rPr>
          <w:rFonts w:asciiTheme="majorBidi" w:eastAsia="Batang" w:hAnsiTheme="majorBidi" w:cstheme="majorBidi"/>
          <w:color w:val="000000" w:themeColor="text1"/>
        </w:rPr>
        <w:t xml:space="preserve">the </w:t>
      </w:r>
      <w:r w:rsidR="006C79ED">
        <w:rPr>
          <w:rFonts w:asciiTheme="majorBidi" w:eastAsia="Batang" w:hAnsiTheme="majorBidi" w:cstheme="majorBidi"/>
          <w:color w:val="000000" w:themeColor="text1"/>
        </w:rPr>
        <w:t>personal relevance</w:t>
      </w:r>
      <w:r w:rsidR="006C79ED" w:rsidRPr="008F2565">
        <w:rPr>
          <w:rFonts w:asciiTheme="majorBidi" w:eastAsia="Batang" w:hAnsiTheme="majorBidi" w:cstheme="majorBidi"/>
          <w:color w:val="000000" w:themeColor="text1"/>
        </w:rPr>
        <w:t xml:space="preserve"> of nostalgia (e.g., “How important is nostalgia for you?”; </w:t>
      </w:r>
      <w:r w:rsidR="006C79ED" w:rsidRPr="008F2565">
        <w:rPr>
          <w:rFonts w:asciiTheme="majorBidi" w:hAnsiTheme="majorBidi" w:cstheme="majorBidi"/>
          <w:color w:val="000000" w:themeColor="text1"/>
        </w:rPr>
        <w:t xml:space="preserve">1 = </w:t>
      </w:r>
      <w:r w:rsidR="006C79ED" w:rsidRPr="008F2565">
        <w:rPr>
          <w:rFonts w:asciiTheme="majorBidi" w:hAnsiTheme="majorBidi" w:cstheme="majorBidi"/>
          <w:i/>
          <w:iCs/>
          <w:color w:val="000000" w:themeColor="text1"/>
        </w:rPr>
        <w:t>not at all</w:t>
      </w:r>
      <w:r w:rsidR="006C79ED" w:rsidRPr="008F2565">
        <w:rPr>
          <w:rFonts w:asciiTheme="majorBidi" w:hAnsiTheme="majorBidi" w:cstheme="majorBidi"/>
          <w:color w:val="000000" w:themeColor="text1"/>
        </w:rPr>
        <w:t xml:space="preserve">, 7 = </w:t>
      </w:r>
      <w:r w:rsidR="006C79ED" w:rsidRPr="008F2565">
        <w:rPr>
          <w:rFonts w:asciiTheme="majorBidi" w:hAnsiTheme="majorBidi" w:cstheme="majorBidi"/>
          <w:i/>
          <w:iCs/>
          <w:color w:val="000000" w:themeColor="text1"/>
        </w:rPr>
        <w:t>very much</w:t>
      </w:r>
      <w:r w:rsidR="006C79ED">
        <w:rPr>
          <w:rFonts w:asciiTheme="majorBidi" w:hAnsiTheme="majorBidi" w:cstheme="majorBidi"/>
          <w:color w:val="000000" w:themeColor="text1"/>
        </w:rPr>
        <w:t xml:space="preserve">; </w:t>
      </w:r>
      <w:r w:rsidR="009321E7" w:rsidRPr="00D621DA">
        <w:rPr>
          <w:i/>
        </w:rPr>
        <w:t>M</w:t>
      </w:r>
      <w:r w:rsidR="009321E7">
        <w:rPr>
          <w:i/>
        </w:rPr>
        <w:t xml:space="preserve"> </w:t>
      </w:r>
      <w:r w:rsidR="009321E7">
        <w:t xml:space="preserve">= </w:t>
      </w:r>
      <w:r w:rsidR="009321E7" w:rsidRPr="00D621DA">
        <w:t>4.</w:t>
      </w:r>
      <w:r w:rsidR="009321E7">
        <w:t xml:space="preserve">33, </w:t>
      </w:r>
      <w:r w:rsidR="009321E7" w:rsidRPr="00D621DA">
        <w:rPr>
          <w:i/>
        </w:rPr>
        <w:t>SD</w:t>
      </w:r>
      <w:r w:rsidR="009321E7">
        <w:rPr>
          <w:i/>
        </w:rPr>
        <w:t xml:space="preserve"> </w:t>
      </w:r>
      <w:r w:rsidR="009321E7">
        <w:t xml:space="preserve">= </w:t>
      </w:r>
      <w:r w:rsidR="009321E7" w:rsidRPr="00D621DA">
        <w:t>1.</w:t>
      </w:r>
      <w:r w:rsidR="009321E7">
        <w:t>07,</w:t>
      </w:r>
      <w:r w:rsidR="009321E7" w:rsidRPr="00D621DA">
        <w:t xml:space="preserve"> α</w:t>
      </w:r>
      <w:r w:rsidR="009321E7">
        <w:t xml:space="preserve"> = </w:t>
      </w:r>
      <w:r w:rsidR="009321E7" w:rsidRPr="00D621DA">
        <w:t>.</w:t>
      </w:r>
      <w:r w:rsidR="009321E7">
        <w:t>92</w:t>
      </w:r>
      <w:r w:rsidR="006C79ED" w:rsidRPr="008F2565">
        <w:rPr>
          <w:rFonts w:asciiTheme="majorBidi" w:hAnsiTheme="majorBidi" w:cstheme="majorBidi"/>
          <w:color w:val="000000" w:themeColor="text1"/>
        </w:rPr>
        <w:t>).</w:t>
      </w:r>
      <w:r w:rsidR="006C79ED">
        <w:rPr>
          <w:rFonts w:asciiTheme="majorBidi" w:hAnsiTheme="majorBidi" w:cstheme="majorBidi"/>
          <w:color w:val="000000" w:themeColor="text1"/>
        </w:rPr>
        <w:t xml:space="preserve"> </w:t>
      </w:r>
      <w:r w:rsidR="006C79ED">
        <w:t>For validation information</w:t>
      </w:r>
      <w:r w:rsidR="00967ACA">
        <w:t>, see</w:t>
      </w:r>
      <w:r w:rsidR="004427C9">
        <w:t>:</w:t>
      </w:r>
      <w:r w:rsidR="006C79ED">
        <w:t xml:space="preserve"> Biskas et al. (</w:t>
      </w:r>
      <w:r w:rsidR="00F76A21">
        <w:t>2022</w:t>
      </w:r>
      <w:r w:rsidR="006C79ED">
        <w:t>)</w:t>
      </w:r>
      <w:r w:rsidR="004427C9">
        <w:t>,</w:t>
      </w:r>
      <w:r w:rsidR="00F76A21">
        <w:t xml:space="preserve"> Kelley et al. (</w:t>
      </w:r>
      <w:r w:rsidR="00A65CC8">
        <w:t>2022</w:t>
      </w:r>
      <w:r w:rsidR="00F76A21">
        <w:t>)</w:t>
      </w:r>
      <w:r w:rsidR="004427C9">
        <w:t>, and</w:t>
      </w:r>
      <w:r w:rsidR="006C79ED">
        <w:t xml:space="preserve"> Wildschut and Sedikides (</w:t>
      </w:r>
      <w:r w:rsidR="00F76A21">
        <w:t>2022</w:t>
      </w:r>
      <w:r w:rsidR="004427C9">
        <w:t>c</w:t>
      </w:r>
      <w:r w:rsidR="006C79ED">
        <w:t>).</w:t>
      </w:r>
      <w:r w:rsidR="00967ACA">
        <w:t xml:space="preserve"> H</w:t>
      </w:r>
      <w:r w:rsidR="00967ACA" w:rsidRPr="00D009C2">
        <w:t>igher score</w:t>
      </w:r>
      <w:r w:rsidR="00967ACA">
        <w:t>s</w:t>
      </w:r>
      <w:r w:rsidR="00967ACA" w:rsidRPr="00D009C2">
        <w:t xml:space="preserve"> </w:t>
      </w:r>
      <w:r w:rsidR="00967ACA">
        <w:t>reflect</w:t>
      </w:r>
      <w:r w:rsidR="00967ACA" w:rsidRPr="00D009C2">
        <w:t xml:space="preserve"> </w:t>
      </w:r>
      <w:r w:rsidR="00967ACA">
        <w:t>greater n</w:t>
      </w:r>
      <w:r w:rsidR="00967ACA" w:rsidRPr="00D009C2">
        <w:t>ostalgia.</w:t>
      </w:r>
      <w:r w:rsidR="00967ACA">
        <w:t xml:space="preserve"> </w:t>
      </w:r>
    </w:p>
    <w:p w14:paraId="2CB089AA" w14:textId="0DCC44A4" w:rsidR="00A85F97" w:rsidRPr="00E67B63" w:rsidRDefault="00E94759" w:rsidP="003A3141">
      <w:pPr>
        <w:widowControl w:val="0"/>
        <w:tabs>
          <w:tab w:val="left" w:pos="5595"/>
        </w:tabs>
        <w:snapToGrid w:val="0"/>
        <w:spacing w:line="480" w:lineRule="exact"/>
        <w:ind w:firstLine="720"/>
        <w:rPr>
          <w:lang w:val="en-US"/>
        </w:rPr>
      </w:pPr>
      <w:r w:rsidRPr="00E94759">
        <w:rPr>
          <w:b/>
          <w:bCs/>
          <w:lang w:val="en-US"/>
        </w:rPr>
        <w:t>Authenticity.</w:t>
      </w:r>
      <w:r>
        <w:rPr>
          <w:lang w:val="en-US"/>
        </w:rPr>
        <w:t xml:space="preserve"> P</w:t>
      </w:r>
      <w:r w:rsidRPr="00914C31">
        <w:rPr>
          <w:lang w:val="en-US"/>
        </w:rPr>
        <w:t>articipants rated their felt authenticity on</w:t>
      </w:r>
      <w:r w:rsidR="00A85F97">
        <w:rPr>
          <w:lang w:val="en-US"/>
        </w:rPr>
        <w:t xml:space="preserve"> the 4-item Southampton Authenticity Scale, which has been adapte</w:t>
      </w:r>
      <w:r w:rsidR="005A5EE0">
        <w:rPr>
          <w:lang w:val="en-US"/>
        </w:rPr>
        <w:t>d</w:t>
      </w:r>
      <w:r w:rsidR="00A85F97">
        <w:rPr>
          <w:lang w:val="en-US"/>
        </w:rPr>
        <w:t xml:space="preserve"> from </w:t>
      </w:r>
      <w:r w:rsidRPr="00914C31">
        <w:rPr>
          <w:color w:val="000000" w:themeColor="text1"/>
          <w:lang w:val="en-US"/>
        </w:rPr>
        <w:t xml:space="preserve">Fleeson </w:t>
      </w:r>
      <w:r w:rsidR="005A5EE0">
        <w:rPr>
          <w:color w:val="000000" w:themeColor="text1"/>
          <w:lang w:val="en-US"/>
        </w:rPr>
        <w:t>and</w:t>
      </w:r>
      <w:r w:rsidR="005A5EE0" w:rsidRPr="00914C31">
        <w:rPr>
          <w:color w:val="000000" w:themeColor="text1"/>
          <w:lang w:val="en-US"/>
        </w:rPr>
        <w:t xml:space="preserve"> </w:t>
      </w:r>
      <w:r w:rsidRPr="00914C31">
        <w:rPr>
          <w:color w:val="000000" w:themeColor="text1"/>
          <w:lang w:val="en-US"/>
        </w:rPr>
        <w:t xml:space="preserve">Wilt </w:t>
      </w:r>
      <w:r w:rsidR="005A5EE0">
        <w:rPr>
          <w:color w:val="000000" w:themeColor="text1"/>
          <w:lang w:val="en-US"/>
        </w:rPr>
        <w:t>(</w:t>
      </w:r>
      <w:r w:rsidRPr="00914C31">
        <w:rPr>
          <w:color w:val="000000" w:themeColor="text1"/>
          <w:lang w:val="en-US"/>
        </w:rPr>
        <w:t>2010</w:t>
      </w:r>
      <w:r w:rsidR="00210684">
        <w:rPr>
          <w:color w:val="000000" w:themeColor="text1"/>
          <w:lang w:val="en-US"/>
        </w:rPr>
        <w:t>)</w:t>
      </w:r>
      <w:r w:rsidRPr="00914C31">
        <w:rPr>
          <w:color w:val="000000" w:themeColor="text1"/>
          <w:lang w:val="en-US"/>
        </w:rPr>
        <w:t xml:space="preserve"> and Sedikides et al. </w:t>
      </w:r>
      <w:r w:rsidR="005A5EE0">
        <w:rPr>
          <w:color w:val="000000" w:themeColor="text1"/>
          <w:lang w:val="en-US"/>
        </w:rPr>
        <w:t>(</w:t>
      </w:r>
      <w:r w:rsidRPr="00914C31">
        <w:rPr>
          <w:color w:val="000000" w:themeColor="text1"/>
          <w:lang w:val="en-US"/>
        </w:rPr>
        <w:t>2017)</w:t>
      </w:r>
      <w:r w:rsidR="005A5EE0">
        <w:rPr>
          <w:color w:val="000000" w:themeColor="text1"/>
          <w:lang w:val="en-US"/>
        </w:rPr>
        <w:t>. The items are</w:t>
      </w:r>
      <w:r w:rsidRPr="00914C31">
        <w:rPr>
          <w:lang w:val="en-US"/>
        </w:rPr>
        <w:t xml:space="preserve">: “I am feeling authentic,” “I feel true to myself,” “I feel like the real me,” “I feel </w:t>
      </w:r>
      <w:r w:rsidRPr="00E67B63">
        <w:rPr>
          <w:lang w:val="en-US"/>
        </w:rPr>
        <w:t xml:space="preserve">genuine” (1 = </w:t>
      </w:r>
      <w:r w:rsidRPr="00E67B63">
        <w:rPr>
          <w:i/>
          <w:iCs/>
          <w:lang w:val="en-US"/>
        </w:rPr>
        <w:t>strongly disagree</w:t>
      </w:r>
      <w:r w:rsidRPr="00E67B63">
        <w:rPr>
          <w:lang w:val="en-US"/>
        </w:rPr>
        <w:t>,</w:t>
      </w:r>
      <w:r w:rsidR="00582545" w:rsidRPr="00E67B63">
        <w:rPr>
          <w:lang w:val="en-US"/>
        </w:rPr>
        <w:t xml:space="preserve"> 7</w:t>
      </w:r>
      <w:r w:rsidRPr="00E67B63">
        <w:rPr>
          <w:lang w:val="en-US"/>
        </w:rPr>
        <w:t xml:space="preserve"> = </w:t>
      </w:r>
      <w:r w:rsidRPr="00E67B63">
        <w:rPr>
          <w:i/>
          <w:iCs/>
          <w:lang w:val="en-US"/>
        </w:rPr>
        <w:t>strongly agree</w:t>
      </w:r>
      <w:r w:rsidR="00B41CCA" w:rsidRPr="00E67B63">
        <w:t xml:space="preserve">; </w:t>
      </w:r>
      <w:r w:rsidR="00B41CCA" w:rsidRPr="00E67B63">
        <w:rPr>
          <w:i/>
        </w:rPr>
        <w:t>M</w:t>
      </w:r>
      <w:r w:rsidR="00403A93" w:rsidRPr="00E67B63">
        <w:rPr>
          <w:i/>
        </w:rPr>
        <w:t xml:space="preserve"> </w:t>
      </w:r>
      <w:r w:rsidR="00B41CCA" w:rsidRPr="00E67B63">
        <w:t>=</w:t>
      </w:r>
      <w:r w:rsidR="00403A93" w:rsidRPr="00E67B63">
        <w:t xml:space="preserve"> </w:t>
      </w:r>
      <w:r w:rsidR="00745614" w:rsidRPr="00E67B63">
        <w:t>5.32</w:t>
      </w:r>
      <w:r w:rsidR="00B41CCA" w:rsidRPr="00E67B63">
        <w:t xml:space="preserve">, </w:t>
      </w:r>
      <w:r w:rsidR="00B41CCA" w:rsidRPr="00E67B63">
        <w:rPr>
          <w:i/>
        </w:rPr>
        <w:t>SD</w:t>
      </w:r>
      <w:r w:rsidR="00403A93" w:rsidRPr="00E67B63">
        <w:rPr>
          <w:i/>
        </w:rPr>
        <w:t xml:space="preserve"> </w:t>
      </w:r>
      <w:r w:rsidR="00B41CCA" w:rsidRPr="00E67B63">
        <w:t>=</w:t>
      </w:r>
      <w:r w:rsidR="00403A93" w:rsidRPr="00E67B63">
        <w:t xml:space="preserve"> </w:t>
      </w:r>
      <w:r w:rsidR="00B41CCA" w:rsidRPr="00E67B63">
        <w:t>1.</w:t>
      </w:r>
      <w:r w:rsidR="00745614" w:rsidRPr="00E67B63">
        <w:t>1</w:t>
      </w:r>
      <w:r w:rsidR="00E67B63" w:rsidRPr="00E67B63">
        <w:t>8</w:t>
      </w:r>
      <w:r w:rsidR="00403A93" w:rsidRPr="00E67B63">
        <w:t>,</w:t>
      </w:r>
      <w:r w:rsidR="00B41CCA" w:rsidRPr="00E67B63">
        <w:t xml:space="preserve"> α</w:t>
      </w:r>
      <w:r w:rsidR="00403A93" w:rsidRPr="00E67B63">
        <w:t xml:space="preserve"> </w:t>
      </w:r>
      <w:r w:rsidR="00B41CCA" w:rsidRPr="00E67B63">
        <w:t>=</w:t>
      </w:r>
      <w:r w:rsidR="00403A93" w:rsidRPr="00E67B63">
        <w:t xml:space="preserve"> </w:t>
      </w:r>
      <w:r w:rsidR="00B41CCA" w:rsidRPr="00E67B63">
        <w:t>.92</w:t>
      </w:r>
      <w:r w:rsidRPr="00E67B63">
        <w:rPr>
          <w:lang w:val="en-US"/>
        </w:rPr>
        <w:t>)</w:t>
      </w:r>
      <w:r w:rsidR="005A5EE0" w:rsidRPr="00E67B63">
        <w:rPr>
          <w:lang w:val="en-US"/>
        </w:rPr>
        <w:t>. The scale has been validated by Kelley et al. (</w:t>
      </w:r>
      <w:r w:rsidR="00A65CC8" w:rsidRPr="00E67B63">
        <w:rPr>
          <w:lang w:val="en-US"/>
        </w:rPr>
        <w:t>2022</w:t>
      </w:r>
      <w:r w:rsidR="005A5EE0" w:rsidRPr="00E67B63">
        <w:rPr>
          <w:lang w:val="en-US"/>
        </w:rPr>
        <w:t>).</w:t>
      </w:r>
      <w:r w:rsidR="00FE332C" w:rsidRPr="00E67B63">
        <w:rPr>
          <w:rStyle w:val="FootnoteReference"/>
          <w:lang w:val="en-US"/>
        </w:rPr>
        <w:footnoteReference w:id="3"/>
      </w:r>
    </w:p>
    <w:p w14:paraId="20F78B02" w14:textId="2EEAFE5E" w:rsidR="00E67B63" w:rsidRPr="00E67B63" w:rsidRDefault="00E67B63" w:rsidP="003A3141">
      <w:pPr>
        <w:widowControl w:val="0"/>
        <w:tabs>
          <w:tab w:val="left" w:pos="5595"/>
        </w:tabs>
        <w:snapToGrid w:val="0"/>
        <w:spacing w:line="480" w:lineRule="exact"/>
        <w:ind w:firstLine="720"/>
        <w:rPr>
          <w:lang w:val="en-US"/>
        </w:rPr>
      </w:pPr>
      <w:r w:rsidRPr="00E67B63">
        <w:rPr>
          <w:b/>
          <w:bCs/>
          <w:lang w:val="en-US"/>
        </w:rPr>
        <w:t xml:space="preserve">Positive Affect and Negative Affect. </w:t>
      </w:r>
      <w:r w:rsidR="00BE5F31">
        <w:rPr>
          <w:lang w:val="en-US"/>
        </w:rPr>
        <w:t>As control variables, w</w:t>
      </w:r>
      <w:r w:rsidRPr="00E67B63">
        <w:rPr>
          <w:lang w:val="en-US"/>
        </w:rPr>
        <w:t>e assessed positive affect (PA; e.g., “happy,” “pleased”) and negative affect (NA; e.g., “sad,”</w:t>
      </w:r>
      <w:r>
        <w:rPr>
          <w:lang w:val="en-US"/>
        </w:rPr>
        <w:t xml:space="preserve"> “distressed”) with six items each (1 = </w:t>
      </w:r>
      <w:r>
        <w:rPr>
          <w:i/>
          <w:iCs/>
          <w:lang w:val="en-US"/>
        </w:rPr>
        <w:t>not at all</w:t>
      </w:r>
      <w:r>
        <w:rPr>
          <w:lang w:val="en-US"/>
        </w:rPr>
        <w:t xml:space="preserve">, 5 = </w:t>
      </w:r>
      <w:r>
        <w:rPr>
          <w:i/>
          <w:iCs/>
          <w:lang w:val="en-US"/>
        </w:rPr>
        <w:t xml:space="preserve">very </w:t>
      </w:r>
      <w:r w:rsidRPr="00E67B63">
        <w:rPr>
          <w:i/>
          <w:iCs/>
          <w:lang w:val="en-US"/>
        </w:rPr>
        <w:t>much</w:t>
      </w:r>
      <w:r>
        <w:rPr>
          <w:lang w:val="en-US"/>
        </w:rPr>
        <w:t>; Feldman Barrett &amp; Russell, 1998</w:t>
      </w:r>
      <w:r w:rsidRPr="00E67B63">
        <w:rPr>
          <w:lang w:val="en-US"/>
        </w:rPr>
        <w:t>). We averaged the respective items to create indices of PA (</w:t>
      </w:r>
      <w:r w:rsidRPr="00E67B63">
        <w:rPr>
          <w:i/>
        </w:rPr>
        <w:t xml:space="preserve">M </w:t>
      </w:r>
      <w:r w:rsidRPr="00E67B63">
        <w:t xml:space="preserve">= 2.70, </w:t>
      </w:r>
      <w:r w:rsidRPr="00E67B63">
        <w:rPr>
          <w:i/>
        </w:rPr>
        <w:t xml:space="preserve">SD </w:t>
      </w:r>
      <w:r w:rsidRPr="00E67B63">
        <w:t xml:space="preserve">= 0.99, α = .92) </w:t>
      </w:r>
      <w:r w:rsidRPr="00E67B63">
        <w:rPr>
          <w:lang w:val="en-US"/>
        </w:rPr>
        <w:t>and NA (</w:t>
      </w:r>
      <w:r w:rsidRPr="00E67B63">
        <w:rPr>
          <w:i/>
        </w:rPr>
        <w:t xml:space="preserve">M </w:t>
      </w:r>
      <w:r w:rsidRPr="00E67B63">
        <w:t xml:space="preserve">= 2.01, </w:t>
      </w:r>
      <w:r w:rsidRPr="00E67B63">
        <w:rPr>
          <w:i/>
        </w:rPr>
        <w:t xml:space="preserve">SD </w:t>
      </w:r>
      <w:r w:rsidRPr="00E67B63">
        <w:t>= 0.92, α = .92).</w:t>
      </w:r>
    </w:p>
    <w:p w14:paraId="79A97B93" w14:textId="7373421E" w:rsidR="00644927" w:rsidRPr="00644927" w:rsidRDefault="00644927" w:rsidP="003A3141">
      <w:pPr>
        <w:widowControl w:val="0"/>
        <w:tabs>
          <w:tab w:val="left" w:pos="5595"/>
        </w:tabs>
        <w:snapToGrid w:val="0"/>
        <w:spacing w:line="480" w:lineRule="exact"/>
        <w:rPr>
          <w:b/>
          <w:bCs/>
          <w:lang w:val="en-US"/>
        </w:rPr>
      </w:pPr>
      <w:r w:rsidRPr="00644927">
        <w:rPr>
          <w:b/>
          <w:bCs/>
          <w:lang w:val="en-US"/>
        </w:rPr>
        <w:t>Results</w:t>
      </w:r>
      <w:r w:rsidR="000D6A3A">
        <w:rPr>
          <w:b/>
          <w:bCs/>
          <w:lang w:val="en-US"/>
        </w:rPr>
        <w:t xml:space="preserve"> and Discussion</w:t>
      </w:r>
    </w:p>
    <w:p w14:paraId="3B3DA843" w14:textId="2474FDCD" w:rsidR="009E5DC8" w:rsidRDefault="000B53E6" w:rsidP="003F09DB">
      <w:pPr>
        <w:pStyle w:val="NormalWeb"/>
        <w:spacing w:before="0" w:beforeAutospacing="0" w:after="0" w:afterAutospacing="0" w:line="480" w:lineRule="exact"/>
        <w:ind w:firstLine="720"/>
      </w:pPr>
      <w:r w:rsidRPr="00991C04">
        <w:rPr>
          <w:lang w:val="en-US"/>
        </w:rPr>
        <w:t>Table 1</w:t>
      </w:r>
      <w:r>
        <w:rPr>
          <w:lang w:val="en-US"/>
        </w:rPr>
        <w:t xml:space="preserve"> </w:t>
      </w:r>
      <w:r w:rsidR="00BE5F31">
        <w:rPr>
          <w:lang w:val="en-US"/>
        </w:rPr>
        <w:t>present</w:t>
      </w:r>
      <w:r>
        <w:rPr>
          <w:lang w:val="en-US"/>
        </w:rPr>
        <w:t>s</w:t>
      </w:r>
      <w:r w:rsidR="00BE5F31">
        <w:rPr>
          <w:lang w:val="en-US"/>
        </w:rPr>
        <w:t xml:space="preserve"> correlations </w:t>
      </w:r>
      <w:r w:rsidR="00A32270">
        <w:rPr>
          <w:lang w:val="en-US"/>
        </w:rPr>
        <w:t>among</w:t>
      </w:r>
      <w:r w:rsidR="00BE5F31">
        <w:rPr>
          <w:lang w:val="en-US"/>
        </w:rPr>
        <w:t xml:space="preserve"> </w:t>
      </w:r>
      <w:r>
        <w:rPr>
          <w:lang w:val="en-US"/>
        </w:rPr>
        <w:t xml:space="preserve">the </w:t>
      </w:r>
      <w:r w:rsidR="00BE5F31">
        <w:rPr>
          <w:lang w:val="en-US"/>
        </w:rPr>
        <w:t xml:space="preserve">study </w:t>
      </w:r>
      <w:r w:rsidR="00BE5F31" w:rsidRPr="00991C04">
        <w:rPr>
          <w:lang w:val="en-US"/>
        </w:rPr>
        <w:t xml:space="preserve">variables. </w:t>
      </w:r>
      <w:r w:rsidR="00644927" w:rsidRPr="00991C04">
        <w:rPr>
          <w:lang w:val="en-US"/>
        </w:rPr>
        <w:t>Supporting</w:t>
      </w:r>
      <w:r w:rsidR="00644927">
        <w:rPr>
          <w:lang w:val="en-US"/>
        </w:rPr>
        <w:t xml:space="preserve"> Hypothesis 1, COVID-related stress was negatively associated with authenticity. </w:t>
      </w:r>
      <w:r w:rsidR="00C909A5">
        <w:rPr>
          <w:lang w:val="en-US"/>
        </w:rPr>
        <w:t>C</w:t>
      </w:r>
      <w:r w:rsidR="00644927">
        <w:rPr>
          <w:lang w:val="en-US"/>
        </w:rPr>
        <w:t>onsistent with Hypothes</w:t>
      </w:r>
      <w:r w:rsidR="00E21958">
        <w:rPr>
          <w:lang w:val="en-US"/>
        </w:rPr>
        <w:t>i</w:t>
      </w:r>
      <w:r w:rsidR="00644927">
        <w:rPr>
          <w:lang w:val="en-US"/>
        </w:rPr>
        <w:t>s 2 COVID-related stress was positively associated with nostalgia.</w:t>
      </w:r>
      <w:r w:rsidR="00E21958">
        <w:rPr>
          <w:lang w:val="en-US"/>
        </w:rPr>
        <w:t xml:space="preserve"> </w:t>
      </w:r>
      <w:r w:rsidR="00921374">
        <w:rPr>
          <w:lang w:val="en-US"/>
        </w:rPr>
        <w:t>To test Hypothesis 3</w:t>
      </w:r>
      <w:r w:rsidR="00E21958">
        <w:rPr>
          <w:lang w:val="en-US"/>
        </w:rPr>
        <w:t>, we regressed authenticity on COVID-related stress</w:t>
      </w:r>
      <w:r w:rsidR="00644927">
        <w:rPr>
          <w:lang w:val="en-US"/>
        </w:rPr>
        <w:t xml:space="preserve"> </w:t>
      </w:r>
      <w:r w:rsidR="00E21958">
        <w:rPr>
          <w:lang w:val="en-US"/>
        </w:rPr>
        <w:t xml:space="preserve">and nostalgia. </w:t>
      </w:r>
      <w:r w:rsidR="002806E6">
        <w:rPr>
          <w:lang w:val="en-US"/>
        </w:rPr>
        <w:t xml:space="preserve">Supporting </w:t>
      </w:r>
      <w:r w:rsidR="00921374">
        <w:rPr>
          <w:lang w:val="en-US"/>
        </w:rPr>
        <w:t>the hypothesis</w:t>
      </w:r>
      <w:r w:rsidR="002806E6">
        <w:rPr>
          <w:lang w:val="en-US"/>
        </w:rPr>
        <w:t>, n</w:t>
      </w:r>
      <w:r w:rsidR="00E21958">
        <w:rPr>
          <w:lang w:val="en-US"/>
        </w:rPr>
        <w:t xml:space="preserve">ostalgia was positively associated with authenticity when controlling for COVID-related stress, </w:t>
      </w:r>
      <w:r w:rsidR="00E21958">
        <w:rPr>
          <w:i/>
          <w:iCs/>
          <w:lang w:val="en-US"/>
        </w:rPr>
        <w:t xml:space="preserve">b </w:t>
      </w:r>
      <w:r w:rsidR="00E21958">
        <w:rPr>
          <w:lang w:val="en-US"/>
        </w:rPr>
        <w:t xml:space="preserve">= 0.15, </w:t>
      </w:r>
      <w:r w:rsidR="00E21958">
        <w:rPr>
          <w:i/>
          <w:iCs/>
          <w:lang w:val="en-US"/>
        </w:rPr>
        <w:t>SE</w:t>
      </w:r>
      <w:r w:rsidR="00A91519">
        <w:rPr>
          <w:i/>
          <w:iCs/>
          <w:lang w:val="en-US"/>
        </w:rPr>
        <w:t xml:space="preserve"> </w:t>
      </w:r>
      <w:r w:rsidR="00E21958">
        <w:rPr>
          <w:lang w:val="en-US"/>
        </w:rPr>
        <w:t xml:space="preserve">= </w:t>
      </w:r>
      <w:r w:rsidR="002806E6">
        <w:rPr>
          <w:lang w:val="en-US"/>
        </w:rPr>
        <w:t xml:space="preserve">0.06, </w:t>
      </w:r>
      <w:r w:rsidR="002806E6" w:rsidRPr="002806E6">
        <w:rPr>
          <w:i/>
          <w:iCs/>
          <w:lang w:val="en-US"/>
        </w:rPr>
        <w:t>t</w:t>
      </w:r>
      <w:r w:rsidR="002806E6">
        <w:rPr>
          <w:lang w:val="en-US"/>
        </w:rPr>
        <w:t xml:space="preserve">(354) = 2.68, </w:t>
      </w:r>
      <w:r w:rsidR="002806E6">
        <w:rPr>
          <w:i/>
          <w:iCs/>
          <w:lang w:val="en-US"/>
        </w:rPr>
        <w:t xml:space="preserve">p </w:t>
      </w:r>
      <w:r w:rsidR="002806E6">
        <w:rPr>
          <w:lang w:val="en-US"/>
        </w:rPr>
        <w:t xml:space="preserve">= .008, 95% CI = [0.04, 0.27], </w:t>
      </w:r>
      <w:r w:rsidR="002806E6" w:rsidRPr="002806E6">
        <w:rPr>
          <w:i/>
          <w:iCs/>
          <w:lang w:val="en-US"/>
        </w:rPr>
        <w:t>b</w:t>
      </w:r>
      <w:r w:rsidR="002806E6" w:rsidRPr="00BB4DCF">
        <w:rPr>
          <w:i/>
          <w:iCs/>
          <w:lang w:val="en-US"/>
        </w:rPr>
        <w:t>*</w:t>
      </w:r>
      <w:r w:rsidR="002806E6">
        <w:rPr>
          <w:lang w:val="en-US"/>
        </w:rPr>
        <w:t xml:space="preserve"> = .14. COVID-</w:t>
      </w:r>
      <w:r w:rsidR="003500A4">
        <w:rPr>
          <w:lang w:val="en-US"/>
        </w:rPr>
        <w:t xml:space="preserve">related </w:t>
      </w:r>
      <w:r w:rsidR="002806E6">
        <w:rPr>
          <w:lang w:val="en-US"/>
        </w:rPr>
        <w:t xml:space="preserve">stress was negatively associated with authenticity when controlling for nostalgia, </w:t>
      </w:r>
      <w:r w:rsidR="002806E6">
        <w:rPr>
          <w:i/>
          <w:iCs/>
          <w:lang w:val="en-US"/>
        </w:rPr>
        <w:t xml:space="preserve">b </w:t>
      </w:r>
      <w:r w:rsidR="002806E6">
        <w:rPr>
          <w:lang w:val="en-US"/>
        </w:rPr>
        <w:t xml:space="preserve">= -0.19, </w:t>
      </w:r>
      <w:r w:rsidR="002806E6">
        <w:rPr>
          <w:i/>
          <w:iCs/>
          <w:lang w:val="en-US"/>
        </w:rPr>
        <w:t>SE</w:t>
      </w:r>
      <w:r w:rsidR="00A91519">
        <w:rPr>
          <w:i/>
          <w:iCs/>
          <w:lang w:val="en-US"/>
        </w:rPr>
        <w:t xml:space="preserve"> </w:t>
      </w:r>
      <w:r w:rsidR="002806E6">
        <w:rPr>
          <w:lang w:val="en-US"/>
        </w:rPr>
        <w:t xml:space="preserve">= </w:t>
      </w:r>
      <w:r w:rsidR="002806E6">
        <w:rPr>
          <w:lang w:val="en-US"/>
        </w:rPr>
        <w:lastRenderedPageBreak/>
        <w:t xml:space="preserve">0.08, </w:t>
      </w:r>
      <w:r w:rsidR="002806E6" w:rsidRPr="002806E6">
        <w:rPr>
          <w:i/>
          <w:iCs/>
          <w:lang w:val="en-US"/>
        </w:rPr>
        <w:t>t</w:t>
      </w:r>
      <w:r w:rsidR="002806E6">
        <w:rPr>
          <w:lang w:val="en-US"/>
        </w:rPr>
        <w:t xml:space="preserve">(354) = -2.49, </w:t>
      </w:r>
      <w:r w:rsidR="002806E6">
        <w:rPr>
          <w:i/>
          <w:iCs/>
          <w:lang w:val="en-US"/>
        </w:rPr>
        <w:t xml:space="preserve">p </w:t>
      </w:r>
      <w:r w:rsidR="002806E6">
        <w:rPr>
          <w:lang w:val="en-US"/>
        </w:rPr>
        <w:t xml:space="preserve">= .013, 95% CI = [-0.34, -0.04], </w:t>
      </w:r>
      <w:r w:rsidR="002806E6" w:rsidRPr="002806E6">
        <w:rPr>
          <w:i/>
          <w:iCs/>
          <w:lang w:val="en-US"/>
        </w:rPr>
        <w:t>b</w:t>
      </w:r>
      <w:r w:rsidR="002806E6" w:rsidRPr="00751C31">
        <w:rPr>
          <w:i/>
          <w:iCs/>
          <w:lang w:val="en-US"/>
        </w:rPr>
        <w:t>*</w:t>
      </w:r>
      <w:r w:rsidR="002806E6">
        <w:rPr>
          <w:lang w:val="en-US"/>
        </w:rPr>
        <w:t xml:space="preserve"> = -.13.</w:t>
      </w:r>
      <w:r w:rsidR="009E5DC8">
        <w:rPr>
          <w:lang w:val="en-US"/>
        </w:rPr>
        <w:t xml:space="preserve"> </w:t>
      </w:r>
      <w:r w:rsidR="00992F96" w:rsidRPr="002806E6">
        <w:t>We</w:t>
      </w:r>
      <w:r w:rsidR="00992F96" w:rsidRPr="00D621DA">
        <w:t xml:space="preserve"> </w:t>
      </w:r>
      <w:r w:rsidR="009E5DC8">
        <w:t xml:space="preserve">then </w:t>
      </w:r>
      <w:r w:rsidR="00992F96" w:rsidRPr="00D621DA">
        <w:t>used the PROCESS</w:t>
      </w:r>
      <w:r w:rsidR="00975E9A">
        <w:t xml:space="preserve"> 4.1</w:t>
      </w:r>
      <w:r w:rsidR="00992F96" w:rsidRPr="00D621DA">
        <w:t xml:space="preserve"> macro (</w:t>
      </w:r>
      <w:r w:rsidR="00992F96" w:rsidRPr="00FD5771">
        <w:t>Hayes, 20</w:t>
      </w:r>
      <w:r w:rsidR="00F47CA8">
        <w:t>22</w:t>
      </w:r>
      <w:r w:rsidR="00992F96" w:rsidRPr="00D621DA">
        <w:t xml:space="preserve">, model 4, 10,000 bootstrap samples) to test the indirect effect (denoted as </w:t>
      </w:r>
      <w:r w:rsidR="00992F96" w:rsidRPr="00D621DA">
        <w:rPr>
          <w:i/>
        </w:rPr>
        <w:t>ab</w:t>
      </w:r>
      <w:r w:rsidR="00992F96" w:rsidRPr="00D621DA">
        <w:t xml:space="preserve">) of </w:t>
      </w:r>
      <w:r w:rsidR="00992F96">
        <w:t>COVID-related stress</w:t>
      </w:r>
      <w:r w:rsidR="00992F96" w:rsidRPr="00D621DA">
        <w:t xml:space="preserve"> on </w:t>
      </w:r>
      <w:r w:rsidR="00992F96">
        <w:t>authenticity</w:t>
      </w:r>
      <w:r w:rsidR="00992F96" w:rsidRPr="00D621DA">
        <w:t xml:space="preserve"> via </w:t>
      </w:r>
      <w:r w:rsidR="00992F96">
        <w:t>nostalgia</w:t>
      </w:r>
      <w:r w:rsidR="00992F96" w:rsidRPr="00D621DA">
        <w:t xml:space="preserve">. </w:t>
      </w:r>
      <w:r w:rsidR="002806E6">
        <w:t xml:space="preserve">Consistent with </w:t>
      </w:r>
      <w:r w:rsidR="00992F96">
        <w:t xml:space="preserve">Hypothesis 4, the indirect effect of COVID-related stress via nostalgia on authenticity was positive and significant, </w:t>
      </w:r>
      <w:r w:rsidR="00992F96" w:rsidRPr="00D621DA">
        <w:rPr>
          <w:i/>
        </w:rPr>
        <w:t>ab</w:t>
      </w:r>
      <w:r w:rsidR="005B2753">
        <w:rPr>
          <w:i/>
        </w:rPr>
        <w:t xml:space="preserve"> </w:t>
      </w:r>
      <w:r w:rsidR="00992F96">
        <w:t>=</w:t>
      </w:r>
      <w:r w:rsidR="005B2753">
        <w:t xml:space="preserve"> 0</w:t>
      </w:r>
      <w:r w:rsidR="00992F96" w:rsidRPr="00D621DA">
        <w:t>.0</w:t>
      </w:r>
      <w:r w:rsidR="00992F96">
        <w:t>22</w:t>
      </w:r>
      <w:r w:rsidR="00992F96" w:rsidRPr="00D621DA">
        <w:t xml:space="preserve">, </w:t>
      </w:r>
      <w:r w:rsidR="00992F96" w:rsidRPr="00D621DA">
        <w:rPr>
          <w:i/>
        </w:rPr>
        <w:t>SE</w:t>
      </w:r>
      <w:r w:rsidR="005B2753">
        <w:rPr>
          <w:i/>
        </w:rPr>
        <w:t xml:space="preserve"> </w:t>
      </w:r>
      <w:r w:rsidR="00992F96">
        <w:t>=</w:t>
      </w:r>
      <w:r w:rsidR="005B2753">
        <w:t xml:space="preserve"> 0</w:t>
      </w:r>
      <w:r w:rsidR="00992F96" w:rsidRPr="00D621DA">
        <w:t>.0</w:t>
      </w:r>
      <w:r w:rsidR="00992F96">
        <w:t>13</w:t>
      </w:r>
      <w:r w:rsidR="00992F96" w:rsidRPr="00D621DA">
        <w:t xml:space="preserve">, </w:t>
      </w:r>
      <w:r w:rsidR="000A2988" w:rsidRPr="00260378">
        <w:t>95%</w:t>
      </w:r>
      <w:r w:rsidR="000A2988">
        <w:t xml:space="preserve"> </w:t>
      </w:r>
      <w:r w:rsidR="000A2988" w:rsidRPr="00EB3189">
        <w:t>CI</w:t>
      </w:r>
      <w:r w:rsidR="000A2988">
        <w:t xml:space="preserve"> </w:t>
      </w:r>
      <w:r w:rsidR="00992F96" w:rsidRPr="00E068F8">
        <w:t>[</w:t>
      </w:r>
      <w:r w:rsidR="005B2753">
        <w:t>0</w:t>
      </w:r>
      <w:r w:rsidR="00992F96" w:rsidRPr="00E068F8">
        <w:t>.00</w:t>
      </w:r>
      <w:r w:rsidR="0065299E">
        <w:t>3</w:t>
      </w:r>
      <w:r w:rsidR="00992F96" w:rsidRPr="00E068F8">
        <w:t xml:space="preserve">, </w:t>
      </w:r>
      <w:r w:rsidR="005B2753">
        <w:t>0</w:t>
      </w:r>
      <w:r w:rsidR="00992F96" w:rsidRPr="00E068F8">
        <w:t>.</w:t>
      </w:r>
      <w:r w:rsidR="002405D9" w:rsidRPr="00E068F8">
        <w:t>0</w:t>
      </w:r>
      <w:r w:rsidR="002405D9">
        <w:t>5</w:t>
      </w:r>
      <w:r w:rsidR="0065299E">
        <w:t>6</w:t>
      </w:r>
      <w:r w:rsidR="00992F96">
        <w:t>]</w:t>
      </w:r>
      <w:r w:rsidR="00A042C1">
        <w:t xml:space="preserve">, </w:t>
      </w:r>
      <w:proofErr w:type="spellStart"/>
      <w:r w:rsidR="00A042C1">
        <w:rPr>
          <w:i/>
          <w:iCs/>
        </w:rPr>
        <w:t>ab</w:t>
      </w:r>
      <w:r w:rsidR="00A042C1">
        <w:rPr>
          <w:i/>
          <w:iCs/>
          <w:vertAlign w:val="subscript"/>
        </w:rPr>
        <w:t>completely</w:t>
      </w:r>
      <w:proofErr w:type="spellEnd"/>
      <w:r w:rsidR="00A042C1">
        <w:rPr>
          <w:i/>
          <w:iCs/>
          <w:vertAlign w:val="subscript"/>
        </w:rPr>
        <w:t xml:space="preserve"> </w:t>
      </w:r>
      <w:r w:rsidR="00A042C1" w:rsidRPr="00A042C1">
        <w:rPr>
          <w:i/>
          <w:iCs/>
          <w:vertAlign w:val="subscript"/>
        </w:rPr>
        <w:t>standardized</w:t>
      </w:r>
      <w:r w:rsidR="00A042C1">
        <w:t xml:space="preserve"> = </w:t>
      </w:r>
      <w:r w:rsidR="00B40650">
        <w:t>.015</w:t>
      </w:r>
      <w:r w:rsidR="00992F96" w:rsidRPr="00E068F8">
        <w:t>.</w:t>
      </w:r>
      <w:r w:rsidR="006A1D93">
        <w:t xml:space="preserve"> </w:t>
      </w:r>
    </w:p>
    <w:p w14:paraId="0F659CA1" w14:textId="56A32622" w:rsidR="003D5B2D" w:rsidRPr="003F09DB" w:rsidRDefault="007A13FA" w:rsidP="003F09DB">
      <w:pPr>
        <w:pStyle w:val="NormalWeb"/>
        <w:spacing w:before="0" w:beforeAutospacing="0" w:after="0" w:afterAutospacing="0" w:line="480" w:lineRule="exact"/>
        <w:ind w:firstLine="720"/>
      </w:pPr>
      <w:bookmarkStart w:id="2" w:name="_Hlk118280413"/>
      <w:r>
        <w:t>W</w:t>
      </w:r>
      <w:r w:rsidR="0065299E" w:rsidRPr="007A13FA">
        <w:t xml:space="preserve">e assessed the robustness of the indirect effect </w:t>
      </w:r>
      <w:r w:rsidR="00E5784D">
        <w:t xml:space="preserve">and its constituent components </w:t>
      </w:r>
      <w:r w:rsidR="0065299E" w:rsidRPr="007A13FA">
        <w:t xml:space="preserve">by introducing control variables as covariates. </w:t>
      </w:r>
      <w:r w:rsidR="00D61617" w:rsidRPr="007A13FA">
        <w:t>W</w:t>
      </w:r>
      <w:r w:rsidR="0065299E" w:rsidRPr="007A13FA">
        <w:t xml:space="preserve">e controlled </w:t>
      </w:r>
      <w:r w:rsidR="00F5457E">
        <w:t xml:space="preserve">simultaneously </w:t>
      </w:r>
      <w:r w:rsidR="0065299E" w:rsidRPr="007A13FA">
        <w:t>for age, gender (female vs. other), ethnicity (</w:t>
      </w:r>
      <w:r w:rsidR="00105AD1" w:rsidRPr="007A13FA">
        <w:rPr>
          <w:lang w:val="en-US"/>
        </w:rPr>
        <w:t>Welsh/English/Scottish/Northern Irish/British</w:t>
      </w:r>
      <w:r w:rsidR="00105AD1" w:rsidRPr="007A13FA">
        <w:t xml:space="preserve"> </w:t>
      </w:r>
      <w:r w:rsidR="0065299E" w:rsidRPr="007A13FA">
        <w:t xml:space="preserve">vs. other), </w:t>
      </w:r>
      <w:r w:rsidR="00D61617" w:rsidRPr="007A13FA">
        <w:t>and PA and NA</w:t>
      </w:r>
      <w:r w:rsidR="0065299E" w:rsidRPr="007A13FA">
        <w:t xml:space="preserve">. </w:t>
      </w:r>
      <w:r w:rsidR="00F5457E">
        <w:t xml:space="preserve">We first examined the separate components of the indirect effect. The </w:t>
      </w:r>
      <w:r w:rsidR="00921374">
        <w:t xml:space="preserve">positive </w:t>
      </w:r>
      <w:r w:rsidR="00F5457E">
        <w:t xml:space="preserve">association between COVID-related stress </w:t>
      </w:r>
      <w:r w:rsidR="00F5457E" w:rsidRPr="00C07673">
        <w:t xml:space="preserve">and nostalgia remained significant when we introduced the control variables, </w:t>
      </w:r>
      <w:r w:rsidR="00F5457E" w:rsidRPr="00C07673">
        <w:rPr>
          <w:i/>
          <w:iCs/>
          <w:lang w:val="en-US"/>
        </w:rPr>
        <w:t xml:space="preserve">b </w:t>
      </w:r>
      <w:r w:rsidR="00F5457E" w:rsidRPr="00C07673">
        <w:rPr>
          <w:lang w:val="en-US"/>
        </w:rPr>
        <w:t>= 0.1</w:t>
      </w:r>
      <w:r w:rsidR="00C07673" w:rsidRPr="00BB4DCF">
        <w:rPr>
          <w:lang w:val="en-US"/>
        </w:rPr>
        <w:t>7</w:t>
      </w:r>
      <w:r w:rsidR="00F5457E" w:rsidRPr="00C07673">
        <w:rPr>
          <w:lang w:val="en-US"/>
        </w:rPr>
        <w:t xml:space="preserve">, </w:t>
      </w:r>
      <w:r w:rsidR="00F5457E" w:rsidRPr="00C07673">
        <w:rPr>
          <w:i/>
          <w:iCs/>
          <w:lang w:val="en-US"/>
        </w:rPr>
        <w:t>SE</w:t>
      </w:r>
      <w:r w:rsidR="00A91519">
        <w:rPr>
          <w:i/>
          <w:iCs/>
          <w:lang w:val="en-US"/>
        </w:rPr>
        <w:t xml:space="preserve"> </w:t>
      </w:r>
      <w:r w:rsidR="00F5457E" w:rsidRPr="00C07673">
        <w:rPr>
          <w:lang w:val="en-US"/>
        </w:rPr>
        <w:t>= 0.0</w:t>
      </w:r>
      <w:r w:rsidR="00C07673" w:rsidRPr="00BB4DCF">
        <w:rPr>
          <w:lang w:val="en-US"/>
        </w:rPr>
        <w:t>8</w:t>
      </w:r>
      <w:r w:rsidR="00F5457E" w:rsidRPr="00C07673">
        <w:rPr>
          <w:lang w:val="en-US"/>
        </w:rPr>
        <w:t xml:space="preserve">, </w:t>
      </w:r>
      <w:r w:rsidR="00F5457E" w:rsidRPr="00C07673">
        <w:rPr>
          <w:i/>
          <w:iCs/>
          <w:lang w:val="en-US"/>
        </w:rPr>
        <w:t>t</w:t>
      </w:r>
      <w:r w:rsidR="00F5457E" w:rsidRPr="00C07673">
        <w:rPr>
          <w:lang w:val="en-US"/>
        </w:rPr>
        <w:t>(3</w:t>
      </w:r>
      <w:r w:rsidR="00C07673" w:rsidRPr="00BB4DCF">
        <w:rPr>
          <w:lang w:val="en-US"/>
        </w:rPr>
        <w:t>48</w:t>
      </w:r>
      <w:r w:rsidR="00F5457E" w:rsidRPr="00C07673">
        <w:rPr>
          <w:lang w:val="en-US"/>
        </w:rPr>
        <w:t>) = 2.</w:t>
      </w:r>
      <w:r w:rsidR="00C07673" w:rsidRPr="00BB4DCF">
        <w:rPr>
          <w:lang w:val="en-US"/>
        </w:rPr>
        <w:t>23</w:t>
      </w:r>
      <w:r w:rsidR="00F5457E" w:rsidRPr="00C07673">
        <w:rPr>
          <w:lang w:val="en-US"/>
        </w:rPr>
        <w:t xml:space="preserve">, </w:t>
      </w:r>
      <w:r w:rsidR="00F5457E" w:rsidRPr="00C07673">
        <w:rPr>
          <w:i/>
          <w:iCs/>
          <w:lang w:val="en-US"/>
        </w:rPr>
        <w:t xml:space="preserve">p </w:t>
      </w:r>
      <w:r w:rsidR="00F5457E" w:rsidRPr="00C07673">
        <w:rPr>
          <w:lang w:val="en-US"/>
        </w:rPr>
        <w:t>= .0</w:t>
      </w:r>
      <w:r w:rsidR="00C07673" w:rsidRPr="00BB4DCF">
        <w:rPr>
          <w:lang w:val="en-US"/>
        </w:rPr>
        <w:t>27</w:t>
      </w:r>
      <w:r w:rsidR="00F5457E" w:rsidRPr="00C07673">
        <w:rPr>
          <w:lang w:val="en-US"/>
        </w:rPr>
        <w:t>, 95% CI = [0.0</w:t>
      </w:r>
      <w:r w:rsidR="00C07673" w:rsidRPr="00BB4DCF">
        <w:rPr>
          <w:lang w:val="en-US"/>
        </w:rPr>
        <w:t>2</w:t>
      </w:r>
      <w:r w:rsidR="00F5457E" w:rsidRPr="00C07673">
        <w:rPr>
          <w:lang w:val="en-US"/>
        </w:rPr>
        <w:t>, 0.</w:t>
      </w:r>
      <w:r w:rsidR="00C07673" w:rsidRPr="00BB4DCF">
        <w:rPr>
          <w:lang w:val="en-US"/>
        </w:rPr>
        <w:t>32</w:t>
      </w:r>
      <w:r w:rsidR="00F5457E" w:rsidRPr="00C07673">
        <w:rPr>
          <w:lang w:val="en-US"/>
        </w:rPr>
        <w:t xml:space="preserve">], </w:t>
      </w:r>
      <w:r w:rsidR="00F5457E" w:rsidRPr="00C07673">
        <w:rPr>
          <w:i/>
          <w:iCs/>
          <w:lang w:val="en-US"/>
        </w:rPr>
        <w:t>b*</w:t>
      </w:r>
      <w:r w:rsidR="00F5457E" w:rsidRPr="00C07673">
        <w:rPr>
          <w:lang w:val="en-US"/>
        </w:rPr>
        <w:t xml:space="preserve"> = .1</w:t>
      </w:r>
      <w:r w:rsidR="00C07673" w:rsidRPr="00C07673">
        <w:rPr>
          <w:lang w:val="en-US"/>
        </w:rPr>
        <w:t>3</w:t>
      </w:r>
      <w:r w:rsidR="00F5457E" w:rsidRPr="00C07673">
        <w:rPr>
          <w:lang w:val="en-US"/>
        </w:rPr>
        <w:t>, as</w:t>
      </w:r>
      <w:r w:rsidR="00F5457E">
        <w:rPr>
          <w:lang w:val="en-US"/>
        </w:rPr>
        <w:t xml:space="preserve"> did the </w:t>
      </w:r>
      <w:r w:rsidR="00921374">
        <w:rPr>
          <w:lang w:val="en-US"/>
        </w:rPr>
        <w:t>positive</w:t>
      </w:r>
      <w:r w:rsidR="00C07673">
        <w:rPr>
          <w:lang w:val="en-US"/>
        </w:rPr>
        <w:t xml:space="preserve"> </w:t>
      </w:r>
      <w:r w:rsidR="00F5457E">
        <w:rPr>
          <w:lang w:val="en-US"/>
        </w:rPr>
        <w:t xml:space="preserve">association between nostalgia </w:t>
      </w:r>
      <w:r w:rsidR="00F5457E" w:rsidRPr="003500A4">
        <w:rPr>
          <w:lang w:val="en-US"/>
        </w:rPr>
        <w:t xml:space="preserve">and authenticity, </w:t>
      </w:r>
      <w:r w:rsidR="00F5457E" w:rsidRPr="003500A4">
        <w:rPr>
          <w:i/>
          <w:iCs/>
          <w:lang w:val="en-US"/>
        </w:rPr>
        <w:t xml:space="preserve">b </w:t>
      </w:r>
      <w:r w:rsidR="00F5457E" w:rsidRPr="003500A4">
        <w:rPr>
          <w:lang w:val="en-US"/>
        </w:rPr>
        <w:t>= 0.1</w:t>
      </w:r>
      <w:r w:rsidR="00C07673" w:rsidRPr="003500A4">
        <w:rPr>
          <w:lang w:val="en-US"/>
        </w:rPr>
        <w:t>4</w:t>
      </w:r>
      <w:r w:rsidR="00F5457E" w:rsidRPr="003500A4">
        <w:rPr>
          <w:lang w:val="en-US"/>
        </w:rPr>
        <w:t xml:space="preserve">, </w:t>
      </w:r>
      <w:r w:rsidR="00F5457E" w:rsidRPr="003500A4">
        <w:rPr>
          <w:i/>
          <w:iCs/>
          <w:lang w:val="en-US"/>
        </w:rPr>
        <w:t>SE</w:t>
      </w:r>
      <w:r w:rsidR="00A91519">
        <w:rPr>
          <w:i/>
          <w:iCs/>
          <w:lang w:val="en-US"/>
        </w:rPr>
        <w:t xml:space="preserve"> </w:t>
      </w:r>
      <w:r w:rsidR="00F5457E" w:rsidRPr="003500A4">
        <w:rPr>
          <w:lang w:val="en-US"/>
        </w:rPr>
        <w:t>= 0.0</w:t>
      </w:r>
      <w:r w:rsidR="00C07673" w:rsidRPr="003500A4">
        <w:rPr>
          <w:lang w:val="en-US"/>
        </w:rPr>
        <w:t>5</w:t>
      </w:r>
      <w:r w:rsidR="00F5457E" w:rsidRPr="003500A4">
        <w:rPr>
          <w:lang w:val="en-US"/>
        </w:rPr>
        <w:t xml:space="preserve">, </w:t>
      </w:r>
      <w:r w:rsidR="00F5457E" w:rsidRPr="003500A4">
        <w:rPr>
          <w:i/>
          <w:iCs/>
          <w:lang w:val="en-US"/>
        </w:rPr>
        <w:t>t</w:t>
      </w:r>
      <w:r w:rsidR="00F5457E" w:rsidRPr="003500A4">
        <w:rPr>
          <w:lang w:val="en-US"/>
        </w:rPr>
        <w:t>(3</w:t>
      </w:r>
      <w:r w:rsidR="00C07673" w:rsidRPr="003500A4">
        <w:rPr>
          <w:lang w:val="en-US"/>
        </w:rPr>
        <w:t>47</w:t>
      </w:r>
      <w:r w:rsidR="00F5457E" w:rsidRPr="003500A4">
        <w:rPr>
          <w:lang w:val="en-US"/>
        </w:rPr>
        <w:t>) = 2.6</w:t>
      </w:r>
      <w:r w:rsidR="00C07673" w:rsidRPr="003500A4">
        <w:rPr>
          <w:lang w:val="en-US"/>
        </w:rPr>
        <w:t>4</w:t>
      </w:r>
      <w:r w:rsidR="00F5457E" w:rsidRPr="003500A4">
        <w:rPr>
          <w:lang w:val="en-US"/>
        </w:rPr>
        <w:t xml:space="preserve">, </w:t>
      </w:r>
      <w:r w:rsidR="00F5457E" w:rsidRPr="003500A4">
        <w:rPr>
          <w:i/>
          <w:iCs/>
          <w:lang w:val="en-US"/>
        </w:rPr>
        <w:t xml:space="preserve">p </w:t>
      </w:r>
      <w:r w:rsidR="00F5457E" w:rsidRPr="003500A4">
        <w:rPr>
          <w:lang w:val="en-US"/>
        </w:rPr>
        <w:t>= .00</w:t>
      </w:r>
      <w:r w:rsidR="00C07673" w:rsidRPr="003500A4">
        <w:rPr>
          <w:lang w:val="en-US"/>
        </w:rPr>
        <w:t>9</w:t>
      </w:r>
      <w:r w:rsidR="00F5457E" w:rsidRPr="003500A4">
        <w:rPr>
          <w:lang w:val="en-US"/>
        </w:rPr>
        <w:t>, 95% CI = [0.04, 0.2</w:t>
      </w:r>
      <w:r w:rsidR="00C07673" w:rsidRPr="003500A4">
        <w:rPr>
          <w:lang w:val="en-US"/>
        </w:rPr>
        <w:t>5</w:t>
      </w:r>
      <w:r w:rsidR="00F5457E" w:rsidRPr="003500A4">
        <w:rPr>
          <w:lang w:val="en-US"/>
        </w:rPr>
        <w:t xml:space="preserve">], </w:t>
      </w:r>
      <w:r w:rsidR="00F5457E" w:rsidRPr="003500A4">
        <w:rPr>
          <w:i/>
          <w:iCs/>
          <w:lang w:val="en-US"/>
        </w:rPr>
        <w:t>b*</w:t>
      </w:r>
      <w:r w:rsidR="00F5457E" w:rsidRPr="003500A4">
        <w:rPr>
          <w:lang w:val="en-US"/>
        </w:rPr>
        <w:t xml:space="preserve"> = .1</w:t>
      </w:r>
      <w:r w:rsidR="00C07673" w:rsidRPr="003500A4">
        <w:rPr>
          <w:lang w:val="en-US"/>
        </w:rPr>
        <w:t>3</w:t>
      </w:r>
      <w:r w:rsidR="00F5457E" w:rsidRPr="003500A4">
        <w:rPr>
          <w:lang w:val="en-US"/>
        </w:rPr>
        <w:t xml:space="preserve">. Importantly, </w:t>
      </w:r>
      <w:r w:rsidR="00F5457E" w:rsidRPr="003500A4">
        <w:t>t</w:t>
      </w:r>
      <w:r w:rsidR="0065299E" w:rsidRPr="003500A4">
        <w:t>he indirect effect of COVID-related stress on authenticity via organizational nostalgia</w:t>
      </w:r>
      <w:r w:rsidR="0065299E" w:rsidRPr="007A13FA">
        <w:t xml:space="preserve"> </w:t>
      </w:r>
      <w:r w:rsidR="00E5784D">
        <w:t xml:space="preserve">also </w:t>
      </w:r>
      <w:r w:rsidR="0065299E" w:rsidRPr="007A13FA">
        <w:t xml:space="preserve">remained </w:t>
      </w:r>
      <w:r w:rsidR="0065299E" w:rsidRPr="00AF44C1">
        <w:t>significa</w:t>
      </w:r>
      <w:r w:rsidR="0065299E" w:rsidRPr="00A32270">
        <w:t>nt</w:t>
      </w:r>
      <w:r w:rsidR="00F5457E">
        <w:t xml:space="preserve">, </w:t>
      </w:r>
      <w:r w:rsidR="00F5457E" w:rsidRPr="00D621DA">
        <w:rPr>
          <w:i/>
        </w:rPr>
        <w:t>ab</w:t>
      </w:r>
      <w:r w:rsidR="00F5457E">
        <w:rPr>
          <w:i/>
        </w:rPr>
        <w:t xml:space="preserve"> </w:t>
      </w:r>
      <w:r w:rsidR="00F5457E">
        <w:t>= 0</w:t>
      </w:r>
      <w:r w:rsidR="00F5457E" w:rsidRPr="00D621DA">
        <w:t>.0</w:t>
      </w:r>
      <w:r w:rsidR="00F5457E">
        <w:t>2</w:t>
      </w:r>
      <w:r w:rsidR="00C07673">
        <w:t>4</w:t>
      </w:r>
      <w:r w:rsidR="00F5457E" w:rsidRPr="00D621DA">
        <w:t xml:space="preserve">, </w:t>
      </w:r>
      <w:r w:rsidR="00F5457E" w:rsidRPr="00D621DA">
        <w:rPr>
          <w:i/>
        </w:rPr>
        <w:t>SE</w:t>
      </w:r>
      <w:r w:rsidR="00F5457E">
        <w:rPr>
          <w:i/>
        </w:rPr>
        <w:t xml:space="preserve"> </w:t>
      </w:r>
      <w:r w:rsidR="00F5457E">
        <w:t>= 0</w:t>
      </w:r>
      <w:r w:rsidR="00F5457E" w:rsidRPr="00D621DA">
        <w:t>.0</w:t>
      </w:r>
      <w:r w:rsidR="00F5457E">
        <w:t>1</w:t>
      </w:r>
      <w:r w:rsidR="00C07673">
        <w:t>5</w:t>
      </w:r>
      <w:r w:rsidR="00F5457E" w:rsidRPr="00D621DA">
        <w:t xml:space="preserve">, </w:t>
      </w:r>
      <w:r w:rsidR="00F5457E" w:rsidRPr="00260378">
        <w:t>95%</w:t>
      </w:r>
      <w:r w:rsidR="00F5457E">
        <w:t xml:space="preserve"> </w:t>
      </w:r>
      <w:r w:rsidR="00F5457E" w:rsidRPr="00EB3189">
        <w:t>CI</w:t>
      </w:r>
      <w:r w:rsidR="00F5457E">
        <w:t xml:space="preserve"> </w:t>
      </w:r>
      <w:r w:rsidR="00F5457E" w:rsidRPr="00E068F8">
        <w:t>[</w:t>
      </w:r>
      <w:r w:rsidR="00F5457E">
        <w:t>0</w:t>
      </w:r>
      <w:r w:rsidR="00F5457E" w:rsidRPr="00E068F8">
        <w:t>.00</w:t>
      </w:r>
      <w:r w:rsidR="00C07673">
        <w:t>4</w:t>
      </w:r>
      <w:r w:rsidR="00F5457E" w:rsidRPr="00E068F8">
        <w:t xml:space="preserve">, </w:t>
      </w:r>
      <w:r w:rsidR="00F5457E">
        <w:t>0</w:t>
      </w:r>
      <w:r w:rsidR="00F5457E" w:rsidRPr="00E068F8">
        <w:t>.0</w:t>
      </w:r>
      <w:r w:rsidR="00C07673">
        <w:t>64</w:t>
      </w:r>
      <w:r w:rsidR="00F5457E">
        <w:t xml:space="preserve">], </w:t>
      </w:r>
      <w:proofErr w:type="spellStart"/>
      <w:r w:rsidR="00F5457E">
        <w:rPr>
          <w:i/>
          <w:iCs/>
        </w:rPr>
        <w:t>ab</w:t>
      </w:r>
      <w:r w:rsidR="00F5457E">
        <w:rPr>
          <w:i/>
          <w:iCs/>
          <w:vertAlign w:val="subscript"/>
        </w:rPr>
        <w:t>completely</w:t>
      </w:r>
      <w:proofErr w:type="spellEnd"/>
      <w:r w:rsidR="00F5457E">
        <w:rPr>
          <w:i/>
          <w:iCs/>
          <w:vertAlign w:val="subscript"/>
        </w:rPr>
        <w:t xml:space="preserve"> </w:t>
      </w:r>
      <w:r w:rsidR="00F5457E" w:rsidRPr="00A042C1">
        <w:rPr>
          <w:i/>
          <w:iCs/>
          <w:vertAlign w:val="subscript"/>
        </w:rPr>
        <w:t>standardized</w:t>
      </w:r>
      <w:r w:rsidR="00F5457E">
        <w:t xml:space="preserve"> = .01</w:t>
      </w:r>
      <w:r w:rsidR="00C07673">
        <w:t>6</w:t>
      </w:r>
      <w:r w:rsidR="0065299E" w:rsidRPr="00A32270">
        <w:t>.</w:t>
      </w:r>
      <w:r w:rsidR="00E5784D">
        <w:t xml:space="preserve"> </w:t>
      </w:r>
      <w:r w:rsidR="00E5784D">
        <w:rPr>
          <w:lang w:val="en-US"/>
        </w:rPr>
        <w:t>T</w:t>
      </w:r>
      <w:r w:rsidR="00E5784D" w:rsidRPr="003500A4">
        <w:rPr>
          <w:lang w:val="en-US"/>
        </w:rPr>
        <w:t xml:space="preserve">he </w:t>
      </w:r>
      <w:r w:rsidR="00E5784D">
        <w:rPr>
          <w:lang w:val="en-US"/>
        </w:rPr>
        <w:t xml:space="preserve">residual </w:t>
      </w:r>
      <w:r w:rsidR="00381084">
        <w:rPr>
          <w:lang w:val="en-US"/>
        </w:rPr>
        <w:t>negative</w:t>
      </w:r>
      <w:r w:rsidR="00E5784D" w:rsidRPr="00751C31">
        <w:rPr>
          <w:lang w:val="en-US"/>
        </w:rPr>
        <w:t xml:space="preserve"> </w:t>
      </w:r>
      <w:r w:rsidR="00E5784D" w:rsidRPr="003500A4">
        <w:rPr>
          <w:lang w:val="en-US"/>
        </w:rPr>
        <w:t xml:space="preserve">association between COVID-related stress and authenticity was no longer significant </w:t>
      </w:r>
      <w:r w:rsidR="00E5784D" w:rsidRPr="00751C31">
        <w:rPr>
          <w:lang w:val="en-US"/>
        </w:rPr>
        <w:t>after we included the control variables</w:t>
      </w:r>
      <w:r w:rsidR="00E5784D" w:rsidRPr="003500A4">
        <w:rPr>
          <w:lang w:val="en-US"/>
        </w:rPr>
        <w:t xml:space="preserve">, </w:t>
      </w:r>
      <w:r w:rsidR="00E5784D" w:rsidRPr="003500A4">
        <w:rPr>
          <w:i/>
          <w:iCs/>
          <w:lang w:val="en-US"/>
        </w:rPr>
        <w:t xml:space="preserve">b </w:t>
      </w:r>
      <w:r w:rsidR="00E5784D" w:rsidRPr="003500A4">
        <w:rPr>
          <w:lang w:val="en-US"/>
        </w:rPr>
        <w:t>= -0.1</w:t>
      </w:r>
      <w:r w:rsidR="00E5784D" w:rsidRPr="00751C31">
        <w:rPr>
          <w:lang w:val="en-US"/>
        </w:rPr>
        <w:t>2</w:t>
      </w:r>
      <w:r w:rsidR="00E5784D" w:rsidRPr="003500A4">
        <w:rPr>
          <w:lang w:val="en-US"/>
        </w:rPr>
        <w:t xml:space="preserve">, </w:t>
      </w:r>
      <w:r w:rsidR="00E5784D" w:rsidRPr="003500A4">
        <w:rPr>
          <w:i/>
          <w:iCs/>
          <w:lang w:val="en-US"/>
        </w:rPr>
        <w:t xml:space="preserve">SE </w:t>
      </w:r>
      <w:r w:rsidR="00E5784D" w:rsidRPr="003500A4">
        <w:rPr>
          <w:lang w:val="en-US"/>
        </w:rPr>
        <w:t xml:space="preserve">= 0.08, </w:t>
      </w:r>
      <w:r w:rsidR="00E5784D" w:rsidRPr="003500A4">
        <w:rPr>
          <w:i/>
          <w:iCs/>
          <w:lang w:val="en-US"/>
        </w:rPr>
        <w:t>t</w:t>
      </w:r>
      <w:r w:rsidR="00E5784D" w:rsidRPr="003500A4">
        <w:rPr>
          <w:lang w:val="en-US"/>
        </w:rPr>
        <w:t>(</w:t>
      </w:r>
      <w:r w:rsidR="00E5784D">
        <w:rPr>
          <w:lang w:val="en-US"/>
        </w:rPr>
        <w:t>3</w:t>
      </w:r>
      <w:r w:rsidR="00E5784D" w:rsidRPr="00751C31">
        <w:rPr>
          <w:lang w:val="en-US"/>
        </w:rPr>
        <w:t>47</w:t>
      </w:r>
      <w:r w:rsidR="00E5784D" w:rsidRPr="003500A4">
        <w:rPr>
          <w:lang w:val="en-US"/>
        </w:rPr>
        <w:t>) = -</w:t>
      </w:r>
      <w:r w:rsidR="00E5784D" w:rsidRPr="00751C31">
        <w:rPr>
          <w:lang w:val="en-US"/>
        </w:rPr>
        <w:t>1.55</w:t>
      </w:r>
      <w:r w:rsidR="00E5784D" w:rsidRPr="003500A4">
        <w:rPr>
          <w:lang w:val="en-US"/>
        </w:rPr>
        <w:t xml:space="preserve">, </w:t>
      </w:r>
      <w:r w:rsidR="00E5784D" w:rsidRPr="003500A4">
        <w:rPr>
          <w:i/>
          <w:iCs/>
          <w:lang w:val="en-US"/>
        </w:rPr>
        <w:t xml:space="preserve">p </w:t>
      </w:r>
      <w:r w:rsidR="00E5784D" w:rsidRPr="003500A4">
        <w:rPr>
          <w:lang w:val="en-US"/>
        </w:rPr>
        <w:t>= .</w:t>
      </w:r>
      <w:r w:rsidR="00E5784D" w:rsidRPr="00751C31">
        <w:rPr>
          <w:lang w:val="en-US"/>
        </w:rPr>
        <w:t>122</w:t>
      </w:r>
      <w:r w:rsidR="00E5784D" w:rsidRPr="003500A4">
        <w:rPr>
          <w:lang w:val="en-US"/>
        </w:rPr>
        <w:t>, 95% CI = [-0.</w:t>
      </w:r>
      <w:r w:rsidR="00E5784D" w:rsidRPr="00751C31">
        <w:rPr>
          <w:lang w:val="en-US"/>
        </w:rPr>
        <w:t>27</w:t>
      </w:r>
      <w:r w:rsidR="00E5784D" w:rsidRPr="003500A4">
        <w:rPr>
          <w:lang w:val="en-US"/>
        </w:rPr>
        <w:t>, 0.0</w:t>
      </w:r>
      <w:r w:rsidR="00E5784D" w:rsidRPr="00751C31">
        <w:rPr>
          <w:lang w:val="en-US"/>
        </w:rPr>
        <w:t>3</w:t>
      </w:r>
      <w:r w:rsidR="00E5784D" w:rsidRPr="003500A4">
        <w:rPr>
          <w:lang w:val="en-US"/>
        </w:rPr>
        <w:t xml:space="preserve">], </w:t>
      </w:r>
      <w:r w:rsidR="00E5784D" w:rsidRPr="003500A4">
        <w:rPr>
          <w:i/>
          <w:iCs/>
          <w:lang w:val="en-US"/>
        </w:rPr>
        <w:t>b*</w:t>
      </w:r>
      <w:r w:rsidR="00E5784D" w:rsidRPr="003500A4">
        <w:rPr>
          <w:lang w:val="en-US"/>
        </w:rPr>
        <w:t xml:space="preserve"> = -.</w:t>
      </w:r>
      <w:r w:rsidR="00E5784D" w:rsidRPr="00751C31">
        <w:rPr>
          <w:lang w:val="en-US"/>
        </w:rPr>
        <w:t>08</w:t>
      </w:r>
      <w:r w:rsidR="00E5784D" w:rsidRPr="003500A4">
        <w:rPr>
          <w:lang w:val="en-US"/>
        </w:rPr>
        <w:t>.</w:t>
      </w:r>
      <w:bookmarkEnd w:id="2"/>
      <w:r w:rsidR="0022521C">
        <w:rPr>
          <w:rStyle w:val="FootnoteReference"/>
        </w:rPr>
        <w:footnoteReference w:id="4"/>
      </w:r>
      <w:r w:rsidR="0065299E" w:rsidRPr="00A32270">
        <w:t xml:space="preserve"> </w:t>
      </w:r>
      <w:r w:rsidR="006A1D93" w:rsidRPr="00A32270">
        <w:t>In sum</w:t>
      </w:r>
      <w:r w:rsidR="005A5EE0" w:rsidRPr="00A32270">
        <w:t>mary</w:t>
      </w:r>
      <w:r w:rsidR="006A1D93" w:rsidRPr="00A32270">
        <w:t xml:space="preserve">, Study 1 provided initial </w:t>
      </w:r>
      <w:r w:rsidR="005B2753" w:rsidRPr="00A32270">
        <w:t>support for</w:t>
      </w:r>
      <w:r w:rsidR="006A1D93" w:rsidRPr="00A32270">
        <w:t xml:space="preserve"> </w:t>
      </w:r>
      <w:r w:rsidR="00DD66C3" w:rsidRPr="00A32270">
        <w:t xml:space="preserve">the </w:t>
      </w:r>
      <w:r w:rsidR="00F02D2C" w:rsidRPr="00A32270">
        <w:t>hypotheses</w:t>
      </w:r>
      <w:r w:rsidR="00E07D3A">
        <w:t xml:space="preserve">: nostalgia counteracted the negative </w:t>
      </w:r>
      <w:r w:rsidR="00736191">
        <w:t xml:space="preserve">link </w:t>
      </w:r>
      <w:r w:rsidR="00E07D3A">
        <w:t>between COVID-related stress and authenticity</w:t>
      </w:r>
      <w:r w:rsidR="006A1D93">
        <w:t xml:space="preserve">. </w:t>
      </w:r>
    </w:p>
    <w:p w14:paraId="232DA009" w14:textId="4D63FB83" w:rsidR="003D5B2D" w:rsidRDefault="00B911A4" w:rsidP="00BB4DCF">
      <w:pPr>
        <w:pStyle w:val="NormalWeb"/>
        <w:tabs>
          <w:tab w:val="center" w:pos="4680"/>
          <w:tab w:val="left" w:pos="7080"/>
        </w:tabs>
        <w:spacing w:before="0" w:beforeAutospacing="0" w:after="0" w:afterAutospacing="0" w:line="480" w:lineRule="exact"/>
        <w:rPr>
          <w:b/>
          <w:lang w:val="en-US"/>
        </w:rPr>
      </w:pPr>
      <w:r>
        <w:rPr>
          <w:b/>
          <w:lang w:val="en-US"/>
        </w:rPr>
        <w:tab/>
      </w:r>
      <w:r w:rsidR="005B122C">
        <w:rPr>
          <w:b/>
          <w:lang w:val="en-US"/>
        </w:rPr>
        <w:t>Study 2</w:t>
      </w:r>
      <w:r>
        <w:rPr>
          <w:b/>
          <w:lang w:val="en-US"/>
        </w:rPr>
        <w:tab/>
      </w:r>
    </w:p>
    <w:p w14:paraId="44CA313B" w14:textId="17BB1A57" w:rsidR="00646816" w:rsidRPr="003F09DB" w:rsidRDefault="007C52AC" w:rsidP="003F09DB">
      <w:pPr>
        <w:pStyle w:val="NormalWeb"/>
        <w:spacing w:before="0" w:beforeAutospacing="0" w:after="0" w:afterAutospacing="0" w:line="480" w:lineRule="exact"/>
        <w:ind w:firstLine="720"/>
        <w:rPr>
          <w:b/>
          <w:lang w:val="en-US"/>
        </w:rPr>
      </w:pPr>
      <w:r>
        <w:rPr>
          <w:bCs/>
          <w:lang w:val="en-US"/>
        </w:rPr>
        <w:t>W</w:t>
      </w:r>
      <w:r w:rsidR="009A4C20">
        <w:rPr>
          <w:lang w:val="en-US"/>
        </w:rPr>
        <w:t xml:space="preserve">e </w:t>
      </w:r>
      <w:r w:rsidR="00646816">
        <w:rPr>
          <w:lang w:val="en-US"/>
        </w:rPr>
        <w:t xml:space="preserve">sought to extend the findings from Study 1 in two ways. First, we </w:t>
      </w:r>
      <w:r w:rsidR="00DC2AB5">
        <w:rPr>
          <w:lang w:val="en-US"/>
        </w:rPr>
        <w:t>took</w:t>
      </w:r>
      <w:r w:rsidR="00BB6E19">
        <w:rPr>
          <w:lang w:val="en-US"/>
        </w:rPr>
        <w:t xml:space="preserve"> a domain</w:t>
      </w:r>
      <w:r w:rsidR="00DC2AB5">
        <w:rPr>
          <w:lang w:val="en-US"/>
        </w:rPr>
        <w:t>-</w:t>
      </w:r>
      <w:r w:rsidR="00BB6E19">
        <w:rPr>
          <w:lang w:val="en-US"/>
        </w:rPr>
        <w:t>specific approach to</w:t>
      </w:r>
      <w:r w:rsidR="00366FA2">
        <w:rPr>
          <w:lang w:val="en-US"/>
        </w:rPr>
        <w:t xml:space="preserve"> test </w:t>
      </w:r>
      <w:r w:rsidR="009E2F6B">
        <w:rPr>
          <w:lang w:val="en-US"/>
        </w:rPr>
        <w:t>the</w:t>
      </w:r>
      <w:r w:rsidR="00366FA2">
        <w:rPr>
          <w:lang w:val="en-US"/>
        </w:rPr>
        <w:t xml:space="preserve"> </w:t>
      </w:r>
      <w:r w:rsidR="009E2F6B">
        <w:rPr>
          <w:lang w:val="en-US"/>
        </w:rPr>
        <w:t>h</w:t>
      </w:r>
      <w:r w:rsidR="00366FA2">
        <w:rPr>
          <w:lang w:val="en-US"/>
        </w:rPr>
        <w:t xml:space="preserve">ypotheses </w:t>
      </w:r>
      <w:r w:rsidR="00646816">
        <w:rPr>
          <w:lang w:val="en-US"/>
        </w:rPr>
        <w:t xml:space="preserve">by examining organizational nostalgia among a sample of working adults. </w:t>
      </w:r>
      <w:r w:rsidR="00BB6E19">
        <w:rPr>
          <w:lang w:val="en-US"/>
        </w:rPr>
        <w:t>O</w:t>
      </w:r>
      <w:r w:rsidR="005B2416" w:rsidRPr="00914C31">
        <w:rPr>
          <w:lang w:val="en-US"/>
        </w:rPr>
        <w:t>rganizational nostalgia is defined as “</w:t>
      </w:r>
      <w:r w:rsidR="005B2416" w:rsidRPr="00914C31">
        <w:rPr>
          <w:bCs/>
          <w:lang w:val="en-US"/>
        </w:rPr>
        <w:t xml:space="preserve">a sentimental longing or wistful affection for past events in, and aspects of, one’s organizational life” (Leunissen et al., 2018, p. </w:t>
      </w:r>
      <w:r w:rsidR="005B2416" w:rsidRPr="00914C31">
        <w:rPr>
          <w:bCs/>
          <w:lang w:val="en-US"/>
        </w:rPr>
        <w:lastRenderedPageBreak/>
        <w:t>44)</w:t>
      </w:r>
      <w:r w:rsidR="005B2416" w:rsidRPr="00914C31">
        <w:rPr>
          <w:color w:val="000000"/>
          <w:lang w:val="en-US"/>
        </w:rPr>
        <w:t>. Q</w:t>
      </w:r>
      <w:r w:rsidR="005B2416" w:rsidRPr="00914C31">
        <w:rPr>
          <w:bCs/>
          <w:lang w:val="en-US"/>
        </w:rPr>
        <w:t>ualitative studies suggest that the emotion is “a pervasive one, dominating the outlook of numerous organizational members” (Gabriel 1993, p. 119). When prompted, employees readily provide nostalgic recollections that refer to organizational objects, such as colleagues, work challenges, or buildings</w:t>
      </w:r>
      <w:r w:rsidR="005A5EE0">
        <w:rPr>
          <w:bCs/>
          <w:lang w:val="en-US"/>
        </w:rPr>
        <w:t>, and t</w:t>
      </w:r>
      <w:r w:rsidR="005B2416" w:rsidRPr="00914C31">
        <w:rPr>
          <w:color w:val="000000"/>
          <w:lang w:val="en-US"/>
        </w:rPr>
        <w:t xml:space="preserve">hese recollections are </w:t>
      </w:r>
      <w:r w:rsidR="00DC2AB5">
        <w:rPr>
          <w:color w:val="000000"/>
          <w:lang w:val="en-US"/>
        </w:rPr>
        <w:t xml:space="preserve">generally </w:t>
      </w:r>
      <w:r w:rsidR="005B2416" w:rsidRPr="00914C31">
        <w:rPr>
          <w:color w:val="000000"/>
          <w:lang w:val="en-US"/>
        </w:rPr>
        <w:t>positive</w:t>
      </w:r>
      <w:r w:rsidR="005A5EE0">
        <w:rPr>
          <w:color w:val="000000"/>
          <w:lang w:val="en-US"/>
        </w:rPr>
        <w:t xml:space="preserve"> (Leunissen et al., 2018)</w:t>
      </w:r>
      <w:r w:rsidR="005B2416" w:rsidRPr="00914C31">
        <w:rPr>
          <w:color w:val="000000"/>
          <w:lang w:val="en-US"/>
        </w:rPr>
        <w:t>. Following relocation of the premises, c</w:t>
      </w:r>
      <w:r w:rsidR="005B2416" w:rsidRPr="00914C31">
        <w:rPr>
          <w:lang w:val="en-US"/>
        </w:rPr>
        <w:t>offee shop employees fondly remember their close-knit community (Milligan, 2003). After a hospital merger, nurses exalt their prior warm and fulfilling, albeit demanding, work environment (Gabriel, 1993). As universities become more centralized</w:t>
      </w:r>
      <w:r w:rsidR="00870EC4">
        <w:rPr>
          <w:lang w:val="en-US"/>
        </w:rPr>
        <w:t xml:space="preserve"> and managerial</w:t>
      </w:r>
      <w:r w:rsidR="005B2416" w:rsidRPr="00914C31">
        <w:rPr>
          <w:lang w:val="en-US"/>
        </w:rPr>
        <w:t xml:space="preserve">, academics recall affectionately the former collegial and autonomous atmosphere (Ylijoki, 2005). </w:t>
      </w:r>
      <w:r w:rsidR="005A5EE0">
        <w:rPr>
          <w:lang w:val="en-US"/>
        </w:rPr>
        <w:t>However, q</w:t>
      </w:r>
      <w:r w:rsidR="005B2416" w:rsidRPr="00914C31">
        <w:rPr>
          <w:lang w:val="en-US"/>
        </w:rPr>
        <w:t xml:space="preserve">uantitative research </w:t>
      </w:r>
      <w:r w:rsidR="00B82D3F">
        <w:rPr>
          <w:lang w:val="en-US"/>
        </w:rPr>
        <w:t xml:space="preserve">on organizational nostalgia </w:t>
      </w:r>
      <w:r w:rsidR="005B2416" w:rsidRPr="00914C31">
        <w:rPr>
          <w:lang w:val="en-US"/>
        </w:rPr>
        <w:t>is scarce. In a pioneering series of studies, Leunissen and colleagues (2018) demonstrated that an experimental induction of organizational nostalgia, based on vivid autobiographical recall of a nostalgic (vs. ordinary) event experienced in one’s organization, elevate</w:t>
      </w:r>
      <w:r w:rsidR="005A5EE0">
        <w:rPr>
          <w:lang w:val="en-US"/>
        </w:rPr>
        <w:t>s</w:t>
      </w:r>
      <w:r w:rsidR="005B2416" w:rsidRPr="00914C31">
        <w:rPr>
          <w:lang w:val="en-US"/>
        </w:rPr>
        <w:t xml:space="preserve"> work </w:t>
      </w:r>
      <w:r w:rsidR="005B2416" w:rsidRPr="00851E99">
        <w:rPr>
          <w:lang w:val="en-US"/>
        </w:rPr>
        <w:t>meaning and, by so doing, lower</w:t>
      </w:r>
      <w:r w:rsidR="005A5EE0">
        <w:rPr>
          <w:lang w:val="en-US"/>
        </w:rPr>
        <w:t>s</w:t>
      </w:r>
      <w:r w:rsidR="005B2416" w:rsidRPr="00851E99">
        <w:rPr>
          <w:lang w:val="en-US"/>
        </w:rPr>
        <w:t xml:space="preserve"> turnover intentions</w:t>
      </w:r>
      <w:r w:rsidR="00C729D9" w:rsidRPr="00094EF8">
        <w:rPr>
          <w:lang w:val="en-US"/>
        </w:rPr>
        <w:t xml:space="preserve">. </w:t>
      </w:r>
      <w:r w:rsidR="005B2416" w:rsidRPr="00094EF8">
        <w:rPr>
          <w:lang w:val="en-US"/>
        </w:rPr>
        <w:t xml:space="preserve">Thus, </w:t>
      </w:r>
      <w:r w:rsidR="00DC2AB5" w:rsidRPr="00094EF8">
        <w:rPr>
          <w:lang w:val="en-US"/>
        </w:rPr>
        <w:t xml:space="preserve">generalizing </w:t>
      </w:r>
      <w:r w:rsidR="009E2F6B">
        <w:rPr>
          <w:lang w:val="en-US"/>
        </w:rPr>
        <w:t>the</w:t>
      </w:r>
      <w:r w:rsidR="005B2416" w:rsidRPr="00094EF8">
        <w:rPr>
          <w:lang w:val="en-US"/>
        </w:rPr>
        <w:t xml:space="preserve"> hypotheses </w:t>
      </w:r>
      <w:r w:rsidR="00DC2AB5" w:rsidRPr="00094EF8">
        <w:rPr>
          <w:lang w:val="en-US"/>
        </w:rPr>
        <w:t xml:space="preserve">to </w:t>
      </w:r>
      <w:r w:rsidR="005B2416" w:rsidRPr="00094EF8">
        <w:rPr>
          <w:lang w:val="en-US"/>
        </w:rPr>
        <w:t>the workplace, we examine whether organizational nostalgia is a critical mediator in a positive pathway from COVID-related stress to felt authenticity at work.</w:t>
      </w:r>
      <w:r w:rsidR="005B2416">
        <w:rPr>
          <w:lang w:val="en-US"/>
        </w:rPr>
        <w:t xml:space="preserve"> </w:t>
      </w:r>
    </w:p>
    <w:p w14:paraId="231A2A9E" w14:textId="7FEE2DFE" w:rsidR="006E5A56" w:rsidRPr="00914C31" w:rsidRDefault="00796BBA" w:rsidP="003F09DB">
      <w:pPr>
        <w:keepNext/>
        <w:spacing w:line="480" w:lineRule="exact"/>
        <w:rPr>
          <w:lang w:val="en-US"/>
        </w:rPr>
      </w:pPr>
      <w:r>
        <w:rPr>
          <w:lang w:val="en-US"/>
        </w:rPr>
        <w:tab/>
        <w:t xml:space="preserve">Second, we test </w:t>
      </w:r>
      <w:r w:rsidR="009E2F6B">
        <w:rPr>
          <w:lang w:val="en-US"/>
        </w:rPr>
        <w:t>the</w:t>
      </w:r>
      <w:r>
        <w:rPr>
          <w:lang w:val="en-US"/>
        </w:rPr>
        <w:t xml:space="preserve"> model using a daily </w:t>
      </w:r>
      <w:r w:rsidR="00211284" w:rsidRPr="00914C31">
        <w:rPr>
          <w:lang w:val="en-US"/>
        </w:rPr>
        <w:t>dair</w:t>
      </w:r>
      <w:r w:rsidR="00D008BF" w:rsidRPr="00914C31">
        <w:rPr>
          <w:lang w:val="en-US"/>
        </w:rPr>
        <w:t>y</w:t>
      </w:r>
      <w:r w:rsidR="008D4063" w:rsidRPr="00914C31">
        <w:rPr>
          <w:lang w:val="en-US"/>
        </w:rPr>
        <w:t xml:space="preserve"> stud</w:t>
      </w:r>
      <w:r w:rsidR="009A4C20">
        <w:rPr>
          <w:lang w:val="en-US"/>
        </w:rPr>
        <w:t>y</w:t>
      </w:r>
      <w:r w:rsidR="00683D75">
        <w:rPr>
          <w:lang w:val="en-US"/>
        </w:rPr>
        <w:t xml:space="preserve"> design</w:t>
      </w:r>
      <w:r w:rsidR="005A5EE0">
        <w:rPr>
          <w:lang w:val="en-US"/>
        </w:rPr>
        <w:t xml:space="preserve"> that</w:t>
      </w:r>
      <w:r w:rsidR="008D4063" w:rsidRPr="00914C31">
        <w:rPr>
          <w:lang w:val="en-US"/>
        </w:rPr>
        <w:t xml:space="preserve"> cover</w:t>
      </w:r>
      <w:r w:rsidR="005A5EE0">
        <w:rPr>
          <w:lang w:val="en-US"/>
        </w:rPr>
        <w:t>s</w:t>
      </w:r>
      <w:r w:rsidR="008D4063" w:rsidRPr="00914C31">
        <w:rPr>
          <w:lang w:val="en-US"/>
        </w:rPr>
        <w:t xml:space="preserve"> five workdays</w:t>
      </w:r>
      <w:r w:rsidR="00211284" w:rsidRPr="00914C31">
        <w:rPr>
          <w:lang w:val="en-US"/>
        </w:rPr>
        <w:t>.</w:t>
      </w:r>
      <w:r w:rsidR="00B54499" w:rsidRPr="00914C31">
        <w:rPr>
          <w:lang w:val="en-US"/>
        </w:rPr>
        <w:t xml:space="preserve"> </w:t>
      </w:r>
      <w:r w:rsidR="008D4063" w:rsidRPr="00914C31">
        <w:rPr>
          <w:lang w:val="en-US"/>
        </w:rPr>
        <w:t>W</w:t>
      </w:r>
      <w:r w:rsidR="00211284" w:rsidRPr="00914C31">
        <w:rPr>
          <w:lang w:val="en-US"/>
        </w:rPr>
        <w:t>e measure</w:t>
      </w:r>
      <w:r w:rsidR="005E4829" w:rsidRPr="00914C31">
        <w:rPr>
          <w:lang w:val="en-US"/>
        </w:rPr>
        <w:t>d</w:t>
      </w:r>
      <w:r w:rsidR="00211284" w:rsidRPr="00914C31">
        <w:rPr>
          <w:lang w:val="en-US"/>
        </w:rPr>
        <w:t xml:space="preserve"> </w:t>
      </w:r>
      <w:r w:rsidR="008D4063" w:rsidRPr="00914C31">
        <w:rPr>
          <w:lang w:val="en-US"/>
        </w:rPr>
        <w:t>COVID-related stress</w:t>
      </w:r>
      <w:r w:rsidR="00211284" w:rsidRPr="00914C31">
        <w:rPr>
          <w:lang w:val="en-US"/>
        </w:rPr>
        <w:t xml:space="preserve"> at the beginning (9</w:t>
      </w:r>
      <w:r w:rsidR="002C2BC3" w:rsidRPr="00914C31">
        <w:rPr>
          <w:lang w:val="en-US"/>
        </w:rPr>
        <w:t xml:space="preserve">:00 </w:t>
      </w:r>
      <w:r w:rsidR="00211284" w:rsidRPr="00914C31">
        <w:rPr>
          <w:lang w:val="en-US"/>
        </w:rPr>
        <w:t>a</w:t>
      </w:r>
      <w:r w:rsidR="00506A93" w:rsidRPr="00914C31">
        <w:rPr>
          <w:lang w:val="en-US"/>
        </w:rPr>
        <w:t>.</w:t>
      </w:r>
      <w:r w:rsidR="00211284" w:rsidRPr="00914C31">
        <w:rPr>
          <w:lang w:val="en-US"/>
        </w:rPr>
        <w:t>m</w:t>
      </w:r>
      <w:r w:rsidR="00506A93" w:rsidRPr="00914C31">
        <w:rPr>
          <w:lang w:val="en-US"/>
        </w:rPr>
        <w:t>.</w:t>
      </w:r>
      <w:r w:rsidR="00211284" w:rsidRPr="00914C31">
        <w:rPr>
          <w:lang w:val="en-US"/>
        </w:rPr>
        <w:t xml:space="preserve">) of </w:t>
      </w:r>
      <w:r w:rsidR="008D4063" w:rsidRPr="00914C31">
        <w:rPr>
          <w:lang w:val="en-US"/>
        </w:rPr>
        <w:t>each</w:t>
      </w:r>
      <w:r w:rsidR="00211284" w:rsidRPr="00914C31">
        <w:rPr>
          <w:lang w:val="en-US"/>
        </w:rPr>
        <w:t xml:space="preserve"> workday, </w:t>
      </w:r>
      <w:r w:rsidR="008D4063" w:rsidRPr="00914C31">
        <w:rPr>
          <w:lang w:val="en-US"/>
        </w:rPr>
        <w:t>organizational nostalgia at midday (12:00 noon), and authenticity at the end of the workday (5:00 p.m.)</w:t>
      </w:r>
      <w:r w:rsidR="00211284" w:rsidRPr="00914C31">
        <w:rPr>
          <w:lang w:val="en-US"/>
        </w:rPr>
        <w:t>.</w:t>
      </w:r>
      <w:r w:rsidR="0071285C" w:rsidRPr="00914C31">
        <w:rPr>
          <w:lang w:val="en-US"/>
        </w:rPr>
        <w:t xml:space="preserve"> </w:t>
      </w:r>
      <w:r w:rsidR="00F53380">
        <w:rPr>
          <w:lang w:val="en-US"/>
        </w:rPr>
        <w:t xml:space="preserve">In this design, we measure the independent variable, mediator, and outcome variable, at three time-points to </w:t>
      </w:r>
      <w:r w:rsidR="00E47BF5">
        <w:rPr>
          <w:lang w:val="en-US"/>
        </w:rPr>
        <w:t>reduce shared response biases</w:t>
      </w:r>
      <w:r w:rsidR="00C729D9">
        <w:rPr>
          <w:lang w:val="en-US"/>
        </w:rPr>
        <w:t xml:space="preserve">. </w:t>
      </w:r>
      <w:r w:rsidR="00F53380">
        <w:rPr>
          <w:lang w:val="en-US"/>
        </w:rPr>
        <w:t xml:space="preserve">Further, the </w:t>
      </w:r>
      <w:r w:rsidR="00FC7807">
        <w:rPr>
          <w:lang w:val="en-US"/>
        </w:rPr>
        <w:t xml:space="preserve">diary </w:t>
      </w:r>
      <w:r w:rsidR="00F53380">
        <w:rPr>
          <w:lang w:val="en-US"/>
        </w:rPr>
        <w:t xml:space="preserve">study design enabled us to test </w:t>
      </w:r>
      <w:r w:rsidR="008B6761">
        <w:rPr>
          <w:lang w:val="en-US"/>
        </w:rPr>
        <w:t>the</w:t>
      </w:r>
      <w:r w:rsidR="00F53380">
        <w:rPr>
          <w:lang w:val="en-US"/>
        </w:rPr>
        <w:t xml:space="preserve"> model at the within-person level across five days</w:t>
      </w:r>
      <w:r w:rsidR="00DC2AB5">
        <w:rPr>
          <w:lang w:val="en-US"/>
        </w:rPr>
        <w:t>,</w:t>
      </w:r>
      <w:r w:rsidR="006A082D">
        <w:rPr>
          <w:lang w:val="en-US"/>
        </w:rPr>
        <w:t xml:space="preserve"> in addition to test</w:t>
      </w:r>
      <w:r w:rsidR="00DC2AB5">
        <w:rPr>
          <w:lang w:val="en-US"/>
        </w:rPr>
        <w:t>ing</w:t>
      </w:r>
      <w:r w:rsidR="006A082D">
        <w:rPr>
          <w:lang w:val="en-US"/>
        </w:rPr>
        <w:t xml:space="preserve"> between-person level </w:t>
      </w:r>
      <w:r w:rsidR="009F563C">
        <w:rPr>
          <w:lang w:val="en-US"/>
        </w:rPr>
        <w:t>associations</w:t>
      </w:r>
      <w:r w:rsidR="00F53380">
        <w:rPr>
          <w:lang w:val="en-US"/>
        </w:rPr>
        <w:t xml:space="preserve">. </w:t>
      </w:r>
      <w:r w:rsidR="0071285C" w:rsidRPr="00914C31">
        <w:rPr>
          <w:lang w:val="en-US"/>
        </w:rPr>
        <w:t xml:space="preserve">The study protocol was reviewed and approved by the first author’s </w:t>
      </w:r>
      <w:r w:rsidR="00A916DC">
        <w:rPr>
          <w:lang w:val="en-US"/>
        </w:rPr>
        <w:t>U</w:t>
      </w:r>
      <w:r w:rsidR="0071285C" w:rsidRPr="00914C31">
        <w:rPr>
          <w:lang w:val="en-US"/>
        </w:rPr>
        <w:t>niversity Institutional Review Board.</w:t>
      </w:r>
    </w:p>
    <w:p w14:paraId="0F82954C" w14:textId="79A6907A" w:rsidR="005B19AD" w:rsidRDefault="005A6263" w:rsidP="003F09DB">
      <w:pPr>
        <w:pStyle w:val="NormalWeb"/>
        <w:spacing w:before="0" w:beforeAutospacing="0" w:after="0" w:afterAutospacing="0" w:line="480" w:lineRule="exact"/>
        <w:rPr>
          <w:b/>
          <w:lang w:val="en-US"/>
        </w:rPr>
      </w:pPr>
      <w:r>
        <w:rPr>
          <w:b/>
          <w:lang w:val="en-US"/>
        </w:rPr>
        <w:t>Method</w:t>
      </w:r>
    </w:p>
    <w:p w14:paraId="067D95E9" w14:textId="737113FB" w:rsidR="00937323" w:rsidRPr="00937323" w:rsidRDefault="00937323" w:rsidP="003F09DB">
      <w:pPr>
        <w:pStyle w:val="NormalWeb"/>
        <w:spacing w:before="0" w:beforeAutospacing="0" w:after="0" w:afterAutospacing="0" w:line="480" w:lineRule="exact"/>
        <w:rPr>
          <w:b/>
          <w:i/>
          <w:iCs/>
          <w:lang w:val="en-US"/>
        </w:rPr>
      </w:pPr>
      <w:r>
        <w:rPr>
          <w:b/>
          <w:i/>
          <w:iCs/>
          <w:lang w:val="en-US"/>
        </w:rPr>
        <w:t>Participants and Procedure</w:t>
      </w:r>
    </w:p>
    <w:p w14:paraId="2108E83B" w14:textId="6E3E82C4" w:rsidR="007D3EDE" w:rsidRPr="00DA0342" w:rsidRDefault="00B6708E" w:rsidP="003F09DB">
      <w:pPr>
        <w:pStyle w:val="NormalWeb"/>
        <w:spacing w:before="0" w:beforeAutospacing="0" w:after="0" w:afterAutospacing="0" w:line="480" w:lineRule="exact"/>
        <w:ind w:firstLine="720"/>
        <w:rPr>
          <w:bCs/>
          <w:lang w:val="en-US"/>
        </w:rPr>
      </w:pPr>
      <w:r w:rsidRPr="00094EF8">
        <w:rPr>
          <w:lang w:val="en-US"/>
        </w:rPr>
        <w:t>As in</w:t>
      </w:r>
      <w:r w:rsidRPr="00B6708E">
        <w:rPr>
          <w:lang w:val="en-US"/>
        </w:rPr>
        <w:t xml:space="preserve"> </w:t>
      </w:r>
      <w:r w:rsidR="009831C6" w:rsidRPr="00B6708E">
        <w:rPr>
          <w:lang w:val="en-US"/>
        </w:rPr>
        <w:t>Study 1, we estimated</w:t>
      </w:r>
      <w:r w:rsidR="00A43655" w:rsidRPr="00B6708E">
        <w:rPr>
          <w:lang w:val="en-US"/>
        </w:rPr>
        <w:t xml:space="preserve"> a small</w:t>
      </w:r>
      <w:r w:rsidRPr="00094EF8">
        <w:rPr>
          <w:lang w:val="en-US"/>
        </w:rPr>
        <w:t>-to-medium</w:t>
      </w:r>
      <w:r w:rsidR="00A43655" w:rsidRPr="00B6708E">
        <w:rPr>
          <w:lang w:val="en-US"/>
        </w:rPr>
        <w:t xml:space="preserve"> effect size</w:t>
      </w:r>
      <w:r w:rsidR="009831C6" w:rsidRPr="00B6708E">
        <w:rPr>
          <w:lang w:val="en-US"/>
        </w:rPr>
        <w:t xml:space="preserve"> </w:t>
      </w:r>
      <w:r w:rsidR="00A43655" w:rsidRPr="00B6708E">
        <w:rPr>
          <w:lang w:val="en-US"/>
        </w:rPr>
        <w:t>(</w:t>
      </w:r>
      <w:r w:rsidRPr="00094EF8">
        <w:rPr>
          <w:i/>
          <w:iCs/>
          <w:lang w:val="en-US"/>
        </w:rPr>
        <w:t>r</w:t>
      </w:r>
      <w:r w:rsidRPr="00B6708E">
        <w:rPr>
          <w:lang w:val="en-US"/>
        </w:rPr>
        <w:t xml:space="preserve"> </w:t>
      </w:r>
      <w:r w:rsidR="00A43655" w:rsidRPr="00B6708E">
        <w:rPr>
          <w:lang w:val="en-US"/>
        </w:rPr>
        <w:t xml:space="preserve">= </w:t>
      </w:r>
      <w:r w:rsidRPr="00094EF8">
        <w:rPr>
          <w:lang w:val="en-US"/>
        </w:rPr>
        <w:t>.15</w:t>
      </w:r>
      <w:r w:rsidR="00A43655" w:rsidRPr="00B6708E">
        <w:rPr>
          <w:lang w:val="en-US"/>
        </w:rPr>
        <w:t xml:space="preserve">) and aimed for a minimum of </w:t>
      </w:r>
      <w:r w:rsidRPr="00094EF8">
        <w:rPr>
          <w:lang w:val="en-US"/>
        </w:rPr>
        <w:t>346</w:t>
      </w:r>
      <w:r w:rsidRPr="00B6708E">
        <w:rPr>
          <w:lang w:val="en-US"/>
        </w:rPr>
        <w:t xml:space="preserve"> </w:t>
      </w:r>
      <w:r w:rsidR="00A43655" w:rsidRPr="00B6708E">
        <w:rPr>
          <w:lang w:val="en-US"/>
        </w:rPr>
        <w:t>participants to achieve power (1-β) = .</w:t>
      </w:r>
      <w:r w:rsidRPr="00094EF8">
        <w:rPr>
          <w:lang w:val="en-US"/>
        </w:rPr>
        <w:t>80</w:t>
      </w:r>
      <w:r w:rsidRPr="00B6708E">
        <w:rPr>
          <w:lang w:val="en-US"/>
        </w:rPr>
        <w:t xml:space="preserve"> </w:t>
      </w:r>
      <w:r w:rsidR="00A43655" w:rsidRPr="00B6708E">
        <w:rPr>
          <w:lang w:val="en-US"/>
        </w:rPr>
        <w:t xml:space="preserve">at </w:t>
      </w:r>
      <w:r w:rsidRPr="00094EF8">
        <w:rPr>
          <w:lang w:val="en-US"/>
        </w:rPr>
        <w:t xml:space="preserve">two-tailed </w:t>
      </w:r>
      <w:r w:rsidR="00A43655" w:rsidRPr="00B6708E">
        <w:rPr>
          <w:lang w:val="en-US"/>
        </w:rPr>
        <w:t>α = .05</w:t>
      </w:r>
      <w:r w:rsidR="002C2BC3" w:rsidRPr="00B6708E">
        <w:rPr>
          <w:lang w:val="en-US"/>
        </w:rPr>
        <w:t>.</w:t>
      </w:r>
      <w:r w:rsidR="00A43655" w:rsidRPr="00914C31">
        <w:rPr>
          <w:lang w:val="en-US"/>
        </w:rPr>
        <w:t xml:space="preserve"> </w:t>
      </w:r>
      <w:r>
        <w:rPr>
          <w:lang w:val="en-US"/>
        </w:rPr>
        <w:t xml:space="preserve">We exceeded </w:t>
      </w:r>
      <w:r>
        <w:rPr>
          <w:lang w:val="en-US"/>
        </w:rPr>
        <w:lastRenderedPageBreak/>
        <w:t>this target to hedge against attrition over the 5-day study period</w:t>
      </w:r>
      <w:r w:rsidR="00A43655" w:rsidRPr="00914C31">
        <w:rPr>
          <w:lang w:val="en-US"/>
        </w:rPr>
        <w:t xml:space="preserve">, </w:t>
      </w:r>
      <w:r>
        <w:rPr>
          <w:lang w:val="en-US"/>
        </w:rPr>
        <w:t>recruiting</w:t>
      </w:r>
      <w:r w:rsidR="00A43655" w:rsidRPr="00914C31">
        <w:rPr>
          <w:lang w:val="en-US"/>
        </w:rPr>
        <w:t xml:space="preserve"> </w:t>
      </w:r>
      <w:r w:rsidR="00683890">
        <w:rPr>
          <w:lang w:val="en-US"/>
        </w:rPr>
        <w:t>495</w:t>
      </w:r>
      <w:r w:rsidR="00683890" w:rsidRPr="00914C31">
        <w:rPr>
          <w:lang w:val="en-US"/>
        </w:rPr>
        <w:t xml:space="preserve"> </w:t>
      </w:r>
      <w:r w:rsidR="00A43655" w:rsidRPr="00914C31">
        <w:rPr>
          <w:lang w:val="en-US"/>
        </w:rPr>
        <w:t>participants via Prolific</w:t>
      </w:r>
      <w:r w:rsidR="0020161F">
        <w:rPr>
          <w:lang w:val="en-US"/>
        </w:rPr>
        <w:t xml:space="preserve"> Academic</w:t>
      </w:r>
      <w:r w:rsidR="008276BD">
        <w:rPr>
          <w:lang w:val="en-US"/>
        </w:rPr>
        <w:t>,</w:t>
      </w:r>
      <w:r w:rsidR="00A43655" w:rsidRPr="00914C31">
        <w:rPr>
          <w:lang w:val="en-US"/>
        </w:rPr>
        <w:t xml:space="preserve"> </w:t>
      </w:r>
      <w:r w:rsidR="0020161F">
        <w:rPr>
          <w:lang w:val="en-US"/>
        </w:rPr>
        <w:t xml:space="preserve">remunerating each with </w:t>
      </w:r>
      <w:r w:rsidR="00BC2FEC">
        <w:rPr>
          <w:bCs/>
          <w:lang w:val="en-US"/>
        </w:rPr>
        <w:t>£6</w:t>
      </w:r>
      <w:r w:rsidR="00110C59">
        <w:rPr>
          <w:bCs/>
          <w:lang w:val="en-US"/>
        </w:rPr>
        <w:t xml:space="preserve"> ($8.28</w:t>
      </w:r>
      <w:r w:rsidR="00D73937">
        <w:rPr>
          <w:bCs/>
          <w:lang w:val="en-US"/>
        </w:rPr>
        <w:t>—but see below</w:t>
      </w:r>
      <w:r w:rsidR="00110C59">
        <w:rPr>
          <w:bCs/>
          <w:lang w:val="en-US"/>
        </w:rPr>
        <w:t>)</w:t>
      </w:r>
      <w:r w:rsidR="00A43655" w:rsidRPr="00914C31">
        <w:rPr>
          <w:lang w:val="en-US"/>
        </w:rPr>
        <w:t xml:space="preserve">. </w:t>
      </w:r>
      <w:r w:rsidR="001371A6" w:rsidRPr="00914C31">
        <w:rPr>
          <w:lang w:val="en-US"/>
        </w:rPr>
        <w:t>We launched the study on October 7</w:t>
      </w:r>
      <w:r w:rsidRPr="00094EF8">
        <w:rPr>
          <w:vertAlign w:val="superscript"/>
          <w:lang w:val="en-US"/>
        </w:rPr>
        <w:t>th</w:t>
      </w:r>
      <w:r w:rsidR="001371A6" w:rsidRPr="00914C31">
        <w:rPr>
          <w:lang w:val="en-US"/>
        </w:rPr>
        <w:t>, 2020</w:t>
      </w:r>
      <w:r w:rsidR="005248B9">
        <w:rPr>
          <w:lang w:val="en-US"/>
        </w:rPr>
        <w:t xml:space="preserve"> when COVID-19 restrictions were in effect and cases were rising</w:t>
      </w:r>
      <w:r w:rsidR="001371A6" w:rsidRPr="00914C31">
        <w:rPr>
          <w:lang w:val="en-US"/>
        </w:rPr>
        <w:t>. P</w:t>
      </w:r>
      <w:r w:rsidR="00A43655" w:rsidRPr="00914C31">
        <w:rPr>
          <w:lang w:val="en-US"/>
        </w:rPr>
        <w:t>articipants were full-time employees living and working on a 9</w:t>
      </w:r>
      <w:r w:rsidR="001C64C9" w:rsidRPr="00914C31">
        <w:rPr>
          <w:lang w:val="en-US"/>
        </w:rPr>
        <w:t xml:space="preserve">:00 </w:t>
      </w:r>
      <w:r w:rsidR="00A43655" w:rsidRPr="00914C31">
        <w:rPr>
          <w:lang w:val="en-US"/>
        </w:rPr>
        <w:t>a</w:t>
      </w:r>
      <w:r w:rsidR="001C64C9" w:rsidRPr="00914C31">
        <w:rPr>
          <w:lang w:val="en-US"/>
        </w:rPr>
        <w:t>.</w:t>
      </w:r>
      <w:r w:rsidR="00A43655" w:rsidRPr="00914C31">
        <w:rPr>
          <w:lang w:val="en-US"/>
        </w:rPr>
        <w:t>m</w:t>
      </w:r>
      <w:r w:rsidR="001C64C9" w:rsidRPr="00914C31">
        <w:rPr>
          <w:lang w:val="en-US"/>
        </w:rPr>
        <w:t xml:space="preserve">. to </w:t>
      </w:r>
      <w:r w:rsidR="00A43655" w:rsidRPr="00914C31">
        <w:rPr>
          <w:lang w:val="en-US"/>
        </w:rPr>
        <w:t>5</w:t>
      </w:r>
      <w:r w:rsidR="001C64C9" w:rsidRPr="00914C31">
        <w:rPr>
          <w:lang w:val="en-US"/>
        </w:rPr>
        <w:t xml:space="preserve">:00 </w:t>
      </w:r>
      <w:r w:rsidR="00A43655" w:rsidRPr="00914C31">
        <w:rPr>
          <w:lang w:val="en-US"/>
        </w:rPr>
        <w:t>p</w:t>
      </w:r>
      <w:r w:rsidR="001C64C9" w:rsidRPr="00914C31">
        <w:rPr>
          <w:lang w:val="en-US"/>
        </w:rPr>
        <w:t>.</w:t>
      </w:r>
      <w:r w:rsidR="00A43655" w:rsidRPr="00914C31">
        <w:rPr>
          <w:lang w:val="en-US"/>
        </w:rPr>
        <w:t>m</w:t>
      </w:r>
      <w:r w:rsidR="001C64C9" w:rsidRPr="00914C31">
        <w:rPr>
          <w:lang w:val="en-US"/>
        </w:rPr>
        <w:t>.</w:t>
      </w:r>
      <w:r w:rsidR="00A43655" w:rsidRPr="00914C31">
        <w:rPr>
          <w:lang w:val="en-US"/>
        </w:rPr>
        <w:t xml:space="preserve"> schedule in the </w:t>
      </w:r>
      <w:r w:rsidR="003E61F6">
        <w:rPr>
          <w:lang w:val="en-US"/>
        </w:rPr>
        <w:t>U.K.</w:t>
      </w:r>
      <w:r w:rsidR="00A43655" w:rsidRPr="00914C31">
        <w:rPr>
          <w:lang w:val="en-US"/>
        </w:rPr>
        <w:t xml:space="preserve"> </w:t>
      </w:r>
      <w:r w:rsidR="00683890">
        <w:rPr>
          <w:lang w:val="en-US"/>
        </w:rPr>
        <w:t>Seventeen</w:t>
      </w:r>
      <w:r w:rsidR="00A43655" w:rsidRPr="00914C31">
        <w:rPr>
          <w:lang w:val="en-US"/>
        </w:rPr>
        <w:t xml:space="preserve"> participants failed </w:t>
      </w:r>
      <w:r w:rsidR="00682D32" w:rsidRPr="00914C31">
        <w:rPr>
          <w:lang w:val="en-US"/>
        </w:rPr>
        <w:t>an</w:t>
      </w:r>
      <w:r w:rsidR="00865314" w:rsidRPr="00914C31">
        <w:rPr>
          <w:lang w:val="en-US"/>
        </w:rPr>
        <w:t xml:space="preserve"> </w:t>
      </w:r>
      <w:r w:rsidR="00A43655" w:rsidRPr="00914C31">
        <w:rPr>
          <w:lang w:val="en-US"/>
        </w:rPr>
        <w:t>attention check</w:t>
      </w:r>
      <w:r w:rsidR="00682D32" w:rsidRPr="00914C31">
        <w:rPr>
          <w:lang w:val="en-US"/>
        </w:rPr>
        <w:t xml:space="preserve"> on the </w:t>
      </w:r>
      <w:r w:rsidR="001371A6" w:rsidRPr="00914C31">
        <w:rPr>
          <w:lang w:val="en-US"/>
        </w:rPr>
        <w:t>recruitment</w:t>
      </w:r>
      <w:r w:rsidR="00682D32" w:rsidRPr="00914C31">
        <w:rPr>
          <w:lang w:val="en-US"/>
        </w:rPr>
        <w:t xml:space="preserve"> survey</w:t>
      </w:r>
      <w:r w:rsidR="0071285C" w:rsidRPr="00914C31">
        <w:rPr>
          <w:lang w:val="en-US"/>
        </w:rPr>
        <w:t xml:space="preserve"> and were excluded from </w:t>
      </w:r>
      <w:r w:rsidR="0031219A" w:rsidRPr="00914C31">
        <w:rPr>
          <w:lang w:val="en-US"/>
        </w:rPr>
        <w:t xml:space="preserve">taking part </w:t>
      </w:r>
      <w:r w:rsidR="0071285C" w:rsidRPr="00914C31">
        <w:rPr>
          <w:lang w:val="en-US"/>
        </w:rPr>
        <w:t>in the daily diary study.</w:t>
      </w:r>
      <w:r w:rsidR="00B54499" w:rsidRPr="00914C31">
        <w:rPr>
          <w:lang w:val="en-US"/>
        </w:rPr>
        <w:t xml:space="preserve"> </w:t>
      </w:r>
      <w:r w:rsidR="00C3388B" w:rsidRPr="00914C31">
        <w:rPr>
          <w:lang w:val="en-US"/>
        </w:rPr>
        <w:t xml:space="preserve">We </w:t>
      </w:r>
      <w:r w:rsidR="00506A93" w:rsidRPr="00914C31">
        <w:rPr>
          <w:lang w:val="en-US"/>
        </w:rPr>
        <w:t xml:space="preserve">distributed </w:t>
      </w:r>
      <w:r w:rsidR="00A91855" w:rsidRPr="00914C31">
        <w:rPr>
          <w:lang w:val="en-US"/>
        </w:rPr>
        <w:t>the daily dairy study on Oct</w:t>
      </w:r>
      <w:r w:rsidR="00865314" w:rsidRPr="00914C31">
        <w:rPr>
          <w:lang w:val="en-US"/>
        </w:rPr>
        <w:t>ober</w:t>
      </w:r>
      <w:r w:rsidR="00506A93" w:rsidRPr="00914C31">
        <w:rPr>
          <w:lang w:val="en-US"/>
        </w:rPr>
        <w:t xml:space="preserve"> 12</w:t>
      </w:r>
      <w:r w:rsidRPr="00094EF8">
        <w:rPr>
          <w:vertAlign w:val="superscript"/>
          <w:lang w:val="en-US"/>
        </w:rPr>
        <w:t>th</w:t>
      </w:r>
      <w:r w:rsidR="00506A93" w:rsidRPr="00914C31">
        <w:rPr>
          <w:lang w:val="en-US"/>
        </w:rPr>
        <w:t>,</w:t>
      </w:r>
      <w:r w:rsidR="00865314" w:rsidRPr="00914C31">
        <w:rPr>
          <w:lang w:val="en-US"/>
        </w:rPr>
        <w:t xml:space="preserve"> 2020</w:t>
      </w:r>
      <w:r w:rsidR="00C3388B" w:rsidRPr="00914C31">
        <w:rPr>
          <w:lang w:val="en-US"/>
        </w:rPr>
        <w:t xml:space="preserve">, the </w:t>
      </w:r>
      <w:r w:rsidR="00D008BF" w:rsidRPr="00914C31">
        <w:rPr>
          <w:lang w:val="en-US"/>
        </w:rPr>
        <w:t xml:space="preserve">following </w:t>
      </w:r>
      <w:r w:rsidR="00C3388B" w:rsidRPr="002368E5">
        <w:rPr>
          <w:lang w:val="en-US"/>
        </w:rPr>
        <w:t>Monday</w:t>
      </w:r>
      <w:r w:rsidR="00865314" w:rsidRPr="002368E5">
        <w:rPr>
          <w:lang w:val="en-US"/>
        </w:rPr>
        <w:t>,</w:t>
      </w:r>
      <w:r w:rsidR="00C3388B" w:rsidRPr="002368E5">
        <w:rPr>
          <w:lang w:val="en-US"/>
        </w:rPr>
        <w:t xml:space="preserve"> to </w:t>
      </w:r>
      <w:r w:rsidR="00682D32" w:rsidRPr="002368E5">
        <w:rPr>
          <w:lang w:val="en-US"/>
        </w:rPr>
        <w:t>the 478</w:t>
      </w:r>
      <w:r w:rsidR="00C3388B" w:rsidRPr="002368E5">
        <w:rPr>
          <w:lang w:val="en-US"/>
        </w:rPr>
        <w:t xml:space="preserve"> participants who </w:t>
      </w:r>
      <w:r w:rsidR="00F96BB8" w:rsidRPr="002368E5">
        <w:rPr>
          <w:lang w:val="en-US"/>
        </w:rPr>
        <w:t xml:space="preserve">completed </w:t>
      </w:r>
      <w:r w:rsidR="00DD66C3" w:rsidRPr="002368E5">
        <w:rPr>
          <w:lang w:val="en-US"/>
        </w:rPr>
        <w:t>the</w:t>
      </w:r>
      <w:r w:rsidR="00A91519">
        <w:rPr>
          <w:lang w:val="en-US"/>
        </w:rPr>
        <w:t xml:space="preserve">     </w:t>
      </w:r>
      <w:r w:rsidR="00682D32" w:rsidRPr="00914C31">
        <w:rPr>
          <w:lang w:val="en-US"/>
        </w:rPr>
        <w:t>recruitment</w:t>
      </w:r>
      <w:r w:rsidR="00865314" w:rsidRPr="00914C31">
        <w:rPr>
          <w:lang w:val="en-US"/>
        </w:rPr>
        <w:t xml:space="preserve"> survey</w:t>
      </w:r>
      <w:r w:rsidR="00682D32" w:rsidRPr="00914C31">
        <w:rPr>
          <w:lang w:val="en-US"/>
        </w:rPr>
        <w:t xml:space="preserve"> and passed the attention check</w:t>
      </w:r>
      <w:r w:rsidR="00C3388B" w:rsidRPr="00914C31">
        <w:rPr>
          <w:lang w:val="en-US"/>
        </w:rPr>
        <w:t xml:space="preserve">. We administered </w:t>
      </w:r>
      <w:r w:rsidR="00682D32" w:rsidRPr="00914C31">
        <w:rPr>
          <w:lang w:val="en-US"/>
        </w:rPr>
        <w:t>three</w:t>
      </w:r>
      <w:r w:rsidR="00C3388B" w:rsidRPr="00914C31">
        <w:rPr>
          <w:lang w:val="en-US"/>
        </w:rPr>
        <w:t xml:space="preserve"> daily surveys on five consecutive </w:t>
      </w:r>
      <w:r w:rsidR="008D4063" w:rsidRPr="00914C31">
        <w:rPr>
          <w:lang w:val="en-US"/>
        </w:rPr>
        <w:t>work</w:t>
      </w:r>
      <w:r w:rsidR="00C3388B" w:rsidRPr="00914C31">
        <w:rPr>
          <w:lang w:val="en-US"/>
        </w:rPr>
        <w:t xml:space="preserve">days (i.e., Monday to Friday). We informed participants that they would </w:t>
      </w:r>
      <w:r w:rsidR="00422611">
        <w:rPr>
          <w:lang w:val="en-US"/>
        </w:rPr>
        <w:t>receive further payments at</w:t>
      </w:r>
      <w:r w:rsidR="00D16DE1">
        <w:rPr>
          <w:bCs/>
          <w:lang w:val="en-US"/>
        </w:rPr>
        <w:t xml:space="preserve"> an hourly rate of £10</w:t>
      </w:r>
      <w:r w:rsidR="00D73937">
        <w:rPr>
          <w:bCs/>
          <w:lang w:val="en-US"/>
        </w:rPr>
        <w:t xml:space="preserve"> ($13.80)</w:t>
      </w:r>
      <w:r w:rsidR="00C3388B" w:rsidRPr="00914C31">
        <w:rPr>
          <w:lang w:val="en-US"/>
        </w:rPr>
        <w:t xml:space="preserve">, if they completed </w:t>
      </w:r>
      <w:r w:rsidR="00865314" w:rsidRPr="00914C31">
        <w:rPr>
          <w:lang w:val="en-US"/>
        </w:rPr>
        <w:t xml:space="preserve">successfully </w:t>
      </w:r>
      <w:r w:rsidR="00C3388B" w:rsidRPr="00914C31">
        <w:rPr>
          <w:lang w:val="en-US"/>
        </w:rPr>
        <w:t xml:space="preserve">all three surveys </w:t>
      </w:r>
      <w:r w:rsidR="00865314" w:rsidRPr="00914C31">
        <w:rPr>
          <w:lang w:val="en-US"/>
        </w:rPr>
        <w:t>o</w:t>
      </w:r>
      <w:r w:rsidR="00C3388B" w:rsidRPr="00914C31">
        <w:rPr>
          <w:lang w:val="en-US"/>
        </w:rPr>
        <w:t>n a single day. We sent out the first survey at 9</w:t>
      </w:r>
      <w:r w:rsidR="00F40398" w:rsidRPr="00914C31">
        <w:rPr>
          <w:lang w:val="en-US"/>
        </w:rPr>
        <w:t xml:space="preserve">:00 </w:t>
      </w:r>
      <w:r w:rsidR="00C3388B" w:rsidRPr="00914C31">
        <w:rPr>
          <w:lang w:val="en-US"/>
        </w:rPr>
        <w:t>a</w:t>
      </w:r>
      <w:r w:rsidR="00F40398" w:rsidRPr="00914C31">
        <w:rPr>
          <w:lang w:val="en-US"/>
        </w:rPr>
        <w:t>.</w:t>
      </w:r>
      <w:r w:rsidR="00C3388B" w:rsidRPr="00914C31">
        <w:rPr>
          <w:lang w:val="en-US"/>
        </w:rPr>
        <w:t>m</w:t>
      </w:r>
      <w:r w:rsidR="00F40398" w:rsidRPr="00914C31">
        <w:rPr>
          <w:lang w:val="en-US"/>
        </w:rPr>
        <w:t>.</w:t>
      </w:r>
      <w:r w:rsidR="00C3388B" w:rsidRPr="00914C31">
        <w:rPr>
          <w:lang w:val="en-US"/>
        </w:rPr>
        <w:t xml:space="preserve">, assessing participants’ </w:t>
      </w:r>
      <w:r w:rsidR="008D4063" w:rsidRPr="00914C31">
        <w:rPr>
          <w:lang w:val="en-US"/>
        </w:rPr>
        <w:t>COVID-related stress</w:t>
      </w:r>
      <w:r w:rsidR="00C3388B" w:rsidRPr="00914C31">
        <w:rPr>
          <w:lang w:val="en-US"/>
        </w:rPr>
        <w:t>. We sent out the second survey at 12</w:t>
      </w:r>
      <w:r w:rsidR="00F40398" w:rsidRPr="00914C31">
        <w:rPr>
          <w:lang w:val="en-US"/>
        </w:rPr>
        <w:t xml:space="preserve">:00 </w:t>
      </w:r>
      <w:r w:rsidR="008D4063" w:rsidRPr="00914C31">
        <w:rPr>
          <w:lang w:val="en-US"/>
        </w:rPr>
        <w:t>noon</w:t>
      </w:r>
      <w:r w:rsidR="00C3388B" w:rsidRPr="00914C31">
        <w:rPr>
          <w:lang w:val="en-US"/>
        </w:rPr>
        <w:t>, assessing their organizational nostalgia. We sent out the last survey at 5</w:t>
      </w:r>
      <w:r w:rsidR="00F40398" w:rsidRPr="00914C31">
        <w:rPr>
          <w:lang w:val="en-US"/>
        </w:rPr>
        <w:t xml:space="preserve">:00 </w:t>
      </w:r>
      <w:r w:rsidR="00C3388B" w:rsidRPr="00914C31">
        <w:rPr>
          <w:lang w:val="en-US"/>
        </w:rPr>
        <w:t>p</w:t>
      </w:r>
      <w:r w:rsidR="00F40398" w:rsidRPr="00914C31">
        <w:rPr>
          <w:lang w:val="en-US"/>
        </w:rPr>
        <w:t>.</w:t>
      </w:r>
      <w:r w:rsidR="00C3388B" w:rsidRPr="00914C31">
        <w:rPr>
          <w:lang w:val="en-US"/>
        </w:rPr>
        <w:t>m</w:t>
      </w:r>
      <w:r w:rsidR="00F40398" w:rsidRPr="00914C31">
        <w:rPr>
          <w:lang w:val="en-US"/>
        </w:rPr>
        <w:t>.</w:t>
      </w:r>
      <w:r w:rsidR="00C3388B" w:rsidRPr="00914C31">
        <w:rPr>
          <w:lang w:val="en-US"/>
        </w:rPr>
        <w:t xml:space="preserve">, assessing </w:t>
      </w:r>
      <w:r w:rsidR="00865314" w:rsidRPr="00914C31">
        <w:rPr>
          <w:lang w:val="en-US"/>
        </w:rPr>
        <w:t xml:space="preserve">their </w:t>
      </w:r>
      <w:r w:rsidR="008D4063" w:rsidRPr="00914C31">
        <w:rPr>
          <w:lang w:val="en-US"/>
        </w:rPr>
        <w:t>felt authenticity</w:t>
      </w:r>
      <w:r w:rsidR="00C3388B" w:rsidRPr="00914C31">
        <w:rPr>
          <w:lang w:val="en-US"/>
        </w:rPr>
        <w:t>.</w:t>
      </w:r>
    </w:p>
    <w:p w14:paraId="4AE54C14" w14:textId="48238076" w:rsidR="00F96BB8" w:rsidRPr="00914C31" w:rsidRDefault="00540E33" w:rsidP="003F09DB">
      <w:pPr>
        <w:pStyle w:val="NormalWeb"/>
        <w:spacing w:before="0" w:beforeAutospacing="0" w:after="0" w:afterAutospacing="0" w:line="480" w:lineRule="exact"/>
        <w:ind w:firstLine="720"/>
        <w:rPr>
          <w:b/>
          <w:lang w:val="en-US"/>
        </w:rPr>
      </w:pPr>
      <w:r w:rsidRPr="00520759">
        <w:rPr>
          <w:lang w:val="en-US"/>
        </w:rPr>
        <w:t>We excluded a further 37 participants who did not complete any of the three key measures (i.e., COVID-stress, organizational nostalgia, and authenticity) during the daily diary study. The final sample comprised 441 participants (</w:t>
      </w:r>
      <w:r w:rsidR="002A0173" w:rsidRPr="00520759">
        <w:rPr>
          <w:lang w:val="en-US"/>
        </w:rPr>
        <w:t>276</w:t>
      </w:r>
      <w:r w:rsidRPr="00520759">
        <w:rPr>
          <w:lang w:val="en-US"/>
        </w:rPr>
        <w:t xml:space="preserve"> </w:t>
      </w:r>
      <w:r w:rsidR="002A0173" w:rsidRPr="00520759">
        <w:rPr>
          <w:lang w:val="en-US"/>
        </w:rPr>
        <w:t>women</w:t>
      </w:r>
      <w:r w:rsidRPr="00520759">
        <w:rPr>
          <w:lang w:val="en-US"/>
        </w:rPr>
        <w:t xml:space="preserve">, </w:t>
      </w:r>
      <w:r w:rsidR="002A0173" w:rsidRPr="00520759">
        <w:rPr>
          <w:lang w:val="en-US"/>
        </w:rPr>
        <w:t>161 men</w:t>
      </w:r>
      <w:r w:rsidRPr="00520759">
        <w:rPr>
          <w:lang w:val="en-US"/>
        </w:rPr>
        <w:t xml:space="preserve">, </w:t>
      </w:r>
      <w:r w:rsidR="00412FAD" w:rsidRPr="00520759">
        <w:rPr>
          <w:lang w:val="en-US"/>
        </w:rPr>
        <w:t>3</w:t>
      </w:r>
      <w:r w:rsidRPr="00520759">
        <w:rPr>
          <w:lang w:val="en-US"/>
        </w:rPr>
        <w:t xml:space="preserve"> other</w:t>
      </w:r>
      <w:r w:rsidR="002A0173" w:rsidRPr="00520759">
        <w:rPr>
          <w:lang w:val="en-US"/>
        </w:rPr>
        <w:t xml:space="preserve">, </w:t>
      </w:r>
      <w:r w:rsidR="00412FAD" w:rsidRPr="00520759">
        <w:rPr>
          <w:lang w:val="en-US"/>
        </w:rPr>
        <w:t>1</w:t>
      </w:r>
      <w:r w:rsidR="002A0173" w:rsidRPr="00520759">
        <w:rPr>
          <w:lang w:val="en-US"/>
        </w:rPr>
        <w:t xml:space="preserve"> </w:t>
      </w:r>
      <w:r w:rsidR="00412FAD" w:rsidRPr="00520759">
        <w:rPr>
          <w:lang w:val="en-US"/>
        </w:rPr>
        <w:t>unreported</w:t>
      </w:r>
      <w:r w:rsidRPr="00D53E57">
        <w:rPr>
          <w:lang w:val="en-US"/>
        </w:rPr>
        <w:t xml:space="preserve">). </w:t>
      </w:r>
      <w:r w:rsidRPr="003D5B2D">
        <w:rPr>
          <w:lang w:val="en-US"/>
        </w:rPr>
        <w:t>Participants ranged in age from 20 to 67 (</w:t>
      </w:r>
      <w:r w:rsidRPr="003D5B2D">
        <w:rPr>
          <w:i/>
          <w:iCs/>
          <w:lang w:val="en-US"/>
        </w:rPr>
        <w:t>M</w:t>
      </w:r>
      <w:r w:rsidRPr="003D5B2D">
        <w:rPr>
          <w:lang w:val="en-US"/>
        </w:rPr>
        <w:t xml:space="preserve"> = 35.</w:t>
      </w:r>
      <w:r w:rsidR="002A0173" w:rsidRPr="003D5B2D">
        <w:rPr>
          <w:lang w:val="en-US"/>
        </w:rPr>
        <w:t>96</w:t>
      </w:r>
      <w:r w:rsidRPr="003D5B2D">
        <w:rPr>
          <w:lang w:val="en-US"/>
        </w:rPr>
        <w:t xml:space="preserve">, </w:t>
      </w:r>
      <w:r w:rsidRPr="003D5B2D">
        <w:rPr>
          <w:i/>
          <w:iCs/>
          <w:lang w:val="en-US"/>
        </w:rPr>
        <w:t>SD</w:t>
      </w:r>
      <w:r w:rsidRPr="003D5B2D">
        <w:rPr>
          <w:lang w:val="en-US"/>
        </w:rPr>
        <w:t xml:space="preserve"> = </w:t>
      </w:r>
      <w:r w:rsidR="002A0173" w:rsidRPr="003D5B2D">
        <w:rPr>
          <w:lang w:val="en-US"/>
        </w:rPr>
        <w:t>10.11</w:t>
      </w:r>
      <w:r w:rsidRPr="003D5B2D">
        <w:rPr>
          <w:lang w:val="en-US"/>
        </w:rPr>
        <w:t xml:space="preserve"> years). Of them, 82.</w:t>
      </w:r>
      <w:r w:rsidR="00C56BFD" w:rsidRPr="003D5B2D">
        <w:rPr>
          <w:lang w:val="en-US"/>
        </w:rPr>
        <w:t>77</w:t>
      </w:r>
      <w:r w:rsidRPr="003D5B2D">
        <w:rPr>
          <w:lang w:val="en-US"/>
        </w:rPr>
        <w:t>% identified as European/Caucasian, 2.</w:t>
      </w:r>
      <w:r w:rsidR="00C56BFD" w:rsidRPr="003D5B2D">
        <w:rPr>
          <w:lang w:val="en-US"/>
        </w:rPr>
        <w:t>95</w:t>
      </w:r>
      <w:r w:rsidRPr="003D5B2D">
        <w:rPr>
          <w:lang w:val="en-US"/>
        </w:rPr>
        <w:t>% as African, 4.</w:t>
      </w:r>
      <w:r w:rsidR="00C56BFD" w:rsidRPr="003D5B2D">
        <w:rPr>
          <w:lang w:val="en-US"/>
        </w:rPr>
        <w:t>31</w:t>
      </w:r>
      <w:r w:rsidRPr="003D5B2D">
        <w:rPr>
          <w:lang w:val="en-US"/>
        </w:rPr>
        <w:t xml:space="preserve">% as Asian, and </w:t>
      </w:r>
      <w:r w:rsidR="00C56BFD" w:rsidRPr="003D5B2D">
        <w:rPr>
          <w:lang w:val="en-US"/>
        </w:rPr>
        <w:t>9.97</w:t>
      </w:r>
      <w:r w:rsidRPr="003D5B2D">
        <w:rPr>
          <w:lang w:val="en-US"/>
        </w:rPr>
        <w:t xml:space="preserve">% as Others/Mixed race. </w:t>
      </w:r>
      <w:r w:rsidRPr="003D5B2D">
        <w:rPr>
          <w:bCs/>
          <w:lang w:val="en-US"/>
        </w:rPr>
        <w:t>Participants’ average tenure with their current organization was 6.</w:t>
      </w:r>
      <w:r w:rsidR="002A0173" w:rsidRPr="003D5B2D">
        <w:rPr>
          <w:bCs/>
          <w:lang w:val="en-US"/>
        </w:rPr>
        <w:t>14</w:t>
      </w:r>
      <w:r w:rsidRPr="003D5B2D">
        <w:rPr>
          <w:bCs/>
          <w:lang w:val="en-US"/>
        </w:rPr>
        <w:t xml:space="preserve"> years (</w:t>
      </w:r>
      <w:r w:rsidRPr="003D5B2D">
        <w:rPr>
          <w:bCs/>
          <w:i/>
          <w:iCs/>
          <w:lang w:val="en-US"/>
        </w:rPr>
        <w:t>SD</w:t>
      </w:r>
      <w:r w:rsidRPr="003D5B2D">
        <w:rPr>
          <w:bCs/>
          <w:lang w:val="en-US"/>
        </w:rPr>
        <w:t xml:space="preserve"> = 6.1</w:t>
      </w:r>
      <w:r w:rsidR="002A0173" w:rsidRPr="003D5B2D">
        <w:rPr>
          <w:bCs/>
          <w:lang w:val="en-US"/>
        </w:rPr>
        <w:t>4</w:t>
      </w:r>
      <w:r w:rsidRPr="003D5B2D">
        <w:rPr>
          <w:bCs/>
          <w:lang w:val="en-US"/>
        </w:rPr>
        <w:t>). Participants originated from diverse sectors, including education and training (14.</w:t>
      </w:r>
      <w:r w:rsidR="00D40CA4" w:rsidRPr="003D5B2D">
        <w:rPr>
          <w:bCs/>
          <w:lang w:val="en-US"/>
        </w:rPr>
        <w:t>29</w:t>
      </w:r>
      <w:r w:rsidRPr="003D5B2D">
        <w:rPr>
          <w:bCs/>
          <w:lang w:val="en-US"/>
        </w:rPr>
        <w:t>%), healthcare (11.</w:t>
      </w:r>
      <w:r w:rsidR="00D40CA4" w:rsidRPr="003D5B2D">
        <w:rPr>
          <w:bCs/>
          <w:lang w:val="en-US"/>
        </w:rPr>
        <w:t>11</w:t>
      </w:r>
      <w:r w:rsidRPr="003D5B2D">
        <w:rPr>
          <w:bCs/>
          <w:lang w:val="en-US"/>
        </w:rPr>
        <w:t>%), financial services (7.</w:t>
      </w:r>
      <w:r w:rsidR="00D40CA4" w:rsidRPr="003D5B2D">
        <w:rPr>
          <w:bCs/>
          <w:lang w:val="en-US"/>
        </w:rPr>
        <w:t>71</w:t>
      </w:r>
      <w:r w:rsidRPr="003D5B2D">
        <w:rPr>
          <w:bCs/>
          <w:lang w:val="en-US"/>
        </w:rPr>
        <w:t>%), and services (</w:t>
      </w:r>
      <w:r w:rsidR="00D40CA4" w:rsidRPr="003D5B2D">
        <w:rPr>
          <w:bCs/>
          <w:lang w:val="en-US"/>
        </w:rPr>
        <w:t>6.80</w:t>
      </w:r>
      <w:r w:rsidRPr="003D5B2D">
        <w:rPr>
          <w:bCs/>
          <w:lang w:val="en-US"/>
        </w:rPr>
        <w:t xml:space="preserve">%). </w:t>
      </w:r>
      <w:r w:rsidRPr="003D5B2D">
        <w:rPr>
          <w:bCs/>
          <w:iCs/>
          <w:lang w:val="en-US"/>
        </w:rPr>
        <w:t>In addition, 15.</w:t>
      </w:r>
      <w:r w:rsidR="00B2444E" w:rsidRPr="003D5B2D">
        <w:rPr>
          <w:bCs/>
          <w:iCs/>
          <w:lang w:val="en-US"/>
        </w:rPr>
        <w:t>23</w:t>
      </w:r>
      <w:r w:rsidRPr="003D5B2D">
        <w:rPr>
          <w:bCs/>
          <w:iCs/>
          <w:lang w:val="en-US"/>
        </w:rPr>
        <w:t>% of them lived alone, 65.</w:t>
      </w:r>
      <w:r w:rsidR="00B2444E" w:rsidRPr="003D5B2D">
        <w:rPr>
          <w:bCs/>
          <w:iCs/>
          <w:lang w:val="en-US"/>
        </w:rPr>
        <w:t>53</w:t>
      </w:r>
      <w:r w:rsidRPr="003D5B2D">
        <w:rPr>
          <w:bCs/>
          <w:iCs/>
          <w:lang w:val="en-US"/>
        </w:rPr>
        <w:t xml:space="preserve">% were married/cohabiting, </w:t>
      </w:r>
      <w:r w:rsidR="00B2444E" w:rsidRPr="003D5B2D">
        <w:rPr>
          <w:bCs/>
          <w:iCs/>
          <w:lang w:val="en-US"/>
        </w:rPr>
        <w:t>34</w:t>
      </w:r>
      <w:r w:rsidRPr="003D5B2D">
        <w:rPr>
          <w:bCs/>
          <w:iCs/>
          <w:lang w:val="en-US"/>
        </w:rPr>
        <w:t>.</w:t>
      </w:r>
      <w:r w:rsidR="00B2444E" w:rsidRPr="003D5B2D">
        <w:rPr>
          <w:bCs/>
          <w:iCs/>
          <w:lang w:val="en-US"/>
        </w:rPr>
        <w:t>24</w:t>
      </w:r>
      <w:r w:rsidRPr="003D5B2D">
        <w:rPr>
          <w:bCs/>
          <w:iCs/>
          <w:lang w:val="en-US"/>
        </w:rPr>
        <w:t>% had children, and 8.</w:t>
      </w:r>
      <w:r w:rsidR="00B2444E" w:rsidRPr="003D5B2D">
        <w:rPr>
          <w:bCs/>
          <w:iCs/>
          <w:lang w:val="en-US"/>
        </w:rPr>
        <w:t>39</w:t>
      </w:r>
      <w:r w:rsidRPr="003D5B2D">
        <w:rPr>
          <w:bCs/>
          <w:iCs/>
          <w:lang w:val="en-US"/>
        </w:rPr>
        <w:t>% had an elderly or other dependent. Finally, 3.</w:t>
      </w:r>
      <w:r w:rsidR="00D53E57" w:rsidRPr="003D5B2D">
        <w:rPr>
          <w:bCs/>
          <w:iCs/>
          <w:lang w:val="en-US"/>
        </w:rPr>
        <w:t>17</w:t>
      </w:r>
      <w:r w:rsidRPr="003D5B2D">
        <w:rPr>
          <w:bCs/>
          <w:iCs/>
          <w:lang w:val="en-US"/>
        </w:rPr>
        <w:t>% of participants reported that they had been diagnosed with COVID-19, 9.</w:t>
      </w:r>
      <w:r w:rsidR="00D53E57" w:rsidRPr="003D5B2D">
        <w:rPr>
          <w:bCs/>
          <w:iCs/>
          <w:lang w:val="en-US"/>
        </w:rPr>
        <w:t>3</w:t>
      </w:r>
      <w:r w:rsidRPr="003D5B2D">
        <w:rPr>
          <w:bCs/>
          <w:iCs/>
          <w:lang w:val="en-US"/>
        </w:rPr>
        <w:t xml:space="preserve">0% had a family member diagnosed, </w:t>
      </w:r>
      <w:r w:rsidR="00D53E57" w:rsidRPr="003D5B2D">
        <w:rPr>
          <w:bCs/>
          <w:iCs/>
          <w:lang w:val="en-US"/>
        </w:rPr>
        <w:t>15.19</w:t>
      </w:r>
      <w:r w:rsidRPr="003D5B2D">
        <w:rPr>
          <w:bCs/>
          <w:iCs/>
          <w:lang w:val="en-US"/>
        </w:rPr>
        <w:t xml:space="preserve">% had a close friend diagnosed, and </w:t>
      </w:r>
      <w:r w:rsidR="00D53E57" w:rsidRPr="003D5B2D">
        <w:rPr>
          <w:bCs/>
          <w:iCs/>
          <w:lang w:val="en-US"/>
        </w:rPr>
        <w:t>17.23</w:t>
      </w:r>
      <w:r w:rsidRPr="003D5B2D">
        <w:rPr>
          <w:bCs/>
          <w:iCs/>
          <w:lang w:val="en-US"/>
        </w:rPr>
        <w:t>% had a colleague diagnosed. In total then, approximately 4</w:t>
      </w:r>
      <w:r w:rsidR="00D53E57" w:rsidRPr="003D5B2D">
        <w:rPr>
          <w:bCs/>
          <w:iCs/>
          <w:lang w:val="en-US"/>
        </w:rPr>
        <w:t>5</w:t>
      </w:r>
      <w:r w:rsidRPr="003D5B2D">
        <w:rPr>
          <w:bCs/>
          <w:iCs/>
          <w:lang w:val="en-US"/>
        </w:rPr>
        <w:t>% of participants had been immediately affected by the virus.</w:t>
      </w:r>
      <w:r w:rsidRPr="00D53E57">
        <w:rPr>
          <w:b/>
          <w:lang w:val="en-US"/>
        </w:rPr>
        <w:t xml:space="preserve"> </w:t>
      </w:r>
      <w:r w:rsidR="003C4D15" w:rsidRPr="00D53E57">
        <w:rPr>
          <w:lang w:val="en-US"/>
        </w:rPr>
        <w:t>The</w:t>
      </w:r>
      <w:r w:rsidRPr="00D53E57">
        <w:rPr>
          <w:lang w:val="en-US"/>
        </w:rPr>
        <w:t xml:space="preserve"> </w:t>
      </w:r>
      <w:r w:rsidR="003C4D15" w:rsidRPr="00D53E57">
        <w:rPr>
          <w:lang w:val="en-US"/>
        </w:rPr>
        <w:t>number of</w:t>
      </w:r>
      <w:r w:rsidR="003C4D15" w:rsidRPr="002368E5">
        <w:rPr>
          <w:lang w:val="en-US"/>
        </w:rPr>
        <w:t xml:space="preserve"> participants who </w:t>
      </w:r>
      <w:r w:rsidR="003C4D15" w:rsidRPr="002368E5">
        <w:rPr>
          <w:lang w:val="en-US"/>
        </w:rPr>
        <w:lastRenderedPageBreak/>
        <w:t xml:space="preserve">completed all </w:t>
      </w:r>
      <w:r w:rsidR="002A0173">
        <w:rPr>
          <w:lang w:val="en-US"/>
        </w:rPr>
        <w:t xml:space="preserve">three </w:t>
      </w:r>
      <w:r w:rsidR="002368E5" w:rsidRPr="002368E5">
        <w:rPr>
          <w:lang w:val="en-US"/>
        </w:rPr>
        <w:t>key measures</w:t>
      </w:r>
      <w:r w:rsidR="003C4D15" w:rsidRPr="002368E5">
        <w:rPr>
          <w:lang w:val="en-US"/>
        </w:rPr>
        <w:t xml:space="preserve"> </w:t>
      </w:r>
      <w:r>
        <w:rPr>
          <w:lang w:val="en-US"/>
        </w:rPr>
        <w:t xml:space="preserve">on the same day </w:t>
      </w:r>
      <w:r w:rsidR="003C4D15" w:rsidRPr="002368E5">
        <w:rPr>
          <w:lang w:val="en-US"/>
        </w:rPr>
        <w:t>was</w:t>
      </w:r>
      <w:r w:rsidR="00C3388B" w:rsidRPr="002368E5">
        <w:rPr>
          <w:lang w:val="en-US"/>
        </w:rPr>
        <w:t xml:space="preserve"> 3</w:t>
      </w:r>
      <w:r w:rsidR="002368E5" w:rsidRPr="002368E5">
        <w:rPr>
          <w:lang w:val="en-US"/>
        </w:rPr>
        <w:t>19</w:t>
      </w:r>
      <w:r w:rsidR="00C3388B" w:rsidRPr="002368E5">
        <w:rPr>
          <w:lang w:val="en-US"/>
        </w:rPr>
        <w:t xml:space="preserve"> on Monday,</w:t>
      </w:r>
      <w:r w:rsidR="00C310AA" w:rsidRPr="002368E5">
        <w:rPr>
          <w:lang w:val="en-US"/>
        </w:rPr>
        <w:t xml:space="preserve"> </w:t>
      </w:r>
      <w:r w:rsidR="00C3388B" w:rsidRPr="002368E5">
        <w:rPr>
          <w:lang w:val="en-US"/>
        </w:rPr>
        <w:t>1</w:t>
      </w:r>
      <w:r w:rsidR="003C4D15" w:rsidRPr="002368E5">
        <w:rPr>
          <w:lang w:val="en-US"/>
        </w:rPr>
        <w:t>3</w:t>
      </w:r>
      <w:r w:rsidR="002368E5" w:rsidRPr="002368E5">
        <w:rPr>
          <w:lang w:val="en-US"/>
        </w:rPr>
        <w:t>7</w:t>
      </w:r>
      <w:r w:rsidR="00C3388B" w:rsidRPr="002368E5">
        <w:rPr>
          <w:lang w:val="en-US"/>
        </w:rPr>
        <w:t xml:space="preserve"> on Tuesday</w:t>
      </w:r>
      <w:r w:rsidR="00F40398" w:rsidRPr="002368E5">
        <w:rPr>
          <w:lang w:val="en-US"/>
        </w:rPr>
        <w:t>,</w:t>
      </w:r>
      <w:r w:rsidR="00C3388B" w:rsidRPr="002368E5">
        <w:rPr>
          <w:lang w:val="en-US"/>
        </w:rPr>
        <w:t xml:space="preserve"> 4</w:t>
      </w:r>
      <w:r w:rsidR="002368E5" w:rsidRPr="002368E5">
        <w:rPr>
          <w:lang w:val="en-US"/>
        </w:rPr>
        <w:t>05</w:t>
      </w:r>
      <w:r w:rsidR="00C3388B" w:rsidRPr="002368E5">
        <w:rPr>
          <w:lang w:val="en-US"/>
        </w:rPr>
        <w:t xml:space="preserve"> on Wednesday, </w:t>
      </w:r>
      <w:r w:rsidR="003C4D15" w:rsidRPr="002368E5">
        <w:rPr>
          <w:lang w:val="en-US"/>
        </w:rPr>
        <w:t>3</w:t>
      </w:r>
      <w:r w:rsidR="002368E5" w:rsidRPr="002368E5">
        <w:rPr>
          <w:lang w:val="en-US"/>
        </w:rPr>
        <w:t>8</w:t>
      </w:r>
      <w:r w:rsidR="003C4D15" w:rsidRPr="002368E5">
        <w:rPr>
          <w:lang w:val="en-US"/>
        </w:rPr>
        <w:t>8</w:t>
      </w:r>
      <w:r w:rsidR="00C3388B" w:rsidRPr="002368E5">
        <w:rPr>
          <w:lang w:val="en-US"/>
        </w:rPr>
        <w:t xml:space="preserve"> on Thursday, and 4</w:t>
      </w:r>
      <w:r w:rsidR="002368E5" w:rsidRPr="002368E5">
        <w:rPr>
          <w:lang w:val="en-US"/>
        </w:rPr>
        <w:t>0</w:t>
      </w:r>
      <w:r w:rsidR="00C3388B" w:rsidRPr="002368E5">
        <w:rPr>
          <w:lang w:val="en-US"/>
        </w:rPr>
        <w:t>2 on Friday.</w:t>
      </w:r>
      <w:r w:rsidR="00C310AA" w:rsidRPr="002368E5">
        <w:rPr>
          <w:vertAlign w:val="superscript"/>
          <w:lang w:val="en-US"/>
        </w:rPr>
        <w:footnoteReference w:id="5"/>
      </w:r>
      <w:r w:rsidR="008C5FD7" w:rsidRPr="002368E5">
        <w:rPr>
          <w:b/>
          <w:lang w:val="en-US"/>
        </w:rPr>
        <w:t xml:space="preserve"> </w:t>
      </w:r>
    </w:p>
    <w:p w14:paraId="59A477E0" w14:textId="174FBAFB" w:rsidR="003E7EDD" w:rsidRPr="00937323" w:rsidRDefault="003E7EDD" w:rsidP="003F09DB">
      <w:pPr>
        <w:spacing w:line="480" w:lineRule="exact"/>
        <w:rPr>
          <w:i/>
          <w:iCs/>
          <w:lang w:val="en-US"/>
        </w:rPr>
      </w:pPr>
      <w:r w:rsidRPr="00937323">
        <w:rPr>
          <w:b/>
          <w:bCs/>
          <w:i/>
          <w:iCs/>
          <w:lang w:val="en-US"/>
        </w:rPr>
        <w:t>Measures</w:t>
      </w:r>
    </w:p>
    <w:p w14:paraId="172317B9" w14:textId="3BFCF824" w:rsidR="00937323" w:rsidRPr="00914C31" w:rsidRDefault="00682D32" w:rsidP="003F09DB">
      <w:pPr>
        <w:spacing w:line="480" w:lineRule="exact"/>
        <w:ind w:firstLine="720"/>
        <w:rPr>
          <w:bCs/>
          <w:iCs/>
          <w:lang w:val="en-US"/>
        </w:rPr>
      </w:pPr>
      <w:r w:rsidRPr="00937323">
        <w:rPr>
          <w:b/>
          <w:bCs/>
          <w:lang w:val="en-US"/>
        </w:rPr>
        <w:t>Recruitment</w:t>
      </w:r>
      <w:r w:rsidR="0010239F" w:rsidRPr="00937323">
        <w:rPr>
          <w:b/>
          <w:bCs/>
          <w:lang w:val="en-US"/>
        </w:rPr>
        <w:t xml:space="preserve"> Survey</w:t>
      </w:r>
      <w:r w:rsidR="00937323" w:rsidRPr="00937323">
        <w:rPr>
          <w:bCs/>
          <w:lang w:val="en-US"/>
        </w:rPr>
        <w:t>.</w:t>
      </w:r>
      <w:r w:rsidR="00937323">
        <w:rPr>
          <w:bCs/>
          <w:lang w:val="en-US"/>
        </w:rPr>
        <w:t xml:space="preserve"> </w:t>
      </w:r>
      <w:r w:rsidR="00735B06" w:rsidRPr="00914C31">
        <w:rPr>
          <w:bCs/>
          <w:lang w:val="en-US"/>
        </w:rPr>
        <w:t xml:space="preserve">In the </w:t>
      </w:r>
      <w:r w:rsidRPr="00914C31">
        <w:rPr>
          <w:bCs/>
          <w:lang w:val="en-US"/>
        </w:rPr>
        <w:t>recruitment</w:t>
      </w:r>
      <w:r w:rsidR="00735B06" w:rsidRPr="00914C31">
        <w:rPr>
          <w:bCs/>
          <w:lang w:val="en-US"/>
        </w:rPr>
        <w:t xml:space="preserve"> survey, we </w:t>
      </w:r>
      <w:r w:rsidRPr="00914C31">
        <w:rPr>
          <w:bCs/>
          <w:lang w:val="en-US"/>
        </w:rPr>
        <w:t xml:space="preserve">explained the purpose of the study and </w:t>
      </w:r>
      <w:r w:rsidR="00735B06" w:rsidRPr="00914C31">
        <w:rPr>
          <w:bCs/>
          <w:lang w:val="en-US"/>
        </w:rPr>
        <w:t>obtained informed consent</w:t>
      </w:r>
      <w:r w:rsidRPr="00914C31">
        <w:rPr>
          <w:bCs/>
          <w:lang w:val="en-US"/>
        </w:rPr>
        <w:t xml:space="preserve">. We also administered an attention check and </w:t>
      </w:r>
      <w:r w:rsidR="00735B06" w:rsidRPr="00914C31">
        <w:rPr>
          <w:bCs/>
          <w:lang w:val="en-US"/>
        </w:rPr>
        <w:t>assessed demographic, work-related (</w:t>
      </w:r>
      <w:r w:rsidR="005C594C">
        <w:rPr>
          <w:bCs/>
          <w:lang w:val="en-US"/>
        </w:rPr>
        <w:t>i.e.</w:t>
      </w:r>
      <w:r w:rsidR="00735B06" w:rsidRPr="00914C31">
        <w:rPr>
          <w:bCs/>
          <w:lang w:val="en-US"/>
        </w:rPr>
        <w:t xml:space="preserve">, </w:t>
      </w:r>
      <w:r w:rsidR="005B19AD" w:rsidRPr="00914C31">
        <w:rPr>
          <w:bCs/>
          <w:lang w:val="en-US"/>
        </w:rPr>
        <w:t>tenure duration, work sector</w:t>
      </w:r>
      <w:r w:rsidR="00735B06" w:rsidRPr="00914C31">
        <w:rPr>
          <w:bCs/>
          <w:lang w:val="en-US"/>
        </w:rPr>
        <w:t>, work schedule), and COVID-related (</w:t>
      </w:r>
      <w:r w:rsidR="005C594C">
        <w:rPr>
          <w:bCs/>
          <w:lang w:val="en-US"/>
        </w:rPr>
        <w:t>i.e.</w:t>
      </w:r>
      <w:r w:rsidR="00735B06" w:rsidRPr="00914C31">
        <w:rPr>
          <w:bCs/>
          <w:lang w:val="en-US"/>
        </w:rPr>
        <w:t>, own diagnosis, diagnosis of friends</w:t>
      </w:r>
      <w:r w:rsidR="005B19AD" w:rsidRPr="00914C31">
        <w:rPr>
          <w:bCs/>
          <w:lang w:val="en-US"/>
        </w:rPr>
        <w:t>,</w:t>
      </w:r>
      <w:r w:rsidR="00735B06" w:rsidRPr="00914C31">
        <w:rPr>
          <w:bCs/>
          <w:lang w:val="en-US"/>
        </w:rPr>
        <w:t xml:space="preserve"> family</w:t>
      </w:r>
      <w:r w:rsidR="005B19AD" w:rsidRPr="00914C31">
        <w:rPr>
          <w:bCs/>
          <w:lang w:val="en-US"/>
        </w:rPr>
        <w:t>, and colleagues</w:t>
      </w:r>
      <w:r w:rsidR="00735B06" w:rsidRPr="00914C31">
        <w:rPr>
          <w:bCs/>
          <w:lang w:val="en-US"/>
        </w:rPr>
        <w:t xml:space="preserve">) information. </w:t>
      </w:r>
    </w:p>
    <w:p w14:paraId="02593BBE" w14:textId="31562CC0" w:rsidR="004B5FFE" w:rsidRPr="002029D4" w:rsidRDefault="002E01DA" w:rsidP="003F09DB">
      <w:pPr>
        <w:spacing w:line="480" w:lineRule="exact"/>
        <w:ind w:firstLine="720"/>
        <w:rPr>
          <w:b/>
          <w:bCs/>
          <w:lang w:val="en-US"/>
        </w:rPr>
      </w:pPr>
      <w:r w:rsidRPr="00937323">
        <w:rPr>
          <w:b/>
          <w:bCs/>
          <w:lang w:val="en-US"/>
        </w:rPr>
        <w:t xml:space="preserve">Daily </w:t>
      </w:r>
      <w:r w:rsidR="00631BF8" w:rsidRPr="00937323">
        <w:rPr>
          <w:b/>
          <w:bCs/>
          <w:lang w:val="en-US"/>
        </w:rPr>
        <w:t>Survey</w:t>
      </w:r>
      <w:r w:rsidR="008214D4" w:rsidRPr="00937323">
        <w:rPr>
          <w:b/>
          <w:bCs/>
          <w:lang w:val="en-US"/>
        </w:rPr>
        <w:t>s</w:t>
      </w:r>
      <w:r w:rsidR="00937323">
        <w:rPr>
          <w:b/>
          <w:bCs/>
          <w:lang w:val="en-US"/>
        </w:rPr>
        <w:t xml:space="preserve">. </w:t>
      </w:r>
      <w:r w:rsidR="0021372A" w:rsidRPr="00914C31">
        <w:rPr>
          <w:lang w:val="en-US"/>
        </w:rPr>
        <w:t xml:space="preserve">In the </w:t>
      </w:r>
      <w:r w:rsidR="00F47164" w:rsidRPr="00914C31">
        <w:rPr>
          <w:lang w:val="en-US"/>
        </w:rPr>
        <w:t>Time 1</w:t>
      </w:r>
      <w:r w:rsidR="0021372A" w:rsidRPr="00914C31">
        <w:rPr>
          <w:lang w:val="en-US"/>
        </w:rPr>
        <w:t xml:space="preserve"> survey, </w:t>
      </w:r>
      <w:r w:rsidRPr="00914C31">
        <w:rPr>
          <w:lang w:val="en-US"/>
        </w:rPr>
        <w:t xml:space="preserve">administered at 9:00 a.m., </w:t>
      </w:r>
      <w:r w:rsidR="0021372A" w:rsidRPr="00914C31">
        <w:rPr>
          <w:lang w:val="en-US"/>
        </w:rPr>
        <w:t>p</w:t>
      </w:r>
      <w:r w:rsidR="00631BF8" w:rsidRPr="00914C31">
        <w:rPr>
          <w:lang w:val="en-US"/>
        </w:rPr>
        <w:t xml:space="preserve">articipants rated </w:t>
      </w:r>
      <w:r w:rsidRPr="00914C31">
        <w:rPr>
          <w:lang w:val="en-US"/>
        </w:rPr>
        <w:t>their COVID-related stress on three items</w:t>
      </w:r>
      <w:r w:rsidR="005C594C">
        <w:rPr>
          <w:lang w:val="en-US"/>
        </w:rPr>
        <w:t xml:space="preserve"> that we created for this study</w:t>
      </w:r>
      <w:r w:rsidR="00F90028" w:rsidRPr="00914C31">
        <w:rPr>
          <w:lang w:val="en-US"/>
        </w:rPr>
        <w:t xml:space="preserve"> (1 = </w:t>
      </w:r>
      <w:r w:rsidR="00F90028" w:rsidRPr="00914C31">
        <w:rPr>
          <w:i/>
          <w:iCs/>
          <w:lang w:val="en-US"/>
        </w:rPr>
        <w:t>not at all</w:t>
      </w:r>
      <w:r w:rsidR="00F90028" w:rsidRPr="00914C31">
        <w:rPr>
          <w:lang w:val="en-US"/>
        </w:rPr>
        <w:t xml:space="preserve">, 5 = </w:t>
      </w:r>
      <w:r w:rsidR="00F90028" w:rsidRPr="00914C31">
        <w:rPr>
          <w:i/>
          <w:iCs/>
          <w:lang w:val="en-US"/>
        </w:rPr>
        <w:t>very much</w:t>
      </w:r>
      <w:r w:rsidR="00F90028" w:rsidRPr="00914C31">
        <w:rPr>
          <w:lang w:val="en-US"/>
        </w:rPr>
        <w:t>)</w:t>
      </w:r>
      <w:r w:rsidRPr="00914C31">
        <w:rPr>
          <w:lang w:val="en-US"/>
        </w:rPr>
        <w:t>:</w:t>
      </w:r>
      <w:r w:rsidR="00D10396" w:rsidRPr="00914C31">
        <w:rPr>
          <w:lang w:val="en-US"/>
        </w:rPr>
        <w:t xml:space="preserve"> “</w:t>
      </w:r>
      <w:r w:rsidR="00F47164" w:rsidRPr="00914C31">
        <w:rPr>
          <w:lang w:val="en-US"/>
        </w:rPr>
        <w:t xml:space="preserve">This morning, </w:t>
      </w:r>
      <w:r w:rsidR="00D10396" w:rsidRPr="00914C31">
        <w:rPr>
          <w:lang w:val="en-US"/>
        </w:rPr>
        <w:t xml:space="preserve">I </w:t>
      </w:r>
      <w:r w:rsidR="00F47164" w:rsidRPr="00914C31">
        <w:rPr>
          <w:lang w:val="en-US"/>
        </w:rPr>
        <w:t>felt</w:t>
      </w:r>
      <w:r w:rsidR="00D10396" w:rsidRPr="00914C31">
        <w:rPr>
          <w:lang w:val="en-US"/>
        </w:rPr>
        <w:t xml:space="preserve"> a great deal of stress because of the COVID situation,” “</w:t>
      </w:r>
      <w:r w:rsidR="00F47164" w:rsidRPr="00914C31">
        <w:rPr>
          <w:lang w:val="en-US"/>
        </w:rPr>
        <w:t xml:space="preserve">This morning, </w:t>
      </w:r>
      <w:r w:rsidR="00D10396" w:rsidRPr="00914C31">
        <w:rPr>
          <w:lang w:val="en-US"/>
        </w:rPr>
        <w:t xml:space="preserve">I </w:t>
      </w:r>
      <w:r w:rsidR="00F47164" w:rsidRPr="00914C31">
        <w:rPr>
          <w:lang w:val="en-US"/>
        </w:rPr>
        <w:t>found</w:t>
      </w:r>
      <w:r w:rsidR="00D10396" w:rsidRPr="00914C31">
        <w:rPr>
          <w:lang w:val="en-US"/>
        </w:rPr>
        <w:t xml:space="preserve"> the COVID situation extremely </w:t>
      </w:r>
      <w:r w:rsidR="00D10396" w:rsidRPr="002029D4">
        <w:rPr>
          <w:lang w:val="en-US"/>
        </w:rPr>
        <w:t>stressful,” “</w:t>
      </w:r>
      <w:r w:rsidR="00F47164" w:rsidRPr="002029D4">
        <w:rPr>
          <w:lang w:val="en-US"/>
        </w:rPr>
        <w:t xml:space="preserve">This morning, </w:t>
      </w:r>
      <w:r w:rsidR="00D10396" w:rsidRPr="002029D4">
        <w:rPr>
          <w:lang w:val="en-US"/>
        </w:rPr>
        <w:t xml:space="preserve">I </w:t>
      </w:r>
      <w:r w:rsidR="00F47164" w:rsidRPr="002029D4">
        <w:rPr>
          <w:lang w:val="en-US"/>
        </w:rPr>
        <w:t>felt</w:t>
      </w:r>
      <w:r w:rsidR="00D10396" w:rsidRPr="002029D4">
        <w:rPr>
          <w:lang w:val="en-US"/>
        </w:rPr>
        <w:t xml:space="preserve"> stressed at work due to the COVID situation</w:t>
      </w:r>
      <w:r w:rsidR="00F90028" w:rsidRPr="002029D4">
        <w:rPr>
          <w:lang w:val="en-US"/>
        </w:rPr>
        <w:t>.</w:t>
      </w:r>
      <w:r w:rsidR="00D10396" w:rsidRPr="002029D4">
        <w:rPr>
          <w:lang w:val="en-US"/>
        </w:rPr>
        <w:t>”</w:t>
      </w:r>
      <w:r w:rsidR="00631BF8" w:rsidRPr="002029D4">
        <w:rPr>
          <w:lang w:val="en-US"/>
        </w:rPr>
        <w:t xml:space="preserve"> </w:t>
      </w:r>
      <w:r w:rsidR="00D10396" w:rsidRPr="002029D4">
        <w:rPr>
          <w:lang w:val="en-US"/>
        </w:rPr>
        <w:t>For each day, we averaged the items to create an index of daily COVID-related stress</w:t>
      </w:r>
      <w:r w:rsidR="006F0129" w:rsidRPr="002029D4">
        <w:rPr>
          <w:lang w:val="en-US"/>
        </w:rPr>
        <w:t xml:space="preserve"> (</w:t>
      </w:r>
      <w:r w:rsidR="006F0129" w:rsidRPr="002029D4">
        <w:rPr>
          <w:i/>
          <w:iCs/>
          <w:lang w:val="en-US"/>
        </w:rPr>
        <w:t xml:space="preserve">M = </w:t>
      </w:r>
      <w:r w:rsidR="006F0129" w:rsidRPr="002029D4">
        <w:rPr>
          <w:lang w:val="en-US"/>
        </w:rPr>
        <w:t xml:space="preserve">2.58, </w:t>
      </w:r>
      <w:proofErr w:type="spellStart"/>
      <w:r w:rsidR="006F0129" w:rsidRPr="002029D4">
        <w:rPr>
          <w:i/>
          <w:iCs/>
          <w:lang w:val="en-US"/>
        </w:rPr>
        <w:t>SD</w:t>
      </w:r>
      <w:r w:rsidR="006F0129" w:rsidRPr="00C3395B">
        <w:rPr>
          <w:i/>
          <w:iCs/>
          <w:vertAlign w:val="subscript"/>
          <w:lang w:val="en-US"/>
        </w:rPr>
        <w:t>between</w:t>
      </w:r>
      <w:proofErr w:type="spellEnd"/>
      <w:r w:rsidR="006F0129" w:rsidRPr="002029D4">
        <w:rPr>
          <w:lang w:val="en-US"/>
        </w:rPr>
        <w:t xml:space="preserve"> = 1.08, </w:t>
      </w:r>
      <w:proofErr w:type="spellStart"/>
      <w:r w:rsidR="006F0129" w:rsidRPr="002029D4">
        <w:rPr>
          <w:i/>
          <w:iCs/>
          <w:lang w:val="en-US"/>
        </w:rPr>
        <w:t>SD</w:t>
      </w:r>
      <w:r w:rsidR="006F0129" w:rsidRPr="00C3395B">
        <w:rPr>
          <w:i/>
          <w:iCs/>
          <w:vertAlign w:val="subscript"/>
          <w:lang w:val="en-US"/>
        </w:rPr>
        <w:t>within</w:t>
      </w:r>
      <w:proofErr w:type="spellEnd"/>
      <w:r w:rsidR="006F0129" w:rsidRPr="002029D4">
        <w:rPr>
          <w:i/>
          <w:iCs/>
          <w:vertAlign w:val="subscript"/>
          <w:lang w:val="en-US"/>
        </w:rPr>
        <w:t xml:space="preserve"> </w:t>
      </w:r>
      <w:r w:rsidR="006F0129" w:rsidRPr="002029D4">
        <w:rPr>
          <w:lang w:val="en-US"/>
        </w:rPr>
        <w:t>= 0.</w:t>
      </w:r>
      <w:r w:rsidR="002029D4" w:rsidRPr="002029D4">
        <w:rPr>
          <w:lang w:val="en-US"/>
        </w:rPr>
        <w:t>41</w:t>
      </w:r>
      <w:r w:rsidR="006F0129" w:rsidRPr="002029D4">
        <w:rPr>
          <w:lang w:val="en-US"/>
        </w:rPr>
        <w:t xml:space="preserve">, </w:t>
      </w:r>
      <w:r w:rsidR="006F0129" w:rsidRPr="002029D4">
        <w:rPr>
          <w:lang w:val="en-US"/>
        </w:rPr>
        <w:sym w:font="Symbol" w:char="F061"/>
      </w:r>
      <w:r w:rsidR="006F0129" w:rsidRPr="002029D4">
        <w:rPr>
          <w:lang w:val="en-US"/>
        </w:rPr>
        <w:t xml:space="preserve"> = .91)</w:t>
      </w:r>
      <w:r w:rsidR="00D10396" w:rsidRPr="002029D4">
        <w:rPr>
          <w:lang w:val="en-US"/>
        </w:rPr>
        <w:t>.</w:t>
      </w:r>
    </w:p>
    <w:p w14:paraId="477ABEFD" w14:textId="6C21EC21" w:rsidR="00631BF8" w:rsidRPr="002029D4" w:rsidRDefault="0021372A" w:rsidP="003F09DB">
      <w:pPr>
        <w:spacing w:line="480" w:lineRule="exact"/>
        <w:ind w:firstLine="720"/>
        <w:rPr>
          <w:b/>
          <w:bCs/>
          <w:lang w:val="en-US"/>
        </w:rPr>
      </w:pPr>
      <w:r w:rsidRPr="002029D4">
        <w:rPr>
          <w:lang w:val="en-US"/>
        </w:rPr>
        <w:t xml:space="preserve">In the </w:t>
      </w:r>
      <w:r w:rsidR="00F47164" w:rsidRPr="002029D4">
        <w:rPr>
          <w:lang w:val="en-US"/>
        </w:rPr>
        <w:t>Time 2</w:t>
      </w:r>
      <w:r w:rsidRPr="002029D4">
        <w:rPr>
          <w:lang w:val="en-US"/>
        </w:rPr>
        <w:t xml:space="preserve"> survey, </w:t>
      </w:r>
      <w:r w:rsidR="00D10396" w:rsidRPr="002029D4">
        <w:rPr>
          <w:lang w:val="en-US"/>
        </w:rPr>
        <w:t xml:space="preserve">administered at 12:00 noon, </w:t>
      </w:r>
      <w:r w:rsidRPr="002029D4">
        <w:rPr>
          <w:lang w:val="en-US"/>
        </w:rPr>
        <w:t>p</w:t>
      </w:r>
      <w:r w:rsidR="00631BF8" w:rsidRPr="002029D4">
        <w:rPr>
          <w:lang w:val="en-US"/>
        </w:rPr>
        <w:t xml:space="preserve">articipants rated how nostalgic they felt </w:t>
      </w:r>
      <w:r w:rsidRPr="002029D4">
        <w:rPr>
          <w:lang w:val="en-US"/>
        </w:rPr>
        <w:t xml:space="preserve">(1 = </w:t>
      </w:r>
      <w:r w:rsidRPr="002029D4">
        <w:rPr>
          <w:i/>
          <w:iCs/>
          <w:lang w:val="en-US"/>
        </w:rPr>
        <w:t>not at all nostalgic</w:t>
      </w:r>
      <w:r w:rsidRPr="002029D4">
        <w:rPr>
          <w:lang w:val="en-US"/>
        </w:rPr>
        <w:t xml:space="preserve">, 7 = </w:t>
      </w:r>
      <w:r w:rsidRPr="002029D4">
        <w:rPr>
          <w:i/>
          <w:iCs/>
          <w:lang w:val="en-US"/>
        </w:rPr>
        <w:t>very nostalgic</w:t>
      </w:r>
      <w:r w:rsidRPr="002029D4">
        <w:rPr>
          <w:lang w:val="en-US"/>
        </w:rPr>
        <w:t xml:space="preserve">) </w:t>
      </w:r>
      <w:r w:rsidR="00631BF8" w:rsidRPr="002029D4">
        <w:rPr>
          <w:lang w:val="en-US"/>
        </w:rPr>
        <w:t>about eight aspects of their organizational life</w:t>
      </w:r>
      <w:r w:rsidR="00D10396" w:rsidRPr="002029D4">
        <w:rPr>
          <w:lang w:val="en-US"/>
        </w:rPr>
        <w:t xml:space="preserve">: </w:t>
      </w:r>
      <w:r w:rsidRPr="002029D4">
        <w:rPr>
          <w:lang w:val="en-US"/>
        </w:rPr>
        <w:t>“my co-workers,” “my team,” “my friends at work,” “the fun I had,” “the camaraderie,” “banter with colleagues,” “meal times,” “office parties</w:t>
      </w:r>
      <w:r w:rsidR="00D10396" w:rsidRPr="002029D4">
        <w:rPr>
          <w:lang w:val="en-US"/>
        </w:rPr>
        <w:t>.</w:t>
      </w:r>
      <w:r w:rsidRPr="002029D4">
        <w:rPr>
          <w:lang w:val="en-US"/>
        </w:rPr>
        <w:t>”</w:t>
      </w:r>
      <w:r w:rsidR="00631BF8" w:rsidRPr="002029D4">
        <w:rPr>
          <w:lang w:val="en-US"/>
        </w:rPr>
        <w:t xml:space="preserve"> </w:t>
      </w:r>
      <w:r w:rsidR="00DD66C3" w:rsidRPr="002029D4">
        <w:rPr>
          <w:bCs/>
          <w:iCs/>
          <w:lang w:val="en-US"/>
        </w:rPr>
        <w:t xml:space="preserve">We </w:t>
      </w:r>
      <w:r w:rsidRPr="002029D4">
        <w:rPr>
          <w:bCs/>
          <w:iCs/>
          <w:lang w:val="en-US"/>
        </w:rPr>
        <w:t>selected these aspects by drawing on common organizational nostalgia themes (Gabriel, 1993; Leunissen et al., 2018).</w:t>
      </w:r>
      <w:r w:rsidR="00D10396" w:rsidRPr="002029D4">
        <w:rPr>
          <w:bCs/>
          <w:iCs/>
          <w:lang w:val="en-US"/>
        </w:rPr>
        <w:t xml:space="preserve"> </w:t>
      </w:r>
      <w:r w:rsidR="009840C7" w:rsidRPr="002029D4">
        <w:rPr>
          <w:bCs/>
          <w:iCs/>
          <w:lang w:val="en-US"/>
        </w:rPr>
        <w:t xml:space="preserve">We </w:t>
      </w:r>
      <w:r w:rsidR="00A90DC1" w:rsidRPr="002029D4">
        <w:rPr>
          <w:bCs/>
          <w:iCs/>
          <w:lang w:val="en-US"/>
        </w:rPr>
        <w:t>defined</w:t>
      </w:r>
      <w:r w:rsidR="009840C7" w:rsidRPr="002029D4">
        <w:rPr>
          <w:bCs/>
          <w:iCs/>
          <w:lang w:val="en-US"/>
        </w:rPr>
        <w:t xml:space="preserve"> organizational nostalgia </w:t>
      </w:r>
      <w:r w:rsidR="007038B6" w:rsidRPr="002029D4">
        <w:rPr>
          <w:bCs/>
          <w:iCs/>
          <w:lang w:val="en-US"/>
        </w:rPr>
        <w:t>for</w:t>
      </w:r>
      <w:r w:rsidR="009840C7" w:rsidRPr="002029D4">
        <w:rPr>
          <w:bCs/>
          <w:iCs/>
          <w:lang w:val="en-US"/>
        </w:rPr>
        <w:t xml:space="preserve"> participants as “</w:t>
      </w:r>
      <w:r w:rsidR="009840C7" w:rsidRPr="002029D4">
        <w:rPr>
          <w:bCs/>
          <w:lang w:val="en-US"/>
        </w:rPr>
        <w:t>a sentimental longing or wistful affection for past events in, and aspects of, one’s organizational life</w:t>
      </w:r>
      <w:r w:rsidR="00A90DC1" w:rsidRPr="002029D4">
        <w:rPr>
          <w:bCs/>
          <w:lang w:val="en-US"/>
        </w:rPr>
        <w:t>.</w:t>
      </w:r>
      <w:r w:rsidR="009840C7" w:rsidRPr="002029D4">
        <w:rPr>
          <w:bCs/>
          <w:lang w:val="en-US"/>
        </w:rPr>
        <w:t>”</w:t>
      </w:r>
      <w:r w:rsidR="009840C7" w:rsidRPr="002029D4">
        <w:rPr>
          <w:bCs/>
          <w:iCs/>
          <w:lang w:val="en-US"/>
        </w:rPr>
        <w:t xml:space="preserve"> </w:t>
      </w:r>
      <w:r w:rsidR="00D10396" w:rsidRPr="002029D4">
        <w:rPr>
          <w:lang w:val="en-US"/>
        </w:rPr>
        <w:t xml:space="preserve">For each day, we averaged the items to </w:t>
      </w:r>
      <w:r w:rsidR="00D57C43" w:rsidRPr="002029D4">
        <w:rPr>
          <w:lang w:val="en-US"/>
        </w:rPr>
        <w:t xml:space="preserve">form </w:t>
      </w:r>
      <w:r w:rsidR="00D10396" w:rsidRPr="002029D4">
        <w:rPr>
          <w:lang w:val="en-US"/>
        </w:rPr>
        <w:t>an index of daily organizational nostalgia</w:t>
      </w:r>
      <w:r w:rsidR="006F0129" w:rsidRPr="002029D4">
        <w:rPr>
          <w:lang w:val="en-US"/>
        </w:rPr>
        <w:t xml:space="preserve"> (</w:t>
      </w:r>
      <w:r w:rsidR="006F0129" w:rsidRPr="002029D4">
        <w:rPr>
          <w:i/>
          <w:iCs/>
          <w:lang w:val="en-US"/>
        </w:rPr>
        <w:t xml:space="preserve">M = </w:t>
      </w:r>
      <w:r w:rsidR="006F0129" w:rsidRPr="002029D4">
        <w:rPr>
          <w:lang w:val="en-US"/>
        </w:rPr>
        <w:t xml:space="preserve">3.57, </w:t>
      </w:r>
      <w:proofErr w:type="spellStart"/>
      <w:r w:rsidR="006F0129" w:rsidRPr="002029D4">
        <w:rPr>
          <w:i/>
          <w:iCs/>
          <w:lang w:val="en-US"/>
        </w:rPr>
        <w:t>SD</w:t>
      </w:r>
      <w:r w:rsidR="006F0129" w:rsidRPr="00C3395B">
        <w:rPr>
          <w:i/>
          <w:iCs/>
          <w:vertAlign w:val="subscript"/>
          <w:lang w:val="en-US"/>
        </w:rPr>
        <w:t>between</w:t>
      </w:r>
      <w:proofErr w:type="spellEnd"/>
      <w:r w:rsidR="006F0129" w:rsidRPr="002029D4">
        <w:rPr>
          <w:i/>
          <w:iCs/>
          <w:vertAlign w:val="subscript"/>
          <w:lang w:val="en-US"/>
        </w:rPr>
        <w:t xml:space="preserve"> </w:t>
      </w:r>
      <w:r w:rsidR="006F0129" w:rsidRPr="002029D4">
        <w:rPr>
          <w:lang w:val="en-US"/>
        </w:rPr>
        <w:t xml:space="preserve">= 1.44, </w:t>
      </w:r>
      <w:proofErr w:type="spellStart"/>
      <w:r w:rsidR="006F0129" w:rsidRPr="002029D4">
        <w:rPr>
          <w:i/>
          <w:iCs/>
          <w:lang w:val="en-US"/>
        </w:rPr>
        <w:t>SD</w:t>
      </w:r>
      <w:r w:rsidR="006F0129" w:rsidRPr="00C3395B">
        <w:rPr>
          <w:i/>
          <w:iCs/>
          <w:vertAlign w:val="subscript"/>
          <w:lang w:val="en-US"/>
        </w:rPr>
        <w:t>within</w:t>
      </w:r>
      <w:proofErr w:type="spellEnd"/>
      <w:r w:rsidR="006F0129" w:rsidRPr="002029D4">
        <w:rPr>
          <w:i/>
          <w:iCs/>
          <w:vertAlign w:val="subscript"/>
          <w:lang w:val="en-US"/>
        </w:rPr>
        <w:t xml:space="preserve"> </w:t>
      </w:r>
      <w:r w:rsidR="006F0129" w:rsidRPr="002029D4">
        <w:rPr>
          <w:lang w:val="en-US"/>
        </w:rPr>
        <w:t>= 0.</w:t>
      </w:r>
      <w:r w:rsidR="002029D4" w:rsidRPr="002029D4">
        <w:rPr>
          <w:lang w:val="en-US"/>
        </w:rPr>
        <w:t>64</w:t>
      </w:r>
      <w:r w:rsidR="006F0129" w:rsidRPr="002029D4">
        <w:rPr>
          <w:lang w:val="en-US"/>
        </w:rPr>
        <w:t xml:space="preserve">, </w:t>
      </w:r>
      <w:r w:rsidR="006F0129" w:rsidRPr="002029D4">
        <w:rPr>
          <w:lang w:val="en-US"/>
        </w:rPr>
        <w:sym w:font="Symbol" w:char="F061"/>
      </w:r>
      <w:r w:rsidR="006F0129" w:rsidRPr="002029D4">
        <w:rPr>
          <w:lang w:val="en-US"/>
        </w:rPr>
        <w:t xml:space="preserve"> = .95)</w:t>
      </w:r>
      <w:r w:rsidR="00D10396" w:rsidRPr="002029D4">
        <w:rPr>
          <w:lang w:val="en-US"/>
        </w:rPr>
        <w:t>.</w:t>
      </w:r>
      <w:r w:rsidR="009840C7" w:rsidRPr="002029D4">
        <w:rPr>
          <w:lang w:val="en-US"/>
        </w:rPr>
        <w:t xml:space="preserve"> </w:t>
      </w:r>
    </w:p>
    <w:p w14:paraId="603EE848" w14:textId="06DB4832" w:rsidR="002E01DA" w:rsidRDefault="00F47164" w:rsidP="003F09DB">
      <w:pPr>
        <w:spacing w:line="480" w:lineRule="exact"/>
        <w:ind w:firstLine="720"/>
        <w:rPr>
          <w:lang w:val="en-US"/>
        </w:rPr>
      </w:pPr>
      <w:r w:rsidRPr="002029D4">
        <w:rPr>
          <w:lang w:val="en-US"/>
        </w:rPr>
        <w:t>In the Time 3 survey, administered at 5:00 p. m., participants rated their felt authenticity on</w:t>
      </w:r>
      <w:r w:rsidR="00D57C43" w:rsidRPr="002029D4">
        <w:rPr>
          <w:lang w:val="en-US"/>
        </w:rPr>
        <w:t xml:space="preserve"> the Southampton Authenticity Scale</w:t>
      </w:r>
      <w:r w:rsidRPr="002029D4">
        <w:rPr>
          <w:lang w:val="en-US"/>
        </w:rPr>
        <w:t>: “Right now, I am feeling authentic,” “Right now, I feel true to myself,” “Right now, I feel like the real me,” “Right now, I feel genuine”</w:t>
      </w:r>
      <w:r w:rsidR="003C0E6F" w:rsidRPr="002029D4">
        <w:rPr>
          <w:lang w:val="en-US"/>
        </w:rPr>
        <w:t xml:space="preserve"> </w:t>
      </w:r>
      <w:r w:rsidR="00BD488B" w:rsidRPr="002029D4">
        <w:rPr>
          <w:lang w:val="en-US"/>
        </w:rPr>
        <w:t xml:space="preserve">(1 = </w:t>
      </w:r>
      <w:r w:rsidR="00BD488B" w:rsidRPr="002029D4">
        <w:rPr>
          <w:i/>
          <w:iCs/>
          <w:lang w:val="en-US"/>
        </w:rPr>
        <w:t xml:space="preserve">strongly </w:t>
      </w:r>
      <w:r w:rsidR="00BD488B" w:rsidRPr="002029D4">
        <w:rPr>
          <w:i/>
          <w:iCs/>
          <w:lang w:val="en-US"/>
        </w:rPr>
        <w:lastRenderedPageBreak/>
        <w:t>disagree</w:t>
      </w:r>
      <w:r w:rsidR="00BD488B" w:rsidRPr="002029D4">
        <w:rPr>
          <w:lang w:val="en-US"/>
        </w:rPr>
        <w:t xml:space="preserve"> , 6 = </w:t>
      </w:r>
      <w:r w:rsidR="00BD488B" w:rsidRPr="002029D4">
        <w:rPr>
          <w:i/>
          <w:iCs/>
          <w:lang w:val="en-US"/>
        </w:rPr>
        <w:t>strongly agree</w:t>
      </w:r>
      <w:r w:rsidR="00BD488B" w:rsidRPr="002029D4">
        <w:rPr>
          <w:lang w:val="en-US"/>
        </w:rPr>
        <w:t>)</w:t>
      </w:r>
      <w:r w:rsidR="00C91852" w:rsidRPr="002029D4">
        <w:rPr>
          <w:lang w:val="en-US"/>
        </w:rPr>
        <w:t>.</w:t>
      </w:r>
      <w:r w:rsidR="004F0F5A" w:rsidRPr="002029D4">
        <w:rPr>
          <w:rStyle w:val="FootnoteReference"/>
          <w:lang w:val="en-US"/>
        </w:rPr>
        <w:footnoteReference w:id="6"/>
      </w:r>
      <w:r w:rsidRPr="002029D4">
        <w:rPr>
          <w:lang w:val="en-US"/>
        </w:rPr>
        <w:t xml:space="preserve"> We created a daily index of felt authenticity by averaging these items</w:t>
      </w:r>
      <w:r w:rsidR="006F0129" w:rsidRPr="002029D4">
        <w:rPr>
          <w:lang w:val="en-US"/>
        </w:rPr>
        <w:t xml:space="preserve"> (</w:t>
      </w:r>
      <w:r w:rsidR="006F0129" w:rsidRPr="002029D4">
        <w:rPr>
          <w:i/>
          <w:iCs/>
          <w:lang w:val="en-US"/>
        </w:rPr>
        <w:t xml:space="preserve">M = </w:t>
      </w:r>
      <w:r w:rsidR="006F0129" w:rsidRPr="002029D4">
        <w:rPr>
          <w:lang w:val="en-US"/>
        </w:rPr>
        <w:t xml:space="preserve">4.49, </w:t>
      </w:r>
      <w:proofErr w:type="spellStart"/>
      <w:r w:rsidR="006F0129" w:rsidRPr="002029D4">
        <w:rPr>
          <w:i/>
          <w:iCs/>
          <w:lang w:val="en-US"/>
        </w:rPr>
        <w:t>SD</w:t>
      </w:r>
      <w:r w:rsidR="006F0129" w:rsidRPr="00C3395B">
        <w:rPr>
          <w:i/>
          <w:iCs/>
          <w:vertAlign w:val="subscript"/>
          <w:lang w:val="en-US"/>
        </w:rPr>
        <w:t>betwee</w:t>
      </w:r>
      <w:r w:rsidR="006F0129" w:rsidRPr="003F09DB">
        <w:rPr>
          <w:vertAlign w:val="subscript"/>
          <w:lang w:val="en-US"/>
        </w:rPr>
        <w:t>n</w:t>
      </w:r>
      <w:proofErr w:type="spellEnd"/>
      <w:r w:rsidR="006F0129" w:rsidRPr="002029D4">
        <w:rPr>
          <w:lang w:val="en-US"/>
        </w:rPr>
        <w:t xml:space="preserve"> = 0.92, </w:t>
      </w:r>
      <w:proofErr w:type="spellStart"/>
      <w:r w:rsidR="006F0129" w:rsidRPr="002029D4">
        <w:rPr>
          <w:i/>
          <w:iCs/>
          <w:lang w:val="en-US"/>
        </w:rPr>
        <w:t>SD</w:t>
      </w:r>
      <w:r w:rsidR="006F0129" w:rsidRPr="00C3395B">
        <w:rPr>
          <w:i/>
          <w:iCs/>
          <w:vertAlign w:val="subscript"/>
          <w:lang w:val="en-US"/>
        </w:rPr>
        <w:t>within</w:t>
      </w:r>
      <w:proofErr w:type="spellEnd"/>
      <w:r w:rsidR="006F0129" w:rsidRPr="002029D4">
        <w:rPr>
          <w:i/>
          <w:iCs/>
          <w:vertAlign w:val="subscript"/>
          <w:lang w:val="en-US"/>
        </w:rPr>
        <w:t xml:space="preserve"> </w:t>
      </w:r>
      <w:r w:rsidR="006F0129" w:rsidRPr="002029D4">
        <w:rPr>
          <w:lang w:val="en-US"/>
        </w:rPr>
        <w:t>= 0.</w:t>
      </w:r>
      <w:r w:rsidR="002029D4" w:rsidRPr="002029D4">
        <w:rPr>
          <w:lang w:val="en-US"/>
        </w:rPr>
        <w:t>62</w:t>
      </w:r>
      <w:r w:rsidR="006F0129" w:rsidRPr="002029D4">
        <w:rPr>
          <w:lang w:val="en-US"/>
        </w:rPr>
        <w:t xml:space="preserve">, </w:t>
      </w:r>
      <w:r w:rsidR="006F0129" w:rsidRPr="002029D4">
        <w:rPr>
          <w:lang w:val="en-US"/>
        </w:rPr>
        <w:sym w:font="Symbol" w:char="F061"/>
      </w:r>
      <w:r w:rsidR="006F0129" w:rsidRPr="002029D4">
        <w:rPr>
          <w:lang w:val="en-US"/>
        </w:rPr>
        <w:t xml:space="preserve"> = .93)</w:t>
      </w:r>
      <w:r w:rsidRPr="002029D4">
        <w:rPr>
          <w:lang w:val="en-US"/>
        </w:rPr>
        <w:t>.</w:t>
      </w:r>
      <w:r w:rsidRPr="002029D4">
        <w:rPr>
          <w:b/>
          <w:bCs/>
          <w:lang w:val="en-US"/>
        </w:rPr>
        <w:t xml:space="preserve"> </w:t>
      </w:r>
      <w:r w:rsidR="008214D4" w:rsidRPr="002029D4">
        <w:rPr>
          <w:lang w:val="en-US"/>
        </w:rPr>
        <w:t>In each of the three daily surveys, we randomized the items within each scale separately for each participant</w:t>
      </w:r>
      <w:r w:rsidR="008214D4" w:rsidRPr="00914C31">
        <w:rPr>
          <w:lang w:val="en-US"/>
        </w:rPr>
        <w:t>.</w:t>
      </w:r>
      <w:r w:rsidR="004E5EF1" w:rsidRPr="00914C31">
        <w:rPr>
          <w:rStyle w:val="FootnoteReference"/>
          <w:lang w:val="en-US"/>
        </w:rPr>
        <w:footnoteReference w:id="7"/>
      </w:r>
      <w:r w:rsidR="008214D4" w:rsidRPr="00914C31">
        <w:rPr>
          <w:lang w:val="en-US"/>
        </w:rPr>
        <w:t xml:space="preserve"> </w:t>
      </w:r>
    </w:p>
    <w:p w14:paraId="695D67B0" w14:textId="1112BAE0" w:rsidR="006F0129" w:rsidRDefault="006F0129" w:rsidP="003F09DB">
      <w:pPr>
        <w:spacing w:line="480" w:lineRule="exact"/>
        <w:ind w:firstLine="720"/>
        <w:rPr>
          <w:lang w:val="en-US"/>
        </w:rPr>
      </w:pPr>
      <w:r>
        <w:rPr>
          <w:lang w:val="en-US"/>
        </w:rPr>
        <w:t xml:space="preserve">The between-person standard deviations for </w:t>
      </w:r>
      <w:r>
        <w:rPr>
          <w:iCs/>
          <w:lang w:val="en-US"/>
        </w:rPr>
        <w:t>daily measures of COVID-related stress, organizational nostalgia, and authenticity</w:t>
      </w:r>
      <w:r>
        <w:rPr>
          <w:lang w:val="en-US"/>
        </w:rPr>
        <w:t xml:space="preserve"> were noticeably larger than their within-person standard deviations.</w:t>
      </w:r>
      <w:r>
        <w:rPr>
          <w:iCs/>
          <w:lang w:val="en-US"/>
        </w:rPr>
        <w:t xml:space="preserve"> W</w:t>
      </w:r>
      <w:r w:rsidRPr="0041119B">
        <w:rPr>
          <w:iCs/>
          <w:lang w:val="en-US"/>
        </w:rPr>
        <w:t>e</w:t>
      </w:r>
      <w:r>
        <w:rPr>
          <w:iCs/>
          <w:lang w:val="en-US"/>
        </w:rPr>
        <w:t xml:space="preserve"> </w:t>
      </w:r>
      <w:r w:rsidR="00C8517A">
        <w:rPr>
          <w:iCs/>
          <w:lang w:val="en-US"/>
        </w:rPr>
        <w:t>tested</w:t>
      </w:r>
      <w:r>
        <w:rPr>
          <w:iCs/>
          <w:lang w:val="en-US"/>
        </w:rPr>
        <w:t xml:space="preserve"> unconditional-means models to estimate what proportion of the total variance in these variables occurs between persons and within persons, respectively (Singer, 1998). </w:t>
      </w:r>
      <w:r>
        <w:rPr>
          <w:lang w:val="en-US"/>
        </w:rPr>
        <w:t>The proportion of total variance that occurred within persons (i.e., between days) was modest for COVID-related stress (17%) and organizational nostalgia (21%), and was moderate for felt authenticity (40%). For all three variables, most of the variance occurred between persons. These findings show that there is considerable amount of clustering of daily ratings within participants and underline the need to take into account the multilevel nature of the daily diary data.</w:t>
      </w:r>
    </w:p>
    <w:p w14:paraId="1C0D03E5" w14:textId="494B5E83" w:rsidR="009F0148" w:rsidRPr="00914C31" w:rsidRDefault="0010239F" w:rsidP="003F09DB">
      <w:pPr>
        <w:tabs>
          <w:tab w:val="left" w:pos="1839"/>
        </w:tabs>
        <w:spacing w:line="480" w:lineRule="exact"/>
        <w:rPr>
          <w:lang w:val="en-US"/>
        </w:rPr>
      </w:pPr>
      <w:r w:rsidRPr="00914C31">
        <w:rPr>
          <w:b/>
          <w:iCs/>
          <w:lang w:val="en-US"/>
        </w:rPr>
        <w:t>Results</w:t>
      </w:r>
      <w:r w:rsidR="00937323">
        <w:rPr>
          <w:b/>
          <w:iCs/>
          <w:lang w:val="en-US"/>
        </w:rPr>
        <w:t xml:space="preserve"> and Discussion</w:t>
      </w:r>
    </w:p>
    <w:p w14:paraId="0168904B" w14:textId="774ABB74" w:rsidR="00AD7EFD" w:rsidRPr="003D5B2D" w:rsidRDefault="00B2646F" w:rsidP="003F09DB">
      <w:pPr>
        <w:tabs>
          <w:tab w:val="left" w:pos="6262"/>
        </w:tabs>
        <w:spacing w:line="480" w:lineRule="exact"/>
        <w:ind w:firstLine="720"/>
        <w:rPr>
          <w:lang w:val="en-US"/>
        </w:rPr>
      </w:pPr>
      <w:r w:rsidRPr="00914C31">
        <w:rPr>
          <w:lang w:val="en-US"/>
        </w:rPr>
        <w:t xml:space="preserve">We </w:t>
      </w:r>
      <w:r w:rsidR="000E5921">
        <w:rPr>
          <w:lang w:val="en-US"/>
        </w:rPr>
        <w:t>used SAS Proc Mixed to test a series of multilevel models</w:t>
      </w:r>
      <w:r w:rsidR="0058517C" w:rsidRPr="00914C31">
        <w:rPr>
          <w:lang w:val="en-US"/>
        </w:rPr>
        <w:t>,</w:t>
      </w:r>
      <w:r w:rsidR="00347B6D" w:rsidRPr="00914C31">
        <w:rPr>
          <w:lang w:val="en-US"/>
        </w:rPr>
        <w:t xml:space="preserve"> with days (level</w:t>
      </w:r>
      <w:r w:rsidR="00AD7EFD" w:rsidRPr="00914C31">
        <w:rPr>
          <w:lang w:val="en-US"/>
        </w:rPr>
        <w:t>-</w:t>
      </w:r>
      <w:r w:rsidR="00347B6D" w:rsidRPr="00914C31">
        <w:rPr>
          <w:lang w:val="en-US"/>
        </w:rPr>
        <w:t>1</w:t>
      </w:r>
      <w:r w:rsidR="00AD7EFD" w:rsidRPr="00914C31">
        <w:rPr>
          <w:lang w:val="en-US"/>
        </w:rPr>
        <w:t xml:space="preserve"> units</w:t>
      </w:r>
      <w:r w:rsidR="00347B6D" w:rsidRPr="00914C31">
        <w:rPr>
          <w:lang w:val="en-US"/>
        </w:rPr>
        <w:t xml:space="preserve">) nested within </w:t>
      </w:r>
      <w:r w:rsidR="00AD7EFD" w:rsidRPr="00914C31">
        <w:rPr>
          <w:lang w:val="en-US"/>
        </w:rPr>
        <w:t xml:space="preserve">participants (level-2 units). </w:t>
      </w:r>
      <w:r w:rsidR="00AD7EFD" w:rsidRPr="00274692">
        <w:rPr>
          <w:lang w:val="en-US"/>
        </w:rPr>
        <w:t>All</w:t>
      </w:r>
      <w:r w:rsidR="00AD7EFD" w:rsidRPr="00914C31">
        <w:rPr>
          <w:lang w:val="en-US"/>
        </w:rPr>
        <w:t xml:space="preserve"> analyses treated the intercept as a random effect and included random slopes for level-1 predictors (i.e.,</w:t>
      </w:r>
      <w:r w:rsidR="004B0889">
        <w:rPr>
          <w:lang w:val="en-US"/>
        </w:rPr>
        <w:t xml:space="preserve"> daily</w:t>
      </w:r>
      <w:r w:rsidR="00AD7EFD" w:rsidRPr="00914C31">
        <w:rPr>
          <w:lang w:val="en-US"/>
        </w:rPr>
        <w:t xml:space="preserve"> COVID-related stress and </w:t>
      </w:r>
      <w:r w:rsidR="004B0889">
        <w:rPr>
          <w:lang w:val="en-US"/>
        </w:rPr>
        <w:t xml:space="preserve">daily </w:t>
      </w:r>
      <w:r w:rsidR="00AD7EFD" w:rsidRPr="00914C31">
        <w:rPr>
          <w:lang w:val="en-US"/>
        </w:rPr>
        <w:t>organizational nostalgia)</w:t>
      </w:r>
      <w:r w:rsidR="00C729D9">
        <w:rPr>
          <w:lang w:val="en-US"/>
        </w:rPr>
        <w:t xml:space="preserve">. </w:t>
      </w:r>
      <w:r w:rsidR="00901849">
        <w:rPr>
          <w:lang w:val="en-US"/>
        </w:rPr>
        <w:t>W</w:t>
      </w:r>
      <w:r w:rsidR="00C21B26">
        <w:rPr>
          <w:lang w:val="en-US"/>
        </w:rPr>
        <w:t>e centered level-1 predictors</w:t>
      </w:r>
      <w:r w:rsidR="00901849">
        <w:rPr>
          <w:lang w:val="en-US"/>
        </w:rPr>
        <w:t xml:space="preserve"> </w:t>
      </w:r>
      <w:r w:rsidR="00851E99">
        <w:rPr>
          <w:lang w:val="en-US"/>
        </w:rPr>
        <w:t xml:space="preserve">within participants </w:t>
      </w:r>
      <w:r w:rsidR="00901849">
        <w:rPr>
          <w:lang w:val="en-US"/>
        </w:rPr>
        <w:t>to test within-person level effect</w:t>
      </w:r>
      <w:r w:rsidR="00851E99">
        <w:rPr>
          <w:lang w:val="en-US"/>
        </w:rPr>
        <w:t>s</w:t>
      </w:r>
      <w:r w:rsidR="00C21B26">
        <w:rPr>
          <w:lang w:val="en-US"/>
        </w:rPr>
        <w:t xml:space="preserve">. </w:t>
      </w:r>
      <w:r w:rsidR="007E6BDF">
        <w:rPr>
          <w:lang w:val="en-US"/>
        </w:rPr>
        <w:t>W</w:t>
      </w:r>
      <w:r w:rsidR="00C21B26">
        <w:rPr>
          <w:lang w:val="en-US"/>
        </w:rPr>
        <w:t>e treated the group mean of the level-1 predictors</w:t>
      </w:r>
      <w:r w:rsidR="00EC02FF">
        <w:rPr>
          <w:lang w:val="en-US"/>
        </w:rPr>
        <w:t xml:space="preserve"> (i.e.</w:t>
      </w:r>
      <w:r w:rsidR="009C5A6D">
        <w:rPr>
          <w:lang w:val="en-US"/>
        </w:rPr>
        <w:t>,</w:t>
      </w:r>
      <w:r w:rsidR="00EC02FF">
        <w:rPr>
          <w:lang w:val="en-US"/>
        </w:rPr>
        <w:t xml:space="preserve"> </w:t>
      </w:r>
      <w:r w:rsidR="00EC02FF" w:rsidRPr="003D5B2D">
        <w:rPr>
          <w:lang w:val="en-US"/>
        </w:rPr>
        <w:t>average of daily scores for each participant)</w:t>
      </w:r>
      <w:r w:rsidR="00C21B26" w:rsidRPr="003D5B2D">
        <w:rPr>
          <w:lang w:val="en-US"/>
        </w:rPr>
        <w:t xml:space="preserve"> as a level-2 predictor</w:t>
      </w:r>
      <w:r w:rsidR="00901849" w:rsidRPr="003D5B2D">
        <w:rPr>
          <w:lang w:val="en-US"/>
        </w:rPr>
        <w:t xml:space="preserve"> to test between-person level effect</w:t>
      </w:r>
      <w:r w:rsidR="00851E99" w:rsidRPr="003D5B2D">
        <w:rPr>
          <w:lang w:val="en-US"/>
        </w:rPr>
        <w:t>s</w:t>
      </w:r>
      <w:r w:rsidR="00C21B26" w:rsidRPr="003D5B2D">
        <w:rPr>
          <w:lang w:val="en-US"/>
        </w:rPr>
        <w:t xml:space="preserve">. </w:t>
      </w:r>
      <w:r w:rsidR="004B0889" w:rsidRPr="003D5B2D">
        <w:rPr>
          <w:lang w:val="en-US"/>
        </w:rPr>
        <w:t>We grand-mean centered these level-2 predictors. Thus</w:t>
      </w:r>
      <w:r w:rsidR="00D87A62" w:rsidRPr="003D5B2D">
        <w:rPr>
          <w:lang w:val="en-US"/>
        </w:rPr>
        <w:t xml:space="preserve">, we </w:t>
      </w:r>
      <w:r w:rsidR="009C5A6D" w:rsidRPr="003D5B2D">
        <w:rPr>
          <w:lang w:val="en-US"/>
        </w:rPr>
        <w:t xml:space="preserve">simultaneously </w:t>
      </w:r>
      <w:r w:rsidR="00D87A62" w:rsidRPr="003D5B2D">
        <w:rPr>
          <w:lang w:val="en-US"/>
        </w:rPr>
        <w:t xml:space="preserve">tested the within- and between-person level effects </w:t>
      </w:r>
      <w:r w:rsidR="002733A1" w:rsidRPr="003D5B2D">
        <w:rPr>
          <w:lang w:val="en-US"/>
        </w:rPr>
        <w:t xml:space="preserve">in each model. </w:t>
      </w:r>
      <w:r w:rsidR="00A55077" w:rsidRPr="003D5B2D">
        <w:rPr>
          <w:lang w:val="en-US"/>
        </w:rPr>
        <w:t xml:space="preserve">We used </w:t>
      </w:r>
      <w:r w:rsidR="004B079E" w:rsidRPr="003D5B2D">
        <w:rPr>
          <w:lang w:val="en-US"/>
        </w:rPr>
        <w:t>the Satterthwaite method</w:t>
      </w:r>
      <w:r w:rsidR="000E5921" w:rsidRPr="003D5B2D">
        <w:rPr>
          <w:lang w:val="en-US"/>
        </w:rPr>
        <w:t xml:space="preserve"> to</w:t>
      </w:r>
      <w:r w:rsidR="00A55077" w:rsidRPr="003D5B2D">
        <w:rPr>
          <w:lang w:val="en-US"/>
        </w:rPr>
        <w:t xml:space="preserve"> calculate denominator degrees of freedom.</w:t>
      </w:r>
      <w:r w:rsidR="00257ACB" w:rsidRPr="003D5B2D">
        <w:rPr>
          <w:lang w:val="en-US"/>
        </w:rPr>
        <w:t xml:space="preserve"> The number of observations varied between analyses due to missing values.</w:t>
      </w:r>
    </w:p>
    <w:p w14:paraId="72FBB751" w14:textId="5A253BEE" w:rsidR="00085409" w:rsidRPr="00914C31" w:rsidRDefault="00086477" w:rsidP="003F09DB">
      <w:pPr>
        <w:tabs>
          <w:tab w:val="left" w:pos="6262"/>
        </w:tabs>
        <w:spacing w:line="480" w:lineRule="exact"/>
        <w:ind w:firstLine="720"/>
        <w:rPr>
          <w:lang w:val="en-US"/>
        </w:rPr>
      </w:pPr>
      <w:r w:rsidRPr="003D5B2D">
        <w:rPr>
          <w:lang w:val="en-US"/>
        </w:rPr>
        <w:lastRenderedPageBreak/>
        <w:t xml:space="preserve">First, </w:t>
      </w:r>
      <w:r w:rsidR="00851E99" w:rsidRPr="003D5B2D">
        <w:rPr>
          <w:lang w:val="en-US"/>
        </w:rPr>
        <w:t>supporting</w:t>
      </w:r>
      <w:r w:rsidRPr="003D5B2D">
        <w:rPr>
          <w:lang w:val="en-US"/>
        </w:rPr>
        <w:t xml:space="preserve"> Hypothesis 1 at the between-person level, </w:t>
      </w:r>
      <w:r w:rsidR="00851E99" w:rsidRPr="003D5B2D">
        <w:rPr>
          <w:lang w:val="en-US"/>
        </w:rPr>
        <w:t>participants’ mean</w:t>
      </w:r>
      <w:r>
        <w:rPr>
          <w:lang w:val="en-US"/>
        </w:rPr>
        <w:t xml:space="preserve"> </w:t>
      </w:r>
      <w:r w:rsidR="00851E99">
        <w:rPr>
          <w:lang w:val="en-US"/>
        </w:rPr>
        <w:t xml:space="preserve">level of </w:t>
      </w:r>
      <w:r>
        <w:rPr>
          <w:lang w:val="en-US"/>
        </w:rPr>
        <w:t xml:space="preserve">COVID-related stress </w:t>
      </w:r>
      <w:r w:rsidR="00851E99">
        <w:rPr>
          <w:lang w:val="en-US"/>
        </w:rPr>
        <w:t xml:space="preserve">across the 5-day period </w:t>
      </w:r>
      <w:r>
        <w:rPr>
          <w:lang w:val="en-US"/>
        </w:rPr>
        <w:t xml:space="preserve">was negatively associated with felt authenticity, </w:t>
      </w:r>
      <w:r w:rsidR="00851E99">
        <w:rPr>
          <w:i/>
          <w:lang w:val="en-US"/>
        </w:rPr>
        <w:t>b</w:t>
      </w:r>
      <w:r w:rsidR="002B0EC7" w:rsidRPr="00914C31">
        <w:rPr>
          <w:lang w:val="en-US"/>
        </w:rPr>
        <w:t xml:space="preserve"> = -</w:t>
      </w:r>
      <w:r w:rsidR="00851E99">
        <w:rPr>
          <w:lang w:val="en-US"/>
        </w:rPr>
        <w:t>0</w:t>
      </w:r>
      <w:r w:rsidR="002B0EC7" w:rsidRPr="00914C31">
        <w:rPr>
          <w:lang w:val="en-US"/>
        </w:rPr>
        <w:t>.1</w:t>
      </w:r>
      <w:r w:rsidR="00625512">
        <w:rPr>
          <w:lang w:val="en-US"/>
        </w:rPr>
        <w:t>7</w:t>
      </w:r>
      <w:r w:rsidR="002B0EC7" w:rsidRPr="00914C31">
        <w:rPr>
          <w:lang w:val="en-US"/>
        </w:rPr>
        <w:t xml:space="preserve">, </w:t>
      </w:r>
      <w:r w:rsidR="002B0EC7" w:rsidRPr="00914C31">
        <w:rPr>
          <w:i/>
          <w:lang w:val="en-US"/>
        </w:rPr>
        <w:t xml:space="preserve">SE </w:t>
      </w:r>
      <w:r w:rsidR="002B0EC7" w:rsidRPr="00914C31">
        <w:rPr>
          <w:lang w:val="en-US"/>
        </w:rPr>
        <w:t xml:space="preserve">= </w:t>
      </w:r>
      <w:r w:rsidR="00851E99">
        <w:rPr>
          <w:lang w:val="en-US"/>
        </w:rPr>
        <w:t>0</w:t>
      </w:r>
      <w:r w:rsidR="002B0EC7" w:rsidRPr="00914C31">
        <w:rPr>
          <w:lang w:val="en-US"/>
        </w:rPr>
        <w:t>.0</w:t>
      </w:r>
      <w:r w:rsidR="00625512">
        <w:rPr>
          <w:lang w:val="en-US"/>
        </w:rPr>
        <w:t>4</w:t>
      </w:r>
      <w:r w:rsidR="002B0EC7" w:rsidRPr="00914C31">
        <w:rPr>
          <w:lang w:val="en-US"/>
        </w:rPr>
        <w:t xml:space="preserve">, </w:t>
      </w:r>
      <w:r w:rsidR="00A55077">
        <w:rPr>
          <w:i/>
          <w:lang w:val="en-US"/>
        </w:rPr>
        <w:t>t</w:t>
      </w:r>
      <w:r w:rsidR="00A55077">
        <w:rPr>
          <w:iCs/>
          <w:lang w:val="en-US"/>
        </w:rPr>
        <w:t>(426)</w:t>
      </w:r>
      <w:r w:rsidR="002B0EC7" w:rsidRPr="00914C31">
        <w:rPr>
          <w:lang w:val="en-US"/>
        </w:rPr>
        <w:t xml:space="preserve"> = -</w:t>
      </w:r>
      <w:r w:rsidR="008C087F">
        <w:rPr>
          <w:lang w:val="en-US"/>
        </w:rPr>
        <w:t>4</w:t>
      </w:r>
      <w:r w:rsidR="002B0EC7" w:rsidRPr="00914C31">
        <w:rPr>
          <w:lang w:val="en-US"/>
        </w:rPr>
        <w:t>.</w:t>
      </w:r>
      <w:r w:rsidR="00A55077">
        <w:rPr>
          <w:lang w:val="en-US"/>
        </w:rPr>
        <w:t>09</w:t>
      </w:r>
      <w:r w:rsidR="002B0EC7" w:rsidRPr="00914C31">
        <w:rPr>
          <w:lang w:val="en-US"/>
        </w:rPr>
        <w:t xml:space="preserve">, </w:t>
      </w:r>
      <w:r w:rsidR="002B0EC7" w:rsidRPr="00914C31">
        <w:rPr>
          <w:i/>
          <w:iCs/>
          <w:lang w:val="en-US"/>
        </w:rPr>
        <w:t>p</w:t>
      </w:r>
      <w:r w:rsidR="002B0EC7" w:rsidRPr="00914C31">
        <w:rPr>
          <w:lang w:val="en-US"/>
        </w:rPr>
        <w:t xml:space="preserve"> &lt; .001, 95% CI [-</w:t>
      </w:r>
      <w:r w:rsidR="00851E99">
        <w:rPr>
          <w:lang w:val="en-US"/>
        </w:rPr>
        <w:t>0</w:t>
      </w:r>
      <w:r w:rsidR="002B0EC7" w:rsidRPr="00914C31">
        <w:rPr>
          <w:lang w:val="en-US"/>
        </w:rPr>
        <w:t>.2</w:t>
      </w:r>
      <w:r w:rsidR="00A163FC">
        <w:rPr>
          <w:lang w:val="en-US"/>
        </w:rPr>
        <w:t>5</w:t>
      </w:r>
      <w:r w:rsidR="002B0EC7" w:rsidRPr="00914C31">
        <w:rPr>
          <w:lang w:val="en-US"/>
        </w:rPr>
        <w:t>, -</w:t>
      </w:r>
      <w:r w:rsidR="00851E99">
        <w:rPr>
          <w:lang w:val="en-US"/>
        </w:rPr>
        <w:t>0</w:t>
      </w:r>
      <w:r w:rsidR="002B0EC7" w:rsidRPr="00914C31">
        <w:rPr>
          <w:lang w:val="en-US"/>
        </w:rPr>
        <w:t xml:space="preserve">.09]. </w:t>
      </w:r>
      <w:r w:rsidR="00851E99">
        <w:rPr>
          <w:lang w:val="en-US"/>
        </w:rPr>
        <w:t xml:space="preserve">Further, supporting Hypothesis 1 </w:t>
      </w:r>
      <w:r w:rsidR="003A0ED9">
        <w:rPr>
          <w:lang w:val="en-US"/>
        </w:rPr>
        <w:t>at the within-person level</w:t>
      </w:r>
      <w:r w:rsidR="00851E99">
        <w:rPr>
          <w:lang w:val="en-US"/>
        </w:rPr>
        <w:t xml:space="preserve">, on days when participants </w:t>
      </w:r>
      <w:r w:rsidR="00A71678">
        <w:rPr>
          <w:lang w:val="en-US"/>
        </w:rPr>
        <w:t>experienced</w:t>
      </w:r>
      <w:r w:rsidR="00851E99">
        <w:rPr>
          <w:lang w:val="en-US"/>
        </w:rPr>
        <w:t xml:space="preserve"> higher levels of</w:t>
      </w:r>
      <w:r w:rsidR="00AD7EFD" w:rsidRPr="00914C31">
        <w:rPr>
          <w:lang w:val="en-US"/>
        </w:rPr>
        <w:t xml:space="preserve"> COVID-related stress</w:t>
      </w:r>
      <w:r w:rsidR="00851E99">
        <w:rPr>
          <w:lang w:val="en-US"/>
        </w:rPr>
        <w:t xml:space="preserve"> at the start of the workday (relative to their </w:t>
      </w:r>
      <w:r w:rsidR="00A71678">
        <w:rPr>
          <w:lang w:val="en-US"/>
        </w:rPr>
        <w:t>mean</w:t>
      </w:r>
      <w:r w:rsidR="00851E99">
        <w:rPr>
          <w:lang w:val="en-US"/>
        </w:rPr>
        <w:t xml:space="preserve"> level </w:t>
      </w:r>
      <w:r w:rsidR="00A71678">
        <w:rPr>
          <w:lang w:val="en-US"/>
        </w:rPr>
        <w:t>of COVID-related stress</w:t>
      </w:r>
      <w:r w:rsidR="00851E99">
        <w:rPr>
          <w:lang w:val="en-US"/>
        </w:rPr>
        <w:t>)</w:t>
      </w:r>
      <w:r w:rsidR="00A71678">
        <w:rPr>
          <w:lang w:val="en-US"/>
        </w:rPr>
        <w:t xml:space="preserve"> they felt less authentic at the end of the workday</w:t>
      </w:r>
      <w:r w:rsidR="00A15612" w:rsidRPr="00914C31">
        <w:rPr>
          <w:lang w:val="en-US"/>
        </w:rPr>
        <w:t xml:space="preserve">, </w:t>
      </w:r>
      <w:r w:rsidR="008778C2">
        <w:rPr>
          <w:i/>
          <w:lang w:val="en-US"/>
        </w:rPr>
        <w:t>b</w:t>
      </w:r>
      <w:r w:rsidR="00585F0C" w:rsidRPr="00914C31">
        <w:rPr>
          <w:lang w:val="en-US"/>
        </w:rPr>
        <w:t xml:space="preserve"> = </w:t>
      </w:r>
      <w:r w:rsidR="00A15612" w:rsidRPr="00914C31">
        <w:rPr>
          <w:lang w:val="en-US"/>
        </w:rPr>
        <w:t>-</w:t>
      </w:r>
      <w:r w:rsidR="00A71678">
        <w:rPr>
          <w:lang w:val="en-US"/>
        </w:rPr>
        <w:t>0</w:t>
      </w:r>
      <w:r w:rsidR="00585F0C" w:rsidRPr="00914C31">
        <w:rPr>
          <w:lang w:val="en-US"/>
        </w:rPr>
        <w:t>.</w:t>
      </w:r>
      <w:r w:rsidR="003D3450" w:rsidRPr="00914C31">
        <w:rPr>
          <w:lang w:val="en-US"/>
        </w:rPr>
        <w:t>1</w:t>
      </w:r>
      <w:r w:rsidR="00A55077">
        <w:rPr>
          <w:lang w:val="en-US"/>
        </w:rPr>
        <w:t>2</w:t>
      </w:r>
      <w:r w:rsidR="00585F0C" w:rsidRPr="00914C31">
        <w:rPr>
          <w:lang w:val="en-US"/>
        </w:rPr>
        <w:t xml:space="preserve">, </w:t>
      </w:r>
      <w:r w:rsidR="00A15612" w:rsidRPr="00914C31">
        <w:rPr>
          <w:i/>
          <w:lang w:val="en-US"/>
        </w:rPr>
        <w:t>SE</w:t>
      </w:r>
      <w:r w:rsidR="00585F0C" w:rsidRPr="00914C31">
        <w:rPr>
          <w:i/>
          <w:lang w:val="en-US"/>
        </w:rPr>
        <w:t xml:space="preserve"> </w:t>
      </w:r>
      <w:r w:rsidR="00585F0C" w:rsidRPr="00914C31">
        <w:rPr>
          <w:lang w:val="en-US"/>
        </w:rPr>
        <w:t xml:space="preserve">= </w:t>
      </w:r>
      <w:r w:rsidR="00A71678">
        <w:rPr>
          <w:lang w:val="en-US"/>
        </w:rPr>
        <w:t>0</w:t>
      </w:r>
      <w:r w:rsidR="00585F0C" w:rsidRPr="00914C31">
        <w:rPr>
          <w:lang w:val="en-US"/>
        </w:rPr>
        <w:t>.</w:t>
      </w:r>
      <w:r w:rsidR="003D3450" w:rsidRPr="00914C31">
        <w:rPr>
          <w:lang w:val="en-US"/>
        </w:rPr>
        <w:t>0</w:t>
      </w:r>
      <w:r w:rsidR="00A55077">
        <w:rPr>
          <w:lang w:val="en-US"/>
        </w:rPr>
        <w:t>5</w:t>
      </w:r>
      <w:r w:rsidR="00585F0C" w:rsidRPr="00914C31">
        <w:rPr>
          <w:lang w:val="en-US"/>
        </w:rPr>
        <w:t xml:space="preserve">, </w:t>
      </w:r>
      <w:r w:rsidR="00A55077">
        <w:rPr>
          <w:i/>
          <w:lang w:val="en-US"/>
        </w:rPr>
        <w:t>t</w:t>
      </w:r>
      <w:r w:rsidR="00A55077">
        <w:rPr>
          <w:iCs/>
          <w:lang w:val="en-US"/>
        </w:rPr>
        <w:t>(142)</w:t>
      </w:r>
      <w:r w:rsidR="00585F0C" w:rsidRPr="00914C31">
        <w:rPr>
          <w:lang w:val="en-US"/>
        </w:rPr>
        <w:t xml:space="preserve"> = </w:t>
      </w:r>
      <w:r w:rsidR="00A15612" w:rsidRPr="00914C31">
        <w:rPr>
          <w:lang w:val="en-US"/>
        </w:rPr>
        <w:t>-</w:t>
      </w:r>
      <w:r w:rsidR="00A55077">
        <w:rPr>
          <w:lang w:val="en-US"/>
        </w:rPr>
        <w:t>2.66</w:t>
      </w:r>
      <w:r w:rsidR="00585F0C" w:rsidRPr="00914C31">
        <w:rPr>
          <w:lang w:val="en-US"/>
        </w:rPr>
        <w:t xml:space="preserve">, </w:t>
      </w:r>
      <w:r w:rsidR="00585F0C" w:rsidRPr="00914C31">
        <w:rPr>
          <w:i/>
          <w:iCs/>
          <w:lang w:val="en-US"/>
        </w:rPr>
        <w:t>p</w:t>
      </w:r>
      <w:r w:rsidR="00585F0C" w:rsidRPr="00914C31">
        <w:rPr>
          <w:lang w:val="en-US"/>
        </w:rPr>
        <w:t xml:space="preserve"> </w:t>
      </w:r>
      <w:r w:rsidR="00A55077">
        <w:rPr>
          <w:lang w:val="en-US"/>
        </w:rPr>
        <w:t>=</w:t>
      </w:r>
      <w:r w:rsidR="00585F0C" w:rsidRPr="00914C31">
        <w:rPr>
          <w:lang w:val="en-US"/>
        </w:rPr>
        <w:t xml:space="preserve"> .</w:t>
      </w:r>
      <w:r w:rsidR="003D3450" w:rsidRPr="00914C31">
        <w:rPr>
          <w:lang w:val="en-US"/>
        </w:rPr>
        <w:t>00</w:t>
      </w:r>
      <w:r w:rsidR="00A55077">
        <w:rPr>
          <w:lang w:val="en-US"/>
        </w:rPr>
        <w:t>9</w:t>
      </w:r>
      <w:r w:rsidR="00585F0C" w:rsidRPr="00914C31">
        <w:rPr>
          <w:lang w:val="en-US"/>
        </w:rPr>
        <w:t>, 95% CI [</w:t>
      </w:r>
      <w:r w:rsidR="00D711F0" w:rsidRPr="00914C31">
        <w:rPr>
          <w:lang w:val="en-US"/>
        </w:rPr>
        <w:t>-</w:t>
      </w:r>
      <w:r w:rsidR="00CB3247">
        <w:rPr>
          <w:lang w:val="en-US"/>
        </w:rPr>
        <w:t>0</w:t>
      </w:r>
      <w:r w:rsidR="00D711F0" w:rsidRPr="00914C31">
        <w:rPr>
          <w:lang w:val="en-US"/>
        </w:rPr>
        <w:t>.21</w:t>
      </w:r>
      <w:r w:rsidR="00585F0C" w:rsidRPr="00914C31">
        <w:rPr>
          <w:lang w:val="en-US"/>
        </w:rPr>
        <w:t xml:space="preserve">, </w:t>
      </w:r>
      <w:r w:rsidR="00D711F0" w:rsidRPr="00914C31">
        <w:rPr>
          <w:lang w:val="en-US"/>
        </w:rPr>
        <w:t>-</w:t>
      </w:r>
      <w:r w:rsidR="00CB3247">
        <w:rPr>
          <w:lang w:val="en-US"/>
        </w:rPr>
        <w:t>0</w:t>
      </w:r>
      <w:r w:rsidR="00D711F0" w:rsidRPr="00914C31">
        <w:rPr>
          <w:lang w:val="en-US"/>
        </w:rPr>
        <w:t>.</w:t>
      </w:r>
      <w:r w:rsidR="003D3450" w:rsidRPr="00914C31">
        <w:rPr>
          <w:lang w:val="en-US"/>
        </w:rPr>
        <w:t>0</w:t>
      </w:r>
      <w:r w:rsidR="00A55077">
        <w:rPr>
          <w:lang w:val="en-US"/>
        </w:rPr>
        <w:t>3</w:t>
      </w:r>
      <w:r w:rsidR="00585F0C" w:rsidRPr="00914C31">
        <w:rPr>
          <w:lang w:val="en-US"/>
        </w:rPr>
        <w:t xml:space="preserve">]. </w:t>
      </w:r>
      <w:r w:rsidR="00A71678">
        <w:rPr>
          <w:lang w:val="en-US"/>
        </w:rPr>
        <w:t xml:space="preserve">Thus, </w:t>
      </w:r>
      <w:r w:rsidR="009A52D6">
        <w:rPr>
          <w:lang w:val="en-US"/>
        </w:rPr>
        <w:t xml:space="preserve">Hypothesis 1 was </w:t>
      </w:r>
      <w:r w:rsidR="00605FA8">
        <w:rPr>
          <w:lang w:val="en-US"/>
        </w:rPr>
        <w:t xml:space="preserve">buttressed </w:t>
      </w:r>
      <w:r w:rsidR="009A52D6">
        <w:rPr>
          <w:lang w:val="en-US"/>
        </w:rPr>
        <w:t xml:space="preserve">at both between-person and within-person levels. </w:t>
      </w:r>
    </w:p>
    <w:p w14:paraId="4341A47E" w14:textId="12F34289" w:rsidR="006D3925" w:rsidRPr="00914C31" w:rsidRDefault="006B7029" w:rsidP="003F09DB">
      <w:pPr>
        <w:tabs>
          <w:tab w:val="left" w:pos="6262"/>
        </w:tabs>
        <w:spacing w:line="480" w:lineRule="exact"/>
        <w:ind w:firstLine="720"/>
        <w:rPr>
          <w:lang w:val="en-US"/>
        </w:rPr>
      </w:pPr>
      <w:r>
        <w:rPr>
          <w:lang w:val="en-US"/>
        </w:rPr>
        <w:t xml:space="preserve">Second, </w:t>
      </w:r>
      <w:r w:rsidR="008778C2">
        <w:rPr>
          <w:lang w:val="en-US"/>
        </w:rPr>
        <w:t>supporting</w:t>
      </w:r>
      <w:r>
        <w:rPr>
          <w:lang w:val="en-US"/>
        </w:rPr>
        <w:t xml:space="preserve"> Hypothesis 2 at the between-person level, </w:t>
      </w:r>
      <w:r w:rsidR="008778C2">
        <w:rPr>
          <w:lang w:val="en-US"/>
        </w:rPr>
        <w:t>participants’ mean level of COVID-related stress across the 5-day period</w:t>
      </w:r>
      <w:r w:rsidR="008778C2" w:rsidDel="008778C2">
        <w:rPr>
          <w:lang w:val="en-US"/>
        </w:rPr>
        <w:t xml:space="preserve"> </w:t>
      </w:r>
      <w:r>
        <w:rPr>
          <w:lang w:val="en-US"/>
        </w:rPr>
        <w:t xml:space="preserve">was positively associated with organizational nostalgia, </w:t>
      </w:r>
      <w:r w:rsidR="008778C2">
        <w:rPr>
          <w:i/>
          <w:lang w:val="en-US"/>
        </w:rPr>
        <w:t>b</w:t>
      </w:r>
      <w:r w:rsidRPr="00914C31">
        <w:rPr>
          <w:lang w:val="en-US"/>
        </w:rPr>
        <w:t xml:space="preserve"> = </w:t>
      </w:r>
      <w:r w:rsidR="008778C2">
        <w:rPr>
          <w:lang w:val="en-US"/>
        </w:rPr>
        <w:t>0</w:t>
      </w:r>
      <w:r w:rsidRPr="00914C31">
        <w:rPr>
          <w:lang w:val="en-US"/>
        </w:rPr>
        <w:t>.1</w:t>
      </w:r>
      <w:r w:rsidR="00D40F09">
        <w:rPr>
          <w:lang w:val="en-US"/>
        </w:rPr>
        <w:t>3</w:t>
      </w:r>
      <w:r w:rsidRPr="00914C31">
        <w:rPr>
          <w:lang w:val="en-US"/>
        </w:rPr>
        <w:t xml:space="preserve">, </w:t>
      </w:r>
      <w:r w:rsidRPr="00914C31">
        <w:rPr>
          <w:i/>
          <w:lang w:val="en-US"/>
        </w:rPr>
        <w:t xml:space="preserve">SE </w:t>
      </w:r>
      <w:r w:rsidRPr="00914C31">
        <w:rPr>
          <w:lang w:val="en-US"/>
        </w:rPr>
        <w:t xml:space="preserve">= </w:t>
      </w:r>
      <w:r w:rsidR="008778C2">
        <w:rPr>
          <w:lang w:val="en-US"/>
        </w:rPr>
        <w:t>0</w:t>
      </w:r>
      <w:r w:rsidRPr="00914C31">
        <w:rPr>
          <w:lang w:val="en-US"/>
        </w:rPr>
        <w:t>.0</w:t>
      </w:r>
      <w:r w:rsidR="004431F4">
        <w:rPr>
          <w:lang w:val="en-US"/>
        </w:rPr>
        <w:t>6</w:t>
      </w:r>
      <w:r w:rsidRPr="00914C31">
        <w:rPr>
          <w:lang w:val="en-US"/>
        </w:rPr>
        <w:t xml:space="preserve">, </w:t>
      </w:r>
      <w:r w:rsidR="00D40F09">
        <w:rPr>
          <w:i/>
          <w:lang w:val="en-US"/>
        </w:rPr>
        <w:t>t</w:t>
      </w:r>
      <w:r w:rsidR="00D40F09">
        <w:rPr>
          <w:iCs/>
          <w:lang w:val="en-US"/>
        </w:rPr>
        <w:t>(430)</w:t>
      </w:r>
      <w:r w:rsidRPr="00914C31">
        <w:rPr>
          <w:lang w:val="en-US"/>
        </w:rPr>
        <w:t xml:space="preserve"> = </w:t>
      </w:r>
      <w:r w:rsidR="004431F4">
        <w:rPr>
          <w:lang w:val="en-US"/>
        </w:rPr>
        <w:t>1</w:t>
      </w:r>
      <w:r w:rsidRPr="00914C31">
        <w:rPr>
          <w:lang w:val="en-US"/>
        </w:rPr>
        <w:t>.</w:t>
      </w:r>
      <w:r>
        <w:rPr>
          <w:lang w:val="en-US"/>
        </w:rPr>
        <w:t>9</w:t>
      </w:r>
      <w:r w:rsidR="004431F4">
        <w:rPr>
          <w:lang w:val="en-US"/>
        </w:rPr>
        <w:t>9</w:t>
      </w:r>
      <w:r w:rsidRPr="00914C31">
        <w:rPr>
          <w:lang w:val="en-US"/>
        </w:rPr>
        <w:t xml:space="preserve">, </w:t>
      </w:r>
      <w:r w:rsidRPr="00914C31">
        <w:rPr>
          <w:i/>
          <w:iCs/>
          <w:lang w:val="en-US"/>
        </w:rPr>
        <w:t>p</w:t>
      </w:r>
      <w:r w:rsidRPr="00914C31">
        <w:rPr>
          <w:lang w:val="en-US"/>
        </w:rPr>
        <w:t xml:space="preserve"> </w:t>
      </w:r>
      <w:r w:rsidR="004431F4">
        <w:rPr>
          <w:lang w:val="en-US"/>
        </w:rPr>
        <w:t>=</w:t>
      </w:r>
      <w:r w:rsidRPr="00914C31">
        <w:rPr>
          <w:lang w:val="en-US"/>
        </w:rPr>
        <w:t xml:space="preserve"> .0</w:t>
      </w:r>
      <w:r w:rsidR="004431F4">
        <w:rPr>
          <w:lang w:val="en-US"/>
        </w:rPr>
        <w:t>48</w:t>
      </w:r>
      <w:r w:rsidRPr="00914C31">
        <w:rPr>
          <w:lang w:val="en-US"/>
        </w:rPr>
        <w:t>, 95% CI [</w:t>
      </w:r>
      <w:r w:rsidR="008778C2">
        <w:rPr>
          <w:lang w:val="en-US"/>
        </w:rPr>
        <w:t>0</w:t>
      </w:r>
      <w:r w:rsidRPr="00914C31">
        <w:rPr>
          <w:lang w:val="en-US"/>
        </w:rPr>
        <w:t>.</w:t>
      </w:r>
      <w:r w:rsidR="004431F4">
        <w:rPr>
          <w:lang w:val="en-US"/>
        </w:rPr>
        <w:t>001</w:t>
      </w:r>
      <w:r w:rsidRPr="00914C31">
        <w:rPr>
          <w:lang w:val="en-US"/>
        </w:rPr>
        <w:t>,</w:t>
      </w:r>
      <w:r w:rsidR="004431F4">
        <w:rPr>
          <w:lang w:val="en-US"/>
        </w:rPr>
        <w:t xml:space="preserve"> </w:t>
      </w:r>
      <w:r w:rsidR="008778C2">
        <w:rPr>
          <w:lang w:val="en-US"/>
        </w:rPr>
        <w:t>0</w:t>
      </w:r>
      <w:r w:rsidRPr="00914C31">
        <w:rPr>
          <w:lang w:val="en-US"/>
        </w:rPr>
        <w:t>.</w:t>
      </w:r>
      <w:r w:rsidR="004431F4">
        <w:rPr>
          <w:lang w:val="en-US"/>
        </w:rPr>
        <w:t>25</w:t>
      </w:r>
      <w:r w:rsidRPr="00914C31">
        <w:rPr>
          <w:lang w:val="en-US"/>
        </w:rPr>
        <w:t xml:space="preserve">]. </w:t>
      </w:r>
      <w:r w:rsidR="009419C7">
        <w:rPr>
          <w:lang w:val="en-US"/>
        </w:rPr>
        <w:t xml:space="preserve">However, </w:t>
      </w:r>
      <w:r w:rsidR="00E16999" w:rsidRPr="00914C31">
        <w:rPr>
          <w:lang w:val="en-US"/>
        </w:rPr>
        <w:t>Hypothesis 2</w:t>
      </w:r>
      <w:r w:rsidR="00B86AE9">
        <w:rPr>
          <w:lang w:val="en-US"/>
        </w:rPr>
        <w:t xml:space="preserve"> </w:t>
      </w:r>
      <w:r w:rsidR="009419C7">
        <w:rPr>
          <w:lang w:val="en-US"/>
        </w:rPr>
        <w:t>was not supported at</w:t>
      </w:r>
      <w:r w:rsidR="00B86AE9">
        <w:rPr>
          <w:lang w:val="en-US"/>
        </w:rPr>
        <w:t xml:space="preserve"> the within-person level</w:t>
      </w:r>
      <w:r w:rsidR="009419C7">
        <w:rPr>
          <w:lang w:val="en-US"/>
        </w:rPr>
        <w:t xml:space="preserve">. Participants did not report significantly stronger </w:t>
      </w:r>
      <w:r w:rsidR="00C21889">
        <w:rPr>
          <w:lang w:val="en-US"/>
        </w:rPr>
        <w:t xml:space="preserve">organizational </w:t>
      </w:r>
      <w:r w:rsidR="009419C7">
        <w:rPr>
          <w:lang w:val="en-US"/>
        </w:rPr>
        <w:t>nostalgia on days when they experienced higher levels of</w:t>
      </w:r>
      <w:r w:rsidR="009419C7" w:rsidRPr="00914C31">
        <w:rPr>
          <w:lang w:val="en-US"/>
        </w:rPr>
        <w:t xml:space="preserve"> COVID-related stress</w:t>
      </w:r>
      <w:r w:rsidR="00C21889">
        <w:rPr>
          <w:lang w:val="en-US"/>
        </w:rPr>
        <w:t xml:space="preserve"> (relative to their mean stress level)</w:t>
      </w:r>
      <w:r w:rsidR="006D3925" w:rsidRPr="00914C31">
        <w:rPr>
          <w:lang w:val="en-US"/>
        </w:rPr>
        <w:t xml:space="preserve">, </w:t>
      </w:r>
      <w:r w:rsidR="008778C2">
        <w:rPr>
          <w:i/>
          <w:lang w:val="en-US"/>
        </w:rPr>
        <w:t>b</w:t>
      </w:r>
      <w:r w:rsidR="006D3925" w:rsidRPr="00914C31">
        <w:rPr>
          <w:lang w:val="en-US"/>
        </w:rPr>
        <w:t xml:space="preserve"> =</w:t>
      </w:r>
      <w:r w:rsidR="008778C2">
        <w:rPr>
          <w:lang w:val="en-US"/>
        </w:rPr>
        <w:t xml:space="preserve"> 0</w:t>
      </w:r>
      <w:r w:rsidR="006D3925" w:rsidRPr="00914C31">
        <w:rPr>
          <w:lang w:val="en-US"/>
        </w:rPr>
        <w:t>.0</w:t>
      </w:r>
      <w:r w:rsidR="00D40F09">
        <w:rPr>
          <w:lang w:val="en-US"/>
        </w:rPr>
        <w:t>7</w:t>
      </w:r>
      <w:r w:rsidR="006D3925" w:rsidRPr="00914C31">
        <w:rPr>
          <w:lang w:val="en-US"/>
        </w:rPr>
        <w:t xml:space="preserve">, </w:t>
      </w:r>
      <w:r w:rsidR="006D3925" w:rsidRPr="00914C31">
        <w:rPr>
          <w:i/>
          <w:lang w:val="en-US"/>
        </w:rPr>
        <w:t xml:space="preserve">SE </w:t>
      </w:r>
      <w:r w:rsidR="006D3925" w:rsidRPr="00914C31">
        <w:rPr>
          <w:lang w:val="en-US"/>
        </w:rPr>
        <w:t xml:space="preserve">= </w:t>
      </w:r>
      <w:r w:rsidR="008778C2">
        <w:rPr>
          <w:lang w:val="en-US"/>
        </w:rPr>
        <w:t>0</w:t>
      </w:r>
      <w:r w:rsidR="006D3925" w:rsidRPr="00914C31">
        <w:rPr>
          <w:lang w:val="en-US"/>
        </w:rPr>
        <w:t>.0</w:t>
      </w:r>
      <w:r w:rsidR="00D40F09">
        <w:rPr>
          <w:lang w:val="en-US"/>
        </w:rPr>
        <w:t>5</w:t>
      </w:r>
      <w:r w:rsidR="006D3925" w:rsidRPr="00914C31">
        <w:rPr>
          <w:lang w:val="en-US"/>
        </w:rPr>
        <w:t xml:space="preserve">, </w:t>
      </w:r>
      <w:r w:rsidR="00D40F09">
        <w:rPr>
          <w:i/>
          <w:lang w:val="en-US"/>
        </w:rPr>
        <w:t>t</w:t>
      </w:r>
      <w:r w:rsidR="00D40F09">
        <w:rPr>
          <w:iCs/>
          <w:lang w:val="en-US"/>
        </w:rPr>
        <w:t>(167)</w:t>
      </w:r>
      <w:r w:rsidR="00572876">
        <w:rPr>
          <w:i/>
          <w:lang w:val="en-US"/>
        </w:rPr>
        <w:t xml:space="preserve"> </w:t>
      </w:r>
      <w:r w:rsidR="00572876" w:rsidRPr="00094EF8">
        <w:rPr>
          <w:iCs/>
          <w:lang w:val="en-US"/>
        </w:rPr>
        <w:t>= 1.</w:t>
      </w:r>
      <w:r w:rsidR="00D40F09">
        <w:rPr>
          <w:iCs/>
          <w:lang w:val="en-US"/>
        </w:rPr>
        <w:t>40</w:t>
      </w:r>
      <w:r w:rsidR="006D3925" w:rsidRPr="00914C31">
        <w:rPr>
          <w:lang w:val="en-US"/>
        </w:rPr>
        <w:t xml:space="preserve">, </w:t>
      </w:r>
      <w:r w:rsidR="006D3925" w:rsidRPr="00914C31">
        <w:rPr>
          <w:i/>
          <w:iCs/>
          <w:lang w:val="en-US"/>
        </w:rPr>
        <w:t>p</w:t>
      </w:r>
      <w:r w:rsidR="006D3925" w:rsidRPr="00914C31">
        <w:rPr>
          <w:lang w:val="en-US"/>
        </w:rPr>
        <w:t xml:space="preserve"> = .</w:t>
      </w:r>
      <w:r w:rsidR="00572876">
        <w:rPr>
          <w:lang w:val="en-US"/>
        </w:rPr>
        <w:t>1</w:t>
      </w:r>
      <w:r w:rsidR="00D40F09">
        <w:rPr>
          <w:lang w:val="en-US"/>
        </w:rPr>
        <w:t>64</w:t>
      </w:r>
      <w:r w:rsidR="006D3925" w:rsidRPr="00914C31">
        <w:rPr>
          <w:lang w:val="en-US"/>
        </w:rPr>
        <w:t>, 95% CI [</w:t>
      </w:r>
      <w:r w:rsidR="00572876">
        <w:rPr>
          <w:lang w:val="en-US"/>
        </w:rPr>
        <w:t>-</w:t>
      </w:r>
      <w:r w:rsidR="008778C2">
        <w:rPr>
          <w:lang w:val="en-US"/>
        </w:rPr>
        <w:t>0</w:t>
      </w:r>
      <w:r w:rsidR="006D3925" w:rsidRPr="00914C31">
        <w:rPr>
          <w:lang w:val="en-US"/>
        </w:rPr>
        <w:t>.</w:t>
      </w:r>
      <w:r w:rsidR="00572876" w:rsidRPr="00914C31">
        <w:rPr>
          <w:lang w:val="en-US"/>
        </w:rPr>
        <w:t>0</w:t>
      </w:r>
      <w:r w:rsidR="00D40F09">
        <w:rPr>
          <w:lang w:val="en-US"/>
        </w:rPr>
        <w:t>3</w:t>
      </w:r>
      <w:r w:rsidR="006D3925" w:rsidRPr="00914C31">
        <w:rPr>
          <w:lang w:val="en-US"/>
        </w:rPr>
        <w:t xml:space="preserve">, </w:t>
      </w:r>
      <w:r w:rsidR="008778C2">
        <w:rPr>
          <w:lang w:val="en-US"/>
        </w:rPr>
        <w:t>0</w:t>
      </w:r>
      <w:r w:rsidR="006D3925" w:rsidRPr="00914C31">
        <w:rPr>
          <w:lang w:val="en-US"/>
        </w:rPr>
        <w:t>.1</w:t>
      </w:r>
      <w:r w:rsidR="00D40F09">
        <w:rPr>
          <w:lang w:val="en-US"/>
        </w:rPr>
        <w:t>6</w:t>
      </w:r>
      <w:r w:rsidR="006D3925" w:rsidRPr="00914C31">
        <w:rPr>
          <w:lang w:val="en-US"/>
        </w:rPr>
        <w:t xml:space="preserve">]. </w:t>
      </w:r>
      <w:r w:rsidR="009A52D6">
        <w:rPr>
          <w:lang w:val="en-US"/>
        </w:rPr>
        <w:t xml:space="preserve">Hypothesis 2 was </w:t>
      </w:r>
      <w:r w:rsidR="00605FA8">
        <w:rPr>
          <w:lang w:val="en-US"/>
        </w:rPr>
        <w:t xml:space="preserve">buttressed </w:t>
      </w:r>
      <w:r w:rsidR="009A52D6">
        <w:rPr>
          <w:lang w:val="en-US"/>
        </w:rPr>
        <w:t>at the between-person</w:t>
      </w:r>
      <w:r w:rsidR="008778C2">
        <w:rPr>
          <w:lang w:val="en-US"/>
        </w:rPr>
        <w:t xml:space="preserve"> level</w:t>
      </w:r>
      <w:r w:rsidR="009A52D6">
        <w:rPr>
          <w:lang w:val="en-US"/>
        </w:rPr>
        <w:t xml:space="preserve">, but not </w:t>
      </w:r>
      <w:r w:rsidR="008778C2">
        <w:rPr>
          <w:lang w:val="en-US"/>
        </w:rPr>
        <w:t xml:space="preserve">at the </w:t>
      </w:r>
      <w:r w:rsidR="009A52D6">
        <w:rPr>
          <w:lang w:val="en-US"/>
        </w:rPr>
        <w:t>within-person level</w:t>
      </w:r>
      <w:r w:rsidR="00C21889">
        <w:rPr>
          <w:lang w:val="en-US"/>
        </w:rPr>
        <w:t xml:space="preserve"> (although the within-person association was in the predicted direction</w:t>
      </w:r>
      <w:r w:rsidR="003305BE">
        <w:rPr>
          <w:lang w:val="en-US"/>
        </w:rPr>
        <w:t>)</w:t>
      </w:r>
      <w:r w:rsidR="009A52D6">
        <w:rPr>
          <w:lang w:val="en-US"/>
        </w:rPr>
        <w:t xml:space="preserve">. </w:t>
      </w:r>
    </w:p>
    <w:p w14:paraId="288AB695" w14:textId="5B6400CA" w:rsidR="006D3925" w:rsidRPr="00914C31" w:rsidRDefault="006D3925" w:rsidP="003F09DB">
      <w:pPr>
        <w:pStyle w:val="NormalWeb"/>
        <w:spacing w:before="0" w:beforeAutospacing="0" w:after="0" w:afterAutospacing="0" w:line="480" w:lineRule="exact"/>
        <w:ind w:firstLine="720"/>
        <w:rPr>
          <w:lang w:val="en-US"/>
        </w:rPr>
      </w:pPr>
      <w:r w:rsidRPr="00914C31">
        <w:rPr>
          <w:lang w:val="en-US"/>
        </w:rPr>
        <w:t xml:space="preserve">Next, we </w:t>
      </w:r>
      <w:r w:rsidR="00F00015">
        <w:rPr>
          <w:lang w:val="en-US"/>
        </w:rPr>
        <w:t>tested whether</w:t>
      </w:r>
      <w:r w:rsidRPr="00914C31">
        <w:rPr>
          <w:lang w:val="en-US"/>
        </w:rPr>
        <w:t xml:space="preserve"> </w:t>
      </w:r>
      <w:r w:rsidR="00211BED">
        <w:rPr>
          <w:lang w:val="en-US"/>
        </w:rPr>
        <w:t xml:space="preserve">organizational nostalgia would predict higher felt authenticity, over and </w:t>
      </w:r>
      <w:r w:rsidR="00F00015">
        <w:rPr>
          <w:lang w:val="en-US"/>
        </w:rPr>
        <w:t>above</w:t>
      </w:r>
      <w:r w:rsidR="00211BED">
        <w:rPr>
          <w:lang w:val="en-US"/>
        </w:rPr>
        <w:t xml:space="preserve"> COVID-related stress</w:t>
      </w:r>
      <w:r w:rsidR="00F00015">
        <w:rPr>
          <w:lang w:val="en-US"/>
        </w:rPr>
        <w:t xml:space="preserve"> (Hypothesis 3)</w:t>
      </w:r>
      <w:r w:rsidR="00211BED">
        <w:rPr>
          <w:lang w:val="en-US"/>
        </w:rPr>
        <w:t xml:space="preserve">. </w:t>
      </w:r>
      <w:r w:rsidR="000C0A83">
        <w:rPr>
          <w:lang w:val="en-US"/>
        </w:rPr>
        <w:t xml:space="preserve">The </w:t>
      </w:r>
      <w:r w:rsidR="000C0A83" w:rsidRPr="003D5B2D">
        <w:rPr>
          <w:lang w:val="en-US"/>
        </w:rPr>
        <w:t>hypothesis</w:t>
      </w:r>
      <w:r w:rsidR="0013137C" w:rsidRPr="003D5B2D">
        <w:rPr>
          <w:lang w:val="en-US"/>
        </w:rPr>
        <w:t xml:space="preserve"> </w:t>
      </w:r>
      <w:r w:rsidR="00556222" w:rsidRPr="003D5B2D">
        <w:rPr>
          <w:lang w:val="en-US"/>
        </w:rPr>
        <w:t xml:space="preserve">was supported </w:t>
      </w:r>
      <w:r w:rsidR="0013137C" w:rsidRPr="003D5B2D">
        <w:rPr>
          <w:lang w:val="en-US"/>
        </w:rPr>
        <w:t>at the between-person level</w:t>
      </w:r>
      <w:r w:rsidR="001E72D4" w:rsidRPr="003D5B2D">
        <w:rPr>
          <w:lang w:val="en-US"/>
        </w:rPr>
        <w:t xml:space="preserve">: </w:t>
      </w:r>
      <w:r w:rsidR="000C0A83" w:rsidRPr="003D5B2D">
        <w:rPr>
          <w:lang w:val="en-US"/>
        </w:rPr>
        <w:t xml:space="preserve">participants’ mean level of </w:t>
      </w:r>
      <w:r w:rsidR="006861D0" w:rsidRPr="003D5B2D">
        <w:rPr>
          <w:lang w:val="en-US"/>
        </w:rPr>
        <w:t xml:space="preserve">organizational nostalgia </w:t>
      </w:r>
      <w:r w:rsidR="000C0A83" w:rsidRPr="003D5B2D">
        <w:rPr>
          <w:lang w:val="en-US"/>
        </w:rPr>
        <w:t>across the 5-day period</w:t>
      </w:r>
      <w:r w:rsidR="000C0A83" w:rsidRPr="003D5B2D" w:rsidDel="008778C2">
        <w:rPr>
          <w:lang w:val="en-US"/>
        </w:rPr>
        <w:t xml:space="preserve"> </w:t>
      </w:r>
      <w:r w:rsidR="006861D0" w:rsidRPr="003D5B2D">
        <w:rPr>
          <w:lang w:val="en-US"/>
        </w:rPr>
        <w:t xml:space="preserve">was prognostic of higher </w:t>
      </w:r>
      <w:r w:rsidR="00AF31B7" w:rsidRPr="003D5B2D">
        <w:rPr>
          <w:lang w:val="en-US"/>
        </w:rPr>
        <w:t>felt</w:t>
      </w:r>
      <w:r w:rsidR="006861D0" w:rsidRPr="003D5B2D">
        <w:rPr>
          <w:lang w:val="en-US"/>
        </w:rPr>
        <w:t xml:space="preserve"> authenticity, </w:t>
      </w:r>
      <w:r w:rsidR="000C0A83" w:rsidRPr="003D5B2D">
        <w:rPr>
          <w:i/>
          <w:lang w:val="en-US"/>
        </w:rPr>
        <w:t>b</w:t>
      </w:r>
      <w:r w:rsidR="006861D0" w:rsidRPr="003D5B2D">
        <w:rPr>
          <w:lang w:val="en-US"/>
        </w:rPr>
        <w:t xml:space="preserve"> = </w:t>
      </w:r>
      <w:r w:rsidR="000C0A83" w:rsidRPr="003D5B2D">
        <w:rPr>
          <w:lang w:val="en-US"/>
        </w:rPr>
        <w:t>0</w:t>
      </w:r>
      <w:r w:rsidR="006861D0" w:rsidRPr="003D5B2D">
        <w:rPr>
          <w:lang w:val="en-US"/>
        </w:rPr>
        <w:t>.</w:t>
      </w:r>
      <w:r w:rsidR="00FE2042" w:rsidRPr="003D5B2D">
        <w:rPr>
          <w:lang w:val="en-US"/>
        </w:rPr>
        <w:t>10</w:t>
      </w:r>
      <w:r w:rsidR="006861D0" w:rsidRPr="003D5B2D">
        <w:rPr>
          <w:lang w:val="en-US"/>
        </w:rPr>
        <w:t xml:space="preserve">, </w:t>
      </w:r>
      <w:r w:rsidR="006861D0" w:rsidRPr="003D5B2D">
        <w:rPr>
          <w:i/>
          <w:lang w:val="en-US"/>
        </w:rPr>
        <w:t xml:space="preserve">SE </w:t>
      </w:r>
      <w:r w:rsidR="006861D0" w:rsidRPr="003D5B2D">
        <w:rPr>
          <w:lang w:val="en-US"/>
        </w:rPr>
        <w:t xml:space="preserve">= </w:t>
      </w:r>
      <w:r w:rsidR="000C0A83" w:rsidRPr="003D5B2D">
        <w:rPr>
          <w:lang w:val="en-US"/>
        </w:rPr>
        <w:t>0</w:t>
      </w:r>
      <w:r w:rsidR="006861D0" w:rsidRPr="003D5B2D">
        <w:rPr>
          <w:lang w:val="en-US"/>
        </w:rPr>
        <w:t>.</w:t>
      </w:r>
      <w:r w:rsidR="00AF31B7" w:rsidRPr="003D5B2D">
        <w:rPr>
          <w:lang w:val="en-US"/>
        </w:rPr>
        <w:t>03</w:t>
      </w:r>
      <w:r w:rsidR="006861D0" w:rsidRPr="003D5B2D">
        <w:rPr>
          <w:lang w:val="en-US"/>
        </w:rPr>
        <w:t xml:space="preserve">, </w:t>
      </w:r>
      <w:r w:rsidR="00FE2042" w:rsidRPr="003D5B2D">
        <w:rPr>
          <w:i/>
          <w:lang w:val="en-US"/>
        </w:rPr>
        <w:t>t</w:t>
      </w:r>
      <w:r w:rsidR="00FE2042" w:rsidRPr="003D5B2D">
        <w:rPr>
          <w:iCs/>
          <w:lang w:val="en-US"/>
        </w:rPr>
        <w:t>(4</w:t>
      </w:r>
      <w:r w:rsidR="004B079E" w:rsidRPr="003D5B2D">
        <w:rPr>
          <w:iCs/>
          <w:lang w:val="en-US"/>
        </w:rPr>
        <w:t>97</w:t>
      </w:r>
      <w:r w:rsidR="00FE2042" w:rsidRPr="003D5B2D">
        <w:rPr>
          <w:iCs/>
          <w:lang w:val="en-US"/>
        </w:rPr>
        <w:t>)</w:t>
      </w:r>
      <w:r w:rsidR="006861D0" w:rsidRPr="003D5B2D">
        <w:rPr>
          <w:lang w:val="en-US"/>
        </w:rPr>
        <w:t xml:space="preserve"> = </w:t>
      </w:r>
      <w:r w:rsidR="00AF31B7" w:rsidRPr="003D5B2D">
        <w:rPr>
          <w:lang w:val="en-US"/>
        </w:rPr>
        <w:t>3</w:t>
      </w:r>
      <w:r w:rsidR="006861D0" w:rsidRPr="003D5B2D">
        <w:rPr>
          <w:lang w:val="en-US"/>
        </w:rPr>
        <w:t>.</w:t>
      </w:r>
      <w:r w:rsidR="00AF31B7" w:rsidRPr="003D5B2D">
        <w:rPr>
          <w:lang w:val="en-US"/>
        </w:rPr>
        <w:t>0</w:t>
      </w:r>
      <w:r w:rsidR="00FE2042" w:rsidRPr="003D5B2D">
        <w:rPr>
          <w:lang w:val="en-US"/>
        </w:rPr>
        <w:t>9</w:t>
      </w:r>
      <w:r w:rsidR="006861D0" w:rsidRPr="003D5B2D">
        <w:rPr>
          <w:lang w:val="en-US"/>
        </w:rPr>
        <w:t xml:space="preserve">, </w:t>
      </w:r>
      <w:r w:rsidR="006861D0" w:rsidRPr="003D5B2D">
        <w:rPr>
          <w:i/>
          <w:iCs/>
          <w:lang w:val="en-US"/>
        </w:rPr>
        <w:t>p</w:t>
      </w:r>
      <w:r w:rsidR="006861D0" w:rsidRPr="003D5B2D">
        <w:rPr>
          <w:lang w:val="en-US"/>
        </w:rPr>
        <w:t xml:space="preserve"> = .0</w:t>
      </w:r>
      <w:r w:rsidR="005A36E6" w:rsidRPr="003D5B2D">
        <w:rPr>
          <w:lang w:val="en-US"/>
        </w:rPr>
        <w:t>0</w:t>
      </w:r>
      <w:r w:rsidR="00AF31B7" w:rsidRPr="003D5B2D">
        <w:rPr>
          <w:lang w:val="en-US"/>
        </w:rPr>
        <w:t>2</w:t>
      </w:r>
      <w:r w:rsidR="006861D0" w:rsidRPr="003D5B2D">
        <w:rPr>
          <w:lang w:val="en-US"/>
        </w:rPr>
        <w:t>, 95% CI [</w:t>
      </w:r>
      <w:r w:rsidR="000C0A83" w:rsidRPr="003D5B2D">
        <w:rPr>
          <w:lang w:val="en-US"/>
        </w:rPr>
        <w:t>0</w:t>
      </w:r>
      <w:r w:rsidR="006861D0" w:rsidRPr="003D5B2D">
        <w:rPr>
          <w:lang w:val="en-US"/>
        </w:rPr>
        <w:t>.0</w:t>
      </w:r>
      <w:r w:rsidR="00FE2042" w:rsidRPr="003D5B2D">
        <w:rPr>
          <w:lang w:val="en-US"/>
        </w:rPr>
        <w:t>4</w:t>
      </w:r>
      <w:r w:rsidR="006861D0" w:rsidRPr="003D5B2D">
        <w:rPr>
          <w:lang w:val="en-US"/>
        </w:rPr>
        <w:t xml:space="preserve">, </w:t>
      </w:r>
      <w:r w:rsidR="000C0A83" w:rsidRPr="003D5B2D">
        <w:rPr>
          <w:lang w:val="en-US"/>
        </w:rPr>
        <w:t>0</w:t>
      </w:r>
      <w:r w:rsidR="006861D0" w:rsidRPr="003D5B2D">
        <w:rPr>
          <w:lang w:val="en-US"/>
        </w:rPr>
        <w:t>.</w:t>
      </w:r>
      <w:r w:rsidR="00AF31B7" w:rsidRPr="003D5B2D">
        <w:rPr>
          <w:lang w:val="en-US"/>
        </w:rPr>
        <w:t>16</w:t>
      </w:r>
      <w:r w:rsidR="006861D0" w:rsidRPr="003D5B2D">
        <w:rPr>
          <w:lang w:val="en-US"/>
        </w:rPr>
        <w:t>]</w:t>
      </w:r>
      <w:r w:rsidR="00C729D9" w:rsidRPr="003D5B2D">
        <w:rPr>
          <w:lang w:val="en-US"/>
        </w:rPr>
        <w:t xml:space="preserve">. </w:t>
      </w:r>
      <w:r w:rsidR="008C1DC8" w:rsidRPr="003D5B2D">
        <w:rPr>
          <w:lang w:val="en-US"/>
        </w:rPr>
        <w:t xml:space="preserve">The residual </w:t>
      </w:r>
      <w:r w:rsidR="000C0A83" w:rsidRPr="003D5B2D">
        <w:rPr>
          <w:lang w:val="en-US"/>
        </w:rPr>
        <w:t xml:space="preserve">negative </w:t>
      </w:r>
      <w:r w:rsidR="008C1DC8" w:rsidRPr="003D5B2D">
        <w:rPr>
          <w:lang w:val="en-US"/>
        </w:rPr>
        <w:t xml:space="preserve">association between </w:t>
      </w:r>
      <w:r w:rsidR="000C0A83" w:rsidRPr="003D5B2D">
        <w:rPr>
          <w:lang w:val="en-US"/>
        </w:rPr>
        <w:t>participants’</w:t>
      </w:r>
      <w:r w:rsidR="000C0A83">
        <w:rPr>
          <w:lang w:val="en-US"/>
        </w:rPr>
        <w:t xml:space="preserve"> mean level of </w:t>
      </w:r>
      <w:r w:rsidR="008C1DC8" w:rsidRPr="00914C31">
        <w:rPr>
          <w:lang w:val="en-US"/>
        </w:rPr>
        <w:t>COVID-related stress and authenticity was also significant,</w:t>
      </w:r>
      <w:r w:rsidR="000A1E65">
        <w:rPr>
          <w:lang w:val="en-US"/>
        </w:rPr>
        <w:t xml:space="preserve"> </w:t>
      </w:r>
      <w:r w:rsidR="000C0A83">
        <w:rPr>
          <w:i/>
          <w:lang w:val="en-US"/>
        </w:rPr>
        <w:t>b</w:t>
      </w:r>
      <w:r w:rsidR="000A1E65" w:rsidRPr="00914C31">
        <w:rPr>
          <w:lang w:val="en-US"/>
        </w:rPr>
        <w:t xml:space="preserve"> = -</w:t>
      </w:r>
      <w:r w:rsidR="000C0A83">
        <w:rPr>
          <w:lang w:val="en-US"/>
        </w:rPr>
        <w:t>0</w:t>
      </w:r>
      <w:r w:rsidR="000A1E65" w:rsidRPr="00914C31">
        <w:rPr>
          <w:lang w:val="en-US"/>
        </w:rPr>
        <w:t>.1</w:t>
      </w:r>
      <w:r w:rsidR="008963D6">
        <w:rPr>
          <w:lang w:val="en-US"/>
        </w:rPr>
        <w:t>8</w:t>
      </w:r>
      <w:r w:rsidR="000A1E65" w:rsidRPr="00914C31">
        <w:rPr>
          <w:lang w:val="en-US"/>
        </w:rPr>
        <w:t xml:space="preserve">, </w:t>
      </w:r>
      <w:r w:rsidR="000A1E65" w:rsidRPr="00914C31">
        <w:rPr>
          <w:i/>
          <w:lang w:val="en-US"/>
        </w:rPr>
        <w:t xml:space="preserve">SE </w:t>
      </w:r>
      <w:r w:rsidR="000A1E65" w:rsidRPr="00914C31">
        <w:rPr>
          <w:lang w:val="en-US"/>
        </w:rPr>
        <w:t xml:space="preserve">= </w:t>
      </w:r>
      <w:r w:rsidR="000C0A83">
        <w:rPr>
          <w:lang w:val="en-US"/>
        </w:rPr>
        <w:t>0</w:t>
      </w:r>
      <w:r w:rsidR="000A1E65" w:rsidRPr="00914C31">
        <w:rPr>
          <w:lang w:val="en-US"/>
        </w:rPr>
        <w:t>.0</w:t>
      </w:r>
      <w:r w:rsidR="008963D6">
        <w:rPr>
          <w:lang w:val="en-US"/>
        </w:rPr>
        <w:t>4</w:t>
      </w:r>
      <w:r w:rsidR="000A1E65" w:rsidRPr="00914C31">
        <w:rPr>
          <w:lang w:val="en-US"/>
        </w:rPr>
        <w:t>,</w:t>
      </w:r>
      <w:r w:rsidR="008963D6">
        <w:rPr>
          <w:lang w:val="en-US"/>
        </w:rPr>
        <w:t xml:space="preserve"> </w:t>
      </w:r>
      <w:r w:rsidR="007F3778">
        <w:rPr>
          <w:i/>
          <w:lang w:val="en-US"/>
        </w:rPr>
        <w:t>t</w:t>
      </w:r>
      <w:r w:rsidR="007F3778">
        <w:rPr>
          <w:iCs/>
          <w:lang w:val="en-US"/>
        </w:rPr>
        <w:t>(4</w:t>
      </w:r>
      <w:r w:rsidR="004B079E">
        <w:rPr>
          <w:iCs/>
          <w:lang w:val="en-US"/>
        </w:rPr>
        <w:t>97</w:t>
      </w:r>
      <w:r w:rsidR="007F3778">
        <w:rPr>
          <w:iCs/>
          <w:lang w:val="en-US"/>
        </w:rPr>
        <w:t>)</w:t>
      </w:r>
      <w:r w:rsidR="000A1E65" w:rsidRPr="00914C31">
        <w:rPr>
          <w:lang w:val="en-US"/>
        </w:rPr>
        <w:t xml:space="preserve"> = </w:t>
      </w:r>
      <w:r w:rsidR="000C0A83">
        <w:rPr>
          <w:lang w:val="en-US"/>
        </w:rPr>
        <w:t>-</w:t>
      </w:r>
      <w:r w:rsidR="008963D6">
        <w:rPr>
          <w:lang w:val="en-US"/>
        </w:rPr>
        <w:t>4</w:t>
      </w:r>
      <w:r w:rsidR="000A1E65" w:rsidRPr="00914C31">
        <w:rPr>
          <w:lang w:val="en-US"/>
        </w:rPr>
        <w:t>.</w:t>
      </w:r>
      <w:r w:rsidR="004B079E">
        <w:rPr>
          <w:lang w:val="en-US"/>
        </w:rPr>
        <w:t>42</w:t>
      </w:r>
      <w:r w:rsidR="000A1E65" w:rsidRPr="00914C31">
        <w:rPr>
          <w:lang w:val="en-US"/>
        </w:rPr>
        <w:t xml:space="preserve">, </w:t>
      </w:r>
      <w:r w:rsidR="000A1E65" w:rsidRPr="00914C31">
        <w:rPr>
          <w:i/>
          <w:iCs/>
          <w:lang w:val="en-US"/>
        </w:rPr>
        <w:t>p</w:t>
      </w:r>
      <w:r w:rsidR="000A1E65" w:rsidRPr="00914C31">
        <w:rPr>
          <w:lang w:val="en-US"/>
        </w:rPr>
        <w:t xml:space="preserve"> &lt; .001, 95% CI [-</w:t>
      </w:r>
      <w:r w:rsidR="000C0A83">
        <w:rPr>
          <w:lang w:val="en-US"/>
        </w:rPr>
        <w:t>0</w:t>
      </w:r>
      <w:r w:rsidR="000A1E65" w:rsidRPr="00914C31">
        <w:rPr>
          <w:lang w:val="en-US"/>
        </w:rPr>
        <w:t>.2</w:t>
      </w:r>
      <w:r w:rsidR="004B079E">
        <w:rPr>
          <w:lang w:val="en-US"/>
        </w:rPr>
        <w:t>7</w:t>
      </w:r>
      <w:r w:rsidR="000A1E65" w:rsidRPr="00914C31">
        <w:rPr>
          <w:lang w:val="en-US"/>
        </w:rPr>
        <w:t>, -</w:t>
      </w:r>
      <w:r w:rsidR="000C0A83">
        <w:rPr>
          <w:lang w:val="en-US"/>
        </w:rPr>
        <w:t>0</w:t>
      </w:r>
      <w:r w:rsidR="000A1E65" w:rsidRPr="00914C31">
        <w:rPr>
          <w:lang w:val="en-US"/>
        </w:rPr>
        <w:t>.10]</w:t>
      </w:r>
      <w:r w:rsidR="000A1E65">
        <w:rPr>
          <w:lang w:val="en-US"/>
        </w:rPr>
        <w:t xml:space="preserve">. </w:t>
      </w:r>
      <w:r w:rsidR="000C0A83">
        <w:rPr>
          <w:lang w:val="en-US"/>
        </w:rPr>
        <w:t>Hypothesis 3 was not supported at the within-person level, however: participants did not report significantly higher authenticity on days when they experienced more organizational nostalgia (relative to their mean nostalgia level)</w:t>
      </w:r>
      <w:r w:rsidR="000C0A83" w:rsidRPr="00914C31">
        <w:rPr>
          <w:lang w:val="en-US"/>
        </w:rPr>
        <w:t>,</w:t>
      </w:r>
      <w:r w:rsidR="000C0A83">
        <w:rPr>
          <w:lang w:val="en-US"/>
        </w:rPr>
        <w:t xml:space="preserve"> </w:t>
      </w:r>
      <w:r w:rsidR="000C0A83">
        <w:rPr>
          <w:i/>
          <w:lang w:val="en-US"/>
        </w:rPr>
        <w:t>b</w:t>
      </w:r>
      <w:r w:rsidR="000C0A83" w:rsidRPr="00914C31">
        <w:rPr>
          <w:lang w:val="en-US"/>
        </w:rPr>
        <w:t xml:space="preserve"> = </w:t>
      </w:r>
      <w:r w:rsidR="00AE2310">
        <w:rPr>
          <w:lang w:val="en-US"/>
        </w:rPr>
        <w:t>0.03</w:t>
      </w:r>
      <w:r w:rsidR="00AE2310" w:rsidRPr="00914C31">
        <w:rPr>
          <w:lang w:val="en-US"/>
        </w:rPr>
        <w:t xml:space="preserve">, </w:t>
      </w:r>
      <w:r w:rsidR="000C0A83" w:rsidRPr="00914C31">
        <w:rPr>
          <w:i/>
          <w:lang w:val="en-US"/>
        </w:rPr>
        <w:t xml:space="preserve">SE </w:t>
      </w:r>
      <w:r w:rsidR="000C0A83" w:rsidRPr="00914C31">
        <w:rPr>
          <w:lang w:val="en-US"/>
        </w:rPr>
        <w:t xml:space="preserve">= </w:t>
      </w:r>
      <w:r w:rsidR="00AE2310">
        <w:rPr>
          <w:lang w:val="en-US"/>
        </w:rPr>
        <w:t>0.03</w:t>
      </w:r>
      <w:r w:rsidR="00AE2310" w:rsidRPr="00914C31">
        <w:rPr>
          <w:lang w:val="en-US"/>
        </w:rPr>
        <w:t xml:space="preserve">, </w:t>
      </w:r>
      <w:r w:rsidR="007F3778">
        <w:rPr>
          <w:i/>
          <w:lang w:val="en-US"/>
        </w:rPr>
        <w:t>t</w:t>
      </w:r>
      <w:r w:rsidR="007F3778">
        <w:rPr>
          <w:iCs/>
          <w:lang w:val="en-US"/>
        </w:rPr>
        <w:t>(</w:t>
      </w:r>
      <w:r w:rsidR="004B079E">
        <w:rPr>
          <w:iCs/>
          <w:lang w:val="en-US"/>
        </w:rPr>
        <w:t>380</w:t>
      </w:r>
      <w:r w:rsidR="007F3778">
        <w:rPr>
          <w:iCs/>
          <w:lang w:val="en-US"/>
        </w:rPr>
        <w:t>)</w:t>
      </w:r>
      <w:r w:rsidR="000C0A83" w:rsidRPr="00914C31">
        <w:rPr>
          <w:lang w:val="en-US"/>
        </w:rPr>
        <w:t xml:space="preserve"> = </w:t>
      </w:r>
      <w:r w:rsidR="00AE2310">
        <w:rPr>
          <w:lang w:val="en-US"/>
        </w:rPr>
        <w:t>1.</w:t>
      </w:r>
      <w:r w:rsidR="004B079E">
        <w:rPr>
          <w:lang w:val="en-US"/>
        </w:rPr>
        <w:t>07</w:t>
      </w:r>
      <w:r w:rsidR="00AE2310" w:rsidRPr="00914C31">
        <w:rPr>
          <w:lang w:val="en-US"/>
        </w:rPr>
        <w:t xml:space="preserve">, </w:t>
      </w:r>
      <w:r w:rsidR="000C0A83" w:rsidRPr="00914C31">
        <w:rPr>
          <w:i/>
          <w:iCs/>
          <w:lang w:val="en-US"/>
        </w:rPr>
        <w:t>p</w:t>
      </w:r>
      <w:r w:rsidR="000C0A83" w:rsidRPr="00914C31">
        <w:rPr>
          <w:lang w:val="en-US"/>
        </w:rPr>
        <w:t xml:space="preserve"> = </w:t>
      </w:r>
      <w:r w:rsidR="00AE2310" w:rsidRPr="00914C31">
        <w:rPr>
          <w:lang w:val="en-US"/>
        </w:rPr>
        <w:t>.</w:t>
      </w:r>
      <w:r w:rsidR="00AE2310">
        <w:rPr>
          <w:lang w:val="en-US"/>
        </w:rPr>
        <w:t>2</w:t>
      </w:r>
      <w:r w:rsidR="004B079E">
        <w:rPr>
          <w:lang w:val="en-US"/>
        </w:rPr>
        <w:t>8</w:t>
      </w:r>
      <w:r w:rsidR="007F3778">
        <w:rPr>
          <w:lang w:val="en-US"/>
        </w:rPr>
        <w:t>7</w:t>
      </w:r>
      <w:r w:rsidR="00AE2310" w:rsidRPr="00914C31">
        <w:rPr>
          <w:lang w:val="en-US"/>
        </w:rPr>
        <w:t xml:space="preserve">, </w:t>
      </w:r>
      <w:r w:rsidR="000C0A83" w:rsidRPr="00914C31">
        <w:rPr>
          <w:lang w:val="en-US"/>
        </w:rPr>
        <w:t xml:space="preserve">95% CI </w:t>
      </w:r>
      <w:r w:rsidR="00AE2310" w:rsidRPr="00914C31">
        <w:rPr>
          <w:lang w:val="en-US"/>
        </w:rPr>
        <w:t>[</w:t>
      </w:r>
      <w:r w:rsidR="00AE2310">
        <w:rPr>
          <w:lang w:val="en-US"/>
        </w:rPr>
        <w:t>-0.0</w:t>
      </w:r>
      <w:r w:rsidR="004B079E">
        <w:rPr>
          <w:lang w:val="en-US"/>
        </w:rPr>
        <w:t>3</w:t>
      </w:r>
      <w:r w:rsidR="00AE2310">
        <w:rPr>
          <w:lang w:val="en-US"/>
        </w:rPr>
        <w:t xml:space="preserve">, </w:t>
      </w:r>
      <w:r w:rsidR="003972FC">
        <w:rPr>
          <w:lang w:val="en-US"/>
        </w:rPr>
        <w:t>0</w:t>
      </w:r>
      <w:r w:rsidR="00AE2310">
        <w:rPr>
          <w:lang w:val="en-US"/>
        </w:rPr>
        <w:t>.0</w:t>
      </w:r>
      <w:r w:rsidR="004B079E">
        <w:rPr>
          <w:lang w:val="en-US"/>
        </w:rPr>
        <w:t>9</w:t>
      </w:r>
      <w:r w:rsidR="000C0A83" w:rsidRPr="00914C31">
        <w:rPr>
          <w:lang w:val="en-US"/>
        </w:rPr>
        <w:t>]</w:t>
      </w:r>
      <w:r w:rsidR="000C0A83">
        <w:rPr>
          <w:lang w:val="en-US"/>
        </w:rPr>
        <w:t>.</w:t>
      </w:r>
      <w:r w:rsidR="005A6263">
        <w:rPr>
          <w:lang w:val="en-US"/>
        </w:rPr>
        <w:t xml:space="preserve"> </w:t>
      </w:r>
      <w:r w:rsidR="000C0A83">
        <w:rPr>
          <w:lang w:val="en-US"/>
        </w:rPr>
        <w:t xml:space="preserve">The residual negative association between daily COVID-related stress and authenticity was significant; participants reported less </w:t>
      </w:r>
      <w:r w:rsidR="000C0A83">
        <w:rPr>
          <w:lang w:val="en-US"/>
        </w:rPr>
        <w:lastRenderedPageBreak/>
        <w:t xml:space="preserve">authenticity on days when they experienced more COVID-related stress (relative to their mean </w:t>
      </w:r>
      <w:r w:rsidR="008A44A9">
        <w:rPr>
          <w:lang w:val="en-US"/>
        </w:rPr>
        <w:t>stress level</w:t>
      </w:r>
      <w:r w:rsidR="000C0A83">
        <w:rPr>
          <w:lang w:val="en-US"/>
        </w:rPr>
        <w:t xml:space="preserve">), </w:t>
      </w:r>
      <w:r w:rsidR="000C0A83">
        <w:rPr>
          <w:i/>
          <w:lang w:val="en-US"/>
        </w:rPr>
        <w:t>b</w:t>
      </w:r>
      <w:r w:rsidR="000C0A83" w:rsidRPr="00914C31">
        <w:rPr>
          <w:lang w:val="en-US"/>
        </w:rPr>
        <w:t xml:space="preserve"> = </w:t>
      </w:r>
      <w:r w:rsidR="002D3978">
        <w:rPr>
          <w:lang w:val="en-US"/>
        </w:rPr>
        <w:t>-0.13</w:t>
      </w:r>
      <w:r w:rsidR="002D3978" w:rsidRPr="00914C31">
        <w:rPr>
          <w:lang w:val="en-US"/>
        </w:rPr>
        <w:t xml:space="preserve">, </w:t>
      </w:r>
      <w:r w:rsidR="000C0A83" w:rsidRPr="00914C31">
        <w:rPr>
          <w:i/>
          <w:lang w:val="en-US"/>
        </w:rPr>
        <w:t xml:space="preserve">SE </w:t>
      </w:r>
      <w:r w:rsidR="000C0A83" w:rsidRPr="00914C31">
        <w:rPr>
          <w:lang w:val="en-US"/>
        </w:rPr>
        <w:t xml:space="preserve">= </w:t>
      </w:r>
      <w:r w:rsidR="002D3978">
        <w:rPr>
          <w:lang w:val="en-US"/>
        </w:rPr>
        <w:t>0.0</w:t>
      </w:r>
      <w:r w:rsidR="004B079E">
        <w:rPr>
          <w:lang w:val="en-US"/>
        </w:rPr>
        <w:t>5</w:t>
      </w:r>
      <w:r w:rsidR="002D3978" w:rsidRPr="00914C31">
        <w:rPr>
          <w:lang w:val="en-US"/>
        </w:rPr>
        <w:t xml:space="preserve">, </w:t>
      </w:r>
      <w:r w:rsidR="007F3778">
        <w:rPr>
          <w:i/>
          <w:lang w:val="en-US"/>
        </w:rPr>
        <w:t>t</w:t>
      </w:r>
      <w:r w:rsidR="007F3778">
        <w:rPr>
          <w:iCs/>
          <w:lang w:val="en-US"/>
        </w:rPr>
        <w:t>(</w:t>
      </w:r>
      <w:r w:rsidR="004B079E">
        <w:rPr>
          <w:iCs/>
          <w:lang w:val="en-US"/>
        </w:rPr>
        <w:t>348</w:t>
      </w:r>
      <w:r w:rsidR="007F3778">
        <w:rPr>
          <w:iCs/>
          <w:lang w:val="en-US"/>
        </w:rPr>
        <w:t>)</w:t>
      </w:r>
      <w:r w:rsidR="000C0A83" w:rsidRPr="00914C31">
        <w:rPr>
          <w:lang w:val="en-US"/>
        </w:rPr>
        <w:t xml:space="preserve"> = </w:t>
      </w:r>
      <w:r w:rsidR="002D3978">
        <w:rPr>
          <w:lang w:val="en-US"/>
        </w:rPr>
        <w:t>-</w:t>
      </w:r>
      <w:r w:rsidR="004B079E">
        <w:rPr>
          <w:lang w:val="en-US"/>
        </w:rPr>
        <w:t>2.73</w:t>
      </w:r>
      <w:r w:rsidR="000C0A83" w:rsidRPr="00914C31">
        <w:rPr>
          <w:lang w:val="en-US"/>
        </w:rPr>
        <w:t xml:space="preserve">, </w:t>
      </w:r>
      <w:r w:rsidR="000C0A83" w:rsidRPr="00914C31">
        <w:rPr>
          <w:i/>
          <w:iCs/>
          <w:lang w:val="en-US"/>
        </w:rPr>
        <w:t>p</w:t>
      </w:r>
      <w:r w:rsidR="000C0A83" w:rsidRPr="00914C31">
        <w:rPr>
          <w:lang w:val="en-US"/>
        </w:rPr>
        <w:t xml:space="preserve"> = </w:t>
      </w:r>
      <w:r w:rsidR="002D3978" w:rsidRPr="00914C31">
        <w:rPr>
          <w:lang w:val="en-US"/>
        </w:rPr>
        <w:t>.</w:t>
      </w:r>
      <w:r w:rsidR="002D3978">
        <w:rPr>
          <w:lang w:val="en-US"/>
        </w:rPr>
        <w:t>00</w:t>
      </w:r>
      <w:r w:rsidR="004B079E">
        <w:rPr>
          <w:lang w:val="en-US"/>
        </w:rPr>
        <w:t>7</w:t>
      </w:r>
      <w:r w:rsidR="002D3978" w:rsidRPr="00914C31">
        <w:rPr>
          <w:lang w:val="en-US"/>
        </w:rPr>
        <w:t xml:space="preserve">, </w:t>
      </w:r>
      <w:r w:rsidR="000C0A83" w:rsidRPr="00914C31">
        <w:rPr>
          <w:lang w:val="en-US"/>
        </w:rPr>
        <w:t xml:space="preserve">95% CI </w:t>
      </w:r>
      <w:r w:rsidR="002D3978" w:rsidRPr="00914C31">
        <w:rPr>
          <w:lang w:val="en-US"/>
        </w:rPr>
        <w:t>[</w:t>
      </w:r>
      <w:r w:rsidR="002D3978">
        <w:rPr>
          <w:lang w:val="en-US"/>
        </w:rPr>
        <w:t>-0.22</w:t>
      </w:r>
      <w:r w:rsidR="002D3978" w:rsidRPr="00914C31">
        <w:rPr>
          <w:lang w:val="en-US"/>
        </w:rPr>
        <w:t xml:space="preserve">, </w:t>
      </w:r>
      <w:r w:rsidR="002D3978">
        <w:rPr>
          <w:lang w:val="en-US"/>
        </w:rPr>
        <w:t>-0.0</w:t>
      </w:r>
      <w:r w:rsidR="004B079E">
        <w:rPr>
          <w:lang w:val="en-US"/>
        </w:rPr>
        <w:t>4</w:t>
      </w:r>
      <w:r w:rsidR="000C0A83" w:rsidRPr="00914C31">
        <w:rPr>
          <w:lang w:val="en-US"/>
        </w:rPr>
        <w:t>]</w:t>
      </w:r>
      <w:r w:rsidR="000C0A83">
        <w:rPr>
          <w:lang w:val="en-US"/>
        </w:rPr>
        <w:t>.</w:t>
      </w:r>
    </w:p>
    <w:p w14:paraId="6BDEDD6C" w14:textId="77777777" w:rsidR="009B09D7" w:rsidRDefault="00434E27" w:rsidP="009B09D7">
      <w:pPr>
        <w:pStyle w:val="NormalWeb"/>
        <w:spacing w:before="0" w:beforeAutospacing="0" w:after="0" w:afterAutospacing="0" w:line="480" w:lineRule="exact"/>
        <w:ind w:firstLine="720"/>
      </w:pPr>
      <w:r w:rsidRPr="00914C31">
        <w:rPr>
          <w:lang w:val="en-US"/>
        </w:rPr>
        <w:t xml:space="preserve">Jointly, the three preceding hypotheses implied a fourth </w:t>
      </w:r>
      <w:r w:rsidR="00BE3829" w:rsidRPr="00914C31">
        <w:rPr>
          <w:lang w:val="en-US"/>
        </w:rPr>
        <w:t>one</w:t>
      </w:r>
      <w:r w:rsidRPr="00914C31">
        <w:rPr>
          <w:lang w:val="en-US"/>
        </w:rPr>
        <w:t xml:space="preserve">, namely that the indirect effect of COVID-related stress on </w:t>
      </w:r>
      <w:r w:rsidR="005944DF">
        <w:rPr>
          <w:lang w:val="en-US"/>
        </w:rPr>
        <w:t>felt</w:t>
      </w:r>
      <w:r w:rsidRPr="00914C31">
        <w:rPr>
          <w:lang w:val="en-US"/>
        </w:rPr>
        <w:t xml:space="preserve"> authenticity via organizational nostalgia </w:t>
      </w:r>
      <w:r w:rsidR="00252CF4" w:rsidRPr="00914C31">
        <w:rPr>
          <w:lang w:val="en-US"/>
        </w:rPr>
        <w:t>w</w:t>
      </w:r>
      <w:r w:rsidRPr="00914C31">
        <w:rPr>
          <w:lang w:val="en-US"/>
        </w:rPr>
        <w:t xml:space="preserve">ould be positive and, hence, directionally opposite </w:t>
      </w:r>
      <w:r w:rsidRPr="003D5B2D">
        <w:rPr>
          <w:lang w:val="en-US"/>
        </w:rPr>
        <w:t>to the negative direct effect of COVID-related stress on authenticity.</w:t>
      </w:r>
      <w:r w:rsidR="005944DF" w:rsidRPr="003D5B2D">
        <w:rPr>
          <w:lang w:val="en-US"/>
        </w:rPr>
        <w:t xml:space="preserve"> </w:t>
      </w:r>
      <w:r w:rsidRPr="003D5B2D">
        <w:rPr>
          <w:lang w:val="en-US"/>
        </w:rPr>
        <w:t xml:space="preserve">In statistical parlance, such a </w:t>
      </w:r>
      <w:r w:rsidR="005016B5" w:rsidRPr="003D5B2D">
        <w:rPr>
          <w:lang w:val="en-US"/>
        </w:rPr>
        <w:t xml:space="preserve">results </w:t>
      </w:r>
      <w:r w:rsidRPr="003D5B2D">
        <w:rPr>
          <w:lang w:val="en-US"/>
        </w:rPr>
        <w:t>pattern amounts to inconsistent mediation or suppression</w:t>
      </w:r>
      <w:r w:rsidR="00BE3829" w:rsidRPr="003D5B2D">
        <w:rPr>
          <w:lang w:val="en-US"/>
        </w:rPr>
        <w:t xml:space="preserve"> (Paulhus et al., 2004)</w:t>
      </w:r>
      <w:r w:rsidRPr="003D5B2D">
        <w:rPr>
          <w:lang w:val="en-US"/>
        </w:rPr>
        <w:t>.</w:t>
      </w:r>
      <w:r w:rsidR="008D1E95" w:rsidRPr="003D5B2D">
        <w:rPr>
          <w:lang w:val="en-US"/>
        </w:rPr>
        <w:t xml:space="preserve"> </w:t>
      </w:r>
      <w:r w:rsidR="00061966" w:rsidRPr="003D5B2D">
        <w:rPr>
          <w:lang w:val="en-US"/>
        </w:rPr>
        <w:t xml:space="preserve">Hypotheses 2 and 3 were supported at the between-person level only. Accordingly, we tested Hypothesis 4 at the between-person level, using </w:t>
      </w:r>
      <w:r w:rsidR="00463266" w:rsidRPr="003D5B2D">
        <w:t xml:space="preserve">the </w:t>
      </w:r>
      <w:r w:rsidR="00975E9A" w:rsidRPr="003D5B2D">
        <w:t xml:space="preserve">PROCESS 4.1 </w:t>
      </w:r>
      <w:r w:rsidR="00463266" w:rsidRPr="003D5B2D">
        <w:t>macro (Hayes, 20</w:t>
      </w:r>
      <w:r w:rsidR="00F47CA8" w:rsidRPr="003D5B2D">
        <w:t>22</w:t>
      </w:r>
      <w:r w:rsidR="00463266" w:rsidRPr="003D5B2D">
        <w:t xml:space="preserve">, model 4, 10,000 bootstrap samples) to test the indirect effect (denoted as </w:t>
      </w:r>
      <w:r w:rsidR="00463266" w:rsidRPr="003D5B2D">
        <w:rPr>
          <w:i/>
        </w:rPr>
        <w:t>ab</w:t>
      </w:r>
      <w:r w:rsidR="00463266" w:rsidRPr="003D5B2D">
        <w:t xml:space="preserve">) of COVID-related stress on authenticity via </w:t>
      </w:r>
      <w:r w:rsidR="00165599" w:rsidRPr="003D5B2D">
        <w:t xml:space="preserve">organizational </w:t>
      </w:r>
      <w:r w:rsidR="00463266" w:rsidRPr="003D5B2D">
        <w:t>nostalgia</w:t>
      </w:r>
      <w:r w:rsidR="00165599" w:rsidRPr="003D5B2D">
        <w:t xml:space="preserve"> (</w:t>
      </w:r>
      <w:r w:rsidR="00061966" w:rsidRPr="003D5B2D">
        <w:t>using participant</w:t>
      </w:r>
      <w:r w:rsidR="008A44A9" w:rsidRPr="003D5B2D">
        <w:t>s’</w:t>
      </w:r>
      <w:r w:rsidR="00061966" w:rsidRPr="003D5B2D">
        <w:t xml:space="preserve"> mean</w:t>
      </w:r>
      <w:r w:rsidR="008A44A9" w:rsidRPr="003D5B2D">
        <w:t xml:space="preserve"> ratings</w:t>
      </w:r>
      <w:r w:rsidR="00061966" w:rsidRPr="003D5B2D">
        <w:t xml:space="preserve"> across the 5-day period</w:t>
      </w:r>
      <w:r w:rsidR="00712177" w:rsidRPr="003D5B2D">
        <w:t>)</w:t>
      </w:r>
      <w:r w:rsidR="00463266" w:rsidRPr="003D5B2D">
        <w:t>. Supporting Hypothesis 4, the indirect effect of COVID-related stress via</w:t>
      </w:r>
      <w:r w:rsidR="005C39CE" w:rsidRPr="003D5B2D">
        <w:t xml:space="preserve"> organizational</w:t>
      </w:r>
      <w:r w:rsidR="00463266" w:rsidRPr="003D5B2D">
        <w:t xml:space="preserve"> nostalgia on </w:t>
      </w:r>
      <w:r w:rsidR="005C39CE" w:rsidRPr="003D5B2D">
        <w:t xml:space="preserve">felt </w:t>
      </w:r>
      <w:r w:rsidR="00463266" w:rsidRPr="003D5B2D">
        <w:t>authenticity</w:t>
      </w:r>
      <w:r w:rsidR="00463266">
        <w:t xml:space="preserve"> was positive and significant, </w:t>
      </w:r>
      <w:r w:rsidR="00463266" w:rsidRPr="00D621DA">
        <w:rPr>
          <w:i/>
        </w:rPr>
        <w:t>ab</w:t>
      </w:r>
      <w:r w:rsidR="00061966">
        <w:rPr>
          <w:i/>
        </w:rPr>
        <w:t xml:space="preserve"> </w:t>
      </w:r>
      <w:r w:rsidR="00463266">
        <w:t>=</w:t>
      </w:r>
      <w:r w:rsidR="00061966">
        <w:t xml:space="preserve"> 0</w:t>
      </w:r>
      <w:r w:rsidR="00463266" w:rsidRPr="00D621DA">
        <w:t>.0</w:t>
      </w:r>
      <w:r w:rsidR="00372342">
        <w:t>1</w:t>
      </w:r>
      <w:r w:rsidR="00DB1281">
        <w:t>1</w:t>
      </w:r>
      <w:r w:rsidR="00463266" w:rsidRPr="00D621DA">
        <w:t xml:space="preserve">, </w:t>
      </w:r>
      <w:r w:rsidR="00463266" w:rsidRPr="00D621DA">
        <w:rPr>
          <w:i/>
        </w:rPr>
        <w:t>SE</w:t>
      </w:r>
      <w:r w:rsidR="00061966">
        <w:rPr>
          <w:i/>
        </w:rPr>
        <w:t xml:space="preserve"> </w:t>
      </w:r>
      <w:r w:rsidR="00463266">
        <w:t>=</w:t>
      </w:r>
      <w:r w:rsidR="00061966">
        <w:t xml:space="preserve"> 0</w:t>
      </w:r>
      <w:r w:rsidR="00463266" w:rsidRPr="00D621DA">
        <w:t>.0</w:t>
      </w:r>
      <w:r w:rsidR="00372342">
        <w:t>0</w:t>
      </w:r>
      <w:r w:rsidR="00DB1281">
        <w:t>7</w:t>
      </w:r>
      <w:r w:rsidR="00463266" w:rsidRPr="00D621DA">
        <w:t xml:space="preserve">, 95% </w:t>
      </w:r>
      <w:r w:rsidR="00463266" w:rsidRPr="00061966">
        <w:rPr>
          <w:iCs/>
        </w:rPr>
        <w:t>CI</w:t>
      </w:r>
      <w:r w:rsidR="00061966">
        <w:rPr>
          <w:i/>
        </w:rPr>
        <w:t xml:space="preserve"> </w:t>
      </w:r>
      <w:r w:rsidR="00463266" w:rsidRPr="00E068F8">
        <w:t>[</w:t>
      </w:r>
      <w:r w:rsidR="00061966">
        <w:t>0</w:t>
      </w:r>
      <w:r w:rsidR="00463266" w:rsidRPr="00E068F8">
        <w:t>.00</w:t>
      </w:r>
      <w:r w:rsidR="000423CB">
        <w:t>7</w:t>
      </w:r>
      <w:r w:rsidR="00463266" w:rsidRPr="00E068F8">
        <w:t xml:space="preserve">, </w:t>
      </w:r>
      <w:r w:rsidR="00061966">
        <w:t>0</w:t>
      </w:r>
      <w:r w:rsidR="00463266" w:rsidRPr="00E068F8">
        <w:t>.0</w:t>
      </w:r>
      <w:r w:rsidR="000423CB">
        <w:t>24</w:t>
      </w:r>
      <w:r w:rsidR="00463266">
        <w:t>]</w:t>
      </w:r>
      <w:r w:rsidR="009B2B24">
        <w:t xml:space="preserve">, </w:t>
      </w:r>
      <w:proofErr w:type="spellStart"/>
      <w:r w:rsidR="009B2B24">
        <w:rPr>
          <w:i/>
          <w:iCs/>
        </w:rPr>
        <w:t>ab</w:t>
      </w:r>
      <w:r w:rsidR="009B2B24">
        <w:rPr>
          <w:i/>
          <w:iCs/>
        </w:rPr>
        <w:softHyphen/>
      </w:r>
      <w:r w:rsidR="00A042C1">
        <w:rPr>
          <w:i/>
          <w:iCs/>
          <w:vertAlign w:val="subscript"/>
        </w:rPr>
        <w:t>completely</w:t>
      </w:r>
      <w:proofErr w:type="spellEnd"/>
      <w:r w:rsidR="00A042C1">
        <w:rPr>
          <w:i/>
          <w:iCs/>
          <w:vertAlign w:val="subscript"/>
        </w:rPr>
        <w:t xml:space="preserve"> </w:t>
      </w:r>
      <w:r w:rsidR="00A042C1" w:rsidRPr="00A042C1">
        <w:rPr>
          <w:i/>
          <w:iCs/>
          <w:vertAlign w:val="subscript"/>
        </w:rPr>
        <w:t>standardized</w:t>
      </w:r>
      <w:r w:rsidR="009B2B24">
        <w:rPr>
          <w:i/>
          <w:iCs/>
        </w:rPr>
        <w:t xml:space="preserve"> </w:t>
      </w:r>
      <w:r w:rsidR="009B2B24">
        <w:t>= .012</w:t>
      </w:r>
      <w:r w:rsidR="00463266" w:rsidRPr="00E068F8">
        <w:t>.</w:t>
      </w:r>
      <w:r w:rsidR="00A33609">
        <w:t xml:space="preserve"> </w:t>
      </w:r>
    </w:p>
    <w:p w14:paraId="12576D42" w14:textId="0D22ECA3" w:rsidR="00CC3860" w:rsidRPr="00CC3860" w:rsidRDefault="00FE3F91" w:rsidP="00173951">
      <w:pPr>
        <w:pStyle w:val="NormalWeb"/>
        <w:spacing w:before="0" w:beforeAutospacing="0" w:after="0" w:afterAutospacing="0" w:line="480" w:lineRule="exact"/>
        <w:ind w:firstLine="720"/>
      </w:pPr>
      <w:bookmarkStart w:id="4" w:name="_Hlk118280475"/>
      <w:r>
        <w:t>Next</w:t>
      </w:r>
      <w:r w:rsidR="009B09D7">
        <w:t>, w</w:t>
      </w:r>
      <w:r w:rsidR="00CC3860">
        <w:t xml:space="preserve">e </w:t>
      </w:r>
      <w:r w:rsidR="00854C61">
        <w:t xml:space="preserve">included control variables as covariates to </w:t>
      </w:r>
      <w:r w:rsidR="00CC3860">
        <w:t xml:space="preserve">assess the robustness of the indirect effect </w:t>
      </w:r>
      <w:r w:rsidR="00854C61">
        <w:t>and its constituent components at the between-person level</w:t>
      </w:r>
      <w:r w:rsidR="00CC3860">
        <w:t xml:space="preserve">. Specifically, we controlled </w:t>
      </w:r>
      <w:r w:rsidR="007476D7">
        <w:t xml:space="preserve">simultaneously </w:t>
      </w:r>
      <w:r w:rsidR="00CC3860">
        <w:t xml:space="preserve">for age, gender (female vs. other), ethnicity (White vs. other), organizational tenure, and whether participants had previously been diagnosed with COVID-19. </w:t>
      </w:r>
      <w:r w:rsidR="00854C61">
        <w:t xml:space="preserve">All control variables were level-2 predictors. </w:t>
      </w:r>
      <w:r w:rsidR="007476D7" w:rsidRPr="007476D7">
        <w:rPr>
          <w:lang w:val="en-GB"/>
        </w:rPr>
        <w:t xml:space="preserve">We first examined the separate components of the indirect effect. The positive association between COVID-related stress and </w:t>
      </w:r>
      <w:r w:rsidR="009B09D7">
        <w:rPr>
          <w:lang w:val="en-GB"/>
        </w:rPr>
        <w:t xml:space="preserve">organizational </w:t>
      </w:r>
      <w:r w:rsidR="007476D7" w:rsidRPr="007476D7">
        <w:rPr>
          <w:lang w:val="en-GB"/>
        </w:rPr>
        <w:t xml:space="preserve">nostalgia remained significant, </w:t>
      </w:r>
      <w:r w:rsidR="007476D7" w:rsidRPr="007476D7">
        <w:rPr>
          <w:i/>
          <w:iCs/>
          <w:lang w:val="en-US"/>
        </w:rPr>
        <w:t xml:space="preserve">b </w:t>
      </w:r>
      <w:r w:rsidR="007476D7" w:rsidRPr="007476D7">
        <w:rPr>
          <w:lang w:val="en-US"/>
        </w:rPr>
        <w:t>= 0.1</w:t>
      </w:r>
      <w:r w:rsidR="009B09D7">
        <w:rPr>
          <w:lang w:val="en-US"/>
        </w:rPr>
        <w:t>4</w:t>
      </w:r>
      <w:r w:rsidR="007476D7" w:rsidRPr="007476D7">
        <w:rPr>
          <w:lang w:val="en-US"/>
        </w:rPr>
        <w:t xml:space="preserve">, </w:t>
      </w:r>
      <w:r w:rsidR="007476D7" w:rsidRPr="007476D7">
        <w:rPr>
          <w:i/>
          <w:iCs/>
          <w:lang w:val="en-US"/>
        </w:rPr>
        <w:t>SE</w:t>
      </w:r>
      <w:r w:rsidR="007476D7" w:rsidRPr="007476D7">
        <w:rPr>
          <w:lang w:val="en-US"/>
        </w:rPr>
        <w:t xml:space="preserve"> = 0.0</w:t>
      </w:r>
      <w:r w:rsidR="009B09D7">
        <w:rPr>
          <w:lang w:val="en-US"/>
        </w:rPr>
        <w:t>7</w:t>
      </w:r>
      <w:r w:rsidR="007476D7" w:rsidRPr="007476D7">
        <w:rPr>
          <w:lang w:val="en-US"/>
        </w:rPr>
        <w:t xml:space="preserve">, </w:t>
      </w:r>
      <w:r w:rsidR="007476D7" w:rsidRPr="007476D7">
        <w:rPr>
          <w:i/>
          <w:iCs/>
          <w:lang w:val="en-US"/>
        </w:rPr>
        <w:t>t</w:t>
      </w:r>
      <w:r w:rsidR="007476D7" w:rsidRPr="007476D7">
        <w:rPr>
          <w:lang w:val="en-US"/>
        </w:rPr>
        <w:t>(</w:t>
      </w:r>
      <w:r w:rsidR="009B09D7">
        <w:rPr>
          <w:lang w:val="en-US"/>
        </w:rPr>
        <w:t>419</w:t>
      </w:r>
      <w:r w:rsidR="007476D7" w:rsidRPr="007476D7">
        <w:rPr>
          <w:lang w:val="en-US"/>
        </w:rPr>
        <w:t>) = 2.</w:t>
      </w:r>
      <w:r w:rsidR="009B09D7">
        <w:rPr>
          <w:lang w:val="en-US"/>
        </w:rPr>
        <w:t>04</w:t>
      </w:r>
      <w:r w:rsidR="007476D7" w:rsidRPr="007476D7">
        <w:rPr>
          <w:lang w:val="en-US"/>
        </w:rPr>
        <w:t xml:space="preserve">, </w:t>
      </w:r>
      <w:r w:rsidR="007476D7" w:rsidRPr="007476D7">
        <w:rPr>
          <w:i/>
          <w:iCs/>
          <w:lang w:val="en-US"/>
        </w:rPr>
        <w:t xml:space="preserve">p </w:t>
      </w:r>
      <w:r w:rsidR="007476D7" w:rsidRPr="007476D7">
        <w:rPr>
          <w:lang w:val="en-US"/>
        </w:rPr>
        <w:t>= .0</w:t>
      </w:r>
      <w:r w:rsidR="009B09D7">
        <w:rPr>
          <w:lang w:val="en-US"/>
        </w:rPr>
        <w:t>42</w:t>
      </w:r>
      <w:r w:rsidR="007476D7" w:rsidRPr="007476D7">
        <w:rPr>
          <w:lang w:val="en-US"/>
        </w:rPr>
        <w:t>, 95% CI = [0.0</w:t>
      </w:r>
      <w:r w:rsidR="009B09D7">
        <w:rPr>
          <w:lang w:val="en-US"/>
        </w:rPr>
        <w:t>1</w:t>
      </w:r>
      <w:r w:rsidR="007476D7" w:rsidRPr="007476D7">
        <w:rPr>
          <w:lang w:val="en-US"/>
        </w:rPr>
        <w:t>, 0.</w:t>
      </w:r>
      <w:r w:rsidR="009B09D7">
        <w:rPr>
          <w:lang w:val="en-US"/>
        </w:rPr>
        <w:t>27</w:t>
      </w:r>
      <w:r w:rsidR="007476D7" w:rsidRPr="007476D7">
        <w:rPr>
          <w:lang w:val="en-US"/>
        </w:rPr>
        <w:t xml:space="preserve">], </w:t>
      </w:r>
      <w:r w:rsidR="007476D7" w:rsidRPr="007476D7">
        <w:rPr>
          <w:i/>
          <w:iCs/>
          <w:lang w:val="en-US"/>
        </w:rPr>
        <w:t>b*</w:t>
      </w:r>
      <w:r w:rsidR="007476D7" w:rsidRPr="007476D7">
        <w:rPr>
          <w:lang w:val="en-US"/>
        </w:rPr>
        <w:t xml:space="preserve"> = .1</w:t>
      </w:r>
      <w:r w:rsidR="009B09D7">
        <w:rPr>
          <w:lang w:val="en-US"/>
        </w:rPr>
        <w:t>0</w:t>
      </w:r>
      <w:r w:rsidR="007476D7" w:rsidRPr="007476D7">
        <w:rPr>
          <w:lang w:val="en-US"/>
        </w:rPr>
        <w:t xml:space="preserve">, as did the positive association between </w:t>
      </w:r>
      <w:r w:rsidR="009B09D7">
        <w:rPr>
          <w:lang w:val="en-US"/>
        </w:rPr>
        <w:t xml:space="preserve">organizational </w:t>
      </w:r>
      <w:r w:rsidR="007476D7" w:rsidRPr="007476D7">
        <w:rPr>
          <w:lang w:val="en-US"/>
        </w:rPr>
        <w:t xml:space="preserve">nostalgia and authenticity, </w:t>
      </w:r>
      <w:r w:rsidR="007476D7" w:rsidRPr="007476D7">
        <w:rPr>
          <w:i/>
          <w:iCs/>
          <w:lang w:val="en-US"/>
        </w:rPr>
        <w:t xml:space="preserve">b </w:t>
      </w:r>
      <w:r w:rsidR="007476D7" w:rsidRPr="007476D7">
        <w:rPr>
          <w:lang w:val="en-US"/>
        </w:rPr>
        <w:t>= 0.</w:t>
      </w:r>
      <w:r w:rsidR="009B09D7">
        <w:rPr>
          <w:lang w:val="en-US"/>
        </w:rPr>
        <w:t>08</w:t>
      </w:r>
      <w:r w:rsidR="007476D7" w:rsidRPr="007476D7">
        <w:rPr>
          <w:lang w:val="en-US"/>
        </w:rPr>
        <w:t xml:space="preserve">, </w:t>
      </w:r>
      <w:r w:rsidR="007476D7" w:rsidRPr="007476D7">
        <w:rPr>
          <w:i/>
          <w:iCs/>
          <w:lang w:val="en-US"/>
        </w:rPr>
        <w:t>SE</w:t>
      </w:r>
      <w:r w:rsidR="00A91519">
        <w:rPr>
          <w:i/>
          <w:iCs/>
          <w:lang w:val="en-US"/>
        </w:rPr>
        <w:t xml:space="preserve"> </w:t>
      </w:r>
      <w:r w:rsidR="007476D7" w:rsidRPr="007476D7">
        <w:rPr>
          <w:lang w:val="en-US"/>
        </w:rPr>
        <w:t>= 0.0</w:t>
      </w:r>
      <w:r w:rsidR="009B09D7">
        <w:rPr>
          <w:lang w:val="en-US"/>
        </w:rPr>
        <w:t>3</w:t>
      </w:r>
      <w:r w:rsidR="007476D7" w:rsidRPr="007476D7">
        <w:rPr>
          <w:lang w:val="en-US"/>
        </w:rPr>
        <w:t xml:space="preserve">, </w:t>
      </w:r>
      <w:r w:rsidR="007476D7" w:rsidRPr="007476D7">
        <w:rPr>
          <w:i/>
          <w:iCs/>
          <w:lang w:val="en-US"/>
        </w:rPr>
        <w:t>t</w:t>
      </w:r>
      <w:r w:rsidR="007476D7" w:rsidRPr="007476D7">
        <w:rPr>
          <w:lang w:val="en-US"/>
        </w:rPr>
        <w:t>(</w:t>
      </w:r>
      <w:r w:rsidR="009B09D7">
        <w:rPr>
          <w:lang w:val="en-US"/>
        </w:rPr>
        <w:t>418</w:t>
      </w:r>
      <w:r w:rsidR="007476D7" w:rsidRPr="007476D7">
        <w:rPr>
          <w:lang w:val="en-US"/>
        </w:rPr>
        <w:t>) = 2.6</w:t>
      </w:r>
      <w:r w:rsidR="009B09D7">
        <w:rPr>
          <w:lang w:val="en-US"/>
        </w:rPr>
        <w:t>6</w:t>
      </w:r>
      <w:r w:rsidR="007476D7" w:rsidRPr="007476D7">
        <w:rPr>
          <w:lang w:val="en-US"/>
        </w:rPr>
        <w:t xml:space="preserve">, </w:t>
      </w:r>
      <w:r w:rsidR="007476D7" w:rsidRPr="007476D7">
        <w:rPr>
          <w:i/>
          <w:iCs/>
          <w:lang w:val="en-US"/>
        </w:rPr>
        <w:t xml:space="preserve">p </w:t>
      </w:r>
      <w:r w:rsidR="007476D7" w:rsidRPr="007476D7">
        <w:rPr>
          <w:lang w:val="en-US"/>
        </w:rPr>
        <w:t>= .00</w:t>
      </w:r>
      <w:r w:rsidR="009B09D7">
        <w:rPr>
          <w:lang w:val="en-US"/>
        </w:rPr>
        <w:t>8</w:t>
      </w:r>
      <w:r w:rsidR="007476D7" w:rsidRPr="007476D7">
        <w:rPr>
          <w:lang w:val="en-US"/>
        </w:rPr>
        <w:t>, 95% CI = [0.0</w:t>
      </w:r>
      <w:r w:rsidR="009B09D7">
        <w:rPr>
          <w:lang w:val="en-US"/>
        </w:rPr>
        <w:t>2</w:t>
      </w:r>
      <w:r w:rsidR="007476D7" w:rsidRPr="007476D7">
        <w:rPr>
          <w:lang w:val="en-US"/>
        </w:rPr>
        <w:t>, 0.</w:t>
      </w:r>
      <w:r w:rsidR="009B09D7">
        <w:rPr>
          <w:lang w:val="en-US"/>
        </w:rPr>
        <w:t>14</w:t>
      </w:r>
      <w:r w:rsidR="007476D7" w:rsidRPr="007476D7">
        <w:rPr>
          <w:lang w:val="en-US"/>
        </w:rPr>
        <w:t xml:space="preserve">], </w:t>
      </w:r>
      <w:r w:rsidR="007476D7" w:rsidRPr="007476D7">
        <w:rPr>
          <w:i/>
          <w:iCs/>
          <w:lang w:val="en-US"/>
        </w:rPr>
        <w:t>b*</w:t>
      </w:r>
      <w:r w:rsidR="007476D7" w:rsidRPr="007476D7">
        <w:rPr>
          <w:lang w:val="en-US"/>
        </w:rPr>
        <w:t xml:space="preserve"> = .13. Importantly, </w:t>
      </w:r>
      <w:r w:rsidR="007476D7" w:rsidRPr="007476D7">
        <w:rPr>
          <w:lang w:val="en-GB"/>
        </w:rPr>
        <w:t xml:space="preserve">the indirect effect of COVID-related stress on authenticity via organizational nostalgia also remained significant, </w:t>
      </w:r>
      <w:r w:rsidR="007476D7" w:rsidRPr="007476D7">
        <w:rPr>
          <w:i/>
          <w:lang w:val="en-GB"/>
        </w:rPr>
        <w:t xml:space="preserve">ab </w:t>
      </w:r>
      <w:r w:rsidR="007476D7" w:rsidRPr="007476D7">
        <w:rPr>
          <w:lang w:val="en-GB"/>
        </w:rPr>
        <w:t>= 0.0</w:t>
      </w:r>
      <w:r w:rsidR="009B09D7">
        <w:rPr>
          <w:lang w:val="en-GB"/>
        </w:rPr>
        <w:t>11</w:t>
      </w:r>
      <w:r w:rsidR="007476D7" w:rsidRPr="007476D7">
        <w:rPr>
          <w:lang w:val="en-GB"/>
        </w:rPr>
        <w:t xml:space="preserve">, </w:t>
      </w:r>
      <w:r w:rsidR="007476D7" w:rsidRPr="007476D7">
        <w:rPr>
          <w:i/>
          <w:lang w:val="en-GB"/>
        </w:rPr>
        <w:t xml:space="preserve">SE </w:t>
      </w:r>
      <w:r w:rsidR="007476D7" w:rsidRPr="007476D7">
        <w:rPr>
          <w:lang w:val="en-GB"/>
        </w:rPr>
        <w:t>= 0.0</w:t>
      </w:r>
      <w:r w:rsidR="009B09D7">
        <w:rPr>
          <w:lang w:val="en-GB"/>
        </w:rPr>
        <w:t>07</w:t>
      </w:r>
      <w:r w:rsidR="007476D7" w:rsidRPr="007476D7">
        <w:rPr>
          <w:lang w:val="en-GB"/>
        </w:rPr>
        <w:t>, 95% CI [0.00</w:t>
      </w:r>
      <w:r w:rsidR="009B09D7">
        <w:rPr>
          <w:lang w:val="en-GB"/>
        </w:rPr>
        <w:t>9</w:t>
      </w:r>
      <w:r w:rsidR="007476D7" w:rsidRPr="007476D7">
        <w:rPr>
          <w:lang w:val="en-GB"/>
        </w:rPr>
        <w:t>, 0.0</w:t>
      </w:r>
      <w:r w:rsidR="009B09D7">
        <w:rPr>
          <w:lang w:val="en-GB"/>
        </w:rPr>
        <w:t>31</w:t>
      </w:r>
      <w:r w:rsidR="007476D7" w:rsidRPr="007476D7">
        <w:rPr>
          <w:lang w:val="en-GB"/>
        </w:rPr>
        <w:t xml:space="preserve">], </w:t>
      </w:r>
      <w:proofErr w:type="spellStart"/>
      <w:r w:rsidR="007476D7" w:rsidRPr="007476D7">
        <w:rPr>
          <w:i/>
          <w:iCs/>
          <w:lang w:val="en-GB"/>
        </w:rPr>
        <w:t>ab</w:t>
      </w:r>
      <w:r w:rsidR="007476D7" w:rsidRPr="007476D7">
        <w:rPr>
          <w:i/>
          <w:iCs/>
          <w:vertAlign w:val="subscript"/>
          <w:lang w:val="en-GB"/>
        </w:rPr>
        <w:t>completely</w:t>
      </w:r>
      <w:proofErr w:type="spellEnd"/>
      <w:r w:rsidR="007476D7" w:rsidRPr="007476D7">
        <w:rPr>
          <w:i/>
          <w:iCs/>
          <w:vertAlign w:val="subscript"/>
          <w:lang w:val="en-GB"/>
        </w:rPr>
        <w:t xml:space="preserve"> standardized</w:t>
      </w:r>
      <w:r w:rsidR="007476D7" w:rsidRPr="007476D7">
        <w:rPr>
          <w:lang w:val="en-GB"/>
        </w:rPr>
        <w:t xml:space="preserve"> = .01</w:t>
      </w:r>
      <w:r w:rsidR="009B09D7">
        <w:rPr>
          <w:lang w:val="en-GB"/>
        </w:rPr>
        <w:t>3</w:t>
      </w:r>
      <w:r w:rsidR="007476D7" w:rsidRPr="007476D7">
        <w:rPr>
          <w:lang w:val="en-GB"/>
        </w:rPr>
        <w:t xml:space="preserve">. </w:t>
      </w:r>
      <w:r>
        <w:rPr>
          <w:lang w:val="en-US"/>
        </w:rPr>
        <w:t>Finally, t</w:t>
      </w:r>
      <w:r w:rsidR="007476D7" w:rsidRPr="007476D7">
        <w:rPr>
          <w:lang w:val="en-US"/>
        </w:rPr>
        <w:t xml:space="preserve">he residual </w:t>
      </w:r>
      <w:r w:rsidR="000C6F61">
        <w:rPr>
          <w:lang w:val="en-US"/>
        </w:rPr>
        <w:t>negative</w:t>
      </w:r>
      <w:r w:rsidR="007476D7" w:rsidRPr="007476D7">
        <w:rPr>
          <w:lang w:val="en-US"/>
        </w:rPr>
        <w:t xml:space="preserve"> association between COVID-related stress and authenticity </w:t>
      </w:r>
      <w:r w:rsidR="009B09D7">
        <w:rPr>
          <w:lang w:val="en-US"/>
        </w:rPr>
        <w:t>remained</w:t>
      </w:r>
      <w:r w:rsidR="007476D7" w:rsidRPr="007476D7">
        <w:rPr>
          <w:lang w:val="en-US"/>
        </w:rPr>
        <w:t xml:space="preserve"> </w:t>
      </w:r>
      <w:r w:rsidR="007476D7" w:rsidRPr="007476D7">
        <w:rPr>
          <w:lang w:val="en-US"/>
        </w:rPr>
        <w:lastRenderedPageBreak/>
        <w:t xml:space="preserve">significant </w:t>
      </w:r>
      <w:r w:rsidR="000D0D6F">
        <w:rPr>
          <w:lang w:val="en-US"/>
        </w:rPr>
        <w:t>as well</w:t>
      </w:r>
      <w:r w:rsidR="007476D7" w:rsidRPr="007476D7">
        <w:rPr>
          <w:lang w:val="en-US"/>
        </w:rPr>
        <w:t xml:space="preserve">, </w:t>
      </w:r>
      <w:r w:rsidR="007476D7" w:rsidRPr="007476D7">
        <w:rPr>
          <w:i/>
          <w:iCs/>
          <w:lang w:val="en-US"/>
        </w:rPr>
        <w:t xml:space="preserve">b </w:t>
      </w:r>
      <w:r w:rsidR="007476D7" w:rsidRPr="007476D7">
        <w:rPr>
          <w:lang w:val="en-US"/>
        </w:rPr>
        <w:t>= -0.1</w:t>
      </w:r>
      <w:r>
        <w:rPr>
          <w:lang w:val="en-US"/>
        </w:rPr>
        <w:t>8</w:t>
      </w:r>
      <w:r w:rsidR="007476D7" w:rsidRPr="007476D7">
        <w:rPr>
          <w:lang w:val="en-US"/>
        </w:rPr>
        <w:t xml:space="preserve">, </w:t>
      </w:r>
      <w:r w:rsidR="007476D7" w:rsidRPr="007476D7">
        <w:rPr>
          <w:i/>
          <w:iCs/>
          <w:lang w:val="en-US"/>
        </w:rPr>
        <w:t xml:space="preserve">SE </w:t>
      </w:r>
      <w:r w:rsidR="007476D7" w:rsidRPr="007476D7">
        <w:rPr>
          <w:lang w:val="en-US"/>
        </w:rPr>
        <w:t>= 0.0</w:t>
      </w:r>
      <w:r>
        <w:rPr>
          <w:lang w:val="en-US"/>
        </w:rPr>
        <w:t>4</w:t>
      </w:r>
      <w:r w:rsidR="007476D7" w:rsidRPr="007476D7">
        <w:rPr>
          <w:lang w:val="en-US"/>
        </w:rPr>
        <w:t xml:space="preserve">, </w:t>
      </w:r>
      <w:r w:rsidR="007476D7" w:rsidRPr="007476D7">
        <w:rPr>
          <w:i/>
          <w:iCs/>
          <w:lang w:val="en-US"/>
        </w:rPr>
        <w:t>t</w:t>
      </w:r>
      <w:r w:rsidR="007476D7" w:rsidRPr="007476D7">
        <w:rPr>
          <w:lang w:val="en-US"/>
        </w:rPr>
        <w:t>(</w:t>
      </w:r>
      <w:r>
        <w:rPr>
          <w:lang w:val="en-US"/>
        </w:rPr>
        <w:t>418</w:t>
      </w:r>
      <w:r w:rsidR="007476D7" w:rsidRPr="007476D7">
        <w:rPr>
          <w:lang w:val="en-US"/>
        </w:rPr>
        <w:t>) = -</w:t>
      </w:r>
      <w:r>
        <w:rPr>
          <w:lang w:val="en-US"/>
        </w:rPr>
        <w:t>4.40</w:t>
      </w:r>
      <w:r w:rsidR="007476D7" w:rsidRPr="007476D7">
        <w:rPr>
          <w:lang w:val="en-US"/>
        </w:rPr>
        <w:t xml:space="preserve">, </w:t>
      </w:r>
      <w:r w:rsidR="007476D7" w:rsidRPr="007476D7">
        <w:rPr>
          <w:i/>
          <w:iCs/>
          <w:lang w:val="en-US"/>
        </w:rPr>
        <w:t xml:space="preserve">p </w:t>
      </w:r>
      <w:r>
        <w:rPr>
          <w:lang w:val="en-US"/>
        </w:rPr>
        <w:t>&lt; .001</w:t>
      </w:r>
      <w:r w:rsidR="007476D7" w:rsidRPr="007476D7">
        <w:rPr>
          <w:lang w:val="en-US"/>
        </w:rPr>
        <w:t xml:space="preserve">, 95% CI = [-0.27, </w:t>
      </w:r>
      <w:r>
        <w:rPr>
          <w:lang w:val="en-US"/>
        </w:rPr>
        <w:t>-0.10</w:t>
      </w:r>
      <w:r w:rsidR="007476D7" w:rsidRPr="007476D7">
        <w:rPr>
          <w:lang w:val="en-US"/>
        </w:rPr>
        <w:t xml:space="preserve">], </w:t>
      </w:r>
      <w:r w:rsidR="007476D7" w:rsidRPr="007476D7">
        <w:rPr>
          <w:i/>
          <w:iCs/>
          <w:lang w:val="en-US"/>
        </w:rPr>
        <w:t>b*</w:t>
      </w:r>
      <w:r w:rsidR="007476D7" w:rsidRPr="007476D7">
        <w:rPr>
          <w:lang w:val="en-US"/>
        </w:rPr>
        <w:t xml:space="preserve"> = -.</w:t>
      </w:r>
      <w:r>
        <w:rPr>
          <w:lang w:val="en-US"/>
        </w:rPr>
        <w:t>21</w:t>
      </w:r>
      <w:r w:rsidR="00CC3860">
        <w:t>.</w:t>
      </w:r>
      <w:bookmarkEnd w:id="4"/>
      <w:r w:rsidR="00A33609">
        <w:rPr>
          <w:rStyle w:val="FootnoteReference"/>
        </w:rPr>
        <w:footnoteReference w:id="8"/>
      </w:r>
      <w:r w:rsidR="00CC3860">
        <w:t xml:space="preserve"> </w:t>
      </w:r>
    </w:p>
    <w:p w14:paraId="6995C64F" w14:textId="0E9A6E68" w:rsidR="00834BA6" w:rsidRPr="00094EF8" w:rsidRDefault="00834BA6" w:rsidP="003F09DB">
      <w:pPr>
        <w:pStyle w:val="NormalWeb"/>
        <w:spacing w:before="0" w:beforeAutospacing="0" w:after="0" w:afterAutospacing="0" w:line="480" w:lineRule="exact"/>
        <w:ind w:firstLine="720"/>
      </w:pPr>
      <w:r>
        <w:t xml:space="preserve">In summary, at the between-person level, Study 2 conceptually replicated Study 1, further supporting the regulatory model of nostalgia. Participants who reported </w:t>
      </w:r>
      <w:r w:rsidR="003E61F6">
        <w:t xml:space="preserve">a </w:t>
      </w:r>
      <w:r>
        <w:t>higher level of COVID-related stress over the course of the 5-day study period felt less authentic, but also experienced more organizational nostalgia. Organizational nostalgia, in turn, predicted increased authenticity, thereby weakening the link between COVID-related stress and reduced authenticity.</w:t>
      </w:r>
      <w:r w:rsidR="00BA2567">
        <w:t xml:space="preserve"> At the within-person level, we found support for Hypothesis 1 only. COVID-</w:t>
      </w:r>
      <w:r w:rsidR="00795DA9">
        <w:t xml:space="preserve">related </w:t>
      </w:r>
      <w:r w:rsidR="00BA2567">
        <w:t xml:space="preserve">stress, organizational nostalgia, and authenticity all varied </w:t>
      </w:r>
      <w:r w:rsidR="00AA3065">
        <w:t xml:space="preserve">considerably </w:t>
      </w:r>
      <w:r w:rsidR="00BA2567">
        <w:t xml:space="preserve">less at the within-person level than at the between-person level. We suspect, then, that the weaker findings at the within-person (relative to between-person) level are due to </w:t>
      </w:r>
      <w:r w:rsidR="003E61F6">
        <w:t xml:space="preserve">the </w:t>
      </w:r>
      <w:r w:rsidR="00BA2567">
        <w:t xml:space="preserve">restriction of range; </w:t>
      </w:r>
      <w:r w:rsidR="008B6761">
        <w:t>the</w:t>
      </w:r>
      <w:r w:rsidR="00BA2567">
        <w:t xml:space="preserve"> key variables showed </w:t>
      </w:r>
      <w:r w:rsidR="008E1B5F">
        <w:t>relatively limited</w:t>
      </w:r>
      <w:r w:rsidR="00BA2567">
        <w:t xml:space="preserve"> day-to-day variation, leaving little room for associations at the within-person level.</w:t>
      </w:r>
    </w:p>
    <w:p w14:paraId="1C426ABA" w14:textId="51E6C4A5" w:rsidR="00AE513D" w:rsidRPr="00914C31" w:rsidRDefault="005A6263" w:rsidP="003F09DB">
      <w:pPr>
        <w:pStyle w:val="NormalWeb"/>
        <w:spacing w:before="0" w:beforeAutospacing="0" w:after="0" w:afterAutospacing="0" w:line="480" w:lineRule="exact"/>
        <w:jc w:val="center"/>
        <w:rPr>
          <w:b/>
          <w:lang w:val="en-US"/>
        </w:rPr>
      </w:pPr>
      <w:r>
        <w:rPr>
          <w:b/>
          <w:lang w:val="en-US"/>
        </w:rPr>
        <w:t xml:space="preserve">General </w:t>
      </w:r>
      <w:r w:rsidR="00AE513D" w:rsidRPr="00914C31">
        <w:rPr>
          <w:b/>
          <w:lang w:val="en-US"/>
        </w:rPr>
        <w:t>Discussion</w:t>
      </w:r>
    </w:p>
    <w:p w14:paraId="538A2E2B" w14:textId="49AFF2C2" w:rsidR="003A6685" w:rsidRPr="00914C31" w:rsidRDefault="008F3022" w:rsidP="003F09DB">
      <w:pPr>
        <w:spacing w:line="480" w:lineRule="exact"/>
        <w:ind w:firstLine="720"/>
        <w:rPr>
          <w:lang w:val="en-US"/>
        </w:rPr>
      </w:pPr>
      <w:r>
        <w:rPr>
          <w:lang w:val="en-US"/>
        </w:rPr>
        <w:t>We proposed that COVID-related stress undermines authenticity</w:t>
      </w:r>
      <w:r w:rsidR="007138B2">
        <w:rPr>
          <w:lang w:val="en-US"/>
        </w:rPr>
        <w:t xml:space="preserve">, </w:t>
      </w:r>
      <w:r>
        <w:rPr>
          <w:lang w:val="en-US"/>
        </w:rPr>
        <w:t>but also</w:t>
      </w:r>
      <w:r w:rsidR="00AE513D" w:rsidRPr="00914C31">
        <w:rPr>
          <w:lang w:val="en-US"/>
        </w:rPr>
        <w:t xml:space="preserve"> </w:t>
      </w:r>
      <w:r w:rsidR="00C352B3" w:rsidRPr="00914C31">
        <w:rPr>
          <w:lang w:val="en-US"/>
        </w:rPr>
        <w:t>conduce</w:t>
      </w:r>
      <w:r>
        <w:rPr>
          <w:lang w:val="en-US"/>
        </w:rPr>
        <w:t>s</w:t>
      </w:r>
      <w:r w:rsidR="00C352B3" w:rsidRPr="00914C31">
        <w:rPr>
          <w:lang w:val="en-US"/>
        </w:rPr>
        <w:t xml:space="preserve"> to</w:t>
      </w:r>
      <w:r w:rsidR="007138B2">
        <w:rPr>
          <w:lang w:val="en-US"/>
        </w:rPr>
        <w:t xml:space="preserve"> nostalgia</w:t>
      </w:r>
      <w:r>
        <w:rPr>
          <w:lang w:val="en-US"/>
        </w:rPr>
        <w:t>. We further hypothesized that nostalgia increases</w:t>
      </w:r>
      <w:r w:rsidR="001B2D50" w:rsidRPr="00914C31">
        <w:rPr>
          <w:lang w:val="en-US"/>
        </w:rPr>
        <w:t xml:space="preserve"> </w:t>
      </w:r>
      <w:r w:rsidR="007138B2">
        <w:rPr>
          <w:lang w:val="en-US"/>
        </w:rPr>
        <w:t xml:space="preserve">felt </w:t>
      </w:r>
      <w:r w:rsidR="00766FDF" w:rsidRPr="00914C31">
        <w:rPr>
          <w:lang w:val="en-US"/>
        </w:rPr>
        <w:t>authenticity</w:t>
      </w:r>
      <w:r>
        <w:rPr>
          <w:lang w:val="en-US"/>
        </w:rPr>
        <w:t>, thereby counteracting the deleterious effect of COVID-related stress</w:t>
      </w:r>
      <w:r w:rsidR="00AE513D" w:rsidRPr="00914C31">
        <w:rPr>
          <w:lang w:val="en-US"/>
        </w:rPr>
        <w:t xml:space="preserve">. </w:t>
      </w:r>
      <w:r>
        <w:rPr>
          <w:lang w:val="en-US"/>
        </w:rPr>
        <w:t>The results of Studies 1-2 supported this regulatory model of nostalgia</w:t>
      </w:r>
      <w:r w:rsidR="00605E93">
        <w:rPr>
          <w:lang w:val="en-US"/>
        </w:rPr>
        <w:t xml:space="preserve"> (</w:t>
      </w:r>
      <w:r w:rsidR="00605E93" w:rsidRPr="00914C31">
        <w:rPr>
          <w:lang w:val="en-US"/>
        </w:rPr>
        <w:t>Sedikides</w:t>
      </w:r>
      <w:r w:rsidR="00605E93">
        <w:rPr>
          <w:lang w:val="en-US"/>
        </w:rPr>
        <w:t xml:space="preserve">, </w:t>
      </w:r>
      <w:r w:rsidR="00605E93" w:rsidRPr="00914C31">
        <w:rPr>
          <w:lang w:val="en-US"/>
        </w:rPr>
        <w:t>Wildschut, Routledge, Arndt et al., 2015</w:t>
      </w:r>
      <w:r w:rsidR="00870EC4">
        <w:rPr>
          <w:lang w:val="en-US"/>
        </w:rPr>
        <w:t>; Wildschut &amp; Sedikides, 2022a</w:t>
      </w:r>
      <w:r w:rsidR="00EB7E0A">
        <w:rPr>
          <w:lang w:val="en-US"/>
        </w:rPr>
        <w:t>,b</w:t>
      </w:r>
      <w:r w:rsidR="00605E93" w:rsidRPr="00914C31">
        <w:rPr>
          <w:lang w:val="en-US"/>
        </w:rPr>
        <w:t>)</w:t>
      </w:r>
      <w:r>
        <w:rPr>
          <w:lang w:val="en-US"/>
        </w:rPr>
        <w:t>.</w:t>
      </w:r>
      <w:r w:rsidRPr="00914C31">
        <w:rPr>
          <w:lang w:val="en-US"/>
        </w:rPr>
        <w:t xml:space="preserve"> </w:t>
      </w:r>
      <w:r>
        <w:rPr>
          <w:lang w:val="en-US"/>
        </w:rPr>
        <w:t xml:space="preserve">COVID-related stress was negatively associated with authenticity (Hypothesis 1) but </w:t>
      </w:r>
      <w:r w:rsidR="00422C06">
        <w:rPr>
          <w:lang w:val="en-US"/>
        </w:rPr>
        <w:t>predicted higher levels of</w:t>
      </w:r>
      <w:r>
        <w:rPr>
          <w:lang w:val="en-US"/>
        </w:rPr>
        <w:t xml:space="preserve"> nostalgia (Hypothesis 2). In turn, nostalgia was prognostic of </w:t>
      </w:r>
      <w:r w:rsidR="00422C06">
        <w:rPr>
          <w:lang w:val="en-US"/>
        </w:rPr>
        <w:t>greater</w:t>
      </w:r>
      <w:r>
        <w:rPr>
          <w:lang w:val="en-US"/>
        </w:rPr>
        <w:t xml:space="preserve"> authenticity</w:t>
      </w:r>
      <w:r w:rsidR="00422C06">
        <w:rPr>
          <w:lang w:val="en-US"/>
        </w:rPr>
        <w:t>, when controlling for COVID-related stress</w:t>
      </w:r>
      <w:r>
        <w:rPr>
          <w:lang w:val="en-US"/>
        </w:rPr>
        <w:t xml:space="preserve"> (Hypothesis 3). </w:t>
      </w:r>
      <w:r w:rsidR="00422C06">
        <w:rPr>
          <w:lang w:val="en-US"/>
        </w:rPr>
        <w:t xml:space="preserve">This pattern of results amounted to suppression or inconsistent mediation; the positive indirect effect of COVID-related stress on authenticity via nostalgia was directionally opposite to the negative direct effect of COVID-related stress on authenticity (Hypothesis 4). </w:t>
      </w:r>
      <w:r w:rsidR="00422C06">
        <w:rPr>
          <w:lang w:val="en-US"/>
        </w:rPr>
        <w:lastRenderedPageBreak/>
        <w:t xml:space="preserve">These findings </w:t>
      </w:r>
      <w:r w:rsidR="00AE513D" w:rsidRPr="00914C31">
        <w:rPr>
          <w:lang w:val="en-US"/>
        </w:rPr>
        <w:t xml:space="preserve">highlight the importance of recognizing not only the pandemic’s negative consequences, but also </w:t>
      </w:r>
      <w:r w:rsidR="00422C06">
        <w:rPr>
          <w:lang w:val="en-US"/>
        </w:rPr>
        <w:t>people’s</w:t>
      </w:r>
      <w:r w:rsidR="00853CD6" w:rsidRPr="00914C31">
        <w:rPr>
          <w:lang w:val="en-US"/>
        </w:rPr>
        <w:t xml:space="preserve"> </w:t>
      </w:r>
      <w:r w:rsidR="00AE513D" w:rsidRPr="00914C31">
        <w:rPr>
          <w:lang w:val="en-US"/>
        </w:rPr>
        <w:t xml:space="preserve">adaptive responses. </w:t>
      </w:r>
    </w:p>
    <w:p w14:paraId="4F2A4654" w14:textId="77777777" w:rsidR="00AE513D" w:rsidRPr="00914C31" w:rsidRDefault="00AE513D" w:rsidP="003F09DB">
      <w:pPr>
        <w:spacing w:line="480" w:lineRule="exact"/>
        <w:rPr>
          <w:b/>
          <w:lang w:val="en-US"/>
        </w:rPr>
      </w:pPr>
      <w:r w:rsidRPr="00914C31">
        <w:rPr>
          <w:b/>
          <w:lang w:val="en-US"/>
        </w:rPr>
        <w:t>Theoretical and Practical Implications</w:t>
      </w:r>
    </w:p>
    <w:p w14:paraId="137B0628" w14:textId="34B4EC9F" w:rsidR="001041A8" w:rsidRDefault="00E00F98" w:rsidP="003F09DB">
      <w:pPr>
        <w:spacing w:line="480" w:lineRule="exact"/>
        <w:ind w:firstLine="720"/>
        <w:rPr>
          <w:lang w:val="en-US"/>
        </w:rPr>
      </w:pPr>
      <w:r w:rsidRPr="00914C31">
        <w:rPr>
          <w:lang w:val="en-US"/>
        </w:rPr>
        <w:t>I</w:t>
      </w:r>
      <w:r w:rsidR="00AE513D" w:rsidRPr="00914C31">
        <w:rPr>
          <w:lang w:val="en-US"/>
        </w:rPr>
        <w:t xml:space="preserve">n the </w:t>
      </w:r>
      <w:r w:rsidR="005640AA" w:rsidRPr="00914C31">
        <w:rPr>
          <w:lang w:val="en-US"/>
        </w:rPr>
        <w:t>context of the COVID-19</w:t>
      </w:r>
      <w:r w:rsidR="00AE513D" w:rsidRPr="00914C31">
        <w:rPr>
          <w:lang w:val="en-US"/>
        </w:rPr>
        <w:t xml:space="preserve"> </w:t>
      </w:r>
      <w:r w:rsidR="008540A8" w:rsidRPr="00914C31">
        <w:rPr>
          <w:lang w:val="en-US"/>
        </w:rPr>
        <w:t>pandemic</w:t>
      </w:r>
      <w:r w:rsidRPr="00914C31">
        <w:rPr>
          <w:lang w:val="en-US"/>
        </w:rPr>
        <w:t xml:space="preserve">, </w:t>
      </w:r>
      <w:r w:rsidR="00AE513D" w:rsidRPr="00914C31">
        <w:rPr>
          <w:lang w:val="en-US"/>
        </w:rPr>
        <w:t>nostalgia</w:t>
      </w:r>
      <w:r w:rsidR="00AC62A5" w:rsidRPr="00914C31">
        <w:rPr>
          <w:lang w:val="en-US"/>
        </w:rPr>
        <w:t xml:space="preserve"> </w:t>
      </w:r>
      <w:r w:rsidR="00AE513D" w:rsidRPr="00914C31">
        <w:rPr>
          <w:lang w:val="en-US"/>
        </w:rPr>
        <w:t>counteract</w:t>
      </w:r>
      <w:r w:rsidR="001E65A7">
        <w:rPr>
          <w:lang w:val="en-US"/>
        </w:rPr>
        <w:t>s</w:t>
      </w:r>
      <w:r w:rsidR="00AE513D" w:rsidRPr="00914C31">
        <w:rPr>
          <w:lang w:val="en-US"/>
        </w:rPr>
        <w:t xml:space="preserve"> </w:t>
      </w:r>
      <w:r w:rsidR="005640AA" w:rsidRPr="00914C31">
        <w:rPr>
          <w:lang w:val="en-US"/>
        </w:rPr>
        <w:t xml:space="preserve">the negative psychological consequences of </w:t>
      </w:r>
      <w:r w:rsidR="00422C06">
        <w:rPr>
          <w:lang w:val="en-US"/>
        </w:rPr>
        <w:t>COVID-related</w:t>
      </w:r>
      <w:r w:rsidR="005640AA" w:rsidRPr="00914C31">
        <w:rPr>
          <w:lang w:val="en-US"/>
        </w:rPr>
        <w:t xml:space="preserve"> stress</w:t>
      </w:r>
      <w:r w:rsidR="00AE513D" w:rsidRPr="00914C31">
        <w:rPr>
          <w:lang w:val="en-US"/>
        </w:rPr>
        <w:t xml:space="preserve">. </w:t>
      </w:r>
      <w:r w:rsidR="000F1174" w:rsidRPr="00914C31">
        <w:rPr>
          <w:lang w:val="en-US"/>
        </w:rPr>
        <w:t xml:space="preserve">By identifying nostalgia as a homeostatic corrective, </w:t>
      </w:r>
      <w:r w:rsidR="00605E93">
        <w:rPr>
          <w:lang w:val="en-US"/>
        </w:rPr>
        <w:t>the</w:t>
      </w:r>
      <w:r w:rsidR="00605E93" w:rsidRPr="00914C31">
        <w:rPr>
          <w:lang w:val="en-US"/>
        </w:rPr>
        <w:t xml:space="preserve"> </w:t>
      </w:r>
      <w:r w:rsidR="00422C06">
        <w:rPr>
          <w:lang w:val="en-US"/>
        </w:rPr>
        <w:t xml:space="preserve">regulatory </w:t>
      </w:r>
      <w:r w:rsidR="00BE7528" w:rsidRPr="00914C31">
        <w:rPr>
          <w:lang w:val="en-US"/>
        </w:rPr>
        <w:t xml:space="preserve">model </w:t>
      </w:r>
      <w:r w:rsidR="000F1174" w:rsidRPr="00914C31">
        <w:rPr>
          <w:lang w:val="en-US"/>
        </w:rPr>
        <w:t>redress</w:t>
      </w:r>
      <w:r w:rsidR="00BE7528" w:rsidRPr="00914C31">
        <w:rPr>
          <w:lang w:val="en-US"/>
        </w:rPr>
        <w:t>es</w:t>
      </w:r>
      <w:r w:rsidR="000F1174" w:rsidRPr="00914C31">
        <w:rPr>
          <w:lang w:val="en-US"/>
        </w:rPr>
        <w:t xml:space="preserve"> an imbalance in the literature. </w:t>
      </w:r>
      <w:r w:rsidR="003D4E57" w:rsidRPr="00914C31">
        <w:rPr>
          <w:lang w:val="en-US"/>
        </w:rPr>
        <w:t>P</w:t>
      </w:r>
      <w:r w:rsidR="00B54908" w:rsidRPr="00914C31">
        <w:rPr>
          <w:lang w:val="en-US"/>
        </w:rPr>
        <w:t xml:space="preserve">revious </w:t>
      </w:r>
      <w:r w:rsidR="00422C06">
        <w:rPr>
          <w:lang w:val="en-US"/>
        </w:rPr>
        <w:t>perspectives</w:t>
      </w:r>
      <w:r w:rsidR="00B54908" w:rsidRPr="00914C31">
        <w:rPr>
          <w:lang w:val="en-US"/>
        </w:rPr>
        <w:t xml:space="preserve"> </w:t>
      </w:r>
      <w:r w:rsidR="003D4E57" w:rsidRPr="00914C31">
        <w:rPr>
          <w:lang w:val="en-US"/>
        </w:rPr>
        <w:t>on</w:t>
      </w:r>
      <w:r w:rsidR="00B54908" w:rsidRPr="00914C31">
        <w:rPr>
          <w:lang w:val="en-US"/>
        </w:rPr>
        <w:t xml:space="preserve"> the restorative function of positive emotion</w:t>
      </w:r>
      <w:r w:rsidR="00C94042" w:rsidRPr="00914C31">
        <w:rPr>
          <w:lang w:val="en-US"/>
        </w:rPr>
        <w:t>s</w:t>
      </w:r>
      <w:r w:rsidR="00B54908" w:rsidRPr="00914C31">
        <w:rPr>
          <w:lang w:val="en-US"/>
        </w:rPr>
        <w:t xml:space="preserve"> </w:t>
      </w:r>
      <w:r w:rsidR="003D4E57" w:rsidRPr="00914C31">
        <w:rPr>
          <w:lang w:val="en-US"/>
        </w:rPr>
        <w:t>induced</w:t>
      </w:r>
      <w:r w:rsidR="00B54908" w:rsidRPr="00914C31">
        <w:rPr>
          <w:lang w:val="en-US"/>
        </w:rPr>
        <w:t xml:space="preserve"> positive affect (for example</w:t>
      </w:r>
      <w:r w:rsidR="003D4E57" w:rsidRPr="00914C31">
        <w:rPr>
          <w:lang w:val="en-US"/>
        </w:rPr>
        <w:t>,</w:t>
      </w:r>
      <w:r w:rsidR="00B54908" w:rsidRPr="00914C31">
        <w:rPr>
          <w:lang w:val="en-US"/>
        </w:rPr>
        <w:t xml:space="preserve"> th</w:t>
      </w:r>
      <w:r w:rsidR="00F90967" w:rsidRPr="00914C31">
        <w:rPr>
          <w:lang w:val="en-US"/>
        </w:rPr>
        <w:t xml:space="preserve">rough </w:t>
      </w:r>
      <w:r w:rsidR="004A3C57" w:rsidRPr="00914C31">
        <w:rPr>
          <w:lang w:val="en-US"/>
        </w:rPr>
        <w:t xml:space="preserve">meditation or comic </w:t>
      </w:r>
      <w:r w:rsidR="00F90967" w:rsidRPr="00914C31">
        <w:rPr>
          <w:lang w:val="en-US"/>
        </w:rPr>
        <w:t>movie clips) and then</w:t>
      </w:r>
      <w:r w:rsidR="003D4E57" w:rsidRPr="00914C31">
        <w:rPr>
          <w:lang w:val="en-US"/>
        </w:rPr>
        <w:t xml:space="preserve"> showed that</w:t>
      </w:r>
      <w:r w:rsidR="00B54908" w:rsidRPr="00914C31">
        <w:rPr>
          <w:lang w:val="en-US"/>
        </w:rPr>
        <w:t xml:space="preserve"> </w:t>
      </w:r>
      <w:r w:rsidR="004A3C57" w:rsidRPr="00914C31">
        <w:rPr>
          <w:lang w:val="en-US"/>
        </w:rPr>
        <w:t>such</w:t>
      </w:r>
      <w:r w:rsidR="00704BF1" w:rsidRPr="00914C31">
        <w:rPr>
          <w:lang w:val="en-US"/>
        </w:rPr>
        <w:t xml:space="preserve"> exogenous</w:t>
      </w:r>
      <w:r w:rsidR="00B54908" w:rsidRPr="00914C31">
        <w:rPr>
          <w:lang w:val="en-US"/>
        </w:rPr>
        <w:t xml:space="preserve"> manipulation</w:t>
      </w:r>
      <w:r w:rsidR="004A3C57" w:rsidRPr="00914C31">
        <w:rPr>
          <w:lang w:val="en-US"/>
        </w:rPr>
        <w:t>s</w:t>
      </w:r>
      <w:r w:rsidR="00B54908" w:rsidRPr="00914C31">
        <w:rPr>
          <w:lang w:val="en-US"/>
        </w:rPr>
        <w:t xml:space="preserve"> </w:t>
      </w:r>
      <w:r w:rsidR="006654DF" w:rsidRPr="00914C31">
        <w:rPr>
          <w:lang w:val="en-US"/>
        </w:rPr>
        <w:t xml:space="preserve">facilitate </w:t>
      </w:r>
      <w:r w:rsidR="000B6B2C" w:rsidRPr="00914C31">
        <w:rPr>
          <w:lang w:val="en-US"/>
        </w:rPr>
        <w:t>coping</w:t>
      </w:r>
      <w:r w:rsidR="006654DF" w:rsidRPr="00914C31">
        <w:rPr>
          <w:lang w:val="en-US"/>
        </w:rPr>
        <w:t>, such as increasing ego-resilience (Fredrickson et al., 2008) or task persistence</w:t>
      </w:r>
      <w:r w:rsidR="00B54908" w:rsidRPr="00914C31">
        <w:rPr>
          <w:lang w:val="en-US"/>
        </w:rPr>
        <w:t xml:space="preserve"> (Tice et al., 2007). </w:t>
      </w:r>
      <w:r w:rsidR="00DF2B0E">
        <w:rPr>
          <w:lang w:val="en-US"/>
        </w:rPr>
        <w:t>In contrast to</w:t>
      </w:r>
      <w:r w:rsidR="00704BF1" w:rsidRPr="00914C31">
        <w:rPr>
          <w:lang w:val="en-US"/>
        </w:rPr>
        <w:t xml:space="preserve"> </w:t>
      </w:r>
      <w:r w:rsidR="003D4E57" w:rsidRPr="00914C31">
        <w:rPr>
          <w:lang w:val="en-US"/>
        </w:rPr>
        <w:t>these</w:t>
      </w:r>
      <w:r w:rsidR="00704BF1" w:rsidRPr="00914C31">
        <w:rPr>
          <w:lang w:val="en-US"/>
        </w:rPr>
        <w:t xml:space="preserve"> approach</w:t>
      </w:r>
      <w:r w:rsidR="003D4E57" w:rsidRPr="00914C31">
        <w:rPr>
          <w:lang w:val="en-US"/>
        </w:rPr>
        <w:t>es</w:t>
      </w:r>
      <w:r w:rsidR="00B54908" w:rsidRPr="00914C31">
        <w:rPr>
          <w:lang w:val="en-US"/>
        </w:rPr>
        <w:t>,</w:t>
      </w:r>
      <w:r w:rsidR="003D4E57" w:rsidRPr="00914C31">
        <w:rPr>
          <w:lang w:val="en-US"/>
        </w:rPr>
        <w:t xml:space="preserve"> we conceptualized</w:t>
      </w:r>
      <w:r w:rsidR="00B54908" w:rsidRPr="00914C31">
        <w:rPr>
          <w:lang w:val="en-US"/>
        </w:rPr>
        <w:t xml:space="preserve"> nostalgia as a critical part of the homeostat</w:t>
      </w:r>
      <w:r w:rsidR="005859F7" w:rsidRPr="00914C31">
        <w:rPr>
          <w:lang w:val="en-US"/>
        </w:rPr>
        <w:t>—</w:t>
      </w:r>
      <w:r w:rsidR="00B54908" w:rsidRPr="00914C31">
        <w:rPr>
          <w:lang w:val="en-US"/>
        </w:rPr>
        <w:t xml:space="preserve">an intrinsic </w:t>
      </w:r>
      <w:r w:rsidR="005859F7" w:rsidRPr="00914C31">
        <w:rPr>
          <w:lang w:val="en-US"/>
        </w:rPr>
        <w:t>component</w:t>
      </w:r>
      <w:r w:rsidR="00B54908" w:rsidRPr="00914C31">
        <w:rPr>
          <w:lang w:val="en-US"/>
        </w:rPr>
        <w:t xml:space="preserve"> of the </w:t>
      </w:r>
      <w:r w:rsidR="005859F7" w:rsidRPr="00914C31">
        <w:rPr>
          <w:lang w:val="en-US"/>
        </w:rPr>
        <w:t>regulatory feedback</w:t>
      </w:r>
      <w:r w:rsidR="00B54908" w:rsidRPr="00914C31">
        <w:rPr>
          <w:lang w:val="en-US"/>
        </w:rPr>
        <w:t xml:space="preserve"> loop</w:t>
      </w:r>
      <w:r w:rsidR="0048798E" w:rsidRPr="00914C31">
        <w:rPr>
          <w:lang w:val="en-US"/>
        </w:rPr>
        <w:t>.</w:t>
      </w:r>
      <w:r w:rsidR="00937EE2">
        <w:rPr>
          <w:lang w:val="en-US"/>
        </w:rPr>
        <w:t xml:space="preserve"> Further</w:t>
      </w:r>
      <w:r w:rsidR="00863248" w:rsidRPr="00914C31">
        <w:rPr>
          <w:lang w:val="en-US"/>
        </w:rPr>
        <w:t xml:space="preserve">, researchers have emphasized the importance of reducing (or decoupling) the inverse association between negative and positive affective states </w:t>
      </w:r>
      <w:r w:rsidR="001E65A7" w:rsidRPr="00914C31">
        <w:rPr>
          <w:lang w:val="en-US"/>
        </w:rPr>
        <w:t>to</w:t>
      </w:r>
      <w:r w:rsidR="00863248" w:rsidRPr="00914C31">
        <w:rPr>
          <w:lang w:val="en-US"/>
        </w:rPr>
        <w:t xml:space="preserve"> maintain psychological well-being (</w:t>
      </w:r>
      <w:r w:rsidR="00863248" w:rsidRPr="00EA03BB">
        <w:rPr>
          <w:lang w:val="en-US"/>
        </w:rPr>
        <w:t>Reich et al., 2003</w:t>
      </w:r>
      <w:r w:rsidR="00863248" w:rsidRPr="00914C31">
        <w:rPr>
          <w:lang w:val="en-US"/>
        </w:rPr>
        <w:t>). The current findings go beyond this decoupling approach by demonstrating that a negative state (i.e., COVID-related stress) can, over time, even conduce to a positive one (i.e., felt authenticity), by triggering the countervailing mechanism of nostalgia</w:t>
      </w:r>
      <w:r w:rsidR="00C729D9">
        <w:rPr>
          <w:lang w:val="en-US"/>
        </w:rPr>
        <w:t xml:space="preserve">. </w:t>
      </w:r>
    </w:p>
    <w:p w14:paraId="1F624FB7" w14:textId="716B2ABE" w:rsidR="00C244BC" w:rsidRPr="000E43C0" w:rsidRDefault="008B6761" w:rsidP="003A3141">
      <w:pPr>
        <w:spacing w:line="480" w:lineRule="exact"/>
        <w:ind w:firstLine="720"/>
      </w:pPr>
      <w:r>
        <w:rPr>
          <w:lang w:val="en-US"/>
        </w:rPr>
        <w:t>The</w:t>
      </w:r>
      <w:r w:rsidR="001041A8">
        <w:rPr>
          <w:lang w:val="en-US"/>
        </w:rPr>
        <w:t xml:space="preserve"> findings contribute to the growing body of research </w:t>
      </w:r>
      <w:r w:rsidR="00CB196C">
        <w:rPr>
          <w:lang w:val="en-US"/>
        </w:rPr>
        <w:t>on</w:t>
      </w:r>
      <w:r w:rsidR="001041A8">
        <w:rPr>
          <w:lang w:val="en-US"/>
        </w:rPr>
        <w:t xml:space="preserve"> authenticity</w:t>
      </w:r>
      <w:r w:rsidR="004B01B6">
        <w:rPr>
          <w:lang w:val="en-US"/>
        </w:rPr>
        <w:t xml:space="preserve"> (Hewlin</w:t>
      </w:r>
      <w:r w:rsidR="00937323">
        <w:rPr>
          <w:lang w:val="en-US"/>
        </w:rPr>
        <w:t xml:space="preserve"> et al.</w:t>
      </w:r>
      <w:r w:rsidR="004B01B6">
        <w:rPr>
          <w:lang w:val="en-US"/>
        </w:rPr>
        <w:t>, 2020)</w:t>
      </w:r>
      <w:r w:rsidR="001041A8">
        <w:rPr>
          <w:lang w:val="en-US"/>
        </w:rPr>
        <w:t>. For example, past research has shown that participants felt more authentic when in a relatively good than bad mood (</w:t>
      </w:r>
      <w:r w:rsidR="00EB7E0A">
        <w:rPr>
          <w:lang w:val="en-US"/>
        </w:rPr>
        <w:t>Lenton</w:t>
      </w:r>
      <w:r w:rsidR="00BB4DCF">
        <w:rPr>
          <w:lang w:val="en-US"/>
        </w:rPr>
        <w:t>,</w:t>
      </w:r>
      <w:r w:rsidR="00EB7E0A">
        <w:rPr>
          <w:lang w:val="en-US"/>
        </w:rPr>
        <w:t xml:space="preserve"> Slabu et al., 2013; </w:t>
      </w:r>
      <w:r w:rsidR="001041A8">
        <w:rPr>
          <w:lang w:val="en-US"/>
        </w:rPr>
        <w:t>Lenton</w:t>
      </w:r>
      <w:r w:rsidR="00B242C6">
        <w:rPr>
          <w:lang w:val="en-US"/>
        </w:rPr>
        <w:t xml:space="preserve"> et al.</w:t>
      </w:r>
      <w:r w:rsidR="001041A8">
        <w:rPr>
          <w:lang w:val="en-US"/>
        </w:rPr>
        <w:t>, 201</w:t>
      </w:r>
      <w:r w:rsidR="00B242C6">
        <w:rPr>
          <w:lang w:val="en-US"/>
        </w:rPr>
        <w:t>6</w:t>
      </w:r>
      <w:r w:rsidR="001041A8">
        <w:rPr>
          <w:lang w:val="en-US"/>
        </w:rPr>
        <w:t xml:space="preserve">). </w:t>
      </w:r>
      <w:r w:rsidR="00835AA4">
        <w:t>D</w:t>
      </w:r>
      <w:r w:rsidR="001041A8">
        <w:t>iscrete positive emotions</w:t>
      </w:r>
      <w:r w:rsidR="00605E93">
        <w:t>—</w:t>
      </w:r>
      <w:r w:rsidR="001041A8">
        <w:t>such as contentment, relaxation, and enthusiasm</w:t>
      </w:r>
      <w:r w:rsidR="00605E93">
        <w:t>—</w:t>
      </w:r>
      <w:r w:rsidR="001041A8">
        <w:t>are related to authenticity, whereas negative emotions</w:t>
      </w:r>
      <w:r w:rsidR="00605E93">
        <w:t>—</w:t>
      </w:r>
      <w:r w:rsidR="001041A8">
        <w:t>such as anxiety, sadness, and disappointment</w:t>
      </w:r>
      <w:r w:rsidR="00605E93">
        <w:t>—</w:t>
      </w:r>
      <w:r w:rsidR="001041A8">
        <w:t>are related to inauthenticity (</w:t>
      </w:r>
      <w:r w:rsidR="00AA39B0">
        <w:t>Lenton</w:t>
      </w:r>
      <w:r w:rsidR="00B242C6">
        <w:t xml:space="preserve"> et al., </w:t>
      </w:r>
      <w:r w:rsidR="001041A8">
        <w:t xml:space="preserve">2013). </w:t>
      </w:r>
      <w:r w:rsidR="001041A8">
        <w:rPr>
          <w:lang w:val="en-US"/>
        </w:rPr>
        <w:t xml:space="preserve">Over and beyond these earlier findings, we </w:t>
      </w:r>
      <w:r w:rsidR="00CA5E17">
        <w:rPr>
          <w:lang w:val="en-US"/>
        </w:rPr>
        <w:t>examined</w:t>
      </w:r>
      <w:r w:rsidR="001041A8">
        <w:rPr>
          <w:lang w:val="en-US"/>
        </w:rPr>
        <w:t xml:space="preserve"> the association between affect and state authenticity</w:t>
      </w:r>
      <w:r w:rsidR="007C63E5">
        <w:rPr>
          <w:lang w:val="en-US"/>
        </w:rPr>
        <w:t xml:space="preserve"> at both the between-person and within-person level</w:t>
      </w:r>
      <w:r w:rsidR="001E65A7">
        <w:rPr>
          <w:lang w:val="en-US"/>
        </w:rPr>
        <w:t>s</w:t>
      </w:r>
      <w:r w:rsidR="001041A8">
        <w:rPr>
          <w:lang w:val="en-US"/>
        </w:rPr>
        <w:t>. Specifically, individuals who experience</w:t>
      </w:r>
      <w:r w:rsidR="007C63E5">
        <w:rPr>
          <w:lang w:val="en-US"/>
        </w:rPr>
        <w:t>d</w:t>
      </w:r>
      <w:r w:rsidR="001041A8">
        <w:rPr>
          <w:lang w:val="en-US"/>
        </w:rPr>
        <w:t xml:space="preserve"> more </w:t>
      </w:r>
      <w:r w:rsidR="00A564C4">
        <w:rPr>
          <w:lang w:val="en-US"/>
        </w:rPr>
        <w:t>COVID-re</w:t>
      </w:r>
      <w:r w:rsidR="001041A8">
        <w:rPr>
          <w:lang w:val="en-US"/>
        </w:rPr>
        <w:t xml:space="preserve">lated </w:t>
      </w:r>
      <w:r w:rsidR="007C63E5">
        <w:rPr>
          <w:lang w:val="en-US"/>
        </w:rPr>
        <w:t>stress reported feeling less authentic (Studies 1 and 2)</w:t>
      </w:r>
      <w:r w:rsidR="001041A8">
        <w:rPr>
          <w:lang w:val="en-US"/>
        </w:rPr>
        <w:t xml:space="preserve">. </w:t>
      </w:r>
      <w:r w:rsidR="007C63E5">
        <w:rPr>
          <w:lang w:val="en-US"/>
        </w:rPr>
        <w:t>Further</w:t>
      </w:r>
      <w:r w:rsidR="001041A8">
        <w:rPr>
          <w:lang w:val="en-US"/>
        </w:rPr>
        <w:t xml:space="preserve">, </w:t>
      </w:r>
      <w:r w:rsidR="007C63E5">
        <w:rPr>
          <w:lang w:val="en-US"/>
        </w:rPr>
        <w:t>on days when individuals experienced more</w:t>
      </w:r>
      <w:r w:rsidR="001041A8">
        <w:rPr>
          <w:lang w:val="en-US"/>
        </w:rPr>
        <w:t xml:space="preserve"> </w:t>
      </w:r>
      <w:r w:rsidR="007C63E5">
        <w:rPr>
          <w:lang w:val="en-US"/>
        </w:rPr>
        <w:t>than usual COVID</w:t>
      </w:r>
      <w:r w:rsidR="001041A8">
        <w:rPr>
          <w:lang w:val="en-US"/>
        </w:rPr>
        <w:t xml:space="preserve">-related stress </w:t>
      </w:r>
      <w:r w:rsidR="007C63E5">
        <w:rPr>
          <w:lang w:val="en-US"/>
        </w:rPr>
        <w:t>in the morning, they felt less authentic at</w:t>
      </w:r>
      <w:r w:rsidR="001E65A7">
        <w:rPr>
          <w:lang w:val="en-US"/>
        </w:rPr>
        <w:t xml:space="preserve"> the</w:t>
      </w:r>
      <w:r w:rsidR="001041A8">
        <w:rPr>
          <w:lang w:val="en-US"/>
        </w:rPr>
        <w:t xml:space="preserve"> end of the day</w:t>
      </w:r>
      <w:r w:rsidR="007C63E5">
        <w:rPr>
          <w:lang w:val="en-US"/>
        </w:rPr>
        <w:t xml:space="preserve"> (Study 2)</w:t>
      </w:r>
      <w:r w:rsidR="001041A8">
        <w:rPr>
          <w:lang w:val="en-US"/>
        </w:rPr>
        <w:t xml:space="preserve">. </w:t>
      </w:r>
      <w:r w:rsidR="007C63E5">
        <w:rPr>
          <w:lang w:val="en-US"/>
        </w:rPr>
        <w:lastRenderedPageBreak/>
        <w:t>Importantly</w:t>
      </w:r>
      <w:r w:rsidR="001041A8">
        <w:rPr>
          <w:lang w:val="en-US"/>
        </w:rPr>
        <w:t xml:space="preserve">, </w:t>
      </w:r>
      <w:r w:rsidR="00AE107D">
        <w:rPr>
          <w:lang w:val="en-US"/>
        </w:rPr>
        <w:t xml:space="preserve">the negative affective </w:t>
      </w:r>
      <w:r w:rsidR="007C63E5">
        <w:rPr>
          <w:lang w:val="en-US"/>
        </w:rPr>
        <w:t>trigger of</w:t>
      </w:r>
      <w:r w:rsidR="00AE107D">
        <w:rPr>
          <w:lang w:val="en-US"/>
        </w:rPr>
        <w:t xml:space="preserve"> </w:t>
      </w:r>
      <w:r w:rsidR="007C63E5">
        <w:rPr>
          <w:lang w:val="en-US"/>
        </w:rPr>
        <w:t>in</w:t>
      </w:r>
      <w:r w:rsidR="00AE107D">
        <w:rPr>
          <w:lang w:val="en-US"/>
        </w:rPr>
        <w:t xml:space="preserve">authenticity </w:t>
      </w:r>
      <w:r w:rsidR="007C63E5">
        <w:rPr>
          <w:lang w:val="en-US"/>
        </w:rPr>
        <w:t xml:space="preserve">(i.e., COVID-related stress) </w:t>
      </w:r>
      <w:r w:rsidR="00AE107D">
        <w:rPr>
          <w:lang w:val="en-US"/>
        </w:rPr>
        <w:t xml:space="preserve">was positively associated with nostalgia, </w:t>
      </w:r>
      <w:r w:rsidR="007C63E5">
        <w:rPr>
          <w:lang w:val="en-US"/>
        </w:rPr>
        <w:t>which</w:t>
      </w:r>
      <w:r w:rsidR="00AE107D">
        <w:rPr>
          <w:lang w:val="en-US"/>
        </w:rPr>
        <w:t xml:space="preserve"> </w:t>
      </w:r>
      <w:r w:rsidR="007C63E5">
        <w:rPr>
          <w:lang w:val="en-US"/>
        </w:rPr>
        <w:t>restored</w:t>
      </w:r>
      <w:r w:rsidR="00AE107D">
        <w:rPr>
          <w:lang w:val="en-US"/>
        </w:rPr>
        <w:t xml:space="preserve"> authenticity</w:t>
      </w:r>
      <w:r w:rsidR="001041A8">
        <w:rPr>
          <w:lang w:val="en-US"/>
        </w:rPr>
        <w:t xml:space="preserve">. </w:t>
      </w:r>
    </w:p>
    <w:p w14:paraId="6113C383" w14:textId="56D4E695" w:rsidR="002C3476" w:rsidRDefault="008B6761" w:rsidP="003F09DB">
      <w:pPr>
        <w:spacing w:line="480" w:lineRule="exact"/>
        <w:ind w:firstLine="720"/>
        <w:rPr>
          <w:lang w:val="en-US"/>
        </w:rPr>
      </w:pPr>
      <w:bookmarkStart w:id="6" w:name="_Hlk82695944"/>
      <w:r>
        <w:rPr>
          <w:color w:val="000000"/>
          <w:lang w:val="en-US"/>
        </w:rPr>
        <w:t>The</w:t>
      </w:r>
      <w:r w:rsidR="00AE513D" w:rsidRPr="00914C31">
        <w:rPr>
          <w:color w:val="000000"/>
          <w:lang w:val="en-US"/>
        </w:rPr>
        <w:t xml:space="preserve"> </w:t>
      </w:r>
      <w:r w:rsidR="00021F66" w:rsidRPr="00914C31">
        <w:rPr>
          <w:color w:val="000000"/>
          <w:lang w:val="en-US"/>
        </w:rPr>
        <w:t xml:space="preserve">findings </w:t>
      </w:r>
      <w:r w:rsidR="007C63E5">
        <w:rPr>
          <w:color w:val="000000"/>
          <w:lang w:val="en-US"/>
        </w:rPr>
        <w:t xml:space="preserve">also </w:t>
      </w:r>
      <w:r w:rsidR="00AE513D" w:rsidRPr="00914C31">
        <w:rPr>
          <w:color w:val="000000"/>
          <w:lang w:val="en-US"/>
        </w:rPr>
        <w:t>contributed to the organizational nostalgia literature</w:t>
      </w:r>
      <w:r w:rsidR="00021F66" w:rsidRPr="00914C31">
        <w:rPr>
          <w:color w:val="000000"/>
          <w:lang w:val="en-US"/>
        </w:rPr>
        <w:t xml:space="preserve"> in </w:t>
      </w:r>
      <w:r w:rsidR="00321C97" w:rsidRPr="00914C31">
        <w:rPr>
          <w:color w:val="000000"/>
          <w:lang w:val="en-US"/>
        </w:rPr>
        <w:t>two</w:t>
      </w:r>
      <w:r w:rsidR="00021F66" w:rsidRPr="00914C31">
        <w:rPr>
          <w:color w:val="000000"/>
          <w:lang w:val="en-US"/>
        </w:rPr>
        <w:t xml:space="preserve"> ways</w:t>
      </w:r>
      <w:r w:rsidR="00AE513D" w:rsidRPr="00914C31">
        <w:rPr>
          <w:color w:val="000000"/>
          <w:lang w:val="en-US"/>
        </w:rPr>
        <w:t xml:space="preserve">. First, this emotion has been controversial. Some authors criticized its role, suggesting that it subserves the status quo and creates organizational inertia (Natali, 2004; Rosaldo, 1989; Strangleman, 1999). </w:t>
      </w:r>
      <w:bookmarkEnd w:id="6"/>
      <w:r w:rsidR="00AE513D" w:rsidRPr="00914C31">
        <w:rPr>
          <w:color w:val="000000"/>
          <w:lang w:val="en-US"/>
        </w:rPr>
        <w:t xml:space="preserve">Following this line of reasoning, one might argue that the higher organizational nostalgia due to COVID-19 </w:t>
      </w:r>
      <w:r w:rsidR="00A7131D">
        <w:rPr>
          <w:color w:val="000000"/>
          <w:lang w:val="en-US"/>
        </w:rPr>
        <w:t>related stress</w:t>
      </w:r>
      <w:r w:rsidR="00AE513D" w:rsidRPr="00914C31">
        <w:rPr>
          <w:color w:val="000000"/>
          <w:lang w:val="en-US"/>
        </w:rPr>
        <w:t xml:space="preserve"> will engender a contrast with a brighter past, aggravating stress and reducing </w:t>
      </w:r>
      <w:r w:rsidR="005859F7" w:rsidRPr="00914C31">
        <w:rPr>
          <w:color w:val="000000"/>
          <w:lang w:val="en-US"/>
        </w:rPr>
        <w:t>felt authenticity</w:t>
      </w:r>
      <w:r w:rsidR="00AE513D" w:rsidRPr="00914C31">
        <w:rPr>
          <w:color w:val="000000"/>
          <w:lang w:val="en-US"/>
        </w:rPr>
        <w:t xml:space="preserve">. </w:t>
      </w:r>
      <w:r>
        <w:rPr>
          <w:color w:val="000000"/>
          <w:lang w:val="en-US"/>
        </w:rPr>
        <w:t>The</w:t>
      </w:r>
      <w:r w:rsidR="00AE513D" w:rsidRPr="00914C31">
        <w:rPr>
          <w:color w:val="000000"/>
          <w:lang w:val="en-US"/>
        </w:rPr>
        <w:t xml:space="preserve"> results </w:t>
      </w:r>
      <w:r w:rsidR="00A84D83">
        <w:rPr>
          <w:color w:val="000000"/>
          <w:lang w:val="en-US"/>
        </w:rPr>
        <w:t>supported</w:t>
      </w:r>
      <w:r w:rsidR="001121D6">
        <w:rPr>
          <w:color w:val="000000"/>
          <w:lang w:val="en-US"/>
        </w:rPr>
        <w:t xml:space="preserve"> an alternative perspective </w:t>
      </w:r>
      <w:r w:rsidR="00AE513D" w:rsidRPr="00914C31">
        <w:rPr>
          <w:color w:val="000000"/>
          <w:lang w:val="en-US"/>
        </w:rPr>
        <w:t>(Humphreys</w:t>
      </w:r>
      <w:r w:rsidR="0089204B" w:rsidRPr="00914C31">
        <w:rPr>
          <w:color w:val="000000"/>
          <w:lang w:val="en-US"/>
        </w:rPr>
        <w:t xml:space="preserve"> &amp; Brown</w:t>
      </w:r>
      <w:r w:rsidR="00AE513D" w:rsidRPr="00914C31">
        <w:rPr>
          <w:color w:val="000000"/>
          <w:lang w:val="en-US"/>
        </w:rPr>
        <w:t xml:space="preserve">, 2002; Leunissen et al., 2018; Milligan, 2003) that highlights the assimilative character of organizational nostalgia, its restorative function, and its workplace benefits. </w:t>
      </w:r>
      <w:r w:rsidR="0088449F" w:rsidRPr="00914C31">
        <w:rPr>
          <w:color w:val="000000"/>
          <w:lang w:val="en-US"/>
        </w:rPr>
        <w:t xml:space="preserve">Second, </w:t>
      </w:r>
      <w:r w:rsidR="00DF2B0E">
        <w:rPr>
          <w:color w:val="000000"/>
          <w:lang w:val="en-US"/>
        </w:rPr>
        <w:t>Study 2</w:t>
      </w:r>
      <w:r w:rsidR="003D4E57" w:rsidRPr="00914C31">
        <w:rPr>
          <w:color w:val="000000"/>
          <w:lang w:val="en-US"/>
        </w:rPr>
        <w:t xml:space="preserve"> </w:t>
      </w:r>
      <w:r w:rsidR="0088449F" w:rsidRPr="00914C31">
        <w:rPr>
          <w:color w:val="000000"/>
          <w:lang w:val="en-US"/>
        </w:rPr>
        <w:t xml:space="preserve">is the first </w:t>
      </w:r>
      <w:r w:rsidR="00DF2B0E">
        <w:rPr>
          <w:color w:val="000000"/>
          <w:lang w:val="en-US"/>
        </w:rPr>
        <w:t xml:space="preserve">empirical effort </w:t>
      </w:r>
      <w:r w:rsidR="0088449F" w:rsidRPr="00914C31">
        <w:rPr>
          <w:color w:val="000000"/>
          <w:lang w:val="en-US"/>
        </w:rPr>
        <w:t xml:space="preserve">to </w:t>
      </w:r>
      <w:r w:rsidR="00EB7E0A">
        <w:rPr>
          <w:color w:val="000000"/>
          <w:lang w:val="en-US"/>
        </w:rPr>
        <w:t>test</w:t>
      </w:r>
      <w:r w:rsidR="00EB7E0A" w:rsidRPr="00914C31">
        <w:rPr>
          <w:color w:val="000000"/>
          <w:lang w:val="en-US"/>
        </w:rPr>
        <w:t xml:space="preserve"> </w:t>
      </w:r>
      <w:r w:rsidR="0088449F" w:rsidRPr="00914C31">
        <w:rPr>
          <w:color w:val="000000"/>
          <w:lang w:val="en-US"/>
        </w:rPr>
        <w:t>antecedents and consequences of organizational nostalgia</w:t>
      </w:r>
      <w:r w:rsidR="001E65A7">
        <w:rPr>
          <w:color w:val="000000"/>
          <w:lang w:val="en-US"/>
        </w:rPr>
        <w:t xml:space="preserve"> </w:t>
      </w:r>
      <w:r w:rsidR="001E65A7" w:rsidRPr="00914C31">
        <w:rPr>
          <w:color w:val="000000"/>
          <w:lang w:val="en-US"/>
        </w:rPr>
        <w:t>simultaneously</w:t>
      </w:r>
      <w:r w:rsidR="00AC62A5" w:rsidRPr="00914C31">
        <w:rPr>
          <w:color w:val="000000"/>
          <w:lang w:val="en-US"/>
        </w:rPr>
        <w:t>.</w:t>
      </w:r>
      <w:r w:rsidR="0088449F" w:rsidRPr="00914C31">
        <w:rPr>
          <w:lang w:val="en-US"/>
        </w:rPr>
        <w:t xml:space="preserve"> </w:t>
      </w:r>
      <w:r w:rsidR="001162CC">
        <w:rPr>
          <w:lang w:val="en-US"/>
        </w:rPr>
        <w:t>In particular</w:t>
      </w:r>
      <w:r w:rsidR="00354D00" w:rsidRPr="00914C31">
        <w:rPr>
          <w:lang w:val="en-US"/>
        </w:rPr>
        <w:t xml:space="preserve">, previous </w:t>
      </w:r>
      <w:r w:rsidR="00EB7E0A">
        <w:rPr>
          <w:lang w:val="en-US"/>
        </w:rPr>
        <w:t>work has</w:t>
      </w:r>
      <w:r w:rsidR="00354D00" w:rsidRPr="00914C31">
        <w:rPr>
          <w:lang w:val="en-US"/>
        </w:rPr>
        <w:t xml:space="preserve"> rarely examined the affective antecedents of organizational nostalgia</w:t>
      </w:r>
      <w:r w:rsidR="009C6556" w:rsidRPr="00914C31">
        <w:rPr>
          <w:lang w:val="en-US"/>
        </w:rPr>
        <w:t xml:space="preserve">. </w:t>
      </w:r>
      <w:r>
        <w:rPr>
          <w:lang w:val="en-US"/>
        </w:rPr>
        <w:t>The</w:t>
      </w:r>
      <w:r w:rsidR="00EB7E0A">
        <w:rPr>
          <w:lang w:val="en-US"/>
        </w:rPr>
        <w:t xml:space="preserve"> current</w:t>
      </w:r>
      <w:r w:rsidR="005859F7" w:rsidRPr="00914C31">
        <w:rPr>
          <w:lang w:val="en-US"/>
        </w:rPr>
        <w:t xml:space="preserve"> findings</w:t>
      </w:r>
      <w:r w:rsidR="005139BD" w:rsidRPr="00914C31">
        <w:rPr>
          <w:lang w:val="en-US"/>
        </w:rPr>
        <w:t xml:space="preserve"> fill this</w:t>
      </w:r>
      <w:r w:rsidR="00EB7E0A">
        <w:rPr>
          <w:lang w:val="en-US"/>
        </w:rPr>
        <w:t xml:space="preserve"> knowledge</w:t>
      </w:r>
      <w:r w:rsidR="005139BD" w:rsidRPr="00914C31">
        <w:rPr>
          <w:lang w:val="en-US"/>
        </w:rPr>
        <w:t xml:space="preserve"> gap</w:t>
      </w:r>
      <w:r w:rsidR="00354D00" w:rsidRPr="00914C31">
        <w:rPr>
          <w:lang w:val="en-US"/>
        </w:rPr>
        <w:t xml:space="preserve"> by </w:t>
      </w:r>
      <w:r w:rsidR="006C1335" w:rsidRPr="00914C31">
        <w:rPr>
          <w:lang w:val="en-US"/>
        </w:rPr>
        <w:t xml:space="preserve">illustrating </w:t>
      </w:r>
      <w:r w:rsidR="00354D00" w:rsidRPr="00914C31">
        <w:rPr>
          <w:lang w:val="en-US"/>
        </w:rPr>
        <w:t xml:space="preserve">that </w:t>
      </w:r>
      <w:r w:rsidR="005859F7" w:rsidRPr="00914C31">
        <w:rPr>
          <w:lang w:val="en-US"/>
        </w:rPr>
        <w:t>COVID-related stress</w:t>
      </w:r>
      <w:r w:rsidR="00354D00" w:rsidRPr="00914C31">
        <w:rPr>
          <w:lang w:val="en-US"/>
        </w:rPr>
        <w:t xml:space="preserve"> was </w:t>
      </w:r>
      <w:r w:rsidR="005859F7" w:rsidRPr="00914C31">
        <w:rPr>
          <w:lang w:val="en-US"/>
        </w:rPr>
        <w:t>linked with elevations in</w:t>
      </w:r>
      <w:r w:rsidR="00354D00" w:rsidRPr="00914C31">
        <w:rPr>
          <w:lang w:val="en-US"/>
        </w:rPr>
        <w:t xml:space="preserve"> </w:t>
      </w:r>
      <w:r w:rsidR="00AC62A5" w:rsidRPr="00914C31">
        <w:rPr>
          <w:lang w:val="en-US"/>
        </w:rPr>
        <w:t>organizational</w:t>
      </w:r>
      <w:r w:rsidR="00354D00" w:rsidRPr="00914C31">
        <w:rPr>
          <w:lang w:val="en-US"/>
        </w:rPr>
        <w:t xml:space="preserve"> nostalgia</w:t>
      </w:r>
      <w:r w:rsidR="007F271F" w:rsidRPr="00914C31">
        <w:rPr>
          <w:lang w:val="en-US"/>
        </w:rPr>
        <w:t xml:space="preserve"> and ensu</w:t>
      </w:r>
      <w:r w:rsidR="001E65A7">
        <w:rPr>
          <w:lang w:val="en-US"/>
        </w:rPr>
        <w:t>r</w:t>
      </w:r>
      <w:r w:rsidR="007F271F" w:rsidRPr="00914C31">
        <w:rPr>
          <w:lang w:val="en-US"/>
        </w:rPr>
        <w:t>ing authenticity</w:t>
      </w:r>
      <w:r w:rsidR="009C6556" w:rsidRPr="00914C31">
        <w:rPr>
          <w:lang w:val="en-US"/>
        </w:rPr>
        <w:t xml:space="preserve">. </w:t>
      </w:r>
    </w:p>
    <w:p w14:paraId="73CAFFF2" w14:textId="13E17C76" w:rsidR="007E1464" w:rsidRDefault="00AE513D" w:rsidP="003F09DB">
      <w:pPr>
        <w:spacing w:line="480" w:lineRule="exact"/>
        <w:ind w:firstLine="720"/>
        <w:rPr>
          <w:lang w:val="en-US"/>
        </w:rPr>
      </w:pPr>
      <w:r w:rsidRPr="00914C31">
        <w:rPr>
          <w:lang w:val="en-US"/>
        </w:rPr>
        <w:t xml:space="preserve">Moreover, </w:t>
      </w:r>
      <w:r w:rsidR="008B6761">
        <w:rPr>
          <w:lang w:val="en-US"/>
        </w:rPr>
        <w:t>this</w:t>
      </w:r>
      <w:r w:rsidRPr="00914C31">
        <w:rPr>
          <w:lang w:val="en-US"/>
        </w:rPr>
        <w:t xml:space="preserve"> </w:t>
      </w:r>
      <w:r w:rsidR="003D4E57" w:rsidRPr="00914C31">
        <w:rPr>
          <w:lang w:val="en-US"/>
        </w:rPr>
        <w:t xml:space="preserve">research </w:t>
      </w:r>
      <w:r w:rsidRPr="00914C31">
        <w:rPr>
          <w:lang w:val="en-US"/>
        </w:rPr>
        <w:t>underline</w:t>
      </w:r>
      <w:r w:rsidR="00662063" w:rsidRPr="00914C31">
        <w:rPr>
          <w:lang w:val="en-US"/>
        </w:rPr>
        <w:t>s</w:t>
      </w:r>
      <w:r w:rsidRPr="00914C31">
        <w:rPr>
          <w:lang w:val="en-US"/>
        </w:rPr>
        <w:t xml:space="preserve"> the importance for </w:t>
      </w:r>
      <w:r w:rsidR="00F93729">
        <w:rPr>
          <w:lang w:val="en-US"/>
        </w:rPr>
        <w:t xml:space="preserve">communities and </w:t>
      </w:r>
      <w:r w:rsidRPr="00914C31">
        <w:rPr>
          <w:lang w:val="en-US"/>
        </w:rPr>
        <w:t>organizations to continue investing in relationships</w:t>
      </w:r>
      <w:r w:rsidR="00F93729">
        <w:rPr>
          <w:lang w:val="en-US"/>
        </w:rPr>
        <w:t xml:space="preserve"> among community members and organizational employees, as well as </w:t>
      </w:r>
      <w:r w:rsidR="00290D2E">
        <w:rPr>
          <w:lang w:val="en-US"/>
        </w:rPr>
        <w:t>various</w:t>
      </w:r>
      <w:r w:rsidR="00A77904">
        <w:rPr>
          <w:lang w:val="en-US"/>
        </w:rPr>
        <w:t xml:space="preserve"> </w:t>
      </w:r>
      <w:r w:rsidRPr="00914C31">
        <w:rPr>
          <w:lang w:val="en-US"/>
        </w:rPr>
        <w:t>cultural artefacts</w:t>
      </w:r>
      <w:r w:rsidR="00866F19" w:rsidRPr="00914C31">
        <w:rPr>
          <w:lang w:val="en-US"/>
        </w:rPr>
        <w:t xml:space="preserve"> during </w:t>
      </w:r>
      <w:r w:rsidR="00964DA9" w:rsidRPr="00914C31">
        <w:rPr>
          <w:lang w:val="en-US"/>
        </w:rPr>
        <w:t>and after a crisis</w:t>
      </w:r>
      <w:r w:rsidRPr="00914C31">
        <w:rPr>
          <w:lang w:val="en-US"/>
        </w:rPr>
        <w:t xml:space="preserve">. </w:t>
      </w:r>
      <w:r w:rsidR="008B6761">
        <w:rPr>
          <w:lang w:val="en-US"/>
        </w:rPr>
        <w:t>The</w:t>
      </w:r>
      <w:r w:rsidR="009E1BA3" w:rsidRPr="00914C31">
        <w:rPr>
          <w:lang w:val="en-US"/>
        </w:rPr>
        <w:t xml:space="preserve"> finding</w:t>
      </w:r>
      <w:r w:rsidR="003D4E57" w:rsidRPr="00914C31">
        <w:rPr>
          <w:lang w:val="en-US"/>
        </w:rPr>
        <w:t>s indicate</w:t>
      </w:r>
      <w:r w:rsidR="009E1BA3" w:rsidRPr="00914C31">
        <w:rPr>
          <w:lang w:val="en-US"/>
        </w:rPr>
        <w:t xml:space="preserve"> that</w:t>
      </w:r>
      <w:r w:rsidR="003D4E57" w:rsidRPr="00914C31">
        <w:rPr>
          <w:lang w:val="en-US"/>
        </w:rPr>
        <w:t xml:space="preserve">, in </w:t>
      </w:r>
      <w:r w:rsidR="00964DA9" w:rsidRPr="00914C31">
        <w:rPr>
          <w:lang w:val="en-US"/>
        </w:rPr>
        <w:t xml:space="preserve">a </w:t>
      </w:r>
      <w:r w:rsidR="003D4E57" w:rsidRPr="00914C31">
        <w:rPr>
          <w:lang w:val="en-US"/>
        </w:rPr>
        <w:t>crisis,</w:t>
      </w:r>
      <w:r w:rsidR="009E1BA3" w:rsidRPr="00914C31">
        <w:rPr>
          <w:lang w:val="en-US"/>
        </w:rPr>
        <w:t xml:space="preserve"> </w:t>
      </w:r>
      <w:r w:rsidR="002F3DC4">
        <w:rPr>
          <w:lang w:val="en-US"/>
        </w:rPr>
        <w:t>people</w:t>
      </w:r>
      <w:r w:rsidR="00CB3258">
        <w:rPr>
          <w:lang w:val="en-US"/>
        </w:rPr>
        <w:t xml:space="preserve"> </w:t>
      </w:r>
      <w:r w:rsidR="009E1BA3" w:rsidRPr="00914C31">
        <w:rPr>
          <w:lang w:val="en-US"/>
        </w:rPr>
        <w:t xml:space="preserve">lean </w:t>
      </w:r>
      <w:r w:rsidR="00662063" w:rsidRPr="00914C31">
        <w:rPr>
          <w:lang w:val="en-US"/>
        </w:rPr>
        <w:t>o</w:t>
      </w:r>
      <w:r w:rsidR="009E1BA3" w:rsidRPr="00914C31">
        <w:rPr>
          <w:lang w:val="en-US"/>
        </w:rPr>
        <w:t xml:space="preserve">n </w:t>
      </w:r>
      <w:r w:rsidR="003D4E57" w:rsidRPr="00914C31">
        <w:rPr>
          <w:lang w:val="en-US"/>
        </w:rPr>
        <w:t>nostalgic recollections</w:t>
      </w:r>
      <w:r w:rsidR="009E1BA3" w:rsidRPr="00914C31">
        <w:rPr>
          <w:lang w:val="en-US"/>
        </w:rPr>
        <w:t xml:space="preserve"> of </w:t>
      </w:r>
      <w:r w:rsidR="00964DA9" w:rsidRPr="00914C31">
        <w:rPr>
          <w:lang w:val="en-US"/>
        </w:rPr>
        <w:t xml:space="preserve">their </w:t>
      </w:r>
      <w:r w:rsidR="002F3DC4">
        <w:rPr>
          <w:lang w:val="en-US"/>
        </w:rPr>
        <w:t>past</w:t>
      </w:r>
      <w:r w:rsidR="00CB3258">
        <w:rPr>
          <w:lang w:val="en-US"/>
        </w:rPr>
        <w:t xml:space="preserve"> </w:t>
      </w:r>
      <w:r w:rsidR="00964DA9" w:rsidRPr="00914C31">
        <w:rPr>
          <w:lang w:val="en-US"/>
        </w:rPr>
        <w:t>life</w:t>
      </w:r>
      <w:r w:rsidR="009E1BA3" w:rsidRPr="00914C31">
        <w:rPr>
          <w:lang w:val="en-US"/>
        </w:rPr>
        <w:t>.</w:t>
      </w:r>
      <w:r w:rsidR="001519DB">
        <w:rPr>
          <w:lang w:val="en-US"/>
        </w:rPr>
        <w:t xml:space="preserve"> </w:t>
      </w:r>
      <w:r w:rsidR="00A800DE">
        <w:rPr>
          <w:lang w:val="en-US"/>
        </w:rPr>
        <w:t>For example, in Study 2, we</w:t>
      </w:r>
      <w:r w:rsidR="00A800DE" w:rsidRPr="00914C31">
        <w:rPr>
          <w:lang w:val="en-US"/>
        </w:rPr>
        <w:t xml:space="preserve"> </w:t>
      </w:r>
      <w:r w:rsidR="00964DA9" w:rsidRPr="00914C31">
        <w:rPr>
          <w:lang w:val="en-US"/>
        </w:rPr>
        <w:t>operationalized</w:t>
      </w:r>
      <w:r w:rsidRPr="00914C31">
        <w:rPr>
          <w:lang w:val="en-US"/>
        </w:rPr>
        <w:t xml:space="preserve"> organizational nostalgia </w:t>
      </w:r>
      <w:r w:rsidR="00964DA9" w:rsidRPr="00914C31">
        <w:rPr>
          <w:lang w:val="en-US"/>
        </w:rPr>
        <w:t>in terms of</w:t>
      </w:r>
      <w:r w:rsidRPr="00914C31">
        <w:rPr>
          <w:lang w:val="en-US"/>
        </w:rPr>
        <w:t xml:space="preserve"> specific events and aspects of organizational life</w:t>
      </w:r>
      <w:r w:rsidR="003D4E57" w:rsidRPr="00914C31">
        <w:rPr>
          <w:lang w:val="en-US"/>
        </w:rPr>
        <w:t xml:space="preserve">, </w:t>
      </w:r>
      <w:r w:rsidRPr="00914C31">
        <w:rPr>
          <w:lang w:val="en-US"/>
        </w:rPr>
        <w:t xml:space="preserve">ranging from buildings or meal time through colleagues and friends to challenge and camaraderie. </w:t>
      </w:r>
      <w:r w:rsidR="00330A1A">
        <w:rPr>
          <w:lang w:val="en-US"/>
        </w:rPr>
        <w:t>These items formed an internally consistent scale</w:t>
      </w:r>
      <w:r w:rsidRPr="00914C31">
        <w:rPr>
          <w:lang w:val="en-US"/>
        </w:rPr>
        <w:t xml:space="preserve">, suggesting that organizations </w:t>
      </w:r>
      <w:r w:rsidR="00FB5539">
        <w:rPr>
          <w:lang w:val="en-US"/>
        </w:rPr>
        <w:t xml:space="preserve">or community leaders </w:t>
      </w:r>
      <w:r w:rsidRPr="00914C31">
        <w:rPr>
          <w:lang w:val="en-US"/>
        </w:rPr>
        <w:t xml:space="preserve">should not ignore elements such as social events and </w:t>
      </w:r>
      <w:r w:rsidR="00FB5539">
        <w:rPr>
          <w:lang w:val="en-US"/>
        </w:rPr>
        <w:t>physical</w:t>
      </w:r>
      <w:r w:rsidR="00FB5539" w:rsidRPr="00914C31">
        <w:rPr>
          <w:lang w:val="en-US"/>
        </w:rPr>
        <w:t xml:space="preserve"> </w:t>
      </w:r>
      <w:r w:rsidRPr="00914C31">
        <w:rPr>
          <w:lang w:val="en-US"/>
        </w:rPr>
        <w:t xml:space="preserve">buildings, even when </w:t>
      </w:r>
      <w:r w:rsidR="005C51F4">
        <w:rPr>
          <w:lang w:val="en-US"/>
        </w:rPr>
        <w:t>social</w:t>
      </w:r>
      <w:r w:rsidR="00A84D83">
        <w:rPr>
          <w:lang w:val="en-US"/>
        </w:rPr>
        <w:t>-</w:t>
      </w:r>
      <w:r w:rsidR="005C51F4">
        <w:rPr>
          <w:lang w:val="en-US"/>
        </w:rPr>
        <w:t>distanc</w:t>
      </w:r>
      <w:r w:rsidR="00A84D83">
        <w:rPr>
          <w:lang w:val="en-US"/>
        </w:rPr>
        <w:t>ing</w:t>
      </w:r>
      <w:r w:rsidR="005C51F4">
        <w:rPr>
          <w:lang w:val="en-US"/>
        </w:rPr>
        <w:t xml:space="preserve"> policies</w:t>
      </w:r>
      <w:r w:rsidR="00A84D83">
        <w:rPr>
          <w:lang w:val="en-US"/>
        </w:rPr>
        <w:t xml:space="preserve"> are in effect</w:t>
      </w:r>
      <w:r w:rsidRPr="00914C31">
        <w:rPr>
          <w:lang w:val="en-US"/>
        </w:rPr>
        <w:t xml:space="preserve">. </w:t>
      </w:r>
      <w:r w:rsidR="00964DA9" w:rsidRPr="00914C31">
        <w:rPr>
          <w:lang w:val="en-US"/>
        </w:rPr>
        <w:t xml:space="preserve">The clear implication is that, particularly in turbulent times, </w:t>
      </w:r>
      <w:r w:rsidR="00877301">
        <w:rPr>
          <w:lang w:val="en-US"/>
        </w:rPr>
        <w:t>we</w:t>
      </w:r>
      <w:r w:rsidR="00877301" w:rsidRPr="00914C31">
        <w:rPr>
          <w:lang w:val="en-US"/>
        </w:rPr>
        <w:t xml:space="preserve"> </w:t>
      </w:r>
      <w:r w:rsidR="00662063" w:rsidRPr="00914C31">
        <w:rPr>
          <w:lang w:val="en-US"/>
        </w:rPr>
        <w:t>should</w:t>
      </w:r>
      <w:r w:rsidRPr="00914C31">
        <w:rPr>
          <w:lang w:val="en-US"/>
        </w:rPr>
        <w:t xml:space="preserve"> continue to invest in cultural artefacts, </w:t>
      </w:r>
      <w:r w:rsidR="00964DA9" w:rsidRPr="00914C31">
        <w:rPr>
          <w:lang w:val="en-US"/>
        </w:rPr>
        <w:t>such as</w:t>
      </w:r>
      <w:r w:rsidRPr="00914C31">
        <w:rPr>
          <w:lang w:val="en-US"/>
        </w:rPr>
        <w:t xml:space="preserve"> organizing </w:t>
      </w:r>
      <w:r w:rsidR="00964DA9" w:rsidRPr="00914C31">
        <w:rPr>
          <w:lang w:val="en-US"/>
        </w:rPr>
        <w:t>social</w:t>
      </w:r>
      <w:r w:rsidRPr="00914C31">
        <w:rPr>
          <w:lang w:val="en-US"/>
        </w:rPr>
        <w:t xml:space="preserve"> events, sending birthday cards to </w:t>
      </w:r>
      <w:r w:rsidR="00E02DD5">
        <w:rPr>
          <w:lang w:val="en-US"/>
        </w:rPr>
        <w:t>organizational members</w:t>
      </w:r>
      <w:r w:rsidRPr="00914C31">
        <w:rPr>
          <w:lang w:val="en-US"/>
        </w:rPr>
        <w:t xml:space="preserve">, and coordinating </w:t>
      </w:r>
      <w:r w:rsidR="00964DA9" w:rsidRPr="00914C31">
        <w:rPr>
          <w:lang w:val="en-US"/>
        </w:rPr>
        <w:t>shared</w:t>
      </w:r>
      <w:r w:rsidRPr="00914C31">
        <w:rPr>
          <w:lang w:val="en-US"/>
        </w:rPr>
        <w:t xml:space="preserve"> </w:t>
      </w:r>
      <w:r w:rsidR="00E02DD5">
        <w:rPr>
          <w:lang w:val="en-US"/>
        </w:rPr>
        <w:t>happy hour</w:t>
      </w:r>
      <w:r w:rsidR="00E02DD5" w:rsidRPr="00914C31">
        <w:rPr>
          <w:lang w:val="en-US"/>
        </w:rPr>
        <w:t xml:space="preserve"> </w:t>
      </w:r>
      <w:r w:rsidRPr="00914C31">
        <w:rPr>
          <w:lang w:val="en-US"/>
        </w:rPr>
        <w:t xml:space="preserve">via online platforms. Such investments can </w:t>
      </w:r>
      <w:r w:rsidR="00CF06BC" w:rsidRPr="00914C31">
        <w:rPr>
          <w:lang w:val="en-US"/>
        </w:rPr>
        <w:t>build</w:t>
      </w:r>
      <w:r w:rsidRPr="00914C31">
        <w:rPr>
          <w:lang w:val="en-US"/>
        </w:rPr>
        <w:t xml:space="preserve"> </w:t>
      </w:r>
      <w:r w:rsidR="00377138">
        <w:rPr>
          <w:lang w:val="en-US"/>
        </w:rPr>
        <w:t>people</w:t>
      </w:r>
      <w:r w:rsidR="00377138" w:rsidRPr="00914C31">
        <w:rPr>
          <w:lang w:val="en-US"/>
        </w:rPr>
        <w:t>’</w:t>
      </w:r>
      <w:r w:rsidR="00377138">
        <w:rPr>
          <w:lang w:val="en-US"/>
        </w:rPr>
        <w:t>s</w:t>
      </w:r>
      <w:r w:rsidR="00377138" w:rsidRPr="00914C31">
        <w:rPr>
          <w:lang w:val="en-US"/>
        </w:rPr>
        <w:t xml:space="preserve"> </w:t>
      </w:r>
      <w:r w:rsidR="00964DA9" w:rsidRPr="00914C31">
        <w:rPr>
          <w:lang w:val="en-US"/>
        </w:rPr>
        <w:t>bank of</w:t>
      </w:r>
      <w:r w:rsidRPr="00914C31">
        <w:rPr>
          <w:lang w:val="en-US"/>
        </w:rPr>
        <w:t xml:space="preserve"> </w:t>
      </w:r>
      <w:r w:rsidR="00662063" w:rsidRPr="00914C31">
        <w:rPr>
          <w:lang w:val="en-US"/>
        </w:rPr>
        <w:t xml:space="preserve">nostalgic </w:t>
      </w:r>
      <w:r w:rsidR="00964DA9" w:rsidRPr="00914C31">
        <w:rPr>
          <w:lang w:val="en-US"/>
        </w:rPr>
        <w:t>memories</w:t>
      </w:r>
      <w:r w:rsidRPr="00914C31">
        <w:rPr>
          <w:lang w:val="en-US"/>
        </w:rPr>
        <w:t xml:space="preserve"> and </w:t>
      </w:r>
      <w:r w:rsidR="00CF06BC" w:rsidRPr="00914C31">
        <w:rPr>
          <w:lang w:val="en-US"/>
        </w:rPr>
        <w:lastRenderedPageBreak/>
        <w:t xml:space="preserve">thereby </w:t>
      </w:r>
      <w:r w:rsidRPr="00914C31">
        <w:rPr>
          <w:lang w:val="en-US"/>
        </w:rPr>
        <w:t xml:space="preserve">foster </w:t>
      </w:r>
      <w:r w:rsidR="00964DA9" w:rsidRPr="00914C31">
        <w:rPr>
          <w:lang w:val="en-US"/>
        </w:rPr>
        <w:t>their psychological adjust</w:t>
      </w:r>
      <w:r w:rsidR="0038693C">
        <w:rPr>
          <w:lang w:val="en-US"/>
        </w:rPr>
        <w:t>m</w:t>
      </w:r>
      <w:r w:rsidR="00964DA9" w:rsidRPr="00914C31">
        <w:rPr>
          <w:lang w:val="en-US"/>
        </w:rPr>
        <w:t>ent</w:t>
      </w:r>
      <w:r w:rsidRPr="00914C31">
        <w:rPr>
          <w:lang w:val="en-US"/>
        </w:rPr>
        <w:t>.</w:t>
      </w:r>
      <w:r w:rsidR="0038693C">
        <w:rPr>
          <w:lang w:val="en-US"/>
        </w:rPr>
        <w:t xml:space="preserve"> Admittedly, the</w:t>
      </w:r>
      <w:r w:rsidR="002E6556">
        <w:rPr>
          <w:lang w:val="en-US"/>
        </w:rPr>
        <w:t xml:space="preserve"> </w:t>
      </w:r>
      <w:r w:rsidR="002E6556" w:rsidRPr="002E6556">
        <w:rPr>
          <w:lang w:val="en-US"/>
        </w:rPr>
        <w:t xml:space="preserve">effect sizes in </w:t>
      </w:r>
      <w:r w:rsidR="008B6761">
        <w:rPr>
          <w:lang w:val="en-US"/>
        </w:rPr>
        <w:t>these two</w:t>
      </w:r>
      <w:r w:rsidR="002E6556" w:rsidRPr="002E6556">
        <w:rPr>
          <w:lang w:val="en-US"/>
        </w:rPr>
        <w:t xml:space="preserve"> studies were relatively small, </w:t>
      </w:r>
      <w:r w:rsidR="002E6556">
        <w:rPr>
          <w:lang w:val="en-US"/>
        </w:rPr>
        <w:t xml:space="preserve">but </w:t>
      </w:r>
      <w:r w:rsidR="002E6556" w:rsidRPr="002E6556">
        <w:rPr>
          <w:lang w:val="en-US"/>
        </w:rPr>
        <w:t>small effects can accumulate over time and become consequential in the medium to long run (Funder &amp; Ozer, 2019</w:t>
      </w:r>
      <w:r w:rsidR="007E1464">
        <w:rPr>
          <w:lang w:val="en-US"/>
        </w:rPr>
        <w:t xml:space="preserve">; </w:t>
      </w:r>
      <w:bookmarkStart w:id="7" w:name="_Hlk108621937"/>
      <w:proofErr w:type="spellStart"/>
      <w:r w:rsidR="007E1464" w:rsidRPr="00BA1BD6">
        <w:rPr>
          <w:rFonts w:asciiTheme="majorBidi" w:hAnsiTheme="majorBidi" w:cstheme="majorBidi"/>
          <w:color w:val="000000" w:themeColor="text1"/>
          <w:shd w:val="clear" w:color="auto" w:fill="FFFFFF"/>
        </w:rPr>
        <w:t>Götz</w:t>
      </w:r>
      <w:proofErr w:type="spellEnd"/>
      <w:r w:rsidR="007E1464">
        <w:rPr>
          <w:rFonts w:asciiTheme="majorBidi" w:hAnsiTheme="majorBidi" w:cstheme="majorBidi"/>
          <w:color w:val="000000" w:themeColor="text1"/>
          <w:shd w:val="clear" w:color="auto" w:fill="FFFFFF"/>
        </w:rPr>
        <w:t xml:space="preserve"> et al., 2022).</w:t>
      </w:r>
    </w:p>
    <w:bookmarkEnd w:id="7"/>
    <w:p w14:paraId="1AF92C3F" w14:textId="77777777" w:rsidR="00AE513D" w:rsidRPr="00914C31" w:rsidRDefault="00AE513D" w:rsidP="003F09DB">
      <w:pPr>
        <w:spacing w:line="480" w:lineRule="exact"/>
        <w:rPr>
          <w:b/>
          <w:lang w:val="en-US"/>
        </w:rPr>
      </w:pPr>
      <w:r w:rsidRPr="00914C31">
        <w:rPr>
          <w:b/>
          <w:lang w:val="en-US"/>
        </w:rPr>
        <w:t xml:space="preserve">Limitations and Future Directions </w:t>
      </w:r>
    </w:p>
    <w:p w14:paraId="37B0EDA5" w14:textId="22B9A1B3" w:rsidR="00490B42" w:rsidRDefault="00490B42" w:rsidP="003F09DB">
      <w:pPr>
        <w:spacing w:line="480" w:lineRule="exact"/>
        <w:ind w:firstLine="720"/>
        <w:rPr>
          <w:color w:val="000000"/>
          <w:lang w:val="en-US"/>
        </w:rPr>
      </w:pPr>
      <w:r>
        <w:rPr>
          <w:lang w:val="en-US"/>
        </w:rPr>
        <w:t>A</w:t>
      </w:r>
      <w:r w:rsidR="00AE513D" w:rsidRPr="00914C31">
        <w:rPr>
          <w:color w:val="000000"/>
          <w:lang w:val="en-US"/>
        </w:rPr>
        <w:t xml:space="preserve">s </w:t>
      </w:r>
      <w:r w:rsidR="008B6761">
        <w:rPr>
          <w:color w:val="000000"/>
          <w:lang w:val="en-US"/>
        </w:rPr>
        <w:t>these</w:t>
      </w:r>
      <w:r w:rsidR="00330A1A">
        <w:rPr>
          <w:color w:val="000000"/>
          <w:lang w:val="en-US"/>
        </w:rPr>
        <w:t xml:space="preserve"> studies are</w:t>
      </w:r>
      <w:r w:rsidR="00AE513D" w:rsidRPr="00914C31">
        <w:rPr>
          <w:color w:val="000000"/>
          <w:lang w:val="en-US"/>
        </w:rPr>
        <w:t xml:space="preserve"> correlational, we are unable to establish causality. Nevertheless, testing </w:t>
      </w:r>
      <w:r w:rsidR="005B6494">
        <w:rPr>
          <w:color w:val="000000"/>
          <w:lang w:val="en-US"/>
        </w:rPr>
        <w:t>the</w:t>
      </w:r>
      <w:r w:rsidR="00AE513D" w:rsidRPr="00914C31">
        <w:rPr>
          <w:color w:val="000000"/>
          <w:lang w:val="en-US"/>
        </w:rPr>
        <w:t xml:space="preserve"> </w:t>
      </w:r>
      <w:r w:rsidR="00CF06BC" w:rsidRPr="00914C31">
        <w:rPr>
          <w:color w:val="000000"/>
          <w:lang w:val="en-US"/>
        </w:rPr>
        <w:t xml:space="preserve">regulatory model in the context of a </w:t>
      </w:r>
      <w:r w:rsidR="005B6494">
        <w:rPr>
          <w:color w:val="000000"/>
          <w:lang w:val="en-US"/>
        </w:rPr>
        <w:t xml:space="preserve">cross-sectional study (Study 1) and </w:t>
      </w:r>
      <w:r w:rsidR="00CF06BC" w:rsidRPr="00914C31">
        <w:rPr>
          <w:color w:val="000000"/>
          <w:lang w:val="en-US"/>
        </w:rPr>
        <w:t xml:space="preserve">daily diary study </w:t>
      </w:r>
      <w:r w:rsidR="005B6494">
        <w:rPr>
          <w:color w:val="000000"/>
          <w:lang w:val="en-US"/>
        </w:rPr>
        <w:t>(Study 2</w:t>
      </w:r>
      <w:r w:rsidR="005B6494" w:rsidRPr="00490B42">
        <w:rPr>
          <w:color w:val="000000"/>
          <w:lang w:val="en-US"/>
        </w:rPr>
        <w:t xml:space="preserve">) </w:t>
      </w:r>
      <w:r w:rsidR="00CF06BC" w:rsidRPr="00490B42">
        <w:rPr>
          <w:color w:val="000000"/>
          <w:lang w:val="en-US"/>
        </w:rPr>
        <w:t>was informative</w:t>
      </w:r>
      <w:r w:rsidR="00AE513D" w:rsidRPr="00490B42">
        <w:rPr>
          <w:color w:val="000000" w:themeColor="text1"/>
          <w:bdr w:val="none" w:sz="0" w:space="0" w:color="auto" w:frame="1"/>
          <w:lang w:val="en-US"/>
        </w:rPr>
        <w:t xml:space="preserve">, because it placed </w:t>
      </w:r>
      <w:r w:rsidR="008B6761">
        <w:rPr>
          <w:color w:val="000000" w:themeColor="text1"/>
          <w:bdr w:val="none" w:sz="0" w:space="0" w:color="auto" w:frame="1"/>
          <w:lang w:val="en-US"/>
        </w:rPr>
        <w:t>the proposed</w:t>
      </w:r>
      <w:r w:rsidR="00AE513D" w:rsidRPr="00490B42">
        <w:rPr>
          <w:color w:val="000000" w:themeColor="text1"/>
          <w:bdr w:val="none" w:sz="0" w:space="0" w:color="auto" w:frame="1"/>
          <w:lang w:val="en-US"/>
        </w:rPr>
        <w:t xml:space="preserve"> </w:t>
      </w:r>
      <w:r w:rsidR="00CF06BC" w:rsidRPr="00490B42">
        <w:rPr>
          <w:color w:val="000000" w:themeColor="text1"/>
          <w:bdr w:val="none" w:sz="0" w:space="0" w:color="auto" w:frame="1"/>
          <w:lang w:val="en-US"/>
        </w:rPr>
        <w:t xml:space="preserve">(causal) </w:t>
      </w:r>
      <w:r w:rsidR="00AE513D" w:rsidRPr="00490B42">
        <w:rPr>
          <w:color w:val="000000" w:themeColor="text1"/>
          <w:bdr w:val="none" w:sz="0" w:space="0" w:color="auto" w:frame="1"/>
          <w:lang w:val="en-US"/>
        </w:rPr>
        <w:t>theory at risk (Fiedler et al., 2011).</w:t>
      </w:r>
      <w:r w:rsidRPr="00490B42">
        <w:rPr>
          <w:color w:val="000000"/>
          <w:lang w:val="en-US"/>
        </w:rPr>
        <w:t xml:space="preserve"> Both studies supported the regulatory model at the between-person level. Yet, in Study 2,</w:t>
      </w:r>
      <w:r w:rsidR="005B6494" w:rsidRPr="00490B42">
        <w:rPr>
          <w:color w:val="000000"/>
          <w:lang w:val="en-US"/>
        </w:rPr>
        <w:t xml:space="preserve"> we did not find support for </w:t>
      </w:r>
      <w:r w:rsidR="008B6761">
        <w:rPr>
          <w:color w:val="000000"/>
          <w:lang w:val="en-US"/>
        </w:rPr>
        <w:t>the</w:t>
      </w:r>
      <w:r w:rsidR="005B6494" w:rsidRPr="00490B42">
        <w:rPr>
          <w:color w:val="000000"/>
          <w:lang w:val="en-US"/>
        </w:rPr>
        <w:t xml:space="preserve"> hypotheses at the within-person level. Several factors might contribute to this lack of support.</w:t>
      </w:r>
      <w:r w:rsidRPr="00490B42">
        <w:rPr>
          <w:color w:val="000000"/>
          <w:lang w:val="en-US"/>
        </w:rPr>
        <w:t xml:space="preserve"> </w:t>
      </w:r>
      <w:r>
        <w:rPr>
          <w:color w:val="000000"/>
          <w:lang w:val="en-US"/>
        </w:rPr>
        <w:t xml:space="preserve">First, </w:t>
      </w:r>
      <w:r w:rsidRPr="00490B42">
        <w:rPr>
          <w:color w:val="000000"/>
          <w:lang w:val="en-US"/>
        </w:rPr>
        <w:t xml:space="preserve">COVID-related stress, organizational nostalgia, and authenticity all showed greater between-person than within-person variance, which likely contributed to the lack support for </w:t>
      </w:r>
      <w:r w:rsidR="008B6761">
        <w:rPr>
          <w:color w:val="000000"/>
          <w:lang w:val="en-US"/>
        </w:rPr>
        <w:t>the</w:t>
      </w:r>
      <w:r w:rsidRPr="00490B42">
        <w:rPr>
          <w:color w:val="000000"/>
          <w:lang w:val="en-US"/>
        </w:rPr>
        <w:t xml:space="preserve"> </w:t>
      </w:r>
      <w:r w:rsidRPr="00F61199">
        <w:rPr>
          <w:color w:val="000000"/>
          <w:lang w:val="en-US"/>
        </w:rPr>
        <w:t xml:space="preserve">hypotheses at the within-person level (i.e., due to restriction of range). </w:t>
      </w:r>
      <w:r w:rsidR="00F61199" w:rsidRPr="00F61199">
        <w:rPr>
          <w:color w:val="000000"/>
          <w:lang w:val="en-US"/>
        </w:rPr>
        <w:t>Related to this, certain times during the workday may offer fewer (or more) opportunities to experience COVID-related stress, organizational nostalgia, or authenticity. If so, we may have inadvertently assessed one or more of these variables at an inopportune time, thereby constraining within-person variance. Second</w:t>
      </w:r>
      <w:r w:rsidRPr="00F61199">
        <w:rPr>
          <w:color w:val="000000"/>
          <w:lang w:val="en-US"/>
        </w:rPr>
        <w:t>, it</w:t>
      </w:r>
      <w:r>
        <w:rPr>
          <w:color w:val="000000"/>
          <w:lang w:val="en-US"/>
        </w:rPr>
        <w:t xml:space="preserve"> is possible that the time interval between the 9:00 a.m., 12:00 noon, and 5:00 p.m. assessments was too wide to capture dynamic within-person emotional processes, which tend to unfold on a shorter time scale (</w:t>
      </w:r>
      <w:proofErr w:type="spellStart"/>
      <w:r>
        <w:rPr>
          <w:color w:val="000000"/>
          <w:lang w:val="en-US"/>
        </w:rPr>
        <w:t>Verduyn</w:t>
      </w:r>
      <w:proofErr w:type="spellEnd"/>
      <w:r>
        <w:rPr>
          <w:color w:val="000000"/>
          <w:lang w:val="en-US"/>
        </w:rPr>
        <w:t xml:space="preserve"> et al., 2009).</w:t>
      </w:r>
      <w:r w:rsidR="00F61199">
        <w:rPr>
          <w:color w:val="000000"/>
          <w:lang w:val="en-US"/>
        </w:rPr>
        <w:t xml:space="preserve"> </w:t>
      </w:r>
    </w:p>
    <w:p w14:paraId="00F0F3FE" w14:textId="4718A539" w:rsidR="00994073" w:rsidRPr="00801A76" w:rsidRDefault="00F61199" w:rsidP="003A3141">
      <w:pPr>
        <w:spacing w:line="480" w:lineRule="exact"/>
        <w:ind w:firstLine="720"/>
        <w:rPr>
          <w:color w:val="000000"/>
          <w:highlight w:val="yellow"/>
          <w:lang w:val="en-US"/>
        </w:rPr>
      </w:pPr>
      <w:r>
        <w:rPr>
          <w:color w:val="000000"/>
          <w:lang w:val="en-US"/>
        </w:rPr>
        <w:t xml:space="preserve">These limitations generate </w:t>
      </w:r>
      <w:r w:rsidR="00801A76">
        <w:rPr>
          <w:color w:val="000000"/>
          <w:lang w:val="en-US"/>
        </w:rPr>
        <w:t>two</w:t>
      </w:r>
      <w:r>
        <w:rPr>
          <w:color w:val="000000"/>
          <w:lang w:val="en-US"/>
        </w:rPr>
        <w:t xml:space="preserve"> </w:t>
      </w:r>
      <w:r w:rsidR="00801A76">
        <w:rPr>
          <w:color w:val="000000"/>
          <w:lang w:val="en-US"/>
        </w:rPr>
        <w:t>key</w:t>
      </w:r>
      <w:r>
        <w:rPr>
          <w:color w:val="000000"/>
          <w:lang w:val="en-US"/>
        </w:rPr>
        <w:t xml:space="preserve"> recommendations for future research. First</w:t>
      </w:r>
      <w:r w:rsidRPr="00914C31">
        <w:rPr>
          <w:color w:val="000000"/>
          <w:lang w:val="en-US"/>
        </w:rPr>
        <w:t xml:space="preserve">, experimental replications of </w:t>
      </w:r>
      <w:r w:rsidR="008B6761">
        <w:rPr>
          <w:color w:val="000000"/>
          <w:lang w:val="en-US"/>
        </w:rPr>
        <w:t>these</w:t>
      </w:r>
      <w:r w:rsidRPr="00914C31">
        <w:rPr>
          <w:color w:val="000000"/>
          <w:lang w:val="en-US"/>
        </w:rPr>
        <w:t xml:space="preserve"> findings are needed</w:t>
      </w:r>
      <w:r>
        <w:rPr>
          <w:color w:val="000000"/>
          <w:lang w:val="en-US"/>
        </w:rPr>
        <w:t xml:space="preserve"> to corroborate the postulated causal flow (Spencer et al., 2005)</w:t>
      </w:r>
      <w:r w:rsidRPr="00914C31">
        <w:rPr>
          <w:color w:val="000000"/>
          <w:lang w:val="en-US"/>
        </w:rPr>
        <w:t>.</w:t>
      </w:r>
      <w:r>
        <w:rPr>
          <w:color w:val="000000"/>
          <w:lang w:val="en-US"/>
        </w:rPr>
        <w:t xml:space="preserve"> </w:t>
      </w:r>
      <w:r w:rsidR="00B6037E">
        <w:rPr>
          <w:color w:val="000000"/>
          <w:lang w:val="en-US"/>
        </w:rPr>
        <w:t xml:space="preserve">In this regard, Kelley et al. (2022) recently took the first step by demonstrating that an experimental nostalgia induction increased authenticity. </w:t>
      </w:r>
      <w:r w:rsidRPr="00F61199">
        <w:rPr>
          <w:color w:val="000000"/>
          <w:lang w:val="en-US"/>
        </w:rPr>
        <w:t xml:space="preserve">Second, future experience-sampling studies could </w:t>
      </w:r>
      <w:r>
        <w:rPr>
          <w:color w:val="000000"/>
          <w:lang w:val="en-US"/>
        </w:rPr>
        <w:t xml:space="preserve">more flexibly engage participants by </w:t>
      </w:r>
      <w:r w:rsidRPr="00F61199">
        <w:rPr>
          <w:color w:val="000000"/>
          <w:lang w:val="en-US"/>
        </w:rPr>
        <w:t>us</w:t>
      </w:r>
      <w:r>
        <w:rPr>
          <w:color w:val="000000"/>
          <w:lang w:val="en-US"/>
        </w:rPr>
        <w:t>ing</w:t>
      </w:r>
      <w:r w:rsidRPr="00F61199">
        <w:rPr>
          <w:color w:val="000000"/>
          <w:lang w:val="en-US"/>
        </w:rPr>
        <w:t xml:space="preserve"> </w:t>
      </w:r>
      <w:r>
        <w:rPr>
          <w:color w:val="000000"/>
          <w:lang w:val="en-US"/>
        </w:rPr>
        <w:t xml:space="preserve">dedicated </w:t>
      </w:r>
      <w:r w:rsidRPr="00F61199">
        <w:rPr>
          <w:color w:val="000000"/>
          <w:lang w:val="en-US"/>
        </w:rPr>
        <w:t xml:space="preserve">mobile app platforms. This would afford more precise control on when and where participants complete the </w:t>
      </w:r>
      <w:r w:rsidR="001E65A7" w:rsidRPr="00F61199">
        <w:rPr>
          <w:color w:val="000000"/>
          <w:lang w:val="en-US"/>
        </w:rPr>
        <w:t>survey and</w:t>
      </w:r>
      <w:r w:rsidRPr="00F61199">
        <w:rPr>
          <w:color w:val="000000"/>
          <w:lang w:val="en-US"/>
        </w:rPr>
        <w:t xml:space="preserve"> allow researchers to more intensively </w:t>
      </w:r>
      <w:r w:rsidRPr="00801A76">
        <w:rPr>
          <w:color w:val="000000"/>
          <w:lang w:val="en-US"/>
        </w:rPr>
        <w:t>sample time</w:t>
      </w:r>
      <w:r w:rsidR="001E65A7">
        <w:rPr>
          <w:color w:val="000000"/>
          <w:lang w:val="en-US"/>
        </w:rPr>
        <w:t xml:space="preserve"> </w:t>
      </w:r>
      <w:r w:rsidRPr="00801A76">
        <w:rPr>
          <w:color w:val="000000"/>
          <w:lang w:val="en-US"/>
        </w:rPr>
        <w:t xml:space="preserve">points across the entire workday. </w:t>
      </w:r>
      <w:r w:rsidR="00801A76" w:rsidRPr="00801A76">
        <w:rPr>
          <w:color w:val="000000"/>
          <w:lang w:val="en-US"/>
        </w:rPr>
        <w:t>Such</w:t>
      </w:r>
      <w:r w:rsidRPr="00801A76">
        <w:rPr>
          <w:color w:val="000000"/>
          <w:lang w:val="en-US"/>
        </w:rPr>
        <w:t xml:space="preserve"> studies should ideally measure all three variables (i.e., stress, nostalgia, and authenticity) at each time</w:t>
      </w:r>
      <w:r w:rsidR="001E65A7">
        <w:rPr>
          <w:color w:val="000000"/>
          <w:lang w:val="en-US"/>
        </w:rPr>
        <w:t xml:space="preserve"> </w:t>
      </w:r>
      <w:r w:rsidRPr="00801A76">
        <w:rPr>
          <w:color w:val="000000"/>
          <w:lang w:val="en-US"/>
        </w:rPr>
        <w:t>point</w:t>
      </w:r>
      <w:r w:rsidR="00801A76" w:rsidRPr="00801A76">
        <w:rPr>
          <w:color w:val="000000"/>
          <w:lang w:val="en-US"/>
        </w:rPr>
        <w:t xml:space="preserve"> </w:t>
      </w:r>
      <w:r w:rsidRPr="00801A76">
        <w:rPr>
          <w:color w:val="000000"/>
          <w:lang w:val="en-US"/>
        </w:rPr>
        <w:t>to test alternative causal pathways</w:t>
      </w:r>
      <w:r w:rsidR="00801A76" w:rsidRPr="00801A76">
        <w:rPr>
          <w:color w:val="000000"/>
          <w:lang w:val="en-US"/>
        </w:rPr>
        <w:t xml:space="preserve"> and models</w:t>
      </w:r>
      <w:r w:rsidRPr="00801A76">
        <w:rPr>
          <w:color w:val="000000"/>
          <w:lang w:val="en-US"/>
        </w:rPr>
        <w:t>.</w:t>
      </w:r>
      <w:r w:rsidR="00801A76">
        <w:rPr>
          <w:color w:val="000000"/>
          <w:lang w:val="en-US"/>
        </w:rPr>
        <w:t xml:space="preserve"> For example, </w:t>
      </w:r>
      <w:r w:rsidR="00801A76">
        <w:rPr>
          <w:color w:val="000000"/>
          <w:lang w:val="en-US"/>
        </w:rPr>
        <w:lastRenderedPageBreak/>
        <w:t xml:space="preserve">nostalgia need not occur after a stressor to be helpful; a prior </w:t>
      </w:r>
      <w:r w:rsidR="00801A76" w:rsidRPr="00801A76">
        <w:rPr>
          <w:color w:val="000000"/>
          <w:lang w:val="en-US"/>
        </w:rPr>
        <w:t xml:space="preserve">nostalgic episode may enable one to cope </w:t>
      </w:r>
      <w:r w:rsidR="00870EC4">
        <w:rPr>
          <w:color w:val="000000"/>
          <w:lang w:val="en-US"/>
        </w:rPr>
        <w:t xml:space="preserve">more effectively </w:t>
      </w:r>
      <w:r w:rsidR="00801A76" w:rsidRPr="00801A76">
        <w:rPr>
          <w:color w:val="000000"/>
          <w:lang w:val="en-US"/>
        </w:rPr>
        <w:t>with subsequent stress (Routledge et al., 2011</w:t>
      </w:r>
      <w:r w:rsidR="00C41A5A">
        <w:rPr>
          <w:color w:val="000000"/>
          <w:lang w:val="en-US"/>
        </w:rPr>
        <w:t>; Zhou et al., 2022</w:t>
      </w:r>
      <w:r w:rsidR="00801A76" w:rsidRPr="00801A76">
        <w:rPr>
          <w:color w:val="000000"/>
          <w:lang w:val="en-US"/>
        </w:rPr>
        <w:t>).</w:t>
      </w:r>
      <w:r w:rsidRPr="00801A76">
        <w:rPr>
          <w:color w:val="000000"/>
          <w:lang w:val="en-US"/>
        </w:rPr>
        <w:t xml:space="preserve"> </w:t>
      </w:r>
      <w:r w:rsidR="00801A76" w:rsidRPr="00801A76">
        <w:rPr>
          <w:color w:val="000000"/>
          <w:lang w:val="en-US"/>
        </w:rPr>
        <w:t>Alternatively,</w:t>
      </w:r>
      <w:r w:rsidRPr="00801A76">
        <w:rPr>
          <w:color w:val="000000"/>
          <w:lang w:val="en-US"/>
        </w:rPr>
        <w:t xml:space="preserve"> </w:t>
      </w:r>
      <w:r w:rsidR="00994073" w:rsidRPr="00801A76">
        <w:rPr>
          <w:color w:val="000000"/>
          <w:lang w:val="en-US"/>
        </w:rPr>
        <w:t xml:space="preserve">nostalgia might create stress by reminding </w:t>
      </w:r>
      <w:r w:rsidR="00801A76">
        <w:rPr>
          <w:color w:val="000000"/>
          <w:lang w:val="en-US"/>
        </w:rPr>
        <w:t>one</w:t>
      </w:r>
      <w:r w:rsidR="00994073" w:rsidRPr="00801A76">
        <w:rPr>
          <w:color w:val="000000"/>
          <w:lang w:val="en-US"/>
        </w:rPr>
        <w:t xml:space="preserve"> of a better past</w:t>
      </w:r>
      <w:r w:rsidR="00801A76">
        <w:rPr>
          <w:color w:val="000000"/>
          <w:lang w:val="en-US"/>
        </w:rPr>
        <w:t xml:space="preserve"> (Beiser &amp; </w:t>
      </w:r>
      <w:proofErr w:type="spellStart"/>
      <w:r w:rsidR="00801A76">
        <w:rPr>
          <w:color w:val="000000"/>
          <w:lang w:val="en-US"/>
        </w:rPr>
        <w:t>Wickrama</w:t>
      </w:r>
      <w:proofErr w:type="spellEnd"/>
      <w:r w:rsidR="00801A76">
        <w:rPr>
          <w:color w:val="000000"/>
          <w:lang w:val="en-US"/>
        </w:rPr>
        <w:t>, 2004)</w:t>
      </w:r>
      <w:r w:rsidR="00994073" w:rsidRPr="00801A76">
        <w:rPr>
          <w:color w:val="000000"/>
          <w:lang w:val="en-US"/>
        </w:rPr>
        <w:t>.</w:t>
      </w:r>
    </w:p>
    <w:p w14:paraId="6574492F" w14:textId="1F8B3B63" w:rsidR="006F733D" w:rsidRPr="00914C31" w:rsidRDefault="00AE513D" w:rsidP="003F09DB">
      <w:pPr>
        <w:spacing w:line="480" w:lineRule="exact"/>
        <w:ind w:firstLine="720"/>
        <w:rPr>
          <w:color w:val="000000"/>
          <w:lang w:val="en-US"/>
        </w:rPr>
      </w:pPr>
      <w:r w:rsidRPr="00914C31">
        <w:rPr>
          <w:color w:val="000000"/>
          <w:lang w:val="en-US"/>
        </w:rPr>
        <w:t xml:space="preserve">We attempted to identify a positive pathway through which nostalgia </w:t>
      </w:r>
      <w:r w:rsidR="00381A92" w:rsidRPr="00914C31">
        <w:rPr>
          <w:color w:val="000000"/>
          <w:lang w:val="en-US"/>
        </w:rPr>
        <w:t>maintains</w:t>
      </w:r>
      <w:r w:rsidRPr="00914C31">
        <w:rPr>
          <w:color w:val="000000"/>
          <w:lang w:val="en-US"/>
        </w:rPr>
        <w:t xml:space="preserve"> psychological </w:t>
      </w:r>
      <w:r w:rsidR="00381A92" w:rsidRPr="00914C31">
        <w:rPr>
          <w:color w:val="000000"/>
          <w:lang w:val="en-US"/>
        </w:rPr>
        <w:t>adjustment</w:t>
      </w:r>
      <w:r w:rsidRPr="00914C31">
        <w:rPr>
          <w:color w:val="000000"/>
          <w:lang w:val="en-US"/>
        </w:rPr>
        <w:t xml:space="preserve"> during COVID-19. In so doing, we did not intend to downplay the negative impact that this pandemic </w:t>
      </w:r>
      <w:r w:rsidR="007306AC" w:rsidRPr="00914C31">
        <w:rPr>
          <w:color w:val="000000"/>
          <w:lang w:val="en-US"/>
        </w:rPr>
        <w:t xml:space="preserve">has </w:t>
      </w:r>
      <w:r w:rsidRPr="00914C31">
        <w:rPr>
          <w:color w:val="000000"/>
          <w:lang w:val="en-US"/>
        </w:rPr>
        <w:t>had</w:t>
      </w:r>
      <w:r w:rsidR="008C1CB7" w:rsidRPr="00914C31">
        <w:rPr>
          <w:color w:val="000000"/>
          <w:lang w:val="en-US"/>
        </w:rPr>
        <w:t xml:space="preserve">. </w:t>
      </w:r>
      <w:r w:rsidR="00381A92" w:rsidRPr="00914C31">
        <w:rPr>
          <w:color w:val="000000"/>
          <w:lang w:val="en-US"/>
        </w:rPr>
        <w:t>Indeed, the zero-order relation between COVID-related stress and authenticity was negative (rather than null)</w:t>
      </w:r>
      <w:r w:rsidR="00330A1A">
        <w:rPr>
          <w:color w:val="000000"/>
          <w:lang w:val="en-US"/>
        </w:rPr>
        <w:t xml:space="preserve"> in both studies</w:t>
      </w:r>
      <w:r w:rsidR="00381A92" w:rsidRPr="00914C31">
        <w:rPr>
          <w:color w:val="000000"/>
          <w:lang w:val="en-US"/>
        </w:rPr>
        <w:t xml:space="preserve">, indicating that nostalgia did not fully offset its deleterious impact. </w:t>
      </w:r>
      <w:r w:rsidR="008C1CB7" w:rsidRPr="00914C31">
        <w:rPr>
          <w:color w:val="000000"/>
          <w:lang w:val="en-US"/>
        </w:rPr>
        <w:t xml:space="preserve">To </w:t>
      </w:r>
      <w:r w:rsidR="00381A92" w:rsidRPr="00914C31">
        <w:rPr>
          <w:color w:val="000000"/>
          <w:lang w:val="en-US"/>
        </w:rPr>
        <w:t>address this</w:t>
      </w:r>
      <w:r w:rsidR="006C1335" w:rsidRPr="00914C31">
        <w:rPr>
          <w:color w:val="000000"/>
          <w:lang w:val="en-US"/>
        </w:rPr>
        <w:t xml:space="preserve"> issue</w:t>
      </w:r>
      <w:r w:rsidR="006F733D" w:rsidRPr="00914C31">
        <w:rPr>
          <w:color w:val="000000"/>
          <w:lang w:val="en-US"/>
        </w:rPr>
        <w:t xml:space="preserve">, future research </w:t>
      </w:r>
      <w:r w:rsidR="007306AC" w:rsidRPr="00914C31">
        <w:rPr>
          <w:color w:val="000000"/>
          <w:lang w:val="en-US"/>
        </w:rPr>
        <w:t xml:space="preserve">could </w:t>
      </w:r>
      <w:r w:rsidR="006F733D" w:rsidRPr="00914C31">
        <w:rPr>
          <w:color w:val="000000"/>
          <w:lang w:val="en-US"/>
        </w:rPr>
        <w:t>examine cognitive appraisal</w:t>
      </w:r>
      <w:r w:rsidR="007306AC" w:rsidRPr="00914C31">
        <w:rPr>
          <w:color w:val="000000"/>
          <w:lang w:val="en-US"/>
        </w:rPr>
        <w:t>s</w:t>
      </w:r>
      <w:r w:rsidR="006F733D" w:rsidRPr="00914C31">
        <w:rPr>
          <w:color w:val="000000"/>
          <w:lang w:val="en-US"/>
        </w:rPr>
        <w:t xml:space="preserve"> of </w:t>
      </w:r>
      <w:r w:rsidR="00C42DBA" w:rsidRPr="00914C31">
        <w:rPr>
          <w:color w:val="000000"/>
          <w:lang w:val="en-US"/>
        </w:rPr>
        <w:t xml:space="preserve">disruption </w:t>
      </w:r>
      <w:r w:rsidR="007306AC" w:rsidRPr="00914C31">
        <w:rPr>
          <w:color w:val="000000"/>
          <w:lang w:val="en-US"/>
        </w:rPr>
        <w:t xml:space="preserve">due to </w:t>
      </w:r>
      <w:r w:rsidR="00C42DBA" w:rsidRPr="00914C31">
        <w:rPr>
          <w:color w:val="000000"/>
          <w:lang w:val="en-US"/>
        </w:rPr>
        <w:t>COVID-19.</w:t>
      </w:r>
      <w:r w:rsidR="00B54499" w:rsidRPr="00914C31">
        <w:rPr>
          <w:color w:val="000000"/>
          <w:lang w:val="en-US"/>
        </w:rPr>
        <w:t xml:space="preserve"> </w:t>
      </w:r>
      <w:r w:rsidR="007306AC" w:rsidRPr="00914C31">
        <w:rPr>
          <w:color w:val="000000"/>
          <w:lang w:val="en-US"/>
        </w:rPr>
        <w:t>Although</w:t>
      </w:r>
      <w:r w:rsidR="00C42DBA" w:rsidRPr="00914C31">
        <w:rPr>
          <w:color w:val="000000"/>
          <w:lang w:val="en-US"/>
        </w:rPr>
        <w:t xml:space="preserve"> some </w:t>
      </w:r>
      <w:r w:rsidR="00F6600F">
        <w:rPr>
          <w:color w:val="000000"/>
          <w:lang w:val="en-US"/>
        </w:rPr>
        <w:t>people</w:t>
      </w:r>
      <w:r w:rsidR="00F6600F" w:rsidRPr="00914C31">
        <w:rPr>
          <w:color w:val="000000"/>
          <w:lang w:val="en-US"/>
        </w:rPr>
        <w:t xml:space="preserve"> </w:t>
      </w:r>
      <w:r w:rsidR="00C42DBA" w:rsidRPr="00914C31">
        <w:rPr>
          <w:color w:val="000000"/>
          <w:lang w:val="en-US"/>
        </w:rPr>
        <w:t xml:space="preserve">experience disruption as a threat, some others might </w:t>
      </w:r>
      <w:r w:rsidR="007306AC" w:rsidRPr="00914C31">
        <w:rPr>
          <w:color w:val="000000"/>
          <w:lang w:val="en-US"/>
        </w:rPr>
        <w:t xml:space="preserve">perceive </w:t>
      </w:r>
      <w:r w:rsidR="00C42DBA" w:rsidRPr="00914C31">
        <w:rPr>
          <w:color w:val="000000"/>
          <w:lang w:val="en-US"/>
        </w:rPr>
        <w:t>it as a challenge (Lazarus &amp; Folkman, 1984).</w:t>
      </w:r>
      <w:r w:rsidR="00B54499" w:rsidRPr="00914C31">
        <w:rPr>
          <w:color w:val="000000"/>
          <w:lang w:val="en-US"/>
        </w:rPr>
        <w:t xml:space="preserve"> </w:t>
      </w:r>
      <w:r w:rsidR="00C42DBA" w:rsidRPr="00914C31">
        <w:rPr>
          <w:color w:val="000000"/>
          <w:lang w:val="en-US"/>
        </w:rPr>
        <w:t xml:space="preserve">For example, some employees might </w:t>
      </w:r>
      <w:r w:rsidR="007306AC" w:rsidRPr="00914C31">
        <w:rPr>
          <w:color w:val="000000"/>
          <w:lang w:val="en-US"/>
        </w:rPr>
        <w:t xml:space="preserve">regard </w:t>
      </w:r>
      <w:r w:rsidR="00C42DBA" w:rsidRPr="00914C31">
        <w:rPr>
          <w:color w:val="000000"/>
          <w:lang w:val="en-US"/>
        </w:rPr>
        <w:t>work</w:t>
      </w:r>
      <w:r w:rsidR="00BD0BD9" w:rsidRPr="00914C31">
        <w:rPr>
          <w:color w:val="000000"/>
          <w:lang w:val="en-US"/>
        </w:rPr>
        <w:t>place</w:t>
      </w:r>
      <w:r w:rsidR="00C42DBA" w:rsidRPr="00914C31">
        <w:rPr>
          <w:color w:val="000000"/>
          <w:lang w:val="en-US"/>
        </w:rPr>
        <w:t xml:space="preserve"> disruption </w:t>
      </w:r>
      <w:r w:rsidR="007306AC" w:rsidRPr="00914C31">
        <w:rPr>
          <w:color w:val="000000"/>
          <w:lang w:val="en-US"/>
        </w:rPr>
        <w:t xml:space="preserve">as a </w:t>
      </w:r>
      <w:r w:rsidR="00C42DBA" w:rsidRPr="00914C31">
        <w:rPr>
          <w:color w:val="000000"/>
          <w:lang w:val="en-US"/>
        </w:rPr>
        <w:t>win</w:t>
      </w:r>
      <w:r w:rsidR="00B13383" w:rsidRPr="00914C31">
        <w:rPr>
          <w:color w:val="000000"/>
          <w:lang w:val="en-US"/>
        </w:rPr>
        <w:t xml:space="preserve">dow </w:t>
      </w:r>
      <w:r w:rsidR="007306AC" w:rsidRPr="00914C31">
        <w:rPr>
          <w:color w:val="000000"/>
          <w:lang w:val="en-US"/>
        </w:rPr>
        <w:t>to</w:t>
      </w:r>
      <w:r w:rsidR="00B13383" w:rsidRPr="00914C31">
        <w:rPr>
          <w:color w:val="000000"/>
          <w:lang w:val="en-US"/>
        </w:rPr>
        <w:t xml:space="preserve"> push</w:t>
      </w:r>
      <w:r w:rsidR="007306AC" w:rsidRPr="00914C31">
        <w:rPr>
          <w:color w:val="000000"/>
          <w:lang w:val="en-US"/>
        </w:rPr>
        <w:t xml:space="preserve"> </w:t>
      </w:r>
      <w:r w:rsidR="00B13383" w:rsidRPr="00914C31">
        <w:rPr>
          <w:color w:val="000000"/>
          <w:lang w:val="en-US"/>
        </w:rPr>
        <w:t>for</w:t>
      </w:r>
      <w:r w:rsidR="00C42DBA" w:rsidRPr="00914C31">
        <w:rPr>
          <w:color w:val="000000"/>
          <w:lang w:val="en-US"/>
        </w:rPr>
        <w:t xml:space="preserve"> digitalization.</w:t>
      </w:r>
      <w:r w:rsidR="00B54499" w:rsidRPr="00914C31">
        <w:rPr>
          <w:color w:val="000000"/>
          <w:lang w:val="en-US"/>
        </w:rPr>
        <w:t xml:space="preserve"> </w:t>
      </w:r>
      <w:r w:rsidR="0004377A">
        <w:rPr>
          <w:color w:val="000000"/>
          <w:lang w:val="en-US"/>
        </w:rPr>
        <w:t>Examining</w:t>
      </w:r>
      <w:r w:rsidR="00C42DBA" w:rsidRPr="00914C31">
        <w:rPr>
          <w:color w:val="000000"/>
          <w:lang w:val="en-US"/>
        </w:rPr>
        <w:t xml:space="preserve"> cognitive appraisal</w:t>
      </w:r>
      <w:r w:rsidR="007306AC" w:rsidRPr="00914C31">
        <w:rPr>
          <w:color w:val="000000"/>
          <w:lang w:val="en-US"/>
        </w:rPr>
        <w:t>s</w:t>
      </w:r>
      <w:r w:rsidR="00C42DBA" w:rsidRPr="00914C31">
        <w:rPr>
          <w:color w:val="000000"/>
          <w:lang w:val="en-US"/>
        </w:rPr>
        <w:t xml:space="preserve"> </w:t>
      </w:r>
      <w:r w:rsidR="007306AC" w:rsidRPr="00914C31">
        <w:rPr>
          <w:color w:val="000000"/>
          <w:lang w:val="en-US"/>
        </w:rPr>
        <w:t>also allows for the s</w:t>
      </w:r>
      <w:r w:rsidR="00C42DBA" w:rsidRPr="00914C31">
        <w:rPr>
          <w:color w:val="000000"/>
          <w:lang w:val="en-US"/>
        </w:rPr>
        <w:t>imultaneous</w:t>
      </w:r>
      <w:r w:rsidR="007306AC" w:rsidRPr="00914C31">
        <w:rPr>
          <w:color w:val="000000"/>
          <w:lang w:val="en-US"/>
        </w:rPr>
        <w:t xml:space="preserve"> </w:t>
      </w:r>
      <w:r w:rsidR="0004377A">
        <w:rPr>
          <w:color w:val="000000"/>
          <w:lang w:val="en-US"/>
        </w:rPr>
        <w:t>consideration</w:t>
      </w:r>
      <w:r w:rsidR="007306AC" w:rsidRPr="00914C31">
        <w:rPr>
          <w:color w:val="000000"/>
          <w:lang w:val="en-US"/>
        </w:rPr>
        <w:t xml:space="preserve"> of negative and </w:t>
      </w:r>
      <w:r w:rsidR="00C42DBA" w:rsidRPr="00914C31">
        <w:rPr>
          <w:color w:val="000000"/>
          <w:lang w:val="en-US"/>
        </w:rPr>
        <w:t>positive consequence</w:t>
      </w:r>
      <w:r w:rsidR="00C01B5B" w:rsidRPr="00914C31">
        <w:rPr>
          <w:color w:val="000000"/>
          <w:lang w:val="en-US"/>
        </w:rPr>
        <w:t>s</w:t>
      </w:r>
      <w:r w:rsidR="00C42DBA" w:rsidRPr="00914C31">
        <w:rPr>
          <w:color w:val="000000"/>
          <w:lang w:val="en-US"/>
        </w:rPr>
        <w:t xml:space="preserve"> of th</w:t>
      </w:r>
      <w:r w:rsidR="007306AC" w:rsidRPr="00914C31">
        <w:rPr>
          <w:color w:val="000000"/>
          <w:lang w:val="en-US"/>
        </w:rPr>
        <w:t>e</w:t>
      </w:r>
      <w:r w:rsidR="00C42DBA" w:rsidRPr="00914C31">
        <w:rPr>
          <w:color w:val="000000"/>
          <w:lang w:val="en-US"/>
        </w:rPr>
        <w:t xml:space="preserve"> pandemic. </w:t>
      </w:r>
    </w:p>
    <w:p w14:paraId="1C3FED37" w14:textId="3B7211D8" w:rsidR="00EB5FD7" w:rsidRPr="00914C31" w:rsidRDefault="007306AC" w:rsidP="003F09DB">
      <w:pPr>
        <w:spacing w:line="480" w:lineRule="exact"/>
        <w:ind w:firstLine="720"/>
        <w:rPr>
          <w:lang w:val="en-US"/>
        </w:rPr>
      </w:pPr>
      <w:r w:rsidRPr="00914C31">
        <w:rPr>
          <w:lang w:val="en-US"/>
        </w:rPr>
        <w:t>Follow-up investigations could</w:t>
      </w:r>
      <w:r w:rsidR="00EB5FD7" w:rsidRPr="00914C31">
        <w:rPr>
          <w:lang w:val="en-US"/>
        </w:rPr>
        <w:t xml:space="preserve"> </w:t>
      </w:r>
      <w:r w:rsidR="00801A76">
        <w:rPr>
          <w:lang w:val="en-US"/>
        </w:rPr>
        <w:t xml:space="preserve">also </w:t>
      </w:r>
      <w:r w:rsidRPr="00914C31">
        <w:rPr>
          <w:lang w:val="en-US"/>
        </w:rPr>
        <w:t xml:space="preserve">explore </w:t>
      </w:r>
      <w:r w:rsidR="00381A92" w:rsidRPr="00914C31">
        <w:rPr>
          <w:lang w:val="en-US"/>
        </w:rPr>
        <w:t>how individual differences shape the palliative role of nostalgia</w:t>
      </w:r>
      <w:r w:rsidR="00EB5FD7" w:rsidRPr="00914C31">
        <w:rPr>
          <w:lang w:val="en-US"/>
        </w:rPr>
        <w:t xml:space="preserve">. </w:t>
      </w:r>
      <w:r w:rsidR="00EB5FD7" w:rsidRPr="00914C31">
        <w:rPr>
          <w:color w:val="000000"/>
          <w:lang w:val="en-US"/>
        </w:rPr>
        <w:t xml:space="preserve">For example, trait resilience can moderate responses to stress (Mitchell et al., 2019; Tugade &amp; Fredrickson, 2004). High‐resilience (compared to low‐resilience) individuals are more likely to recruit nostalgia to counteract loneliness (Zhou et al., 2008) </w:t>
      </w:r>
      <w:r w:rsidR="00C742E0" w:rsidRPr="00914C31">
        <w:rPr>
          <w:color w:val="000000"/>
          <w:lang w:val="en-US"/>
        </w:rPr>
        <w:t>and</w:t>
      </w:r>
      <w:r w:rsidR="00EB5FD7" w:rsidRPr="00914C31">
        <w:rPr>
          <w:color w:val="000000"/>
          <w:lang w:val="en-US"/>
        </w:rPr>
        <w:t xml:space="preserve"> reap </w:t>
      </w:r>
      <w:r w:rsidR="00C742E0" w:rsidRPr="00914C31">
        <w:rPr>
          <w:color w:val="000000"/>
          <w:lang w:val="en-US"/>
        </w:rPr>
        <w:t>its psychological benefits</w:t>
      </w:r>
      <w:r w:rsidR="00EB5FD7" w:rsidRPr="00914C31">
        <w:rPr>
          <w:color w:val="000000"/>
          <w:lang w:val="en-US"/>
        </w:rPr>
        <w:t xml:space="preserve"> (Wildschut et al., 2019). Resilience</w:t>
      </w:r>
      <w:r w:rsidR="00DD5FCE">
        <w:rPr>
          <w:color w:val="000000"/>
          <w:lang w:val="en-US"/>
        </w:rPr>
        <w:t xml:space="preserve"> </w:t>
      </w:r>
      <w:r w:rsidR="00EB5FD7" w:rsidRPr="00914C31">
        <w:rPr>
          <w:color w:val="000000"/>
          <w:lang w:val="en-US"/>
        </w:rPr>
        <w:t xml:space="preserve">may strengthen the association between various stressors and nostalgia, as well as the </w:t>
      </w:r>
      <w:r w:rsidR="00330A1A">
        <w:rPr>
          <w:color w:val="000000"/>
          <w:lang w:val="en-US"/>
        </w:rPr>
        <w:t xml:space="preserve">beneficial </w:t>
      </w:r>
      <w:r w:rsidR="00EB5FD7" w:rsidRPr="00914C31">
        <w:rPr>
          <w:color w:val="000000"/>
          <w:lang w:val="en-US"/>
        </w:rPr>
        <w:t>downstream implications of nostalgia.</w:t>
      </w:r>
    </w:p>
    <w:p w14:paraId="22F10D46" w14:textId="3F494388" w:rsidR="004B1726" w:rsidRPr="00914C31" w:rsidRDefault="00DB49A8" w:rsidP="003F09DB">
      <w:pPr>
        <w:keepNext/>
        <w:spacing w:line="480" w:lineRule="exact"/>
        <w:rPr>
          <w:b/>
          <w:bCs/>
          <w:color w:val="000000"/>
          <w:lang w:val="en-US"/>
        </w:rPr>
      </w:pPr>
      <w:r w:rsidRPr="00914C31">
        <w:rPr>
          <w:b/>
          <w:bCs/>
          <w:lang w:val="en-US"/>
        </w:rPr>
        <w:t>C</w:t>
      </w:r>
      <w:r>
        <w:rPr>
          <w:b/>
          <w:bCs/>
          <w:lang w:val="en-US"/>
        </w:rPr>
        <w:t>onclusion</w:t>
      </w:r>
    </w:p>
    <w:p w14:paraId="762B8678" w14:textId="688B763B" w:rsidR="002D0CB2" w:rsidRPr="00914C31" w:rsidRDefault="006C3D7A" w:rsidP="003F09DB">
      <w:pPr>
        <w:spacing w:line="480" w:lineRule="exact"/>
        <w:ind w:firstLine="720"/>
        <w:rPr>
          <w:color w:val="000000"/>
          <w:lang w:val="en-US"/>
        </w:rPr>
      </w:pPr>
      <w:r w:rsidRPr="00F61089">
        <w:rPr>
          <w:color w:val="000000"/>
          <w:lang w:val="en-US"/>
        </w:rPr>
        <w:t>In two methodologically diverse studies, w</w:t>
      </w:r>
      <w:r w:rsidR="00AE513D" w:rsidRPr="00F61089">
        <w:rPr>
          <w:color w:val="000000"/>
          <w:lang w:val="en-US"/>
        </w:rPr>
        <w:t xml:space="preserve">e examined the </w:t>
      </w:r>
      <w:r w:rsidR="00CE140B" w:rsidRPr="00F61089">
        <w:rPr>
          <w:color w:val="000000"/>
          <w:lang w:val="en-US"/>
        </w:rPr>
        <w:t>regulatory</w:t>
      </w:r>
      <w:r w:rsidR="00AE513D" w:rsidRPr="00F61089">
        <w:rPr>
          <w:color w:val="000000"/>
          <w:lang w:val="en-US"/>
        </w:rPr>
        <w:t xml:space="preserve"> function of nostalgia during </w:t>
      </w:r>
      <w:r w:rsidR="00103BB6" w:rsidRPr="00F61089">
        <w:rPr>
          <w:color w:val="000000"/>
          <w:lang w:val="en-US"/>
        </w:rPr>
        <w:t xml:space="preserve">the </w:t>
      </w:r>
      <w:r w:rsidR="00AE513D" w:rsidRPr="00F61089">
        <w:rPr>
          <w:color w:val="000000"/>
          <w:lang w:val="en-US"/>
        </w:rPr>
        <w:t xml:space="preserve">COVID-19 </w:t>
      </w:r>
      <w:r w:rsidR="00103BB6" w:rsidRPr="00F61089">
        <w:rPr>
          <w:color w:val="000000"/>
          <w:lang w:val="en-US"/>
        </w:rPr>
        <w:t>pandemic</w:t>
      </w:r>
      <w:r w:rsidR="00AB63C2" w:rsidRPr="00F61089">
        <w:rPr>
          <w:color w:val="000000"/>
          <w:lang w:val="en-US"/>
        </w:rPr>
        <w:t xml:space="preserve">. </w:t>
      </w:r>
      <w:r w:rsidR="00F61089" w:rsidRPr="00F61089">
        <w:rPr>
          <w:color w:val="000000"/>
          <w:lang w:val="en-US"/>
        </w:rPr>
        <w:t>Study 1 tested the regulatory model at the between-person level and Study 2 tested it at both the between- and within-person level</w:t>
      </w:r>
      <w:r w:rsidR="00DD5FCE">
        <w:rPr>
          <w:color w:val="000000"/>
          <w:lang w:val="en-US"/>
        </w:rPr>
        <w:t>s</w:t>
      </w:r>
      <w:r w:rsidR="00F61089" w:rsidRPr="00F61089">
        <w:rPr>
          <w:color w:val="000000"/>
          <w:lang w:val="en-US"/>
        </w:rPr>
        <w:t xml:space="preserve">. Results of both studies supported the model at the between-person level: Individuals who experienced more COVID-related stress also reported more nostalgia. </w:t>
      </w:r>
      <w:r w:rsidR="00F61089">
        <w:rPr>
          <w:color w:val="000000"/>
          <w:lang w:val="en-US"/>
        </w:rPr>
        <w:t xml:space="preserve">Those who experienced more nostalgia, in </w:t>
      </w:r>
      <w:r w:rsidR="00F61089">
        <w:rPr>
          <w:color w:val="000000"/>
          <w:lang w:val="en-US"/>
        </w:rPr>
        <w:lastRenderedPageBreak/>
        <w:t>turn, reported feeling more authentic.</w:t>
      </w:r>
      <w:r w:rsidR="00140671">
        <w:rPr>
          <w:color w:val="000000"/>
          <w:lang w:val="en-US"/>
        </w:rPr>
        <w:t xml:space="preserve"> </w:t>
      </w:r>
      <w:r w:rsidR="00F61089" w:rsidRPr="00F61089">
        <w:rPr>
          <w:color w:val="000000"/>
          <w:lang w:val="en-US"/>
        </w:rPr>
        <w:t>In Study 2, the model was not supported at the within-person level. We proposed two explanations for these null findings: limited within-person variance in daily assessments producing restriction of range</w:t>
      </w:r>
      <w:r w:rsidR="00E9152A">
        <w:rPr>
          <w:color w:val="000000"/>
          <w:lang w:val="en-US"/>
        </w:rPr>
        <w:t>,</w:t>
      </w:r>
      <w:r w:rsidR="00F61089" w:rsidRPr="00F61089">
        <w:rPr>
          <w:color w:val="000000"/>
          <w:lang w:val="en-US"/>
        </w:rPr>
        <w:t xml:space="preserve"> and </w:t>
      </w:r>
      <w:r w:rsidR="00F61089">
        <w:rPr>
          <w:color w:val="000000"/>
          <w:lang w:val="en-US"/>
        </w:rPr>
        <w:t xml:space="preserve">wide </w:t>
      </w:r>
      <w:r w:rsidR="00F61089" w:rsidRPr="00F61089">
        <w:rPr>
          <w:color w:val="000000"/>
          <w:lang w:val="en-US"/>
        </w:rPr>
        <w:t xml:space="preserve">time intervals between daily assessments </w:t>
      </w:r>
      <w:r w:rsidR="00F61089">
        <w:rPr>
          <w:color w:val="000000"/>
          <w:lang w:val="en-US"/>
        </w:rPr>
        <w:t>limiting our capacity</w:t>
      </w:r>
      <w:r w:rsidR="00F61089" w:rsidRPr="00F61089">
        <w:rPr>
          <w:color w:val="000000"/>
          <w:lang w:val="en-US"/>
        </w:rPr>
        <w:t xml:space="preserve"> to capture short-term within-person emotional processes.</w:t>
      </w:r>
      <w:r w:rsidR="00F61089">
        <w:rPr>
          <w:color w:val="000000"/>
          <w:lang w:val="en-US"/>
        </w:rPr>
        <w:t xml:space="preserve"> </w:t>
      </w:r>
      <w:r w:rsidR="00E9152A">
        <w:rPr>
          <w:color w:val="000000"/>
          <w:lang w:val="en-US"/>
        </w:rPr>
        <w:t xml:space="preserve">To address these limitations as well as examine alternative causal models, we encourage the implementation of experimental and </w:t>
      </w:r>
      <w:r w:rsidR="00E9152A" w:rsidRPr="00E9152A">
        <w:rPr>
          <w:color w:val="000000"/>
          <w:lang w:val="en-US"/>
        </w:rPr>
        <w:t xml:space="preserve">intensive longitudinal designs. </w:t>
      </w:r>
    </w:p>
    <w:p w14:paraId="5172BEF9" w14:textId="7ED29C15" w:rsidR="00DF266C" w:rsidRPr="00914C31" w:rsidRDefault="002D0CB2" w:rsidP="003F09DB">
      <w:pPr>
        <w:pStyle w:val="NormalWeb"/>
        <w:spacing w:before="0" w:beforeAutospacing="0" w:after="0" w:afterAutospacing="0" w:line="480" w:lineRule="exact"/>
        <w:jc w:val="center"/>
        <w:rPr>
          <w:color w:val="000000"/>
          <w:lang w:val="en-US"/>
        </w:rPr>
      </w:pPr>
      <w:r w:rsidRPr="00914C31">
        <w:rPr>
          <w:color w:val="000000"/>
          <w:lang w:val="en-US"/>
        </w:rPr>
        <w:br w:type="column"/>
      </w:r>
      <w:r w:rsidR="00DF266C" w:rsidRPr="00914C31">
        <w:rPr>
          <w:b/>
          <w:bCs/>
          <w:lang w:val="en-US"/>
        </w:rPr>
        <w:lastRenderedPageBreak/>
        <w:t>References</w:t>
      </w:r>
    </w:p>
    <w:p w14:paraId="5971F787" w14:textId="485C462D" w:rsidR="004D09FB" w:rsidRPr="000E43C0" w:rsidRDefault="001D403F" w:rsidP="003A3141">
      <w:pPr>
        <w:spacing w:line="480" w:lineRule="exact"/>
        <w:ind w:leftChars="-200" w:hangingChars="200" w:hanging="480"/>
        <w:rPr>
          <w:rStyle w:val="Hyperlink"/>
          <w:color w:val="000000" w:themeColor="text1"/>
          <w:lang w:val="de-DE"/>
        </w:rPr>
      </w:pPr>
      <w:hyperlink r:id="rId12" w:history="1">
        <w:r w:rsidR="004D09FB" w:rsidRPr="00693D4C">
          <w:rPr>
            <w:rFonts w:asciiTheme="majorBidi" w:hAnsiTheme="majorBidi" w:cstheme="majorBidi"/>
            <w:color w:val="020202"/>
          </w:rPr>
          <w:t>Abeyta</w:t>
        </w:r>
      </w:hyperlink>
      <w:r w:rsidR="004D09FB" w:rsidRPr="00693D4C">
        <w:rPr>
          <w:rFonts w:asciiTheme="majorBidi" w:hAnsiTheme="majorBidi" w:cstheme="majorBidi"/>
          <w:color w:val="020202"/>
        </w:rPr>
        <w:t xml:space="preserve">, A. A., </w:t>
      </w:r>
      <w:hyperlink r:id="rId13" w:history="1">
        <w:r w:rsidR="004D09FB" w:rsidRPr="00693D4C">
          <w:rPr>
            <w:rFonts w:asciiTheme="majorBidi" w:hAnsiTheme="majorBidi" w:cstheme="majorBidi"/>
            <w:color w:val="020202"/>
          </w:rPr>
          <w:t>Routledge</w:t>
        </w:r>
      </w:hyperlink>
      <w:r w:rsidR="004D09FB" w:rsidRPr="00693D4C">
        <w:rPr>
          <w:rFonts w:asciiTheme="majorBidi" w:hAnsiTheme="majorBidi" w:cstheme="majorBidi"/>
          <w:color w:val="020202"/>
        </w:rPr>
        <w:t xml:space="preserve">, C., &amp; Kaslon, S. (2020). </w:t>
      </w:r>
      <w:r w:rsidR="004D09FB" w:rsidRPr="00693D4C">
        <w:rPr>
          <w:rFonts w:asciiTheme="majorBidi" w:hAnsiTheme="majorBidi" w:cstheme="majorBidi"/>
          <w:color w:val="020202"/>
          <w:kern w:val="36"/>
        </w:rPr>
        <w:t xml:space="preserve">Combating loneliness with nostalgia: Nostalgic feelings attenuate negative thoughts and motivations associated with loneliness. </w:t>
      </w:r>
      <w:r w:rsidR="004D09FB" w:rsidRPr="000E43C0">
        <w:rPr>
          <w:rFonts w:asciiTheme="majorBidi" w:hAnsiTheme="majorBidi" w:cstheme="majorBidi"/>
          <w:i/>
          <w:iCs/>
          <w:color w:val="020202"/>
          <w:kern w:val="36"/>
          <w:lang w:val="de-DE"/>
        </w:rPr>
        <w:t>Frontiers in Psychology, 11</w:t>
      </w:r>
      <w:r w:rsidR="009D1F14">
        <w:rPr>
          <w:rFonts w:asciiTheme="majorBidi" w:hAnsiTheme="majorBidi" w:cstheme="majorBidi"/>
          <w:color w:val="020202"/>
          <w:kern w:val="36"/>
          <w:lang w:val="de-DE"/>
        </w:rPr>
        <w:t>,</w:t>
      </w:r>
      <w:r w:rsidR="004D09FB" w:rsidRPr="000E43C0">
        <w:rPr>
          <w:rFonts w:asciiTheme="majorBidi" w:hAnsiTheme="majorBidi" w:cstheme="majorBidi"/>
          <w:color w:val="020202"/>
          <w:kern w:val="36"/>
          <w:lang w:val="de-DE"/>
        </w:rPr>
        <w:t xml:space="preserve"> 1219. </w:t>
      </w:r>
      <w:hyperlink r:id="rId14" w:history="1">
        <w:r w:rsidR="004D09FB" w:rsidRPr="000E43C0">
          <w:rPr>
            <w:rStyle w:val="Hyperlink"/>
            <w:rFonts w:asciiTheme="majorBidi" w:hAnsiTheme="majorBidi" w:cstheme="majorBidi"/>
            <w:kern w:val="36"/>
            <w:lang w:val="de-DE"/>
          </w:rPr>
          <w:t>https://doi.org/</w:t>
        </w:r>
        <w:r w:rsidR="004D09FB" w:rsidRPr="000E43C0">
          <w:rPr>
            <w:rStyle w:val="Hyperlink"/>
            <w:rFonts w:asciiTheme="majorBidi" w:hAnsiTheme="majorBidi" w:cstheme="majorBidi"/>
            <w:shd w:val="clear" w:color="auto" w:fill="FFFFFF"/>
            <w:lang w:val="de-DE"/>
          </w:rPr>
          <w:t>10.3389/fpsyg.2020.01219</w:t>
        </w:r>
      </w:hyperlink>
    </w:p>
    <w:p w14:paraId="1CC39E84" w14:textId="06671425" w:rsidR="00DF266C" w:rsidRDefault="00DF266C" w:rsidP="003F09DB">
      <w:pPr>
        <w:spacing w:line="480" w:lineRule="exact"/>
        <w:ind w:hanging="567"/>
        <w:rPr>
          <w:lang w:val="en-US"/>
        </w:rPr>
      </w:pPr>
      <w:r w:rsidRPr="000E43C0">
        <w:rPr>
          <w:lang w:val="de-DE"/>
        </w:rPr>
        <w:t xml:space="preserve">Arslan, G., Yildirim, M., Tanhan, A., Bulus, M., &amp; Allen, K-A. </w:t>
      </w:r>
      <w:r w:rsidRPr="000E43C0">
        <w:t>(202</w:t>
      </w:r>
      <w:r w:rsidR="009D1F14">
        <w:t>1</w:t>
      </w:r>
      <w:r w:rsidRPr="000E43C0">
        <w:t xml:space="preserve">). </w:t>
      </w:r>
      <w:r w:rsidR="00EA5E47" w:rsidRPr="00914C31">
        <w:rPr>
          <w:lang w:val="en-US"/>
        </w:rPr>
        <w:t>Coronavirus stress, optimism-pessimism, psychological inflexibility, and psychological health</w:t>
      </w:r>
      <w:r w:rsidRPr="00914C31">
        <w:rPr>
          <w:lang w:val="en-US"/>
        </w:rPr>
        <w:t xml:space="preserve">: Psychometric </w:t>
      </w:r>
      <w:r w:rsidR="00EA5E47" w:rsidRPr="00914C31">
        <w:rPr>
          <w:lang w:val="en-US"/>
        </w:rPr>
        <w:t xml:space="preserve">properties of the coronavirus </w:t>
      </w:r>
      <w:r w:rsidR="00EA5E47" w:rsidRPr="003F09DB">
        <w:rPr>
          <w:rFonts w:asciiTheme="majorBidi" w:hAnsiTheme="majorBidi"/>
          <w:lang w:val="en-US"/>
        </w:rPr>
        <w:t>stress measure</w:t>
      </w:r>
      <w:r w:rsidRPr="003F09DB">
        <w:rPr>
          <w:rFonts w:asciiTheme="majorBidi" w:hAnsiTheme="majorBidi"/>
          <w:lang w:val="en-US"/>
        </w:rPr>
        <w:t xml:space="preserve">. </w:t>
      </w:r>
      <w:r w:rsidRPr="003F09DB">
        <w:rPr>
          <w:rFonts w:asciiTheme="majorBidi" w:hAnsiTheme="majorBidi"/>
          <w:i/>
          <w:lang w:val="en-US"/>
        </w:rPr>
        <w:t>International Journal of Mental Health and Addiction</w:t>
      </w:r>
      <w:r w:rsidR="009D1F14" w:rsidRPr="00552E86">
        <w:rPr>
          <w:rFonts w:asciiTheme="majorBidi" w:hAnsiTheme="majorBidi" w:cstheme="majorBidi"/>
          <w:i/>
          <w:iCs/>
          <w:lang w:val="en-US"/>
        </w:rPr>
        <w:t xml:space="preserve">, </w:t>
      </w:r>
      <w:r w:rsidR="009D1F14" w:rsidRPr="00552E86">
        <w:rPr>
          <w:rFonts w:asciiTheme="majorBidi" w:hAnsiTheme="majorBidi" w:cstheme="majorBidi"/>
          <w:i/>
          <w:iCs/>
          <w:color w:val="212121"/>
          <w:shd w:val="clear" w:color="auto" w:fill="FFFFFF"/>
        </w:rPr>
        <w:t>19</w:t>
      </w:r>
      <w:r w:rsidR="009D1F14" w:rsidRPr="00552E86">
        <w:rPr>
          <w:rFonts w:asciiTheme="majorBidi" w:hAnsiTheme="majorBidi" w:cstheme="majorBidi"/>
          <w:color w:val="212121"/>
          <w:shd w:val="clear" w:color="auto" w:fill="FFFFFF"/>
        </w:rPr>
        <w:t>(6), 2423–2439</w:t>
      </w:r>
      <w:r w:rsidRPr="00552E86">
        <w:rPr>
          <w:rFonts w:asciiTheme="majorBidi" w:hAnsiTheme="majorBidi" w:cstheme="majorBidi"/>
          <w:lang w:val="en-US"/>
        </w:rPr>
        <w:t>.</w:t>
      </w:r>
      <w:r w:rsidRPr="003F09DB">
        <w:rPr>
          <w:rFonts w:asciiTheme="majorBidi" w:hAnsiTheme="majorBidi"/>
          <w:lang w:val="en-US"/>
        </w:rPr>
        <w:t xml:space="preserve"> </w:t>
      </w:r>
      <w:hyperlink r:id="rId15" w:history="1">
        <w:r w:rsidR="00704B94" w:rsidRPr="003F09DB">
          <w:rPr>
            <w:rStyle w:val="Hyperlink"/>
            <w:rFonts w:asciiTheme="majorBidi" w:hAnsiTheme="majorBidi"/>
            <w:lang w:val="en-US"/>
          </w:rPr>
          <w:t>https://doi.org/10.1007/s11469-020-00337-6</w:t>
        </w:r>
      </w:hyperlink>
    </w:p>
    <w:p w14:paraId="32D33729" w14:textId="6DBEEE9C" w:rsidR="006562EA" w:rsidRPr="00914C31" w:rsidRDefault="006562EA" w:rsidP="003F09DB">
      <w:pPr>
        <w:spacing w:line="480" w:lineRule="exact"/>
        <w:ind w:hanging="567"/>
        <w:rPr>
          <w:lang w:val="en-US"/>
        </w:rPr>
      </w:pPr>
      <w:r w:rsidRPr="00BB4DCF">
        <w:rPr>
          <w:lang w:val="de-DE"/>
        </w:rPr>
        <w:t xml:space="preserve">Baldwin, M., Biernat, M., &amp; Landau, M. J. (2015). </w:t>
      </w:r>
      <w:r w:rsidRPr="00914C31">
        <w:rPr>
          <w:lang w:val="en-US"/>
        </w:rPr>
        <w:t>Remembering the real me: Nostalgia offers a window to the intrinsic self. </w:t>
      </w:r>
      <w:r w:rsidRPr="00914C31">
        <w:rPr>
          <w:i/>
          <w:iCs/>
          <w:lang w:val="en-US"/>
        </w:rPr>
        <w:t>Journal of Personality and Social Psychology, 108</w:t>
      </w:r>
      <w:r w:rsidRPr="00914C31">
        <w:rPr>
          <w:lang w:val="en-US"/>
        </w:rPr>
        <w:t>(1), 128</w:t>
      </w:r>
      <w:r w:rsidR="00B74AB5">
        <w:rPr>
          <w:lang w:val="en-US"/>
        </w:rPr>
        <w:t>-</w:t>
      </w:r>
      <w:r w:rsidRPr="00914C31">
        <w:rPr>
          <w:lang w:val="en-US"/>
        </w:rPr>
        <w:t>147. </w:t>
      </w:r>
    </w:p>
    <w:p w14:paraId="676ED44C" w14:textId="064AD182" w:rsidR="006562EA" w:rsidRPr="003F09DB" w:rsidRDefault="001D403F" w:rsidP="003F09DB">
      <w:pPr>
        <w:spacing w:line="480" w:lineRule="exact"/>
      </w:pPr>
      <w:hyperlink r:id="rId16" w:history="1">
        <w:r w:rsidR="00704B94" w:rsidRPr="003F09DB">
          <w:rPr>
            <w:rStyle w:val="Hyperlink"/>
          </w:rPr>
          <w:t>https://doi.org/10.1037/a0038033</w:t>
        </w:r>
      </w:hyperlink>
    </w:p>
    <w:p w14:paraId="7F541478" w14:textId="08BB7FBF" w:rsidR="00814D5A" w:rsidRPr="003F09DB" w:rsidRDefault="00814D5A" w:rsidP="003A3141">
      <w:pPr>
        <w:spacing w:line="480" w:lineRule="exact"/>
        <w:ind w:leftChars="-200" w:hangingChars="200" w:hanging="480"/>
        <w:rPr>
          <w:rStyle w:val="Hyperlink"/>
          <w:shd w:val="clear" w:color="auto" w:fill="FFFFFF"/>
        </w:rPr>
      </w:pPr>
      <w:r w:rsidRPr="003F09DB">
        <w:rPr>
          <w:color w:val="222222"/>
          <w:shd w:val="clear" w:color="auto" w:fill="FFFFFF"/>
        </w:rPr>
        <w:t xml:space="preserve">Barrett, F. S., Grimm, K. J., Robins, R. W., Wildschut, T., Sedikides, C., &amp; Janata, P. (2010). </w:t>
      </w:r>
      <w:r w:rsidRPr="00D009C2">
        <w:rPr>
          <w:color w:val="222222"/>
          <w:shd w:val="clear" w:color="auto" w:fill="FFFFFF"/>
        </w:rPr>
        <w:t>Music-evoked nostalgia: Affect, memory, and personality. </w:t>
      </w:r>
      <w:r w:rsidRPr="00D009C2">
        <w:rPr>
          <w:i/>
          <w:iCs/>
          <w:color w:val="222222"/>
          <w:shd w:val="clear" w:color="auto" w:fill="FFFFFF"/>
        </w:rPr>
        <w:t>Emotion</w:t>
      </w:r>
      <w:r w:rsidRPr="00D009C2">
        <w:rPr>
          <w:color w:val="222222"/>
          <w:shd w:val="clear" w:color="auto" w:fill="FFFFFF"/>
        </w:rPr>
        <w:t>, </w:t>
      </w:r>
      <w:r w:rsidRPr="00D009C2">
        <w:rPr>
          <w:i/>
          <w:iCs/>
          <w:color w:val="222222"/>
          <w:shd w:val="clear" w:color="auto" w:fill="FFFFFF"/>
        </w:rPr>
        <w:t>10</w:t>
      </w:r>
      <w:r w:rsidRPr="00D009C2">
        <w:rPr>
          <w:color w:val="222222"/>
          <w:shd w:val="clear" w:color="auto" w:fill="FFFFFF"/>
        </w:rPr>
        <w:t>(3), 390</w:t>
      </w:r>
      <w:r>
        <w:rPr>
          <w:color w:val="222222"/>
          <w:shd w:val="clear" w:color="auto" w:fill="FFFFFF"/>
        </w:rPr>
        <w:t>-403</w:t>
      </w:r>
      <w:r w:rsidRPr="00D009C2">
        <w:rPr>
          <w:color w:val="222222"/>
          <w:shd w:val="clear" w:color="auto" w:fill="FFFFFF"/>
        </w:rPr>
        <w:t>.</w:t>
      </w:r>
      <w:r w:rsidRPr="00D009C2">
        <w:t xml:space="preserve"> </w:t>
      </w:r>
      <w:hyperlink r:id="rId17" w:history="1">
        <w:r w:rsidRPr="00D009C2">
          <w:rPr>
            <w:rStyle w:val="Hyperlink"/>
            <w:shd w:val="clear" w:color="auto" w:fill="FFFFFF"/>
          </w:rPr>
          <w:t>https://doi.org/10.1037/a0019006</w:t>
        </w:r>
      </w:hyperlink>
    </w:p>
    <w:p w14:paraId="1C208813" w14:textId="73614838" w:rsidR="00801A76" w:rsidRPr="000E43C0" w:rsidRDefault="00801A76" w:rsidP="003A3141">
      <w:pPr>
        <w:spacing w:line="480" w:lineRule="exact"/>
        <w:ind w:leftChars="-200" w:hangingChars="200" w:hanging="480"/>
      </w:pPr>
      <w:r w:rsidRPr="00C41A5A">
        <w:rPr>
          <w:lang w:val="de-DE"/>
        </w:rPr>
        <w:t xml:space="preserve">Beiser, M., &amp; Wickrama, K. A. S. (2004). </w:t>
      </w:r>
      <w:r w:rsidRPr="00801A76">
        <w:t xml:space="preserve">Trauma, time and mental health: A study of temporal reintegration and depressive disorder among Southeast Asian refugees. </w:t>
      </w:r>
      <w:r w:rsidRPr="00801A76">
        <w:rPr>
          <w:i/>
          <w:iCs/>
        </w:rPr>
        <w:t>Psychological Medicine</w:t>
      </w:r>
      <w:r w:rsidRPr="00801A76">
        <w:t xml:space="preserve">, </w:t>
      </w:r>
      <w:r w:rsidRPr="00801A76">
        <w:rPr>
          <w:i/>
          <w:iCs/>
        </w:rPr>
        <w:t>34</w:t>
      </w:r>
      <w:r w:rsidRPr="00801A76">
        <w:t>(5), 899</w:t>
      </w:r>
      <w:r>
        <w:t>-</w:t>
      </w:r>
      <w:r w:rsidRPr="00801A76">
        <w:t xml:space="preserve">910. </w:t>
      </w:r>
      <w:hyperlink r:id="rId18" w:history="1">
        <w:r>
          <w:rPr>
            <w:rStyle w:val="Hyperlink"/>
          </w:rPr>
          <w:t>https://doi.org/10.1017/S0033291703001703</w:t>
        </w:r>
      </w:hyperlink>
    </w:p>
    <w:p w14:paraId="58F00530" w14:textId="66BBC352" w:rsidR="00A91519" w:rsidRPr="00A91C13" w:rsidRDefault="00B74AB5" w:rsidP="00A91519">
      <w:pPr>
        <w:spacing w:line="480" w:lineRule="exact"/>
        <w:ind w:leftChars="-200" w:hangingChars="200" w:hanging="480"/>
        <w:rPr>
          <w:rStyle w:val="Hyperlink"/>
        </w:rPr>
      </w:pPr>
      <w:r w:rsidRPr="003F09DB">
        <w:rPr>
          <w:color w:val="000000"/>
        </w:rPr>
        <w:t>Biskas, M., Juhl, J., Wildschut, T., Sedikides, C., &amp; Saroglou, V. (</w:t>
      </w:r>
      <w:r w:rsidR="00F76A21" w:rsidRPr="00C41A5A">
        <w:rPr>
          <w:color w:val="000000"/>
        </w:rPr>
        <w:t>2022</w:t>
      </w:r>
      <w:r w:rsidRPr="003F09DB">
        <w:rPr>
          <w:color w:val="000000"/>
        </w:rPr>
        <w:t>). Nostalgia and spirituality: The roles of self-continuity and meaning in life</w:t>
      </w:r>
      <w:r w:rsidRPr="00F76A21">
        <w:rPr>
          <w:color w:val="000000"/>
        </w:rPr>
        <w:t>.</w:t>
      </w:r>
      <w:r>
        <w:rPr>
          <w:color w:val="000000"/>
        </w:rPr>
        <w:t xml:space="preserve"> </w:t>
      </w:r>
      <w:r w:rsidR="00F76A21">
        <w:rPr>
          <w:i/>
          <w:iCs/>
          <w:color w:val="000000"/>
        </w:rPr>
        <w:t>Social Psychology</w:t>
      </w:r>
      <w:r w:rsidR="00A91519">
        <w:rPr>
          <w:i/>
          <w:iCs/>
          <w:color w:val="000000"/>
        </w:rPr>
        <w:t>, 53</w:t>
      </w:r>
      <w:r w:rsidR="00A91519">
        <w:rPr>
          <w:color w:val="000000"/>
        </w:rPr>
        <w:t>(2), 152</w:t>
      </w:r>
      <w:r w:rsidR="00A91519" w:rsidRPr="00A91C13">
        <w:rPr>
          <w:color w:val="000000"/>
          <w:shd w:val="clear" w:color="auto" w:fill="FFFFFF"/>
        </w:rPr>
        <w:t>–162</w:t>
      </w:r>
      <w:r w:rsidRPr="00FA0A7F">
        <w:rPr>
          <w:color w:val="000000"/>
        </w:rPr>
        <w:t>.</w:t>
      </w:r>
      <w:r w:rsidR="00F76A21">
        <w:rPr>
          <w:color w:val="000000"/>
        </w:rPr>
        <w:t xml:space="preserve"> </w:t>
      </w:r>
      <w:hyperlink r:id="rId19" w:history="1">
        <w:r w:rsidR="00F76A21" w:rsidRPr="00A91C13">
          <w:rPr>
            <w:rStyle w:val="Hyperlink"/>
          </w:rPr>
          <w:t>https://doi.org/10.1027/1864-9335/a000487</w:t>
        </w:r>
      </w:hyperlink>
    </w:p>
    <w:p w14:paraId="392E4DE9" w14:textId="5324789D" w:rsidR="00DF22DA" w:rsidRDefault="00DF22DA" w:rsidP="003F09DB">
      <w:pPr>
        <w:spacing w:line="480" w:lineRule="exact"/>
        <w:ind w:hanging="567"/>
        <w:rPr>
          <w:color w:val="000000" w:themeColor="text1"/>
          <w:lang w:val="en-US"/>
        </w:rPr>
      </w:pPr>
      <w:r w:rsidRPr="00914C31">
        <w:rPr>
          <w:color w:val="000000" w:themeColor="text1"/>
          <w:lang w:val="en-US"/>
        </w:rPr>
        <w:t>Chen, S. (2019). Authenticity in context: Being true to working selves. </w:t>
      </w:r>
      <w:r w:rsidRPr="00914C31">
        <w:rPr>
          <w:i/>
          <w:iCs/>
          <w:color w:val="000000" w:themeColor="text1"/>
          <w:lang w:val="en-US"/>
        </w:rPr>
        <w:t>Review of General Psychology. 23</w:t>
      </w:r>
      <w:r w:rsidRPr="00914C31">
        <w:rPr>
          <w:color w:val="000000" w:themeColor="text1"/>
          <w:lang w:val="en-US"/>
        </w:rPr>
        <w:t>(1), 60-72. </w:t>
      </w:r>
      <w:hyperlink r:id="rId20" w:history="1">
        <w:r w:rsidR="00704B94" w:rsidRPr="00670C2A">
          <w:rPr>
            <w:rStyle w:val="Hyperlink"/>
            <w:lang w:val="en-US"/>
          </w:rPr>
          <w:t>https://doi.org/10.1037/gpr0000160</w:t>
        </w:r>
      </w:hyperlink>
    </w:p>
    <w:p w14:paraId="21AA12E2" w14:textId="1D9D54AE" w:rsidR="00CC4153" w:rsidRPr="003F09DB" w:rsidRDefault="00CC4153" w:rsidP="003F09DB">
      <w:pPr>
        <w:spacing w:line="480" w:lineRule="exact"/>
        <w:ind w:hanging="567"/>
        <w:rPr>
          <w:lang w:val="de-DE"/>
        </w:rPr>
      </w:pPr>
      <w:r w:rsidRPr="00914C31">
        <w:rPr>
          <w:lang w:val="en-US"/>
        </w:rPr>
        <w:t xml:space="preserve">Davis, F. (1979). </w:t>
      </w:r>
      <w:r w:rsidRPr="00914C31">
        <w:rPr>
          <w:i/>
          <w:iCs/>
          <w:lang w:val="en-US"/>
        </w:rPr>
        <w:t>Yearning for yesterday: A sociology of nostalgia</w:t>
      </w:r>
      <w:r w:rsidRPr="00914C31">
        <w:rPr>
          <w:lang w:val="en-US"/>
        </w:rPr>
        <w:t>. </w:t>
      </w:r>
      <w:r w:rsidRPr="003F09DB">
        <w:rPr>
          <w:lang w:val="de-DE"/>
        </w:rPr>
        <w:t>The Free Press.</w:t>
      </w:r>
    </w:p>
    <w:p w14:paraId="347F4D10" w14:textId="28D7F0A2" w:rsidR="00F350E5" w:rsidRDefault="00F350E5" w:rsidP="003A3141">
      <w:pPr>
        <w:spacing w:line="480" w:lineRule="exact"/>
        <w:ind w:hanging="567"/>
      </w:pPr>
      <w:r w:rsidRPr="00C41A5A">
        <w:rPr>
          <w:lang w:val="de-DE"/>
        </w:rPr>
        <w:t xml:space="preserve">Demerouti, E., Bakker, A. B., Nachreiner, F., &amp; Schaufeli, W. B. (2001). </w:t>
      </w:r>
      <w:r w:rsidRPr="00F350E5">
        <w:t xml:space="preserve">The job demands-resources model of burnout. </w:t>
      </w:r>
      <w:r w:rsidRPr="00F350E5">
        <w:rPr>
          <w:i/>
          <w:iCs/>
        </w:rPr>
        <w:t>Journal of Applied Psychology, 86</w:t>
      </w:r>
      <w:r w:rsidRPr="00552E86">
        <w:t>,</w:t>
      </w:r>
      <w:r w:rsidRPr="00F350E5">
        <w:rPr>
          <w:i/>
          <w:iCs/>
        </w:rPr>
        <w:t xml:space="preserve"> </w:t>
      </w:r>
      <w:r w:rsidRPr="00F350E5">
        <w:t xml:space="preserve">499–512. </w:t>
      </w:r>
      <w:hyperlink r:id="rId21" w:history="1">
        <w:r w:rsidRPr="00F350E5">
          <w:rPr>
            <w:rStyle w:val="Hyperlink"/>
          </w:rPr>
          <w:t>http://doi.org/10.1037/0021-9010.86.3.499</w:t>
        </w:r>
      </w:hyperlink>
    </w:p>
    <w:p w14:paraId="09136D79" w14:textId="77777777" w:rsidR="009D1F14" w:rsidRDefault="00E67B63" w:rsidP="003A3141">
      <w:pPr>
        <w:spacing w:line="480" w:lineRule="exact"/>
        <w:ind w:hanging="567"/>
      </w:pPr>
      <w:r w:rsidRPr="00E67B63">
        <w:lastRenderedPageBreak/>
        <w:t>Feldman Barrett, L., &amp; Russell, J. A. (1998). Independence and bipolarity in the structure of current affect. </w:t>
      </w:r>
      <w:r w:rsidRPr="00E67B63">
        <w:rPr>
          <w:i/>
          <w:iCs/>
        </w:rPr>
        <w:t>Journal of Personality and Social Psychology, 74</w:t>
      </w:r>
      <w:r w:rsidRPr="00E67B63">
        <w:t>(4), 967–984. </w:t>
      </w:r>
    </w:p>
    <w:p w14:paraId="65D7720D" w14:textId="6913918A" w:rsidR="00E67B63" w:rsidRPr="00E67B63" w:rsidRDefault="001D403F" w:rsidP="00552E86">
      <w:pPr>
        <w:spacing w:line="480" w:lineRule="exact"/>
      </w:pPr>
      <w:hyperlink r:id="rId22" w:history="1">
        <w:r w:rsidR="009D1F14" w:rsidRPr="006F1A6D">
          <w:rPr>
            <w:rStyle w:val="Hyperlink"/>
          </w:rPr>
          <w:t>https://doi.org/10.1037/0022-3514.74.4.967</w:t>
        </w:r>
      </w:hyperlink>
    </w:p>
    <w:p w14:paraId="4D29FC43" w14:textId="2CB1D064" w:rsidR="008246A8" w:rsidRDefault="00DF266C" w:rsidP="003F09DB">
      <w:pPr>
        <w:spacing w:line="480" w:lineRule="exact"/>
        <w:ind w:hanging="567"/>
        <w:rPr>
          <w:color w:val="000000" w:themeColor="text1"/>
          <w:lang w:val="en-US"/>
        </w:rPr>
      </w:pPr>
      <w:r w:rsidRPr="003F09DB">
        <w:rPr>
          <w:color w:val="000000"/>
        </w:rPr>
        <w:t xml:space="preserve">Fiedler, K., Schott, M., &amp; Meiser, T. (2011). </w:t>
      </w:r>
      <w:r w:rsidRPr="00914C31">
        <w:rPr>
          <w:color w:val="000000"/>
          <w:lang w:val="en-US"/>
        </w:rPr>
        <w:t xml:space="preserve">What mediation analysis can (not) do. </w:t>
      </w:r>
      <w:r w:rsidRPr="00914C31">
        <w:rPr>
          <w:i/>
          <w:iCs/>
          <w:color w:val="000000"/>
          <w:lang w:val="en-US"/>
        </w:rPr>
        <w:t>Journal of Experimental Social Psychology, 47</w:t>
      </w:r>
      <w:r w:rsidR="00FC407C" w:rsidRPr="00914C31">
        <w:rPr>
          <w:color w:val="000000"/>
          <w:lang w:val="en-US"/>
        </w:rPr>
        <w:t>(6)</w:t>
      </w:r>
      <w:r w:rsidRPr="00914C31">
        <w:rPr>
          <w:color w:val="000000"/>
          <w:lang w:val="en-US"/>
        </w:rPr>
        <w:t xml:space="preserve">, 1231-1236. </w:t>
      </w:r>
      <w:hyperlink r:id="rId23" w:history="1">
        <w:r w:rsidR="00704B94" w:rsidRPr="00670C2A">
          <w:rPr>
            <w:rStyle w:val="Hyperlink"/>
            <w:shd w:val="clear" w:color="auto" w:fill="FFFFFF"/>
            <w:lang w:val="en-US"/>
          </w:rPr>
          <w:t>https://doi.org/</w:t>
        </w:r>
        <w:r w:rsidR="00704B94" w:rsidRPr="00670C2A">
          <w:rPr>
            <w:rStyle w:val="Hyperlink"/>
            <w:lang w:val="en-US"/>
          </w:rPr>
          <w:t>10.1016/j.jesp.2011.05.007</w:t>
        </w:r>
      </w:hyperlink>
    </w:p>
    <w:p w14:paraId="02214A0B" w14:textId="2905116D" w:rsidR="00BD488B" w:rsidRDefault="00BD488B" w:rsidP="003F09DB">
      <w:pPr>
        <w:spacing w:line="480" w:lineRule="exact"/>
        <w:ind w:hanging="567"/>
        <w:rPr>
          <w:rStyle w:val="Hyperlink"/>
          <w:color w:val="000000" w:themeColor="text1"/>
          <w:u w:val="none"/>
          <w:lang w:val="en-US"/>
        </w:rPr>
      </w:pPr>
      <w:r w:rsidRPr="00914C31">
        <w:rPr>
          <w:color w:val="000000" w:themeColor="text1"/>
          <w:lang w:val="en-US"/>
        </w:rPr>
        <w:t>Fleeson, W., &amp; Wilt, J. (2010). The relevance of Big Five trait content in behavior to subjective authenticity: Do high levels of within‐person behavioral variability undermine or enable authenticity achievement? </w:t>
      </w:r>
      <w:r w:rsidRPr="00914C31">
        <w:rPr>
          <w:i/>
          <w:iCs/>
          <w:color w:val="000000" w:themeColor="text1"/>
          <w:lang w:val="en-US"/>
        </w:rPr>
        <w:t>Journal of Personality</w:t>
      </w:r>
      <w:r w:rsidRPr="00914C31">
        <w:rPr>
          <w:color w:val="000000" w:themeColor="text1"/>
          <w:lang w:val="en-US"/>
        </w:rPr>
        <w:t>, </w:t>
      </w:r>
      <w:r w:rsidRPr="00914C31">
        <w:rPr>
          <w:i/>
          <w:iCs/>
          <w:color w:val="000000" w:themeColor="text1"/>
          <w:lang w:val="en-US"/>
        </w:rPr>
        <w:t>78</w:t>
      </w:r>
      <w:r w:rsidRPr="00914C31">
        <w:rPr>
          <w:color w:val="000000" w:themeColor="text1"/>
          <w:lang w:val="en-US"/>
        </w:rPr>
        <w:t xml:space="preserve">(4), 1353-1382. </w:t>
      </w:r>
      <w:hyperlink r:id="rId24" w:history="1">
        <w:r w:rsidR="00704B94" w:rsidRPr="000E43C0">
          <w:rPr>
            <w:rStyle w:val="Hyperlink"/>
            <w:lang w:val="en-US"/>
          </w:rPr>
          <w:t>https://doi.org/10.1111/j.1467-6494.2010.00653.x</w:t>
        </w:r>
      </w:hyperlink>
    </w:p>
    <w:p w14:paraId="094443AE" w14:textId="427A51F2" w:rsidR="0044142A" w:rsidRPr="000E43C0" w:rsidRDefault="00DF266C" w:rsidP="003F09DB">
      <w:pPr>
        <w:spacing w:line="480" w:lineRule="exact"/>
        <w:ind w:hanging="567"/>
        <w:rPr>
          <w:lang w:val="de-DE"/>
        </w:rPr>
      </w:pPr>
      <w:r w:rsidRPr="003F09DB">
        <w:rPr>
          <w:color w:val="000000"/>
          <w:shd w:val="clear" w:color="auto" w:fill="FFFFFF"/>
        </w:rPr>
        <w:t xml:space="preserve">Folkman S., &amp; Moskowitz, J. T. (2000). </w:t>
      </w:r>
      <w:r w:rsidRPr="00914C31">
        <w:rPr>
          <w:color w:val="000000"/>
          <w:shd w:val="clear" w:color="auto" w:fill="FFFFFF"/>
          <w:lang w:val="en-US"/>
        </w:rPr>
        <w:t>Positive affect and the other side of coping. </w:t>
      </w:r>
      <w:r w:rsidRPr="004F0F5A">
        <w:rPr>
          <w:rStyle w:val="ref-journal"/>
          <w:i/>
          <w:iCs/>
          <w:color w:val="000000"/>
          <w:shd w:val="clear" w:color="auto" w:fill="FFFFFF"/>
          <w:lang w:val="de-DE"/>
        </w:rPr>
        <w:t xml:space="preserve">American Psychologist, </w:t>
      </w:r>
      <w:r w:rsidRPr="004F0F5A">
        <w:rPr>
          <w:rStyle w:val="ref-vol"/>
          <w:i/>
          <w:iCs/>
          <w:color w:val="000000"/>
          <w:shd w:val="clear" w:color="auto" w:fill="FFFFFF"/>
          <w:lang w:val="de-DE"/>
        </w:rPr>
        <w:t>55</w:t>
      </w:r>
      <w:r w:rsidRPr="004F0F5A">
        <w:rPr>
          <w:rStyle w:val="ref-vol"/>
          <w:color w:val="000000"/>
          <w:shd w:val="clear" w:color="auto" w:fill="FFFFFF"/>
          <w:lang w:val="de-DE"/>
        </w:rPr>
        <w:t xml:space="preserve">(6), </w:t>
      </w:r>
      <w:r w:rsidRPr="004F0F5A">
        <w:rPr>
          <w:color w:val="000000"/>
          <w:shd w:val="clear" w:color="auto" w:fill="FFFFFF"/>
          <w:lang w:val="de-DE"/>
        </w:rPr>
        <w:t>647</w:t>
      </w:r>
      <w:r w:rsidR="00245BE8">
        <w:rPr>
          <w:color w:val="000000"/>
          <w:shd w:val="clear" w:color="auto" w:fill="FFFFFF"/>
          <w:lang w:val="de-DE"/>
        </w:rPr>
        <w:t>-</w:t>
      </w:r>
      <w:r w:rsidRPr="004F0F5A">
        <w:rPr>
          <w:color w:val="000000"/>
          <w:shd w:val="clear" w:color="auto" w:fill="FFFFFF"/>
          <w:lang w:val="de-DE"/>
        </w:rPr>
        <w:t xml:space="preserve">654. </w:t>
      </w:r>
      <w:hyperlink r:id="rId25" w:history="1">
        <w:r w:rsidR="00704B94" w:rsidRPr="000E43C0">
          <w:rPr>
            <w:rStyle w:val="Hyperlink"/>
            <w:lang w:val="de-DE"/>
          </w:rPr>
          <w:t>https://doi.org/10.1037/0003-066x.55.6.647</w:t>
        </w:r>
      </w:hyperlink>
    </w:p>
    <w:p w14:paraId="7DBCBC02" w14:textId="75E65348" w:rsidR="0044142A" w:rsidRDefault="0044142A" w:rsidP="003F09DB">
      <w:pPr>
        <w:spacing w:line="480" w:lineRule="exact"/>
        <w:ind w:hanging="567"/>
        <w:rPr>
          <w:color w:val="201F1E"/>
          <w:shd w:val="clear" w:color="auto" w:fill="FFFFFF"/>
        </w:rPr>
      </w:pPr>
      <w:r w:rsidRPr="000E43C0">
        <w:rPr>
          <w:color w:val="201F1E"/>
          <w:shd w:val="clear" w:color="auto" w:fill="FFFFFF"/>
          <w:lang w:val="de-DE"/>
        </w:rPr>
        <w:t xml:space="preserve">Frankenbach, J., Wildschut, T., Juhl, J., &amp; Sedikides, C. (2021). </w:t>
      </w:r>
      <w:r w:rsidRPr="00052A6F">
        <w:t xml:space="preserve">Does neuroticism disrupt the psychological benefits of nostalgia? A meta-analytic test. </w:t>
      </w:r>
      <w:r w:rsidRPr="00052A6F">
        <w:rPr>
          <w:i/>
        </w:rPr>
        <w:t>European Journal of Personality, 35</w:t>
      </w:r>
      <w:r w:rsidRPr="00052A6F">
        <w:rPr>
          <w:iCs/>
        </w:rPr>
        <w:t xml:space="preserve">(2), </w:t>
      </w:r>
      <w:r w:rsidRPr="00052A6F">
        <w:t xml:space="preserve">249-266. </w:t>
      </w:r>
      <w:hyperlink r:id="rId26" w:history="1">
        <w:r w:rsidRPr="00A92B10">
          <w:rPr>
            <w:rStyle w:val="Hyperlink"/>
            <w:lang w:val="en-US"/>
          </w:rPr>
          <w:t>https://doi.org/</w:t>
        </w:r>
        <w:r w:rsidRPr="00A92B10">
          <w:rPr>
            <w:rStyle w:val="Hyperlink"/>
            <w:shd w:val="clear" w:color="auto" w:fill="FFFFFF"/>
          </w:rPr>
          <w:t>10.1080/10.1002/per.2276</w:t>
        </w:r>
      </w:hyperlink>
    </w:p>
    <w:p w14:paraId="1DBAB989" w14:textId="70B931CA" w:rsidR="00EC3CE1" w:rsidRDefault="00EC3CE1" w:rsidP="003F09DB">
      <w:pPr>
        <w:spacing w:line="480" w:lineRule="exact"/>
        <w:ind w:hanging="567"/>
        <w:contextualSpacing/>
        <w:rPr>
          <w:lang w:val="en-US"/>
        </w:rPr>
      </w:pPr>
      <w:r w:rsidRPr="000E43C0">
        <w:t xml:space="preserve">Fredrickson, B. L., Cohn, M. A., Coffey, K. A., Pek, J., &amp; Finkel, S. M. (2008). </w:t>
      </w:r>
      <w:r w:rsidRPr="00914C31">
        <w:rPr>
          <w:lang w:val="en-US"/>
        </w:rPr>
        <w:t xml:space="preserve">Open hearts build lives: Positive emotions, induced through loving-kindness meditation, build consequential personal resources. </w:t>
      </w:r>
      <w:r w:rsidRPr="00914C31">
        <w:rPr>
          <w:i/>
          <w:lang w:val="en-US"/>
        </w:rPr>
        <w:t>Journal of Personality and Social Psychology, 95</w:t>
      </w:r>
      <w:r w:rsidRPr="00914C31">
        <w:rPr>
          <w:lang w:val="en-US"/>
        </w:rPr>
        <w:t>(5), 1045</w:t>
      </w:r>
      <w:r w:rsidR="00245BE8">
        <w:rPr>
          <w:lang w:val="en-US"/>
        </w:rPr>
        <w:t>-</w:t>
      </w:r>
      <w:r w:rsidRPr="00914C31">
        <w:rPr>
          <w:lang w:val="en-US"/>
        </w:rPr>
        <w:t xml:space="preserve">1062. </w:t>
      </w:r>
      <w:hyperlink r:id="rId27" w:history="1">
        <w:r w:rsidR="00704B94" w:rsidRPr="00670C2A">
          <w:rPr>
            <w:rStyle w:val="Hyperlink"/>
            <w:lang w:val="en-US"/>
          </w:rPr>
          <w:t>http://dx.doi.org/10.1037/a0013262</w:t>
        </w:r>
      </w:hyperlink>
    </w:p>
    <w:p w14:paraId="22A51087" w14:textId="0BB7F990" w:rsidR="00B71954" w:rsidRDefault="00DF266C" w:rsidP="003F09DB">
      <w:pPr>
        <w:spacing w:line="480" w:lineRule="exact"/>
        <w:ind w:hanging="567"/>
        <w:contextualSpacing/>
        <w:rPr>
          <w:rStyle w:val="Hyperlink"/>
          <w:color w:val="000000" w:themeColor="text1"/>
          <w:u w:val="none"/>
          <w:shd w:val="clear" w:color="auto" w:fill="FFFFFF"/>
          <w:lang w:val="en-US"/>
        </w:rPr>
      </w:pPr>
      <w:r w:rsidRPr="00914C31">
        <w:rPr>
          <w:color w:val="000000" w:themeColor="text1"/>
          <w:lang w:val="en-US"/>
        </w:rPr>
        <w:t xml:space="preserve">Fredrickson, B. L. &amp; Joiner, T. (2002). Positive emotions trigger upward spirals toward emotional well-being. </w:t>
      </w:r>
      <w:r w:rsidRPr="00914C31">
        <w:rPr>
          <w:i/>
          <w:iCs/>
          <w:color w:val="000000" w:themeColor="text1"/>
          <w:lang w:val="en-US"/>
        </w:rPr>
        <w:t>Psychological Science, 13</w:t>
      </w:r>
      <w:r w:rsidRPr="00914C31">
        <w:rPr>
          <w:color w:val="000000" w:themeColor="text1"/>
          <w:lang w:val="en-US"/>
        </w:rPr>
        <w:t xml:space="preserve">(2), 172-175. </w:t>
      </w:r>
      <w:hyperlink r:id="rId28" w:history="1">
        <w:r w:rsidR="00704B94" w:rsidRPr="000E43C0">
          <w:rPr>
            <w:rStyle w:val="Hyperlink"/>
            <w:shd w:val="clear" w:color="auto" w:fill="FFFFFF"/>
            <w:lang w:val="en-US"/>
          </w:rPr>
          <w:t>https://doi.org/10.1111/1467-9280.00431</w:t>
        </w:r>
      </w:hyperlink>
    </w:p>
    <w:p w14:paraId="5F16F8E7" w14:textId="5B229B09" w:rsidR="00704B94" w:rsidRDefault="00DF266C" w:rsidP="003F09DB">
      <w:pPr>
        <w:spacing w:line="480" w:lineRule="exact"/>
        <w:ind w:hanging="567"/>
        <w:contextualSpacing/>
        <w:rPr>
          <w:rStyle w:val="Hyperlink"/>
          <w:color w:val="000000" w:themeColor="text1"/>
          <w:u w:val="none"/>
          <w:shd w:val="clear" w:color="auto" w:fill="FFFFFF"/>
          <w:lang w:val="en-US"/>
        </w:rPr>
      </w:pPr>
      <w:r w:rsidRPr="00914C31">
        <w:rPr>
          <w:color w:val="000000" w:themeColor="text1"/>
          <w:shd w:val="clear" w:color="auto" w:fill="FFFFFF"/>
          <w:lang w:val="en-US"/>
        </w:rPr>
        <w:t>Fredrickson, B. L., Tugade, M. M., Waugh, C. E., &amp; Larkin, G. R. (2003). What good are positive emotions in crisis? A prospective study of resilience and emotions following the terrorist attacks on the United States on September 11th, 2001. </w:t>
      </w:r>
      <w:r w:rsidRPr="00914C31">
        <w:rPr>
          <w:rStyle w:val="Emphasis"/>
          <w:color w:val="000000" w:themeColor="text1"/>
          <w:shd w:val="clear" w:color="auto" w:fill="FFFFFF"/>
          <w:lang w:val="en-US"/>
        </w:rPr>
        <w:t>Journal of Personality and Social Psychology, 84</w:t>
      </w:r>
      <w:r w:rsidRPr="00914C31">
        <w:rPr>
          <w:color w:val="000000" w:themeColor="text1"/>
          <w:shd w:val="clear" w:color="auto" w:fill="FFFFFF"/>
          <w:lang w:val="en-US"/>
        </w:rPr>
        <w:t>(2), 365</w:t>
      </w:r>
      <w:r w:rsidR="003651C4">
        <w:rPr>
          <w:color w:val="000000" w:themeColor="text1"/>
          <w:shd w:val="clear" w:color="auto" w:fill="FFFFFF"/>
          <w:lang w:val="en-US"/>
        </w:rPr>
        <w:t>-</w:t>
      </w:r>
      <w:r w:rsidRPr="00914C31">
        <w:rPr>
          <w:color w:val="000000" w:themeColor="text1"/>
          <w:shd w:val="clear" w:color="auto" w:fill="FFFFFF"/>
          <w:lang w:val="en-US"/>
        </w:rPr>
        <w:t>376. </w:t>
      </w:r>
      <w:hyperlink r:id="rId29" w:history="1">
        <w:r w:rsidR="00704B94" w:rsidRPr="000E43C0">
          <w:rPr>
            <w:rStyle w:val="Hyperlink"/>
            <w:shd w:val="clear" w:color="auto" w:fill="FFFFFF"/>
            <w:lang w:val="en-US"/>
          </w:rPr>
          <w:t>https://doi.org/10.1037/0022-3514.84.2.365</w:t>
        </w:r>
      </w:hyperlink>
    </w:p>
    <w:p w14:paraId="03304B2B" w14:textId="77777777" w:rsidR="009D1F14" w:rsidRDefault="002E6556" w:rsidP="003A3141">
      <w:pPr>
        <w:spacing w:line="480" w:lineRule="exact"/>
        <w:ind w:hanging="567"/>
        <w:contextualSpacing/>
      </w:pPr>
      <w:r w:rsidRPr="002E6556">
        <w:t>Funder, D. C., &amp; Ozer, D. J. (2019). Evaluating effect size in psychological research: Sense and nonsense. </w:t>
      </w:r>
      <w:r w:rsidRPr="002E6556">
        <w:rPr>
          <w:i/>
          <w:iCs/>
        </w:rPr>
        <w:t>Advances in Methods and Practices in Psychological Science, 2</w:t>
      </w:r>
      <w:r w:rsidRPr="002E6556">
        <w:t>(2), 156–168. </w:t>
      </w:r>
    </w:p>
    <w:p w14:paraId="04C3F0A1" w14:textId="4F36A403" w:rsidR="002E6556" w:rsidRPr="002E6556" w:rsidRDefault="001D403F" w:rsidP="00552E86">
      <w:pPr>
        <w:spacing w:line="480" w:lineRule="exact"/>
        <w:contextualSpacing/>
      </w:pPr>
      <w:hyperlink r:id="rId30" w:history="1">
        <w:r w:rsidR="009D1F14" w:rsidRPr="006F1A6D">
          <w:rPr>
            <w:rStyle w:val="Hyperlink"/>
          </w:rPr>
          <w:t>https://doi.org/10.1177/2515245919847202</w:t>
        </w:r>
      </w:hyperlink>
    </w:p>
    <w:p w14:paraId="5AADDE29" w14:textId="39CA1013" w:rsidR="00DF266C" w:rsidRDefault="00DF266C" w:rsidP="003F09DB">
      <w:pPr>
        <w:spacing w:line="480" w:lineRule="exact"/>
        <w:ind w:hanging="567"/>
        <w:contextualSpacing/>
        <w:rPr>
          <w:lang w:val="en-US"/>
        </w:rPr>
      </w:pPr>
      <w:r w:rsidRPr="00914C31">
        <w:rPr>
          <w:lang w:val="en-US"/>
        </w:rPr>
        <w:lastRenderedPageBreak/>
        <w:t xml:space="preserve">Gabriel, Y. (1993). Organizational nostalgia: Reflections on “The Golden Age”. In S. Fineman (Ed.), </w:t>
      </w:r>
      <w:r w:rsidRPr="00914C31">
        <w:rPr>
          <w:i/>
          <w:iCs/>
          <w:lang w:val="en-US"/>
        </w:rPr>
        <w:t xml:space="preserve">Emotion in organizations </w:t>
      </w:r>
      <w:r w:rsidRPr="00914C31">
        <w:rPr>
          <w:lang w:val="en-US"/>
        </w:rPr>
        <w:t>(pp. 118</w:t>
      </w:r>
      <w:r w:rsidR="00245BE8">
        <w:rPr>
          <w:lang w:val="en-US"/>
        </w:rPr>
        <w:t>-</w:t>
      </w:r>
      <w:r w:rsidRPr="00914C31">
        <w:rPr>
          <w:lang w:val="en-US"/>
        </w:rPr>
        <w:t>141). Sage.</w:t>
      </w:r>
    </w:p>
    <w:p w14:paraId="3FDF7A4B" w14:textId="6E9B9C44" w:rsidR="004C6F01" w:rsidRDefault="004C6F01" w:rsidP="004C6F01">
      <w:pPr>
        <w:spacing w:line="480" w:lineRule="exact"/>
        <w:ind w:hanging="567"/>
        <w:contextualSpacing/>
        <w:rPr>
          <w:rFonts w:asciiTheme="majorBidi" w:hAnsiTheme="majorBidi" w:cstheme="majorBidi"/>
        </w:rPr>
      </w:pPr>
      <w:r w:rsidRPr="00A45799">
        <w:rPr>
          <w:rFonts w:asciiTheme="majorBidi" w:hAnsiTheme="majorBidi" w:cstheme="majorBidi"/>
        </w:rPr>
        <w:t>Gino, F.</w:t>
      </w:r>
      <w:r>
        <w:rPr>
          <w:rFonts w:asciiTheme="majorBidi" w:hAnsiTheme="majorBidi" w:cstheme="majorBidi"/>
        </w:rPr>
        <w:t>,</w:t>
      </w:r>
      <w:r w:rsidRPr="00A45799">
        <w:rPr>
          <w:rFonts w:asciiTheme="majorBidi" w:hAnsiTheme="majorBidi" w:cstheme="majorBidi"/>
        </w:rPr>
        <w:t xml:space="preserve"> &amp; Kouchaki, M. (2020). Feeling authentic serves as a buffer against rejection. </w:t>
      </w:r>
      <w:r w:rsidRPr="00A45799">
        <w:rPr>
          <w:rFonts w:asciiTheme="majorBidi" w:hAnsiTheme="majorBidi" w:cstheme="majorBidi"/>
          <w:i/>
          <w:iCs/>
        </w:rPr>
        <w:t>Organizational Behavior and Human Decision Processes, 160</w:t>
      </w:r>
      <w:r w:rsidRPr="00A45799">
        <w:rPr>
          <w:rFonts w:asciiTheme="majorBidi" w:hAnsiTheme="majorBidi" w:cstheme="majorBidi"/>
        </w:rPr>
        <w:t>, 36-50.</w:t>
      </w:r>
      <w:r>
        <w:rPr>
          <w:rFonts w:asciiTheme="majorBidi" w:hAnsiTheme="majorBidi" w:cstheme="majorBidi"/>
        </w:rPr>
        <w:t xml:space="preserve"> </w:t>
      </w:r>
      <w:hyperlink r:id="rId31" w:history="1">
        <w:r w:rsidRPr="00E366E8">
          <w:rPr>
            <w:rStyle w:val="Hyperlink"/>
            <w:rFonts w:asciiTheme="majorBidi" w:hAnsiTheme="majorBidi" w:cstheme="majorBidi"/>
          </w:rPr>
          <w:t>https://doi.org/10.1016/j.obhdp.2020.03.006</w:t>
        </w:r>
      </w:hyperlink>
    </w:p>
    <w:p w14:paraId="25AB4691" w14:textId="77777777" w:rsidR="004C6F01" w:rsidRDefault="00ED1891" w:rsidP="004C6F01">
      <w:pPr>
        <w:spacing w:line="480" w:lineRule="exact"/>
        <w:ind w:hanging="567"/>
        <w:contextualSpacing/>
        <w:rPr>
          <w:rStyle w:val="Hyperlink"/>
          <w:lang w:val="fr-FR"/>
        </w:rPr>
      </w:pPr>
      <w:r w:rsidRPr="00BB4DCF">
        <w:rPr>
          <w:lang w:val="it-IT"/>
        </w:rPr>
        <w:t xml:space="preserve">Gino, F., Kouchaki, M., &amp; Galinsky, A. D. (2015). </w:t>
      </w:r>
      <w:r w:rsidRPr="00914C31">
        <w:rPr>
          <w:lang w:val="en-US"/>
        </w:rPr>
        <w:t>The moral virtue of authenticity: How inauthenticity produces feelings of immorality and impurity. </w:t>
      </w:r>
      <w:r w:rsidRPr="004F0F5A">
        <w:rPr>
          <w:i/>
          <w:iCs/>
          <w:lang w:val="fr-FR"/>
        </w:rPr>
        <w:t>Psychological Science, 26</w:t>
      </w:r>
      <w:r w:rsidRPr="004F0F5A">
        <w:rPr>
          <w:lang w:val="fr-FR"/>
        </w:rPr>
        <w:t>(7), 983-996. </w:t>
      </w:r>
      <w:hyperlink r:id="rId32" w:history="1">
        <w:r w:rsidR="00704B94" w:rsidRPr="00670C2A">
          <w:rPr>
            <w:rStyle w:val="Hyperlink"/>
            <w:lang w:val="fr-FR"/>
          </w:rPr>
          <w:t>https://doi.org/10.1177/0956797615575277</w:t>
        </w:r>
      </w:hyperlink>
    </w:p>
    <w:p w14:paraId="087B8C63" w14:textId="77777777" w:rsidR="004C6F01" w:rsidRPr="00A91C13" w:rsidRDefault="004C6F01" w:rsidP="003F09DB">
      <w:pPr>
        <w:spacing w:line="480" w:lineRule="exact"/>
        <w:ind w:hanging="567"/>
        <w:contextualSpacing/>
        <w:rPr>
          <w:lang w:val="fr-FR"/>
        </w:rPr>
      </w:pPr>
    </w:p>
    <w:p w14:paraId="468CD4E8" w14:textId="77777777" w:rsidR="007E1464" w:rsidRPr="003F09DB" w:rsidRDefault="00F0027F" w:rsidP="003F09DB">
      <w:pPr>
        <w:spacing w:line="480" w:lineRule="exact"/>
        <w:ind w:hanging="567"/>
        <w:contextualSpacing/>
        <w:rPr>
          <w:rStyle w:val="Hyperlink"/>
        </w:rPr>
      </w:pPr>
      <w:r w:rsidRPr="00A91C13">
        <w:rPr>
          <w:lang w:val="fr-FR"/>
        </w:rPr>
        <w:t xml:space="preserve">Gino, F., Norton, M. I., &amp; Ariely, D. (2010). </w:t>
      </w:r>
      <w:r w:rsidRPr="00914C31">
        <w:rPr>
          <w:lang w:val="en-US"/>
        </w:rPr>
        <w:t xml:space="preserve">The counterfeit self: The deceptive costs of faking it. </w:t>
      </w:r>
      <w:r w:rsidRPr="00BB4DCF">
        <w:rPr>
          <w:i/>
          <w:iCs/>
        </w:rPr>
        <w:t>Psychological Science</w:t>
      </w:r>
      <w:r w:rsidRPr="00BB4DCF">
        <w:t xml:space="preserve">, </w:t>
      </w:r>
      <w:r w:rsidRPr="00BB4DCF">
        <w:rPr>
          <w:i/>
          <w:iCs/>
        </w:rPr>
        <w:t>21</w:t>
      </w:r>
      <w:r w:rsidR="001519DB" w:rsidRPr="00BB4DCF">
        <w:t>(5)</w:t>
      </w:r>
      <w:r w:rsidRPr="00BB4DCF">
        <w:t xml:space="preserve">, 712-720. </w:t>
      </w:r>
      <w:hyperlink r:id="rId33" w:history="1">
        <w:r w:rsidR="00704B94" w:rsidRPr="003F09DB">
          <w:rPr>
            <w:rStyle w:val="Hyperlink"/>
          </w:rPr>
          <w:t>https://doi.org/10.1177/0956797610366545</w:t>
        </w:r>
      </w:hyperlink>
    </w:p>
    <w:p w14:paraId="3D696EE6" w14:textId="104906D6" w:rsidR="007E1464" w:rsidRPr="00BB4DCF" w:rsidRDefault="007E1464" w:rsidP="003A3141">
      <w:pPr>
        <w:spacing w:line="480" w:lineRule="exact"/>
        <w:ind w:hanging="567"/>
        <w:contextualSpacing/>
        <w:rPr>
          <w:rFonts w:asciiTheme="majorBidi" w:hAnsiTheme="majorBidi" w:cstheme="majorBidi"/>
          <w:color w:val="000000" w:themeColor="text1"/>
          <w:lang w:val="fr-FR"/>
        </w:rPr>
      </w:pPr>
      <w:proofErr w:type="spellStart"/>
      <w:r w:rsidRPr="00BA1BD6">
        <w:rPr>
          <w:rFonts w:asciiTheme="majorBidi" w:hAnsiTheme="majorBidi" w:cstheme="majorBidi"/>
          <w:color w:val="000000" w:themeColor="text1"/>
          <w:shd w:val="clear" w:color="auto" w:fill="FFFFFF"/>
        </w:rPr>
        <w:t>Götz</w:t>
      </w:r>
      <w:proofErr w:type="spellEnd"/>
      <w:r w:rsidRPr="00BA1BD6">
        <w:rPr>
          <w:rFonts w:asciiTheme="majorBidi" w:hAnsiTheme="majorBidi" w:cstheme="majorBidi"/>
          <w:color w:val="000000" w:themeColor="text1"/>
          <w:shd w:val="clear" w:color="auto" w:fill="FFFFFF"/>
        </w:rPr>
        <w:t xml:space="preserve">, F. M., Gosling, S. D., &amp; Rentfrow, P. J. (2022). Small effects: The indispensable foundation for a cumulative psychological science. </w:t>
      </w:r>
      <w:r w:rsidRPr="00BB4DCF">
        <w:rPr>
          <w:rFonts w:asciiTheme="majorBidi" w:hAnsiTheme="majorBidi" w:cstheme="majorBidi"/>
          <w:i/>
          <w:iCs/>
          <w:color w:val="000000" w:themeColor="text1"/>
          <w:shd w:val="clear" w:color="auto" w:fill="FFFFFF"/>
          <w:lang w:val="fr-FR"/>
        </w:rPr>
        <w:t>Perspectives on Psychological Science,</w:t>
      </w:r>
      <w:r w:rsidRPr="00BB4DCF">
        <w:rPr>
          <w:rFonts w:asciiTheme="majorBidi" w:hAnsiTheme="majorBidi" w:cstheme="majorBidi"/>
          <w:color w:val="000000" w:themeColor="text1"/>
          <w:shd w:val="clear" w:color="auto" w:fill="FFFFFF"/>
          <w:lang w:val="fr-FR"/>
        </w:rPr>
        <w:t xml:space="preserve"> </w:t>
      </w:r>
      <w:hyperlink r:id="rId34" w:history="1">
        <w:r w:rsidRPr="00BB4DCF">
          <w:rPr>
            <w:rStyle w:val="Hyperlink"/>
            <w:rFonts w:asciiTheme="majorBidi" w:hAnsiTheme="majorBidi" w:cstheme="majorBidi"/>
            <w:i/>
            <w:iCs/>
            <w:color w:val="000000" w:themeColor="text1"/>
            <w:u w:val="none"/>
            <w:shd w:val="clear" w:color="auto" w:fill="FFFFFF"/>
            <w:lang w:val="fr-FR"/>
          </w:rPr>
          <w:t>17</w:t>
        </w:r>
        <w:r w:rsidRPr="00BB4DCF">
          <w:rPr>
            <w:rStyle w:val="Hyperlink"/>
            <w:rFonts w:asciiTheme="majorBidi" w:hAnsiTheme="majorBidi" w:cstheme="majorBidi"/>
            <w:color w:val="000000" w:themeColor="text1"/>
            <w:u w:val="none"/>
            <w:shd w:val="clear" w:color="auto" w:fill="FFFFFF"/>
            <w:lang w:val="fr-FR"/>
          </w:rPr>
          <w:t>(1)</w:t>
        </w:r>
      </w:hyperlink>
      <w:r w:rsidRPr="00BB4DCF">
        <w:rPr>
          <w:rFonts w:asciiTheme="majorBidi" w:hAnsiTheme="majorBidi" w:cstheme="majorBidi"/>
          <w:color w:val="000000" w:themeColor="text1"/>
          <w:shd w:val="clear" w:color="auto" w:fill="FFFFFF"/>
          <w:lang w:val="fr-FR"/>
        </w:rPr>
        <w:t xml:space="preserve">, </w:t>
      </w:r>
      <w:r w:rsidRPr="00BB4DCF">
        <w:rPr>
          <w:rFonts w:asciiTheme="majorBidi" w:hAnsiTheme="majorBidi" w:cstheme="majorBidi"/>
          <w:color w:val="000000" w:themeColor="text1"/>
          <w:lang w:val="fr-FR"/>
        </w:rPr>
        <w:t>205–215</w:t>
      </w:r>
      <w:r w:rsidRPr="00BB4DCF">
        <w:rPr>
          <w:rFonts w:asciiTheme="majorBidi" w:hAnsiTheme="majorBidi" w:cstheme="majorBidi"/>
          <w:color w:val="000000" w:themeColor="text1"/>
          <w:shd w:val="clear" w:color="auto" w:fill="FFFFFF"/>
          <w:lang w:val="fr-FR"/>
        </w:rPr>
        <w:t xml:space="preserve">. </w:t>
      </w:r>
      <w:hyperlink r:id="rId35" w:history="1">
        <w:r w:rsidRPr="00BB4DCF">
          <w:rPr>
            <w:rStyle w:val="Hyperlink"/>
            <w:rFonts w:asciiTheme="majorBidi" w:hAnsiTheme="majorBidi" w:cstheme="majorBidi"/>
            <w:shd w:val="clear" w:color="auto" w:fill="FFFFFF"/>
            <w:lang w:val="fr-FR"/>
          </w:rPr>
          <w:t>https://doi.org/10.1177/1745691620984483</w:t>
        </w:r>
      </w:hyperlink>
    </w:p>
    <w:p w14:paraId="0A645987" w14:textId="4751CE1E" w:rsidR="00D21049" w:rsidRPr="003F09DB" w:rsidRDefault="00D21049" w:rsidP="003F09DB">
      <w:pPr>
        <w:spacing w:line="480" w:lineRule="exact"/>
        <w:ind w:hanging="567"/>
        <w:contextualSpacing/>
        <w:rPr>
          <w:color w:val="000000"/>
        </w:rPr>
      </w:pPr>
      <w:r w:rsidRPr="000E43C0">
        <w:rPr>
          <w:color w:val="000000"/>
          <w:shd w:val="clear" w:color="auto" w:fill="FFFFFF"/>
          <w:lang w:val="fr-FR"/>
        </w:rPr>
        <w:t xml:space="preserve">Green, J. D., Cairo, A. H., Wildschut, T., &amp; Sedikides, C. (2021). </w:t>
      </w:r>
      <w:r w:rsidRPr="00626F51">
        <w:rPr>
          <w:color w:val="000000"/>
        </w:rPr>
        <w:t xml:space="preserve">The ties that bind: University nostalgia fosters relational and collective university engagement. </w:t>
      </w:r>
      <w:r w:rsidRPr="003F09DB">
        <w:rPr>
          <w:i/>
          <w:color w:val="000000"/>
        </w:rPr>
        <w:t>Frontiers in Psychology, 11</w:t>
      </w:r>
      <w:r w:rsidR="009D1F14">
        <w:rPr>
          <w:color w:val="000000"/>
        </w:rPr>
        <w:t>,</w:t>
      </w:r>
      <w:r w:rsidRPr="00C41A5A">
        <w:rPr>
          <w:color w:val="000000"/>
          <w:lang w:eastAsia="zh-CN"/>
        </w:rPr>
        <w:t xml:space="preserve"> 580731. </w:t>
      </w:r>
      <w:hyperlink r:id="rId36" w:history="1">
        <w:r w:rsidRPr="00C41A5A">
          <w:rPr>
            <w:rStyle w:val="Hyperlink"/>
          </w:rPr>
          <w:t>https://doi.org/</w:t>
        </w:r>
        <w:r w:rsidRPr="00C41A5A">
          <w:rPr>
            <w:rStyle w:val="Hyperlink"/>
            <w:lang w:eastAsia="zh-CN"/>
          </w:rPr>
          <w:t>10.3389/fpsyg.2020.580731</w:t>
        </w:r>
      </w:hyperlink>
    </w:p>
    <w:p w14:paraId="783FDE2C" w14:textId="2D94DE7E" w:rsidR="00F7688C" w:rsidRDefault="00F7688C" w:rsidP="003F09DB">
      <w:pPr>
        <w:spacing w:line="480" w:lineRule="exact"/>
        <w:ind w:hanging="567"/>
        <w:contextualSpacing/>
        <w:rPr>
          <w:lang w:val="en-US"/>
        </w:rPr>
      </w:pPr>
      <w:r w:rsidRPr="00914C31">
        <w:rPr>
          <w:lang w:val="en-US"/>
        </w:rPr>
        <w:t xml:space="preserve">Hammack, P. L. (2008). Narrative and the cultural psychology of identity. </w:t>
      </w:r>
      <w:r w:rsidRPr="00914C31">
        <w:rPr>
          <w:i/>
          <w:iCs/>
          <w:lang w:val="en-US"/>
        </w:rPr>
        <w:t>Personality and Social Psychology Review, 12</w:t>
      </w:r>
      <w:r w:rsidR="001519DB">
        <w:rPr>
          <w:lang w:val="en-US"/>
        </w:rPr>
        <w:t>(3)</w:t>
      </w:r>
      <w:r w:rsidRPr="00914C31">
        <w:rPr>
          <w:lang w:val="en-US"/>
        </w:rPr>
        <w:t>, 222</w:t>
      </w:r>
      <w:r w:rsidR="00245BE8">
        <w:rPr>
          <w:lang w:val="en-US"/>
        </w:rPr>
        <w:t>-</w:t>
      </w:r>
      <w:r w:rsidRPr="00914C31">
        <w:rPr>
          <w:lang w:val="en-US"/>
        </w:rPr>
        <w:t xml:space="preserve">247. </w:t>
      </w:r>
      <w:hyperlink r:id="rId37" w:history="1">
        <w:r w:rsidR="00704B94" w:rsidRPr="00670C2A">
          <w:rPr>
            <w:rStyle w:val="Hyperlink"/>
            <w:lang w:val="en-US"/>
          </w:rPr>
          <w:t>https://doi.org/10.1177/1088868308316892</w:t>
        </w:r>
      </w:hyperlink>
    </w:p>
    <w:p w14:paraId="5C8E6049" w14:textId="25ABC54C" w:rsidR="00EE7EB6" w:rsidRDefault="00EE7EB6" w:rsidP="003F09DB">
      <w:pPr>
        <w:spacing w:line="480" w:lineRule="exact"/>
        <w:ind w:hanging="567"/>
        <w:contextualSpacing/>
        <w:rPr>
          <w:lang w:val="en-US"/>
        </w:rPr>
      </w:pPr>
      <w:r w:rsidRPr="00914C31">
        <w:rPr>
          <w:lang w:val="en-US"/>
        </w:rPr>
        <w:t>Harter, S. (2015). </w:t>
      </w:r>
      <w:r w:rsidRPr="00914C31">
        <w:rPr>
          <w:i/>
          <w:iCs/>
          <w:lang w:val="en-US"/>
        </w:rPr>
        <w:t>The construction of the self: Developmental and sociocultural foundations</w:t>
      </w:r>
      <w:r w:rsidRPr="00914C31">
        <w:rPr>
          <w:lang w:val="en-US"/>
        </w:rPr>
        <w:t>. Guilford Press.</w:t>
      </w:r>
    </w:p>
    <w:p w14:paraId="49BCCADA" w14:textId="1BB9C49C" w:rsidR="00FD5771" w:rsidRPr="00914C31" w:rsidRDefault="00FD5771" w:rsidP="003F09DB">
      <w:pPr>
        <w:spacing w:line="480" w:lineRule="exact"/>
        <w:ind w:hanging="567"/>
        <w:contextualSpacing/>
        <w:rPr>
          <w:lang w:val="en-US"/>
        </w:rPr>
      </w:pPr>
      <w:r w:rsidRPr="00FD5771">
        <w:rPr>
          <w:lang w:val="en-US"/>
        </w:rPr>
        <w:t xml:space="preserve">Hayes, A. F. </w:t>
      </w:r>
      <w:r w:rsidRPr="00975E9A">
        <w:rPr>
          <w:lang w:val="en-US"/>
        </w:rPr>
        <w:t>(20</w:t>
      </w:r>
      <w:r w:rsidR="00F47CA8" w:rsidRPr="00975E9A">
        <w:rPr>
          <w:lang w:val="en-US"/>
        </w:rPr>
        <w:t>22</w:t>
      </w:r>
      <w:r w:rsidRPr="003F09DB">
        <w:rPr>
          <w:lang w:val="en-US"/>
        </w:rPr>
        <w:t>).</w:t>
      </w:r>
      <w:r w:rsidRPr="00DD2824">
        <w:rPr>
          <w:i/>
          <w:iCs/>
          <w:lang w:val="en-US"/>
        </w:rPr>
        <w:t xml:space="preserve"> Introduction to mediation, moderation, and conditional process analysis: A regression-based approach</w:t>
      </w:r>
      <w:r w:rsidR="00F47CA8">
        <w:rPr>
          <w:lang w:val="en-US"/>
        </w:rPr>
        <w:t xml:space="preserve"> (3</w:t>
      </w:r>
      <w:r w:rsidR="00F47CA8" w:rsidRPr="00F47CA8">
        <w:rPr>
          <w:vertAlign w:val="superscript"/>
          <w:lang w:val="en-US"/>
        </w:rPr>
        <w:t>rd</w:t>
      </w:r>
      <w:r w:rsidR="00F47CA8">
        <w:rPr>
          <w:lang w:val="en-US"/>
        </w:rPr>
        <w:t xml:space="preserve"> Ed.). </w:t>
      </w:r>
      <w:r w:rsidRPr="00FD5771">
        <w:rPr>
          <w:lang w:val="en-US"/>
        </w:rPr>
        <w:t>Guilford Press.</w:t>
      </w:r>
    </w:p>
    <w:p w14:paraId="74B3FCAA" w14:textId="7B67218C" w:rsidR="00C85B69" w:rsidRDefault="00DF266C" w:rsidP="003F09DB">
      <w:pPr>
        <w:spacing w:line="480" w:lineRule="exact"/>
        <w:ind w:hanging="567"/>
        <w:rPr>
          <w:lang w:val="en-US"/>
        </w:rPr>
      </w:pPr>
      <w:r w:rsidRPr="003F09DB">
        <w:t xml:space="preserve">Hepper, E. G., Ritchie, T. D., Sedikides, C., &amp; Wildschut, T. (2012). </w:t>
      </w:r>
      <w:r w:rsidRPr="00914C31">
        <w:rPr>
          <w:lang w:val="en-US"/>
        </w:rPr>
        <w:t>Odyssey's end: lay conceptions of nostalgia reflect its original Homeric meaning. </w:t>
      </w:r>
      <w:r w:rsidRPr="00914C31">
        <w:rPr>
          <w:i/>
          <w:iCs/>
          <w:lang w:val="en-US"/>
        </w:rPr>
        <w:t>Emotion, 12</w:t>
      </w:r>
      <w:r w:rsidRPr="00914C31">
        <w:rPr>
          <w:lang w:val="en-US"/>
        </w:rPr>
        <w:t>(1), 102</w:t>
      </w:r>
      <w:r w:rsidR="00245BE8">
        <w:rPr>
          <w:lang w:val="en-US"/>
        </w:rPr>
        <w:t>-</w:t>
      </w:r>
      <w:r w:rsidRPr="00914C31">
        <w:rPr>
          <w:lang w:val="en-US"/>
        </w:rPr>
        <w:t xml:space="preserve">119. </w:t>
      </w:r>
      <w:hyperlink r:id="rId38" w:history="1">
        <w:r w:rsidR="00704B94" w:rsidRPr="000E43C0">
          <w:rPr>
            <w:rStyle w:val="Hyperlink"/>
            <w:lang w:val="en-US"/>
          </w:rPr>
          <w:t>https://doi.org/10.1037/a0025167</w:t>
        </w:r>
      </w:hyperlink>
    </w:p>
    <w:p w14:paraId="5E3C696A" w14:textId="7FD349E4" w:rsidR="00C85B69" w:rsidRDefault="00C85B69" w:rsidP="003F09DB">
      <w:pPr>
        <w:spacing w:line="480" w:lineRule="exact"/>
        <w:ind w:hanging="567"/>
        <w:rPr>
          <w:lang w:val="en-US"/>
        </w:rPr>
      </w:pPr>
      <w:r w:rsidRPr="00FF0718">
        <w:lastRenderedPageBreak/>
        <w:t xml:space="preserve">Hepper, E. G., Wildschut, T., Sedikides, C., Ritchie, T. D., Yung, Y.-F., Hansen, N., Abakoumkin, G., Arikan, G., Cisek, S. Z., Demassosso, D. B., Gebauer, J. E., Gerber, J. P., González, R., Kusumi, T., Misra, G., Rusu, M., Ryan, O., Stephan, E., Vingerhoets, </w:t>
      </w:r>
      <w:r w:rsidRPr="00F85A0F">
        <w:rPr>
          <w:bCs/>
          <w:color w:val="000000"/>
        </w:rPr>
        <w:t>A. J. J. M.</w:t>
      </w:r>
      <w:r>
        <w:rPr>
          <w:bCs/>
          <w:color w:val="000000"/>
        </w:rPr>
        <w:t xml:space="preserve">, </w:t>
      </w:r>
      <w:r w:rsidRPr="00FF0718">
        <w:t>&amp; Zhou, X. (</w:t>
      </w:r>
      <w:r>
        <w:t>2014</w:t>
      </w:r>
      <w:r w:rsidRPr="00FF0718">
        <w:t xml:space="preserve">). </w:t>
      </w:r>
      <w:r w:rsidRPr="00FF0718">
        <w:rPr>
          <w:lang w:val="en-US"/>
        </w:rPr>
        <w:t xml:space="preserve">Pancultural nostalgia: Prototypical conceptions across cultures. </w:t>
      </w:r>
      <w:r w:rsidRPr="00FF0718">
        <w:rPr>
          <w:i/>
          <w:iCs/>
          <w:lang w:val="en-US"/>
        </w:rPr>
        <w:t>Emotion</w:t>
      </w:r>
      <w:r>
        <w:rPr>
          <w:i/>
          <w:iCs/>
          <w:lang w:val="en-US"/>
        </w:rPr>
        <w:t>, 14</w:t>
      </w:r>
      <w:r>
        <w:rPr>
          <w:lang w:val="en-US"/>
        </w:rPr>
        <w:t>(4)</w:t>
      </w:r>
      <w:r>
        <w:rPr>
          <w:iCs/>
          <w:lang w:val="en-US"/>
        </w:rPr>
        <w:t>, 733-747</w:t>
      </w:r>
      <w:r w:rsidRPr="00FF0718">
        <w:rPr>
          <w:lang w:val="en-US"/>
        </w:rPr>
        <w:t>.</w:t>
      </w:r>
      <w:r>
        <w:rPr>
          <w:lang w:val="en-US"/>
        </w:rPr>
        <w:t xml:space="preserve"> </w:t>
      </w:r>
      <w:hyperlink r:id="rId39" w:history="1">
        <w:r w:rsidRPr="00A92B10">
          <w:rPr>
            <w:rStyle w:val="Hyperlink"/>
            <w:lang w:val="en-US"/>
          </w:rPr>
          <w:t>https://doi.org/10.1037/a0036790</w:t>
        </w:r>
      </w:hyperlink>
    </w:p>
    <w:p w14:paraId="4D203F68" w14:textId="77777777" w:rsidR="00F2344C" w:rsidRPr="003F09DB" w:rsidRDefault="004F52D9" w:rsidP="003F09DB">
      <w:pPr>
        <w:spacing w:line="480" w:lineRule="exact"/>
        <w:ind w:hanging="567"/>
        <w:rPr>
          <w:rStyle w:val="Hyperlink"/>
          <w:lang w:val="de-DE"/>
        </w:rPr>
      </w:pPr>
      <w:r w:rsidRPr="00914C31">
        <w:rPr>
          <w:color w:val="000000" w:themeColor="text1"/>
          <w:lang w:val="en-US"/>
        </w:rPr>
        <w:t>Hewlin, P. F., Karelaia, N., Kouchaki, M., &amp; Sedikides, C. (2020). Authenticity at work: Its shapes, triggers, and consequences. </w:t>
      </w:r>
      <w:r w:rsidRPr="00914C31">
        <w:rPr>
          <w:i/>
          <w:iCs/>
          <w:color w:val="000000" w:themeColor="text1"/>
          <w:lang w:val="en-US"/>
        </w:rPr>
        <w:t>Organizational Behavior and Human Decision Processes, 158</w:t>
      </w:r>
      <w:r w:rsidRPr="00914C31">
        <w:rPr>
          <w:color w:val="000000" w:themeColor="text1"/>
          <w:lang w:val="en-US"/>
        </w:rPr>
        <w:t>, 80-82. </w:t>
      </w:r>
      <w:hyperlink r:id="rId40" w:history="1">
        <w:r w:rsidR="00704B94" w:rsidRPr="003F09DB">
          <w:rPr>
            <w:rStyle w:val="Hyperlink"/>
            <w:lang w:val="de-DE"/>
          </w:rPr>
          <w:t>https://doi.org/10.1016/j.obhdp.2020.01.010</w:t>
        </w:r>
      </w:hyperlink>
    </w:p>
    <w:p w14:paraId="1A369CFB" w14:textId="49902058" w:rsidR="00F2344C" w:rsidRDefault="00F2344C" w:rsidP="00F2344C">
      <w:pPr>
        <w:spacing w:line="480" w:lineRule="exact"/>
        <w:ind w:hanging="567"/>
        <w:rPr>
          <w:color w:val="000000"/>
          <w:lang w:eastAsia="zh-CN"/>
        </w:rPr>
      </w:pPr>
      <w:r w:rsidRPr="00CD46C3">
        <w:rPr>
          <w:bCs/>
          <w:color w:val="000000"/>
          <w:lang w:val="de-DE"/>
        </w:rPr>
        <w:t xml:space="preserve">Hong, E. K., Sedikides, C., &amp; Wildschut, T. (2021). </w:t>
      </w:r>
      <w:r w:rsidRPr="00FC4819">
        <w:rPr>
          <w:bCs/>
          <w:color w:val="000000"/>
        </w:rPr>
        <w:t xml:space="preserve">Nostalgia strengthens </w:t>
      </w:r>
      <w:r>
        <w:rPr>
          <w:bCs/>
          <w:color w:val="000000"/>
        </w:rPr>
        <w:t xml:space="preserve">global </w:t>
      </w:r>
      <w:r w:rsidRPr="00FC4819">
        <w:rPr>
          <w:bCs/>
          <w:color w:val="000000"/>
        </w:rPr>
        <w:t>self-continuity</w:t>
      </w:r>
      <w:r>
        <w:rPr>
          <w:bCs/>
          <w:color w:val="000000"/>
        </w:rPr>
        <w:t xml:space="preserve"> through</w:t>
      </w:r>
      <w:r w:rsidRPr="00FC4819">
        <w:rPr>
          <w:bCs/>
          <w:color w:val="000000"/>
        </w:rPr>
        <w:t xml:space="preserve"> holistic thinking. </w:t>
      </w:r>
      <w:r w:rsidRPr="00FC4819">
        <w:rPr>
          <w:bCs/>
          <w:i/>
          <w:iCs/>
          <w:color w:val="000000"/>
        </w:rPr>
        <w:t>Cognition and Emotion</w:t>
      </w:r>
      <w:r>
        <w:rPr>
          <w:bCs/>
          <w:i/>
          <w:iCs/>
          <w:color w:val="000000"/>
        </w:rPr>
        <w:t>, 35</w:t>
      </w:r>
      <w:r>
        <w:rPr>
          <w:bCs/>
          <w:color w:val="000000"/>
        </w:rPr>
        <w:t>(4), 730</w:t>
      </w:r>
      <w:r w:rsidRPr="00ED5AD3">
        <w:rPr>
          <w:color w:val="333333"/>
          <w:shd w:val="clear" w:color="auto" w:fill="FFFFFF"/>
          <w:lang w:val="en-US"/>
        </w:rPr>
        <w:t>–</w:t>
      </w:r>
      <w:r>
        <w:rPr>
          <w:bCs/>
          <w:color w:val="000000"/>
        </w:rPr>
        <w:t>737.</w:t>
      </w:r>
      <w:r>
        <w:rPr>
          <w:bCs/>
          <w:lang w:val="en-US"/>
        </w:rPr>
        <w:t xml:space="preserve"> </w:t>
      </w:r>
      <w:hyperlink r:id="rId41" w:history="1">
        <w:r w:rsidRPr="00F22991">
          <w:rPr>
            <w:rStyle w:val="Hyperlink"/>
            <w:lang w:eastAsia="zh-CN"/>
          </w:rPr>
          <w:t>https://doi.org/10.1080/02699931.2020.1862064</w:t>
        </w:r>
      </w:hyperlink>
    </w:p>
    <w:p w14:paraId="5CB0BDEB" w14:textId="40B845E6" w:rsidR="0012673A" w:rsidRDefault="0012673A" w:rsidP="003F09DB">
      <w:pPr>
        <w:spacing w:line="480" w:lineRule="exact"/>
        <w:ind w:hanging="567"/>
        <w:contextualSpacing/>
        <w:rPr>
          <w:color w:val="201F1E"/>
          <w:shd w:val="clear" w:color="auto" w:fill="FFFFFF"/>
        </w:rPr>
      </w:pPr>
      <w:r w:rsidRPr="00BB4DCF">
        <w:rPr>
          <w:color w:val="000000"/>
        </w:rPr>
        <w:t>Hong, E. K., Sedikides, C., &amp; Wildschut, T. (202</w:t>
      </w:r>
      <w:r w:rsidR="009D1F14" w:rsidRPr="00BB4DCF">
        <w:rPr>
          <w:color w:val="000000"/>
        </w:rPr>
        <w:t>2</w:t>
      </w:r>
      <w:r w:rsidRPr="00BB4DCF">
        <w:rPr>
          <w:color w:val="000000"/>
        </w:rPr>
        <w:t xml:space="preserve">). </w:t>
      </w:r>
      <w:r>
        <w:rPr>
          <w:color w:val="000000"/>
        </w:rPr>
        <w:t xml:space="preserve">How does nostalgia conduce to self-continuity? The roles of identity narrative, associative links, and stability. </w:t>
      </w:r>
      <w:r>
        <w:rPr>
          <w:i/>
          <w:iCs/>
          <w:color w:val="000000"/>
        </w:rPr>
        <w:t>Personality and Social Psychology Bulletin</w:t>
      </w:r>
      <w:r w:rsidR="009D1F14">
        <w:rPr>
          <w:i/>
          <w:iCs/>
          <w:color w:val="000000"/>
        </w:rPr>
        <w:t>, 48</w:t>
      </w:r>
      <w:r w:rsidR="009D1F14">
        <w:rPr>
          <w:color w:val="000000"/>
        </w:rPr>
        <w:t>(5), 735</w:t>
      </w:r>
      <w:r w:rsidR="009D1F14" w:rsidRPr="00ED5AD3">
        <w:rPr>
          <w:color w:val="333333"/>
          <w:shd w:val="clear" w:color="auto" w:fill="FFFFFF"/>
          <w:lang w:val="en-US"/>
        </w:rPr>
        <w:t>–</w:t>
      </w:r>
      <w:r w:rsidR="009D1F14">
        <w:rPr>
          <w:color w:val="000000"/>
        </w:rPr>
        <w:t>749</w:t>
      </w:r>
      <w:r>
        <w:rPr>
          <w:color w:val="000000"/>
        </w:rPr>
        <w:t xml:space="preserve">. </w:t>
      </w:r>
      <w:hyperlink r:id="rId42" w:history="1">
        <w:r w:rsidRPr="00A92B10">
          <w:rPr>
            <w:rStyle w:val="Hyperlink"/>
            <w:shd w:val="clear" w:color="auto" w:fill="FFFFFF"/>
          </w:rPr>
          <w:t>https://doi.org/10.1177/01461672211024889</w:t>
        </w:r>
      </w:hyperlink>
    </w:p>
    <w:p w14:paraId="1D8CFC0B" w14:textId="66C34C9F" w:rsidR="00DF266C" w:rsidRPr="003F09DB" w:rsidRDefault="00DF266C" w:rsidP="003F09DB">
      <w:pPr>
        <w:spacing w:line="480" w:lineRule="exact"/>
        <w:ind w:hanging="567"/>
        <w:contextualSpacing/>
        <w:rPr>
          <w:rFonts w:asciiTheme="majorBidi" w:hAnsiTheme="majorBidi"/>
          <w:lang w:val="de-DE"/>
        </w:rPr>
      </w:pPr>
      <w:r w:rsidRPr="00914C31">
        <w:rPr>
          <w:lang w:val="en-US"/>
        </w:rPr>
        <w:t xml:space="preserve">Humphreys, M., &amp; Brown, A. D. (2002). Narratives of </w:t>
      </w:r>
      <w:r w:rsidR="00274671" w:rsidRPr="00914C31">
        <w:rPr>
          <w:lang w:val="en-US"/>
        </w:rPr>
        <w:t>o</w:t>
      </w:r>
      <w:r w:rsidRPr="00914C31">
        <w:rPr>
          <w:lang w:val="en-US"/>
        </w:rPr>
        <w:t xml:space="preserve">rganizational </w:t>
      </w:r>
      <w:r w:rsidR="00EC288D" w:rsidRPr="00914C31">
        <w:rPr>
          <w:lang w:val="en-US"/>
        </w:rPr>
        <w:t>identify and identification</w:t>
      </w:r>
      <w:r w:rsidRPr="00914C31">
        <w:rPr>
          <w:lang w:val="en-US"/>
        </w:rPr>
        <w:t xml:space="preserve">: A </w:t>
      </w:r>
      <w:r w:rsidR="00EC288D" w:rsidRPr="00914C31">
        <w:rPr>
          <w:lang w:val="en-US"/>
        </w:rPr>
        <w:t>case study of hegemony and resistance</w:t>
      </w:r>
      <w:r w:rsidRPr="00914C31">
        <w:rPr>
          <w:lang w:val="en-US"/>
        </w:rPr>
        <w:t xml:space="preserve">. </w:t>
      </w:r>
      <w:r w:rsidRPr="003F09DB">
        <w:rPr>
          <w:i/>
          <w:lang w:val="de-DE"/>
        </w:rPr>
        <w:t>Organization Studies, 23</w:t>
      </w:r>
      <w:r w:rsidRPr="003F09DB">
        <w:rPr>
          <w:lang w:val="de-DE"/>
        </w:rPr>
        <w:t>(3), 421</w:t>
      </w:r>
      <w:r w:rsidR="00245BE8" w:rsidRPr="003F09DB">
        <w:rPr>
          <w:lang w:val="de-DE"/>
        </w:rPr>
        <w:t>-</w:t>
      </w:r>
      <w:r w:rsidRPr="003F09DB">
        <w:rPr>
          <w:lang w:val="de-DE"/>
        </w:rPr>
        <w:t xml:space="preserve">447. </w:t>
      </w:r>
      <w:hyperlink r:id="rId43" w:history="1">
        <w:r w:rsidR="00704B94" w:rsidRPr="003F09DB">
          <w:rPr>
            <w:rStyle w:val="Hyperlink"/>
            <w:rFonts w:asciiTheme="majorBidi" w:hAnsiTheme="majorBidi"/>
            <w:lang w:val="de-DE"/>
          </w:rPr>
          <w:t>https://doi.org/10.1177/0170840602233005</w:t>
        </w:r>
      </w:hyperlink>
    </w:p>
    <w:p w14:paraId="3828193E" w14:textId="0F79C7F1" w:rsidR="00F76A21" w:rsidRPr="00F76A21" w:rsidRDefault="00F76A21" w:rsidP="003F09DB">
      <w:pPr>
        <w:spacing w:line="480" w:lineRule="exact"/>
        <w:ind w:hanging="567"/>
        <w:contextualSpacing/>
        <w:rPr>
          <w:bCs/>
          <w:color w:val="000000"/>
        </w:rPr>
      </w:pPr>
      <w:r w:rsidRPr="00C41A5A">
        <w:rPr>
          <w:bCs/>
          <w:color w:val="000000"/>
          <w:lang w:val="de-DE"/>
        </w:rPr>
        <w:t>Kelley, N. J., Davis, W. E., Dang, J., Liu, L., Wildschut, T., &amp; Sedikides, C. (</w:t>
      </w:r>
      <w:r w:rsidR="00515332" w:rsidRPr="00C41A5A">
        <w:rPr>
          <w:bCs/>
          <w:color w:val="000000"/>
          <w:lang w:val="de-DE"/>
        </w:rPr>
        <w:t>202</w:t>
      </w:r>
      <w:r w:rsidR="00A65CC8" w:rsidRPr="00C41A5A">
        <w:rPr>
          <w:bCs/>
          <w:color w:val="000000"/>
          <w:lang w:val="de-DE"/>
        </w:rPr>
        <w:t>2</w:t>
      </w:r>
      <w:r w:rsidRPr="00C41A5A">
        <w:rPr>
          <w:bCs/>
          <w:color w:val="000000"/>
          <w:lang w:val="de-DE"/>
        </w:rPr>
        <w:t xml:space="preserve">). </w:t>
      </w:r>
      <w:r w:rsidRPr="00F76A21">
        <w:rPr>
          <w:bCs/>
          <w:color w:val="000000"/>
        </w:rPr>
        <w:t>Nostalgia confers</w:t>
      </w:r>
      <w:r w:rsidRPr="003F09DB">
        <w:rPr>
          <w:color w:val="000000"/>
        </w:rPr>
        <w:t xml:space="preserve"> psychological wellbeing</w:t>
      </w:r>
      <w:r w:rsidRPr="00F76A21">
        <w:rPr>
          <w:bCs/>
          <w:color w:val="000000"/>
        </w:rPr>
        <w:t xml:space="preserve"> by increasing authenticity.</w:t>
      </w:r>
      <w:r w:rsidRPr="00F76A21">
        <w:rPr>
          <w:bCs/>
          <w:i/>
          <w:iCs/>
          <w:color w:val="000000"/>
        </w:rPr>
        <w:t> Journal of Experimental Social Psychology.</w:t>
      </w:r>
      <w:r w:rsidR="00515332">
        <w:rPr>
          <w:bCs/>
          <w:color w:val="000000"/>
        </w:rPr>
        <w:t xml:space="preserve"> </w:t>
      </w:r>
      <w:r w:rsidR="004C6F01">
        <w:rPr>
          <w:bCs/>
          <w:color w:val="000000"/>
        </w:rPr>
        <w:t xml:space="preserve">Advance online publication. </w:t>
      </w:r>
      <w:hyperlink r:id="rId44" w:history="1">
        <w:r w:rsidR="004C6F01" w:rsidRPr="00E366E8">
          <w:rPr>
            <w:rStyle w:val="Hyperlink"/>
            <w:bCs/>
          </w:rPr>
          <w:t>https://doi.org/10.1016/j.jesp.2022.104379</w:t>
        </w:r>
        <w:r w:rsidR="004C6F01" w:rsidRPr="00E366E8">
          <w:rPr>
            <w:rStyle w:val="Hyperlink"/>
            <w:bCs/>
            <w:i/>
            <w:iCs/>
          </w:rPr>
          <w:t xml:space="preserve"> </w:t>
        </w:r>
      </w:hyperlink>
    </w:p>
    <w:p w14:paraId="76E9BADE" w14:textId="1AD76CDA" w:rsidR="000F521C" w:rsidRPr="00914C31" w:rsidRDefault="00B65310" w:rsidP="003F09DB">
      <w:pPr>
        <w:spacing w:line="480" w:lineRule="exact"/>
        <w:ind w:hanging="567"/>
        <w:contextualSpacing/>
        <w:rPr>
          <w:color w:val="000000"/>
          <w:lang w:val="en-US"/>
        </w:rPr>
      </w:pPr>
      <w:r w:rsidRPr="00914C31">
        <w:rPr>
          <w:color w:val="000000"/>
          <w:lang w:val="en-US"/>
        </w:rPr>
        <w:t xml:space="preserve">Lazarus, R., &amp; Folkman, S. (1984). </w:t>
      </w:r>
      <w:r w:rsidRPr="00914C31">
        <w:rPr>
          <w:i/>
          <w:color w:val="000000"/>
          <w:lang w:val="en-US"/>
        </w:rPr>
        <w:t xml:space="preserve">Stress, </w:t>
      </w:r>
      <w:r w:rsidR="001519DB">
        <w:rPr>
          <w:i/>
          <w:color w:val="000000"/>
          <w:lang w:val="en-US"/>
        </w:rPr>
        <w:t>a</w:t>
      </w:r>
      <w:r w:rsidRPr="00914C31">
        <w:rPr>
          <w:i/>
          <w:color w:val="000000"/>
          <w:lang w:val="en-US"/>
        </w:rPr>
        <w:t xml:space="preserve">ppraisal, and </w:t>
      </w:r>
      <w:r w:rsidR="001519DB">
        <w:rPr>
          <w:i/>
          <w:color w:val="000000"/>
          <w:lang w:val="en-US"/>
        </w:rPr>
        <w:t>c</w:t>
      </w:r>
      <w:r w:rsidRPr="00914C31">
        <w:rPr>
          <w:i/>
          <w:color w:val="000000"/>
          <w:lang w:val="en-US"/>
        </w:rPr>
        <w:t>oping</w:t>
      </w:r>
      <w:r w:rsidRPr="00914C31">
        <w:rPr>
          <w:color w:val="000000"/>
          <w:lang w:val="en-US"/>
        </w:rPr>
        <w:t>. Springer.</w:t>
      </w:r>
    </w:p>
    <w:p w14:paraId="2DEA62FD" w14:textId="77777777" w:rsidR="00EB7E0A" w:rsidRDefault="00704544" w:rsidP="00EB7E0A">
      <w:pPr>
        <w:spacing w:line="480" w:lineRule="exact"/>
        <w:ind w:hanging="567"/>
        <w:contextualSpacing/>
        <w:rPr>
          <w:rStyle w:val="Hyperlink"/>
          <w:lang w:val="en-US"/>
        </w:rPr>
      </w:pPr>
      <w:r w:rsidRPr="003F09DB">
        <w:rPr>
          <w:color w:val="000000"/>
        </w:rPr>
        <w:t xml:space="preserve">Lenton, A. P., Bruder, M., Slabu, L., &amp; Sedikides, C. (2013). </w:t>
      </w:r>
      <w:r w:rsidRPr="00914C31">
        <w:rPr>
          <w:color w:val="000000"/>
          <w:lang w:val="en-US"/>
        </w:rPr>
        <w:t xml:space="preserve">How does “being real” feel? The experience of state authenticity. </w:t>
      </w:r>
      <w:r w:rsidRPr="00914C31">
        <w:rPr>
          <w:i/>
          <w:iCs/>
          <w:color w:val="000000"/>
          <w:lang w:val="en-US"/>
        </w:rPr>
        <w:t>Journal of Personality</w:t>
      </w:r>
      <w:r w:rsidRPr="00914C31">
        <w:rPr>
          <w:color w:val="000000"/>
          <w:lang w:val="en-US"/>
        </w:rPr>
        <w:t xml:space="preserve">, </w:t>
      </w:r>
      <w:r w:rsidRPr="00914C31">
        <w:rPr>
          <w:i/>
          <w:iCs/>
          <w:color w:val="000000"/>
          <w:lang w:val="en-US"/>
        </w:rPr>
        <w:t>81</w:t>
      </w:r>
      <w:r w:rsidR="00D669A8" w:rsidRPr="00914C31">
        <w:rPr>
          <w:color w:val="000000"/>
          <w:lang w:val="en-US"/>
        </w:rPr>
        <w:t>(3)</w:t>
      </w:r>
      <w:r w:rsidRPr="00914C31">
        <w:rPr>
          <w:color w:val="000000"/>
          <w:lang w:val="en-US"/>
        </w:rPr>
        <w:t>, 276-289.</w:t>
      </w:r>
      <w:r w:rsidR="00557961" w:rsidRPr="00914C31">
        <w:rPr>
          <w:color w:val="000000"/>
          <w:lang w:val="en-US"/>
        </w:rPr>
        <w:t xml:space="preserve"> </w:t>
      </w:r>
      <w:hyperlink r:id="rId45" w:history="1">
        <w:r w:rsidR="00704B94" w:rsidRPr="00670C2A">
          <w:rPr>
            <w:rStyle w:val="Hyperlink"/>
            <w:lang w:val="en-US"/>
          </w:rPr>
          <w:t>https://doi.org/10.1111/j.1467-6494.2012.00805.x</w:t>
        </w:r>
      </w:hyperlink>
    </w:p>
    <w:p w14:paraId="3E106091" w14:textId="13D28DEF" w:rsidR="00EB7E0A" w:rsidRDefault="00EB7E0A" w:rsidP="00EB7E0A">
      <w:pPr>
        <w:spacing w:line="480" w:lineRule="exact"/>
        <w:ind w:hanging="567"/>
        <w:contextualSpacing/>
        <w:rPr>
          <w:rStyle w:val="doi"/>
          <w:bCs/>
          <w:color w:val="000000"/>
        </w:rPr>
      </w:pPr>
      <w:r w:rsidRPr="00A26BC2">
        <w:rPr>
          <w:bCs/>
          <w:color w:val="000000"/>
        </w:rPr>
        <w:t xml:space="preserve">Lenton, A. P., Slabu, L., Sedikides, </w:t>
      </w:r>
      <w:r>
        <w:rPr>
          <w:bCs/>
          <w:color w:val="000000"/>
        </w:rPr>
        <w:t>C</w:t>
      </w:r>
      <w:r w:rsidRPr="00A26BC2">
        <w:rPr>
          <w:bCs/>
          <w:color w:val="000000"/>
        </w:rPr>
        <w:t xml:space="preserve">., </w:t>
      </w:r>
      <w:r>
        <w:rPr>
          <w:bCs/>
          <w:color w:val="000000"/>
        </w:rPr>
        <w:t xml:space="preserve">&amp; </w:t>
      </w:r>
      <w:r w:rsidRPr="00A26BC2">
        <w:rPr>
          <w:bCs/>
          <w:color w:val="000000"/>
        </w:rPr>
        <w:t xml:space="preserve">Power, K. (2013). I feel good, therefore I am real: Testing the causal influence of mood on state authenticity. </w:t>
      </w:r>
      <w:r w:rsidRPr="00A26BC2">
        <w:rPr>
          <w:bCs/>
          <w:i/>
          <w:iCs/>
          <w:color w:val="000000"/>
        </w:rPr>
        <w:t>Cognition and Emotion, 27</w:t>
      </w:r>
      <w:r>
        <w:rPr>
          <w:bCs/>
          <w:color w:val="000000"/>
        </w:rPr>
        <w:t>(7)</w:t>
      </w:r>
      <w:r w:rsidRPr="00A26BC2">
        <w:rPr>
          <w:bCs/>
          <w:color w:val="000000"/>
        </w:rPr>
        <w:t>, 1202</w:t>
      </w:r>
      <w:r w:rsidRPr="00ED5AD3">
        <w:rPr>
          <w:color w:val="333333"/>
          <w:shd w:val="clear" w:color="auto" w:fill="FFFFFF"/>
          <w:lang w:val="en-US"/>
        </w:rPr>
        <w:t>–</w:t>
      </w:r>
      <w:r w:rsidRPr="00A26BC2">
        <w:rPr>
          <w:bCs/>
          <w:color w:val="000000"/>
        </w:rPr>
        <w:t xml:space="preserve">1224. </w:t>
      </w:r>
      <w:hyperlink r:id="rId46" w:history="1">
        <w:r w:rsidRPr="00BB4DCF">
          <w:rPr>
            <w:rStyle w:val="Hyperlink"/>
            <w:bCs/>
          </w:rPr>
          <w:t>https://doi.org/10.1080/02699931.2013.778818</w:t>
        </w:r>
      </w:hyperlink>
    </w:p>
    <w:p w14:paraId="5FC06690" w14:textId="46157CB4" w:rsidR="001A7A35" w:rsidRDefault="001A7A35" w:rsidP="003F09DB">
      <w:pPr>
        <w:spacing w:line="480" w:lineRule="exact"/>
        <w:ind w:hanging="567"/>
        <w:contextualSpacing/>
        <w:rPr>
          <w:lang w:val="en"/>
        </w:rPr>
      </w:pPr>
      <w:r w:rsidRPr="00A91C13">
        <w:rPr>
          <w:color w:val="000000"/>
        </w:rPr>
        <w:lastRenderedPageBreak/>
        <w:t xml:space="preserve">Lenton, A. P., Slabu, L., &amp; Sedikides, C. (2016). </w:t>
      </w:r>
      <w:r w:rsidRPr="0039085A">
        <w:rPr>
          <w:color w:val="000000"/>
        </w:rPr>
        <w:t xml:space="preserve">State authenticity in everyday life. </w:t>
      </w:r>
      <w:r w:rsidRPr="0039085A">
        <w:rPr>
          <w:i/>
          <w:color w:val="000000"/>
        </w:rPr>
        <w:t>European Journal of Personality, 30</w:t>
      </w:r>
      <w:r>
        <w:rPr>
          <w:iCs/>
          <w:color w:val="000000"/>
        </w:rPr>
        <w:t>(1)</w:t>
      </w:r>
      <w:r w:rsidRPr="0039085A">
        <w:rPr>
          <w:color w:val="000000"/>
        </w:rPr>
        <w:t xml:space="preserve">, </w:t>
      </w:r>
      <w:r w:rsidRPr="0039085A">
        <w:rPr>
          <w:lang w:val="en"/>
        </w:rPr>
        <w:t xml:space="preserve">64-82. </w:t>
      </w:r>
      <w:hyperlink r:id="rId47" w:history="1">
        <w:r w:rsidR="00704B94" w:rsidRPr="00670C2A">
          <w:rPr>
            <w:rStyle w:val="Hyperlink"/>
            <w:lang w:val="en"/>
          </w:rPr>
          <w:t>https://doi.org/10.1002/per.2033</w:t>
        </w:r>
      </w:hyperlink>
    </w:p>
    <w:p w14:paraId="25CCFA2F" w14:textId="6AF96D2F" w:rsidR="00FE61E2" w:rsidRDefault="00DF266C" w:rsidP="003F09DB">
      <w:pPr>
        <w:spacing w:line="480" w:lineRule="exact"/>
        <w:ind w:hanging="567"/>
        <w:contextualSpacing/>
        <w:rPr>
          <w:lang w:val="en-US"/>
        </w:rPr>
      </w:pPr>
      <w:r w:rsidRPr="003F09DB">
        <w:rPr>
          <w:color w:val="000000"/>
        </w:rPr>
        <w:t xml:space="preserve">Leunissen, J. M., Sedikides, C., Wildschut, T., &amp; Cohen, T. R. (2018). </w:t>
      </w:r>
      <w:r w:rsidRPr="00914C31">
        <w:rPr>
          <w:color w:val="000000"/>
          <w:lang w:val="en-US"/>
        </w:rPr>
        <w:t xml:space="preserve">Organizational nostalgia lowers turnover intentions by increasing work meaning: The moderating role of burnout. </w:t>
      </w:r>
      <w:r w:rsidRPr="00914C31">
        <w:rPr>
          <w:rStyle w:val="Emphasis"/>
          <w:color w:val="000000"/>
          <w:lang w:val="en-US"/>
        </w:rPr>
        <w:t>Journal of Occupational Health Psychology, 23</w:t>
      </w:r>
      <w:r w:rsidRPr="00914C31">
        <w:rPr>
          <w:rStyle w:val="Emphasis"/>
          <w:i w:val="0"/>
          <w:iCs w:val="0"/>
          <w:color w:val="000000"/>
          <w:lang w:val="en-US"/>
        </w:rPr>
        <w:t>(1)</w:t>
      </w:r>
      <w:r w:rsidRPr="00914C31">
        <w:rPr>
          <w:iCs/>
          <w:color w:val="000000"/>
          <w:lang w:val="en-US"/>
        </w:rPr>
        <w:t>,</w:t>
      </w:r>
      <w:r w:rsidRPr="00914C31">
        <w:rPr>
          <w:color w:val="000000"/>
          <w:lang w:val="en-US"/>
        </w:rPr>
        <w:t xml:space="preserve"> 44-57. </w:t>
      </w:r>
      <w:hyperlink r:id="rId48" w:history="1">
        <w:r w:rsidR="00704B94" w:rsidRPr="000E43C0">
          <w:rPr>
            <w:rStyle w:val="Hyperlink"/>
            <w:lang w:val="en-US"/>
          </w:rPr>
          <w:t>https://doi.org/10.1037/ocp0000059</w:t>
        </w:r>
      </w:hyperlink>
    </w:p>
    <w:p w14:paraId="4FED8598" w14:textId="47545BEF" w:rsidR="00FE61E2" w:rsidRDefault="00FE61E2" w:rsidP="003F09DB">
      <w:pPr>
        <w:spacing w:line="480" w:lineRule="exact"/>
        <w:ind w:hanging="567"/>
        <w:contextualSpacing/>
        <w:rPr>
          <w:color w:val="000000"/>
          <w:lang w:val="en-US"/>
        </w:rPr>
      </w:pPr>
      <w:r w:rsidRPr="000E43C0">
        <w:rPr>
          <w:color w:val="000000"/>
        </w:rPr>
        <w:t xml:space="preserve">Leunissen, J. M., Wildschut, T., Sedikides, C., &amp; Routledge, C. (2021). </w:t>
      </w:r>
      <w:r w:rsidRPr="0043547B">
        <w:rPr>
          <w:color w:val="000000"/>
          <w:lang w:val="en-US"/>
        </w:rPr>
        <w:t xml:space="preserve">The hedonic character of nostalgia: An integrative data analysis. </w:t>
      </w:r>
      <w:r w:rsidRPr="0043547B">
        <w:rPr>
          <w:i/>
          <w:color w:val="000000"/>
          <w:lang w:val="en-US"/>
        </w:rPr>
        <w:t>Emotion Review, 13</w:t>
      </w:r>
      <w:r w:rsidRPr="0043547B">
        <w:rPr>
          <w:iCs/>
          <w:color w:val="000000"/>
          <w:lang w:val="en-US"/>
        </w:rPr>
        <w:t>(</w:t>
      </w:r>
      <w:r w:rsidRPr="0043547B">
        <w:t>2), 139-156</w:t>
      </w:r>
      <w:r w:rsidRPr="0043547B">
        <w:rPr>
          <w:color w:val="000000"/>
          <w:lang w:val="en-US"/>
        </w:rPr>
        <w:t xml:space="preserve">. </w:t>
      </w:r>
      <w:hyperlink r:id="rId49" w:history="1">
        <w:r w:rsidRPr="000E43C0">
          <w:rPr>
            <w:rStyle w:val="Hyperlink"/>
            <w:shd w:val="clear" w:color="auto" w:fill="FFFFFF"/>
            <w:lang w:val="en-US"/>
          </w:rPr>
          <w:t>https://doi.org/</w:t>
        </w:r>
        <w:r w:rsidRPr="00670C2A">
          <w:rPr>
            <w:rStyle w:val="Hyperlink"/>
            <w:lang w:val="en-US"/>
          </w:rPr>
          <w:t>10.1177/1754073920950455</w:t>
        </w:r>
      </w:hyperlink>
    </w:p>
    <w:p w14:paraId="270C2F54" w14:textId="4F03854D" w:rsidR="00FC22AB" w:rsidRDefault="00FC22AB" w:rsidP="003F09DB">
      <w:pPr>
        <w:spacing w:line="480" w:lineRule="exact"/>
        <w:ind w:hanging="567"/>
        <w:contextualSpacing/>
        <w:rPr>
          <w:color w:val="000000" w:themeColor="text1"/>
          <w:lang w:val="en-US"/>
        </w:rPr>
      </w:pPr>
      <w:r w:rsidRPr="00914C31">
        <w:rPr>
          <w:color w:val="000000" w:themeColor="text1"/>
          <w:lang w:val="en-US"/>
        </w:rPr>
        <w:t>MacKinnon, D. P., Lockwood, C. M., Hoffman, J. M., West, S. G., &amp; Sheets, V. (2002). A comparison of methods to test mediation and other intervening variable effects. </w:t>
      </w:r>
      <w:r w:rsidRPr="00914C31">
        <w:rPr>
          <w:i/>
          <w:iCs/>
          <w:color w:val="000000" w:themeColor="text1"/>
          <w:lang w:val="en-US"/>
        </w:rPr>
        <w:t>Psychological Methods, 7</w:t>
      </w:r>
      <w:r w:rsidRPr="00914C31">
        <w:rPr>
          <w:color w:val="000000" w:themeColor="text1"/>
          <w:lang w:val="en-US"/>
        </w:rPr>
        <w:t>(1), 83-104. </w:t>
      </w:r>
      <w:hyperlink r:id="rId50" w:history="1">
        <w:r w:rsidR="00704B94" w:rsidRPr="00670C2A">
          <w:rPr>
            <w:rStyle w:val="Hyperlink"/>
            <w:lang w:val="en-US"/>
          </w:rPr>
          <w:t>https://doi.org/10.1037/1082-989X.7.1.83</w:t>
        </w:r>
      </w:hyperlink>
    </w:p>
    <w:p w14:paraId="0881EFD5" w14:textId="61AEB8FA" w:rsidR="00F7688C" w:rsidRDefault="00F7688C" w:rsidP="003F09DB">
      <w:pPr>
        <w:spacing w:line="480" w:lineRule="exact"/>
        <w:ind w:hanging="567"/>
        <w:contextualSpacing/>
        <w:rPr>
          <w:color w:val="000000" w:themeColor="text1"/>
          <w:lang w:val="en-US"/>
        </w:rPr>
      </w:pPr>
      <w:r w:rsidRPr="00914C31">
        <w:rPr>
          <w:color w:val="000000" w:themeColor="text1"/>
          <w:lang w:val="en-US"/>
        </w:rPr>
        <w:t>McAdams, D. P. (2006). </w:t>
      </w:r>
      <w:r w:rsidRPr="00914C31">
        <w:rPr>
          <w:i/>
          <w:iCs/>
          <w:color w:val="000000" w:themeColor="text1"/>
          <w:lang w:val="en-US"/>
        </w:rPr>
        <w:t>The redemptive self: Stories Americans live by.</w:t>
      </w:r>
      <w:r w:rsidRPr="00914C31">
        <w:rPr>
          <w:color w:val="000000" w:themeColor="text1"/>
          <w:lang w:val="en-US"/>
        </w:rPr>
        <w:t> Oxford University Press. </w:t>
      </w:r>
      <w:hyperlink r:id="rId51" w:history="1">
        <w:r w:rsidR="00704B94" w:rsidRPr="00670C2A">
          <w:rPr>
            <w:rStyle w:val="Hyperlink"/>
            <w:lang w:val="en-US"/>
          </w:rPr>
          <w:t>https://doi.org/10.1093/acprof:oso/9780195176933.001.0001</w:t>
        </w:r>
      </w:hyperlink>
    </w:p>
    <w:p w14:paraId="7A750153" w14:textId="5A554DCA" w:rsidR="00704B94" w:rsidRDefault="00F7688C" w:rsidP="003F09DB">
      <w:pPr>
        <w:spacing w:line="480" w:lineRule="exact"/>
        <w:ind w:hanging="567"/>
        <w:contextualSpacing/>
        <w:rPr>
          <w:color w:val="000000" w:themeColor="text1"/>
          <w:lang w:val="en-US"/>
        </w:rPr>
      </w:pPr>
      <w:r w:rsidRPr="00914C31">
        <w:rPr>
          <w:color w:val="000000" w:themeColor="text1"/>
          <w:lang w:val="en-US"/>
        </w:rPr>
        <w:t>McLean, K. C., Pasupathi, M., &amp; Pals, J. L. (2007). Selves creating stories creating selves: A process model of self-development. </w:t>
      </w:r>
      <w:r w:rsidRPr="00914C31">
        <w:rPr>
          <w:i/>
          <w:iCs/>
          <w:color w:val="000000" w:themeColor="text1"/>
          <w:lang w:val="en-US"/>
        </w:rPr>
        <w:t>Personality and Social Psychology Review</w:t>
      </w:r>
      <w:r w:rsidRPr="00914C31">
        <w:rPr>
          <w:color w:val="000000" w:themeColor="text1"/>
          <w:lang w:val="en-US"/>
        </w:rPr>
        <w:t>, </w:t>
      </w:r>
      <w:r w:rsidRPr="00914C31">
        <w:rPr>
          <w:i/>
          <w:iCs/>
          <w:color w:val="000000" w:themeColor="text1"/>
          <w:lang w:val="en-US"/>
        </w:rPr>
        <w:t>11</w:t>
      </w:r>
      <w:r w:rsidRPr="00914C31">
        <w:rPr>
          <w:color w:val="000000" w:themeColor="text1"/>
          <w:lang w:val="en-US"/>
        </w:rPr>
        <w:t xml:space="preserve">(3), 262-278. </w:t>
      </w:r>
      <w:hyperlink r:id="rId52" w:history="1">
        <w:r w:rsidR="00704B94" w:rsidRPr="00670C2A">
          <w:rPr>
            <w:rStyle w:val="Hyperlink"/>
            <w:lang w:val="en-US"/>
          </w:rPr>
          <w:t>https://doi.org/10.1177/1088868307301034</w:t>
        </w:r>
      </w:hyperlink>
    </w:p>
    <w:p w14:paraId="18AC7C56" w14:textId="544190CD" w:rsidR="00730A69" w:rsidRDefault="00730A69" w:rsidP="003F09DB">
      <w:pPr>
        <w:spacing w:line="480" w:lineRule="exact"/>
        <w:ind w:hanging="567"/>
        <w:contextualSpacing/>
        <w:rPr>
          <w:color w:val="000000" w:themeColor="text1"/>
          <w:lang w:val="en-US"/>
        </w:rPr>
      </w:pPr>
      <w:r w:rsidRPr="003F09DB">
        <w:rPr>
          <w:color w:val="000000" w:themeColor="text1"/>
        </w:rPr>
        <w:t xml:space="preserve">Metin, U. B., Taris, T. W., Peeters, M. C. W., van Beek, I., &amp; Van den Bosch, R. (2016). </w:t>
      </w:r>
      <w:r w:rsidRPr="00914C31">
        <w:rPr>
          <w:color w:val="000000" w:themeColor="text1"/>
          <w:lang w:val="en-US"/>
        </w:rPr>
        <w:t>Authenticity at work – a job-demands resources perspective. </w:t>
      </w:r>
      <w:r w:rsidRPr="00914C31">
        <w:rPr>
          <w:i/>
          <w:iCs/>
          <w:color w:val="000000" w:themeColor="text1"/>
          <w:lang w:val="en-US"/>
        </w:rPr>
        <w:t>Journal of Managerial Psychology</w:t>
      </w:r>
      <w:r w:rsidRPr="00914C31">
        <w:rPr>
          <w:color w:val="000000" w:themeColor="text1"/>
          <w:lang w:val="en-US"/>
        </w:rPr>
        <w:t xml:space="preserve">, </w:t>
      </w:r>
      <w:r w:rsidRPr="00914C31">
        <w:rPr>
          <w:i/>
          <w:iCs/>
          <w:color w:val="000000" w:themeColor="text1"/>
          <w:lang w:val="en-US"/>
        </w:rPr>
        <w:t>31</w:t>
      </w:r>
      <w:r w:rsidRPr="00914C31">
        <w:rPr>
          <w:color w:val="000000" w:themeColor="text1"/>
          <w:lang w:val="en-US"/>
        </w:rPr>
        <w:t>(2), 483-499. </w:t>
      </w:r>
      <w:hyperlink r:id="rId53" w:history="1">
        <w:r w:rsidR="00704B94" w:rsidRPr="00670C2A">
          <w:rPr>
            <w:rStyle w:val="Hyperlink"/>
            <w:lang w:val="en-US"/>
          </w:rPr>
          <w:t>https://doi.org/10.1108/JMP-03-2014-0087</w:t>
        </w:r>
      </w:hyperlink>
    </w:p>
    <w:p w14:paraId="564BC10C" w14:textId="471025FD" w:rsidR="00DF266C" w:rsidRDefault="00DF266C" w:rsidP="003F09DB">
      <w:pPr>
        <w:spacing w:line="480" w:lineRule="exact"/>
        <w:ind w:hanging="567"/>
        <w:contextualSpacing/>
        <w:rPr>
          <w:lang w:val="en-US"/>
        </w:rPr>
      </w:pPr>
      <w:r w:rsidRPr="00914C31">
        <w:rPr>
          <w:lang w:val="en-US"/>
        </w:rPr>
        <w:t xml:space="preserve">Milligan, M. (2003). Displacement and identity discontinuity: The role of nostalgia in establishing new identity categories. </w:t>
      </w:r>
      <w:r w:rsidRPr="00914C31">
        <w:rPr>
          <w:i/>
          <w:iCs/>
          <w:lang w:val="en-US"/>
        </w:rPr>
        <w:t>Symbolic Interaction, 26</w:t>
      </w:r>
      <w:r w:rsidRPr="00914C31">
        <w:rPr>
          <w:lang w:val="en-US"/>
        </w:rPr>
        <w:t xml:space="preserve">(3), 381-403. </w:t>
      </w:r>
      <w:hyperlink r:id="rId54" w:history="1">
        <w:r w:rsidR="00704B94" w:rsidRPr="00670C2A">
          <w:rPr>
            <w:rStyle w:val="Hyperlink"/>
            <w:lang w:val="en-US"/>
          </w:rPr>
          <w:t>https://doi.org/10.1525/si.2003.26.3.381</w:t>
        </w:r>
      </w:hyperlink>
    </w:p>
    <w:p w14:paraId="3339DE19" w14:textId="79127FBA" w:rsidR="00DF266C" w:rsidRDefault="00DF266C" w:rsidP="003F09DB">
      <w:pPr>
        <w:spacing w:line="480" w:lineRule="exact"/>
        <w:ind w:hanging="567"/>
        <w:rPr>
          <w:lang w:val="en-US"/>
        </w:rPr>
      </w:pPr>
      <w:r w:rsidRPr="00914C31">
        <w:rPr>
          <w:lang w:val="en-US"/>
        </w:rPr>
        <w:t xml:space="preserve">Mitchell, M. S., Greenbaum, R. L., Vogel, R. M., </w:t>
      </w:r>
      <w:proofErr w:type="spellStart"/>
      <w:r w:rsidRPr="00914C31">
        <w:rPr>
          <w:lang w:val="en-US"/>
        </w:rPr>
        <w:t>Mawritz</w:t>
      </w:r>
      <w:proofErr w:type="spellEnd"/>
      <w:r w:rsidRPr="00914C31">
        <w:rPr>
          <w:lang w:val="en-US"/>
        </w:rPr>
        <w:t xml:space="preserve">, M. B., &amp; Keating, D. J. (2019). Can you handle the pressure? The effect of performance pressure on stress appraisals, self-regulation, and behavior. </w:t>
      </w:r>
      <w:r w:rsidRPr="00914C31">
        <w:rPr>
          <w:i/>
          <w:iCs/>
          <w:lang w:val="en-US"/>
        </w:rPr>
        <w:t>Academy of Management Journal, 62</w:t>
      </w:r>
      <w:r w:rsidRPr="00914C31">
        <w:rPr>
          <w:lang w:val="en-US"/>
        </w:rPr>
        <w:t xml:space="preserve">(2), 531-532. </w:t>
      </w:r>
      <w:hyperlink r:id="rId55" w:history="1">
        <w:r w:rsidR="00704B94" w:rsidRPr="00670C2A">
          <w:rPr>
            <w:rStyle w:val="Hyperlink"/>
            <w:lang w:val="en-US"/>
          </w:rPr>
          <w:t>https://doi.org/10.5465/amj.2016.0646</w:t>
        </w:r>
      </w:hyperlink>
    </w:p>
    <w:p w14:paraId="1B3B79F1" w14:textId="60E3CE74" w:rsidR="00245BE8" w:rsidRDefault="00DF266C" w:rsidP="003F09DB">
      <w:pPr>
        <w:spacing w:line="480" w:lineRule="exact"/>
        <w:ind w:hanging="567"/>
        <w:rPr>
          <w:rFonts w:asciiTheme="majorBidi" w:hAnsiTheme="majorBidi" w:cstheme="majorBidi"/>
          <w:color w:val="000000"/>
          <w:shd w:val="clear" w:color="auto" w:fill="FFFFFF"/>
        </w:rPr>
      </w:pPr>
      <w:bookmarkStart w:id="8" w:name="_Hlk82695968"/>
      <w:r w:rsidRPr="00914C31">
        <w:rPr>
          <w:lang w:val="en-US"/>
        </w:rPr>
        <w:lastRenderedPageBreak/>
        <w:t xml:space="preserve">Natali, M. P. (2004). History and the politics of nostalgia. </w:t>
      </w:r>
      <w:r w:rsidRPr="00914C31">
        <w:rPr>
          <w:i/>
          <w:iCs/>
          <w:lang w:val="en-US"/>
        </w:rPr>
        <w:t>Iowa Journal of Cultural Studies, 5</w:t>
      </w:r>
      <w:r w:rsidR="00245BE8">
        <w:rPr>
          <w:lang w:val="en-US"/>
        </w:rPr>
        <w:t>(1)</w:t>
      </w:r>
      <w:r w:rsidRPr="00914C31">
        <w:rPr>
          <w:i/>
          <w:iCs/>
          <w:lang w:val="en-US"/>
        </w:rPr>
        <w:t xml:space="preserve">, </w:t>
      </w:r>
      <w:r w:rsidRPr="00914C31">
        <w:rPr>
          <w:lang w:val="en-US"/>
        </w:rPr>
        <w:t>10-25.</w:t>
      </w:r>
      <w:r w:rsidR="00245BE8">
        <w:rPr>
          <w:lang w:val="en-US"/>
        </w:rPr>
        <w:t xml:space="preserve"> </w:t>
      </w:r>
      <w:hyperlink r:id="rId56" w:history="1">
        <w:r w:rsidR="00245BE8" w:rsidRPr="00B31E74">
          <w:rPr>
            <w:rStyle w:val="Hyperlink"/>
            <w:rFonts w:asciiTheme="majorBidi" w:hAnsiTheme="majorBidi" w:cstheme="majorBidi"/>
            <w:shd w:val="clear" w:color="auto" w:fill="FFFFFF"/>
          </w:rPr>
          <w:t>https://doi.org/</w:t>
        </w:r>
        <w:r w:rsidR="00245BE8" w:rsidRPr="000E43C0">
          <w:rPr>
            <w:rStyle w:val="Hyperlink"/>
            <w:rFonts w:asciiTheme="majorBidi" w:hAnsiTheme="majorBidi" w:cstheme="majorBidi"/>
          </w:rPr>
          <w:t>10.17077/2168-569X.1113</w:t>
        </w:r>
      </w:hyperlink>
    </w:p>
    <w:bookmarkEnd w:id="8"/>
    <w:p w14:paraId="7A16F5A9" w14:textId="4A4E9EC6" w:rsidR="00DF266C" w:rsidRDefault="00733D46" w:rsidP="003F09DB">
      <w:pPr>
        <w:spacing w:line="480" w:lineRule="exact"/>
        <w:ind w:hanging="567"/>
        <w:rPr>
          <w:lang w:val="en-US"/>
        </w:rPr>
      </w:pPr>
      <w:r w:rsidRPr="00914C31">
        <w:rPr>
          <w:lang w:val="en-US"/>
        </w:rPr>
        <w:t>Paulhus, D. L., Robins, R. W., Trzesniewski, K. H., &amp; Tracy, J. L. (2004). Two replicable suppressor situations in personality research. </w:t>
      </w:r>
      <w:r w:rsidRPr="00914C31">
        <w:rPr>
          <w:i/>
          <w:iCs/>
          <w:lang w:val="en-US"/>
        </w:rPr>
        <w:t>Multivariate Behavioral Research</w:t>
      </w:r>
      <w:r w:rsidRPr="00914C31">
        <w:rPr>
          <w:lang w:val="en-US"/>
        </w:rPr>
        <w:t>, </w:t>
      </w:r>
      <w:r w:rsidRPr="00914C31">
        <w:rPr>
          <w:i/>
          <w:iCs/>
          <w:lang w:val="en-US"/>
        </w:rPr>
        <w:t>39</w:t>
      </w:r>
      <w:r w:rsidRPr="00914C31">
        <w:rPr>
          <w:lang w:val="en-US"/>
        </w:rPr>
        <w:t xml:space="preserve">(2), 303-328. </w:t>
      </w:r>
      <w:hyperlink r:id="rId57" w:history="1">
        <w:r w:rsidR="00704B94" w:rsidRPr="00670C2A">
          <w:rPr>
            <w:rStyle w:val="Hyperlink"/>
            <w:lang w:val="en-US"/>
          </w:rPr>
          <w:t>https://doi.org/10.1207/s15327906mbr3902_7</w:t>
        </w:r>
      </w:hyperlink>
    </w:p>
    <w:p w14:paraId="5DDB5C63" w14:textId="02349B9A" w:rsidR="00DF266C" w:rsidRPr="00914C31" w:rsidRDefault="00DF266C" w:rsidP="003F09DB">
      <w:pPr>
        <w:spacing w:line="480" w:lineRule="exact"/>
        <w:ind w:hanging="567"/>
        <w:rPr>
          <w:lang w:val="en-US"/>
        </w:rPr>
      </w:pPr>
      <w:r w:rsidRPr="00914C31">
        <w:rPr>
          <w:lang w:val="en-US"/>
        </w:rPr>
        <w:t xml:space="preserve">Pearsall, J. (1998). </w:t>
      </w:r>
      <w:r w:rsidRPr="00914C31">
        <w:rPr>
          <w:i/>
          <w:iCs/>
          <w:lang w:val="en-US"/>
        </w:rPr>
        <w:t>The new Oxford dictionary of English</w:t>
      </w:r>
      <w:r w:rsidRPr="00914C31">
        <w:rPr>
          <w:lang w:val="en-US"/>
        </w:rPr>
        <w:t xml:space="preserve">. Oxford University Press. </w:t>
      </w:r>
    </w:p>
    <w:p w14:paraId="1234EBA0" w14:textId="77777777" w:rsidR="009217DA" w:rsidRPr="00BB4DCF" w:rsidRDefault="00DF266C" w:rsidP="003F09DB">
      <w:pPr>
        <w:spacing w:line="480" w:lineRule="exact"/>
        <w:ind w:hanging="567"/>
        <w:rPr>
          <w:rStyle w:val="Hyperlink"/>
          <w:lang w:val="de-DE"/>
        </w:rPr>
      </w:pPr>
      <w:proofErr w:type="spellStart"/>
      <w:r w:rsidRPr="00914C31">
        <w:rPr>
          <w:lang w:val="en-US"/>
        </w:rPr>
        <w:t>PeConga</w:t>
      </w:r>
      <w:proofErr w:type="spellEnd"/>
      <w:r w:rsidRPr="00914C31">
        <w:rPr>
          <w:lang w:val="en-US"/>
        </w:rPr>
        <w:t xml:space="preserve">, E., Gauthier, G., Holloway, A., Walker, R., </w:t>
      </w:r>
      <w:proofErr w:type="spellStart"/>
      <w:r w:rsidRPr="00914C31">
        <w:rPr>
          <w:lang w:val="en-US"/>
        </w:rPr>
        <w:t>Rosencrans</w:t>
      </w:r>
      <w:proofErr w:type="spellEnd"/>
      <w:r w:rsidRPr="00914C31">
        <w:rPr>
          <w:lang w:val="en-US"/>
        </w:rPr>
        <w:t xml:space="preserve">, P., Zoellner, L., &amp; Bedard-Gilligan, M. (2020). Resilience is spreading: Mental health within the COVID-19 pandemic. </w:t>
      </w:r>
      <w:r w:rsidRPr="00914C31">
        <w:rPr>
          <w:i/>
          <w:iCs/>
          <w:lang w:val="en-US"/>
        </w:rPr>
        <w:t>Psychological Trauma: Theory, Research, Practice, and Policy</w:t>
      </w:r>
      <w:r w:rsidR="009C266E" w:rsidRPr="00914C31">
        <w:rPr>
          <w:i/>
          <w:iCs/>
          <w:lang w:val="en-US"/>
        </w:rPr>
        <w:t>, 12</w:t>
      </w:r>
      <w:r w:rsidR="009C266E" w:rsidRPr="00914C31">
        <w:rPr>
          <w:rFonts w:asciiTheme="majorBidi" w:hAnsiTheme="majorBidi" w:cstheme="majorBidi"/>
          <w:shd w:val="clear" w:color="auto" w:fill="FFFFFF"/>
          <w:lang w:val="en-US"/>
        </w:rPr>
        <w:t xml:space="preserve">(S1), S47-S48. </w:t>
      </w:r>
      <w:hyperlink r:id="rId58" w:history="1">
        <w:r w:rsidR="00704B94" w:rsidRPr="000E43C0">
          <w:rPr>
            <w:rStyle w:val="Hyperlink"/>
            <w:rFonts w:asciiTheme="majorBidi" w:hAnsiTheme="majorBidi" w:cstheme="majorBidi"/>
            <w:lang w:val="de-DE"/>
          </w:rPr>
          <w:t>https://pubmed.ncbi.nlm.nih.gov/32496106/</w:t>
        </w:r>
      </w:hyperlink>
    </w:p>
    <w:p w14:paraId="33C18E20" w14:textId="1D7AA73D" w:rsidR="009217DA" w:rsidRPr="00C41A5A" w:rsidRDefault="009217DA" w:rsidP="003A3141">
      <w:pPr>
        <w:spacing w:line="480" w:lineRule="exact"/>
        <w:ind w:hanging="567"/>
        <w:rPr>
          <w:rFonts w:asciiTheme="majorBidi" w:hAnsiTheme="majorBidi" w:cstheme="majorBidi"/>
          <w:color w:val="0000FF"/>
          <w:u w:val="single"/>
        </w:rPr>
      </w:pPr>
      <w:r w:rsidRPr="00C41A5A">
        <w:rPr>
          <w:rFonts w:asciiTheme="majorBidi" w:hAnsiTheme="majorBidi" w:cstheme="majorBidi"/>
          <w:lang w:val="de-DE"/>
        </w:rPr>
        <w:t xml:space="preserve">Podsakoff, P. M., MacKenzie, S. B., Lee, J.-Y., &amp; Podsakoff, N. P. (2003). </w:t>
      </w:r>
      <w:r w:rsidRPr="009217DA">
        <w:rPr>
          <w:rFonts w:asciiTheme="majorBidi" w:hAnsiTheme="majorBidi" w:cstheme="majorBidi"/>
        </w:rPr>
        <w:t>Common method biases in behavioral research: A critical review of the literature and recommended remedies. </w:t>
      </w:r>
      <w:r w:rsidRPr="009217DA">
        <w:rPr>
          <w:rFonts w:asciiTheme="majorBidi" w:hAnsiTheme="majorBidi" w:cstheme="majorBidi"/>
          <w:i/>
          <w:iCs/>
        </w:rPr>
        <w:t>Journal of Applied Psychology, 88</w:t>
      </w:r>
      <w:r w:rsidRPr="009217DA">
        <w:rPr>
          <w:rFonts w:asciiTheme="majorBidi" w:hAnsiTheme="majorBidi" w:cstheme="majorBidi"/>
        </w:rPr>
        <w:t>(5), 879</w:t>
      </w:r>
      <w:r>
        <w:rPr>
          <w:rFonts w:asciiTheme="majorBidi" w:hAnsiTheme="majorBidi" w:cstheme="majorBidi"/>
        </w:rPr>
        <w:t>-</w:t>
      </w:r>
      <w:r w:rsidRPr="009217DA">
        <w:rPr>
          <w:rFonts w:asciiTheme="majorBidi" w:hAnsiTheme="majorBidi" w:cstheme="majorBidi"/>
        </w:rPr>
        <w:t>903. </w:t>
      </w:r>
      <w:hyperlink r:id="rId59" w:tgtFrame="_blank" w:history="1">
        <w:r w:rsidRPr="009217DA">
          <w:rPr>
            <w:rStyle w:val="Hyperlink"/>
            <w:rFonts w:asciiTheme="majorBidi" w:hAnsiTheme="majorBidi" w:cstheme="majorBidi"/>
          </w:rPr>
          <w:t>https://doi.org/10.1037/0021-9010.88.5.879</w:t>
        </w:r>
      </w:hyperlink>
    </w:p>
    <w:p w14:paraId="008C620F" w14:textId="43B5A404" w:rsidR="003C3719" w:rsidRPr="000E43C0" w:rsidRDefault="003C3719" w:rsidP="003F09DB">
      <w:pPr>
        <w:spacing w:line="480" w:lineRule="exact"/>
        <w:ind w:hanging="567"/>
        <w:rPr>
          <w:rFonts w:asciiTheme="majorBidi" w:hAnsiTheme="majorBidi" w:cstheme="majorBidi"/>
        </w:rPr>
      </w:pPr>
      <w:r w:rsidRPr="003F09DB">
        <w:rPr>
          <w:rFonts w:eastAsia="SimSun"/>
        </w:rPr>
        <w:t xml:space="preserve">Qiu, J., Shen, B., Zhao, M., Wang, Z., Xie, B., &amp; Xu, Y. (2020). </w:t>
      </w:r>
      <w:r>
        <w:rPr>
          <w:rFonts w:eastAsia="SimSun"/>
        </w:rPr>
        <w:t xml:space="preserve">A nationwide survey of psychological distress among Chinese people in the COVID-19 epidemic: </w:t>
      </w:r>
      <w:r>
        <w:rPr>
          <w:rFonts w:eastAsia="SimSun" w:hint="eastAsia"/>
        </w:rPr>
        <w:t>I</w:t>
      </w:r>
      <w:r>
        <w:rPr>
          <w:rFonts w:eastAsia="SimSun"/>
        </w:rPr>
        <w:t xml:space="preserve">mplications and policy recommendations. </w:t>
      </w:r>
      <w:r>
        <w:rPr>
          <w:rFonts w:eastAsia="SimSun"/>
          <w:i/>
          <w:iCs/>
        </w:rPr>
        <w:t>General Psychiatry, 33</w:t>
      </w:r>
      <w:r w:rsidR="00A91519">
        <w:rPr>
          <w:rFonts w:eastAsia="SimSun"/>
        </w:rPr>
        <w:t>,</w:t>
      </w:r>
      <w:r>
        <w:rPr>
          <w:rFonts w:eastAsia="SimSun"/>
        </w:rPr>
        <w:t xml:space="preserve"> e100213. </w:t>
      </w:r>
      <w:hyperlink r:id="rId60" w:history="1">
        <w:r>
          <w:rPr>
            <w:rStyle w:val="Hyperlink"/>
            <w:rFonts w:asciiTheme="majorBidi" w:hAnsiTheme="majorBidi" w:cstheme="majorBidi"/>
            <w:shd w:val="clear" w:color="auto" w:fill="FFFFFF"/>
          </w:rPr>
          <w:t>http://dx.doi.org/10.1136/gpsych-2020-100213</w:t>
        </w:r>
      </w:hyperlink>
    </w:p>
    <w:p w14:paraId="5C43D280" w14:textId="59A10453" w:rsidR="00DF266C" w:rsidRDefault="00DF266C" w:rsidP="003F09DB">
      <w:pPr>
        <w:spacing w:line="480" w:lineRule="exact"/>
        <w:ind w:hanging="567"/>
        <w:rPr>
          <w:lang w:val="en-US"/>
        </w:rPr>
      </w:pPr>
      <w:r w:rsidRPr="000E43C0">
        <w:t>Rettie, H., &amp; Daniels, J. (202</w:t>
      </w:r>
      <w:r w:rsidR="00704B94" w:rsidRPr="000E43C0">
        <w:t>1</w:t>
      </w:r>
      <w:r w:rsidRPr="000E43C0">
        <w:t xml:space="preserve">). </w:t>
      </w:r>
      <w:r w:rsidRPr="00914C31">
        <w:rPr>
          <w:lang w:val="en-US"/>
        </w:rPr>
        <w:t>Coping and tolerance of uncertainty: Predictors and mediators of mental health during the COVID-19 pandemic. </w:t>
      </w:r>
      <w:r w:rsidRPr="00914C31">
        <w:rPr>
          <w:i/>
          <w:iCs/>
          <w:lang w:val="en-US"/>
        </w:rPr>
        <w:t>American Psychologist</w:t>
      </w:r>
      <w:r w:rsidR="001519DB">
        <w:rPr>
          <w:i/>
          <w:iCs/>
          <w:lang w:val="en-US"/>
        </w:rPr>
        <w:t>, 76</w:t>
      </w:r>
      <w:r w:rsidR="001519DB">
        <w:rPr>
          <w:lang w:val="en-US"/>
        </w:rPr>
        <w:t>(3), 427-</w:t>
      </w:r>
      <w:r w:rsidR="00704B94">
        <w:rPr>
          <w:lang w:val="en-US"/>
        </w:rPr>
        <w:t>437</w:t>
      </w:r>
      <w:r w:rsidRPr="00914C31">
        <w:rPr>
          <w:i/>
          <w:iCs/>
          <w:lang w:val="en-US"/>
        </w:rPr>
        <w:t>.</w:t>
      </w:r>
      <w:r w:rsidRPr="00914C31">
        <w:rPr>
          <w:lang w:val="en-US"/>
        </w:rPr>
        <w:t> </w:t>
      </w:r>
      <w:hyperlink r:id="rId61" w:history="1">
        <w:r w:rsidR="001519DB" w:rsidRPr="00670C2A">
          <w:rPr>
            <w:rStyle w:val="Hyperlink"/>
            <w:lang w:val="en-US"/>
          </w:rPr>
          <w:t>http://dx.doi.org/10.1037/amp0000710</w:t>
        </w:r>
      </w:hyperlink>
    </w:p>
    <w:p w14:paraId="16A9521F" w14:textId="412C4329" w:rsidR="00FD5771" w:rsidRPr="00FD5771" w:rsidRDefault="00FD5771" w:rsidP="003F09DB">
      <w:pPr>
        <w:pStyle w:val="NormalWeb"/>
        <w:spacing w:before="0" w:beforeAutospacing="0" w:after="0" w:afterAutospacing="0" w:line="480" w:lineRule="exact"/>
        <w:ind w:hanging="567"/>
        <w:rPr>
          <w:color w:val="000000"/>
          <w:lang w:val="en-US"/>
        </w:rPr>
      </w:pPr>
      <w:r>
        <w:rPr>
          <w:color w:val="000000"/>
          <w:lang w:val="en-US"/>
        </w:rPr>
        <w:t xml:space="preserve">Reich, J. W., Zautra, A. J., &amp; Davis, M. (2003). Dimensions of affect relationships: Models and their integrative implications. </w:t>
      </w:r>
      <w:r>
        <w:rPr>
          <w:i/>
          <w:iCs/>
          <w:color w:val="000000"/>
          <w:lang w:val="en-US"/>
        </w:rPr>
        <w:t>Review of General Psychology, 7</w:t>
      </w:r>
      <w:r>
        <w:rPr>
          <w:color w:val="000000"/>
          <w:lang w:val="en-US"/>
        </w:rPr>
        <w:t xml:space="preserve">(1), 66-83. </w:t>
      </w:r>
      <w:r w:rsidRPr="00FD5771">
        <w:rPr>
          <w:color w:val="000000"/>
          <w:lang w:val="en-US"/>
        </w:rPr>
        <w:t>https://doi.org/10.1037/1089-2680.7.1.66</w:t>
      </w:r>
    </w:p>
    <w:p w14:paraId="30A5A6D1" w14:textId="72C83F50" w:rsidR="00226614" w:rsidRDefault="00226614" w:rsidP="003F09DB">
      <w:pPr>
        <w:pStyle w:val="NormalWeb"/>
        <w:spacing w:before="0" w:beforeAutospacing="0" w:after="0" w:afterAutospacing="0" w:line="480" w:lineRule="exact"/>
        <w:ind w:hanging="567"/>
        <w:rPr>
          <w:color w:val="201F1E"/>
          <w:shd w:val="clear" w:color="auto" w:fill="FFFFFF"/>
          <w:lang w:val="en-US"/>
        </w:rPr>
      </w:pPr>
      <w:r w:rsidRPr="00914C31">
        <w:rPr>
          <w:color w:val="000000"/>
          <w:lang w:val="en-US"/>
        </w:rPr>
        <w:t>Reid, C. A., Green, J. D., Short, S. D., Willis, K. D., Moloney, J. M., Collison, E. A.,</w:t>
      </w:r>
      <w:r w:rsidR="0025390C" w:rsidRPr="00914C31">
        <w:rPr>
          <w:color w:val="000000"/>
          <w:lang w:val="en-US"/>
        </w:rPr>
        <w:t xml:space="preserve"> </w:t>
      </w:r>
      <w:r w:rsidRPr="00914C31">
        <w:rPr>
          <w:color w:val="000000"/>
          <w:lang w:val="en-US"/>
        </w:rPr>
        <w:t>Wildschut, T., Sedikides, C., &amp; Gramling, S. (202</w:t>
      </w:r>
      <w:r w:rsidR="00FD5771">
        <w:rPr>
          <w:color w:val="000000"/>
          <w:lang w:val="en-US"/>
        </w:rPr>
        <w:t>1</w:t>
      </w:r>
      <w:r w:rsidRPr="00914C31">
        <w:rPr>
          <w:color w:val="000000"/>
          <w:lang w:val="en-US"/>
        </w:rPr>
        <w:t xml:space="preserve">). The past as a resource for the bereaved: Nostalgia predicts declines in distress. </w:t>
      </w:r>
      <w:r w:rsidRPr="00914C31">
        <w:rPr>
          <w:i/>
          <w:iCs/>
          <w:color w:val="000000"/>
          <w:lang w:val="en-US"/>
        </w:rPr>
        <w:t>Cognition and Emotion</w:t>
      </w:r>
      <w:r w:rsidR="001519DB">
        <w:rPr>
          <w:i/>
          <w:iCs/>
          <w:color w:val="000000"/>
          <w:lang w:val="en-US"/>
        </w:rPr>
        <w:t>, 35</w:t>
      </w:r>
      <w:r w:rsidR="001519DB">
        <w:rPr>
          <w:color w:val="000000"/>
          <w:lang w:val="en-US"/>
        </w:rPr>
        <w:t>(2), 256-268</w:t>
      </w:r>
      <w:r w:rsidRPr="00914C31">
        <w:rPr>
          <w:color w:val="000000"/>
          <w:lang w:val="en-US"/>
        </w:rPr>
        <w:t xml:space="preserve">. </w:t>
      </w:r>
      <w:hyperlink r:id="rId62" w:history="1">
        <w:r w:rsidR="001519DB" w:rsidRPr="00670C2A">
          <w:rPr>
            <w:rStyle w:val="Hyperlink"/>
            <w:shd w:val="clear" w:color="auto" w:fill="FFFFFF"/>
            <w:lang w:val="en-US"/>
          </w:rPr>
          <w:t>https://doi.org/10.1080/02699931.2020.1825339</w:t>
        </w:r>
      </w:hyperlink>
    </w:p>
    <w:p w14:paraId="49155567" w14:textId="065E45BB" w:rsidR="00704B94" w:rsidRPr="003F09DB" w:rsidRDefault="00DF266C" w:rsidP="003F09DB">
      <w:pPr>
        <w:pStyle w:val="NormalWeb"/>
        <w:spacing w:before="0" w:beforeAutospacing="0" w:after="0" w:afterAutospacing="0" w:line="480" w:lineRule="exact"/>
        <w:ind w:hanging="562"/>
        <w:rPr>
          <w:rStyle w:val="Hyperlink"/>
          <w:shd w:val="clear" w:color="auto" w:fill="FFFFFF"/>
          <w:lang w:val="de-DE"/>
        </w:rPr>
      </w:pPr>
      <w:r w:rsidRPr="00914C31">
        <w:rPr>
          <w:lang w:val="en-US"/>
        </w:rPr>
        <w:lastRenderedPageBreak/>
        <w:t xml:space="preserve">Rosaldo, R. (1989). Imperialist nostalgia. </w:t>
      </w:r>
      <w:r w:rsidRPr="003F09DB">
        <w:rPr>
          <w:i/>
          <w:lang w:val="de-DE"/>
        </w:rPr>
        <w:t xml:space="preserve">Representations, 26, </w:t>
      </w:r>
      <w:r w:rsidRPr="003F09DB">
        <w:rPr>
          <w:lang w:val="de-DE"/>
        </w:rPr>
        <w:t>107-122.</w:t>
      </w:r>
      <w:r w:rsidR="00BA0994" w:rsidRPr="003F09DB">
        <w:rPr>
          <w:lang w:val="de-DE"/>
        </w:rPr>
        <w:t xml:space="preserve"> </w:t>
      </w:r>
      <w:hyperlink r:id="rId63" w:history="1">
        <w:r w:rsidR="00704B94" w:rsidRPr="003F09DB">
          <w:rPr>
            <w:rStyle w:val="Hyperlink"/>
            <w:rFonts w:asciiTheme="majorBidi" w:hAnsiTheme="majorBidi"/>
            <w:shd w:val="clear" w:color="auto" w:fill="FFFFFF"/>
            <w:lang w:val="de-DE"/>
          </w:rPr>
          <w:t>https://doi.org/10.2307/2928525</w:t>
        </w:r>
      </w:hyperlink>
    </w:p>
    <w:p w14:paraId="71EEA9D4" w14:textId="77777777" w:rsidR="00A91519" w:rsidRDefault="00801A76" w:rsidP="003A3141">
      <w:pPr>
        <w:pStyle w:val="NormalWeb"/>
        <w:spacing w:before="0" w:beforeAutospacing="0" w:after="0" w:afterAutospacing="0" w:line="480" w:lineRule="exact"/>
        <w:ind w:hanging="562"/>
        <w:rPr>
          <w:rFonts w:asciiTheme="majorBidi" w:hAnsiTheme="majorBidi" w:cstheme="majorBidi"/>
          <w:lang w:val="en-GB"/>
        </w:rPr>
      </w:pPr>
      <w:r w:rsidRPr="00C41A5A">
        <w:rPr>
          <w:rFonts w:asciiTheme="majorBidi" w:hAnsiTheme="majorBidi" w:cstheme="majorBidi"/>
          <w:lang w:val="de-DE"/>
        </w:rPr>
        <w:t xml:space="preserve">Routledge, C., Arndt, J., Wildschut, T., Sedikides, C., Hart, C. M., Juhl, J., Vingerhoets, A. J. J. M., &amp; Schlotz, W. (2011). </w:t>
      </w:r>
      <w:r w:rsidRPr="00801A76">
        <w:rPr>
          <w:rFonts w:asciiTheme="majorBidi" w:hAnsiTheme="majorBidi" w:cstheme="majorBidi"/>
          <w:lang w:val="en-GB"/>
        </w:rPr>
        <w:t>The past makes the present meaningful: Nostalgia as an existential resource. </w:t>
      </w:r>
      <w:r w:rsidRPr="00801A76">
        <w:rPr>
          <w:rFonts w:asciiTheme="majorBidi" w:hAnsiTheme="majorBidi" w:cstheme="majorBidi"/>
          <w:i/>
          <w:iCs/>
          <w:lang w:val="en-GB"/>
        </w:rPr>
        <w:t>Journal of Personality and Social Psychology, 101</w:t>
      </w:r>
      <w:r w:rsidRPr="00801A76">
        <w:rPr>
          <w:rFonts w:asciiTheme="majorBidi" w:hAnsiTheme="majorBidi" w:cstheme="majorBidi"/>
          <w:lang w:val="en-GB"/>
        </w:rPr>
        <w:t>(3), 638–652. </w:t>
      </w:r>
    </w:p>
    <w:p w14:paraId="0622BAAC" w14:textId="372115A5" w:rsidR="00801A76" w:rsidRPr="00801A76" w:rsidRDefault="001D403F" w:rsidP="00BB4DCF">
      <w:pPr>
        <w:pStyle w:val="NormalWeb"/>
        <w:spacing w:before="0" w:beforeAutospacing="0" w:after="0" w:afterAutospacing="0" w:line="480" w:lineRule="exact"/>
        <w:rPr>
          <w:rFonts w:asciiTheme="majorBidi" w:hAnsiTheme="majorBidi" w:cstheme="majorBidi"/>
          <w:lang w:val="en-GB"/>
        </w:rPr>
      </w:pPr>
      <w:hyperlink r:id="rId64" w:history="1">
        <w:r w:rsidR="00A91519" w:rsidRPr="00E366E8">
          <w:rPr>
            <w:rStyle w:val="Hyperlink"/>
            <w:rFonts w:asciiTheme="majorBidi" w:hAnsiTheme="majorBidi" w:cstheme="majorBidi"/>
            <w:lang w:val="en-GB"/>
          </w:rPr>
          <w:t>https://doi.org/10.1037/a0024292</w:t>
        </w:r>
      </w:hyperlink>
    </w:p>
    <w:p w14:paraId="1556142A" w14:textId="77777777" w:rsidR="004C6F01" w:rsidRDefault="007E7943" w:rsidP="004C6F01">
      <w:pPr>
        <w:pStyle w:val="NormalWeb"/>
        <w:spacing w:before="0" w:beforeAutospacing="0" w:after="0" w:afterAutospacing="0" w:line="480" w:lineRule="exact"/>
        <w:ind w:hanging="562"/>
        <w:rPr>
          <w:rStyle w:val="Hyperlink"/>
          <w:lang w:val="en-US"/>
        </w:rPr>
      </w:pPr>
      <w:r w:rsidRPr="00914C31">
        <w:rPr>
          <w:lang w:val="en-US"/>
        </w:rPr>
        <w:t>Schlegel, R. J., Hicks, J. A., Arndt, J., &amp; King, L. A. (2009). Thine own self: True self-concept accessibility and meaning in life. </w:t>
      </w:r>
      <w:r w:rsidRPr="00914C31">
        <w:rPr>
          <w:i/>
          <w:iCs/>
          <w:lang w:val="en-US"/>
        </w:rPr>
        <w:t>Journal of Personality and Social Psychology, 96</w:t>
      </w:r>
      <w:r w:rsidRPr="00914C31">
        <w:rPr>
          <w:lang w:val="en-US"/>
        </w:rPr>
        <w:t>(2), 473-490. </w:t>
      </w:r>
      <w:hyperlink r:id="rId65" w:history="1">
        <w:r w:rsidR="00704B94" w:rsidRPr="00670C2A">
          <w:rPr>
            <w:rStyle w:val="Hyperlink"/>
            <w:lang w:val="en-US"/>
          </w:rPr>
          <w:t>https://doi.org/10.1037/a0014060</w:t>
        </w:r>
      </w:hyperlink>
    </w:p>
    <w:p w14:paraId="1AC3566B" w14:textId="216B1F26" w:rsidR="004C6F01" w:rsidRDefault="004C6F01" w:rsidP="004C6F01">
      <w:pPr>
        <w:pStyle w:val="NormalWeb"/>
        <w:spacing w:before="0" w:beforeAutospacing="0" w:after="0" w:afterAutospacing="0" w:line="480" w:lineRule="exact"/>
        <w:ind w:hanging="562"/>
      </w:pPr>
      <w:r w:rsidRPr="00320637">
        <w:rPr>
          <w:bCs/>
          <w:lang w:val="en-US"/>
        </w:rPr>
        <w:t>Schmader, T., &amp; Sedikides, C. (</w:t>
      </w:r>
      <w:r>
        <w:rPr>
          <w:bCs/>
          <w:lang w:val="en-US"/>
        </w:rPr>
        <w:t>2018</w:t>
      </w:r>
      <w:r w:rsidRPr="00320637">
        <w:rPr>
          <w:bCs/>
          <w:lang w:val="en-US"/>
        </w:rPr>
        <w:t xml:space="preserve">). </w:t>
      </w:r>
      <w:r>
        <w:t>State</w:t>
      </w:r>
      <w:r w:rsidRPr="00320637">
        <w:t xml:space="preserve"> Authenticity as Fit to Environment (SAFE): The implications of social identity for fit, authenticity, and self-segregation. </w:t>
      </w:r>
      <w:r w:rsidRPr="00320637">
        <w:rPr>
          <w:i/>
        </w:rPr>
        <w:t>Personality and Social Psychology Review</w:t>
      </w:r>
      <w:r>
        <w:rPr>
          <w:i/>
        </w:rPr>
        <w:t>, 22</w:t>
      </w:r>
      <w:r>
        <w:t>(3), 228</w:t>
      </w:r>
      <w:r w:rsidRPr="00ED5AD3">
        <w:rPr>
          <w:color w:val="333333"/>
          <w:shd w:val="clear" w:color="auto" w:fill="FFFFFF"/>
          <w:lang w:val="en-US"/>
        </w:rPr>
        <w:t>–</w:t>
      </w:r>
      <w:r w:rsidRPr="002657AD">
        <w:t>259</w:t>
      </w:r>
      <w:r>
        <w:t xml:space="preserve">. </w:t>
      </w:r>
      <w:hyperlink r:id="rId66" w:history="1">
        <w:r w:rsidRPr="00E366E8">
          <w:rPr>
            <w:rStyle w:val="Hyperlink"/>
          </w:rPr>
          <w:t>https://doi.org/10.1177/1088868317734080</w:t>
        </w:r>
      </w:hyperlink>
    </w:p>
    <w:p w14:paraId="70DB706F" w14:textId="231F18F1" w:rsidR="007526AC" w:rsidRDefault="007526AC" w:rsidP="003A3141">
      <w:pPr>
        <w:spacing w:line="480" w:lineRule="exact"/>
        <w:ind w:hanging="540"/>
        <w:contextualSpacing/>
        <w:rPr>
          <w:lang w:val="en-US"/>
        </w:rPr>
      </w:pPr>
      <w:r w:rsidRPr="00914C31">
        <w:rPr>
          <w:color w:val="000000"/>
          <w:lang w:val="en-US"/>
        </w:rPr>
        <w:t xml:space="preserve">Sedikides, C., Lenton, A. P., Slabu, L., &amp; Thomaes, S. (2019). </w:t>
      </w:r>
      <w:r w:rsidRPr="00914C31">
        <w:rPr>
          <w:lang w:val="en-US"/>
        </w:rPr>
        <w:t xml:space="preserve">Sketching the contours of state authenticity. </w:t>
      </w:r>
      <w:r w:rsidRPr="00914C31">
        <w:rPr>
          <w:i/>
          <w:lang w:val="en-US"/>
        </w:rPr>
        <w:t>Review of General Psychology, 23</w:t>
      </w:r>
      <w:r w:rsidRPr="00914C31">
        <w:rPr>
          <w:lang w:val="en-US"/>
        </w:rPr>
        <w:t xml:space="preserve">(1), 73-88. </w:t>
      </w:r>
      <w:hyperlink r:id="rId67" w:history="1">
        <w:r w:rsidR="00704B94" w:rsidRPr="00670C2A">
          <w:rPr>
            <w:rStyle w:val="Hyperlink"/>
            <w:lang w:val="en-US"/>
          </w:rPr>
          <w:t>https://doi.org/10.1037/gpr0000156</w:t>
        </w:r>
      </w:hyperlink>
    </w:p>
    <w:p w14:paraId="4F675F6B" w14:textId="762D3F4F" w:rsidR="00704B94" w:rsidRDefault="00733D46" w:rsidP="003F09DB">
      <w:pPr>
        <w:pStyle w:val="NormalWeb"/>
        <w:spacing w:before="0" w:beforeAutospacing="0" w:after="0" w:afterAutospacing="0" w:line="480" w:lineRule="exact"/>
        <w:ind w:hanging="567"/>
      </w:pPr>
      <w:r w:rsidRPr="00914C31">
        <w:rPr>
          <w:lang w:val="en-US"/>
        </w:rPr>
        <w:t xml:space="preserve">Sedikides, C., Slabu, L., Lenton, A., &amp; Thomaes, S. (2017). State authenticity. </w:t>
      </w:r>
      <w:r w:rsidRPr="00914C31">
        <w:rPr>
          <w:i/>
          <w:iCs/>
          <w:lang w:val="en-US"/>
        </w:rPr>
        <w:t>Current Directions in Psychological Science, 26</w:t>
      </w:r>
      <w:r w:rsidRPr="00914C31">
        <w:rPr>
          <w:lang w:val="en-US"/>
        </w:rPr>
        <w:t xml:space="preserve">(6), 521-525. </w:t>
      </w:r>
      <w:hyperlink r:id="rId68" w:history="1">
        <w:r w:rsidR="00704B94" w:rsidRPr="00670C2A">
          <w:rPr>
            <w:rStyle w:val="Hyperlink"/>
            <w:shd w:val="clear" w:color="auto" w:fill="FFFFFF"/>
            <w:lang w:val="en-US"/>
          </w:rPr>
          <w:t>https://doi.org/</w:t>
        </w:r>
        <w:r w:rsidR="00704B94" w:rsidRPr="00670C2A">
          <w:rPr>
            <w:rStyle w:val="Hyperlink"/>
            <w:lang w:val="en-US"/>
          </w:rPr>
          <w:t>10.1177/0963721417713296</w:t>
        </w:r>
      </w:hyperlink>
      <w:r w:rsidR="00D669A8" w:rsidRPr="00914C31">
        <w:rPr>
          <w:color w:val="201F1E"/>
          <w:lang w:val="en-US"/>
        </w:rPr>
        <w:t xml:space="preserve"> </w:t>
      </w:r>
    </w:p>
    <w:p w14:paraId="6FB2B56F" w14:textId="77777777" w:rsidR="00093CB8" w:rsidRDefault="003C0E6F" w:rsidP="003F09DB">
      <w:pPr>
        <w:pStyle w:val="NormalWeb"/>
        <w:spacing w:before="0" w:beforeAutospacing="0" w:after="0" w:afterAutospacing="0" w:line="480" w:lineRule="exact"/>
        <w:ind w:hanging="567"/>
      </w:pPr>
      <w:r>
        <w:t xml:space="preserve">Sedikides, C., &amp; </w:t>
      </w:r>
      <w:r w:rsidRPr="00BB297F">
        <w:t>Wildschut</w:t>
      </w:r>
      <w:r>
        <w:t>, T. (2016). Past f</w:t>
      </w:r>
      <w:r w:rsidRPr="00BB297F">
        <w:t>orw</w:t>
      </w:r>
      <w:r>
        <w:t>ard: Nostalgia as a m</w:t>
      </w:r>
      <w:r w:rsidRPr="00BB297F">
        <w:t>otivational</w:t>
      </w:r>
      <w:r>
        <w:t xml:space="preserve"> f</w:t>
      </w:r>
      <w:r w:rsidRPr="00BB297F">
        <w:t>orce</w:t>
      </w:r>
      <w:r>
        <w:t xml:space="preserve">. </w:t>
      </w:r>
      <w:r w:rsidRPr="00A3675C">
        <w:rPr>
          <w:i/>
        </w:rPr>
        <w:t>Trends in Cognitive Science</w:t>
      </w:r>
      <w:r>
        <w:rPr>
          <w:i/>
        </w:rPr>
        <w:t>s, 20</w:t>
      </w:r>
      <w:r>
        <w:rPr>
          <w:iCs/>
        </w:rPr>
        <w:t>(5)</w:t>
      </w:r>
      <w:r>
        <w:t>, 319-321</w:t>
      </w:r>
      <w:r w:rsidRPr="00A3675C">
        <w:t xml:space="preserve">. </w:t>
      </w:r>
      <w:hyperlink r:id="rId69" w:history="1">
        <w:r w:rsidR="00704B94" w:rsidRPr="00670C2A">
          <w:rPr>
            <w:rStyle w:val="Hyperlink"/>
          </w:rPr>
          <w:t>https://doi.org/10.1016/j.tics.2016.01.008</w:t>
        </w:r>
      </w:hyperlink>
      <w:bookmarkStart w:id="9" w:name="_Hlk66376709"/>
    </w:p>
    <w:p w14:paraId="76749717" w14:textId="4866FE6F" w:rsidR="00093CB8" w:rsidRDefault="00093CB8" w:rsidP="003F09DB">
      <w:pPr>
        <w:pStyle w:val="NormalWeb"/>
        <w:spacing w:before="0" w:beforeAutospacing="0" w:after="0" w:afterAutospacing="0" w:line="480" w:lineRule="exact"/>
        <w:ind w:hanging="567"/>
        <w:rPr>
          <w:color w:val="201F1E"/>
          <w:shd w:val="clear" w:color="auto" w:fill="FFFFFF"/>
        </w:rPr>
      </w:pPr>
      <w:r>
        <w:rPr>
          <w:color w:val="000000"/>
          <w:lang w:val="en-AU" w:eastAsia="en-US"/>
        </w:rPr>
        <w:t xml:space="preserve">Sedikides C., &amp; Wildschut, T. (2019). The sociality of personal and collective nostalgia. </w:t>
      </w:r>
      <w:r>
        <w:rPr>
          <w:i/>
          <w:color w:val="000000"/>
          <w:lang w:val="en-AU" w:eastAsia="en-US"/>
        </w:rPr>
        <w:t>European Review of Social Psychology, 30</w:t>
      </w:r>
      <w:r>
        <w:rPr>
          <w:color w:val="000000"/>
          <w:lang w:val="en-AU" w:eastAsia="en-US"/>
        </w:rPr>
        <w:t>(1), 1</w:t>
      </w:r>
      <w:r w:rsidRPr="00CD716C">
        <w:rPr>
          <w:rFonts w:eastAsia="Calibri"/>
          <w:lang w:eastAsia="en-US"/>
        </w:rPr>
        <w:t>23-173.</w:t>
      </w:r>
      <w:r>
        <w:rPr>
          <w:color w:val="000000"/>
          <w:lang w:val="en-AU" w:eastAsia="en-US"/>
        </w:rPr>
        <w:t xml:space="preserve"> </w:t>
      </w:r>
      <w:bookmarkEnd w:id="9"/>
      <w:r>
        <w:rPr>
          <w:color w:val="000000"/>
          <w:lang w:val="en-AU" w:eastAsia="en-US"/>
        </w:rPr>
        <w:fldChar w:fldCharType="begin"/>
      </w:r>
      <w:r>
        <w:rPr>
          <w:color w:val="000000"/>
          <w:lang w:val="en-AU" w:eastAsia="en-US"/>
        </w:rPr>
        <w:instrText xml:space="preserve"> HYPERLINK "https://doi.org/</w:instrText>
      </w:r>
      <w:r>
        <w:rPr>
          <w:color w:val="201F1E"/>
          <w:shd w:val="clear" w:color="auto" w:fill="FFFFFF"/>
        </w:rPr>
        <w:instrText>10.1080/10463283.2019.1630098</w:instrText>
      </w:r>
      <w:r>
        <w:rPr>
          <w:color w:val="000000"/>
          <w:lang w:val="en-AU" w:eastAsia="en-US"/>
        </w:rPr>
        <w:instrText xml:space="preserve">" </w:instrText>
      </w:r>
      <w:r>
        <w:rPr>
          <w:color w:val="000000"/>
          <w:lang w:val="en-AU" w:eastAsia="en-US"/>
        </w:rPr>
        <w:fldChar w:fldCharType="separate"/>
      </w:r>
      <w:r w:rsidRPr="00670C2A">
        <w:rPr>
          <w:rStyle w:val="Hyperlink"/>
          <w:lang w:val="en-AU" w:eastAsia="en-US"/>
        </w:rPr>
        <w:t>https://doi.org/</w:t>
      </w:r>
      <w:r w:rsidRPr="00670C2A">
        <w:rPr>
          <w:rStyle w:val="Hyperlink"/>
          <w:shd w:val="clear" w:color="auto" w:fill="FFFFFF"/>
        </w:rPr>
        <w:t>10.1080/10463283.2019.1630098</w:t>
      </w:r>
      <w:r>
        <w:rPr>
          <w:color w:val="000000"/>
          <w:lang w:val="en-AU" w:eastAsia="en-US"/>
        </w:rPr>
        <w:fldChar w:fldCharType="end"/>
      </w:r>
    </w:p>
    <w:p w14:paraId="74270434" w14:textId="7AE27ECC" w:rsidR="00D669A8" w:rsidRDefault="00D669A8" w:rsidP="003F09DB">
      <w:pPr>
        <w:pStyle w:val="NormalWeb"/>
        <w:spacing w:before="0" w:beforeAutospacing="0" w:after="0" w:afterAutospacing="0" w:line="480" w:lineRule="exact"/>
        <w:ind w:hanging="567"/>
        <w:rPr>
          <w:bCs/>
          <w:color w:val="000000"/>
          <w:lang w:val="en-US"/>
        </w:rPr>
      </w:pPr>
      <w:r w:rsidRPr="00914C31">
        <w:rPr>
          <w:bCs/>
          <w:color w:val="000000"/>
          <w:lang w:val="en-US"/>
        </w:rPr>
        <w:t xml:space="preserve">Sedikides, C., Wildschut, T., Cheung, W.-Y., Routledge, C., Hepper, E. G., Arndt, J., Vail, K., Zhou, X., Brackstone, K., &amp; </w:t>
      </w:r>
      <w:r w:rsidRPr="00914C31">
        <w:rPr>
          <w:lang w:val="en-US" w:eastAsia="zh-CN"/>
        </w:rPr>
        <w:t>Vingerhoets</w:t>
      </w:r>
      <w:r w:rsidRPr="00914C31">
        <w:rPr>
          <w:bCs/>
          <w:color w:val="000000"/>
          <w:lang w:val="en-US"/>
        </w:rPr>
        <w:t xml:space="preserve">, A. J. J. M. (2016). Nostalgia fosters self-continuity: Uncovering the mechanism (social connectedness) and the consequence (eudaimonic well-being). </w:t>
      </w:r>
      <w:r w:rsidRPr="00914C31">
        <w:rPr>
          <w:bCs/>
          <w:i/>
          <w:color w:val="000000"/>
          <w:lang w:val="en-US"/>
        </w:rPr>
        <w:t>Emotion, 16</w:t>
      </w:r>
      <w:r w:rsidRPr="00914C31">
        <w:rPr>
          <w:bCs/>
          <w:iCs/>
          <w:color w:val="000000"/>
          <w:lang w:val="en-US"/>
        </w:rPr>
        <w:t>(4)</w:t>
      </w:r>
      <w:r w:rsidRPr="00914C31">
        <w:rPr>
          <w:bCs/>
          <w:color w:val="000000"/>
          <w:lang w:val="en-US"/>
        </w:rPr>
        <w:t xml:space="preserve">, 524-539. </w:t>
      </w:r>
      <w:hyperlink r:id="rId70" w:history="1">
        <w:r w:rsidR="00704B94" w:rsidRPr="00670C2A">
          <w:rPr>
            <w:rStyle w:val="Hyperlink"/>
            <w:bCs/>
            <w:lang w:val="en-US"/>
          </w:rPr>
          <w:t>https://doi.org/10.1037/emo0000136</w:t>
        </w:r>
      </w:hyperlink>
    </w:p>
    <w:p w14:paraId="6F9C7C27" w14:textId="563469BD" w:rsidR="007526AC" w:rsidRPr="00914C31" w:rsidRDefault="00D00DB7" w:rsidP="003F09DB">
      <w:pPr>
        <w:pStyle w:val="NormalWeb"/>
        <w:spacing w:before="0" w:beforeAutospacing="0" w:after="0" w:afterAutospacing="0" w:line="480" w:lineRule="exact"/>
        <w:ind w:hanging="562"/>
        <w:rPr>
          <w:lang w:val="en-US"/>
        </w:rPr>
      </w:pPr>
      <w:r w:rsidRPr="00914C31">
        <w:rPr>
          <w:rFonts w:asciiTheme="majorBidi" w:hAnsiTheme="majorBidi" w:cstheme="majorBidi"/>
          <w:bCs/>
          <w:color w:val="000000"/>
          <w:lang w:val="en-US"/>
        </w:rPr>
        <w:t xml:space="preserve">Sedikides, C., Wildschut, T., Gaertner, L., Routledge, C., &amp; Arndt, J. (2008). Nostalgia as enabler of self-continuity. In F. Sani (Ed.), </w:t>
      </w:r>
      <w:r w:rsidRPr="00914C31">
        <w:rPr>
          <w:rFonts w:asciiTheme="majorBidi" w:hAnsiTheme="majorBidi" w:cstheme="majorBidi"/>
          <w:bCs/>
          <w:i/>
          <w:color w:val="000000"/>
          <w:lang w:val="en-US"/>
        </w:rPr>
        <w:t>Self-continuity: Individual and collective perspectives</w:t>
      </w:r>
      <w:r w:rsidRPr="00914C31">
        <w:rPr>
          <w:rFonts w:asciiTheme="majorBidi" w:hAnsiTheme="majorBidi" w:cstheme="majorBidi"/>
          <w:bCs/>
          <w:color w:val="000000"/>
          <w:lang w:val="en-US"/>
        </w:rPr>
        <w:t xml:space="preserve"> (</w:t>
      </w:r>
      <w:r w:rsidR="003C0E6F">
        <w:rPr>
          <w:rFonts w:asciiTheme="majorBidi" w:hAnsiTheme="majorBidi" w:cstheme="majorBidi"/>
          <w:bCs/>
          <w:color w:val="000000"/>
          <w:lang w:val="en-US"/>
        </w:rPr>
        <w:t>p</w:t>
      </w:r>
      <w:r w:rsidRPr="00914C31">
        <w:rPr>
          <w:rFonts w:asciiTheme="majorBidi" w:hAnsiTheme="majorBidi" w:cstheme="majorBidi"/>
          <w:bCs/>
          <w:color w:val="000000"/>
          <w:lang w:val="en-US"/>
        </w:rPr>
        <w:t>p. 227-239). Psychology Press.</w:t>
      </w:r>
    </w:p>
    <w:p w14:paraId="4D306EBC" w14:textId="16911930" w:rsidR="005A5664" w:rsidRPr="00914C31" w:rsidRDefault="009A2D9F" w:rsidP="003F09DB">
      <w:pPr>
        <w:pStyle w:val="NormalWeb"/>
        <w:spacing w:before="0" w:beforeAutospacing="0" w:after="0" w:afterAutospacing="0" w:line="480" w:lineRule="exact"/>
        <w:ind w:hanging="562"/>
        <w:rPr>
          <w:lang w:val="en-US"/>
        </w:rPr>
      </w:pPr>
      <w:r w:rsidRPr="00914C31">
        <w:rPr>
          <w:lang w:val="en-US"/>
        </w:rPr>
        <w:lastRenderedPageBreak/>
        <w:t>Sedi</w:t>
      </w:r>
      <w:r w:rsidR="005A5664" w:rsidRPr="00914C31">
        <w:rPr>
          <w:lang w:val="en-US"/>
        </w:rPr>
        <w:t>k</w:t>
      </w:r>
      <w:r w:rsidRPr="00914C31">
        <w:rPr>
          <w:lang w:val="en-US"/>
        </w:rPr>
        <w:t xml:space="preserve">ides, C., Wildschut, T., Routledge, C., &amp; Arndt, J. (2015). Nostalgia counteracts self-discontinuity and restores self-continuity. </w:t>
      </w:r>
      <w:r w:rsidRPr="00914C31">
        <w:rPr>
          <w:i/>
          <w:lang w:val="en-US"/>
        </w:rPr>
        <w:t xml:space="preserve">European Journal of Social </w:t>
      </w:r>
      <w:r w:rsidRPr="00914C31">
        <w:rPr>
          <w:i/>
          <w:iCs/>
          <w:lang w:val="en-US"/>
        </w:rPr>
        <w:t>Psychology, 45</w:t>
      </w:r>
      <w:r w:rsidR="00996A3A" w:rsidRPr="00914C31">
        <w:rPr>
          <w:lang w:val="en-US"/>
        </w:rPr>
        <w:t>(1)</w:t>
      </w:r>
      <w:r w:rsidRPr="00914C31">
        <w:rPr>
          <w:lang w:val="en-US"/>
        </w:rPr>
        <w:t>, 52-61</w:t>
      </w:r>
      <w:r w:rsidR="009C6556" w:rsidRPr="00914C31">
        <w:rPr>
          <w:lang w:val="en-US"/>
        </w:rPr>
        <w:t xml:space="preserve">. </w:t>
      </w:r>
    </w:p>
    <w:p w14:paraId="547302E3" w14:textId="2EA815FD" w:rsidR="005A5664" w:rsidRDefault="001D403F" w:rsidP="003F09DB">
      <w:pPr>
        <w:pStyle w:val="NormalWeb"/>
        <w:spacing w:before="0" w:beforeAutospacing="0" w:after="0" w:afterAutospacing="0" w:line="480" w:lineRule="exact"/>
        <w:rPr>
          <w:lang w:val="en-US"/>
        </w:rPr>
      </w:pPr>
      <w:hyperlink r:id="rId71" w:history="1">
        <w:r w:rsidR="00704B94" w:rsidRPr="00670C2A">
          <w:rPr>
            <w:rStyle w:val="Hyperlink"/>
            <w:lang w:val="en-US"/>
          </w:rPr>
          <w:t>https://doi.org/10.1002/ejsp.2073</w:t>
        </w:r>
      </w:hyperlink>
    </w:p>
    <w:p w14:paraId="78DED9B1" w14:textId="77777777" w:rsidR="00237F06" w:rsidRPr="003F09DB" w:rsidRDefault="00DF266C" w:rsidP="003F09DB">
      <w:pPr>
        <w:spacing w:line="480" w:lineRule="exact"/>
        <w:ind w:hanging="562"/>
        <w:contextualSpacing/>
        <w:rPr>
          <w:rStyle w:val="Hyperlink"/>
        </w:rPr>
      </w:pPr>
      <w:r w:rsidRPr="00914C31">
        <w:rPr>
          <w:lang w:val="en-US"/>
        </w:rPr>
        <w:t xml:space="preserve">Sedikides, C., Wildschut, T., Routledge, C., Arndt, J., Hepper, E. G., &amp; Zhou, X. (2015). To nostalgize: Mixing memory with affect and desire. </w:t>
      </w:r>
      <w:r w:rsidRPr="00914C31">
        <w:rPr>
          <w:i/>
          <w:lang w:val="en-US"/>
        </w:rPr>
        <w:t>Advances in Experimental Social Psychology, 51</w:t>
      </w:r>
      <w:r w:rsidRPr="00914C31">
        <w:rPr>
          <w:lang w:val="en-US"/>
        </w:rPr>
        <w:t xml:space="preserve">, 189-273. </w:t>
      </w:r>
      <w:hyperlink r:id="rId72" w:history="1">
        <w:r w:rsidR="00704B94" w:rsidRPr="00670C2A">
          <w:rPr>
            <w:rStyle w:val="Hyperlink"/>
            <w:lang w:val="en-US"/>
          </w:rPr>
          <w:t>https://doi.org/10.1016/bs.aesp.2014.10.001</w:t>
        </w:r>
      </w:hyperlink>
    </w:p>
    <w:p w14:paraId="63D17004" w14:textId="77777777" w:rsidR="00A91519" w:rsidRDefault="00237F06" w:rsidP="003A3141">
      <w:pPr>
        <w:spacing w:line="480" w:lineRule="exact"/>
        <w:ind w:hanging="562"/>
        <w:contextualSpacing/>
      </w:pPr>
      <w:r w:rsidRPr="00237F06">
        <w:t>Singer, J. D. (1998). Using SAS PROC MIXED to fit multilevel models, hierarchical models, and individual growth models. </w:t>
      </w:r>
      <w:r w:rsidRPr="00237F06">
        <w:rPr>
          <w:i/>
          <w:iCs/>
        </w:rPr>
        <w:t>Journal of Educational and Behavioral Statistics, 23</w:t>
      </w:r>
      <w:r w:rsidRPr="00237F06">
        <w:t>(4), 323–355. </w:t>
      </w:r>
    </w:p>
    <w:p w14:paraId="74D20150" w14:textId="17F4086F" w:rsidR="00237F06" w:rsidRPr="00237F06" w:rsidRDefault="001D403F" w:rsidP="00BB4DCF">
      <w:pPr>
        <w:spacing w:line="480" w:lineRule="exact"/>
        <w:contextualSpacing/>
        <w:rPr>
          <w:color w:val="0000FF"/>
          <w:u w:val="single"/>
          <w:lang w:val="en-US"/>
        </w:rPr>
      </w:pPr>
      <w:hyperlink r:id="rId73" w:history="1">
        <w:r w:rsidR="00A91519" w:rsidRPr="00E366E8">
          <w:rPr>
            <w:rStyle w:val="Hyperlink"/>
          </w:rPr>
          <w:t>https://doi.org/10.2307/1165280</w:t>
        </w:r>
      </w:hyperlink>
    </w:p>
    <w:p w14:paraId="6AB2B913" w14:textId="22C9B936" w:rsidR="005B6494" w:rsidRPr="005B6494" w:rsidRDefault="00237F06" w:rsidP="003A3141">
      <w:pPr>
        <w:spacing w:line="480" w:lineRule="exact"/>
        <w:ind w:hanging="562"/>
        <w:contextualSpacing/>
      </w:pPr>
      <w:r>
        <w:t>S</w:t>
      </w:r>
      <w:r w:rsidR="005B6494" w:rsidRPr="005B6494">
        <w:t>pencer, S. J., Zanna, M. P., &amp; Fong, G. T. (2005). Establishing a causal chain: Why experiments are often more effective than mediational analyses in examining psychological processes. </w:t>
      </w:r>
      <w:r w:rsidR="005B6494" w:rsidRPr="005B6494">
        <w:rPr>
          <w:i/>
          <w:iCs/>
        </w:rPr>
        <w:t>Journal of Personality and Social Psychology, 89</w:t>
      </w:r>
      <w:r w:rsidR="005B6494" w:rsidRPr="005B6494">
        <w:t>(6), 845–851. </w:t>
      </w:r>
      <w:hyperlink r:id="rId74" w:tgtFrame="_blank" w:history="1">
        <w:r w:rsidR="005B6494" w:rsidRPr="005B6494">
          <w:rPr>
            <w:rStyle w:val="Hyperlink"/>
          </w:rPr>
          <w:t>https://doi.org/10.1037/0022-3514.89.6.845</w:t>
        </w:r>
      </w:hyperlink>
    </w:p>
    <w:p w14:paraId="334BEE3C" w14:textId="158CA49A" w:rsidR="00DF266C" w:rsidRDefault="00DF266C" w:rsidP="003F09DB">
      <w:pPr>
        <w:spacing w:line="480" w:lineRule="exact"/>
        <w:ind w:hanging="562"/>
        <w:contextualSpacing/>
        <w:rPr>
          <w:lang w:val="en-US"/>
        </w:rPr>
      </w:pPr>
      <w:r w:rsidRPr="00914C31">
        <w:rPr>
          <w:lang w:val="en-US"/>
        </w:rPr>
        <w:t xml:space="preserve">Stein, N., Folkman, S., </w:t>
      </w:r>
      <w:proofErr w:type="spellStart"/>
      <w:r w:rsidRPr="00914C31">
        <w:rPr>
          <w:lang w:val="en-US"/>
        </w:rPr>
        <w:t>Trabasso</w:t>
      </w:r>
      <w:proofErr w:type="spellEnd"/>
      <w:r w:rsidRPr="00914C31">
        <w:rPr>
          <w:lang w:val="en-US"/>
        </w:rPr>
        <w:t>, T., &amp; Richards, T. A. (1997). Appraisal and goal processes as predictors of psychological well-being in bereaved caregivers. </w:t>
      </w:r>
      <w:r w:rsidRPr="00914C31">
        <w:rPr>
          <w:i/>
          <w:iCs/>
          <w:lang w:val="en-US"/>
        </w:rPr>
        <w:t>Journal of Personality and Social Psychology, 72</w:t>
      </w:r>
      <w:r w:rsidRPr="00914C31">
        <w:rPr>
          <w:lang w:val="en-US"/>
        </w:rPr>
        <w:t>(4), 872</w:t>
      </w:r>
      <w:r w:rsidR="00245BE8">
        <w:rPr>
          <w:lang w:val="en-US"/>
        </w:rPr>
        <w:t>-</w:t>
      </w:r>
      <w:r w:rsidRPr="00914C31">
        <w:rPr>
          <w:lang w:val="en-US"/>
        </w:rPr>
        <w:t>884. </w:t>
      </w:r>
      <w:hyperlink r:id="rId75" w:history="1">
        <w:r w:rsidR="00704B94" w:rsidRPr="00670C2A">
          <w:rPr>
            <w:rStyle w:val="Hyperlink"/>
            <w:lang w:val="en-US"/>
          </w:rPr>
          <w:t>https://doi.org/10.1037/0022-3514.72.4.872</w:t>
        </w:r>
      </w:hyperlink>
    </w:p>
    <w:p w14:paraId="07208746" w14:textId="798C40DA" w:rsidR="00EE7EB6" w:rsidRDefault="00EE7EB6" w:rsidP="003F09DB">
      <w:pPr>
        <w:spacing w:line="480" w:lineRule="exact"/>
        <w:ind w:hanging="567"/>
        <w:contextualSpacing/>
        <w:rPr>
          <w:color w:val="000000" w:themeColor="text1"/>
          <w:lang w:val="en-US"/>
        </w:rPr>
      </w:pPr>
      <w:r w:rsidRPr="003F09DB">
        <w:rPr>
          <w:color w:val="000000" w:themeColor="text1"/>
        </w:rPr>
        <w:t xml:space="preserve">Stephan, E., Sedikides, C., &amp; Wildschut, T. (2012). </w:t>
      </w:r>
      <w:r w:rsidRPr="00914C31">
        <w:rPr>
          <w:color w:val="000000" w:themeColor="text1"/>
          <w:lang w:val="en-US"/>
        </w:rPr>
        <w:t>Mental travel into the past: Differentiating recollections of nostalgic, ordinary, and positive events. </w:t>
      </w:r>
      <w:r w:rsidRPr="00914C31">
        <w:rPr>
          <w:i/>
          <w:iCs/>
          <w:color w:val="000000" w:themeColor="text1"/>
          <w:lang w:val="en-US"/>
        </w:rPr>
        <w:t>European Journal of Social Psychology</w:t>
      </w:r>
      <w:r w:rsidRPr="00914C31">
        <w:rPr>
          <w:color w:val="000000" w:themeColor="text1"/>
          <w:lang w:val="en-US"/>
        </w:rPr>
        <w:t>, </w:t>
      </w:r>
      <w:r w:rsidRPr="00914C31">
        <w:rPr>
          <w:i/>
          <w:iCs/>
          <w:color w:val="000000" w:themeColor="text1"/>
          <w:lang w:val="en-US"/>
        </w:rPr>
        <w:t>42</w:t>
      </w:r>
      <w:r w:rsidRPr="00914C31">
        <w:rPr>
          <w:color w:val="000000" w:themeColor="text1"/>
          <w:lang w:val="en-US"/>
        </w:rPr>
        <w:t xml:space="preserve">(3), 290-298. </w:t>
      </w:r>
      <w:hyperlink r:id="rId76" w:history="1">
        <w:r w:rsidR="00704B94" w:rsidRPr="00670C2A">
          <w:rPr>
            <w:rStyle w:val="Hyperlink"/>
            <w:lang w:val="en-US"/>
          </w:rPr>
          <w:t>https://doi.org/10.1002/ejsp.1865</w:t>
        </w:r>
      </w:hyperlink>
    </w:p>
    <w:p w14:paraId="003E762D" w14:textId="4F936935" w:rsidR="004F0F5A" w:rsidRDefault="00DF266C" w:rsidP="003F09DB">
      <w:pPr>
        <w:spacing w:line="480" w:lineRule="exact"/>
        <w:ind w:hanging="567"/>
        <w:contextualSpacing/>
        <w:rPr>
          <w:bCs/>
          <w:color w:val="000000"/>
        </w:rPr>
      </w:pPr>
      <w:r w:rsidRPr="00914C31">
        <w:rPr>
          <w:bCs/>
          <w:color w:val="000000"/>
          <w:lang w:val="en-US"/>
        </w:rPr>
        <w:t xml:space="preserve">Strangleman, T. (1999). The nostalgia of </w:t>
      </w:r>
      <w:proofErr w:type="spellStart"/>
      <w:r w:rsidRPr="00914C31">
        <w:rPr>
          <w:bCs/>
          <w:color w:val="000000"/>
          <w:lang w:val="en-US"/>
        </w:rPr>
        <w:t>organisations</w:t>
      </w:r>
      <w:proofErr w:type="spellEnd"/>
      <w:r w:rsidRPr="00914C31">
        <w:rPr>
          <w:bCs/>
          <w:color w:val="000000"/>
          <w:lang w:val="en-US"/>
        </w:rPr>
        <w:t xml:space="preserve"> and the </w:t>
      </w:r>
      <w:proofErr w:type="spellStart"/>
      <w:r w:rsidRPr="00914C31">
        <w:rPr>
          <w:bCs/>
          <w:color w:val="000000"/>
          <w:lang w:val="en-US"/>
        </w:rPr>
        <w:t>organisation</w:t>
      </w:r>
      <w:proofErr w:type="spellEnd"/>
      <w:r w:rsidRPr="00914C31">
        <w:rPr>
          <w:bCs/>
          <w:color w:val="000000"/>
          <w:lang w:val="en-US"/>
        </w:rPr>
        <w:t xml:space="preserve"> of nostalgia: Past and present in the contemporary railway industry. </w:t>
      </w:r>
      <w:r w:rsidRPr="004F0F5A">
        <w:rPr>
          <w:bCs/>
          <w:i/>
          <w:iCs/>
          <w:color w:val="000000"/>
        </w:rPr>
        <w:t>Sociology</w:t>
      </w:r>
      <w:r w:rsidRPr="004F0F5A">
        <w:rPr>
          <w:bCs/>
          <w:color w:val="000000"/>
        </w:rPr>
        <w:t xml:space="preserve">, </w:t>
      </w:r>
      <w:r w:rsidRPr="004F0F5A">
        <w:rPr>
          <w:bCs/>
          <w:i/>
          <w:iCs/>
          <w:color w:val="000000"/>
        </w:rPr>
        <w:t>33</w:t>
      </w:r>
      <w:r w:rsidRPr="004F0F5A">
        <w:rPr>
          <w:bCs/>
          <w:color w:val="000000"/>
        </w:rPr>
        <w:t xml:space="preserve">(4), 725-746. </w:t>
      </w:r>
      <w:hyperlink r:id="rId77" w:history="1">
        <w:r w:rsidR="00704B94" w:rsidRPr="00670C2A">
          <w:rPr>
            <w:rStyle w:val="Hyperlink"/>
            <w:bCs/>
          </w:rPr>
          <w:t>https://doi.org/10.1177/S0038038599000462</w:t>
        </w:r>
      </w:hyperlink>
    </w:p>
    <w:p w14:paraId="2077939A" w14:textId="6537F81C" w:rsidR="001E01BD" w:rsidRDefault="003C0E6F" w:rsidP="003F09DB">
      <w:pPr>
        <w:spacing w:line="480" w:lineRule="exact"/>
        <w:ind w:hanging="567"/>
        <w:contextualSpacing/>
        <w:rPr>
          <w:rFonts w:asciiTheme="majorBidi" w:hAnsiTheme="majorBidi" w:cstheme="majorBidi"/>
          <w:color w:val="333333"/>
        </w:rPr>
      </w:pPr>
      <w:r w:rsidRPr="000E43C0">
        <w:rPr>
          <w:rFonts w:asciiTheme="majorBidi" w:hAnsiTheme="majorBidi" w:cstheme="majorBidi"/>
          <w:color w:val="0D0D0D" w:themeColor="text1" w:themeTint="F2"/>
        </w:rPr>
        <w:t xml:space="preserve">Taquet, M., Quoidbach, J., Gross, J. J., Saunders, K. E. A., &amp; Goodwin, G. M. (2020). Mood homeostasis, low mood, and history of depression in 2 large population samples. </w:t>
      </w:r>
      <w:r w:rsidRPr="000E43C0">
        <w:rPr>
          <w:rFonts w:asciiTheme="majorBidi" w:hAnsiTheme="majorBidi" w:cstheme="majorBidi"/>
          <w:i/>
          <w:iCs/>
          <w:color w:val="0D0D0D" w:themeColor="text1" w:themeTint="F2"/>
        </w:rPr>
        <w:t>JAMA Psychiatry, 77</w:t>
      </w:r>
      <w:r w:rsidRPr="000E43C0">
        <w:rPr>
          <w:rFonts w:asciiTheme="majorBidi" w:hAnsiTheme="majorBidi" w:cstheme="majorBidi"/>
          <w:color w:val="0D0D0D" w:themeColor="text1" w:themeTint="F2"/>
        </w:rPr>
        <w:t>(9), 944</w:t>
      </w:r>
      <w:r w:rsidR="00245BE8" w:rsidRPr="000E43C0">
        <w:rPr>
          <w:color w:val="0D0D0D" w:themeColor="text1" w:themeTint="F2"/>
        </w:rPr>
        <w:t>-</w:t>
      </w:r>
      <w:r w:rsidRPr="000E43C0">
        <w:rPr>
          <w:rFonts w:asciiTheme="majorBidi" w:hAnsiTheme="majorBidi" w:cstheme="majorBidi"/>
          <w:color w:val="0D0D0D" w:themeColor="text1" w:themeTint="F2"/>
        </w:rPr>
        <w:t xml:space="preserve">951. </w:t>
      </w:r>
      <w:hyperlink r:id="rId78" w:history="1">
        <w:r w:rsidR="00704B94" w:rsidRPr="00670C2A">
          <w:rPr>
            <w:rStyle w:val="Hyperlink"/>
            <w:rFonts w:asciiTheme="majorBidi" w:hAnsiTheme="majorBidi" w:cstheme="majorBidi"/>
          </w:rPr>
          <w:t>https://doi.org/10.1001/jamapsychiatry.2020.0588</w:t>
        </w:r>
      </w:hyperlink>
      <w:bookmarkStart w:id="10" w:name="baut0005"/>
    </w:p>
    <w:p w14:paraId="727A235C" w14:textId="2A620DAA" w:rsidR="001E01BD" w:rsidRDefault="001D403F" w:rsidP="003F09DB">
      <w:pPr>
        <w:spacing w:line="480" w:lineRule="exact"/>
        <w:ind w:hanging="567"/>
        <w:contextualSpacing/>
        <w:rPr>
          <w:rFonts w:asciiTheme="majorBidi" w:hAnsiTheme="majorBidi" w:cstheme="majorBidi"/>
          <w:color w:val="0D0D0D" w:themeColor="text1" w:themeTint="F2"/>
        </w:rPr>
      </w:pPr>
      <w:hyperlink r:id="rId79" w:anchor="!" w:history="1">
        <w:r w:rsidR="001E01BD" w:rsidRPr="003312ED">
          <w:rPr>
            <w:rFonts w:asciiTheme="majorBidi" w:hAnsiTheme="majorBidi" w:cstheme="majorBidi"/>
            <w:color w:val="0D0D0D" w:themeColor="text1" w:themeTint="F2"/>
          </w:rPr>
          <w:t>Taylor</w:t>
        </w:r>
      </w:hyperlink>
      <w:bookmarkEnd w:id="10"/>
      <w:r w:rsidR="001E01BD">
        <w:rPr>
          <w:rFonts w:asciiTheme="majorBidi" w:hAnsiTheme="majorBidi" w:cstheme="majorBidi"/>
          <w:color w:val="0D0D0D" w:themeColor="text1" w:themeTint="F2"/>
        </w:rPr>
        <w:t xml:space="preserve">, S., </w:t>
      </w:r>
      <w:r w:rsidR="001E01BD" w:rsidRPr="003312ED">
        <w:rPr>
          <w:rFonts w:asciiTheme="majorBidi" w:hAnsiTheme="majorBidi" w:cstheme="majorBidi"/>
          <w:color w:val="0D0D0D" w:themeColor="text1" w:themeTint="F2"/>
        </w:rPr>
        <w:t>Landry</w:t>
      </w:r>
      <w:r w:rsidR="001E01BD">
        <w:rPr>
          <w:rFonts w:asciiTheme="majorBidi" w:hAnsiTheme="majorBidi" w:cstheme="majorBidi"/>
          <w:color w:val="0D0D0D" w:themeColor="text1" w:themeTint="F2"/>
        </w:rPr>
        <w:t xml:space="preserve">, C. A., </w:t>
      </w:r>
      <w:proofErr w:type="spellStart"/>
      <w:r w:rsidR="001E01BD" w:rsidRPr="003312ED">
        <w:rPr>
          <w:rFonts w:asciiTheme="majorBidi" w:hAnsiTheme="majorBidi" w:cstheme="majorBidi"/>
          <w:color w:val="0D0D0D" w:themeColor="text1" w:themeTint="F2"/>
        </w:rPr>
        <w:t>Paluszek</w:t>
      </w:r>
      <w:proofErr w:type="spellEnd"/>
      <w:r w:rsidR="001E01BD">
        <w:rPr>
          <w:rFonts w:asciiTheme="majorBidi" w:hAnsiTheme="majorBidi" w:cstheme="majorBidi"/>
          <w:color w:val="0D0D0D" w:themeColor="text1" w:themeTint="F2"/>
        </w:rPr>
        <w:t xml:space="preserve">, M. M., Fergus, T. A., McKay, D., &amp; Asmundson, G. J. G. (2020). </w:t>
      </w:r>
      <w:r w:rsidR="001E01BD" w:rsidRPr="003312ED">
        <w:rPr>
          <w:rFonts w:asciiTheme="majorBidi" w:hAnsiTheme="majorBidi" w:cstheme="majorBidi"/>
          <w:color w:val="0D0D0D" w:themeColor="text1" w:themeTint="F2"/>
          <w:kern w:val="36"/>
        </w:rPr>
        <w:t>Development and initial validation of the COVID Stress Scales</w:t>
      </w:r>
      <w:r w:rsidR="001E01BD">
        <w:rPr>
          <w:rFonts w:asciiTheme="majorBidi" w:hAnsiTheme="majorBidi" w:cstheme="majorBidi"/>
          <w:color w:val="0D0D0D" w:themeColor="text1" w:themeTint="F2"/>
          <w:kern w:val="36"/>
        </w:rPr>
        <w:t xml:space="preserve">. </w:t>
      </w:r>
      <w:r w:rsidR="001E01BD" w:rsidRPr="003312ED">
        <w:rPr>
          <w:rFonts w:asciiTheme="majorBidi" w:hAnsiTheme="majorBidi" w:cstheme="majorBidi"/>
          <w:i/>
          <w:iCs/>
          <w:color w:val="0D0D0D" w:themeColor="text1" w:themeTint="F2"/>
          <w:kern w:val="36"/>
        </w:rPr>
        <w:t>Journal of Anxiety Disorders, 72</w:t>
      </w:r>
      <w:r w:rsidR="00A91519">
        <w:rPr>
          <w:rFonts w:asciiTheme="majorBidi" w:hAnsiTheme="majorBidi" w:cstheme="majorBidi"/>
          <w:color w:val="0D0D0D" w:themeColor="text1" w:themeTint="F2"/>
          <w:kern w:val="36"/>
        </w:rPr>
        <w:t>,</w:t>
      </w:r>
      <w:r w:rsidR="001E01BD" w:rsidRPr="003312ED">
        <w:rPr>
          <w:rFonts w:asciiTheme="majorBidi" w:hAnsiTheme="majorBidi" w:cstheme="majorBidi"/>
          <w:color w:val="0D0D0D" w:themeColor="text1" w:themeTint="F2"/>
          <w:kern w:val="36"/>
        </w:rPr>
        <w:t xml:space="preserve"> 102232. </w:t>
      </w:r>
      <w:hyperlink r:id="rId80" w:history="1">
        <w:r w:rsidR="001E01BD" w:rsidRPr="003F09DB">
          <w:rPr>
            <w:rStyle w:val="Hyperlink"/>
            <w:rFonts w:asciiTheme="majorBidi" w:hAnsiTheme="majorBidi"/>
          </w:rPr>
          <w:t>https://doi.org/10.1016/j.janxdis.2020.102232</w:t>
        </w:r>
      </w:hyperlink>
    </w:p>
    <w:p w14:paraId="63303251" w14:textId="408927EF" w:rsidR="00ED1891" w:rsidRDefault="00ED1891" w:rsidP="003F09DB">
      <w:pPr>
        <w:spacing w:line="480" w:lineRule="exact"/>
        <w:ind w:hanging="567"/>
        <w:contextualSpacing/>
        <w:rPr>
          <w:color w:val="000000" w:themeColor="text1"/>
          <w:lang w:val="en-US"/>
        </w:rPr>
      </w:pPr>
      <w:r w:rsidRPr="003F09DB">
        <w:rPr>
          <w:color w:val="000000" w:themeColor="text1"/>
        </w:rPr>
        <w:lastRenderedPageBreak/>
        <w:t xml:space="preserve">Thomaes, S., Sedikides, C., van den Bos, N., Hutteman, R., &amp; Reijntjes, A. (2017). </w:t>
      </w:r>
      <w:r w:rsidRPr="00914C31">
        <w:rPr>
          <w:color w:val="000000" w:themeColor="text1"/>
          <w:lang w:val="en-US"/>
        </w:rPr>
        <w:t>Happy to be "me?" Authenticity, psychological need satisfaction, and subjective well-being in adolescence. </w:t>
      </w:r>
      <w:r w:rsidRPr="00914C31">
        <w:rPr>
          <w:i/>
          <w:iCs/>
          <w:color w:val="000000" w:themeColor="text1"/>
          <w:lang w:val="en-US"/>
        </w:rPr>
        <w:t>Child Development</w:t>
      </w:r>
      <w:r w:rsidRPr="00914C31">
        <w:rPr>
          <w:color w:val="000000" w:themeColor="text1"/>
          <w:lang w:val="en-US"/>
        </w:rPr>
        <w:t>, </w:t>
      </w:r>
      <w:r w:rsidRPr="00914C31">
        <w:rPr>
          <w:i/>
          <w:iCs/>
          <w:color w:val="000000" w:themeColor="text1"/>
          <w:lang w:val="en-US"/>
        </w:rPr>
        <w:t>88</w:t>
      </w:r>
      <w:r w:rsidRPr="00914C31">
        <w:rPr>
          <w:color w:val="000000" w:themeColor="text1"/>
          <w:lang w:val="en-US"/>
        </w:rPr>
        <w:t xml:space="preserve">(4), 1045-1056. </w:t>
      </w:r>
      <w:hyperlink r:id="rId81" w:history="1">
        <w:r w:rsidR="00704B94" w:rsidRPr="00670C2A">
          <w:rPr>
            <w:rStyle w:val="Hyperlink"/>
            <w:lang w:val="en-US"/>
          </w:rPr>
          <w:t>https://doi.org/10.1111/cdev.12867</w:t>
        </w:r>
      </w:hyperlink>
    </w:p>
    <w:p w14:paraId="13A08270" w14:textId="704FB657" w:rsidR="00DF266C" w:rsidRDefault="00DF266C" w:rsidP="003F09DB">
      <w:pPr>
        <w:spacing w:line="480" w:lineRule="exact"/>
        <w:ind w:hanging="567"/>
        <w:contextualSpacing/>
        <w:rPr>
          <w:lang w:val="en-US"/>
        </w:rPr>
      </w:pPr>
      <w:r w:rsidRPr="00914C31">
        <w:rPr>
          <w:lang w:val="en-US"/>
        </w:rPr>
        <w:t xml:space="preserve">Tice, D. M., Baumeister, R. F., </w:t>
      </w:r>
      <w:proofErr w:type="spellStart"/>
      <w:r w:rsidRPr="00914C31">
        <w:rPr>
          <w:lang w:val="en-US"/>
        </w:rPr>
        <w:t>Shmueli</w:t>
      </w:r>
      <w:proofErr w:type="spellEnd"/>
      <w:r w:rsidRPr="00914C31">
        <w:rPr>
          <w:lang w:val="en-US"/>
        </w:rPr>
        <w:t xml:space="preserve">, D., &amp; </w:t>
      </w:r>
      <w:proofErr w:type="spellStart"/>
      <w:r w:rsidRPr="00914C31">
        <w:rPr>
          <w:lang w:val="en-US"/>
        </w:rPr>
        <w:t>Muraven</w:t>
      </w:r>
      <w:proofErr w:type="spellEnd"/>
      <w:r w:rsidRPr="00914C31">
        <w:rPr>
          <w:lang w:val="en-US"/>
        </w:rPr>
        <w:t xml:space="preserve">, M. (2007). Restoring the self: Positive affect helps improve self-regulation following ego depletion. </w:t>
      </w:r>
      <w:r w:rsidRPr="00914C31">
        <w:rPr>
          <w:i/>
          <w:iCs/>
          <w:lang w:val="en-US"/>
        </w:rPr>
        <w:t>Journal of Experimental Social Psychology,</w:t>
      </w:r>
      <w:r w:rsidRPr="00914C31">
        <w:rPr>
          <w:lang w:val="en-US"/>
        </w:rPr>
        <w:t xml:space="preserve"> </w:t>
      </w:r>
      <w:r w:rsidRPr="00914C31">
        <w:rPr>
          <w:i/>
          <w:iCs/>
          <w:lang w:val="en-US"/>
        </w:rPr>
        <w:t>43</w:t>
      </w:r>
      <w:r w:rsidRPr="00914C31">
        <w:rPr>
          <w:lang w:val="en-US"/>
        </w:rPr>
        <w:t>(3), 379</w:t>
      </w:r>
      <w:r w:rsidR="00245BE8">
        <w:rPr>
          <w:lang w:val="en-US"/>
        </w:rPr>
        <w:t>-</w:t>
      </w:r>
      <w:r w:rsidRPr="00914C31">
        <w:rPr>
          <w:lang w:val="en-US"/>
        </w:rPr>
        <w:t xml:space="preserve">384. </w:t>
      </w:r>
      <w:hyperlink r:id="rId82" w:history="1">
        <w:r w:rsidR="00704B94" w:rsidRPr="00670C2A">
          <w:rPr>
            <w:rStyle w:val="Hyperlink"/>
            <w:lang w:val="en-US"/>
          </w:rPr>
          <w:t>https://doi.org/10.1016/j.jesp.2006.05.007</w:t>
        </w:r>
      </w:hyperlink>
    </w:p>
    <w:p w14:paraId="67C4A68D" w14:textId="5960A622" w:rsidR="00704B94" w:rsidRDefault="00DF266C" w:rsidP="003F09DB">
      <w:pPr>
        <w:spacing w:line="480" w:lineRule="exact"/>
        <w:ind w:hanging="567"/>
        <w:contextualSpacing/>
        <w:rPr>
          <w:rFonts w:asciiTheme="majorBidi" w:hAnsiTheme="majorBidi" w:cstheme="majorBidi"/>
          <w:shd w:val="clear" w:color="auto" w:fill="FFFFFF"/>
          <w:lang w:val="en-US"/>
        </w:rPr>
      </w:pPr>
      <w:proofErr w:type="spellStart"/>
      <w:r w:rsidRPr="00914C31">
        <w:rPr>
          <w:color w:val="000000"/>
          <w:lang w:val="en-US"/>
        </w:rPr>
        <w:t>Trougakos</w:t>
      </w:r>
      <w:proofErr w:type="spellEnd"/>
      <w:r w:rsidRPr="00914C31">
        <w:rPr>
          <w:color w:val="000000"/>
          <w:lang w:val="en-US"/>
        </w:rPr>
        <w:t xml:space="preserve">, J. P., Chawla, N., &amp; McCarthy, J. M. (2020). Working in a </w:t>
      </w:r>
      <w:r w:rsidR="00EC288D" w:rsidRPr="00914C31">
        <w:rPr>
          <w:color w:val="000000"/>
          <w:lang w:val="en-US"/>
        </w:rPr>
        <w:t>pand</w:t>
      </w:r>
      <w:r w:rsidRPr="00914C31">
        <w:rPr>
          <w:color w:val="000000"/>
          <w:lang w:val="en-US"/>
        </w:rPr>
        <w:t xml:space="preserve">emic: Exploring the </w:t>
      </w:r>
      <w:r w:rsidR="00EC288D" w:rsidRPr="00914C31">
        <w:rPr>
          <w:color w:val="000000"/>
          <w:lang w:val="en-US"/>
        </w:rPr>
        <w:t>impact o</w:t>
      </w:r>
      <w:r w:rsidRPr="00914C31">
        <w:rPr>
          <w:color w:val="000000"/>
          <w:lang w:val="en-US"/>
        </w:rPr>
        <w:t>f COVID-19 health anxiety on work, family, and health outcomes. </w:t>
      </w:r>
      <w:r w:rsidRPr="00914C31">
        <w:rPr>
          <w:i/>
          <w:iCs/>
          <w:color w:val="000000"/>
          <w:lang w:val="en-US"/>
        </w:rPr>
        <w:t>Journal of Applied Psychology</w:t>
      </w:r>
      <w:r w:rsidR="009C266E" w:rsidRPr="00914C31">
        <w:rPr>
          <w:i/>
          <w:iCs/>
          <w:color w:val="000000"/>
          <w:lang w:val="en-US"/>
        </w:rPr>
        <w:t>, 105</w:t>
      </w:r>
      <w:r w:rsidR="009C266E" w:rsidRPr="00914C31">
        <w:rPr>
          <w:color w:val="000000"/>
          <w:lang w:val="en-US"/>
        </w:rPr>
        <w:t>(11), 1234-1245</w:t>
      </w:r>
      <w:r w:rsidRPr="00914C31">
        <w:rPr>
          <w:color w:val="000000"/>
          <w:lang w:val="en-US"/>
        </w:rPr>
        <w:t xml:space="preserve">. </w:t>
      </w:r>
      <w:hyperlink r:id="rId83" w:history="1">
        <w:r w:rsidR="00704B94" w:rsidRPr="00670C2A">
          <w:rPr>
            <w:rStyle w:val="Hyperlink"/>
            <w:rFonts w:asciiTheme="majorBidi" w:hAnsiTheme="majorBidi" w:cstheme="majorBidi"/>
            <w:shd w:val="clear" w:color="auto" w:fill="FFFFFF"/>
            <w:lang w:val="en-US"/>
          </w:rPr>
          <w:t>http://dx.doi.org/10.1037/apl0000739</w:t>
        </w:r>
      </w:hyperlink>
    </w:p>
    <w:p w14:paraId="215F6DC9" w14:textId="1F02AEF4" w:rsidR="003C3719" w:rsidRDefault="00DF266C" w:rsidP="003F09DB">
      <w:pPr>
        <w:spacing w:line="480" w:lineRule="exact"/>
        <w:ind w:hanging="567"/>
        <w:contextualSpacing/>
        <w:rPr>
          <w:rFonts w:asciiTheme="majorBidi" w:hAnsiTheme="majorBidi" w:cstheme="majorBidi"/>
          <w:lang w:val="en-US"/>
        </w:rPr>
      </w:pPr>
      <w:r w:rsidRPr="003F09DB">
        <w:rPr>
          <w:color w:val="000000" w:themeColor="text1"/>
          <w:shd w:val="clear" w:color="auto" w:fill="FFFFFF"/>
        </w:rPr>
        <w:t xml:space="preserve">Tugade, M. M., &amp; Fredrickson, B. L. (2004). </w:t>
      </w:r>
      <w:r w:rsidRPr="00914C31">
        <w:rPr>
          <w:color w:val="000000" w:themeColor="text1"/>
          <w:shd w:val="clear" w:color="auto" w:fill="FFFFFF"/>
          <w:lang w:val="en-US"/>
        </w:rPr>
        <w:t>Resilient individuals use positive emotions to bounce back from negative emotional experiences. </w:t>
      </w:r>
      <w:r w:rsidRPr="00914C31">
        <w:rPr>
          <w:rStyle w:val="Emphasis"/>
          <w:color w:val="000000" w:themeColor="text1"/>
          <w:shd w:val="clear" w:color="auto" w:fill="FFFFFF"/>
          <w:lang w:val="en-US"/>
        </w:rPr>
        <w:t>Journal of Personality and Social Psychology, 86</w:t>
      </w:r>
      <w:r w:rsidRPr="00914C31">
        <w:rPr>
          <w:color w:val="000000" w:themeColor="text1"/>
          <w:shd w:val="clear" w:color="auto" w:fill="FFFFFF"/>
          <w:lang w:val="en-US"/>
        </w:rPr>
        <w:t xml:space="preserve">(2), </w:t>
      </w:r>
      <w:r w:rsidRPr="00914C31">
        <w:rPr>
          <w:rFonts w:asciiTheme="majorBidi" w:hAnsiTheme="majorBidi" w:cstheme="majorBidi"/>
          <w:color w:val="000000" w:themeColor="text1"/>
          <w:shd w:val="clear" w:color="auto" w:fill="FFFFFF"/>
          <w:lang w:val="en-US"/>
        </w:rPr>
        <w:t>320</w:t>
      </w:r>
      <w:r w:rsidR="00245BE8">
        <w:rPr>
          <w:rFonts w:asciiTheme="majorBidi" w:hAnsiTheme="majorBidi" w:cstheme="majorBidi"/>
          <w:color w:val="000000" w:themeColor="text1"/>
          <w:shd w:val="clear" w:color="auto" w:fill="FFFFFF"/>
          <w:lang w:val="en-US"/>
        </w:rPr>
        <w:t>-</w:t>
      </w:r>
      <w:r w:rsidRPr="00914C31">
        <w:rPr>
          <w:rFonts w:asciiTheme="majorBidi" w:hAnsiTheme="majorBidi" w:cstheme="majorBidi"/>
          <w:color w:val="000000" w:themeColor="text1"/>
          <w:shd w:val="clear" w:color="auto" w:fill="FFFFFF"/>
          <w:lang w:val="en-US"/>
        </w:rPr>
        <w:t>333. </w:t>
      </w:r>
      <w:hyperlink r:id="rId84" w:history="1">
        <w:r w:rsidR="00704B94" w:rsidRPr="00670C2A">
          <w:rPr>
            <w:rStyle w:val="Hyperlink"/>
            <w:rFonts w:asciiTheme="majorBidi" w:hAnsiTheme="majorBidi" w:cstheme="majorBidi"/>
            <w:lang w:val="en-US"/>
          </w:rPr>
          <w:t>https://doi.org/10.1037/0022-3514.86.2.320</w:t>
        </w:r>
      </w:hyperlink>
    </w:p>
    <w:p w14:paraId="251F7E0B" w14:textId="0184CE79" w:rsidR="004C6F01" w:rsidRPr="00A91C13" w:rsidRDefault="00C85B69" w:rsidP="004C6F01">
      <w:pPr>
        <w:spacing w:line="480" w:lineRule="exact"/>
        <w:ind w:hanging="567"/>
        <w:contextualSpacing/>
        <w:rPr>
          <w:rStyle w:val="Hyperlink"/>
          <w:lang w:val="de-DE"/>
        </w:rPr>
      </w:pPr>
      <w:r w:rsidRPr="000E43C0">
        <w:rPr>
          <w:color w:val="0D0D0D" w:themeColor="text1" w:themeTint="F2"/>
        </w:rPr>
        <w:t>Turner, J. R., &amp; Stanley, J. T. (2021). Holding on to pieces of the past: Daily reports of nostalgia in a life-span sample. </w:t>
      </w:r>
      <w:r w:rsidRPr="00A91C13">
        <w:rPr>
          <w:i/>
          <w:iCs/>
          <w:color w:val="0D0D0D" w:themeColor="text1" w:themeTint="F2"/>
          <w:lang w:val="de-DE"/>
        </w:rPr>
        <w:t>Emotion</w:t>
      </w:r>
      <w:r w:rsidR="00A91519" w:rsidRPr="00A91C13">
        <w:rPr>
          <w:i/>
          <w:iCs/>
          <w:color w:val="0D0D0D" w:themeColor="text1" w:themeTint="F2"/>
          <w:lang w:val="de-DE"/>
        </w:rPr>
        <w:t>, 21</w:t>
      </w:r>
      <w:r w:rsidR="00A91519" w:rsidRPr="00A91C13">
        <w:rPr>
          <w:color w:val="0D0D0D" w:themeColor="text1" w:themeTint="F2"/>
          <w:lang w:val="de-DE"/>
        </w:rPr>
        <w:t>(5), 951-961</w:t>
      </w:r>
      <w:r w:rsidRPr="00A91C13">
        <w:rPr>
          <w:i/>
          <w:iCs/>
          <w:color w:val="0D0D0D" w:themeColor="text1" w:themeTint="F2"/>
          <w:lang w:val="de-DE"/>
        </w:rPr>
        <w:t>.</w:t>
      </w:r>
      <w:r w:rsidRPr="00A91C13">
        <w:rPr>
          <w:color w:val="0D0D0D" w:themeColor="text1" w:themeTint="F2"/>
          <w:lang w:val="de-DE"/>
        </w:rPr>
        <w:t xml:space="preserve"> </w:t>
      </w:r>
      <w:hyperlink r:id="rId85" w:history="1">
        <w:r w:rsidRPr="00A91C13">
          <w:rPr>
            <w:rStyle w:val="Hyperlink"/>
            <w:lang w:val="de-DE"/>
          </w:rPr>
          <w:t>https://doi.org/10.1037/emo0000980</w:t>
        </w:r>
      </w:hyperlink>
    </w:p>
    <w:p w14:paraId="5C7CB472" w14:textId="030FD1C1" w:rsidR="004C6F01" w:rsidRPr="00A91C13" w:rsidRDefault="004C6F01" w:rsidP="004C6F01">
      <w:pPr>
        <w:spacing w:line="480" w:lineRule="exact"/>
        <w:ind w:hanging="567"/>
        <w:contextualSpacing/>
      </w:pPr>
      <w:r w:rsidRPr="00A91C13">
        <w:rPr>
          <w:color w:val="333333"/>
          <w:shd w:val="clear" w:color="auto" w:fill="FFFFFF"/>
          <w:lang w:val="de-DE"/>
        </w:rPr>
        <w:t xml:space="preserve">Van Tilburg, W. A. P., Bruder, M., Wildschut, T., Sedikides, C., &amp; Göritz, A. S. (2019). </w:t>
      </w:r>
      <w:r w:rsidRPr="00555DA5">
        <w:rPr>
          <w:color w:val="333333"/>
          <w:shd w:val="clear" w:color="auto" w:fill="FFFFFF"/>
        </w:rPr>
        <w:t>An appraisal profile of nostalgia. </w:t>
      </w:r>
      <w:r w:rsidRPr="00555DA5">
        <w:rPr>
          <w:i/>
          <w:iCs/>
          <w:color w:val="333333"/>
          <w:shd w:val="clear" w:color="auto" w:fill="FFFFFF"/>
        </w:rPr>
        <w:t>Emotion, 19</w:t>
      </w:r>
      <w:r w:rsidRPr="00555DA5">
        <w:rPr>
          <w:color w:val="333333"/>
          <w:shd w:val="clear" w:color="auto" w:fill="FFFFFF"/>
        </w:rPr>
        <w:t>(1), 21</w:t>
      </w:r>
      <w:r w:rsidRPr="00ED5AD3">
        <w:rPr>
          <w:color w:val="333333"/>
          <w:shd w:val="clear" w:color="auto" w:fill="FFFFFF"/>
          <w:lang w:val="en-US"/>
        </w:rPr>
        <w:t>–</w:t>
      </w:r>
      <w:r w:rsidRPr="00555DA5">
        <w:rPr>
          <w:color w:val="333333"/>
          <w:shd w:val="clear" w:color="auto" w:fill="FFFFFF"/>
        </w:rPr>
        <w:t>36</w:t>
      </w:r>
      <w:r w:rsidRPr="004C6F01">
        <w:rPr>
          <w:color w:val="333333"/>
          <w:shd w:val="clear" w:color="auto" w:fill="FFFFFF"/>
        </w:rPr>
        <w:t xml:space="preserve">. </w:t>
      </w:r>
      <w:hyperlink r:id="rId86" w:history="1">
        <w:r w:rsidRPr="00A91C13">
          <w:rPr>
            <w:rStyle w:val="Hyperlink"/>
            <w:shd w:val="clear" w:color="auto" w:fill="FFFFFF"/>
          </w:rPr>
          <w:t>https://doi.org/10.1037/emo0000417</w:t>
        </w:r>
      </w:hyperlink>
    </w:p>
    <w:p w14:paraId="6BCBC86E" w14:textId="1A383F36" w:rsidR="004C6F01" w:rsidRDefault="004C6F01" w:rsidP="004C6F01">
      <w:pPr>
        <w:spacing w:line="480" w:lineRule="exact"/>
        <w:ind w:hanging="567"/>
        <w:contextualSpacing/>
      </w:pPr>
      <w:r w:rsidRPr="00A91C13">
        <w:t xml:space="preserve">Van Tilburg, W. A. P., Wildschut, T., &amp; Sedikides, C. (2018). </w:t>
      </w:r>
      <w:r w:rsidRPr="00832080">
        <w:t xml:space="preserve">Nostalgia’s place among self-conscious emotions. </w:t>
      </w:r>
      <w:r w:rsidRPr="00832080">
        <w:rPr>
          <w:i/>
        </w:rPr>
        <w:t>Cognition and Emotion</w:t>
      </w:r>
      <w:r>
        <w:rPr>
          <w:i/>
        </w:rPr>
        <w:t>, 32</w:t>
      </w:r>
      <w:r>
        <w:t>(4), 742</w:t>
      </w:r>
      <w:r w:rsidRPr="00ED5AD3">
        <w:rPr>
          <w:color w:val="333333"/>
          <w:shd w:val="clear" w:color="auto" w:fill="FFFFFF"/>
          <w:lang w:val="en-US"/>
        </w:rPr>
        <w:t>–</w:t>
      </w:r>
      <w:r>
        <w:t xml:space="preserve">759. </w:t>
      </w:r>
      <w:hyperlink r:id="rId87" w:history="1">
        <w:r w:rsidRPr="00E366E8">
          <w:rPr>
            <w:rStyle w:val="Hyperlink"/>
          </w:rPr>
          <w:t>https://doi.org/10.1080/02699931.2017.1351331</w:t>
        </w:r>
      </w:hyperlink>
    </w:p>
    <w:p w14:paraId="52C93012" w14:textId="125A499D" w:rsidR="003C3719" w:rsidRPr="005042D8" w:rsidRDefault="001D403F" w:rsidP="003F09DB">
      <w:pPr>
        <w:spacing w:line="480" w:lineRule="exact"/>
        <w:ind w:hanging="567"/>
        <w:contextualSpacing/>
        <w:rPr>
          <w:color w:val="0C7DBB"/>
          <w:u w:val="single"/>
        </w:rPr>
      </w:pPr>
      <w:hyperlink r:id="rId88" w:tgtFrame="_blank" w:history="1">
        <w:r w:rsidR="003C3719">
          <w:rPr>
            <w:rFonts w:eastAsia="SimSun" w:hint="eastAsia"/>
          </w:rPr>
          <w:t>Wang</w:t>
        </w:r>
      </w:hyperlink>
      <w:r w:rsidR="003C3719">
        <w:rPr>
          <w:rFonts w:eastAsia="SimSun" w:hint="eastAsia"/>
        </w:rPr>
        <w:t xml:space="preserve">, C., </w:t>
      </w:r>
      <w:hyperlink r:id="rId89" w:tgtFrame="_blank" w:history="1">
        <w:r w:rsidR="003C3719">
          <w:rPr>
            <w:rFonts w:eastAsia="SimSun" w:hint="eastAsia"/>
          </w:rPr>
          <w:t>Pan</w:t>
        </w:r>
      </w:hyperlink>
      <w:r w:rsidR="003C3719">
        <w:rPr>
          <w:rFonts w:eastAsia="SimSun" w:hint="eastAsia"/>
        </w:rPr>
        <w:t xml:space="preserve">, R., Wan, X., Tan, Y., Xu, L., Ho, C. S., &amp; Ho, R. C. </w:t>
      </w:r>
      <w:r w:rsidR="003C3719">
        <w:rPr>
          <w:rFonts w:eastAsia="SimSun"/>
        </w:rPr>
        <w:t xml:space="preserve">(2020). </w:t>
      </w:r>
      <w:r w:rsidR="003C3719">
        <w:rPr>
          <w:rFonts w:eastAsia="SimSun" w:hint="eastAsia"/>
        </w:rPr>
        <w:t xml:space="preserve">Immediate psychological responses and associated factors during the initial stage of the 2019 coronavirus disease (COVID-19) epidemic among the general population in China. </w:t>
      </w:r>
      <w:r w:rsidR="003C3719">
        <w:rPr>
          <w:rFonts w:eastAsia="SimSun" w:hint="eastAsia"/>
          <w:i/>
          <w:iCs/>
        </w:rPr>
        <w:t>Int</w:t>
      </w:r>
      <w:r w:rsidR="003C3719">
        <w:rPr>
          <w:rFonts w:eastAsia="SimSun"/>
          <w:i/>
          <w:iCs/>
        </w:rPr>
        <w:t>ernational</w:t>
      </w:r>
      <w:r w:rsidR="003C3719">
        <w:rPr>
          <w:rFonts w:eastAsia="SimSun" w:hint="eastAsia"/>
          <w:i/>
          <w:iCs/>
        </w:rPr>
        <w:t xml:space="preserve"> J</w:t>
      </w:r>
      <w:r w:rsidR="003C3719">
        <w:rPr>
          <w:rFonts w:eastAsia="SimSun"/>
          <w:i/>
          <w:iCs/>
        </w:rPr>
        <w:t>ournal of</w:t>
      </w:r>
      <w:r w:rsidR="003C3719">
        <w:rPr>
          <w:rFonts w:eastAsia="SimSun" w:hint="eastAsia"/>
          <w:i/>
          <w:iCs/>
        </w:rPr>
        <w:t xml:space="preserve"> Environ</w:t>
      </w:r>
      <w:r w:rsidR="003C3719">
        <w:rPr>
          <w:rFonts w:eastAsia="SimSun"/>
          <w:i/>
          <w:iCs/>
        </w:rPr>
        <w:t>mental</w:t>
      </w:r>
      <w:r w:rsidR="003C3719">
        <w:rPr>
          <w:rFonts w:eastAsia="SimSun" w:hint="eastAsia"/>
          <w:i/>
          <w:iCs/>
        </w:rPr>
        <w:t xml:space="preserve"> </w:t>
      </w:r>
      <w:r w:rsidR="003C3719">
        <w:rPr>
          <w:rFonts w:eastAsia="SimSun"/>
          <w:i/>
          <w:iCs/>
        </w:rPr>
        <w:t>Research and</w:t>
      </w:r>
      <w:r w:rsidR="003C3719">
        <w:rPr>
          <w:rFonts w:eastAsia="SimSun" w:hint="eastAsia"/>
          <w:i/>
          <w:iCs/>
        </w:rPr>
        <w:t xml:space="preserve"> Public Healt</w:t>
      </w:r>
      <w:r w:rsidR="003C3719">
        <w:rPr>
          <w:rFonts w:eastAsia="SimSun"/>
          <w:i/>
          <w:iCs/>
        </w:rPr>
        <w:t>h, 17</w:t>
      </w:r>
      <w:r w:rsidR="003C3719">
        <w:rPr>
          <w:rFonts w:eastAsia="SimSun"/>
        </w:rPr>
        <w:t xml:space="preserve">(5), </w:t>
      </w:r>
      <w:r w:rsidR="003C3719">
        <w:rPr>
          <w:rFonts w:eastAsia="SimSun" w:hint="eastAsia"/>
        </w:rPr>
        <w:t>1729.</w:t>
      </w:r>
      <w:r w:rsidR="003C3719">
        <w:rPr>
          <w:rFonts w:eastAsia="SimSun"/>
        </w:rPr>
        <w:t xml:space="preserve"> </w:t>
      </w:r>
      <w:hyperlink r:id="rId90" w:history="1">
        <w:r w:rsidR="003C3719">
          <w:rPr>
            <w:rStyle w:val="Hyperlink"/>
            <w:rFonts w:asciiTheme="majorBidi" w:hAnsiTheme="majorBidi" w:cstheme="majorBidi"/>
            <w:shd w:val="clear" w:color="auto" w:fill="FFFFFF"/>
          </w:rPr>
          <w:t>https://doi.org/10.3390/ijerph17051729</w:t>
        </w:r>
      </w:hyperlink>
    </w:p>
    <w:p w14:paraId="12CEE3F6" w14:textId="77777777" w:rsidR="004427C9" w:rsidRDefault="00996A3A" w:rsidP="004427C9">
      <w:pPr>
        <w:spacing w:line="480" w:lineRule="exact"/>
        <w:ind w:hanging="567"/>
        <w:contextualSpacing/>
        <w:rPr>
          <w:rFonts w:asciiTheme="majorBidi" w:hAnsiTheme="majorBidi" w:cstheme="majorBidi"/>
          <w:lang w:val="en-US"/>
        </w:rPr>
      </w:pPr>
      <w:r w:rsidRPr="00914C31">
        <w:rPr>
          <w:rFonts w:asciiTheme="majorBidi" w:hAnsiTheme="majorBidi" w:cstheme="majorBidi"/>
          <w:lang w:val="en-US"/>
        </w:rPr>
        <w:t xml:space="preserve">Wiggins, J. S. (1973). </w:t>
      </w:r>
      <w:r w:rsidRPr="000E43C0">
        <w:rPr>
          <w:rFonts w:asciiTheme="majorBidi" w:hAnsiTheme="majorBidi" w:cstheme="majorBidi"/>
          <w:i/>
          <w:iCs/>
          <w:lang w:val="en-US"/>
        </w:rPr>
        <w:t>Personality and prediction: Principles of personality assessment</w:t>
      </w:r>
      <w:r w:rsidRPr="00914C31">
        <w:rPr>
          <w:rFonts w:asciiTheme="majorBidi" w:hAnsiTheme="majorBidi" w:cstheme="majorBidi"/>
          <w:lang w:val="en-US"/>
        </w:rPr>
        <w:t>. Addison-Wesley.</w:t>
      </w:r>
    </w:p>
    <w:p w14:paraId="3A293CCD" w14:textId="07C99D0C" w:rsidR="004427C9" w:rsidRDefault="004427C9" w:rsidP="004427C9">
      <w:pPr>
        <w:spacing w:line="480" w:lineRule="exact"/>
        <w:ind w:hanging="567"/>
        <w:contextualSpacing/>
        <w:rPr>
          <w:color w:val="201F1E"/>
          <w:lang w:eastAsia="zh-CN"/>
        </w:rPr>
      </w:pPr>
      <w:r w:rsidRPr="003A283A">
        <w:lastRenderedPageBreak/>
        <w:t>Wildschut, T., &amp; Sedikides, C. (2022</w:t>
      </w:r>
      <w:r>
        <w:t>a</w:t>
      </w:r>
      <w:r w:rsidRPr="003A283A">
        <w:rPr>
          <w:rFonts w:eastAsia="Segoe UI Emoji"/>
        </w:rPr>
        <w:t xml:space="preserve">. Water from the lake of memory: </w:t>
      </w:r>
      <w:r w:rsidRPr="00066A95">
        <w:rPr>
          <w:rFonts w:eastAsia="Segoe UI Emoji"/>
        </w:rPr>
        <w:t xml:space="preserve">The regulatory model of nostalgia. </w:t>
      </w:r>
      <w:r w:rsidRPr="00066A95">
        <w:rPr>
          <w:rFonts w:eastAsia="Segoe UI Emoji"/>
          <w:i/>
          <w:iCs/>
        </w:rPr>
        <w:t>Current Directions in Psychology</w:t>
      </w:r>
      <w:r w:rsidRPr="00066A95">
        <w:rPr>
          <w:rFonts w:eastAsia="Segoe UI Emoji"/>
        </w:rPr>
        <w:t xml:space="preserve">. Advance online publication. </w:t>
      </w:r>
      <w:hyperlink r:id="rId91" w:history="1">
        <w:r w:rsidRPr="00E366E8">
          <w:rPr>
            <w:rStyle w:val="Hyperlink"/>
          </w:rPr>
          <w:t>https://doi.org/</w:t>
        </w:r>
        <w:r w:rsidRPr="00E366E8">
          <w:rPr>
            <w:rStyle w:val="Hyperlink"/>
            <w:lang w:eastAsia="zh-CN"/>
          </w:rPr>
          <w:t>10.1177/09637214221121768</w:t>
        </w:r>
      </w:hyperlink>
    </w:p>
    <w:p w14:paraId="123D4AD9" w14:textId="5EF1994C" w:rsidR="0035163D" w:rsidRDefault="0035163D" w:rsidP="0035163D">
      <w:pPr>
        <w:spacing w:line="480" w:lineRule="exact"/>
        <w:ind w:hanging="567"/>
        <w:contextualSpacing/>
        <w:rPr>
          <w:color w:val="201F1E"/>
          <w:shd w:val="clear" w:color="auto" w:fill="FFFFFF"/>
        </w:rPr>
      </w:pPr>
      <w:r w:rsidRPr="00A91C13">
        <w:rPr>
          <w:color w:val="171717"/>
        </w:rPr>
        <w:t xml:space="preserve">Wildschut, </w:t>
      </w:r>
      <w:r w:rsidRPr="00A91C13">
        <w:rPr>
          <w:bCs/>
          <w:color w:val="171717"/>
        </w:rPr>
        <w:t>T., &amp; Sedikides, C. (</w:t>
      </w:r>
      <w:r w:rsidR="004427C9" w:rsidRPr="00A91C13">
        <w:rPr>
          <w:bCs/>
          <w:color w:val="171717"/>
        </w:rPr>
        <w:t>2022b</w:t>
      </w:r>
      <w:r w:rsidRPr="00A91C13">
        <w:rPr>
          <w:bCs/>
          <w:color w:val="171717"/>
        </w:rPr>
        <w:t xml:space="preserve">). </w:t>
      </w:r>
      <w:r>
        <w:rPr>
          <w:bCs/>
          <w:color w:val="171717"/>
        </w:rPr>
        <w:t xml:space="preserve">Benefits of nostalgia in vulnerable populations. </w:t>
      </w:r>
      <w:r>
        <w:rPr>
          <w:bCs/>
          <w:i/>
          <w:iCs/>
          <w:color w:val="171717"/>
        </w:rPr>
        <w:t>European Review of Social Psychology</w:t>
      </w:r>
      <w:r>
        <w:rPr>
          <w:bCs/>
          <w:color w:val="171717"/>
        </w:rPr>
        <w:t xml:space="preserve">. Advance online publication. </w:t>
      </w:r>
      <w:hyperlink r:id="rId92" w:history="1">
        <w:r w:rsidRPr="006F1A6D">
          <w:rPr>
            <w:rStyle w:val="Hyperlink"/>
            <w:shd w:val="clear" w:color="auto" w:fill="FFFFFF"/>
          </w:rPr>
          <w:t>https://doi.org/10.1080/10463283.2022.2036005</w:t>
        </w:r>
      </w:hyperlink>
    </w:p>
    <w:p w14:paraId="2EFC2B0F" w14:textId="62E547E9" w:rsidR="00B74AB5" w:rsidRPr="003F09DB" w:rsidRDefault="00B74AB5" w:rsidP="003A3141">
      <w:pPr>
        <w:spacing w:line="480" w:lineRule="exact"/>
        <w:ind w:leftChars="-200" w:hangingChars="200" w:hanging="480"/>
        <w:rPr>
          <w:rFonts w:asciiTheme="majorBidi" w:hAnsiTheme="majorBidi"/>
          <w:color w:val="000000"/>
          <w:lang w:val="en-US"/>
        </w:rPr>
      </w:pPr>
      <w:r w:rsidRPr="00552E86">
        <w:rPr>
          <w:rFonts w:asciiTheme="majorBidi" w:hAnsiTheme="majorBidi" w:cstheme="majorBidi"/>
          <w:lang w:val="de-DE"/>
        </w:rPr>
        <w:t>Wildschut, T., &amp; Sedikides, C. (</w:t>
      </w:r>
      <w:r w:rsidR="004427C9" w:rsidRPr="00552E86">
        <w:rPr>
          <w:rFonts w:asciiTheme="majorBidi" w:hAnsiTheme="majorBidi" w:cstheme="majorBidi"/>
          <w:lang w:val="de-DE"/>
        </w:rPr>
        <w:t>2022</w:t>
      </w:r>
      <w:r w:rsidR="004427C9">
        <w:rPr>
          <w:rFonts w:asciiTheme="majorBidi" w:hAnsiTheme="majorBidi" w:cstheme="majorBidi"/>
          <w:lang w:val="de-DE"/>
        </w:rPr>
        <w:t>c</w:t>
      </w:r>
      <w:r w:rsidRPr="00552E86">
        <w:rPr>
          <w:rFonts w:asciiTheme="majorBidi" w:hAnsiTheme="majorBidi" w:cstheme="majorBidi"/>
          <w:lang w:val="de-DE"/>
        </w:rPr>
        <w:t xml:space="preserve">). </w:t>
      </w:r>
      <w:r w:rsidR="00552E86">
        <w:rPr>
          <w:rFonts w:asciiTheme="majorBidi" w:hAnsiTheme="majorBidi" w:cstheme="majorBidi"/>
          <w:lang w:val="en-US"/>
        </w:rPr>
        <w:t>Measuring nostalgia</w:t>
      </w:r>
      <w:r w:rsidRPr="0010618A">
        <w:rPr>
          <w:rFonts w:asciiTheme="majorBidi" w:hAnsiTheme="majorBidi" w:cstheme="majorBidi"/>
          <w:lang w:val="en-US"/>
        </w:rPr>
        <w:t xml:space="preserve">. </w:t>
      </w:r>
      <w:r w:rsidRPr="0010618A">
        <w:rPr>
          <w:rFonts w:asciiTheme="majorBidi" w:hAnsiTheme="majorBidi" w:cstheme="majorBidi"/>
          <w:color w:val="000000"/>
        </w:rPr>
        <w:t xml:space="preserve">In W. Ruch, A. B., Bakker, L. Tay, </w:t>
      </w:r>
      <w:r w:rsidRPr="0010618A">
        <w:rPr>
          <w:rFonts w:asciiTheme="majorBidi" w:hAnsiTheme="majorBidi" w:cstheme="majorBidi"/>
          <w:color w:val="000000"/>
          <w:lang w:val="en-US"/>
        </w:rPr>
        <w:t xml:space="preserve">&amp; F. Gander (Eds.), </w:t>
      </w:r>
      <w:r w:rsidRPr="0010618A">
        <w:rPr>
          <w:rFonts w:asciiTheme="majorBidi" w:hAnsiTheme="majorBidi" w:cstheme="majorBidi"/>
          <w:i/>
          <w:color w:val="000000"/>
          <w:lang w:val="en-US"/>
        </w:rPr>
        <w:t>Handbook of positive psychology assessment</w:t>
      </w:r>
      <w:r w:rsidR="00B62EF5">
        <w:rPr>
          <w:rFonts w:asciiTheme="majorBidi" w:hAnsiTheme="majorBidi" w:cstheme="majorBidi"/>
          <w:i/>
          <w:color w:val="000000"/>
          <w:lang w:val="en-US"/>
        </w:rPr>
        <w:t xml:space="preserve"> </w:t>
      </w:r>
      <w:r w:rsidR="00B62EF5">
        <w:rPr>
          <w:rFonts w:asciiTheme="majorBidi" w:hAnsiTheme="majorBidi" w:cstheme="majorBidi"/>
          <w:iCs/>
          <w:color w:val="000000"/>
          <w:lang w:val="en-US"/>
        </w:rPr>
        <w:t>(pp. 438-451).</w:t>
      </w:r>
      <w:r w:rsidRPr="0010618A">
        <w:rPr>
          <w:rFonts w:asciiTheme="majorBidi" w:hAnsiTheme="majorBidi" w:cstheme="majorBidi"/>
          <w:i/>
          <w:color w:val="000000"/>
          <w:lang w:val="en-US"/>
        </w:rPr>
        <w:t xml:space="preserve"> </w:t>
      </w:r>
      <w:r w:rsidRPr="0010618A">
        <w:rPr>
          <w:rFonts w:asciiTheme="majorBidi" w:hAnsiTheme="majorBidi" w:cstheme="majorBidi"/>
          <w:color w:val="000000"/>
          <w:lang w:val="en-US"/>
        </w:rPr>
        <w:t>Hogrefe.</w:t>
      </w:r>
    </w:p>
    <w:p w14:paraId="665E4898" w14:textId="26FF8F36" w:rsidR="00DF266C" w:rsidRDefault="00DF266C" w:rsidP="003F09DB">
      <w:pPr>
        <w:spacing w:line="480" w:lineRule="exact"/>
        <w:ind w:hanging="567"/>
        <w:contextualSpacing/>
        <w:rPr>
          <w:bCs/>
          <w:shd w:val="clear" w:color="auto" w:fill="FFFFFF"/>
          <w:lang w:val="en-US"/>
        </w:rPr>
      </w:pPr>
      <w:r w:rsidRPr="00BB4DCF">
        <w:t xml:space="preserve">Wildschut, T., Sedikides, C., &amp; Alowidy, D. (2019). </w:t>
      </w:r>
      <w:r w:rsidRPr="00914C31">
        <w:rPr>
          <w:i/>
          <w:lang w:val="en-US"/>
        </w:rPr>
        <w:t>Hanin</w:t>
      </w:r>
      <w:r w:rsidRPr="00914C31">
        <w:rPr>
          <w:lang w:val="en-US"/>
        </w:rPr>
        <w:t xml:space="preserve">: Nostalgia among Syrian refugees. </w:t>
      </w:r>
      <w:r w:rsidRPr="00914C31">
        <w:rPr>
          <w:i/>
          <w:lang w:val="en-US"/>
        </w:rPr>
        <w:t>European Journal of Social Psychology, 49</w:t>
      </w:r>
      <w:r w:rsidRPr="00914C31">
        <w:rPr>
          <w:iCs/>
          <w:lang w:val="en-US"/>
        </w:rPr>
        <w:t>(7), 1368-1384</w:t>
      </w:r>
      <w:r w:rsidRPr="00914C31">
        <w:rPr>
          <w:lang w:val="en-US"/>
        </w:rPr>
        <w:t xml:space="preserve">. </w:t>
      </w:r>
      <w:hyperlink r:id="rId93" w:history="1">
        <w:r w:rsidR="00704B94" w:rsidRPr="00670C2A">
          <w:rPr>
            <w:rStyle w:val="Hyperlink"/>
            <w:lang w:val="en-US"/>
          </w:rPr>
          <w:t>https://doi.org/</w:t>
        </w:r>
        <w:r w:rsidR="00704B94" w:rsidRPr="00670C2A">
          <w:rPr>
            <w:rStyle w:val="Hyperlink"/>
            <w:bCs/>
            <w:shd w:val="clear" w:color="auto" w:fill="FFFFFF"/>
            <w:lang w:val="en-US"/>
          </w:rPr>
          <w:t>10.1002/ejsp.2590</w:t>
        </w:r>
      </w:hyperlink>
    </w:p>
    <w:p w14:paraId="64CC24BE" w14:textId="2C2700A5" w:rsidR="004D09FB" w:rsidRDefault="004D09FB" w:rsidP="003F09DB">
      <w:pPr>
        <w:spacing w:line="480" w:lineRule="exact"/>
        <w:ind w:hanging="567"/>
        <w:contextualSpacing/>
        <w:rPr>
          <w:color w:val="222222"/>
          <w:lang w:val="en"/>
        </w:rPr>
      </w:pPr>
      <w:r w:rsidRPr="003F09DB">
        <w:rPr>
          <w:lang w:val="en-US"/>
        </w:rPr>
        <w:t xml:space="preserve">Wohl, M. J. A., Kim, H. S., Salmon, M., Santesso, D., Wildschut, T., &amp; Sedikides, C. (2018). </w:t>
      </w:r>
      <w:r w:rsidRPr="00832080">
        <w:t xml:space="preserve">Self-discontinuity-induced nostalgia </w:t>
      </w:r>
      <w:r>
        <w:t xml:space="preserve">improves the odd of a self-reported quit attempt among people living with </w:t>
      </w:r>
      <w:r w:rsidRPr="00832080">
        <w:t>addicti</w:t>
      </w:r>
      <w:r>
        <w:t>on</w:t>
      </w:r>
      <w:r w:rsidRPr="00832080">
        <w:t xml:space="preserve">. </w:t>
      </w:r>
      <w:r>
        <w:rPr>
          <w:i/>
        </w:rPr>
        <w:t>Journal of Experimental Social Psychology, 75</w:t>
      </w:r>
      <w:r>
        <w:t xml:space="preserve">, </w:t>
      </w:r>
      <w:r w:rsidRPr="0013068E">
        <w:t xml:space="preserve">83-94. </w:t>
      </w:r>
      <w:hyperlink r:id="rId94" w:history="1">
        <w:r w:rsidRPr="00670C2A">
          <w:rPr>
            <w:rStyle w:val="Hyperlink"/>
          </w:rPr>
          <w:t>https://doi.org/</w:t>
        </w:r>
        <w:r w:rsidRPr="00670C2A">
          <w:rPr>
            <w:rStyle w:val="Hyperlink"/>
            <w:lang w:val="en"/>
          </w:rPr>
          <w:t>10.1016/j.jesp.2017.11.011</w:t>
        </w:r>
      </w:hyperlink>
    </w:p>
    <w:p w14:paraId="2B478797" w14:textId="5B520B0A" w:rsidR="00C54400" w:rsidRDefault="00C54400" w:rsidP="003F09DB">
      <w:pPr>
        <w:spacing w:line="480" w:lineRule="exact"/>
        <w:ind w:hanging="567"/>
        <w:contextualSpacing/>
        <w:rPr>
          <w:shd w:val="clear" w:color="auto" w:fill="FFFFFF"/>
          <w:lang w:val="en-US"/>
        </w:rPr>
      </w:pPr>
      <w:r w:rsidRPr="003F09DB">
        <w:rPr>
          <w:color w:val="212121"/>
          <w:shd w:val="clear" w:color="auto" w:fill="FFFFFF"/>
        </w:rPr>
        <w:t xml:space="preserve">Van den Bosch, R., &amp; Taris, T. W. (2014). </w:t>
      </w:r>
      <w:r w:rsidRPr="00914C31">
        <w:rPr>
          <w:color w:val="212121"/>
          <w:shd w:val="clear" w:color="auto" w:fill="FFFFFF"/>
          <w:lang w:val="en-US"/>
        </w:rPr>
        <w:t>The authentic worker</w:t>
      </w:r>
      <w:r w:rsidR="004E4066" w:rsidRPr="00914C31">
        <w:rPr>
          <w:color w:val="212121"/>
          <w:shd w:val="clear" w:color="auto" w:fill="FFFFFF"/>
          <w:lang w:val="en-US"/>
        </w:rPr>
        <w:t>’</w:t>
      </w:r>
      <w:r w:rsidRPr="00914C31">
        <w:rPr>
          <w:color w:val="212121"/>
          <w:shd w:val="clear" w:color="auto" w:fill="FFFFFF"/>
          <w:lang w:val="en-US"/>
        </w:rPr>
        <w:t>s well-being and performance: The relationship between authenticity at work, well-being, and work outcomes. </w:t>
      </w:r>
      <w:r w:rsidRPr="00914C31">
        <w:rPr>
          <w:i/>
          <w:iCs/>
          <w:color w:val="212121"/>
          <w:shd w:val="clear" w:color="auto" w:fill="FFFFFF"/>
          <w:lang w:val="en-US"/>
        </w:rPr>
        <w:t>The Journal of Psychology</w:t>
      </w:r>
      <w:r w:rsidRPr="00914C31">
        <w:rPr>
          <w:color w:val="212121"/>
          <w:shd w:val="clear" w:color="auto" w:fill="FFFFFF"/>
          <w:lang w:val="en-US"/>
        </w:rPr>
        <w:t>, </w:t>
      </w:r>
      <w:r w:rsidRPr="00914C31">
        <w:rPr>
          <w:i/>
          <w:iCs/>
          <w:color w:val="212121"/>
          <w:shd w:val="clear" w:color="auto" w:fill="FFFFFF"/>
          <w:lang w:val="en-US"/>
        </w:rPr>
        <w:t>148</w:t>
      </w:r>
      <w:r w:rsidRPr="00914C31">
        <w:rPr>
          <w:color w:val="212121"/>
          <w:shd w:val="clear" w:color="auto" w:fill="FFFFFF"/>
          <w:lang w:val="en-US"/>
        </w:rPr>
        <w:t xml:space="preserve">(6), 659-681. </w:t>
      </w:r>
      <w:hyperlink r:id="rId95" w:history="1">
        <w:r w:rsidR="00704B94" w:rsidRPr="00670C2A">
          <w:rPr>
            <w:rStyle w:val="Hyperlink"/>
            <w:lang w:val="en-US"/>
          </w:rPr>
          <w:t>https://doi.org/</w:t>
        </w:r>
        <w:r w:rsidR="00704B94" w:rsidRPr="00670C2A">
          <w:rPr>
            <w:rStyle w:val="Hyperlink"/>
            <w:shd w:val="clear" w:color="auto" w:fill="FFFFFF"/>
            <w:lang w:val="en-US"/>
          </w:rPr>
          <w:t>10.1080/00223980.2013.820684</w:t>
        </w:r>
      </w:hyperlink>
    </w:p>
    <w:p w14:paraId="5780103D" w14:textId="0C43EE10" w:rsidR="00730A69" w:rsidRDefault="00730A69" w:rsidP="003F09DB">
      <w:pPr>
        <w:spacing w:line="480" w:lineRule="exact"/>
        <w:ind w:hanging="567"/>
        <w:contextualSpacing/>
        <w:rPr>
          <w:color w:val="212121"/>
          <w:shd w:val="clear" w:color="auto" w:fill="FFFFFF"/>
          <w:lang w:val="en-US"/>
        </w:rPr>
      </w:pPr>
      <w:r w:rsidRPr="00914C31">
        <w:rPr>
          <w:color w:val="212121"/>
          <w:shd w:val="clear" w:color="auto" w:fill="FFFFFF"/>
          <w:lang w:val="en-US"/>
        </w:rPr>
        <w:t>Van den Bosch, R., &amp; Taris, T. (2018) Authenticity at work: Its relations with worker motivation and well-being. </w:t>
      </w:r>
      <w:r w:rsidRPr="00914C31">
        <w:rPr>
          <w:i/>
          <w:iCs/>
          <w:color w:val="212121"/>
          <w:shd w:val="clear" w:color="auto" w:fill="FFFFFF"/>
          <w:lang w:val="en-US"/>
        </w:rPr>
        <w:t>Frontiers in Communication</w:t>
      </w:r>
      <w:r w:rsidRPr="00914C31">
        <w:rPr>
          <w:color w:val="212121"/>
          <w:shd w:val="clear" w:color="auto" w:fill="FFFFFF"/>
          <w:lang w:val="en-US"/>
        </w:rPr>
        <w:t>,</w:t>
      </w:r>
      <w:r w:rsidR="00AA0B44" w:rsidRPr="00914C31">
        <w:rPr>
          <w:color w:val="212121"/>
          <w:shd w:val="clear" w:color="auto" w:fill="FFFFFF"/>
          <w:lang w:val="en-US"/>
        </w:rPr>
        <w:t xml:space="preserve"> </w:t>
      </w:r>
      <w:r w:rsidRPr="00914C31">
        <w:rPr>
          <w:i/>
          <w:iCs/>
          <w:color w:val="212121"/>
          <w:shd w:val="clear" w:color="auto" w:fill="FFFFFF"/>
          <w:lang w:val="en-US"/>
        </w:rPr>
        <w:t>3</w:t>
      </w:r>
      <w:r w:rsidR="00AA0B44" w:rsidRPr="00914C31">
        <w:rPr>
          <w:color w:val="212121"/>
          <w:shd w:val="clear" w:color="auto" w:fill="FFFFFF"/>
          <w:lang w:val="en-US"/>
        </w:rPr>
        <w:t>, 21</w:t>
      </w:r>
      <w:r w:rsidRPr="00914C31">
        <w:rPr>
          <w:color w:val="212121"/>
          <w:shd w:val="clear" w:color="auto" w:fill="FFFFFF"/>
          <w:lang w:val="en-US"/>
        </w:rPr>
        <w:t xml:space="preserve">. </w:t>
      </w:r>
      <w:hyperlink r:id="rId96" w:history="1">
        <w:r w:rsidR="00704B94" w:rsidRPr="00670C2A">
          <w:rPr>
            <w:rStyle w:val="Hyperlink"/>
            <w:lang w:val="en-US"/>
          </w:rPr>
          <w:t>https://doi.org/</w:t>
        </w:r>
        <w:r w:rsidR="00704B94" w:rsidRPr="00670C2A">
          <w:rPr>
            <w:rStyle w:val="Hyperlink"/>
            <w:shd w:val="clear" w:color="auto" w:fill="FFFFFF"/>
            <w:lang w:val="en-US"/>
          </w:rPr>
          <w:t>10.3389/fcomm.2018.00021</w:t>
        </w:r>
      </w:hyperlink>
    </w:p>
    <w:p w14:paraId="156D5A5C" w14:textId="77777777" w:rsidR="00BF129B" w:rsidRPr="000E43C0" w:rsidRDefault="00996A3A" w:rsidP="003F09DB">
      <w:pPr>
        <w:spacing w:line="480" w:lineRule="exact"/>
        <w:ind w:hanging="567"/>
        <w:contextualSpacing/>
        <w:rPr>
          <w:bCs/>
          <w:color w:val="000000"/>
          <w:shd w:val="clear" w:color="auto" w:fill="FFFFFF"/>
          <w:lang w:val="de-DE"/>
        </w:rPr>
      </w:pPr>
      <w:r w:rsidRPr="00A91C13">
        <w:rPr>
          <w:bCs/>
          <w:color w:val="000000"/>
          <w:shd w:val="clear" w:color="auto" w:fill="FFFFFF"/>
          <w:lang w:val="en-US"/>
        </w:rPr>
        <w:t>V</w:t>
      </w:r>
      <w:r w:rsidR="00B209BF" w:rsidRPr="00A91C13">
        <w:rPr>
          <w:bCs/>
          <w:color w:val="000000"/>
          <w:shd w:val="clear" w:color="auto" w:fill="FFFFFF"/>
          <w:lang w:val="en-US"/>
        </w:rPr>
        <w:t xml:space="preserve">an den Bosch, R., Taris, T. W., Schaufeli, W. B., Peeters, M., &amp; </w:t>
      </w:r>
      <w:proofErr w:type="spellStart"/>
      <w:r w:rsidR="00B209BF" w:rsidRPr="00A91C13">
        <w:rPr>
          <w:bCs/>
          <w:color w:val="000000"/>
          <w:shd w:val="clear" w:color="auto" w:fill="FFFFFF"/>
          <w:lang w:val="en-US"/>
        </w:rPr>
        <w:t>Reijseger</w:t>
      </w:r>
      <w:proofErr w:type="spellEnd"/>
      <w:r w:rsidR="00B209BF" w:rsidRPr="00A91C13">
        <w:rPr>
          <w:bCs/>
          <w:color w:val="000000"/>
          <w:shd w:val="clear" w:color="auto" w:fill="FFFFFF"/>
          <w:lang w:val="en-US"/>
        </w:rPr>
        <w:t xml:space="preserve">, G. (2019). </w:t>
      </w:r>
      <w:r w:rsidR="00B209BF" w:rsidRPr="00914C31">
        <w:rPr>
          <w:bCs/>
          <w:color w:val="000000"/>
          <w:shd w:val="clear" w:color="auto" w:fill="FFFFFF"/>
          <w:lang w:val="en-US"/>
        </w:rPr>
        <w:t>Authenticity at work: A matter of fit? </w:t>
      </w:r>
      <w:r w:rsidR="00B209BF" w:rsidRPr="00914C31">
        <w:rPr>
          <w:bCs/>
          <w:i/>
          <w:iCs/>
          <w:color w:val="000000"/>
          <w:shd w:val="clear" w:color="auto" w:fill="FFFFFF"/>
          <w:lang w:val="en-US"/>
        </w:rPr>
        <w:t>The Journal of Psychology</w:t>
      </w:r>
      <w:r w:rsidR="00B209BF" w:rsidRPr="00914C31">
        <w:rPr>
          <w:bCs/>
          <w:color w:val="000000"/>
          <w:shd w:val="clear" w:color="auto" w:fill="FFFFFF"/>
          <w:lang w:val="en-US"/>
        </w:rPr>
        <w:t>, </w:t>
      </w:r>
      <w:r w:rsidR="00B209BF" w:rsidRPr="00914C31">
        <w:rPr>
          <w:bCs/>
          <w:i/>
          <w:iCs/>
          <w:color w:val="000000"/>
          <w:shd w:val="clear" w:color="auto" w:fill="FFFFFF"/>
          <w:lang w:val="en-US"/>
        </w:rPr>
        <w:t>153</w:t>
      </w:r>
      <w:r w:rsidR="00B209BF" w:rsidRPr="00914C31">
        <w:rPr>
          <w:bCs/>
          <w:color w:val="000000"/>
          <w:shd w:val="clear" w:color="auto" w:fill="FFFFFF"/>
          <w:lang w:val="en-US"/>
        </w:rPr>
        <w:t xml:space="preserve">(2), 247-266. </w:t>
      </w:r>
      <w:hyperlink r:id="rId97" w:history="1">
        <w:r w:rsidR="00704B94" w:rsidRPr="000E43C0">
          <w:rPr>
            <w:rStyle w:val="Hyperlink"/>
            <w:bCs/>
            <w:shd w:val="clear" w:color="auto" w:fill="FFFFFF"/>
            <w:lang w:val="de-DE"/>
          </w:rPr>
          <w:t>https://doi.org/10.1080/00223980.2018.1516185</w:t>
        </w:r>
      </w:hyperlink>
    </w:p>
    <w:p w14:paraId="743E2099" w14:textId="539605B4" w:rsidR="00BF129B" w:rsidRDefault="00BF129B" w:rsidP="003F09DB">
      <w:pPr>
        <w:spacing w:line="480" w:lineRule="exact"/>
        <w:ind w:hanging="567"/>
        <w:contextualSpacing/>
      </w:pPr>
      <w:r w:rsidRPr="00442095">
        <w:rPr>
          <w:lang w:val="de-DE"/>
        </w:rPr>
        <w:t xml:space="preserve">Van Tilburg, W. A. P., Wildschut, T., &amp; Sedikides, C. (2018). </w:t>
      </w:r>
      <w:r w:rsidRPr="00832080">
        <w:t xml:space="preserve">Nostalgia’s place among self-conscious emotions. </w:t>
      </w:r>
      <w:r w:rsidRPr="00832080">
        <w:rPr>
          <w:i/>
        </w:rPr>
        <w:t>Cognition and Emotion</w:t>
      </w:r>
      <w:r>
        <w:rPr>
          <w:i/>
        </w:rPr>
        <w:t>, 32</w:t>
      </w:r>
      <w:r>
        <w:t xml:space="preserve">(4), 742-759. </w:t>
      </w:r>
      <w:hyperlink r:id="rId98" w:history="1">
        <w:r w:rsidRPr="00670C2A">
          <w:rPr>
            <w:rStyle w:val="Hyperlink"/>
          </w:rPr>
          <w:t>https://doi.org/10.1080/02699931.2017.1351331</w:t>
        </w:r>
      </w:hyperlink>
    </w:p>
    <w:p w14:paraId="5A93C21B" w14:textId="29558744" w:rsidR="00D46D22" w:rsidRPr="003F09DB" w:rsidRDefault="00DF266C" w:rsidP="003F09DB">
      <w:pPr>
        <w:spacing w:line="480" w:lineRule="exact"/>
        <w:ind w:hanging="567"/>
        <w:contextualSpacing/>
        <w:rPr>
          <w:rStyle w:val="Hyperlink"/>
        </w:rPr>
      </w:pPr>
      <w:proofErr w:type="spellStart"/>
      <w:r w:rsidRPr="003F09DB">
        <w:t>Vaziri</w:t>
      </w:r>
      <w:proofErr w:type="spellEnd"/>
      <w:r w:rsidRPr="003F09DB">
        <w:t xml:space="preserve">, H., Casper, W. J., Wayne, J. H., &amp; Matthews, R. A. (2020). </w:t>
      </w:r>
      <w:r w:rsidRPr="00914C31">
        <w:rPr>
          <w:lang w:val="en-US"/>
        </w:rPr>
        <w:t xml:space="preserve">Changes to the work-family interface during the COVID-19 pandemic: Examining predictors and implications using latent </w:t>
      </w:r>
      <w:r w:rsidRPr="00914C31">
        <w:rPr>
          <w:lang w:val="en-US"/>
        </w:rPr>
        <w:lastRenderedPageBreak/>
        <w:t xml:space="preserve">transition analysis. </w:t>
      </w:r>
      <w:r w:rsidRPr="00914C31">
        <w:rPr>
          <w:i/>
          <w:iCs/>
          <w:lang w:val="en-US"/>
        </w:rPr>
        <w:t>Journal of Applied Psychology, 105</w:t>
      </w:r>
      <w:r w:rsidRPr="00914C31">
        <w:rPr>
          <w:lang w:val="en-US"/>
        </w:rPr>
        <w:t xml:space="preserve">(10), 1073-1087. </w:t>
      </w:r>
      <w:hyperlink r:id="rId99" w:history="1">
        <w:r w:rsidR="00704B94" w:rsidRPr="00670C2A">
          <w:rPr>
            <w:rStyle w:val="Hyperlink"/>
            <w:lang w:val="en-US"/>
          </w:rPr>
          <w:t>https://doi.org/10.1037/apl0000819</w:t>
        </w:r>
      </w:hyperlink>
    </w:p>
    <w:p w14:paraId="5133158B" w14:textId="11C375CA" w:rsidR="00490B42" w:rsidRPr="00490B42" w:rsidRDefault="00490B42" w:rsidP="003A3141">
      <w:pPr>
        <w:spacing w:line="480" w:lineRule="exact"/>
        <w:ind w:hanging="567"/>
        <w:contextualSpacing/>
      </w:pPr>
      <w:r w:rsidRPr="00490B42">
        <w:t xml:space="preserve">Verduyn, P., </w:t>
      </w:r>
      <w:proofErr w:type="spellStart"/>
      <w:r w:rsidRPr="00490B42">
        <w:t>Delvaux</w:t>
      </w:r>
      <w:proofErr w:type="spellEnd"/>
      <w:r w:rsidRPr="00490B42">
        <w:t xml:space="preserve">, E., Van </w:t>
      </w:r>
      <w:proofErr w:type="spellStart"/>
      <w:r w:rsidRPr="00490B42">
        <w:t>Coillie</w:t>
      </w:r>
      <w:proofErr w:type="spellEnd"/>
      <w:r w:rsidRPr="00490B42">
        <w:t>, H., Tuerlinckx, F., &amp; Van Mechelen, I. (2009). Predicting the duration of emotional experience: Two experience sampling studies. </w:t>
      </w:r>
      <w:r w:rsidRPr="00490B42">
        <w:rPr>
          <w:i/>
          <w:iCs/>
        </w:rPr>
        <w:t>Emotion, 9</w:t>
      </w:r>
      <w:r w:rsidRPr="00490B42">
        <w:t>(1), 83</w:t>
      </w:r>
      <w:r>
        <w:t>-</w:t>
      </w:r>
      <w:r w:rsidRPr="00490B42">
        <w:t>91. </w:t>
      </w:r>
      <w:hyperlink r:id="rId100" w:tgtFrame="_blank" w:history="1">
        <w:r w:rsidRPr="00490B42">
          <w:rPr>
            <w:rStyle w:val="Hyperlink"/>
          </w:rPr>
          <w:t>https://doi.org/10.1037/a0014610</w:t>
        </w:r>
      </w:hyperlink>
    </w:p>
    <w:p w14:paraId="2ED187F7" w14:textId="115FBB9F" w:rsidR="00C347F5" w:rsidRPr="00914C31" w:rsidRDefault="00C347F5" w:rsidP="003F09DB">
      <w:pPr>
        <w:spacing w:line="480" w:lineRule="exact"/>
        <w:ind w:hanging="567"/>
        <w:contextualSpacing/>
        <w:rPr>
          <w:lang w:val="en-US"/>
        </w:rPr>
      </w:pPr>
      <w:r w:rsidRPr="003F09DB">
        <w:t xml:space="preserve">Vignoles, V. L. (2011). Identity motives. </w:t>
      </w:r>
      <w:r w:rsidRPr="00914C31">
        <w:rPr>
          <w:lang w:val="en-US"/>
        </w:rPr>
        <w:t xml:space="preserve">In K. Luycke, S. J. Schwartz, &amp; V. L. Vignoles (Eds.), </w:t>
      </w:r>
      <w:r w:rsidRPr="00914C31">
        <w:rPr>
          <w:i/>
          <w:lang w:val="en-US"/>
        </w:rPr>
        <w:t>Handbook of identity theory and</w:t>
      </w:r>
      <w:r w:rsidRPr="00914C31">
        <w:rPr>
          <w:lang w:val="en-US"/>
        </w:rPr>
        <w:t xml:space="preserve"> </w:t>
      </w:r>
      <w:r w:rsidRPr="00914C31">
        <w:rPr>
          <w:i/>
          <w:lang w:val="en-US"/>
        </w:rPr>
        <w:t>research</w:t>
      </w:r>
      <w:r w:rsidRPr="00914C31">
        <w:rPr>
          <w:lang w:val="en-US"/>
        </w:rPr>
        <w:t xml:space="preserve"> (pp. 403</w:t>
      </w:r>
      <w:r w:rsidR="00524485">
        <w:rPr>
          <w:lang w:val="en-US"/>
        </w:rPr>
        <w:t>-</w:t>
      </w:r>
      <w:r w:rsidRPr="00914C31">
        <w:rPr>
          <w:lang w:val="en-US"/>
        </w:rPr>
        <w:t>432). Springer.</w:t>
      </w:r>
    </w:p>
    <w:p w14:paraId="64DB9600" w14:textId="03B22AC8" w:rsidR="00FE61E2" w:rsidRDefault="00DF266C" w:rsidP="003F09DB">
      <w:pPr>
        <w:spacing w:line="480" w:lineRule="exact"/>
        <w:ind w:hanging="567"/>
        <w:rPr>
          <w:bCs/>
          <w:color w:val="000000"/>
          <w:lang w:val="en-US"/>
        </w:rPr>
      </w:pPr>
      <w:r w:rsidRPr="00914C31">
        <w:rPr>
          <w:bCs/>
          <w:color w:val="000000"/>
          <w:lang w:val="en-US"/>
        </w:rPr>
        <w:t xml:space="preserve">Ylijoki, O-H. (2005). Academic nostalgia: A narrative approach to academic work. </w:t>
      </w:r>
      <w:r w:rsidRPr="00914C31">
        <w:rPr>
          <w:bCs/>
          <w:i/>
          <w:iCs/>
          <w:color w:val="000000"/>
          <w:lang w:val="en-US"/>
        </w:rPr>
        <w:t>Human Relations, 58</w:t>
      </w:r>
      <w:r w:rsidRPr="00914C31">
        <w:rPr>
          <w:bCs/>
          <w:color w:val="000000"/>
          <w:lang w:val="en-US"/>
        </w:rPr>
        <w:t xml:space="preserve">(5), 555-576. </w:t>
      </w:r>
      <w:hyperlink r:id="rId101" w:history="1">
        <w:r w:rsidR="00704B94" w:rsidRPr="00670C2A">
          <w:rPr>
            <w:rStyle w:val="Hyperlink"/>
            <w:bCs/>
            <w:lang w:val="en-US"/>
          </w:rPr>
          <w:t>http://dx.doi.org/10.1177/0018726705055963</w:t>
        </w:r>
      </w:hyperlink>
    </w:p>
    <w:p w14:paraId="48919BEF" w14:textId="50E22DF3" w:rsidR="00B82535" w:rsidRPr="003F09DB" w:rsidRDefault="00DF266C" w:rsidP="003F09DB">
      <w:pPr>
        <w:spacing w:line="480" w:lineRule="exact"/>
        <w:ind w:hanging="567"/>
        <w:rPr>
          <w:rStyle w:val="doi"/>
          <w:color w:val="000000"/>
          <w:lang w:val="fr-FR"/>
        </w:rPr>
      </w:pPr>
      <w:r w:rsidRPr="003F09DB">
        <w:rPr>
          <w:color w:val="000000"/>
        </w:rPr>
        <w:t xml:space="preserve">Zhou, X., Sedikides, C., Wildschut, C., &amp; Gao, D.-G. (2008). </w:t>
      </w:r>
      <w:r w:rsidRPr="00914C31">
        <w:rPr>
          <w:bCs/>
          <w:color w:val="000000"/>
          <w:lang w:val="en-US"/>
        </w:rPr>
        <w:t xml:space="preserve">Counteracting loneliness: On the restorative function of nostalgia. </w:t>
      </w:r>
      <w:r w:rsidR="0067609B" w:rsidRPr="003F09DB">
        <w:rPr>
          <w:i/>
          <w:color w:val="000000"/>
          <w:lang w:val="fr-FR"/>
        </w:rPr>
        <w:t>Psychological</w:t>
      </w:r>
      <w:r w:rsidRPr="003F09DB">
        <w:rPr>
          <w:i/>
          <w:color w:val="000000"/>
          <w:lang w:val="fr-FR"/>
        </w:rPr>
        <w:t xml:space="preserve"> Science, 19</w:t>
      </w:r>
      <w:r w:rsidRPr="003F09DB">
        <w:rPr>
          <w:color w:val="000000"/>
          <w:lang w:val="fr-FR"/>
        </w:rPr>
        <w:t xml:space="preserve">(10), 1023-1029. </w:t>
      </w:r>
      <w:hyperlink r:id="rId102" w:history="1">
        <w:r w:rsidR="00704B94" w:rsidRPr="003F09DB">
          <w:rPr>
            <w:rStyle w:val="Hyperlink"/>
            <w:lang w:val="fr-FR"/>
          </w:rPr>
          <w:t>https://doi.org/10.1111/j.1467-9280.2008.02194.x</w:t>
        </w:r>
      </w:hyperlink>
    </w:p>
    <w:p w14:paraId="65727A33" w14:textId="3BE84274" w:rsidR="006F0129" w:rsidRPr="00914C31" w:rsidRDefault="00B82535" w:rsidP="003A3141">
      <w:pPr>
        <w:spacing w:line="480" w:lineRule="exact"/>
        <w:ind w:hanging="567"/>
        <w:rPr>
          <w:lang w:val="en-US"/>
        </w:rPr>
      </w:pPr>
      <w:r w:rsidRPr="00C41A5A">
        <w:rPr>
          <w:lang w:val="fr-FR"/>
        </w:rPr>
        <w:t xml:space="preserve">Zhou, X., Sedikides, C., Mo, T., Li, W., Hong, E., &amp; Wildschut, T. (2022). </w:t>
      </w:r>
      <w:r w:rsidRPr="00B82535">
        <w:rPr>
          <w:lang w:val="en-US"/>
        </w:rPr>
        <w:t xml:space="preserve">The restorative power of nostalgia: Thwarting loneliness by raising happiness during the COVID-19 pandemic. </w:t>
      </w:r>
      <w:r w:rsidRPr="00B82535">
        <w:rPr>
          <w:i/>
          <w:iCs/>
          <w:lang w:val="en-US"/>
        </w:rPr>
        <w:t>Social Psychological and Personality Science</w:t>
      </w:r>
      <w:r>
        <w:rPr>
          <w:lang w:val="en-US"/>
        </w:rPr>
        <w:t xml:space="preserve">, </w:t>
      </w:r>
      <w:r>
        <w:rPr>
          <w:i/>
          <w:iCs/>
          <w:lang w:val="en-US"/>
        </w:rPr>
        <w:t>13</w:t>
      </w:r>
      <w:r>
        <w:rPr>
          <w:lang w:val="en-US"/>
        </w:rPr>
        <w:t>(4), 803-815</w:t>
      </w:r>
      <w:r w:rsidRPr="00B82535">
        <w:rPr>
          <w:i/>
          <w:iCs/>
          <w:lang w:val="en-US"/>
        </w:rPr>
        <w:t>.</w:t>
      </w:r>
      <w:r>
        <w:rPr>
          <w:lang w:val="en-US"/>
        </w:rPr>
        <w:t xml:space="preserve"> </w:t>
      </w:r>
      <w:hyperlink r:id="rId103" w:history="1">
        <w:r w:rsidRPr="00B82535">
          <w:rPr>
            <w:rStyle w:val="Hyperlink"/>
            <w:lang w:val="en-US"/>
          </w:rPr>
          <w:t>https://doi.org/10.1177/19485506211041830</w:t>
        </w:r>
      </w:hyperlink>
    </w:p>
    <w:p w14:paraId="6D4D87DA" w14:textId="21E76A04" w:rsidR="009F09C1" w:rsidRPr="00914C31" w:rsidRDefault="00C9426F" w:rsidP="003A3141">
      <w:pPr>
        <w:spacing w:line="480" w:lineRule="exact"/>
        <w:rPr>
          <w:lang w:val="en-US"/>
        </w:rPr>
      </w:pPr>
      <w:r w:rsidRPr="00914C31">
        <w:rPr>
          <w:lang w:val="en-US"/>
        </w:rPr>
        <w:t xml:space="preserve"> </w:t>
      </w:r>
      <w:r w:rsidR="00140593" w:rsidRPr="00914C31">
        <w:rPr>
          <w:sz w:val="20"/>
          <w:szCs w:val="20"/>
          <w:lang w:val="en-US"/>
        </w:rPr>
        <w:br w:type="page"/>
      </w:r>
    </w:p>
    <w:p w14:paraId="232D861B" w14:textId="4A86537C" w:rsidR="00BC3A99" w:rsidRPr="003F09DB" w:rsidRDefault="00BC3A99" w:rsidP="003F09DB">
      <w:pPr>
        <w:spacing w:line="500" w:lineRule="exact"/>
        <w:rPr>
          <w:sz w:val="20"/>
          <w:lang w:val="en-US"/>
        </w:rPr>
        <w:sectPr w:rsidR="00BC3A99" w:rsidRPr="003F09DB" w:rsidSect="006F0129">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cols w:space="720"/>
          <w:docGrid w:linePitch="360"/>
        </w:sectPr>
      </w:pPr>
    </w:p>
    <w:p w14:paraId="692B65CD" w14:textId="77777777" w:rsidR="00CD08B9" w:rsidRDefault="00CD08B9" w:rsidP="003F09DB">
      <w:pPr>
        <w:spacing w:line="500" w:lineRule="exact"/>
        <w:rPr>
          <w:b/>
          <w:bCs/>
          <w:lang w:val="en-US"/>
        </w:rPr>
      </w:pPr>
      <w:r>
        <w:rPr>
          <w:b/>
          <w:bCs/>
          <w:lang w:val="en-US"/>
        </w:rPr>
        <w:lastRenderedPageBreak/>
        <w:t>Table 1</w:t>
      </w:r>
    </w:p>
    <w:p w14:paraId="5BAC99CF" w14:textId="77777777" w:rsidR="00CD08B9" w:rsidRDefault="00CD08B9" w:rsidP="003F09DB">
      <w:pPr>
        <w:spacing w:line="500" w:lineRule="exact"/>
        <w:rPr>
          <w:b/>
          <w:bCs/>
          <w:lang w:val="en-US"/>
        </w:rPr>
      </w:pPr>
      <w:r w:rsidRPr="00CD08B9">
        <w:rPr>
          <w:i/>
          <w:iCs/>
          <w:lang w:val="en-US"/>
        </w:rPr>
        <w:t>Correlations Among Study Variables in Study 1</w:t>
      </w:r>
    </w:p>
    <w:tbl>
      <w:tblPr>
        <w:tblStyle w:val="TableGrid"/>
        <w:tblW w:w="95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900"/>
        <w:gridCol w:w="1440"/>
        <w:gridCol w:w="1530"/>
        <w:gridCol w:w="1320"/>
        <w:gridCol w:w="1444"/>
      </w:tblGrid>
      <w:tr w:rsidR="001969A1" w14:paraId="49336667" w14:textId="668DE151" w:rsidTr="001969A1">
        <w:tc>
          <w:tcPr>
            <w:tcW w:w="2965" w:type="dxa"/>
            <w:tcBorders>
              <w:top w:val="single" w:sz="4" w:space="0" w:color="auto"/>
              <w:bottom w:val="single" w:sz="4" w:space="0" w:color="auto"/>
            </w:tcBorders>
          </w:tcPr>
          <w:p w14:paraId="6E05F2D1" w14:textId="77777777" w:rsidR="001969A1" w:rsidRPr="00CD08B9" w:rsidRDefault="001969A1" w:rsidP="003F09DB">
            <w:pPr>
              <w:spacing w:line="500" w:lineRule="exact"/>
              <w:jc w:val="left"/>
              <w:rPr>
                <w:lang w:val="en-US"/>
              </w:rPr>
            </w:pPr>
          </w:p>
        </w:tc>
        <w:tc>
          <w:tcPr>
            <w:tcW w:w="900" w:type="dxa"/>
            <w:tcBorders>
              <w:top w:val="single" w:sz="4" w:space="0" w:color="auto"/>
              <w:bottom w:val="single" w:sz="4" w:space="0" w:color="auto"/>
            </w:tcBorders>
          </w:tcPr>
          <w:p w14:paraId="75412C8A" w14:textId="1418CB9C" w:rsidR="001969A1" w:rsidRPr="00CD08B9" w:rsidRDefault="001969A1" w:rsidP="003F09DB">
            <w:pPr>
              <w:spacing w:line="500" w:lineRule="exact"/>
              <w:jc w:val="center"/>
              <w:rPr>
                <w:lang w:val="en-US"/>
              </w:rPr>
            </w:pPr>
            <w:r w:rsidRPr="00CD08B9">
              <w:rPr>
                <w:lang w:val="en-US"/>
              </w:rPr>
              <w:t>1</w:t>
            </w:r>
          </w:p>
        </w:tc>
        <w:tc>
          <w:tcPr>
            <w:tcW w:w="1440" w:type="dxa"/>
            <w:tcBorders>
              <w:top w:val="single" w:sz="4" w:space="0" w:color="auto"/>
              <w:bottom w:val="single" w:sz="4" w:space="0" w:color="auto"/>
            </w:tcBorders>
          </w:tcPr>
          <w:p w14:paraId="6056AAA2" w14:textId="1647D22D" w:rsidR="001969A1" w:rsidRPr="00CD08B9" w:rsidRDefault="001969A1" w:rsidP="003F09DB">
            <w:pPr>
              <w:spacing w:line="500" w:lineRule="exact"/>
              <w:jc w:val="center"/>
              <w:rPr>
                <w:lang w:val="en-US"/>
              </w:rPr>
            </w:pPr>
            <w:r w:rsidRPr="00CD08B9">
              <w:rPr>
                <w:lang w:val="en-US"/>
              </w:rPr>
              <w:t>2</w:t>
            </w:r>
          </w:p>
        </w:tc>
        <w:tc>
          <w:tcPr>
            <w:tcW w:w="1530" w:type="dxa"/>
            <w:tcBorders>
              <w:top w:val="single" w:sz="4" w:space="0" w:color="auto"/>
              <w:bottom w:val="single" w:sz="4" w:space="0" w:color="auto"/>
            </w:tcBorders>
          </w:tcPr>
          <w:p w14:paraId="77DCF678" w14:textId="5C56CC28" w:rsidR="001969A1" w:rsidRPr="00CD08B9" w:rsidRDefault="001969A1" w:rsidP="003F09DB">
            <w:pPr>
              <w:spacing w:line="500" w:lineRule="exact"/>
              <w:jc w:val="center"/>
              <w:rPr>
                <w:lang w:val="en-US"/>
              </w:rPr>
            </w:pPr>
            <w:r w:rsidRPr="00CD08B9">
              <w:rPr>
                <w:lang w:val="en-US"/>
              </w:rPr>
              <w:t>3</w:t>
            </w:r>
          </w:p>
        </w:tc>
        <w:tc>
          <w:tcPr>
            <w:tcW w:w="1320" w:type="dxa"/>
            <w:tcBorders>
              <w:top w:val="single" w:sz="4" w:space="0" w:color="auto"/>
              <w:bottom w:val="single" w:sz="4" w:space="0" w:color="auto"/>
            </w:tcBorders>
          </w:tcPr>
          <w:p w14:paraId="72E84FD4" w14:textId="08E30323" w:rsidR="001969A1" w:rsidRPr="00CD08B9" w:rsidRDefault="001969A1" w:rsidP="003F09DB">
            <w:pPr>
              <w:spacing w:line="500" w:lineRule="exact"/>
              <w:jc w:val="center"/>
              <w:rPr>
                <w:lang w:val="en-US"/>
              </w:rPr>
            </w:pPr>
            <w:r w:rsidRPr="00CD08B9">
              <w:rPr>
                <w:lang w:val="en-US"/>
              </w:rPr>
              <w:t>4</w:t>
            </w:r>
          </w:p>
        </w:tc>
        <w:tc>
          <w:tcPr>
            <w:tcW w:w="1444" w:type="dxa"/>
            <w:tcBorders>
              <w:top w:val="single" w:sz="4" w:space="0" w:color="auto"/>
              <w:bottom w:val="single" w:sz="4" w:space="0" w:color="auto"/>
            </w:tcBorders>
          </w:tcPr>
          <w:p w14:paraId="554B6A21" w14:textId="07FBF8B6" w:rsidR="001969A1" w:rsidRPr="00CD08B9" w:rsidRDefault="001969A1" w:rsidP="003F09DB">
            <w:pPr>
              <w:spacing w:line="500" w:lineRule="exact"/>
              <w:jc w:val="center"/>
              <w:rPr>
                <w:lang w:val="en-US"/>
              </w:rPr>
            </w:pPr>
            <w:r w:rsidRPr="00CD08B9">
              <w:rPr>
                <w:lang w:val="en-US"/>
              </w:rPr>
              <w:t>5</w:t>
            </w:r>
          </w:p>
        </w:tc>
      </w:tr>
      <w:tr w:rsidR="001969A1" w14:paraId="3A3F8A93" w14:textId="52C16F4B" w:rsidTr="001969A1">
        <w:tc>
          <w:tcPr>
            <w:tcW w:w="2965" w:type="dxa"/>
            <w:tcBorders>
              <w:top w:val="single" w:sz="4" w:space="0" w:color="auto"/>
            </w:tcBorders>
          </w:tcPr>
          <w:p w14:paraId="53EC6545" w14:textId="22FA3E1A" w:rsidR="001969A1" w:rsidRPr="00CD08B9" w:rsidRDefault="001969A1" w:rsidP="003F09DB">
            <w:pPr>
              <w:spacing w:line="500" w:lineRule="exact"/>
              <w:jc w:val="left"/>
              <w:rPr>
                <w:lang w:val="en-US"/>
              </w:rPr>
            </w:pPr>
            <w:r w:rsidRPr="00CD08B9">
              <w:rPr>
                <w:lang w:val="en-US"/>
              </w:rPr>
              <w:t>1.COVID-related stress</w:t>
            </w:r>
          </w:p>
        </w:tc>
        <w:tc>
          <w:tcPr>
            <w:tcW w:w="900" w:type="dxa"/>
            <w:tcBorders>
              <w:top w:val="single" w:sz="4" w:space="0" w:color="auto"/>
            </w:tcBorders>
          </w:tcPr>
          <w:p w14:paraId="2EF5D877" w14:textId="6AEE742C" w:rsidR="001969A1" w:rsidRPr="00CD08B9" w:rsidRDefault="001969A1" w:rsidP="003F09DB">
            <w:pPr>
              <w:spacing w:line="500" w:lineRule="exact"/>
              <w:jc w:val="center"/>
              <w:rPr>
                <w:lang w:val="en-US"/>
              </w:rPr>
            </w:pPr>
            <w:r>
              <w:rPr>
                <w:lang w:val="en-US"/>
              </w:rPr>
              <w:t>--</w:t>
            </w:r>
          </w:p>
        </w:tc>
        <w:tc>
          <w:tcPr>
            <w:tcW w:w="1440" w:type="dxa"/>
            <w:tcBorders>
              <w:top w:val="single" w:sz="4" w:space="0" w:color="auto"/>
            </w:tcBorders>
          </w:tcPr>
          <w:p w14:paraId="287E2340" w14:textId="752D206B" w:rsidR="001969A1" w:rsidRPr="00CD08B9" w:rsidRDefault="001969A1" w:rsidP="003F09DB">
            <w:pPr>
              <w:spacing w:line="500" w:lineRule="exact"/>
              <w:jc w:val="center"/>
              <w:rPr>
                <w:lang w:val="en-US"/>
              </w:rPr>
            </w:pPr>
            <w:r>
              <w:rPr>
                <w:lang w:val="en-US"/>
              </w:rPr>
              <w:t>.11*</w:t>
            </w:r>
          </w:p>
        </w:tc>
        <w:tc>
          <w:tcPr>
            <w:tcW w:w="1530" w:type="dxa"/>
            <w:tcBorders>
              <w:top w:val="single" w:sz="4" w:space="0" w:color="auto"/>
            </w:tcBorders>
          </w:tcPr>
          <w:p w14:paraId="0A1B15CF" w14:textId="5F4192D1" w:rsidR="001969A1" w:rsidRPr="00CD08B9" w:rsidRDefault="001969A1" w:rsidP="003F09DB">
            <w:pPr>
              <w:tabs>
                <w:tab w:val="decimal" w:pos="383"/>
              </w:tabs>
              <w:spacing w:line="500" w:lineRule="exact"/>
              <w:jc w:val="left"/>
              <w:rPr>
                <w:lang w:val="en-US"/>
              </w:rPr>
            </w:pPr>
            <w:r>
              <w:rPr>
                <w:lang w:val="en-US"/>
              </w:rPr>
              <w:t>-.11*</w:t>
            </w:r>
          </w:p>
        </w:tc>
        <w:tc>
          <w:tcPr>
            <w:tcW w:w="1320" w:type="dxa"/>
            <w:tcBorders>
              <w:top w:val="single" w:sz="4" w:space="0" w:color="auto"/>
            </w:tcBorders>
          </w:tcPr>
          <w:p w14:paraId="4C206B95" w14:textId="71AA5622" w:rsidR="001969A1" w:rsidRPr="00CD08B9" w:rsidRDefault="001969A1" w:rsidP="003F09DB">
            <w:pPr>
              <w:tabs>
                <w:tab w:val="decimal" w:pos="402"/>
              </w:tabs>
              <w:spacing w:line="500" w:lineRule="exact"/>
              <w:jc w:val="left"/>
              <w:rPr>
                <w:lang w:val="en-US"/>
              </w:rPr>
            </w:pPr>
            <w:r>
              <w:rPr>
                <w:lang w:val="en-US"/>
              </w:rPr>
              <w:t>-.09</w:t>
            </w:r>
          </w:p>
        </w:tc>
        <w:tc>
          <w:tcPr>
            <w:tcW w:w="1444" w:type="dxa"/>
            <w:tcBorders>
              <w:top w:val="single" w:sz="4" w:space="0" w:color="auto"/>
            </w:tcBorders>
          </w:tcPr>
          <w:p w14:paraId="12CC149D" w14:textId="2EB73A02" w:rsidR="001969A1" w:rsidRPr="00CD08B9" w:rsidRDefault="001969A1" w:rsidP="003F09DB">
            <w:pPr>
              <w:tabs>
                <w:tab w:val="decimal" w:pos="332"/>
              </w:tabs>
              <w:spacing w:line="500" w:lineRule="exact"/>
              <w:jc w:val="left"/>
              <w:rPr>
                <w:lang w:val="en-US"/>
              </w:rPr>
            </w:pPr>
            <w:r>
              <w:rPr>
                <w:lang w:val="en-US"/>
              </w:rPr>
              <w:t>.30***</w:t>
            </w:r>
          </w:p>
        </w:tc>
      </w:tr>
      <w:tr w:rsidR="001969A1" w14:paraId="2A8BBBC6" w14:textId="2575B12D" w:rsidTr="001969A1">
        <w:tc>
          <w:tcPr>
            <w:tcW w:w="2965" w:type="dxa"/>
          </w:tcPr>
          <w:p w14:paraId="32B40471" w14:textId="463928AE" w:rsidR="001969A1" w:rsidRPr="00CD08B9" w:rsidRDefault="001969A1" w:rsidP="003F09DB">
            <w:pPr>
              <w:spacing w:line="500" w:lineRule="exact"/>
              <w:jc w:val="left"/>
              <w:rPr>
                <w:lang w:val="en-US"/>
              </w:rPr>
            </w:pPr>
            <w:r w:rsidRPr="00CD08B9">
              <w:rPr>
                <w:lang w:val="en-US"/>
              </w:rPr>
              <w:t>2. Nostalgia</w:t>
            </w:r>
          </w:p>
        </w:tc>
        <w:tc>
          <w:tcPr>
            <w:tcW w:w="900" w:type="dxa"/>
          </w:tcPr>
          <w:p w14:paraId="3F1B3120" w14:textId="77777777" w:rsidR="001969A1" w:rsidRPr="00CD08B9" w:rsidRDefault="001969A1" w:rsidP="003F09DB">
            <w:pPr>
              <w:spacing w:line="500" w:lineRule="exact"/>
              <w:jc w:val="center"/>
              <w:rPr>
                <w:lang w:val="en-US"/>
              </w:rPr>
            </w:pPr>
          </w:p>
        </w:tc>
        <w:tc>
          <w:tcPr>
            <w:tcW w:w="1440" w:type="dxa"/>
          </w:tcPr>
          <w:p w14:paraId="11387CCF" w14:textId="61B167E2" w:rsidR="001969A1" w:rsidRPr="00CD08B9" w:rsidRDefault="001969A1" w:rsidP="003F09DB">
            <w:pPr>
              <w:spacing w:line="500" w:lineRule="exact"/>
              <w:jc w:val="center"/>
              <w:rPr>
                <w:lang w:val="en-US"/>
              </w:rPr>
            </w:pPr>
            <w:r>
              <w:rPr>
                <w:lang w:val="en-US"/>
              </w:rPr>
              <w:t>--</w:t>
            </w:r>
          </w:p>
        </w:tc>
        <w:tc>
          <w:tcPr>
            <w:tcW w:w="1530" w:type="dxa"/>
          </w:tcPr>
          <w:p w14:paraId="3F18BF0E" w14:textId="238AF607" w:rsidR="001969A1" w:rsidRPr="00CD08B9" w:rsidRDefault="001969A1" w:rsidP="003F09DB">
            <w:pPr>
              <w:tabs>
                <w:tab w:val="decimal" w:pos="383"/>
              </w:tabs>
              <w:spacing w:line="500" w:lineRule="exact"/>
              <w:jc w:val="left"/>
              <w:rPr>
                <w:lang w:val="en-US"/>
              </w:rPr>
            </w:pPr>
            <w:r>
              <w:rPr>
                <w:lang w:val="en-US"/>
              </w:rPr>
              <w:t>.12*</w:t>
            </w:r>
          </w:p>
        </w:tc>
        <w:tc>
          <w:tcPr>
            <w:tcW w:w="1320" w:type="dxa"/>
          </w:tcPr>
          <w:p w14:paraId="541E1DF4" w14:textId="04288D47" w:rsidR="001969A1" w:rsidRPr="00914C31" w:rsidRDefault="001969A1" w:rsidP="001969A1">
            <w:pPr>
              <w:tabs>
                <w:tab w:val="decimal" w:pos="402"/>
              </w:tabs>
              <w:spacing w:line="500" w:lineRule="exact"/>
              <w:jc w:val="left"/>
              <w:rPr>
                <w:lang w:val="en-US"/>
              </w:rPr>
            </w:pPr>
            <w:r>
              <w:rPr>
                <w:lang w:val="en-US"/>
              </w:rPr>
              <w:t>.05</w:t>
            </w:r>
          </w:p>
        </w:tc>
        <w:tc>
          <w:tcPr>
            <w:tcW w:w="1444" w:type="dxa"/>
          </w:tcPr>
          <w:p w14:paraId="78ECABE7" w14:textId="22C07D2A" w:rsidR="001969A1" w:rsidRPr="00CD08B9" w:rsidRDefault="001969A1" w:rsidP="003F09DB">
            <w:pPr>
              <w:tabs>
                <w:tab w:val="decimal" w:pos="332"/>
              </w:tabs>
              <w:spacing w:line="500" w:lineRule="exact"/>
              <w:jc w:val="left"/>
              <w:rPr>
                <w:lang w:val="en-US"/>
              </w:rPr>
            </w:pPr>
            <w:r>
              <w:rPr>
                <w:lang w:val="en-US"/>
              </w:rPr>
              <w:t>.02</w:t>
            </w:r>
          </w:p>
        </w:tc>
      </w:tr>
      <w:tr w:rsidR="001969A1" w14:paraId="313DD97D" w14:textId="2B728AE6" w:rsidTr="001969A1">
        <w:tc>
          <w:tcPr>
            <w:tcW w:w="2965" w:type="dxa"/>
          </w:tcPr>
          <w:p w14:paraId="4DAF6256" w14:textId="4D8E79B7" w:rsidR="001969A1" w:rsidRPr="00CD08B9" w:rsidRDefault="001969A1" w:rsidP="003F09DB">
            <w:pPr>
              <w:spacing w:line="500" w:lineRule="exact"/>
              <w:jc w:val="left"/>
              <w:rPr>
                <w:lang w:val="en-US"/>
              </w:rPr>
            </w:pPr>
            <w:r w:rsidRPr="00CD08B9">
              <w:rPr>
                <w:lang w:val="en-US"/>
              </w:rPr>
              <w:t>3. Authenticity</w:t>
            </w:r>
          </w:p>
        </w:tc>
        <w:tc>
          <w:tcPr>
            <w:tcW w:w="900" w:type="dxa"/>
          </w:tcPr>
          <w:p w14:paraId="5C5C5B0D" w14:textId="77777777" w:rsidR="001969A1" w:rsidRPr="00CD08B9" w:rsidRDefault="001969A1" w:rsidP="003F09DB">
            <w:pPr>
              <w:spacing w:line="500" w:lineRule="exact"/>
              <w:jc w:val="center"/>
              <w:rPr>
                <w:lang w:val="en-US"/>
              </w:rPr>
            </w:pPr>
          </w:p>
        </w:tc>
        <w:tc>
          <w:tcPr>
            <w:tcW w:w="1440" w:type="dxa"/>
          </w:tcPr>
          <w:p w14:paraId="5E1DEB72" w14:textId="77777777" w:rsidR="001969A1" w:rsidRPr="00CD08B9" w:rsidRDefault="001969A1" w:rsidP="003F09DB">
            <w:pPr>
              <w:spacing w:line="500" w:lineRule="exact"/>
              <w:jc w:val="center"/>
              <w:rPr>
                <w:lang w:val="en-US"/>
              </w:rPr>
            </w:pPr>
          </w:p>
        </w:tc>
        <w:tc>
          <w:tcPr>
            <w:tcW w:w="1530" w:type="dxa"/>
          </w:tcPr>
          <w:p w14:paraId="3CDE5991" w14:textId="717FDF85" w:rsidR="001969A1" w:rsidRPr="00CD08B9" w:rsidRDefault="001969A1" w:rsidP="003F09DB">
            <w:pPr>
              <w:spacing w:line="500" w:lineRule="exact"/>
              <w:jc w:val="center"/>
              <w:rPr>
                <w:lang w:val="en-US"/>
              </w:rPr>
            </w:pPr>
            <w:r>
              <w:rPr>
                <w:lang w:val="en-US"/>
              </w:rPr>
              <w:t>--</w:t>
            </w:r>
          </w:p>
        </w:tc>
        <w:tc>
          <w:tcPr>
            <w:tcW w:w="1320" w:type="dxa"/>
          </w:tcPr>
          <w:p w14:paraId="391EF1C2" w14:textId="6DE049EE" w:rsidR="001969A1" w:rsidRPr="00CD08B9" w:rsidRDefault="001969A1" w:rsidP="003F09DB">
            <w:pPr>
              <w:tabs>
                <w:tab w:val="decimal" w:pos="402"/>
              </w:tabs>
              <w:spacing w:line="500" w:lineRule="exact"/>
              <w:jc w:val="left"/>
              <w:rPr>
                <w:lang w:val="en-US"/>
              </w:rPr>
            </w:pPr>
            <w:r>
              <w:rPr>
                <w:lang w:val="en-US"/>
              </w:rPr>
              <w:t>.29***</w:t>
            </w:r>
          </w:p>
        </w:tc>
        <w:tc>
          <w:tcPr>
            <w:tcW w:w="1444" w:type="dxa"/>
          </w:tcPr>
          <w:p w14:paraId="732D7065" w14:textId="5081113E" w:rsidR="001969A1" w:rsidRPr="00CD08B9" w:rsidRDefault="001969A1" w:rsidP="003F09DB">
            <w:pPr>
              <w:tabs>
                <w:tab w:val="decimal" w:pos="332"/>
              </w:tabs>
              <w:spacing w:line="500" w:lineRule="exact"/>
              <w:jc w:val="left"/>
              <w:rPr>
                <w:lang w:val="en-US"/>
              </w:rPr>
            </w:pPr>
            <w:r>
              <w:rPr>
                <w:lang w:val="en-US"/>
              </w:rPr>
              <w:t>-.35***</w:t>
            </w:r>
          </w:p>
        </w:tc>
      </w:tr>
      <w:tr w:rsidR="001969A1" w14:paraId="600F5694" w14:textId="046E82B4" w:rsidTr="001969A1">
        <w:tc>
          <w:tcPr>
            <w:tcW w:w="2965" w:type="dxa"/>
          </w:tcPr>
          <w:p w14:paraId="2CCD618F" w14:textId="027F5304" w:rsidR="001969A1" w:rsidRPr="00CD08B9" w:rsidRDefault="001969A1" w:rsidP="003F09DB">
            <w:pPr>
              <w:spacing w:line="500" w:lineRule="exact"/>
              <w:jc w:val="left"/>
              <w:rPr>
                <w:lang w:val="en-US"/>
              </w:rPr>
            </w:pPr>
            <w:r w:rsidRPr="00CD08B9">
              <w:rPr>
                <w:lang w:val="en-US"/>
              </w:rPr>
              <w:t>4. Positive Affect</w:t>
            </w:r>
          </w:p>
        </w:tc>
        <w:tc>
          <w:tcPr>
            <w:tcW w:w="900" w:type="dxa"/>
          </w:tcPr>
          <w:p w14:paraId="5E2479EC" w14:textId="77777777" w:rsidR="001969A1" w:rsidRPr="00CD08B9" w:rsidRDefault="001969A1" w:rsidP="003F09DB">
            <w:pPr>
              <w:spacing w:line="500" w:lineRule="exact"/>
              <w:jc w:val="center"/>
              <w:rPr>
                <w:lang w:val="en-US"/>
              </w:rPr>
            </w:pPr>
          </w:p>
        </w:tc>
        <w:tc>
          <w:tcPr>
            <w:tcW w:w="1440" w:type="dxa"/>
          </w:tcPr>
          <w:p w14:paraId="38663DCF" w14:textId="77777777" w:rsidR="001969A1" w:rsidRPr="00CD08B9" w:rsidRDefault="001969A1" w:rsidP="003F09DB">
            <w:pPr>
              <w:spacing w:line="500" w:lineRule="exact"/>
              <w:jc w:val="center"/>
              <w:rPr>
                <w:lang w:val="en-US"/>
              </w:rPr>
            </w:pPr>
          </w:p>
        </w:tc>
        <w:tc>
          <w:tcPr>
            <w:tcW w:w="1530" w:type="dxa"/>
          </w:tcPr>
          <w:p w14:paraId="455DF754" w14:textId="77777777" w:rsidR="001969A1" w:rsidRPr="00CD08B9" w:rsidRDefault="001969A1" w:rsidP="003F09DB">
            <w:pPr>
              <w:spacing w:line="500" w:lineRule="exact"/>
              <w:jc w:val="center"/>
              <w:rPr>
                <w:lang w:val="en-US"/>
              </w:rPr>
            </w:pPr>
          </w:p>
        </w:tc>
        <w:tc>
          <w:tcPr>
            <w:tcW w:w="1320" w:type="dxa"/>
          </w:tcPr>
          <w:p w14:paraId="40E63625" w14:textId="3F129176" w:rsidR="001969A1" w:rsidRPr="00CD08B9" w:rsidRDefault="001969A1" w:rsidP="003F09DB">
            <w:pPr>
              <w:spacing w:line="500" w:lineRule="exact"/>
              <w:jc w:val="center"/>
              <w:rPr>
                <w:lang w:val="en-US"/>
              </w:rPr>
            </w:pPr>
            <w:r>
              <w:rPr>
                <w:lang w:val="en-US"/>
              </w:rPr>
              <w:t>--</w:t>
            </w:r>
          </w:p>
        </w:tc>
        <w:tc>
          <w:tcPr>
            <w:tcW w:w="1444" w:type="dxa"/>
          </w:tcPr>
          <w:p w14:paraId="5AB8011B" w14:textId="67020909" w:rsidR="001969A1" w:rsidRPr="00CD08B9" w:rsidRDefault="001969A1" w:rsidP="003F09DB">
            <w:pPr>
              <w:tabs>
                <w:tab w:val="decimal" w:pos="332"/>
              </w:tabs>
              <w:spacing w:line="500" w:lineRule="exact"/>
              <w:jc w:val="left"/>
              <w:rPr>
                <w:lang w:val="en-US"/>
              </w:rPr>
            </w:pPr>
            <w:r>
              <w:rPr>
                <w:lang w:val="en-US"/>
              </w:rPr>
              <w:t>-.30***</w:t>
            </w:r>
          </w:p>
        </w:tc>
      </w:tr>
      <w:tr w:rsidR="001969A1" w14:paraId="580B8C91" w14:textId="7BF58050" w:rsidTr="001969A1">
        <w:tc>
          <w:tcPr>
            <w:tcW w:w="2965" w:type="dxa"/>
          </w:tcPr>
          <w:p w14:paraId="47794993" w14:textId="63629191" w:rsidR="001969A1" w:rsidRPr="00CD08B9" w:rsidRDefault="001969A1" w:rsidP="003F09DB">
            <w:pPr>
              <w:spacing w:line="500" w:lineRule="exact"/>
              <w:jc w:val="left"/>
              <w:rPr>
                <w:lang w:val="en-US"/>
              </w:rPr>
            </w:pPr>
            <w:r w:rsidRPr="00CD08B9">
              <w:rPr>
                <w:lang w:val="en-US"/>
              </w:rPr>
              <w:t>5. Negative Affect</w:t>
            </w:r>
          </w:p>
        </w:tc>
        <w:tc>
          <w:tcPr>
            <w:tcW w:w="900" w:type="dxa"/>
          </w:tcPr>
          <w:p w14:paraId="13087621" w14:textId="77777777" w:rsidR="001969A1" w:rsidRPr="00CD08B9" w:rsidRDefault="001969A1" w:rsidP="003F09DB">
            <w:pPr>
              <w:spacing w:line="500" w:lineRule="exact"/>
              <w:jc w:val="center"/>
              <w:rPr>
                <w:lang w:val="en-US"/>
              </w:rPr>
            </w:pPr>
          </w:p>
        </w:tc>
        <w:tc>
          <w:tcPr>
            <w:tcW w:w="1440" w:type="dxa"/>
          </w:tcPr>
          <w:p w14:paraId="46A88EC7" w14:textId="77777777" w:rsidR="001969A1" w:rsidRPr="00CD08B9" w:rsidRDefault="001969A1" w:rsidP="003F09DB">
            <w:pPr>
              <w:spacing w:line="500" w:lineRule="exact"/>
              <w:jc w:val="center"/>
              <w:rPr>
                <w:lang w:val="en-US"/>
              </w:rPr>
            </w:pPr>
          </w:p>
        </w:tc>
        <w:tc>
          <w:tcPr>
            <w:tcW w:w="1530" w:type="dxa"/>
          </w:tcPr>
          <w:p w14:paraId="4B7A4A60" w14:textId="77777777" w:rsidR="001969A1" w:rsidRPr="00CD08B9" w:rsidRDefault="001969A1" w:rsidP="003F09DB">
            <w:pPr>
              <w:spacing w:line="500" w:lineRule="exact"/>
              <w:jc w:val="center"/>
              <w:rPr>
                <w:lang w:val="en-US"/>
              </w:rPr>
            </w:pPr>
          </w:p>
        </w:tc>
        <w:tc>
          <w:tcPr>
            <w:tcW w:w="1320" w:type="dxa"/>
          </w:tcPr>
          <w:p w14:paraId="2D8415CD" w14:textId="77777777" w:rsidR="001969A1" w:rsidRPr="00CD08B9" w:rsidRDefault="001969A1" w:rsidP="003F09DB">
            <w:pPr>
              <w:spacing w:line="500" w:lineRule="exact"/>
              <w:jc w:val="center"/>
              <w:rPr>
                <w:lang w:val="en-US"/>
              </w:rPr>
            </w:pPr>
          </w:p>
        </w:tc>
        <w:tc>
          <w:tcPr>
            <w:tcW w:w="1444" w:type="dxa"/>
          </w:tcPr>
          <w:p w14:paraId="3F45138B" w14:textId="4C212DAF" w:rsidR="001969A1" w:rsidRPr="00CD08B9" w:rsidRDefault="001969A1" w:rsidP="003F09DB">
            <w:pPr>
              <w:spacing w:line="500" w:lineRule="exact"/>
              <w:jc w:val="center"/>
              <w:rPr>
                <w:lang w:val="en-US"/>
              </w:rPr>
            </w:pPr>
            <w:r>
              <w:rPr>
                <w:lang w:val="en-US"/>
              </w:rPr>
              <w:t>--</w:t>
            </w:r>
          </w:p>
        </w:tc>
      </w:tr>
    </w:tbl>
    <w:p w14:paraId="5BFFFC05" w14:textId="304B1304" w:rsidR="00CD08B9" w:rsidRPr="00CD08B9" w:rsidRDefault="00CD08B9" w:rsidP="0079460E">
      <w:pPr>
        <w:spacing w:line="500" w:lineRule="exact"/>
        <w:rPr>
          <w:lang w:val="en-US"/>
        </w:rPr>
      </w:pPr>
      <w:r w:rsidRPr="00CD08B9">
        <w:rPr>
          <w:i/>
          <w:iCs/>
          <w:lang w:val="en-US"/>
        </w:rPr>
        <w:t xml:space="preserve">Note. </w:t>
      </w:r>
      <w:r w:rsidRPr="00CD08B9">
        <w:rPr>
          <w:lang w:val="en-US"/>
        </w:rPr>
        <w:t xml:space="preserve">Number of observations varies from </w:t>
      </w:r>
      <w:r>
        <w:rPr>
          <w:lang w:val="en-US"/>
        </w:rPr>
        <w:t>357</w:t>
      </w:r>
      <w:r w:rsidRPr="00CD08B9">
        <w:rPr>
          <w:lang w:val="en-US"/>
        </w:rPr>
        <w:t xml:space="preserve"> to </w:t>
      </w:r>
      <w:r>
        <w:rPr>
          <w:lang w:val="en-US"/>
        </w:rPr>
        <w:t>365</w:t>
      </w:r>
      <w:r w:rsidRPr="00CD08B9">
        <w:rPr>
          <w:lang w:val="en-US"/>
        </w:rPr>
        <w:t xml:space="preserve"> due to missing values. </w:t>
      </w:r>
    </w:p>
    <w:p w14:paraId="760548D5" w14:textId="7979DA2E" w:rsidR="0079460E" w:rsidRPr="00914C31" w:rsidRDefault="00CD08B9" w:rsidP="0079460E">
      <w:pPr>
        <w:spacing w:line="500" w:lineRule="exact"/>
        <w:rPr>
          <w:b/>
          <w:bCs/>
          <w:lang w:val="en-US"/>
        </w:rPr>
      </w:pPr>
      <w:r w:rsidRPr="00CD08B9">
        <w:rPr>
          <w:lang w:val="en-US"/>
        </w:rPr>
        <w:t xml:space="preserve">* </w:t>
      </w:r>
      <w:r w:rsidRPr="00CD08B9">
        <w:rPr>
          <w:i/>
          <w:iCs/>
          <w:lang w:val="en-US"/>
        </w:rPr>
        <w:t>p</w:t>
      </w:r>
      <w:r w:rsidRPr="003F09DB">
        <w:rPr>
          <w:lang w:val="en-US"/>
        </w:rPr>
        <w:t xml:space="preserve"> </w:t>
      </w:r>
      <w:r w:rsidRPr="00CD08B9">
        <w:rPr>
          <w:lang w:val="en-US"/>
        </w:rPr>
        <w:t xml:space="preserve">&lt; .05, ** </w:t>
      </w:r>
      <w:r w:rsidRPr="00CD08B9">
        <w:rPr>
          <w:i/>
          <w:iCs/>
          <w:lang w:val="en-US"/>
        </w:rPr>
        <w:t>p</w:t>
      </w:r>
      <w:r w:rsidRPr="003F09DB">
        <w:rPr>
          <w:lang w:val="en-US"/>
        </w:rPr>
        <w:t xml:space="preserve"> </w:t>
      </w:r>
      <w:r w:rsidRPr="00CD08B9">
        <w:rPr>
          <w:lang w:val="en-US"/>
        </w:rPr>
        <w:t xml:space="preserve">&lt; .01, *** </w:t>
      </w:r>
      <w:r w:rsidRPr="00CD08B9">
        <w:rPr>
          <w:i/>
          <w:iCs/>
          <w:lang w:val="en-US"/>
        </w:rPr>
        <w:t>p</w:t>
      </w:r>
      <w:r w:rsidRPr="003F09DB">
        <w:rPr>
          <w:lang w:val="en-US"/>
        </w:rPr>
        <w:t xml:space="preserve"> </w:t>
      </w:r>
      <w:r w:rsidRPr="00CD08B9">
        <w:rPr>
          <w:lang w:val="en-US"/>
        </w:rPr>
        <w:t>&lt; .001</w:t>
      </w:r>
      <w:r>
        <w:rPr>
          <w:b/>
          <w:bCs/>
          <w:lang w:val="en-US"/>
        </w:rPr>
        <w:br w:type="column"/>
      </w:r>
      <w:r w:rsidR="0079460E" w:rsidRPr="00914C31">
        <w:rPr>
          <w:b/>
          <w:bCs/>
          <w:lang w:val="en-US"/>
        </w:rPr>
        <w:lastRenderedPageBreak/>
        <w:t>Figure 1</w:t>
      </w:r>
    </w:p>
    <w:p w14:paraId="43C807D1" w14:textId="52B41F01" w:rsidR="0079460E" w:rsidRDefault="0079460E" w:rsidP="0079460E">
      <w:pPr>
        <w:spacing w:line="500" w:lineRule="exact"/>
        <w:rPr>
          <w:i/>
          <w:iCs/>
          <w:lang w:val="en-US"/>
        </w:rPr>
      </w:pPr>
      <w:r w:rsidRPr="00914C31">
        <w:rPr>
          <w:i/>
          <w:iCs/>
          <w:lang w:val="en-US"/>
        </w:rPr>
        <w:t>The Regulatory Model: Nostalgia Counteracts the Deleterious Relation Between COVID-Related Stress and Authenticity</w:t>
      </w:r>
    </w:p>
    <w:p w14:paraId="63AF0B54" w14:textId="01FB09A7" w:rsidR="00662BAE" w:rsidRPr="003F09DB" w:rsidRDefault="00662BAE" w:rsidP="0079460E">
      <w:pPr>
        <w:spacing w:line="500" w:lineRule="exact"/>
        <w:rPr>
          <w:i/>
          <w:lang w:val="en-US"/>
        </w:rPr>
      </w:pPr>
    </w:p>
    <w:p w14:paraId="2C6B09D2" w14:textId="6A72D8A9" w:rsidR="004F2465" w:rsidRDefault="004F2465" w:rsidP="004F2465">
      <w:pPr>
        <w:jc w:val="center"/>
      </w:pPr>
      <w:r>
        <w:rPr>
          <w:noProof/>
        </w:rPr>
        <w:drawing>
          <wp:inline distT="0" distB="0" distL="0" distR="0" wp14:anchorId="21647F01" wp14:editId="50452154">
            <wp:extent cx="5805713" cy="1741714"/>
            <wp:effectExtent l="0" t="0" r="508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5811571" cy="1743472"/>
                    </a:xfrm>
                    <a:prstGeom prst="rect">
                      <a:avLst/>
                    </a:prstGeom>
                  </pic:spPr>
                </pic:pic>
              </a:graphicData>
            </a:graphic>
          </wp:inline>
        </w:drawing>
      </w:r>
    </w:p>
    <w:p w14:paraId="7C62F299" w14:textId="007C465C" w:rsidR="00662BAE" w:rsidRDefault="00662BAE" w:rsidP="00B6157B">
      <w:pPr>
        <w:jc w:val="center"/>
      </w:pPr>
    </w:p>
    <w:p w14:paraId="16AE0BE2" w14:textId="77777777" w:rsidR="00662BAE" w:rsidRPr="00914C31" w:rsidRDefault="00662BAE" w:rsidP="0079460E">
      <w:pPr>
        <w:spacing w:line="500" w:lineRule="exact"/>
        <w:rPr>
          <w:i/>
          <w:iCs/>
          <w:lang w:val="en-US"/>
        </w:rPr>
      </w:pPr>
    </w:p>
    <w:p w14:paraId="17FAAF69" w14:textId="2C3E7EBE" w:rsidR="00CD6802" w:rsidRPr="00914C31" w:rsidRDefault="00CD6802" w:rsidP="00B31235">
      <w:pPr>
        <w:spacing w:line="500" w:lineRule="exact"/>
        <w:rPr>
          <w:lang w:val="en-US"/>
        </w:rPr>
      </w:pPr>
    </w:p>
    <w:p w14:paraId="417039B4" w14:textId="74D8FAC9" w:rsidR="00CD6802" w:rsidRPr="00914C31" w:rsidRDefault="00CD6802" w:rsidP="00CD6802">
      <w:pPr>
        <w:jc w:val="center"/>
        <w:rPr>
          <w:lang w:val="en-US"/>
        </w:rPr>
      </w:pPr>
    </w:p>
    <w:p w14:paraId="657CBAA9" w14:textId="0805692D" w:rsidR="004551DF" w:rsidRDefault="004551DF" w:rsidP="004551DF">
      <w:pPr>
        <w:spacing w:line="500" w:lineRule="exact"/>
        <w:rPr>
          <w:i/>
          <w:iCs/>
          <w:lang w:val="en-US"/>
        </w:rPr>
      </w:pPr>
    </w:p>
    <w:p w14:paraId="7D11C7D9" w14:textId="12187233" w:rsidR="004551DF" w:rsidRDefault="004551DF" w:rsidP="004551DF">
      <w:pPr>
        <w:spacing w:line="500" w:lineRule="exact"/>
        <w:rPr>
          <w:lang w:val="en-US"/>
        </w:rPr>
      </w:pPr>
    </w:p>
    <w:p w14:paraId="2E2CC399" w14:textId="77777777" w:rsidR="004551DF" w:rsidRDefault="004551DF" w:rsidP="004551DF">
      <w:pPr>
        <w:spacing w:line="500" w:lineRule="exact"/>
        <w:rPr>
          <w:lang w:val="en-US"/>
        </w:rPr>
      </w:pPr>
    </w:p>
    <w:p w14:paraId="0658907D" w14:textId="77777777" w:rsidR="004551DF" w:rsidRDefault="004551DF" w:rsidP="004551DF">
      <w:pPr>
        <w:jc w:val="center"/>
        <w:rPr>
          <w:lang w:val="en-US"/>
        </w:rPr>
      </w:pPr>
    </w:p>
    <w:p w14:paraId="0EABBEF7" w14:textId="77777777" w:rsidR="004551DF" w:rsidRDefault="004551DF" w:rsidP="004551DF">
      <w:pPr>
        <w:spacing w:line="500" w:lineRule="exact"/>
        <w:rPr>
          <w:lang w:val="en-US"/>
        </w:rPr>
      </w:pPr>
    </w:p>
    <w:p w14:paraId="6DC9BC01" w14:textId="77777777" w:rsidR="004551DF" w:rsidRDefault="004551DF" w:rsidP="004551DF"/>
    <w:p w14:paraId="3D3EC439" w14:textId="52A08F7B" w:rsidR="00CD6802" w:rsidRPr="00914C31" w:rsidRDefault="00CD6802" w:rsidP="00B31235">
      <w:pPr>
        <w:spacing w:line="500" w:lineRule="exact"/>
        <w:rPr>
          <w:lang w:val="en-US"/>
        </w:rPr>
      </w:pPr>
    </w:p>
    <w:sectPr w:rsidR="00CD6802" w:rsidRPr="00914C31" w:rsidSect="001969A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A8B2" w14:textId="77777777" w:rsidR="00A645BB" w:rsidRDefault="00A645BB" w:rsidP="00A43655">
      <w:r>
        <w:separator/>
      </w:r>
    </w:p>
  </w:endnote>
  <w:endnote w:type="continuationSeparator" w:id="0">
    <w:p w14:paraId="12CEBA78" w14:textId="77777777" w:rsidR="00A645BB" w:rsidRDefault="00A645BB" w:rsidP="00A43655">
      <w:r>
        <w:continuationSeparator/>
      </w:r>
    </w:p>
  </w:endnote>
  <w:endnote w:type="continuationNotice" w:id="1">
    <w:p w14:paraId="2E5DCF5E" w14:textId="77777777" w:rsidR="00A645BB" w:rsidRDefault="00A64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15CC" w14:textId="77777777" w:rsidR="005A5EE0" w:rsidRDefault="005A5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F74E" w14:textId="77777777" w:rsidR="005A5EE0" w:rsidRDefault="005A5EE0" w:rsidP="00897365">
    <w:pPr>
      <w:pStyle w:val="Footer"/>
      <w:ind w:right="240"/>
      <w:jc w:val="right"/>
    </w:pPr>
  </w:p>
  <w:p w14:paraId="290B3AE9" w14:textId="77777777" w:rsidR="005A5EE0" w:rsidRDefault="005A5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68E6" w14:textId="77777777" w:rsidR="005A5EE0" w:rsidRDefault="005A5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C7AF" w14:textId="77777777" w:rsidR="00A645BB" w:rsidRDefault="00A645BB" w:rsidP="00A43655">
      <w:r>
        <w:separator/>
      </w:r>
    </w:p>
  </w:footnote>
  <w:footnote w:type="continuationSeparator" w:id="0">
    <w:p w14:paraId="5555B2DD" w14:textId="77777777" w:rsidR="00A645BB" w:rsidRDefault="00A645BB" w:rsidP="00A43655">
      <w:r>
        <w:continuationSeparator/>
      </w:r>
    </w:p>
  </w:footnote>
  <w:footnote w:type="continuationNotice" w:id="1">
    <w:p w14:paraId="6230214F" w14:textId="77777777" w:rsidR="00A645BB" w:rsidRDefault="00A645BB"/>
  </w:footnote>
  <w:footnote w:id="2">
    <w:p w14:paraId="0A66FED8" w14:textId="1A44ADE1" w:rsidR="005A5EE0" w:rsidRPr="00552E86" w:rsidRDefault="005A5EE0">
      <w:pPr>
        <w:pStyle w:val="FootnoteText"/>
        <w:rPr>
          <w:lang w:val="en-US"/>
        </w:rPr>
      </w:pPr>
      <w:r w:rsidRPr="00552E86">
        <w:rPr>
          <w:rStyle w:val="FootnoteReference"/>
        </w:rPr>
        <w:footnoteRef/>
      </w:r>
      <w:r w:rsidR="008E19D7" w:rsidRPr="00552E86">
        <w:t xml:space="preserve"> </w:t>
      </w:r>
      <w:r w:rsidRPr="00552E86">
        <w:t xml:space="preserve">We based this approximate effect size on the correlations between loneliness and nostalgia reported in two studies by Zhou et al. (2008, Studies 1 and 4). These correlations were </w:t>
      </w:r>
      <w:r w:rsidRPr="00552E86">
        <w:rPr>
          <w:i/>
          <w:iCs/>
        </w:rPr>
        <w:t>r</w:t>
      </w:r>
      <w:r w:rsidRPr="00552E86">
        <w:t>(758)</w:t>
      </w:r>
      <w:r w:rsidRPr="00552E86">
        <w:rPr>
          <w:i/>
          <w:iCs/>
        </w:rPr>
        <w:t xml:space="preserve"> = </w:t>
      </w:r>
      <w:r w:rsidRPr="00552E86">
        <w:t xml:space="preserve">.14 and </w:t>
      </w:r>
      <w:r w:rsidRPr="00552E86">
        <w:rPr>
          <w:i/>
          <w:iCs/>
        </w:rPr>
        <w:t>r</w:t>
      </w:r>
      <w:r w:rsidRPr="00552E86">
        <w:t>(193)</w:t>
      </w:r>
      <w:r w:rsidRPr="00552E86">
        <w:rPr>
          <w:i/>
          <w:iCs/>
        </w:rPr>
        <w:t xml:space="preserve"> = </w:t>
      </w:r>
      <w:r w:rsidRPr="00552E86">
        <w:t>.27, respectively. We weighted the smaller correlation more heavily, because it was based on a larger sample. We selected the correlation between loneliness and nostalgia as benchmark, because social isolation and ensuing loneliness are aspects of COVID-19 related stress.</w:t>
      </w:r>
    </w:p>
  </w:footnote>
  <w:footnote w:id="3">
    <w:p w14:paraId="1318411E" w14:textId="19FB0671" w:rsidR="005A5EE0" w:rsidRPr="00937323" w:rsidRDefault="005A5EE0">
      <w:pPr>
        <w:pStyle w:val="FootnoteText"/>
        <w:rPr>
          <w:lang w:val="en-US"/>
        </w:rPr>
      </w:pPr>
      <w:r>
        <w:rPr>
          <w:rStyle w:val="FootnoteReference"/>
        </w:rPr>
        <w:footnoteRef/>
      </w:r>
      <w:r w:rsidR="008E19D7">
        <w:rPr>
          <w:lang w:val="en-US"/>
        </w:rPr>
        <w:t xml:space="preserve"> </w:t>
      </w:r>
      <w:r w:rsidR="007501DA">
        <w:rPr>
          <w:lang w:val="en-US"/>
        </w:rPr>
        <w:t>Participants completed</w:t>
      </w:r>
      <w:r>
        <w:rPr>
          <w:lang w:val="en-US"/>
        </w:rPr>
        <w:t xml:space="preserve"> a number of additional measures that were unrelated to our present research objectives.</w:t>
      </w:r>
      <w:r w:rsidR="00515332">
        <w:rPr>
          <w:lang w:val="en-US"/>
        </w:rPr>
        <w:t xml:space="preserve"> The purpose of these additional measures was to </w:t>
      </w:r>
      <w:r w:rsidR="005A7006">
        <w:rPr>
          <w:lang w:val="en-US"/>
        </w:rPr>
        <w:t>examine the role of nostalgia in transition to university</w:t>
      </w:r>
      <w:r w:rsidR="00515332">
        <w:rPr>
          <w:lang w:val="en-US"/>
        </w:rPr>
        <w:t xml:space="preserve">. </w:t>
      </w:r>
      <w:r w:rsidR="003A29A5">
        <w:rPr>
          <w:lang w:val="en-US"/>
        </w:rPr>
        <w:t>Items</w:t>
      </w:r>
      <w:r w:rsidR="00515332">
        <w:rPr>
          <w:lang w:val="en-US"/>
        </w:rPr>
        <w:t xml:space="preserve"> assessed</w:t>
      </w:r>
      <w:r w:rsidR="00D87F24">
        <w:rPr>
          <w:lang w:val="en-US"/>
        </w:rPr>
        <w:t>:</w:t>
      </w:r>
      <w:r w:rsidR="00515332">
        <w:rPr>
          <w:lang w:val="en-US"/>
        </w:rPr>
        <w:t xml:space="preserve"> nostalgia for home community</w:t>
      </w:r>
      <w:r w:rsidR="003A29A5">
        <w:rPr>
          <w:lang w:val="en-US"/>
        </w:rPr>
        <w:t xml:space="preserve"> (1 item)</w:t>
      </w:r>
      <w:r w:rsidR="00515332">
        <w:rPr>
          <w:lang w:val="en-US"/>
        </w:rPr>
        <w:t>, identity continuity</w:t>
      </w:r>
      <w:r w:rsidR="003A29A5">
        <w:rPr>
          <w:lang w:val="en-US"/>
        </w:rPr>
        <w:t xml:space="preserve"> (2 items)</w:t>
      </w:r>
      <w:r w:rsidR="00515332">
        <w:rPr>
          <w:lang w:val="en-US"/>
        </w:rPr>
        <w:t>, perceived academic obstacles</w:t>
      </w:r>
      <w:r w:rsidR="003A29A5">
        <w:rPr>
          <w:lang w:val="en-US"/>
        </w:rPr>
        <w:t xml:space="preserve"> (3 items)</w:t>
      </w:r>
      <w:r w:rsidR="00515332">
        <w:rPr>
          <w:lang w:val="en-US"/>
        </w:rPr>
        <w:t>, and life satisfaction</w:t>
      </w:r>
      <w:r w:rsidR="003A29A5">
        <w:rPr>
          <w:lang w:val="en-US"/>
        </w:rPr>
        <w:t xml:space="preserve"> (5 items)</w:t>
      </w:r>
      <w:r w:rsidR="00515332">
        <w:rPr>
          <w:lang w:val="en-US"/>
        </w:rPr>
        <w:t>.</w:t>
      </w:r>
      <w:r w:rsidR="003A29A5">
        <w:rPr>
          <w:lang w:val="en-US"/>
        </w:rPr>
        <w:t xml:space="preserve"> These items were administered together in a separate section of the survey</w:t>
      </w:r>
      <w:r w:rsidR="00B96E28">
        <w:rPr>
          <w:lang w:val="en-US"/>
        </w:rPr>
        <w:t>, following our focal study variables</w:t>
      </w:r>
      <w:r w:rsidR="003A29A5">
        <w:rPr>
          <w:lang w:val="en-US"/>
        </w:rPr>
        <w:t>.</w:t>
      </w:r>
    </w:p>
  </w:footnote>
  <w:footnote w:id="4">
    <w:p w14:paraId="6D787484" w14:textId="00840220" w:rsidR="0022521C" w:rsidRPr="0022521C" w:rsidRDefault="0022521C">
      <w:pPr>
        <w:pStyle w:val="FootnoteText"/>
        <w:rPr>
          <w:lang w:val="en-US"/>
        </w:rPr>
      </w:pPr>
      <w:r>
        <w:rPr>
          <w:rStyle w:val="FootnoteReference"/>
        </w:rPr>
        <w:footnoteRef/>
      </w:r>
      <w:r>
        <w:t xml:space="preserve"> </w:t>
      </w:r>
      <w:bookmarkStart w:id="3" w:name="_Hlk118300246"/>
      <w:r w:rsidRPr="00A32270">
        <w:t xml:space="preserve">These analyses produced a number of additional findings. </w:t>
      </w:r>
      <w:r w:rsidR="00E02B28">
        <w:t>F</w:t>
      </w:r>
      <w:r w:rsidRPr="00A32270">
        <w:t xml:space="preserve">emale (vs. other) participants reported higher nostalgia, </w:t>
      </w:r>
      <w:r w:rsidRPr="00A32270">
        <w:rPr>
          <w:i/>
          <w:iCs/>
        </w:rPr>
        <w:t xml:space="preserve">b </w:t>
      </w:r>
      <w:r w:rsidRPr="00A32270">
        <w:t>= 0.</w:t>
      </w:r>
      <w:r w:rsidR="00E02B28" w:rsidRPr="00A32270">
        <w:t>3</w:t>
      </w:r>
      <w:r w:rsidR="00E02B28">
        <w:t>0</w:t>
      </w:r>
      <w:r w:rsidRPr="00A32270">
        <w:t xml:space="preserve">, </w:t>
      </w:r>
      <w:r w:rsidRPr="00A32270">
        <w:rPr>
          <w:i/>
          <w:iCs/>
        </w:rPr>
        <w:t xml:space="preserve">SE </w:t>
      </w:r>
      <w:r w:rsidRPr="00A32270">
        <w:t>= 0.</w:t>
      </w:r>
      <w:r w:rsidR="003500A4" w:rsidRPr="00A32270">
        <w:t>1</w:t>
      </w:r>
      <w:r w:rsidR="003500A4">
        <w:t>3</w:t>
      </w:r>
      <w:r w:rsidRPr="00A32270">
        <w:t xml:space="preserve">, </w:t>
      </w:r>
      <w:r w:rsidRPr="00A32270">
        <w:rPr>
          <w:i/>
          <w:iCs/>
        </w:rPr>
        <w:t>t</w:t>
      </w:r>
      <w:r w:rsidRPr="00A32270">
        <w:t>(</w:t>
      </w:r>
      <w:r w:rsidR="00E02B28" w:rsidRPr="00A32270">
        <w:t>3</w:t>
      </w:r>
      <w:r w:rsidR="00E02B28">
        <w:t>48</w:t>
      </w:r>
      <w:r w:rsidRPr="00A32270">
        <w:t>) = 2.</w:t>
      </w:r>
      <w:r w:rsidR="003500A4" w:rsidRPr="00A91C13">
        <w:rPr>
          <w:lang w:val="en-GB"/>
        </w:rPr>
        <w:t>39</w:t>
      </w:r>
      <w:r w:rsidRPr="00A91C13">
        <w:rPr>
          <w:lang w:val="en-GB"/>
        </w:rPr>
        <w:t xml:space="preserve">, </w:t>
      </w:r>
      <w:r w:rsidRPr="00A91C13">
        <w:rPr>
          <w:i/>
          <w:iCs/>
          <w:lang w:val="en-GB"/>
        </w:rPr>
        <w:t xml:space="preserve">p </w:t>
      </w:r>
      <w:r w:rsidRPr="00A91C13">
        <w:rPr>
          <w:lang w:val="en-GB"/>
        </w:rPr>
        <w:t>= .</w:t>
      </w:r>
      <w:r w:rsidR="003500A4" w:rsidRPr="00A91C13">
        <w:rPr>
          <w:lang w:val="en-GB"/>
        </w:rPr>
        <w:t>018</w:t>
      </w:r>
      <w:r w:rsidRPr="00A91C13">
        <w:rPr>
          <w:lang w:val="en-GB"/>
        </w:rPr>
        <w:t>, 95% CI [0.</w:t>
      </w:r>
      <w:r w:rsidR="003500A4" w:rsidRPr="00A91C13">
        <w:rPr>
          <w:lang w:val="en-GB"/>
        </w:rPr>
        <w:t>05</w:t>
      </w:r>
      <w:r w:rsidRPr="00A91C13">
        <w:rPr>
          <w:lang w:val="en-GB"/>
        </w:rPr>
        <w:t>, 0.</w:t>
      </w:r>
      <w:r w:rsidR="003500A4" w:rsidRPr="00A91C13">
        <w:rPr>
          <w:lang w:val="en-GB"/>
        </w:rPr>
        <w:t>54</w:t>
      </w:r>
      <w:r w:rsidRPr="00A91C13">
        <w:rPr>
          <w:lang w:val="en-GB"/>
        </w:rPr>
        <w:t>]</w:t>
      </w:r>
      <w:r w:rsidR="003500A4" w:rsidRPr="00A91C13">
        <w:rPr>
          <w:lang w:val="en-GB"/>
        </w:rPr>
        <w:t xml:space="preserve">, </w:t>
      </w:r>
      <w:r w:rsidR="003500A4" w:rsidRPr="00A91C13">
        <w:rPr>
          <w:i/>
          <w:iCs/>
          <w:lang w:val="en-GB"/>
        </w:rPr>
        <w:t>b*</w:t>
      </w:r>
      <w:r w:rsidR="003500A4" w:rsidRPr="00A91C13">
        <w:rPr>
          <w:lang w:val="en-GB"/>
        </w:rPr>
        <w:t xml:space="preserve"> = .13</w:t>
      </w:r>
      <w:r w:rsidRPr="00A91C13">
        <w:rPr>
          <w:lang w:val="en-GB"/>
        </w:rPr>
        <w:t xml:space="preserve">. </w:t>
      </w:r>
      <w:r w:rsidR="004427C9" w:rsidRPr="00BB4DCF">
        <w:rPr>
          <w:lang w:val="en-GB"/>
        </w:rPr>
        <w:t>Al</w:t>
      </w:r>
      <w:r w:rsidR="004427C9">
        <w:rPr>
          <w:lang w:val="en-GB"/>
        </w:rPr>
        <w:t>so, a</w:t>
      </w:r>
      <w:r w:rsidRPr="001D4F0B">
        <w:rPr>
          <w:lang w:val="en-GB"/>
        </w:rPr>
        <w:t xml:space="preserve">ge, </w:t>
      </w:r>
      <w:r w:rsidRPr="001D4F0B">
        <w:rPr>
          <w:i/>
          <w:iCs/>
          <w:lang w:val="en-GB"/>
        </w:rPr>
        <w:t xml:space="preserve">b </w:t>
      </w:r>
      <w:r w:rsidRPr="001D4F0B">
        <w:rPr>
          <w:lang w:val="en-GB"/>
        </w:rPr>
        <w:t xml:space="preserve">= 0.02, </w:t>
      </w:r>
      <w:r w:rsidRPr="001D4F0B">
        <w:rPr>
          <w:i/>
          <w:iCs/>
          <w:lang w:val="en-GB"/>
        </w:rPr>
        <w:t xml:space="preserve">SE </w:t>
      </w:r>
      <w:r w:rsidRPr="001D4F0B">
        <w:rPr>
          <w:lang w:val="en-GB"/>
        </w:rPr>
        <w:t>= 0.</w:t>
      </w:r>
      <w:r w:rsidR="000027F8" w:rsidRPr="001D4F0B">
        <w:rPr>
          <w:lang w:val="en-GB"/>
        </w:rPr>
        <w:t>01</w:t>
      </w:r>
      <w:r w:rsidRPr="001D4F0B">
        <w:rPr>
          <w:lang w:val="en-GB"/>
        </w:rPr>
        <w:t xml:space="preserve">, </w:t>
      </w:r>
      <w:r w:rsidRPr="001D4F0B">
        <w:rPr>
          <w:i/>
          <w:iCs/>
          <w:lang w:val="en-GB"/>
        </w:rPr>
        <w:t>t</w:t>
      </w:r>
      <w:r w:rsidRPr="001D4F0B">
        <w:rPr>
          <w:lang w:val="en-GB"/>
        </w:rPr>
        <w:t>(</w:t>
      </w:r>
      <w:r w:rsidR="00A82713" w:rsidRPr="001D4F0B">
        <w:rPr>
          <w:lang w:val="en-GB"/>
        </w:rPr>
        <w:t>347</w:t>
      </w:r>
      <w:r w:rsidRPr="001D4F0B">
        <w:rPr>
          <w:lang w:val="en-GB"/>
        </w:rPr>
        <w:t>) = 3.</w:t>
      </w:r>
      <w:r w:rsidR="000027F8" w:rsidRPr="001D4F0B">
        <w:rPr>
          <w:lang w:val="en-GB"/>
        </w:rPr>
        <w:t>40</w:t>
      </w:r>
      <w:r w:rsidRPr="001D4F0B">
        <w:rPr>
          <w:lang w:val="en-GB"/>
        </w:rPr>
        <w:t xml:space="preserve">, </w:t>
      </w:r>
      <w:r w:rsidRPr="001D4F0B">
        <w:rPr>
          <w:i/>
          <w:iCs/>
          <w:lang w:val="en-GB"/>
        </w:rPr>
        <w:t xml:space="preserve">p </w:t>
      </w:r>
      <w:r w:rsidRPr="001D4F0B">
        <w:rPr>
          <w:lang w:val="en-GB"/>
        </w:rPr>
        <w:t>&lt; .001, 95% CI [0.01, 0.03]</w:t>
      </w:r>
      <w:r w:rsidR="00921374" w:rsidRPr="001D4F0B">
        <w:rPr>
          <w:lang w:val="en-GB"/>
        </w:rPr>
        <w:t xml:space="preserve">, </w:t>
      </w:r>
      <w:r w:rsidR="00921374" w:rsidRPr="001D4F0B">
        <w:rPr>
          <w:i/>
          <w:iCs/>
          <w:lang w:val="en-GB"/>
        </w:rPr>
        <w:t xml:space="preserve">b* </w:t>
      </w:r>
      <w:r w:rsidR="00921374" w:rsidRPr="001D4F0B">
        <w:rPr>
          <w:lang w:val="en-GB"/>
        </w:rPr>
        <w:t xml:space="preserve">= </w:t>
      </w:r>
      <w:r w:rsidR="004526CB" w:rsidRPr="001D4F0B">
        <w:rPr>
          <w:lang w:val="en-GB"/>
        </w:rPr>
        <w:t>.17</w:t>
      </w:r>
      <w:r w:rsidRPr="001D4F0B">
        <w:rPr>
          <w:lang w:val="en-GB"/>
        </w:rPr>
        <w:t xml:space="preserve">, and PA, </w:t>
      </w:r>
      <w:r w:rsidRPr="001D4F0B">
        <w:rPr>
          <w:i/>
          <w:iCs/>
          <w:lang w:val="en-GB"/>
        </w:rPr>
        <w:t xml:space="preserve">b </w:t>
      </w:r>
      <w:r w:rsidRPr="001D4F0B">
        <w:rPr>
          <w:lang w:val="en-GB"/>
        </w:rPr>
        <w:t>= 0.</w:t>
      </w:r>
      <w:r w:rsidR="000027F8">
        <w:t>25</w:t>
      </w:r>
      <w:r w:rsidRPr="00A32270">
        <w:t xml:space="preserve">, </w:t>
      </w:r>
      <w:r w:rsidRPr="00A32270">
        <w:rPr>
          <w:i/>
          <w:iCs/>
        </w:rPr>
        <w:t xml:space="preserve">SE </w:t>
      </w:r>
      <w:r w:rsidRPr="00A32270">
        <w:t xml:space="preserve">= 0.06, </w:t>
      </w:r>
      <w:r w:rsidRPr="00A32270">
        <w:rPr>
          <w:i/>
          <w:iCs/>
        </w:rPr>
        <w:t>t</w:t>
      </w:r>
      <w:r w:rsidRPr="00A32270">
        <w:t>(</w:t>
      </w:r>
      <w:r w:rsidR="00A82713" w:rsidRPr="00A32270">
        <w:t>3</w:t>
      </w:r>
      <w:r w:rsidR="00A82713">
        <w:t>47</w:t>
      </w:r>
      <w:r w:rsidRPr="00A32270">
        <w:t xml:space="preserve">) = </w:t>
      </w:r>
      <w:r w:rsidR="000027F8">
        <w:t>4.13</w:t>
      </w:r>
      <w:r w:rsidRPr="00A32270">
        <w:t xml:space="preserve">, </w:t>
      </w:r>
      <w:r w:rsidRPr="00A32270">
        <w:rPr>
          <w:i/>
          <w:iCs/>
        </w:rPr>
        <w:t xml:space="preserve">p </w:t>
      </w:r>
      <w:r w:rsidRPr="00A32270">
        <w:t xml:space="preserve">&lt; .001, </w:t>
      </w:r>
      <w:r w:rsidRPr="00260378">
        <w:t>95%</w:t>
      </w:r>
      <w:r>
        <w:t xml:space="preserve"> </w:t>
      </w:r>
      <w:r w:rsidRPr="00EB3189">
        <w:t>CI</w:t>
      </w:r>
      <w:r>
        <w:t xml:space="preserve"> </w:t>
      </w:r>
      <w:r w:rsidRPr="00E068F8">
        <w:t>[</w:t>
      </w:r>
      <w:r>
        <w:t>0</w:t>
      </w:r>
      <w:r w:rsidRPr="00E068F8">
        <w:t>.</w:t>
      </w:r>
      <w:r w:rsidR="000027F8">
        <w:t>13</w:t>
      </w:r>
      <w:r w:rsidRPr="00E068F8">
        <w:t xml:space="preserve">, </w:t>
      </w:r>
      <w:r>
        <w:t>0</w:t>
      </w:r>
      <w:r w:rsidRPr="00E068F8">
        <w:t>.</w:t>
      </w:r>
      <w:r w:rsidR="000027F8">
        <w:t>37</w:t>
      </w:r>
      <w:r>
        <w:t>]</w:t>
      </w:r>
      <w:r w:rsidR="004526CB">
        <w:t>,</w:t>
      </w:r>
      <w:r w:rsidR="004526CB" w:rsidRPr="004526CB">
        <w:rPr>
          <w:i/>
          <w:iCs/>
        </w:rPr>
        <w:t xml:space="preserve"> </w:t>
      </w:r>
      <w:r w:rsidR="004526CB">
        <w:rPr>
          <w:i/>
          <w:iCs/>
        </w:rPr>
        <w:t xml:space="preserve">b* </w:t>
      </w:r>
      <w:r w:rsidR="004526CB">
        <w:t>= .21</w:t>
      </w:r>
      <w:r w:rsidRPr="00A32270">
        <w:t xml:space="preserve">, were positively associated with authenticity, whereas NA was negatively associated with it, </w:t>
      </w:r>
      <w:r w:rsidRPr="00A32270">
        <w:rPr>
          <w:i/>
          <w:iCs/>
        </w:rPr>
        <w:t xml:space="preserve">b </w:t>
      </w:r>
      <w:r w:rsidRPr="00A32270">
        <w:t>= -0.</w:t>
      </w:r>
      <w:r w:rsidR="0065453F">
        <w:t>32</w:t>
      </w:r>
      <w:r w:rsidRPr="00A32270">
        <w:t xml:space="preserve">, </w:t>
      </w:r>
      <w:r w:rsidRPr="00A32270">
        <w:rPr>
          <w:i/>
          <w:iCs/>
        </w:rPr>
        <w:t xml:space="preserve">SE </w:t>
      </w:r>
      <w:r w:rsidRPr="00A32270">
        <w:t>= 0.</w:t>
      </w:r>
      <w:r w:rsidR="0065453F" w:rsidRPr="00A32270">
        <w:t>0</w:t>
      </w:r>
      <w:r w:rsidR="0065453F">
        <w:t>7</w:t>
      </w:r>
      <w:r w:rsidRPr="00A32270">
        <w:t xml:space="preserve">, </w:t>
      </w:r>
      <w:r w:rsidRPr="00A32270">
        <w:rPr>
          <w:i/>
          <w:iCs/>
        </w:rPr>
        <w:t>t</w:t>
      </w:r>
      <w:r w:rsidRPr="00A32270">
        <w:t>(</w:t>
      </w:r>
      <w:r w:rsidR="00A82713" w:rsidRPr="00A32270">
        <w:t>3</w:t>
      </w:r>
      <w:r w:rsidR="00A82713">
        <w:t>47</w:t>
      </w:r>
      <w:r w:rsidRPr="00A32270">
        <w:t>) = -</w:t>
      </w:r>
      <w:r w:rsidR="0065453F">
        <w:t>4.67</w:t>
      </w:r>
      <w:r w:rsidRPr="00A32270">
        <w:t xml:space="preserve">, </w:t>
      </w:r>
      <w:r w:rsidRPr="00A32270">
        <w:rPr>
          <w:i/>
          <w:iCs/>
        </w:rPr>
        <w:t xml:space="preserve">p </w:t>
      </w:r>
      <w:r w:rsidRPr="00A32270">
        <w:t xml:space="preserve">&lt; .001, </w:t>
      </w:r>
      <w:r w:rsidRPr="00260378">
        <w:t>95%</w:t>
      </w:r>
      <w:r>
        <w:t xml:space="preserve"> </w:t>
      </w:r>
      <w:r w:rsidRPr="00EB3189">
        <w:t>CI</w:t>
      </w:r>
      <w:r>
        <w:t xml:space="preserve"> </w:t>
      </w:r>
      <w:r w:rsidRPr="00E068F8">
        <w:t>[</w:t>
      </w:r>
      <w:r>
        <w:t>-0</w:t>
      </w:r>
      <w:r w:rsidRPr="00E068F8">
        <w:t>.</w:t>
      </w:r>
      <w:r w:rsidR="0065453F">
        <w:t>46</w:t>
      </w:r>
      <w:r w:rsidRPr="00E068F8">
        <w:t xml:space="preserve">, </w:t>
      </w:r>
      <w:r>
        <w:t>-0</w:t>
      </w:r>
      <w:r w:rsidRPr="00E068F8">
        <w:t>.</w:t>
      </w:r>
      <w:r w:rsidR="0065453F">
        <w:t>19</w:t>
      </w:r>
      <w:r>
        <w:t>]</w:t>
      </w:r>
      <w:r w:rsidR="004526CB">
        <w:t xml:space="preserve">, </w:t>
      </w:r>
      <w:r w:rsidR="004526CB">
        <w:rPr>
          <w:i/>
          <w:iCs/>
        </w:rPr>
        <w:t xml:space="preserve">b* </w:t>
      </w:r>
      <w:r w:rsidR="004526CB">
        <w:t>= -.25</w:t>
      </w:r>
      <w:r w:rsidRPr="00A32270">
        <w:t>.</w:t>
      </w:r>
      <w:bookmarkEnd w:id="3"/>
    </w:p>
  </w:footnote>
  <w:footnote w:id="5">
    <w:p w14:paraId="226A7274" w14:textId="77777777" w:rsidR="00C310AA" w:rsidRPr="00FE7F61" w:rsidRDefault="00C310AA" w:rsidP="00C310AA">
      <w:pPr>
        <w:pStyle w:val="Footer"/>
        <w:rPr>
          <w:rFonts w:asciiTheme="majorBidi" w:hAnsiTheme="majorBidi" w:cstheme="majorBidi"/>
          <w:sz w:val="18"/>
          <w:szCs w:val="18"/>
        </w:rPr>
      </w:pPr>
      <w:r w:rsidRPr="004E5EF1">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Pr="004E5EF1">
        <w:rPr>
          <w:rFonts w:asciiTheme="majorBidi" w:hAnsiTheme="majorBidi" w:cstheme="majorBidi"/>
          <w:sz w:val="20"/>
          <w:szCs w:val="20"/>
        </w:rPr>
        <w:t>The Tuesday response rate was low, as we initially used the same morning survey link from the previous day. Many participants did not recognize that they needed to refresh the screen</w:t>
      </w:r>
      <w:r>
        <w:rPr>
          <w:rFonts w:asciiTheme="majorBidi" w:hAnsiTheme="majorBidi" w:cstheme="majorBidi"/>
          <w:sz w:val="20"/>
          <w:szCs w:val="20"/>
        </w:rPr>
        <w:t>,</w:t>
      </w:r>
      <w:r w:rsidRPr="004E5EF1">
        <w:rPr>
          <w:rFonts w:asciiTheme="majorBidi" w:hAnsiTheme="majorBidi" w:cstheme="majorBidi"/>
          <w:sz w:val="20"/>
          <w:szCs w:val="20"/>
        </w:rPr>
        <w:t xml:space="preserve"> or else the link would indicate</w:t>
      </w:r>
      <w:r>
        <w:rPr>
          <w:rFonts w:asciiTheme="majorBidi" w:hAnsiTheme="majorBidi" w:cstheme="majorBidi"/>
          <w:sz w:val="20"/>
          <w:szCs w:val="20"/>
        </w:rPr>
        <w:t xml:space="preserve"> that</w:t>
      </w:r>
      <w:r w:rsidRPr="004E5EF1">
        <w:rPr>
          <w:rFonts w:asciiTheme="majorBidi" w:hAnsiTheme="majorBidi" w:cstheme="majorBidi"/>
          <w:sz w:val="20"/>
          <w:szCs w:val="20"/>
        </w:rPr>
        <w:t xml:space="preserve"> they had finished the survey. We fixed the problem as soon as we became aware of it, by creating a new survey link every day.</w:t>
      </w:r>
      <w:r w:rsidRPr="00FE7F61">
        <w:rPr>
          <w:rFonts w:asciiTheme="majorBidi" w:hAnsiTheme="majorBidi" w:cstheme="majorBidi"/>
          <w:sz w:val="18"/>
          <w:szCs w:val="18"/>
        </w:rPr>
        <w:t xml:space="preserve"> </w:t>
      </w:r>
    </w:p>
  </w:footnote>
  <w:footnote w:id="6">
    <w:p w14:paraId="3B400AFE" w14:textId="4E32D732" w:rsidR="005A5EE0" w:rsidRPr="004F0F5A" w:rsidRDefault="005A5EE0">
      <w:pPr>
        <w:pStyle w:val="FootnoteText"/>
        <w:rPr>
          <w:lang w:val="en-US"/>
        </w:rPr>
      </w:pPr>
      <w:r>
        <w:rPr>
          <w:rStyle w:val="FootnoteReference"/>
        </w:rPr>
        <w:footnoteRef/>
      </w:r>
      <w:r w:rsidR="00A90DC1">
        <w:rPr>
          <w:lang w:val="en-US"/>
        </w:rPr>
        <w:t xml:space="preserve"> </w:t>
      </w:r>
      <w:r>
        <w:rPr>
          <w:lang w:val="en-US"/>
        </w:rPr>
        <w:t>Th</w:t>
      </w:r>
      <w:r w:rsidR="00D57C43">
        <w:rPr>
          <w:lang w:val="en-US"/>
        </w:rPr>
        <w:t xml:space="preserve">e state version of the Southampton Authenticity Scale has also been </w:t>
      </w:r>
      <w:r>
        <w:rPr>
          <w:lang w:val="en-US"/>
        </w:rPr>
        <w:t>validated by Kelley et al. (</w:t>
      </w:r>
      <w:r w:rsidR="00A65CC8">
        <w:rPr>
          <w:lang w:val="en-US"/>
        </w:rPr>
        <w:t>2022</w:t>
      </w:r>
      <w:r>
        <w:rPr>
          <w:lang w:val="en-US"/>
        </w:rPr>
        <w:t xml:space="preserve">). </w:t>
      </w:r>
    </w:p>
  </w:footnote>
  <w:footnote w:id="7">
    <w:p w14:paraId="52590A7E" w14:textId="68E1A848" w:rsidR="005A5EE0" w:rsidRPr="004E5EF1" w:rsidRDefault="005A5EE0">
      <w:pPr>
        <w:pStyle w:val="FootnoteText"/>
        <w:rPr>
          <w:lang w:val="en-US"/>
        </w:rPr>
      </w:pPr>
      <w:r>
        <w:rPr>
          <w:rStyle w:val="FootnoteReference"/>
        </w:rPr>
        <w:footnoteRef/>
      </w:r>
      <w:r w:rsidR="00A90DC1">
        <w:rPr>
          <w:lang w:val="en-US"/>
        </w:rPr>
        <w:t xml:space="preserve"> </w:t>
      </w:r>
      <w:r w:rsidR="00F350E5">
        <w:rPr>
          <w:lang w:val="en-US"/>
        </w:rPr>
        <w:t>W</w:t>
      </w:r>
      <w:r w:rsidR="00F350E5" w:rsidRPr="00F350E5">
        <w:rPr>
          <w:lang w:val="en-US"/>
        </w:rPr>
        <w:t>e included a number of additional measures that were unrelated to the current research objectives. These measures focused on examining the role of organizational nostalgia in the context of the job demands-resources model of burnout (Demerouti et al., 2001). Items assessed job demands (5 items), job resources (6 items), burnout (15 items), and job satisfaction (5 items).</w:t>
      </w:r>
    </w:p>
  </w:footnote>
  <w:footnote w:id="8">
    <w:p w14:paraId="2293AC3C" w14:textId="729D5E66" w:rsidR="00A33609" w:rsidRPr="00A33609" w:rsidRDefault="00A33609">
      <w:pPr>
        <w:pStyle w:val="FootnoteText"/>
        <w:rPr>
          <w:lang w:val="en-US"/>
        </w:rPr>
      </w:pPr>
      <w:r w:rsidRPr="00173951">
        <w:rPr>
          <w:rStyle w:val="FootnoteReference"/>
        </w:rPr>
        <w:footnoteRef/>
      </w:r>
      <w:r w:rsidRPr="00173951">
        <w:t xml:space="preserve"> </w:t>
      </w:r>
      <w:bookmarkStart w:id="5" w:name="_Hlk118300371"/>
      <w:r w:rsidRPr="00173951">
        <w:t xml:space="preserve">These analyses yielded one additional association. As in Study 1, older (compared to younger) participants reported significantly higher levels of authenticity, </w:t>
      </w:r>
      <w:r w:rsidRPr="00173951">
        <w:rPr>
          <w:i/>
          <w:iCs/>
        </w:rPr>
        <w:t xml:space="preserve">b </w:t>
      </w:r>
      <w:r w:rsidRPr="00173951">
        <w:t>= 0.0</w:t>
      </w:r>
      <w:r w:rsidR="00173951" w:rsidRPr="00BB4DCF">
        <w:t>2</w:t>
      </w:r>
      <w:r w:rsidRPr="00173951">
        <w:t xml:space="preserve">, </w:t>
      </w:r>
      <w:r w:rsidRPr="00173951">
        <w:rPr>
          <w:i/>
          <w:iCs/>
        </w:rPr>
        <w:t xml:space="preserve">SE </w:t>
      </w:r>
      <w:r w:rsidRPr="00173951">
        <w:t>= 0.0</w:t>
      </w:r>
      <w:r w:rsidR="00173951" w:rsidRPr="00BB4DCF">
        <w:t>1</w:t>
      </w:r>
      <w:r w:rsidRPr="00173951">
        <w:t xml:space="preserve">, </w:t>
      </w:r>
      <w:r w:rsidRPr="00173951">
        <w:rPr>
          <w:i/>
          <w:iCs/>
        </w:rPr>
        <w:t>t</w:t>
      </w:r>
      <w:r w:rsidRPr="00173951">
        <w:t>(</w:t>
      </w:r>
      <w:r w:rsidR="00173951" w:rsidRPr="00173951">
        <w:t>4</w:t>
      </w:r>
      <w:r w:rsidR="00173951" w:rsidRPr="00BB4DCF">
        <w:t>18</w:t>
      </w:r>
      <w:r w:rsidRPr="00173951">
        <w:t>) = 3.</w:t>
      </w:r>
      <w:r w:rsidR="00173951" w:rsidRPr="00BB4DCF">
        <w:t>09</w:t>
      </w:r>
      <w:r w:rsidRPr="00173951">
        <w:t xml:space="preserve">, </w:t>
      </w:r>
      <w:r w:rsidRPr="00173951">
        <w:rPr>
          <w:i/>
          <w:iCs/>
        </w:rPr>
        <w:t xml:space="preserve">p </w:t>
      </w:r>
      <w:r w:rsidR="00173951" w:rsidRPr="00BB4DCF">
        <w:t>=</w:t>
      </w:r>
      <w:r w:rsidRPr="00173951">
        <w:t xml:space="preserve"> .</w:t>
      </w:r>
      <w:r w:rsidR="00173951" w:rsidRPr="00173951">
        <w:t>00</w:t>
      </w:r>
      <w:r w:rsidR="00173951" w:rsidRPr="00BB4DCF">
        <w:t>2</w:t>
      </w:r>
      <w:r w:rsidRPr="00173951">
        <w:t xml:space="preserve">, 95% </w:t>
      </w:r>
      <w:r w:rsidRPr="00173951">
        <w:rPr>
          <w:iCs/>
        </w:rPr>
        <w:t>CI</w:t>
      </w:r>
      <w:r w:rsidRPr="00173951">
        <w:rPr>
          <w:i/>
        </w:rPr>
        <w:t xml:space="preserve"> </w:t>
      </w:r>
      <w:r w:rsidRPr="00173951">
        <w:t>[0.0</w:t>
      </w:r>
      <w:r w:rsidR="00173951" w:rsidRPr="00BB4DCF">
        <w:t>1</w:t>
      </w:r>
      <w:r w:rsidRPr="00173951">
        <w:t>, 0.03]</w:t>
      </w:r>
      <w:r w:rsidR="00173951">
        <w:t xml:space="preserve">, </w:t>
      </w:r>
      <w:r w:rsidR="00173951">
        <w:rPr>
          <w:i/>
          <w:iCs/>
        </w:rPr>
        <w:t>b*</w:t>
      </w:r>
      <w:r w:rsidR="00173951">
        <w:t xml:space="preserve"> = .17</w:t>
      </w:r>
      <w:r w:rsidRPr="00173951">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3560096"/>
      <w:docPartObj>
        <w:docPartGallery w:val="Page Numbers (Top of Page)"/>
        <w:docPartUnique/>
      </w:docPartObj>
    </w:sdtPr>
    <w:sdtEndPr>
      <w:rPr>
        <w:rStyle w:val="PageNumber"/>
      </w:rPr>
    </w:sdtEndPr>
    <w:sdtContent>
      <w:p w14:paraId="133FDBBD" w14:textId="20A7677D" w:rsidR="005A5EE0" w:rsidRDefault="005A5EE0" w:rsidP="00AD7E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82535">
          <w:rPr>
            <w:rStyle w:val="PageNumber"/>
            <w:noProof/>
          </w:rPr>
          <w:t>30</w:t>
        </w:r>
        <w:r>
          <w:rPr>
            <w:rStyle w:val="PageNumber"/>
          </w:rPr>
          <w:fldChar w:fldCharType="end"/>
        </w:r>
      </w:p>
    </w:sdtContent>
  </w:sdt>
  <w:p w14:paraId="1912C888" w14:textId="77777777" w:rsidR="005A5EE0" w:rsidRDefault="005A5EE0" w:rsidP="000000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802398"/>
      <w:docPartObj>
        <w:docPartGallery w:val="Page Numbers (Top of Page)"/>
        <w:docPartUnique/>
      </w:docPartObj>
    </w:sdtPr>
    <w:sdtEndPr>
      <w:rPr>
        <w:rStyle w:val="PageNumber"/>
      </w:rPr>
    </w:sdtEndPr>
    <w:sdtContent>
      <w:p w14:paraId="2E26CD44" w14:textId="7A950B40" w:rsidR="005A5EE0" w:rsidRPr="00000008" w:rsidRDefault="005A5EE0" w:rsidP="00AD7EFD">
        <w:pPr>
          <w:pStyle w:val="Header"/>
          <w:framePr w:wrap="none" w:vAnchor="text" w:hAnchor="margin" w:xAlign="right" w:y="1"/>
          <w:rPr>
            <w:rStyle w:val="PageNumber"/>
          </w:rPr>
        </w:pPr>
        <w:r w:rsidRPr="00000008">
          <w:rPr>
            <w:rStyle w:val="PageNumber"/>
          </w:rPr>
          <w:fldChar w:fldCharType="begin"/>
        </w:r>
        <w:r w:rsidRPr="00000008">
          <w:rPr>
            <w:rStyle w:val="PageNumber"/>
          </w:rPr>
          <w:instrText xml:space="preserve"> PAGE </w:instrText>
        </w:r>
        <w:r w:rsidRPr="00000008">
          <w:rPr>
            <w:rStyle w:val="PageNumber"/>
          </w:rPr>
          <w:fldChar w:fldCharType="separate"/>
        </w:r>
        <w:r>
          <w:rPr>
            <w:rStyle w:val="PageNumber"/>
            <w:noProof/>
          </w:rPr>
          <w:t>1</w:t>
        </w:r>
        <w:r w:rsidRPr="00000008">
          <w:rPr>
            <w:rStyle w:val="PageNumber"/>
          </w:rPr>
          <w:fldChar w:fldCharType="end"/>
        </w:r>
      </w:p>
    </w:sdtContent>
  </w:sdt>
  <w:p w14:paraId="19C8C41E" w14:textId="219A696F" w:rsidR="005A5EE0" w:rsidRPr="00202609" w:rsidRDefault="005A5EE0" w:rsidP="00803A44">
    <w:pPr>
      <w:pStyle w:val="Header"/>
      <w:ind w:right="880"/>
      <w:rPr>
        <w:rFonts w:asciiTheme="majorBidi" w:hAnsiTheme="majorBidi" w:cstheme="majorBidi"/>
      </w:rPr>
    </w:pPr>
    <w:r w:rsidRPr="00202609">
      <w:rPr>
        <w:rFonts w:asciiTheme="majorBidi" w:hAnsiTheme="majorBidi" w:cstheme="majorBidi"/>
      </w:rPr>
      <w:t>COVID-</w:t>
    </w:r>
    <w:r>
      <w:rPr>
        <w:rFonts w:asciiTheme="majorBidi" w:hAnsiTheme="majorBidi" w:cstheme="majorBidi"/>
      </w:rPr>
      <w:t>RELATED</w:t>
    </w:r>
    <w:r w:rsidRPr="00202609">
      <w:rPr>
        <w:rFonts w:asciiTheme="majorBidi" w:hAnsiTheme="majorBidi" w:cstheme="majorBidi"/>
      </w:rPr>
      <w:t xml:space="preserve"> </w:t>
    </w:r>
    <w:r>
      <w:rPr>
        <w:rFonts w:asciiTheme="majorBidi" w:hAnsiTheme="majorBidi" w:cstheme="majorBidi"/>
      </w:rPr>
      <w:t>STRESS</w:t>
    </w:r>
    <w:r w:rsidRPr="00202609">
      <w:rPr>
        <w:rFonts w:asciiTheme="majorBidi" w:hAnsiTheme="majorBidi" w:cstheme="majorBidi"/>
      </w:rPr>
      <w:t xml:space="preserve"> AND NOSTALGIA</w:t>
    </w:r>
  </w:p>
  <w:p w14:paraId="6CAAA84D" w14:textId="10BA2B66" w:rsidR="005A5EE0" w:rsidRDefault="005A5EE0" w:rsidP="00F067F9">
    <w:pPr>
      <w:pStyle w:val="Header"/>
      <w:ind w:right="1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6D5D" w14:textId="77777777" w:rsidR="005A5EE0" w:rsidRDefault="005A5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527C"/>
    <w:multiLevelType w:val="hybridMultilevel"/>
    <w:tmpl w:val="D5E2ED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92A05"/>
    <w:multiLevelType w:val="hybridMultilevel"/>
    <w:tmpl w:val="74B6EBFE"/>
    <w:lvl w:ilvl="0" w:tplc="B8E008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15C74"/>
    <w:multiLevelType w:val="hybridMultilevel"/>
    <w:tmpl w:val="19FEADC2"/>
    <w:lvl w:ilvl="0" w:tplc="0CB0FE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7255C"/>
    <w:multiLevelType w:val="hybridMultilevel"/>
    <w:tmpl w:val="E4DA021C"/>
    <w:lvl w:ilvl="0" w:tplc="83303140">
      <w:start w:val="200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30E50"/>
    <w:multiLevelType w:val="hybridMultilevel"/>
    <w:tmpl w:val="65CE0BE4"/>
    <w:lvl w:ilvl="0" w:tplc="C502748A">
      <w:numFmt w:val="bullet"/>
      <w:lvlText w:val="-"/>
      <w:lvlJc w:val="left"/>
      <w:pPr>
        <w:ind w:left="780" w:hanging="4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B78E9"/>
    <w:multiLevelType w:val="multilevel"/>
    <w:tmpl w:val="9A86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B6ED6"/>
    <w:multiLevelType w:val="hybridMultilevel"/>
    <w:tmpl w:val="E4EE156E"/>
    <w:lvl w:ilvl="0" w:tplc="77521588">
      <w:start w:val="1"/>
      <w:numFmt w:val="decimal"/>
      <w:lvlText w:val="%1."/>
      <w:lvlJc w:val="left"/>
      <w:pPr>
        <w:ind w:left="785"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2D5139"/>
    <w:multiLevelType w:val="hybridMultilevel"/>
    <w:tmpl w:val="07269D2C"/>
    <w:lvl w:ilvl="0" w:tplc="0409000B">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SG" w:vendorID="64" w:dllVersion="6" w:nlCheck="1" w:checkStyle="1"/>
  <w:activeWritingStyle w:appName="MSWord" w:lang="en-US" w:vendorID="64" w:dllVersion="0" w:nlCheck="1" w:checkStyle="0"/>
  <w:activeWritingStyle w:appName="MSWord" w:lang="en-GB" w:vendorID="64" w:dllVersion="0" w:nlCheck="1" w:checkStyle="0"/>
  <w:activeWritingStyle w:appName="MSWord" w:lang="en-SG" w:vendorID="64" w:dllVersion="0" w:nlCheck="1" w:checkStyle="0"/>
  <w:activeWritingStyle w:appName="MSWord" w:lang="fr-FR"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s-ES" w:vendorID="64" w:dllVersion="6" w:nlCheck="1" w:checkStyle="0"/>
  <w:activeWritingStyle w:appName="MSWord" w:lang="en-AU" w:vendorID="64" w:dllVersion="0" w:nlCheck="1" w:checkStyle="0"/>
  <w:activeWritingStyle w:appName="MSWord" w:lang="es-ES" w:vendorID="64" w:dllVersion="0" w:nlCheck="1" w:checkStyle="0"/>
  <w:activeWritingStyle w:appName="MSWord" w:lang="de-DE" w:vendorID="64" w:dllVersion="0" w:nlCheck="1" w:checkStyle="0"/>
  <w:activeWritingStyle w:appName="MSWord" w:lang="it-IT" w:vendorID="64" w:dllVersion="0" w:nlCheck="1" w:checkStyle="0"/>
  <w:activeWritingStyle w:appName="MSWord" w:lang="pt-PT"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95"/>
    <w:rsid w:val="00000008"/>
    <w:rsid w:val="00001566"/>
    <w:rsid w:val="000027F8"/>
    <w:rsid w:val="00003DFA"/>
    <w:rsid w:val="0000604D"/>
    <w:rsid w:val="00007DC8"/>
    <w:rsid w:val="0001053C"/>
    <w:rsid w:val="00010C98"/>
    <w:rsid w:val="000121A7"/>
    <w:rsid w:val="00012FE5"/>
    <w:rsid w:val="000138DF"/>
    <w:rsid w:val="00014FBE"/>
    <w:rsid w:val="00017AE2"/>
    <w:rsid w:val="0002056E"/>
    <w:rsid w:val="0002069D"/>
    <w:rsid w:val="00021F66"/>
    <w:rsid w:val="00023871"/>
    <w:rsid w:val="000242CB"/>
    <w:rsid w:val="000246F9"/>
    <w:rsid w:val="000255E4"/>
    <w:rsid w:val="00030B3F"/>
    <w:rsid w:val="00031747"/>
    <w:rsid w:val="00032381"/>
    <w:rsid w:val="000327D8"/>
    <w:rsid w:val="00032C46"/>
    <w:rsid w:val="000333BC"/>
    <w:rsid w:val="0003438B"/>
    <w:rsid w:val="0003633B"/>
    <w:rsid w:val="00036DDF"/>
    <w:rsid w:val="00037AFC"/>
    <w:rsid w:val="00041042"/>
    <w:rsid w:val="000415F5"/>
    <w:rsid w:val="000423CB"/>
    <w:rsid w:val="000433CD"/>
    <w:rsid w:val="0004377A"/>
    <w:rsid w:val="00043956"/>
    <w:rsid w:val="00044054"/>
    <w:rsid w:val="00045D60"/>
    <w:rsid w:val="000515AD"/>
    <w:rsid w:val="000529A8"/>
    <w:rsid w:val="0005360E"/>
    <w:rsid w:val="00055763"/>
    <w:rsid w:val="000558BF"/>
    <w:rsid w:val="000567E1"/>
    <w:rsid w:val="00056901"/>
    <w:rsid w:val="00056BA9"/>
    <w:rsid w:val="00056F7C"/>
    <w:rsid w:val="000579B3"/>
    <w:rsid w:val="000613F4"/>
    <w:rsid w:val="00061966"/>
    <w:rsid w:val="00061CAF"/>
    <w:rsid w:val="00062ADE"/>
    <w:rsid w:val="00063140"/>
    <w:rsid w:val="00063AEF"/>
    <w:rsid w:val="00063C53"/>
    <w:rsid w:val="000647FA"/>
    <w:rsid w:val="00064EE0"/>
    <w:rsid w:val="00065460"/>
    <w:rsid w:val="000661F8"/>
    <w:rsid w:val="0006642F"/>
    <w:rsid w:val="000676A7"/>
    <w:rsid w:val="000704B9"/>
    <w:rsid w:val="00070961"/>
    <w:rsid w:val="00072F6B"/>
    <w:rsid w:val="0007731E"/>
    <w:rsid w:val="0007748C"/>
    <w:rsid w:val="000816D8"/>
    <w:rsid w:val="00082392"/>
    <w:rsid w:val="00082FBC"/>
    <w:rsid w:val="00083718"/>
    <w:rsid w:val="00083D69"/>
    <w:rsid w:val="000848CB"/>
    <w:rsid w:val="00085409"/>
    <w:rsid w:val="00086477"/>
    <w:rsid w:val="0009339E"/>
    <w:rsid w:val="00093CB8"/>
    <w:rsid w:val="0009401E"/>
    <w:rsid w:val="00094EF8"/>
    <w:rsid w:val="000951ED"/>
    <w:rsid w:val="000965D7"/>
    <w:rsid w:val="0009776D"/>
    <w:rsid w:val="00097EC9"/>
    <w:rsid w:val="000A1D22"/>
    <w:rsid w:val="000A1E65"/>
    <w:rsid w:val="000A1F10"/>
    <w:rsid w:val="000A27EE"/>
    <w:rsid w:val="000A2988"/>
    <w:rsid w:val="000A3671"/>
    <w:rsid w:val="000A405A"/>
    <w:rsid w:val="000A4C4A"/>
    <w:rsid w:val="000A5778"/>
    <w:rsid w:val="000A5E3E"/>
    <w:rsid w:val="000B2153"/>
    <w:rsid w:val="000B2D24"/>
    <w:rsid w:val="000B2FF8"/>
    <w:rsid w:val="000B53E6"/>
    <w:rsid w:val="000B6B2C"/>
    <w:rsid w:val="000B773B"/>
    <w:rsid w:val="000C0A83"/>
    <w:rsid w:val="000C14D9"/>
    <w:rsid w:val="000C180F"/>
    <w:rsid w:val="000C2D9D"/>
    <w:rsid w:val="000C344F"/>
    <w:rsid w:val="000C4B80"/>
    <w:rsid w:val="000C583A"/>
    <w:rsid w:val="000C6145"/>
    <w:rsid w:val="000C667C"/>
    <w:rsid w:val="000C6F61"/>
    <w:rsid w:val="000D0D6F"/>
    <w:rsid w:val="000D4863"/>
    <w:rsid w:val="000D4C4F"/>
    <w:rsid w:val="000D6961"/>
    <w:rsid w:val="000D6A3A"/>
    <w:rsid w:val="000D78BE"/>
    <w:rsid w:val="000E13A7"/>
    <w:rsid w:val="000E1B54"/>
    <w:rsid w:val="000E43C0"/>
    <w:rsid w:val="000E5921"/>
    <w:rsid w:val="000F03AF"/>
    <w:rsid w:val="000F1174"/>
    <w:rsid w:val="000F1455"/>
    <w:rsid w:val="000F1D55"/>
    <w:rsid w:val="000F521C"/>
    <w:rsid w:val="000F5E94"/>
    <w:rsid w:val="000F7D36"/>
    <w:rsid w:val="00100EDD"/>
    <w:rsid w:val="0010239F"/>
    <w:rsid w:val="00103BB6"/>
    <w:rsid w:val="001041A8"/>
    <w:rsid w:val="00105AD1"/>
    <w:rsid w:val="00105BF2"/>
    <w:rsid w:val="00106240"/>
    <w:rsid w:val="00106923"/>
    <w:rsid w:val="00110642"/>
    <w:rsid w:val="00110C59"/>
    <w:rsid w:val="001121D6"/>
    <w:rsid w:val="00112891"/>
    <w:rsid w:val="0011390D"/>
    <w:rsid w:val="00113A51"/>
    <w:rsid w:val="00113AF8"/>
    <w:rsid w:val="001145EF"/>
    <w:rsid w:val="00114BC8"/>
    <w:rsid w:val="00115D5C"/>
    <w:rsid w:val="001162CC"/>
    <w:rsid w:val="0011652B"/>
    <w:rsid w:val="001212F0"/>
    <w:rsid w:val="001243C8"/>
    <w:rsid w:val="001258CD"/>
    <w:rsid w:val="0012673A"/>
    <w:rsid w:val="0012751A"/>
    <w:rsid w:val="0012754E"/>
    <w:rsid w:val="00127EEE"/>
    <w:rsid w:val="00130015"/>
    <w:rsid w:val="0013040D"/>
    <w:rsid w:val="0013137C"/>
    <w:rsid w:val="00131A11"/>
    <w:rsid w:val="0013363E"/>
    <w:rsid w:val="00134C0A"/>
    <w:rsid w:val="00134C1C"/>
    <w:rsid w:val="00135335"/>
    <w:rsid w:val="001354DD"/>
    <w:rsid w:val="001371A6"/>
    <w:rsid w:val="001372AF"/>
    <w:rsid w:val="00140593"/>
    <w:rsid w:val="00140671"/>
    <w:rsid w:val="00140E95"/>
    <w:rsid w:val="00141C38"/>
    <w:rsid w:val="00143C97"/>
    <w:rsid w:val="00143CB3"/>
    <w:rsid w:val="00144644"/>
    <w:rsid w:val="00144994"/>
    <w:rsid w:val="00144D39"/>
    <w:rsid w:val="00145619"/>
    <w:rsid w:val="00146E97"/>
    <w:rsid w:val="0014788C"/>
    <w:rsid w:val="001506D7"/>
    <w:rsid w:val="0015078A"/>
    <w:rsid w:val="00150DF2"/>
    <w:rsid w:val="001519DB"/>
    <w:rsid w:val="001525DD"/>
    <w:rsid w:val="00152FF6"/>
    <w:rsid w:val="001532E9"/>
    <w:rsid w:val="00154AB0"/>
    <w:rsid w:val="00155425"/>
    <w:rsid w:val="00162099"/>
    <w:rsid w:val="001625A3"/>
    <w:rsid w:val="00163CD0"/>
    <w:rsid w:val="00165599"/>
    <w:rsid w:val="00165A90"/>
    <w:rsid w:val="0016668D"/>
    <w:rsid w:val="0016682E"/>
    <w:rsid w:val="00166D3D"/>
    <w:rsid w:val="001727EA"/>
    <w:rsid w:val="00173951"/>
    <w:rsid w:val="0017410E"/>
    <w:rsid w:val="00176274"/>
    <w:rsid w:val="0018144B"/>
    <w:rsid w:val="00182B49"/>
    <w:rsid w:val="001834A5"/>
    <w:rsid w:val="00183BCD"/>
    <w:rsid w:val="00185EB3"/>
    <w:rsid w:val="00192973"/>
    <w:rsid w:val="00194A12"/>
    <w:rsid w:val="00194D40"/>
    <w:rsid w:val="00194E9F"/>
    <w:rsid w:val="00195EF8"/>
    <w:rsid w:val="001961D2"/>
    <w:rsid w:val="001969A1"/>
    <w:rsid w:val="00196EE3"/>
    <w:rsid w:val="00197092"/>
    <w:rsid w:val="0019749C"/>
    <w:rsid w:val="001A214C"/>
    <w:rsid w:val="001A3D98"/>
    <w:rsid w:val="001A5CAB"/>
    <w:rsid w:val="001A6694"/>
    <w:rsid w:val="001A7A35"/>
    <w:rsid w:val="001B27BF"/>
    <w:rsid w:val="001B2B60"/>
    <w:rsid w:val="001B2D50"/>
    <w:rsid w:val="001B3267"/>
    <w:rsid w:val="001B51D4"/>
    <w:rsid w:val="001C0DB1"/>
    <w:rsid w:val="001C2F64"/>
    <w:rsid w:val="001C4B25"/>
    <w:rsid w:val="001C4F05"/>
    <w:rsid w:val="001C64C9"/>
    <w:rsid w:val="001C74AD"/>
    <w:rsid w:val="001D403F"/>
    <w:rsid w:val="001D4D6D"/>
    <w:rsid w:val="001D4F0B"/>
    <w:rsid w:val="001D58D6"/>
    <w:rsid w:val="001D6058"/>
    <w:rsid w:val="001D6325"/>
    <w:rsid w:val="001D7151"/>
    <w:rsid w:val="001E01BD"/>
    <w:rsid w:val="001E04B2"/>
    <w:rsid w:val="001E2B64"/>
    <w:rsid w:val="001E2CCB"/>
    <w:rsid w:val="001E2D17"/>
    <w:rsid w:val="001E2E93"/>
    <w:rsid w:val="001E65A7"/>
    <w:rsid w:val="001E72D4"/>
    <w:rsid w:val="001F1E72"/>
    <w:rsid w:val="001F4AA4"/>
    <w:rsid w:val="001F5C6B"/>
    <w:rsid w:val="001F70CF"/>
    <w:rsid w:val="0020055A"/>
    <w:rsid w:val="00201282"/>
    <w:rsid w:val="0020161F"/>
    <w:rsid w:val="00202609"/>
    <w:rsid w:val="002029D4"/>
    <w:rsid w:val="00210684"/>
    <w:rsid w:val="00211284"/>
    <w:rsid w:val="00211BED"/>
    <w:rsid w:val="0021372A"/>
    <w:rsid w:val="0021396A"/>
    <w:rsid w:val="00216BB1"/>
    <w:rsid w:val="002208D9"/>
    <w:rsid w:val="002227F5"/>
    <w:rsid w:val="002232D0"/>
    <w:rsid w:val="0022521C"/>
    <w:rsid w:val="0022545A"/>
    <w:rsid w:val="00225740"/>
    <w:rsid w:val="00226614"/>
    <w:rsid w:val="00227DCD"/>
    <w:rsid w:val="0023001B"/>
    <w:rsid w:val="00230E51"/>
    <w:rsid w:val="00231377"/>
    <w:rsid w:val="002330A0"/>
    <w:rsid w:val="002332C0"/>
    <w:rsid w:val="00233CF0"/>
    <w:rsid w:val="00235DAB"/>
    <w:rsid w:val="002368E5"/>
    <w:rsid w:val="00237E57"/>
    <w:rsid w:val="00237F06"/>
    <w:rsid w:val="002400B2"/>
    <w:rsid w:val="002403D5"/>
    <w:rsid w:val="002405D9"/>
    <w:rsid w:val="002428EC"/>
    <w:rsid w:val="0024360A"/>
    <w:rsid w:val="00245BE8"/>
    <w:rsid w:val="00246044"/>
    <w:rsid w:val="002469D1"/>
    <w:rsid w:val="00246D86"/>
    <w:rsid w:val="002473E0"/>
    <w:rsid w:val="00252CF4"/>
    <w:rsid w:val="0025390C"/>
    <w:rsid w:val="00254C19"/>
    <w:rsid w:val="002564F0"/>
    <w:rsid w:val="00257ACB"/>
    <w:rsid w:val="002601EA"/>
    <w:rsid w:val="00260378"/>
    <w:rsid w:val="002627DA"/>
    <w:rsid w:val="002634CE"/>
    <w:rsid w:val="00264150"/>
    <w:rsid w:val="00266AE2"/>
    <w:rsid w:val="00273260"/>
    <w:rsid w:val="002733A1"/>
    <w:rsid w:val="00274306"/>
    <w:rsid w:val="00274671"/>
    <w:rsid w:val="00274692"/>
    <w:rsid w:val="00275027"/>
    <w:rsid w:val="002806E6"/>
    <w:rsid w:val="00281A34"/>
    <w:rsid w:val="0028257E"/>
    <w:rsid w:val="00282EEA"/>
    <w:rsid w:val="00282FF5"/>
    <w:rsid w:val="00286363"/>
    <w:rsid w:val="002878F3"/>
    <w:rsid w:val="00290D2E"/>
    <w:rsid w:val="002940A1"/>
    <w:rsid w:val="002955FD"/>
    <w:rsid w:val="00295BA2"/>
    <w:rsid w:val="002A0173"/>
    <w:rsid w:val="002A0A2E"/>
    <w:rsid w:val="002A1DE0"/>
    <w:rsid w:val="002A277C"/>
    <w:rsid w:val="002A4CE4"/>
    <w:rsid w:val="002A725D"/>
    <w:rsid w:val="002A7F68"/>
    <w:rsid w:val="002B0EC7"/>
    <w:rsid w:val="002B188B"/>
    <w:rsid w:val="002B5136"/>
    <w:rsid w:val="002B5511"/>
    <w:rsid w:val="002B60E3"/>
    <w:rsid w:val="002B6E05"/>
    <w:rsid w:val="002C009E"/>
    <w:rsid w:val="002C2BC3"/>
    <w:rsid w:val="002C3335"/>
    <w:rsid w:val="002C3476"/>
    <w:rsid w:val="002C42E6"/>
    <w:rsid w:val="002C472D"/>
    <w:rsid w:val="002C6ED6"/>
    <w:rsid w:val="002D0CB2"/>
    <w:rsid w:val="002D0D71"/>
    <w:rsid w:val="002D2FAF"/>
    <w:rsid w:val="002D3978"/>
    <w:rsid w:val="002D3A4C"/>
    <w:rsid w:val="002D4236"/>
    <w:rsid w:val="002D458B"/>
    <w:rsid w:val="002D7BE8"/>
    <w:rsid w:val="002D7C5C"/>
    <w:rsid w:val="002D7D1F"/>
    <w:rsid w:val="002E01DA"/>
    <w:rsid w:val="002E026B"/>
    <w:rsid w:val="002E402E"/>
    <w:rsid w:val="002E41DB"/>
    <w:rsid w:val="002E6556"/>
    <w:rsid w:val="002E6B15"/>
    <w:rsid w:val="002E73C3"/>
    <w:rsid w:val="002F0541"/>
    <w:rsid w:val="002F3347"/>
    <w:rsid w:val="002F3DC4"/>
    <w:rsid w:val="002F5134"/>
    <w:rsid w:val="002F5663"/>
    <w:rsid w:val="002F5CB6"/>
    <w:rsid w:val="002F6015"/>
    <w:rsid w:val="002F622E"/>
    <w:rsid w:val="003008A5"/>
    <w:rsid w:val="00302651"/>
    <w:rsid w:val="00303926"/>
    <w:rsid w:val="003061BF"/>
    <w:rsid w:val="00310207"/>
    <w:rsid w:val="00310453"/>
    <w:rsid w:val="003114A2"/>
    <w:rsid w:val="0031219A"/>
    <w:rsid w:val="00313343"/>
    <w:rsid w:val="003133B3"/>
    <w:rsid w:val="0031627A"/>
    <w:rsid w:val="00316EBA"/>
    <w:rsid w:val="00317017"/>
    <w:rsid w:val="00320732"/>
    <w:rsid w:val="00321C97"/>
    <w:rsid w:val="00323ED1"/>
    <w:rsid w:val="003258AC"/>
    <w:rsid w:val="00325DF6"/>
    <w:rsid w:val="00326A4A"/>
    <w:rsid w:val="00326AF1"/>
    <w:rsid w:val="00327A6A"/>
    <w:rsid w:val="003305BE"/>
    <w:rsid w:val="00330A1A"/>
    <w:rsid w:val="00330CC2"/>
    <w:rsid w:val="0033190D"/>
    <w:rsid w:val="003328D7"/>
    <w:rsid w:val="00333E98"/>
    <w:rsid w:val="00335727"/>
    <w:rsid w:val="00340FFC"/>
    <w:rsid w:val="00342707"/>
    <w:rsid w:val="003427F2"/>
    <w:rsid w:val="00345A17"/>
    <w:rsid w:val="00346346"/>
    <w:rsid w:val="0034703E"/>
    <w:rsid w:val="003473D8"/>
    <w:rsid w:val="00347B6D"/>
    <w:rsid w:val="00347DCD"/>
    <w:rsid w:val="003500A4"/>
    <w:rsid w:val="003502FA"/>
    <w:rsid w:val="0035163D"/>
    <w:rsid w:val="00351BB5"/>
    <w:rsid w:val="00351C10"/>
    <w:rsid w:val="00354D00"/>
    <w:rsid w:val="00354D8A"/>
    <w:rsid w:val="00355569"/>
    <w:rsid w:val="00355626"/>
    <w:rsid w:val="00360B16"/>
    <w:rsid w:val="003612E1"/>
    <w:rsid w:val="00361EE5"/>
    <w:rsid w:val="003627E1"/>
    <w:rsid w:val="003628C7"/>
    <w:rsid w:val="00363B29"/>
    <w:rsid w:val="00363F69"/>
    <w:rsid w:val="003651C4"/>
    <w:rsid w:val="003658C9"/>
    <w:rsid w:val="00365CD2"/>
    <w:rsid w:val="00366FA2"/>
    <w:rsid w:val="00370874"/>
    <w:rsid w:val="003722FA"/>
    <w:rsid w:val="00372342"/>
    <w:rsid w:val="00375574"/>
    <w:rsid w:val="00377138"/>
    <w:rsid w:val="00377E05"/>
    <w:rsid w:val="00380416"/>
    <w:rsid w:val="003809C3"/>
    <w:rsid w:val="00381084"/>
    <w:rsid w:val="00381A92"/>
    <w:rsid w:val="003840A7"/>
    <w:rsid w:val="00384B80"/>
    <w:rsid w:val="003865A5"/>
    <w:rsid w:val="0038693C"/>
    <w:rsid w:val="00386DC5"/>
    <w:rsid w:val="00390103"/>
    <w:rsid w:val="00392A0D"/>
    <w:rsid w:val="003932E5"/>
    <w:rsid w:val="003944A4"/>
    <w:rsid w:val="0039451C"/>
    <w:rsid w:val="00394B13"/>
    <w:rsid w:val="00395402"/>
    <w:rsid w:val="00395741"/>
    <w:rsid w:val="0039620E"/>
    <w:rsid w:val="003972FC"/>
    <w:rsid w:val="003A0ED9"/>
    <w:rsid w:val="003A29A5"/>
    <w:rsid w:val="003A3141"/>
    <w:rsid w:val="003A520D"/>
    <w:rsid w:val="003A5916"/>
    <w:rsid w:val="003A6685"/>
    <w:rsid w:val="003A7197"/>
    <w:rsid w:val="003A74B5"/>
    <w:rsid w:val="003A756B"/>
    <w:rsid w:val="003B0666"/>
    <w:rsid w:val="003B0CC5"/>
    <w:rsid w:val="003B0F7D"/>
    <w:rsid w:val="003B20C2"/>
    <w:rsid w:val="003B5A9E"/>
    <w:rsid w:val="003B6346"/>
    <w:rsid w:val="003B6357"/>
    <w:rsid w:val="003B6CA7"/>
    <w:rsid w:val="003C0E6F"/>
    <w:rsid w:val="003C1ECD"/>
    <w:rsid w:val="003C3719"/>
    <w:rsid w:val="003C39D0"/>
    <w:rsid w:val="003C4D15"/>
    <w:rsid w:val="003D0515"/>
    <w:rsid w:val="003D116C"/>
    <w:rsid w:val="003D26DB"/>
    <w:rsid w:val="003D27BB"/>
    <w:rsid w:val="003D3450"/>
    <w:rsid w:val="003D4E57"/>
    <w:rsid w:val="003D51DC"/>
    <w:rsid w:val="003D51FD"/>
    <w:rsid w:val="003D5B2D"/>
    <w:rsid w:val="003D6539"/>
    <w:rsid w:val="003D7CCE"/>
    <w:rsid w:val="003D7DA0"/>
    <w:rsid w:val="003E0071"/>
    <w:rsid w:val="003E05E5"/>
    <w:rsid w:val="003E06C7"/>
    <w:rsid w:val="003E2E18"/>
    <w:rsid w:val="003E303C"/>
    <w:rsid w:val="003E35F1"/>
    <w:rsid w:val="003E3670"/>
    <w:rsid w:val="003E4B33"/>
    <w:rsid w:val="003E603F"/>
    <w:rsid w:val="003E61F6"/>
    <w:rsid w:val="003E73F6"/>
    <w:rsid w:val="003E7EDD"/>
    <w:rsid w:val="003F0468"/>
    <w:rsid w:val="003F09DB"/>
    <w:rsid w:val="003F0A33"/>
    <w:rsid w:val="003F0BE3"/>
    <w:rsid w:val="003F138C"/>
    <w:rsid w:val="003F5F83"/>
    <w:rsid w:val="003F6B96"/>
    <w:rsid w:val="003F6CFE"/>
    <w:rsid w:val="003F74BF"/>
    <w:rsid w:val="003F75BC"/>
    <w:rsid w:val="00400069"/>
    <w:rsid w:val="00401E27"/>
    <w:rsid w:val="00403A93"/>
    <w:rsid w:val="00410BC4"/>
    <w:rsid w:val="0041119B"/>
    <w:rsid w:val="00412FAD"/>
    <w:rsid w:val="0041468D"/>
    <w:rsid w:val="00415BB4"/>
    <w:rsid w:val="00416FD7"/>
    <w:rsid w:val="00420011"/>
    <w:rsid w:val="004201C2"/>
    <w:rsid w:val="00421900"/>
    <w:rsid w:val="004224B0"/>
    <w:rsid w:val="00422611"/>
    <w:rsid w:val="00422961"/>
    <w:rsid w:val="00422C06"/>
    <w:rsid w:val="00423D59"/>
    <w:rsid w:val="00425DBB"/>
    <w:rsid w:val="00427586"/>
    <w:rsid w:val="00427C52"/>
    <w:rsid w:val="00427E87"/>
    <w:rsid w:val="00430108"/>
    <w:rsid w:val="004311CB"/>
    <w:rsid w:val="00431458"/>
    <w:rsid w:val="00431D29"/>
    <w:rsid w:val="00433F7A"/>
    <w:rsid w:val="00434CDF"/>
    <w:rsid w:val="00434E27"/>
    <w:rsid w:val="0044142A"/>
    <w:rsid w:val="004427C9"/>
    <w:rsid w:val="004431F4"/>
    <w:rsid w:val="00444A5E"/>
    <w:rsid w:val="00445717"/>
    <w:rsid w:val="00446BF9"/>
    <w:rsid w:val="00450434"/>
    <w:rsid w:val="004526CB"/>
    <w:rsid w:val="004551DF"/>
    <w:rsid w:val="004555BF"/>
    <w:rsid w:val="00455B2A"/>
    <w:rsid w:val="00455E08"/>
    <w:rsid w:val="0045738C"/>
    <w:rsid w:val="00460EDA"/>
    <w:rsid w:val="00463266"/>
    <w:rsid w:val="0046563C"/>
    <w:rsid w:val="004664FF"/>
    <w:rsid w:val="00472446"/>
    <w:rsid w:val="00473F4E"/>
    <w:rsid w:val="00475134"/>
    <w:rsid w:val="00476C2A"/>
    <w:rsid w:val="0048041B"/>
    <w:rsid w:val="00481ECF"/>
    <w:rsid w:val="00482420"/>
    <w:rsid w:val="00483EC4"/>
    <w:rsid w:val="004844C9"/>
    <w:rsid w:val="00485D51"/>
    <w:rsid w:val="004867AE"/>
    <w:rsid w:val="0048699D"/>
    <w:rsid w:val="0048798E"/>
    <w:rsid w:val="00490B42"/>
    <w:rsid w:val="00494923"/>
    <w:rsid w:val="004962FE"/>
    <w:rsid w:val="004964F5"/>
    <w:rsid w:val="00496BFE"/>
    <w:rsid w:val="00497684"/>
    <w:rsid w:val="004A06E3"/>
    <w:rsid w:val="004A223C"/>
    <w:rsid w:val="004A3C57"/>
    <w:rsid w:val="004A3CA3"/>
    <w:rsid w:val="004A4EE3"/>
    <w:rsid w:val="004B01B6"/>
    <w:rsid w:val="004B03EF"/>
    <w:rsid w:val="004B079E"/>
    <w:rsid w:val="004B0889"/>
    <w:rsid w:val="004B0F93"/>
    <w:rsid w:val="004B1726"/>
    <w:rsid w:val="004B1FD2"/>
    <w:rsid w:val="004B22B2"/>
    <w:rsid w:val="004B3B16"/>
    <w:rsid w:val="004B4C99"/>
    <w:rsid w:val="004B5FFE"/>
    <w:rsid w:val="004B70D5"/>
    <w:rsid w:val="004C09BF"/>
    <w:rsid w:val="004C0F91"/>
    <w:rsid w:val="004C14EF"/>
    <w:rsid w:val="004C18E4"/>
    <w:rsid w:val="004C21B6"/>
    <w:rsid w:val="004C441D"/>
    <w:rsid w:val="004C4B3B"/>
    <w:rsid w:val="004C65F1"/>
    <w:rsid w:val="004C6F01"/>
    <w:rsid w:val="004C714F"/>
    <w:rsid w:val="004D09FB"/>
    <w:rsid w:val="004D3F00"/>
    <w:rsid w:val="004D54BC"/>
    <w:rsid w:val="004D7737"/>
    <w:rsid w:val="004E0187"/>
    <w:rsid w:val="004E0DB2"/>
    <w:rsid w:val="004E1E9C"/>
    <w:rsid w:val="004E3C13"/>
    <w:rsid w:val="004E4066"/>
    <w:rsid w:val="004E553E"/>
    <w:rsid w:val="004E5EF1"/>
    <w:rsid w:val="004F0283"/>
    <w:rsid w:val="004F0644"/>
    <w:rsid w:val="004F0CCC"/>
    <w:rsid w:val="004F0F5A"/>
    <w:rsid w:val="004F1102"/>
    <w:rsid w:val="004F139F"/>
    <w:rsid w:val="004F1B8B"/>
    <w:rsid w:val="004F2465"/>
    <w:rsid w:val="004F2F19"/>
    <w:rsid w:val="004F52D9"/>
    <w:rsid w:val="004F5960"/>
    <w:rsid w:val="004F5A07"/>
    <w:rsid w:val="004F694D"/>
    <w:rsid w:val="004F71C5"/>
    <w:rsid w:val="0050008E"/>
    <w:rsid w:val="005016B5"/>
    <w:rsid w:val="00501838"/>
    <w:rsid w:val="005030EC"/>
    <w:rsid w:val="00504648"/>
    <w:rsid w:val="0050569D"/>
    <w:rsid w:val="00505DCB"/>
    <w:rsid w:val="00506A93"/>
    <w:rsid w:val="005139BD"/>
    <w:rsid w:val="005148A9"/>
    <w:rsid w:val="00515332"/>
    <w:rsid w:val="00520759"/>
    <w:rsid w:val="00520A75"/>
    <w:rsid w:val="005213E2"/>
    <w:rsid w:val="00522554"/>
    <w:rsid w:val="00522B44"/>
    <w:rsid w:val="00524485"/>
    <w:rsid w:val="005248B9"/>
    <w:rsid w:val="00524DA1"/>
    <w:rsid w:val="0052570B"/>
    <w:rsid w:val="00525E26"/>
    <w:rsid w:val="0052648B"/>
    <w:rsid w:val="00527335"/>
    <w:rsid w:val="005278CA"/>
    <w:rsid w:val="0053042E"/>
    <w:rsid w:val="00531B7E"/>
    <w:rsid w:val="00533024"/>
    <w:rsid w:val="00540E33"/>
    <w:rsid w:val="005413BE"/>
    <w:rsid w:val="00541DBC"/>
    <w:rsid w:val="00542657"/>
    <w:rsid w:val="00542D46"/>
    <w:rsid w:val="0054352C"/>
    <w:rsid w:val="00543F8E"/>
    <w:rsid w:val="00547260"/>
    <w:rsid w:val="005473CD"/>
    <w:rsid w:val="00547D60"/>
    <w:rsid w:val="005501DC"/>
    <w:rsid w:val="00550488"/>
    <w:rsid w:val="00552E86"/>
    <w:rsid w:val="00555894"/>
    <w:rsid w:val="00556222"/>
    <w:rsid w:val="00557961"/>
    <w:rsid w:val="00557B29"/>
    <w:rsid w:val="005639AC"/>
    <w:rsid w:val="005640AA"/>
    <w:rsid w:val="00565382"/>
    <w:rsid w:val="00565E77"/>
    <w:rsid w:val="005666A8"/>
    <w:rsid w:val="00566F49"/>
    <w:rsid w:val="00567236"/>
    <w:rsid w:val="00567624"/>
    <w:rsid w:val="00570D47"/>
    <w:rsid w:val="00572876"/>
    <w:rsid w:val="005741AB"/>
    <w:rsid w:val="00575B9E"/>
    <w:rsid w:val="005763CE"/>
    <w:rsid w:val="00580D31"/>
    <w:rsid w:val="00582545"/>
    <w:rsid w:val="005837DB"/>
    <w:rsid w:val="00584B21"/>
    <w:rsid w:val="0058517C"/>
    <w:rsid w:val="005859F7"/>
    <w:rsid w:val="00585F0C"/>
    <w:rsid w:val="00587724"/>
    <w:rsid w:val="0059068F"/>
    <w:rsid w:val="0059398A"/>
    <w:rsid w:val="00593CBF"/>
    <w:rsid w:val="005944DF"/>
    <w:rsid w:val="00596844"/>
    <w:rsid w:val="005A05E4"/>
    <w:rsid w:val="005A09C5"/>
    <w:rsid w:val="005A29A5"/>
    <w:rsid w:val="005A3472"/>
    <w:rsid w:val="005A36E6"/>
    <w:rsid w:val="005A3FD9"/>
    <w:rsid w:val="005A429C"/>
    <w:rsid w:val="005A4B20"/>
    <w:rsid w:val="005A4BA2"/>
    <w:rsid w:val="005A5664"/>
    <w:rsid w:val="005A5EE0"/>
    <w:rsid w:val="005A602A"/>
    <w:rsid w:val="005A6263"/>
    <w:rsid w:val="005A67A3"/>
    <w:rsid w:val="005A7006"/>
    <w:rsid w:val="005A70F1"/>
    <w:rsid w:val="005A7519"/>
    <w:rsid w:val="005A7885"/>
    <w:rsid w:val="005A7BC2"/>
    <w:rsid w:val="005B122C"/>
    <w:rsid w:val="005B19AD"/>
    <w:rsid w:val="005B2416"/>
    <w:rsid w:val="005B2753"/>
    <w:rsid w:val="005B2A96"/>
    <w:rsid w:val="005B30E3"/>
    <w:rsid w:val="005B523F"/>
    <w:rsid w:val="005B6494"/>
    <w:rsid w:val="005B6D72"/>
    <w:rsid w:val="005B6EC3"/>
    <w:rsid w:val="005B75F9"/>
    <w:rsid w:val="005C02D2"/>
    <w:rsid w:val="005C1257"/>
    <w:rsid w:val="005C2864"/>
    <w:rsid w:val="005C39CE"/>
    <w:rsid w:val="005C4F63"/>
    <w:rsid w:val="005C4FCC"/>
    <w:rsid w:val="005C51F4"/>
    <w:rsid w:val="005C594C"/>
    <w:rsid w:val="005C6F9F"/>
    <w:rsid w:val="005C7447"/>
    <w:rsid w:val="005C7EDD"/>
    <w:rsid w:val="005D1472"/>
    <w:rsid w:val="005D228D"/>
    <w:rsid w:val="005D2F73"/>
    <w:rsid w:val="005D3668"/>
    <w:rsid w:val="005D5B24"/>
    <w:rsid w:val="005D737F"/>
    <w:rsid w:val="005E0715"/>
    <w:rsid w:val="005E1A22"/>
    <w:rsid w:val="005E1C64"/>
    <w:rsid w:val="005E2189"/>
    <w:rsid w:val="005E4051"/>
    <w:rsid w:val="005E4445"/>
    <w:rsid w:val="005E4829"/>
    <w:rsid w:val="005E4EAB"/>
    <w:rsid w:val="005E6135"/>
    <w:rsid w:val="005E6D1F"/>
    <w:rsid w:val="005F0F80"/>
    <w:rsid w:val="005F2A4D"/>
    <w:rsid w:val="005F5B49"/>
    <w:rsid w:val="006003CD"/>
    <w:rsid w:val="006003E0"/>
    <w:rsid w:val="00604BB0"/>
    <w:rsid w:val="00605601"/>
    <w:rsid w:val="00605E93"/>
    <w:rsid w:val="00605FA8"/>
    <w:rsid w:val="0060662A"/>
    <w:rsid w:val="0060766C"/>
    <w:rsid w:val="006103B9"/>
    <w:rsid w:val="00611715"/>
    <w:rsid w:val="00612EF2"/>
    <w:rsid w:val="006132CC"/>
    <w:rsid w:val="00617925"/>
    <w:rsid w:val="006215F4"/>
    <w:rsid w:val="00623661"/>
    <w:rsid w:val="00623753"/>
    <w:rsid w:val="00625512"/>
    <w:rsid w:val="00627FE9"/>
    <w:rsid w:val="00631BF8"/>
    <w:rsid w:val="00631F73"/>
    <w:rsid w:val="0063297A"/>
    <w:rsid w:val="00633830"/>
    <w:rsid w:val="00633A1F"/>
    <w:rsid w:val="00635BF7"/>
    <w:rsid w:val="00636058"/>
    <w:rsid w:val="00637431"/>
    <w:rsid w:val="00640BEC"/>
    <w:rsid w:val="006420A4"/>
    <w:rsid w:val="00642E95"/>
    <w:rsid w:val="0064303C"/>
    <w:rsid w:val="00644927"/>
    <w:rsid w:val="00646816"/>
    <w:rsid w:val="00647BEB"/>
    <w:rsid w:val="00647C8E"/>
    <w:rsid w:val="00650D1E"/>
    <w:rsid w:val="0065299E"/>
    <w:rsid w:val="006529FB"/>
    <w:rsid w:val="00652F69"/>
    <w:rsid w:val="0065453F"/>
    <w:rsid w:val="00654FDC"/>
    <w:rsid w:val="006562EA"/>
    <w:rsid w:val="006567CB"/>
    <w:rsid w:val="00657928"/>
    <w:rsid w:val="0066004A"/>
    <w:rsid w:val="0066059D"/>
    <w:rsid w:val="00661686"/>
    <w:rsid w:val="00662063"/>
    <w:rsid w:val="00662BAE"/>
    <w:rsid w:val="0066494A"/>
    <w:rsid w:val="0066539D"/>
    <w:rsid w:val="006654DF"/>
    <w:rsid w:val="00665E50"/>
    <w:rsid w:val="006673D0"/>
    <w:rsid w:val="006723C8"/>
    <w:rsid w:val="00672BF5"/>
    <w:rsid w:val="00672DAB"/>
    <w:rsid w:val="006733CA"/>
    <w:rsid w:val="00673C47"/>
    <w:rsid w:val="0067609B"/>
    <w:rsid w:val="00676BA4"/>
    <w:rsid w:val="00677151"/>
    <w:rsid w:val="0068077C"/>
    <w:rsid w:val="006808D6"/>
    <w:rsid w:val="00680E2D"/>
    <w:rsid w:val="00681949"/>
    <w:rsid w:val="00682340"/>
    <w:rsid w:val="00682506"/>
    <w:rsid w:val="00682D32"/>
    <w:rsid w:val="00682EAB"/>
    <w:rsid w:val="00683890"/>
    <w:rsid w:val="00683D75"/>
    <w:rsid w:val="00684365"/>
    <w:rsid w:val="0068576D"/>
    <w:rsid w:val="006861D0"/>
    <w:rsid w:val="00686ECE"/>
    <w:rsid w:val="0069241E"/>
    <w:rsid w:val="006926CE"/>
    <w:rsid w:val="006930A1"/>
    <w:rsid w:val="00693346"/>
    <w:rsid w:val="00693783"/>
    <w:rsid w:val="006A082D"/>
    <w:rsid w:val="006A1D93"/>
    <w:rsid w:val="006A27D3"/>
    <w:rsid w:val="006A53AA"/>
    <w:rsid w:val="006A5D3F"/>
    <w:rsid w:val="006A6205"/>
    <w:rsid w:val="006A78B6"/>
    <w:rsid w:val="006B092A"/>
    <w:rsid w:val="006B1E7B"/>
    <w:rsid w:val="006B51CE"/>
    <w:rsid w:val="006B6802"/>
    <w:rsid w:val="006B7029"/>
    <w:rsid w:val="006C05F3"/>
    <w:rsid w:val="006C1335"/>
    <w:rsid w:val="006C2C2A"/>
    <w:rsid w:val="006C3D7A"/>
    <w:rsid w:val="006C7629"/>
    <w:rsid w:val="006C79ED"/>
    <w:rsid w:val="006D05FE"/>
    <w:rsid w:val="006D0F4E"/>
    <w:rsid w:val="006D0FC2"/>
    <w:rsid w:val="006D1DDF"/>
    <w:rsid w:val="006D1E48"/>
    <w:rsid w:val="006D2490"/>
    <w:rsid w:val="006D2A84"/>
    <w:rsid w:val="006D2CD0"/>
    <w:rsid w:val="006D2F70"/>
    <w:rsid w:val="006D3039"/>
    <w:rsid w:val="006D3925"/>
    <w:rsid w:val="006D58B4"/>
    <w:rsid w:val="006D5F52"/>
    <w:rsid w:val="006D7D61"/>
    <w:rsid w:val="006E129A"/>
    <w:rsid w:val="006E2F1A"/>
    <w:rsid w:val="006E3708"/>
    <w:rsid w:val="006E4F3B"/>
    <w:rsid w:val="006E5A56"/>
    <w:rsid w:val="006E6CC6"/>
    <w:rsid w:val="006F0129"/>
    <w:rsid w:val="006F01E7"/>
    <w:rsid w:val="006F0706"/>
    <w:rsid w:val="006F093B"/>
    <w:rsid w:val="006F159A"/>
    <w:rsid w:val="006F3EDD"/>
    <w:rsid w:val="006F4F58"/>
    <w:rsid w:val="006F5434"/>
    <w:rsid w:val="006F733D"/>
    <w:rsid w:val="00701FA1"/>
    <w:rsid w:val="007038B6"/>
    <w:rsid w:val="00703D89"/>
    <w:rsid w:val="00704544"/>
    <w:rsid w:val="007048F1"/>
    <w:rsid w:val="00704B94"/>
    <w:rsid w:val="00704BF1"/>
    <w:rsid w:val="00705066"/>
    <w:rsid w:val="00711531"/>
    <w:rsid w:val="0071153A"/>
    <w:rsid w:val="00712177"/>
    <w:rsid w:val="0071285C"/>
    <w:rsid w:val="00712B9E"/>
    <w:rsid w:val="007134FE"/>
    <w:rsid w:val="007138B2"/>
    <w:rsid w:val="0071450D"/>
    <w:rsid w:val="00715554"/>
    <w:rsid w:val="007162F0"/>
    <w:rsid w:val="007176D0"/>
    <w:rsid w:val="00722D09"/>
    <w:rsid w:val="0072652E"/>
    <w:rsid w:val="00726994"/>
    <w:rsid w:val="007306A6"/>
    <w:rsid w:val="007306AC"/>
    <w:rsid w:val="00730A69"/>
    <w:rsid w:val="00731038"/>
    <w:rsid w:val="00731376"/>
    <w:rsid w:val="007325B9"/>
    <w:rsid w:val="00733D46"/>
    <w:rsid w:val="00733EF1"/>
    <w:rsid w:val="00734587"/>
    <w:rsid w:val="00735B06"/>
    <w:rsid w:val="00736191"/>
    <w:rsid w:val="00740833"/>
    <w:rsid w:val="00740D75"/>
    <w:rsid w:val="00745614"/>
    <w:rsid w:val="007458C7"/>
    <w:rsid w:val="00746E5E"/>
    <w:rsid w:val="00747684"/>
    <w:rsid w:val="007476D7"/>
    <w:rsid w:val="00747921"/>
    <w:rsid w:val="00747AAA"/>
    <w:rsid w:val="007501DA"/>
    <w:rsid w:val="007526AC"/>
    <w:rsid w:val="00752904"/>
    <w:rsid w:val="0075417D"/>
    <w:rsid w:val="00754A78"/>
    <w:rsid w:val="007551C1"/>
    <w:rsid w:val="00761417"/>
    <w:rsid w:val="007614B5"/>
    <w:rsid w:val="0076187B"/>
    <w:rsid w:val="00761CB3"/>
    <w:rsid w:val="00762C0D"/>
    <w:rsid w:val="00763AC2"/>
    <w:rsid w:val="007643E7"/>
    <w:rsid w:val="00765853"/>
    <w:rsid w:val="00766FDF"/>
    <w:rsid w:val="0076726C"/>
    <w:rsid w:val="0076792C"/>
    <w:rsid w:val="00775BEC"/>
    <w:rsid w:val="00783E5D"/>
    <w:rsid w:val="00785AFF"/>
    <w:rsid w:val="00787F43"/>
    <w:rsid w:val="00790327"/>
    <w:rsid w:val="00790D52"/>
    <w:rsid w:val="007929F3"/>
    <w:rsid w:val="00792D73"/>
    <w:rsid w:val="00793C37"/>
    <w:rsid w:val="0079460E"/>
    <w:rsid w:val="0079545F"/>
    <w:rsid w:val="00795DA9"/>
    <w:rsid w:val="007961A4"/>
    <w:rsid w:val="00796BBA"/>
    <w:rsid w:val="00797078"/>
    <w:rsid w:val="00797838"/>
    <w:rsid w:val="00797E85"/>
    <w:rsid w:val="007A0E96"/>
    <w:rsid w:val="007A120B"/>
    <w:rsid w:val="007A13FA"/>
    <w:rsid w:val="007A1718"/>
    <w:rsid w:val="007A4FEC"/>
    <w:rsid w:val="007A5112"/>
    <w:rsid w:val="007B0B0A"/>
    <w:rsid w:val="007B35F9"/>
    <w:rsid w:val="007B3C5B"/>
    <w:rsid w:val="007B61D8"/>
    <w:rsid w:val="007B66BE"/>
    <w:rsid w:val="007C0FDA"/>
    <w:rsid w:val="007C31D8"/>
    <w:rsid w:val="007C331D"/>
    <w:rsid w:val="007C3A34"/>
    <w:rsid w:val="007C52AC"/>
    <w:rsid w:val="007C5EEA"/>
    <w:rsid w:val="007C63E5"/>
    <w:rsid w:val="007C773E"/>
    <w:rsid w:val="007D10A1"/>
    <w:rsid w:val="007D167F"/>
    <w:rsid w:val="007D3EDE"/>
    <w:rsid w:val="007E1344"/>
    <w:rsid w:val="007E1464"/>
    <w:rsid w:val="007E19DD"/>
    <w:rsid w:val="007E2DA4"/>
    <w:rsid w:val="007E4425"/>
    <w:rsid w:val="007E6AE6"/>
    <w:rsid w:val="007E6BDF"/>
    <w:rsid w:val="007E77C5"/>
    <w:rsid w:val="007E7943"/>
    <w:rsid w:val="007F06E7"/>
    <w:rsid w:val="007F26CC"/>
    <w:rsid w:val="007F271F"/>
    <w:rsid w:val="007F3778"/>
    <w:rsid w:val="007F4F10"/>
    <w:rsid w:val="007F6FB9"/>
    <w:rsid w:val="0080013D"/>
    <w:rsid w:val="008007F4"/>
    <w:rsid w:val="00800938"/>
    <w:rsid w:val="00801A76"/>
    <w:rsid w:val="00801E42"/>
    <w:rsid w:val="0080241E"/>
    <w:rsid w:val="00802B31"/>
    <w:rsid w:val="00803A44"/>
    <w:rsid w:val="00805D8F"/>
    <w:rsid w:val="00811880"/>
    <w:rsid w:val="008121D6"/>
    <w:rsid w:val="00812B20"/>
    <w:rsid w:val="00813893"/>
    <w:rsid w:val="00814D5A"/>
    <w:rsid w:val="008153A0"/>
    <w:rsid w:val="008178F8"/>
    <w:rsid w:val="008202CA"/>
    <w:rsid w:val="00820939"/>
    <w:rsid w:val="008214D4"/>
    <w:rsid w:val="008238D2"/>
    <w:rsid w:val="008246A8"/>
    <w:rsid w:val="0082599C"/>
    <w:rsid w:val="00825F48"/>
    <w:rsid w:val="00826F39"/>
    <w:rsid w:val="008276BD"/>
    <w:rsid w:val="00830788"/>
    <w:rsid w:val="00830A03"/>
    <w:rsid w:val="0083121F"/>
    <w:rsid w:val="00832BD4"/>
    <w:rsid w:val="00834BA6"/>
    <w:rsid w:val="00835AA4"/>
    <w:rsid w:val="00835E0E"/>
    <w:rsid w:val="00836FC0"/>
    <w:rsid w:val="00837A7D"/>
    <w:rsid w:val="00837CE4"/>
    <w:rsid w:val="00840D63"/>
    <w:rsid w:val="00841D6A"/>
    <w:rsid w:val="00843ECC"/>
    <w:rsid w:val="00845A13"/>
    <w:rsid w:val="008463CC"/>
    <w:rsid w:val="0085106A"/>
    <w:rsid w:val="00851112"/>
    <w:rsid w:val="00851BB3"/>
    <w:rsid w:val="00851E99"/>
    <w:rsid w:val="00852A23"/>
    <w:rsid w:val="00852F22"/>
    <w:rsid w:val="0085333A"/>
    <w:rsid w:val="0085349E"/>
    <w:rsid w:val="00853BA7"/>
    <w:rsid w:val="00853CD6"/>
    <w:rsid w:val="008540A8"/>
    <w:rsid w:val="00854C61"/>
    <w:rsid w:val="008560EC"/>
    <w:rsid w:val="00856198"/>
    <w:rsid w:val="008576DB"/>
    <w:rsid w:val="00857BC9"/>
    <w:rsid w:val="00860501"/>
    <w:rsid w:val="00862821"/>
    <w:rsid w:val="00863248"/>
    <w:rsid w:val="00865314"/>
    <w:rsid w:val="0086696C"/>
    <w:rsid w:val="00866E34"/>
    <w:rsid w:val="00866F19"/>
    <w:rsid w:val="00870EC4"/>
    <w:rsid w:val="0087515A"/>
    <w:rsid w:val="00875DA6"/>
    <w:rsid w:val="00875F67"/>
    <w:rsid w:val="00875F94"/>
    <w:rsid w:val="008763C1"/>
    <w:rsid w:val="0087696B"/>
    <w:rsid w:val="00877301"/>
    <w:rsid w:val="0087772A"/>
    <w:rsid w:val="008778C2"/>
    <w:rsid w:val="008815B0"/>
    <w:rsid w:val="0088230D"/>
    <w:rsid w:val="0088449F"/>
    <w:rsid w:val="00884D10"/>
    <w:rsid w:val="00885DE3"/>
    <w:rsid w:val="0089204B"/>
    <w:rsid w:val="00893B2B"/>
    <w:rsid w:val="00895B75"/>
    <w:rsid w:val="008963D6"/>
    <w:rsid w:val="00897365"/>
    <w:rsid w:val="008A1B5A"/>
    <w:rsid w:val="008A283A"/>
    <w:rsid w:val="008A44A9"/>
    <w:rsid w:val="008A4DF9"/>
    <w:rsid w:val="008A519F"/>
    <w:rsid w:val="008A67A6"/>
    <w:rsid w:val="008A67F4"/>
    <w:rsid w:val="008A7543"/>
    <w:rsid w:val="008B2C91"/>
    <w:rsid w:val="008B3369"/>
    <w:rsid w:val="008B4438"/>
    <w:rsid w:val="008B524A"/>
    <w:rsid w:val="008B6618"/>
    <w:rsid w:val="008B6761"/>
    <w:rsid w:val="008C008A"/>
    <w:rsid w:val="008C087F"/>
    <w:rsid w:val="008C1CB7"/>
    <w:rsid w:val="008C1DC8"/>
    <w:rsid w:val="008C2111"/>
    <w:rsid w:val="008C355E"/>
    <w:rsid w:val="008C40C5"/>
    <w:rsid w:val="008C5FD7"/>
    <w:rsid w:val="008D1E95"/>
    <w:rsid w:val="008D259E"/>
    <w:rsid w:val="008D384B"/>
    <w:rsid w:val="008D4063"/>
    <w:rsid w:val="008D63A1"/>
    <w:rsid w:val="008E19D7"/>
    <w:rsid w:val="008E1B5F"/>
    <w:rsid w:val="008E20D6"/>
    <w:rsid w:val="008E388D"/>
    <w:rsid w:val="008E403B"/>
    <w:rsid w:val="008F025E"/>
    <w:rsid w:val="008F3022"/>
    <w:rsid w:val="008F46FA"/>
    <w:rsid w:val="008F4F0A"/>
    <w:rsid w:val="008F63CD"/>
    <w:rsid w:val="008F7972"/>
    <w:rsid w:val="008F7B02"/>
    <w:rsid w:val="008F7E75"/>
    <w:rsid w:val="00901849"/>
    <w:rsid w:val="009019C4"/>
    <w:rsid w:val="009019D9"/>
    <w:rsid w:val="009028F0"/>
    <w:rsid w:val="009044D4"/>
    <w:rsid w:val="00905B70"/>
    <w:rsid w:val="00906C51"/>
    <w:rsid w:val="00914C31"/>
    <w:rsid w:val="009171BF"/>
    <w:rsid w:val="0091753B"/>
    <w:rsid w:val="0092063D"/>
    <w:rsid w:val="00920D09"/>
    <w:rsid w:val="00920F0F"/>
    <w:rsid w:val="00921374"/>
    <w:rsid w:val="009217DA"/>
    <w:rsid w:val="00921E8B"/>
    <w:rsid w:val="00924FC0"/>
    <w:rsid w:val="009306CC"/>
    <w:rsid w:val="0093100D"/>
    <w:rsid w:val="0093131D"/>
    <w:rsid w:val="009315FE"/>
    <w:rsid w:val="009317A4"/>
    <w:rsid w:val="009321E7"/>
    <w:rsid w:val="00932AD1"/>
    <w:rsid w:val="00932E94"/>
    <w:rsid w:val="009332B1"/>
    <w:rsid w:val="0093528C"/>
    <w:rsid w:val="00935554"/>
    <w:rsid w:val="0093565A"/>
    <w:rsid w:val="00937323"/>
    <w:rsid w:val="00937EE2"/>
    <w:rsid w:val="00940100"/>
    <w:rsid w:val="00940A31"/>
    <w:rsid w:val="009419C7"/>
    <w:rsid w:val="00944A96"/>
    <w:rsid w:val="00950311"/>
    <w:rsid w:val="009531F5"/>
    <w:rsid w:val="00953864"/>
    <w:rsid w:val="00954202"/>
    <w:rsid w:val="009550BA"/>
    <w:rsid w:val="009558FB"/>
    <w:rsid w:val="00955C73"/>
    <w:rsid w:val="00956DCE"/>
    <w:rsid w:val="00957DDD"/>
    <w:rsid w:val="0096089C"/>
    <w:rsid w:val="00960BE1"/>
    <w:rsid w:val="009613F7"/>
    <w:rsid w:val="0096181E"/>
    <w:rsid w:val="00962201"/>
    <w:rsid w:val="0096331F"/>
    <w:rsid w:val="00963F12"/>
    <w:rsid w:val="009640A0"/>
    <w:rsid w:val="00964DA9"/>
    <w:rsid w:val="00966F8F"/>
    <w:rsid w:val="00967ACA"/>
    <w:rsid w:val="0097159D"/>
    <w:rsid w:val="00975E9A"/>
    <w:rsid w:val="00976B06"/>
    <w:rsid w:val="00980367"/>
    <w:rsid w:val="00982A23"/>
    <w:rsid w:val="00982B8E"/>
    <w:rsid w:val="009831C6"/>
    <w:rsid w:val="009840C7"/>
    <w:rsid w:val="009857E9"/>
    <w:rsid w:val="00985BDC"/>
    <w:rsid w:val="00986BF1"/>
    <w:rsid w:val="009901B1"/>
    <w:rsid w:val="00991C04"/>
    <w:rsid w:val="00991EFF"/>
    <w:rsid w:val="00992575"/>
    <w:rsid w:val="00992F96"/>
    <w:rsid w:val="00993618"/>
    <w:rsid w:val="00994073"/>
    <w:rsid w:val="009943DE"/>
    <w:rsid w:val="009944CF"/>
    <w:rsid w:val="00996A3A"/>
    <w:rsid w:val="00996D97"/>
    <w:rsid w:val="00997D48"/>
    <w:rsid w:val="009A1FA3"/>
    <w:rsid w:val="009A2760"/>
    <w:rsid w:val="009A2D9F"/>
    <w:rsid w:val="009A2EDA"/>
    <w:rsid w:val="009A3194"/>
    <w:rsid w:val="009A4C20"/>
    <w:rsid w:val="009A52D6"/>
    <w:rsid w:val="009A6A58"/>
    <w:rsid w:val="009A7806"/>
    <w:rsid w:val="009B0567"/>
    <w:rsid w:val="009B09D7"/>
    <w:rsid w:val="009B0A57"/>
    <w:rsid w:val="009B2B24"/>
    <w:rsid w:val="009B2B62"/>
    <w:rsid w:val="009B5C34"/>
    <w:rsid w:val="009B6115"/>
    <w:rsid w:val="009C012B"/>
    <w:rsid w:val="009C266E"/>
    <w:rsid w:val="009C3946"/>
    <w:rsid w:val="009C3D03"/>
    <w:rsid w:val="009C43F2"/>
    <w:rsid w:val="009C4DF6"/>
    <w:rsid w:val="009C5A6D"/>
    <w:rsid w:val="009C628B"/>
    <w:rsid w:val="009C6556"/>
    <w:rsid w:val="009D1336"/>
    <w:rsid w:val="009D1F14"/>
    <w:rsid w:val="009D2E07"/>
    <w:rsid w:val="009D3825"/>
    <w:rsid w:val="009D40D0"/>
    <w:rsid w:val="009D4190"/>
    <w:rsid w:val="009D6B4D"/>
    <w:rsid w:val="009E1BA3"/>
    <w:rsid w:val="009E1E26"/>
    <w:rsid w:val="009E2F6B"/>
    <w:rsid w:val="009E3C0B"/>
    <w:rsid w:val="009E5DC8"/>
    <w:rsid w:val="009F0148"/>
    <w:rsid w:val="009F09C1"/>
    <w:rsid w:val="009F3CAF"/>
    <w:rsid w:val="009F4FC9"/>
    <w:rsid w:val="009F563C"/>
    <w:rsid w:val="00A00717"/>
    <w:rsid w:val="00A02BE9"/>
    <w:rsid w:val="00A035B4"/>
    <w:rsid w:val="00A0408A"/>
    <w:rsid w:val="00A042C1"/>
    <w:rsid w:val="00A04440"/>
    <w:rsid w:val="00A04513"/>
    <w:rsid w:val="00A04C3F"/>
    <w:rsid w:val="00A1017E"/>
    <w:rsid w:val="00A10C1D"/>
    <w:rsid w:val="00A123B5"/>
    <w:rsid w:val="00A128EB"/>
    <w:rsid w:val="00A15612"/>
    <w:rsid w:val="00A163FC"/>
    <w:rsid w:val="00A1674E"/>
    <w:rsid w:val="00A176C0"/>
    <w:rsid w:val="00A201F9"/>
    <w:rsid w:val="00A20A13"/>
    <w:rsid w:val="00A21679"/>
    <w:rsid w:val="00A21C20"/>
    <w:rsid w:val="00A234A5"/>
    <w:rsid w:val="00A23515"/>
    <w:rsid w:val="00A2693B"/>
    <w:rsid w:val="00A27AB1"/>
    <w:rsid w:val="00A27C03"/>
    <w:rsid w:val="00A32270"/>
    <w:rsid w:val="00A330CD"/>
    <w:rsid w:val="00A333E5"/>
    <w:rsid w:val="00A33609"/>
    <w:rsid w:val="00A344E7"/>
    <w:rsid w:val="00A34920"/>
    <w:rsid w:val="00A36529"/>
    <w:rsid w:val="00A36E34"/>
    <w:rsid w:val="00A42457"/>
    <w:rsid w:val="00A43655"/>
    <w:rsid w:val="00A453C5"/>
    <w:rsid w:val="00A45A90"/>
    <w:rsid w:val="00A45AC5"/>
    <w:rsid w:val="00A47A3F"/>
    <w:rsid w:val="00A5113A"/>
    <w:rsid w:val="00A53CE6"/>
    <w:rsid w:val="00A55077"/>
    <w:rsid w:val="00A55167"/>
    <w:rsid w:val="00A564C4"/>
    <w:rsid w:val="00A601C0"/>
    <w:rsid w:val="00A60CE4"/>
    <w:rsid w:val="00A635E5"/>
    <w:rsid w:val="00A645BB"/>
    <w:rsid w:val="00A65637"/>
    <w:rsid w:val="00A65CC8"/>
    <w:rsid w:val="00A661C0"/>
    <w:rsid w:val="00A7131D"/>
    <w:rsid w:val="00A71492"/>
    <w:rsid w:val="00A71678"/>
    <w:rsid w:val="00A72E43"/>
    <w:rsid w:val="00A75AA1"/>
    <w:rsid w:val="00A76FBB"/>
    <w:rsid w:val="00A77904"/>
    <w:rsid w:val="00A77B50"/>
    <w:rsid w:val="00A800DE"/>
    <w:rsid w:val="00A82713"/>
    <w:rsid w:val="00A82F4E"/>
    <w:rsid w:val="00A84D83"/>
    <w:rsid w:val="00A8504B"/>
    <w:rsid w:val="00A85F97"/>
    <w:rsid w:val="00A87AD6"/>
    <w:rsid w:val="00A90DC1"/>
    <w:rsid w:val="00A91519"/>
    <w:rsid w:val="00A916DC"/>
    <w:rsid w:val="00A91855"/>
    <w:rsid w:val="00A91C13"/>
    <w:rsid w:val="00A95C0C"/>
    <w:rsid w:val="00A9699A"/>
    <w:rsid w:val="00A976C3"/>
    <w:rsid w:val="00AA0543"/>
    <w:rsid w:val="00AA0B44"/>
    <w:rsid w:val="00AA0FD2"/>
    <w:rsid w:val="00AA1A95"/>
    <w:rsid w:val="00AA2356"/>
    <w:rsid w:val="00AA243A"/>
    <w:rsid w:val="00AA3065"/>
    <w:rsid w:val="00AA39B0"/>
    <w:rsid w:val="00AA3E3D"/>
    <w:rsid w:val="00AA5835"/>
    <w:rsid w:val="00AA59F4"/>
    <w:rsid w:val="00AB27F4"/>
    <w:rsid w:val="00AB2A87"/>
    <w:rsid w:val="00AB4BFD"/>
    <w:rsid w:val="00AB573D"/>
    <w:rsid w:val="00AB63C2"/>
    <w:rsid w:val="00AB6CE9"/>
    <w:rsid w:val="00AB6F06"/>
    <w:rsid w:val="00AB7A51"/>
    <w:rsid w:val="00AC078D"/>
    <w:rsid w:val="00AC07EC"/>
    <w:rsid w:val="00AC5531"/>
    <w:rsid w:val="00AC5ADF"/>
    <w:rsid w:val="00AC6294"/>
    <w:rsid w:val="00AC62A5"/>
    <w:rsid w:val="00AC65B9"/>
    <w:rsid w:val="00AC6651"/>
    <w:rsid w:val="00AC70F3"/>
    <w:rsid w:val="00AD038E"/>
    <w:rsid w:val="00AD04D0"/>
    <w:rsid w:val="00AD0E9B"/>
    <w:rsid w:val="00AD1054"/>
    <w:rsid w:val="00AD220D"/>
    <w:rsid w:val="00AD28DA"/>
    <w:rsid w:val="00AD3B80"/>
    <w:rsid w:val="00AD687B"/>
    <w:rsid w:val="00AD7027"/>
    <w:rsid w:val="00AD7EFD"/>
    <w:rsid w:val="00AE107D"/>
    <w:rsid w:val="00AE1416"/>
    <w:rsid w:val="00AE2310"/>
    <w:rsid w:val="00AE2668"/>
    <w:rsid w:val="00AE3D62"/>
    <w:rsid w:val="00AE513D"/>
    <w:rsid w:val="00AE5BE0"/>
    <w:rsid w:val="00AF080E"/>
    <w:rsid w:val="00AF31B7"/>
    <w:rsid w:val="00AF44C1"/>
    <w:rsid w:val="00AF59C7"/>
    <w:rsid w:val="00AF7C39"/>
    <w:rsid w:val="00B02489"/>
    <w:rsid w:val="00B038E4"/>
    <w:rsid w:val="00B03B44"/>
    <w:rsid w:val="00B046FF"/>
    <w:rsid w:val="00B12EB0"/>
    <w:rsid w:val="00B13383"/>
    <w:rsid w:val="00B15CAF"/>
    <w:rsid w:val="00B2079E"/>
    <w:rsid w:val="00B20901"/>
    <w:rsid w:val="00B209BF"/>
    <w:rsid w:val="00B20A64"/>
    <w:rsid w:val="00B20AA0"/>
    <w:rsid w:val="00B22234"/>
    <w:rsid w:val="00B222A1"/>
    <w:rsid w:val="00B242C6"/>
    <w:rsid w:val="00B2444E"/>
    <w:rsid w:val="00B25222"/>
    <w:rsid w:val="00B261EA"/>
    <w:rsid w:val="00B2646F"/>
    <w:rsid w:val="00B276DF"/>
    <w:rsid w:val="00B30350"/>
    <w:rsid w:val="00B30750"/>
    <w:rsid w:val="00B31235"/>
    <w:rsid w:val="00B31A37"/>
    <w:rsid w:val="00B33089"/>
    <w:rsid w:val="00B35848"/>
    <w:rsid w:val="00B365DF"/>
    <w:rsid w:val="00B366FC"/>
    <w:rsid w:val="00B37CE0"/>
    <w:rsid w:val="00B40650"/>
    <w:rsid w:val="00B4098D"/>
    <w:rsid w:val="00B410F4"/>
    <w:rsid w:val="00B4188E"/>
    <w:rsid w:val="00B41CCA"/>
    <w:rsid w:val="00B42477"/>
    <w:rsid w:val="00B42F36"/>
    <w:rsid w:val="00B43003"/>
    <w:rsid w:val="00B45111"/>
    <w:rsid w:val="00B45BD6"/>
    <w:rsid w:val="00B465F5"/>
    <w:rsid w:val="00B50B98"/>
    <w:rsid w:val="00B50E00"/>
    <w:rsid w:val="00B50F3F"/>
    <w:rsid w:val="00B53C83"/>
    <w:rsid w:val="00B54499"/>
    <w:rsid w:val="00B54908"/>
    <w:rsid w:val="00B54ED9"/>
    <w:rsid w:val="00B57199"/>
    <w:rsid w:val="00B57907"/>
    <w:rsid w:val="00B6037E"/>
    <w:rsid w:val="00B603A4"/>
    <w:rsid w:val="00B612DE"/>
    <w:rsid w:val="00B6157B"/>
    <w:rsid w:val="00B62AD7"/>
    <w:rsid w:val="00B62EF5"/>
    <w:rsid w:val="00B65097"/>
    <w:rsid w:val="00B65310"/>
    <w:rsid w:val="00B6708E"/>
    <w:rsid w:val="00B67ED2"/>
    <w:rsid w:val="00B71717"/>
    <w:rsid w:val="00B71954"/>
    <w:rsid w:val="00B71A80"/>
    <w:rsid w:val="00B71C18"/>
    <w:rsid w:val="00B74AB5"/>
    <w:rsid w:val="00B80136"/>
    <w:rsid w:val="00B80B6D"/>
    <w:rsid w:val="00B8103D"/>
    <w:rsid w:val="00B82029"/>
    <w:rsid w:val="00B82535"/>
    <w:rsid w:val="00B82D3F"/>
    <w:rsid w:val="00B83E55"/>
    <w:rsid w:val="00B85011"/>
    <w:rsid w:val="00B86414"/>
    <w:rsid w:val="00B86AE9"/>
    <w:rsid w:val="00B911A4"/>
    <w:rsid w:val="00B9134E"/>
    <w:rsid w:val="00B91552"/>
    <w:rsid w:val="00B9397E"/>
    <w:rsid w:val="00B95B39"/>
    <w:rsid w:val="00B96157"/>
    <w:rsid w:val="00B96601"/>
    <w:rsid w:val="00B96885"/>
    <w:rsid w:val="00B96E28"/>
    <w:rsid w:val="00B978D7"/>
    <w:rsid w:val="00BA0994"/>
    <w:rsid w:val="00BA2567"/>
    <w:rsid w:val="00BA3AF6"/>
    <w:rsid w:val="00BA4042"/>
    <w:rsid w:val="00BA49C0"/>
    <w:rsid w:val="00BA7379"/>
    <w:rsid w:val="00BB033B"/>
    <w:rsid w:val="00BB2E10"/>
    <w:rsid w:val="00BB4DCF"/>
    <w:rsid w:val="00BB4E16"/>
    <w:rsid w:val="00BB51F4"/>
    <w:rsid w:val="00BB5205"/>
    <w:rsid w:val="00BB5CF4"/>
    <w:rsid w:val="00BB6E19"/>
    <w:rsid w:val="00BC15C8"/>
    <w:rsid w:val="00BC2FEC"/>
    <w:rsid w:val="00BC3A99"/>
    <w:rsid w:val="00BC4338"/>
    <w:rsid w:val="00BC50B8"/>
    <w:rsid w:val="00BC6E87"/>
    <w:rsid w:val="00BD0BD9"/>
    <w:rsid w:val="00BD0E85"/>
    <w:rsid w:val="00BD2677"/>
    <w:rsid w:val="00BD488B"/>
    <w:rsid w:val="00BE0FBF"/>
    <w:rsid w:val="00BE20F8"/>
    <w:rsid w:val="00BE35B3"/>
    <w:rsid w:val="00BE3829"/>
    <w:rsid w:val="00BE50DA"/>
    <w:rsid w:val="00BE525C"/>
    <w:rsid w:val="00BE5F31"/>
    <w:rsid w:val="00BE6F5A"/>
    <w:rsid w:val="00BE7528"/>
    <w:rsid w:val="00BF116C"/>
    <w:rsid w:val="00BF129B"/>
    <w:rsid w:val="00BF5341"/>
    <w:rsid w:val="00C00158"/>
    <w:rsid w:val="00C01B5B"/>
    <w:rsid w:val="00C01FB0"/>
    <w:rsid w:val="00C022E3"/>
    <w:rsid w:val="00C03CFB"/>
    <w:rsid w:val="00C044AE"/>
    <w:rsid w:val="00C04CAD"/>
    <w:rsid w:val="00C0542E"/>
    <w:rsid w:val="00C0566E"/>
    <w:rsid w:val="00C0567B"/>
    <w:rsid w:val="00C07673"/>
    <w:rsid w:val="00C117B7"/>
    <w:rsid w:val="00C1217E"/>
    <w:rsid w:val="00C13A28"/>
    <w:rsid w:val="00C17D80"/>
    <w:rsid w:val="00C21889"/>
    <w:rsid w:val="00C21B26"/>
    <w:rsid w:val="00C21BC0"/>
    <w:rsid w:val="00C23885"/>
    <w:rsid w:val="00C244BC"/>
    <w:rsid w:val="00C270EA"/>
    <w:rsid w:val="00C27278"/>
    <w:rsid w:val="00C27F23"/>
    <w:rsid w:val="00C30F3D"/>
    <w:rsid w:val="00C310AA"/>
    <w:rsid w:val="00C327C7"/>
    <w:rsid w:val="00C328D9"/>
    <w:rsid w:val="00C3388B"/>
    <w:rsid w:val="00C3395B"/>
    <w:rsid w:val="00C347F5"/>
    <w:rsid w:val="00C34C44"/>
    <w:rsid w:val="00C352B3"/>
    <w:rsid w:val="00C3654A"/>
    <w:rsid w:val="00C36E2A"/>
    <w:rsid w:val="00C41A5A"/>
    <w:rsid w:val="00C42DBA"/>
    <w:rsid w:val="00C4403F"/>
    <w:rsid w:val="00C442EB"/>
    <w:rsid w:val="00C45D1A"/>
    <w:rsid w:val="00C46E2C"/>
    <w:rsid w:val="00C47375"/>
    <w:rsid w:val="00C50120"/>
    <w:rsid w:val="00C51162"/>
    <w:rsid w:val="00C51517"/>
    <w:rsid w:val="00C54400"/>
    <w:rsid w:val="00C56BFD"/>
    <w:rsid w:val="00C610E1"/>
    <w:rsid w:val="00C613CA"/>
    <w:rsid w:val="00C6190E"/>
    <w:rsid w:val="00C61DE2"/>
    <w:rsid w:val="00C65B2F"/>
    <w:rsid w:val="00C677EC"/>
    <w:rsid w:val="00C70B91"/>
    <w:rsid w:val="00C70D53"/>
    <w:rsid w:val="00C722F6"/>
    <w:rsid w:val="00C7245B"/>
    <w:rsid w:val="00C729D9"/>
    <w:rsid w:val="00C7317C"/>
    <w:rsid w:val="00C73B9C"/>
    <w:rsid w:val="00C742E0"/>
    <w:rsid w:val="00C74EF9"/>
    <w:rsid w:val="00C77579"/>
    <w:rsid w:val="00C77C73"/>
    <w:rsid w:val="00C80512"/>
    <w:rsid w:val="00C8402E"/>
    <w:rsid w:val="00C843C7"/>
    <w:rsid w:val="00C8517A"/>
    <w:rsid w:val="00C85B69"/>
    <w:rsid w:val="00C86562"/>
    <w:rsid w:val="00C867C3"/>
    <w:rsid w:val="00C909A5"/>
    <w:rsid w:val="00C91852"/>
    <w:rsid w:val="00C918F2"/>
    <w:rsid w:val="00C921A0"/>
    <w:rsid w:val="00C93674"/>
    <w:rsid w:val="00C94042"/>
    <w:rsid w:val="00C9426F"/>
    <w:rsid w:val="00C951FE"/>
    <w:rsid w:val="00C95276"/>
    <w:rsid w:val="00CA0C5A"/>
    <w:rsid w:val="00CA4719"/>
    <w:rsid w:val="00CA4CA0"/>
    <w:rsid w:val="00CA5E17"/>
    <w:rsid w:val="00CB03F9"/>
    <w:rsid w:val="00CB0BE8"/>
    <w:rsid w:val="00CB0E21"/>
    <w:rsid w:val="00CB196C"/>
    <w:rsid w:val="00CB1FB9"/>
    <w:rsid w:val="00CB3247"/>
    <w:rsid w:val="00CB3258"/>
    <w:rsid w:val="00CB6141"/>
    <w:rsid w:val="00CB6DD7"/>
    <w:rsid w:val="00CB740D"/>
    <w:rsid w:val="00CC0EAD"/>
    <w:rsid w:val="00CC1DE2"/>
    <w:rsid w:val="00CC2107"/>
    <w:rsid w:val="00CC26FE"/>
    <w:rsid w:val="00CC2AAD"/>
    <w:rsid w:val="00CC2C2C"/>
    <w:rsid w:val="00CC33A3"/>
    <w:rsid w:val="00CC3860"/>
    <w:rsid w:val="00CC4153"/>
    <w:rsid w:val="00CC547B"/>
    <w:rsid w:val="00CC65BE"/>
    <w:rsid w:val="00CC6DC4"/>
    <w:rsid w:val="00CC73D7"/>
    <w:rsid w:val="00CD0052"/>
    <w:rsid w:val="00CD08B9"/>
    <w:rsid w:val="00CD0C1D"/>
    <w:rsid w:val="00CD495D"/>
    <w:rsid w:val="00CD4962"/>
    <w:rsid w:val="00CD675F"/>
    <w:rsid w:val="00CD6802"/>
    <w:rsid w:val="00CD7413"/>
    <w:rsid w:val="00CD7958"/>
    <w:rsid w:val="00CE0B23"/>
    <w:rsid w:val="00CE140B"/>
    <w:rsid w:val="00CE2148"/>
    <w:rsid w:val="00CE2693"/>
    <w:rsid w:val="00CE2B0D"/>
    <w:rsid w:val="00CE423F"/>
    <w:rsid w:val="00CE630F"/>
    <w:rsid w:val="00CE6471"/>
    <w:rsid w:val="00CE6A2B"/>
    <w:rsid w:val="00CE76E4"/>
    <w:rsid w:val="00CE7AA9"/>
    <w:rsid w:val="00CF06BC"/>
    <w:rsid w:val="00CF1235"/>
    <w:rsid w:val="00CF2FF8"/>
    <w:rsid w:val="00CF51AD"/>
    <w:rsid w:val="00CF5D2C"/>
    <w:rsid w:val="00CF6655"/>
    <w:rsid w:val="00CF764F"/>
    <w:rsid w:val="00D00576"/>
    <w:rsid w:val="00D008BF"/>
    <w:rsid w:val="00D00DB7"/>
    <w:rsid w:val="00D019B1"/>
    <w:rsid w:val="00D01F80"/>
    <w:rsid w:val="00D046E0"/>
    <w:rsid w:val="00D07ADA"/>
    <w:rsid w:val="00D10396"/>
    <w:rsid w:val="00D11834"/>
    <w:rsid w:val="00D120E9"/>
    <w:rsid w:val="00D12B67"/>
    <w:rsid w:val="00D12C6E"/>
    <w:rsid w:val="00D12E4A"/>
    <w:rsid w:val="00D13A95"/>
    <w:rsid w:val="00D14A99"/>
    <w:rsid w:val="00D15B90"/>
    <w:rsid w:val="00D16DE1"/>
    <w:rsid w:val="00D16EDA"/>
    <w:rsid w:val="00D17709"/>
    <w:rsid w:val="00D205B6"/>
    <w:rsid w:val="00D21049"/>
    <w:rsid w:val="00D25061"/>
    <w:rsid w:val="00D25382"/>
    <w:rsid w:val="00D26702"/>
    <w:rsid w:val="00D27FAC"/>
    <w:rsid w:val="00D303DE"/>
    <w:rsid w:val="00D31006"/>
    <w:rsid w:val="00D3256A"/>
    <w:rsid w:val="00D35C03"/>
    <w:rsid w:val="00D36579"/>
    <w:rsid w:val="00D36A79"/>
    <w:rsid w:val="00D40B62"/>
    <w:rsid w:val="00D40CA4"/>
    <w:rsid w:val="00D40F09"/>
    <w:rsid w:val="00D42A95"/>
    <w:rsid w:val="00D436DD"/>
    <w:rsid w:val="00D4409E"/>
    <w:rsid w:val="00D44755"/>
    <w:rsid w:val="00D44837"/>
    <w:rsid w:val="00D45DB5"/>
    <w:rsid w:val="00D46156"/>
    <w:rsid w:val="00D46D22"/>
    <w:rsid w:val="00D46E12"/>
    <w:rsid w:val="00D50BB4"/>
    <w:rsid w:val="00D5195C"/>
    <w:rsid w:val="00D52300"/>
    <w:rsid w:val="00D523FD"/>
    <w:rsid w:val="00D52759"/>
    <w:rsid w:val="00D527BC"/>
    <w:rsid w:val="00D53E57"/>
    <w:rsid w:val="00D54EE5"/>
    <w:rsid w:val="00D54FE7"/>
    <w:rsid w:val="00D56062"/>
    <w:rsid w:val="00D561DE"/>
    <w:rsid w:val="00D5740F"/>
    <w:rsid w:val="00D57C43"/>
    <w:rsid w:val="00D6055C"/>
    <w:rsid w:val="00D613B9"/>
    <w:rsid w:val="00D61617"/>
    <w:rsid w:val="00D61666"/>
    <w:rsid w:val="00D6183C"/>
    <w:rsid w:val="00D62562"/>
    <w:rsid w:val="00D62CA0"/>
    <w:rsid w:val="00D637EA"/>
    <w:rsid w:val="00D63E34"/>
    <w:rsid w:val="00D64DB0"/>
    <w:rsid w:val="00D65F1E"/>
    <w:rsid w:val="00D6647E"/>
    <w:rsid w:val="00D669A8"/>
    <w:rsid w:val="00D6712F"/>
    <w:rsid w:val="00D6726D"/>
    <w:rsid w:val="00D711F0"/>
    <w:rsid w:val="00D71917"/>
    <w:rsid w:val="00D71B62"/>
    <w:rsid w:val="00D7352F"/>
    <w:rsid w:val="00D73688"/>
    <w:rsid w:val="00D738AD"/>
    <w:rsid w:val="00D73937"/>
    <w:rsid w:val="00D76F49"/>
    <w:rsid w:val="00D7726E"/>
    <w:rsid w:val="00D77387"/>
    <w:rsid w:val="00D81E4E"/>
    <w:rsid w:val="00D8380B"/>
    <w:rsid w:val="00D83B20"/>
    <w:rsid w:val="00D86C59"/>
    <w:rsid w:val="00D87A62"/>
    <w:rsid w:val="00D87DC0"/>
    <w:rsid w:val="00D87F24"/>
    <w:rsid w:val="00D95454"/>
    <w:rsid w:val="00D954B1"/>
    <w:rsid w:val="00D9602D"/>
    <w:rsid w:val="00D9614C"/>
    <w:rsid w:val="00D97D13"/>
    <w:rsid w:val="00DA0342"/>
    <w:rsid w:val="00DA2087"/>
    <w:rsid w:val="00DA2C7A"/>
    <w:rsid w:val="00DA3841"/>
    <w:rsid w:val="00DA40A9"/>
    <w:rsid w:val="00DA575E"/>
    <w:rsid w:val="00DA6AAB"/>
    <w:rsid w:val="00DB02E0"/>
    <w:rsid w:val="00DB0E07"/>
    <w:rsid w:val="00DB1281"/>
    <w:rsid w:val="00DB2B01"/>
    <w:rsid w:val="00DB4076"/>
    <w:rsid w:val="00DB416D"/>
    <w:rsid w:val="00DB49A8"/>
    <w:rsid w:val="00DB4A46"/>
    <w:rsid w:val="00DB565A"/>
    <w:rsid w:val="00DB5EE5"/>
    <w:rsid w:val="00DB69D4"/>
    <w:rsid w:val="00DB75F4"/>
    <w:rsid w:val="00DB7D7A"/>
    <w:rsid w:val="00DC0EE6"/>
    <w:rsid w:val="00DC19F3"/>
    <w:rsid w:val="00DC2AB5"/>
    <w:rsid w:val="00DC2BFA"/>
    <w:rsid w:val="00DC4F70"/>
    <w:rsid w:val="00DC5323"/>
    <w:rsid w:val="00DD1327"/>
    <w:rsid w:val="00DD16E5"/>
    <w:rsid w:val="00DD2824"/>
    <w:rsid w:val="00DD3E18"/>
    <w:rsid w:val="00DD463F"/>
    <w:rsid w:val="00DD4A90"/>
    <w:rsid w:val="00DD5FCE"/>
    <w:rsid w:val="00DD66C3"/>
    <w:rsid w:val="00DD7273"/>
    <w:rsid w:val="00DD7663"/>
    <w:rsid w:val="00DE044F"/>
    <w:rsid w:val="00DE2080"/>
    <w:rsid w:val="00DE3227"/>
    <w:rsid w:val="00DE3474"/>
    <w:rsid w:val="00DE4286"/>
    <w:rsid w:val="00DE63EE"/>
    <w:rsid w:val="00DE6909"/>
    <w:rsid w:val="00DE7ADA"/>
    <w:rsid w:val="00DF0C5C"/>
    <w:rsid w:val="00DF1026"/>
    <w:rsid w:val="00DF22DA"/>
    <w:rsid w:val="00DF266C"/>
    <w:rsid w:val="00DF2B0E"/>
    <w:rsid w:val="00DF2F44"/>
    <w:rsid w:val="00DF6C11"/>
    <w:rsid w:val="00DF7C54"/>
    <w:rsid w:val="00E00964"/>
    <w:rsid w:val="00E00F98"/>
    <w:rsid w:val="00E01099"/>
    <w:rsid w:val="00E02ADF"/>
    <w:rsid w:val="00E02B28"/>
    <w:rsid w:val="00E02DD5"/>
    <w:rsid w:val="00E04CD4"/>
    <w:rsid w:val="00E06458"/>
    <w:rsid w:val="00E07D3A"/>
    <w:rsid w:val="00E11A83"/>
    <w:rsid w:val="00E11C7B"/>
    <w:rsid w:val="00E11EC8"/>
    <w:rsid w:val="00E12014"/>
    <w:rsid w:val="00E1273B"/>
    <w:rsid w:val="00E14238"/>
    <w:rsid w:val="00E14FB7"/>
    <w:rsid w:val="00E15CC7"/>
    <w:rsid w:val="00E15F8B"/>
    <w:rsid w:val="00E16999"/>
    <w:rsid w:val="00E17ADA"/>
    <w:rsid w:val="00E20374"/>
    <w:rsid w:val="00E208CB"/>
    <w:rsid w:val="00E21637"/>
    <w:rsid w:val="00E21958"/>
    <w:rsid w:val="00E22003"/>
    <w:rsid w:val="00E2289D"/>
    <w:rsid w:val="00E23309"/>
    <w:rsid w:val="00E23CCA"/>
    <w:rsid w:val="00E24EB5"/>
    <w:rsid w:val="00E25BFD"/>
    <w:rsid w:val="00E27369"/>
    <w:rsid w:val="00E330E6"/>
    <w:rsid w:val="00E33321"/>
    <w:rsid w:val="00E33695"/>
    <w:rsid w:val="00E336D1"/>
    <w:rsid w:val="00E37FD0"/>
    <w:rsid w:val="00E40F0B"/>
    <w:rsid w:val="00E4168E"/>
    <w:rsid w:val="00E41F99"/>
    <w:rsid w:val="00E42177"/>
    <w:rsid w:val="00E4345A"/>
    <w:rsid w:val="00E43AC9"/>
    <w:rsid w:val="00E45F41"/>
    <w:rsid w:val="00E47BF5"/>
    <w:rsid w:val="00E51F52"/>
    <w:rsid w:val="00E534F0"/>
    <w:rsid w:val="00E55119"/>
    <w:rsid w:val="00E55470"/>
    <w:rsid w:val="00E5784D"/>
    <w:rsid w:val="00E57AFE"/>
    <w:rsid w:val="00E6070F"/>
    <w:rsid w:val="00E608CF"/>
    <w:rsid w:val="00E60933"/>
    <w:rsid w:val="00E61479"/>
    <w:rsid w:val="00E64B59"/>
    <w:rsid w:val="00E662F9"/>
    <w:rsid w:val="00E668E6"/>
    <w:rsid w:val="00E67B63"/>
    <w:rsid w:val="00E7070B"/>
    <w:rsid w:val="00E70D2D"/>
    <w:rsid w:val="00E71C84"/>
    <w:rsid w:val="00E75B9D"/>
    <w:rsid w:val="00E83326"/>
    <w:rsid w:val="00E83F6C"/>
    <w:rsid w:val="00E876AB"/>
    <w:rsid w:val="00E87B97"/>
    <w:rsid w:val="00E9044D"/>
    <w:rsid w:val="00E9152A"/>
    <w:rsid w:val="00E93B33"/>
    <w:rsid w:val="00E94759"/>
    <w:rsid w:val="00E95F0E"/>
    <w:rsid w:val="00E96473"/>
    <w:rsid w:val="00E96E5C"/>
    <w:rsid w:val="00E975B2"/>
    <w:rsid w:val="00EA03BB"/>
    <w:rsid w:val="00EA1374"/>
    <w:rsid w:val="00EA19A3"/>
    <w:rsid w:val="00EA2405"/>
    <w:rsid w:val="00EA2AF0"/>
    <w:rsid w:val="00EA5E47"/>
    <w:rsid w:val="00EA6AA2"/>
    <w:rsid w:val="00EA6D11"/>
    <w:rsid w:val="00EA769C"/>
    <w:rsid w:val="00EA7FDE"/>
    <w:rsid w:val="00EB15CD"/>
    <w:rsid w:val="00EB259E"/>
    <w:rsid w:val="00EB3486"/>
    <w:rsid w:val="00EB4B4A"/>
    <w:rsid w:val="00EB5FD7"/>
    <w:rsid w:val="00EB6A1D"/>
    <w:rsid w:val="00EB7E0A"/>
    <w:rsid w:val="00EC02FF"/>
    <w:rsid w:val="00EC0C49"/>
    <w:rsid w:val="00EC288D"/>
    <w:rsid w:val="00EC2FCC"/>
    <w:rsid w:val="00EC3CE1"/>
    <w:rsid w:val="00EC429F"/>
    <w:rsid w:val="00EC60D1"/>
    <w:rsid w:val="00EC6794"/>
    <w:rsid w:val="00ED1891"/>
    <w:rsid w:val="00ED5AF3"/>
    <w:rsid w:val="00EE02F7"/>
    <w:rsid w:val="00EE0C3B"/>
    <w:rsid w:val="00EE1119"/>
    <w:rsid w:val="00EE44A6"/>
    <w:rsid w:val="00EE5A3A"/>
    <w:rsid w:val="00EE7029"/>
    <w:rsid w:val="00EE7C18"/>
    <w:rsid w:val="00EE7EB6"/>
    <w:rsid w:val="00EF067F"/>
    <w:rsid w:val="00EF0E41"/>
    <w:rsid w:val="00EF2DDF"/>
    <w:rsid w:val="00EF3F91"/>
    <w:rsid w:val="00EF420B"/>
    <w:rsid w:val="00EF6862"/>
    <w:rsid w:val="00EF72B0"/>
    <w:rsid w:val="00EF7358"/>
    <w:rsid w:val="00EF766B"/>
    <w:rsid w:val="00EF7B31"/>
    <w:rsid w:val="00F00015"/>
    <w:rsid w:val="00F0027F"/>
    <w:rsid w:val="00F011B9"/>
    <w:rsid w:val="00F01933"/>
    <w:rsid w:val="00F02A49"/>
    <w:rsid w:val="00F02C1C"/>
    <w:rsid w:val="00F02D2C"/>
    <w:rsid w:val="00F05627"/>
    <w:rsid w:val="00F067F9"/>
    <w:rsid w:val="00F1044D"/>
    <w:rsid w:val="00F105B4"/>
    <w:rsid w:val="00F10CC4"/>
    <w:rsid w:val="00F12C09"/>
    <w:rsid w:val="00F14F27"/>
    <w:rsid w:val="00F16F33"/>
    <w:rsid w:val="00F175BE"/>
    <w:rsid w:val="00F20D7F"/>
    <w:rsid w:val="00F2344C"/>
    <w:rsid w:val="00F24F20"/>
    <w:rsid w:val="00F2548A"/>
    <w:rsid w:val="00F26FD3"/>
    <w:rsid w:val="00F31FB6"/>
    <w:rsid w:val="00F322EA"/>
    <w:rsid w:val="00F33463"/>
    <w:rsid w:val="00F34D5C"/>
    <w:rsid w:val="00F350E5"/>
    <w:rsid w:val="00F351F0"/>
    <w:rsid w:val="00F37E64"/>
    <w:rsid w:val="00F40398"/>
    <w:rsid w:val="00F40538"/>
    <w:rsid w:val="00F409AD"/>
    <w:rsid w:val="00F45300"/>
    <w:rsid w:val="00F455FF"/>
    <w:rsid w:val="00F456C0"/>
    <w:rsid w:val="00F457C4"/>
    <w:rsid w:val="00F47164"/>
    <w:rsid w:val="00F47CA8"/>
    <w:rsid w:val="00F519E6"/>
    <w:rsid w:val="00F52F51"/>
    <w:rsid w:val="00F53380"/>
    <w:rsid w:val="00F5398B"/>
    <w:rsid w:val="00F53FD5"/>
    <w:rsid w:val="00F5457E"/>
    <w:rsid w:val="00F55DC6"/>
    <w:rsid w:val="00F55FA1"/>
    <w:rsid w:val="00F56FEF"/>
    <w:rsid w:val="00F57B0D"/>
    <w:rsid w:val="00F57CC6"/>
    <w:rsid w:val="00F6047C"/>
    <w:rsid w:val="00F61089"/>
    <w:rsid w:val="00F61199"/>
    <w:rsid w:val="00F61CCD"/>
    <w:rsid w:val="00F6326F"/>
    <w:rsid w:val="00F63367"/>
    <w:rsid w:val="00F63558"/>
    <w:rsid w:val="00F63A65"/>
    <w:rsid w:val="00F64082"/>
    <w:rsid w:val="00F65584"/>
    <w:rsid w:val="00F65E7B"/>
    <w:rsid w:val="00F65EB2"/>
    <w:rsid w:val="00F6600F"/>
    <w:rsid w:val="00F71A61"/>
    <w:rsid w:val="00F74241"/>
    <w:rsid w:val="00F7590D"/>
    <w:rsid w:val="00F7688C"/>
    <w:rsid w:val="00F76A21"/>
    <w:rsid w:val="00F76D0B"/>
    <w:rsid w:val="00F776CA"/>
    <w:rsid w:val="00F8131C"/>
    <w:rsid w:val="00F813A6"/>
    <w:rsid w:val="00F82755"/>
    <w:rsid w:val="00F82A5C"/>
    <w:rsid w:val="00F864C8"/>
    <w:rsid w:val="00F90028"/>
    <w:rsid w:val="00F90967"/>
    <w:rsid w:val="00F90978"/>
    <w:rsid w:val="00F91D8F"/>
    <w:rsid w:val="00F92FBB"/>
    <w:rsid w:val="00F93729"/>
    <w:rsid w:val="00F94398"/>
    <w:rsid w:val="00F9454E"/>
    <w:rsid w:val="00F95F7A"/>
    <w:rsid w:val="00F96BB8"/>
    <w:rsid w:val="00F978D8"/>
    <w:rsid w:val="00FA0B64"/>
    <w:rsid w:val="00FA2B14"/>
    <w:rsid w:val="00FA3AC3"/>
    <w:rsid w:val="00FA3E6C"/>
    <w:rsid w:val="00FA5DD8"/>
    <w:rsid w:val="00FA632B"/>
    <w:rsid w:val="00FA6A78"/>
    <w:rsid w:val="00FA7295"/>
    <w:rsid w:val="00FA7AD5"/>
    <w:rsid w:val="00FA7E8C"/>
    <w:rsid w:val="00FB0946"/>
    <w:rsid w:val="00FB0A1C"/>
    <w:rsid w:val="00FB116D"/>
    <w:rsid w:val="00FB5539"/>
    <w:rsid w:val="00FB58E2"/>
    <w:rsid w:val="00FB6206"/>
    <w:rsid w:val="00FB754F"/>
    <w:rsid w:val="00FC07DD"/>
    <w:rsid w:val="00FC084F"/>
    <w:rsid w:val="00FC16B3"/>
    <w:rsid w:val="00FC22AB"/>
    <w:rsid w:val="00FC28F1"/>
    <w:rsid w:val="00FC407C"/>
    <w:rsid w:val="00FC61B0"/>
    <w:rsid w:val="00FC6A3D"/>
    <w:rsid w:val="00FC7807"/>
    <w:rsid w:val="00FC7D4E"/>
    <w:rsid w:val="00FD034A"/>
    <w:rsid w:val="00FD22B4"/>
    <w:rsid w:val="00FD5771"/>
    <w:rsid w:val="00FD7586"/>
    <w:rsid w:val="00FE0DBC"/>
    <w:rsid w:val="00FE0DE9"/>
    <w:rsid w:val="00FE2042"/>
    <w:rsid w:val="00FE332C"/>
    <w:rsid w:val="00FE3F91"/>
    <w:rsid w:val="00FE4BC3"/>
    <w:rsid w:val="00FE61E2"/>
    <w:rsid w:val="00FE7F61"/>
    <w:rsid w:val="00FF0B78"/>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555C"/>
  <w15:docId w15:val="{DA7B0776-4B1A-4798-9DA1-04174D1A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4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C022E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655"/>
    <w:pPr>
      <w:spacing w:before="100" w:beforeAutospacing="1" w:after="100" w:afterAutospacing="1"/>
    </w:pPr>
    <w:rPr>
      <w:lang w:val="en-SG"/>
    </w:rPr>
  </w:style>
  <w:style w:type="paragraph" w:styleId="FootnoteText">
    <w:name w:val="footnote text"/>
    <w:basedOn w:val="Normal"/>
    <w:link w:val="FootnoteTextChar"/>
    <w:uiPriority w:val="99"/>
    <w:semiHidden/>
    <w:unhideWhenUsed/>
    <w:rsid w:val="00A43655"/>
    <w:rPr>
      <w:sz w:val="20"/>
      <w:szCs w:val="20"/>
      <w:lang w:val="en-SG"/>
    </w:rPr>
  </w:style>
  <w:style w:type="character" w:customStyle="1" w:styleId="FootnoteTextChar">
    <w:name w:val="Footnote Text Char"/>
    <w:basedOn w:val="DefaultParagraphFont"/>
    <w:link w:val="FootnoteText"/>
    <w:uiPriority w:val="99"/>
    <w:semiHidden/>
    <w:rsid w:val="00A43655"/>
    <w:rPr>
      <w:rFonts w:ascii="Times New Roman" w:eastAsia="Times New Roman" w:hAnsi="Times New Roman" w:cs="Times New Roman"/>
      <w:sz w:val="20"/>
      <w:szCs w:val="20"/>
      <w:lang w:val="en-SG" w:eastAsia="en-GB"/>
    </w:rPr>
  </w:style>
  <w:style w:type="character" w:styleId="FootnoteReference">
    <w:name w:val="footnote reference"/>
    <w:basedOn w:val="DefaultParagraphFont"/>
    <w:uiPriority w:val="99"/>
    <w:semiHidden/>
    <w:unhideWhenUsed/>
    <w:rsid w:val="00A43655"/>
    <w:rPr>
      <w:vertAlign w:val="superscript"/>
    </w:rPr>
  </w:style>
  <w:style w:type="paragraph" w:styleId="Footer">
    <w:name w:val="footer"/>
    <w:basedOn w:val="Normal"/>
    <w:link w:val="FooterChar"/>
    <w:uiPriority w:val="99"/>
    <w:unhideWhenUsed/>
    <w:rsid w:val="00C3388B"/>
    <w:pPr>
      <w:tabs>
        <w:tab w:val="center" w:pos="4680"/>
        <w:tab w:val="right" w:pos="9360"/>
      </w:tabs>
    </w:pPr>
    <w:rPr>
      <w:lang w:val="en-SG"/>
    </w:rPr>
  </w:style>
  <w:style w:type="character" w:customStyle="1" w:styleId="FooterChar">
    <w:name w:val="Footer Char"/>
    <w:basedOn w:val="DefaultParagraphFont"/>
    <w:link w:val="Footer"/>
    <w:uiPriority w:val="99"/>
    <w:rsid w:val="00C3388B"/>
    <w:rPr>
      <w:rFonts w:ascii="Times New Roman" w:eastAsia="Times New Roman" w:hAnsi="Times New Roman" w:cs="Times New Roman"/>
      <w:sz w:val="24"/>
      <w:szCs w:val="24"/>
      <w:lang w:val="en-SG" w:eastAsia="en-GB"/>
    </w:rPr>
  </w:style>
  <w:style w:type="character" w:styleId="CommentReference">
    <w:name w:val="annotation reference"/>
    <w:basedOn w:val="DefaultParagraphFont"/>
    <w:uiPriority w:val="99"/>
    <w:semiHidden/>
    <w:unhideWhenUsed/>
    <w:rsid w:val="00F96BB8"/>
    <w:rPr>
      <w:sz w:val="16"/>
      <w:szCs w:val="16"/>
    </w:rPr>
  </w:style>
  <w:style w:type="paragraph" w:styleId="CommentText">
    <w:name w:val="annotation text"/>
    <w:basedOn w:val="Normal"/>
    <w:link w:val="CommentTextChar"/>
    <w:uiPriority w:val="99"/>
    <w:unhideWhenUsed/>
    <w:rsid w:val="00F96BB8"/>
    <w:rPr>
      <w:rFonts w:eastAsiaTheme="minorHAnsi"/>
      <w:sz w:val="20"/>
      <w:szCs w:val="20"/>
      <w:lang w:val="en-SG" w:eastAsia="en-US"/>
    </w:rPr>
  </w:style>
  <w:style w:type="character" w:customStyle="1" w:styleId="CommentTextChar">
    <w:name w:val="Comment Text Char"/>
    <w:basedOn w:val="DefaultParagraphFont"/>
    <w:link w:val="CommentText"/>
    <w:uiPriority w:val="99"/>
    <w:rsid w:val="00F96BB8"/>
    <w:rPr>
      <w:rFonts w:ascii="Times New Roman" w:eastAsiaTheme="minorHAnsi" w:hAnsi="Times New Roman" w:cs="Times New Roman"/>
      <w:sz w:val="20"/>
      <w:szCs w:val="20"/>
      <w:lang w:val="en-SG" w:eastAsia="en-US"/>
    </w:rPr>
  </w:style>
  <w:style w:type="paragraph" w:styleId="BalloonText">
    <w:name w:val="Balloon Text"/>
    <w:basedOn w:val="Normal"/>
    <w:link w:val="BalloonTextChar"/>
    <w:uiPriority w:val="99"/>
    <w:semiHidden/>
    <w:unhideWhenUsed/>
    <w:rsid w:val="00F96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BB8"/>
    <w:rPr>
      <w:rFonts w:ascii="Segoe UI" w:hAnsi="Segoe UI" w:cs="Segoe UI"/>
      <w:sz w:val="18"/>
      <w:szCs w:val="18"/>
    </w:rPr>
  </w:style>
  <w:style w:type="paragraph" w:styleId="Header">
    <w:name w:val="header"/>
    <w:basedOn w:val="Normal"/>
    <w:link w:val="HeaderChar"/>
    <w:uiPriority w:val="99"/>
    <w:unhideWhenUsed/>
    <w:rsid w:val="00837A7D"/>
    <w:pPr>
      <w:tabs>
        <w:tab w:val="center" w:pos="4680"/>
        <w:tab w:val="right" w:pos="9360"/>
      </w:tabs>
    </w:pPr>
  </w:style>
  <w:style w:type="character" w:customStyle="1" w:styleId="HeaderChar">
    <w:name w:val="Header Char"/>
    <w:basedOn w:val="DefaultParagraphFont"/>
    <w:link w:val="Header"/>
    <w:uiPriority w:val="99"/>
    <w:rsid w:val="00837A7D"/>
  </w:style>
  <w:style w:type="character" w:styleId="Hyperlink">
    <w:name w:val="Hyperlink"/>
    <w:basedOn w:val="DefaultParagraphFont"/>
    <w:uiPriority w:val="99"/>
    <w:unhideWhenUsed/>
    <w:rsid w:val="00110642"/>
    <w:rPr>
      <w:color w:val="0000FF"/>
      <w:u w:val="single"/>
    </w:rPr>
  </w:style>
  <w:style w:type="paragraph" w:styleId="CommentSubject">
    <w:name w:val="annotation subject"/>
    <w:basedOn w:val="CommentText"/>
    <w:next w:val="CommentText"/>
    <w:link w:val="CommentSubjectChar"/>
    <w:uiPriority w:val="99"/>
    <w:semiHidden/>
    <w:unhideWhenUsed/>
    <w:rsid w:val="00F34D5C"/>
    <w:pPr>
      <w:spacing w:after="160"/>
    </w:pPr>
    <w:rPr>
      <w:rFonts w:asciiTheme="minorHAnsi" w:eastAsiaTheme="minorEastAsia" w:hAnsiTheme="minorHAnsi" w:cstheme="minorBidi"/>
      <w:b/>
      <w:bCs/>
      <w:lang w:val="en-US" w:eastAsia="zh-CN"/>
    </w:rPr>
  </w:style>
  <w:style w:type="character" w:customStyle="1" w:styleId="CommentSubjectChar">
    <w:name w:val="Comment Subject Char"/>
    <w:basedOn w:val="CommentTextChar"/>
    <w:link w:val="CommentSubject"/>
    <w:uiPriority w:val="99"/>
    <w:semiHidden/>
    <w:rsid w:val="00F34D5C"/>
    <w:rPr>
      <w:rFonts w:ascii="Times New Roman" w:eastAsiaTheme="minorHAnsi" w:hAnsi="Times New Roman" w:cs="Times New Roman"/>
      <w:b/>
      <w:bCs/>
      <w:sz w:val="20"/>
      <w:szCs w:val="20"/>
      <w:lang w:val="en-SG" w:eastAsia="en-US"/>
    </w:rPr>
  </w:style>
  <w:style w:type="character" w:customStyle="1" w:styleId="Heading1Char">
    <w:name w:val="Heading 1 Char"/>
    <w:basedOn w:val="DefaultParagraphFont"/>
    <w:link w:val="Heading1"/>
    <w:uiPriority w:val="9"/>
    <w:rsid w:val="00C022E3"/>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F6862"/>
    <w:pPr>
      <w:ind w:left="720"/>
      <w:contextualSpacing/>
    </w:pPr>
  </w:style>
  <w:style w:type="character" w:styleId="Emphasis">
    <w:name w:val="Emphasis"/>
    <w:basedOn w:val="DefaultParagraphFont"/>
    <w:uiPriority w:val="20"/>
    <w:qFormat/>
    <w:rsid w:val="00542657"/>
    <w:rPr>
      <w:i/>
      <w:iCs/>
    </w:rPr>
  </w:style>
  <w:style w:type="character" w:customStyle="1" w:styleId="doi">
    <w:name w:val="doi"/>
    <w:basedOn w:val="DefaultParagraphFont"/>
    <w:rsid w:val="00DF266C"/>
  </w:style>
  <w:style w:type="character" w:customStyle="1" w:styleId="apple-converted-space">
    <w:name w:val="apple-converted-space"/>
    <w:basedOn w:val="DefaultParagraphFont"/>
    <w:rsid w:val="00DF266C"/>
  </w:style>
  <w:style w:type="character" w:customStyle="1" w:styleId="ref-journal">
    <w:name w:val="ref-journal"/>
    <w:basedOn w:val="DefaultParagraphFont"/>
    <w:rsid w:val="00DF266C"/>
  </w:style>
  <w:style w:type="character" w:customStyle="1" w:styleId="ref-vol">
    <w:name w:val="ref-vol"/>
    <w:basedOn w:val="DefaultParagraphFont"/>
    <w:rsid w:val="00DF266C"/>
  </w:style>
  <w:style w:type="paragraph" w:styleId="Caption">
    <w:name w:val="caption"/>
    <w:basedOn w:val="Normal"/>
    <w:next w:val="Normal"/>
    <w:uiPriority w:val="35"/>
    <w:unhideWhenUsed/>
    <w:qFormat/>
    <w:rsid w:val="009613F7"/>
    <w:pPr>
      <w:spacing w:after="200"/>
    </w:pPr>
    <w:rPr>
      <w:i/>
      <w:iCs/>
      <w:color w:val="44546A" w:themeColor="text2"/>
      <w:sz w:val="18"/>
      <w:szCs w:val="18"/>
    </w:rPr>
  </w:style>
  <w:style w:type="table" w:styleId="TableGrid">
    <w:name w:val="Table Grid"/>
    <w:basedOn w:val="TableNormal"/>
    <w:uiPriority w:val="39"/>
    <w:qFormat/>
    <w:rsid w:val="009F09C1"/>
    <w:pPr>
      <w:widowControl w:val="0"/>
      <w:jc w:val="both"/>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61F8"/>
    <w:pPr>
      <w:spacing w:after="0" w:line="240" w:lineRule="auto"/>
    </w:pPr>
  </w:style>
  <w:style w:type="character" w:styleId="FollowedHyperlink">
    <w:name w:val="FollowedHyperlink"/>
    <w:basedOn w:val="DefaultParagraphFont"/>
    <w:uiPriority w:val="99"/>
    <w:semiHidden/>
    <w:unhideWhenUsed/>
    <w:rsid w:val="00EC288D"/>
    <w:rPr>
      <w:color w:val="954F72" w:themeColor="followedHyperlink"/>
      <w:u w:val="single"/>
    </w:rPr>
  </w:style>
  <w:style w:type="character" w:customStyle="1" w:styleId="UnresolvedMention1">
    <w:name w:val="Unresolved Mention1"/>
    <w:basedOn w:val="DefaultParagraphFont"/>
    <w:uiPriority w:val="99"/>
    <w:semiHidden/>
    <w:unhideWhenUsed/>
    <w:rsid w:val="00F24F20"/>
    <w:rPr>
      <w:color w:val="605E5C"/>
      <w:shd w:val="clear" w:color="auto" w:fill="E1DFDD"/>
    </w:rPr>
  </w:style>
  <w:style w:type="character" w:customStyle="1" w:styleId="UnresolvedMention2">
    <w:name w:val="Unresolved Mention2"/>
    <w:basedOn w:val="DefaultParagraphFont"/>
    <w:uiPriority w:val="99"/>
    <w:semiHidden/>
    <w:unhideWhenUsed/>
    <w:rsid w:val="009A2D9F"/>
    <w:rPr>
      <w:color w:val="605E5C"/>
      <w:shd w:val="clear" w:color="auto" w:fill="E1DFDD"/>
    </w:rPr>
  </w:style>
  <w:style w:type="character" w:styleId="PageNumber">
    <w:name w:val="page number"/>
    <w:basedOn w:val="DefaultParagraphFont"/>
    <w:uiPriority w:val="99"/>
    <w:semiHidden/>
    <w:unhideWhenUsed/>
    <w:rsid w:val="00000008"/>
  </w:style>
  <w:style w:type="character" w:customStyle="1" w:styleId="UnresolvedMention3">
    <w:name w:val="Unresolved Mention3"/>
    <w:basedOn w:val="DefaultParagraphFont"/>
    <w:uiPriority w:val="99"/>
    <w:semiHidden/>
    <w:unhideWhenUsed/>
    <w:rsid w:val="00733D46"/>
    <w:rPr>
      <w:color w:val="605E5C"/>
      <w:shd w:val="clear" w:color="auto" w:fill="E1DFDD"/>
    </w:rPr>
  </w:style>
  <w:style w:type="character" w:customStyle="1" w:styleId="headertablecelldata">
    <w:name w:val="headertablecelldata"/>
    <w:rsid w:val="003C0E6F"/>
  </w:style>
  <w:style w:type="character" w:styleId="UnresolvedMention">
    <w:name w:val="Unresolved Mention"/>
    <w:basedOn w:val="DefaultParagraphFont"/>
    <w:uiPriority w:val="99"/>
    <w:semiHidden/>
    <w:unhideWhenUsed/>
    <w:rsid w:val="001519DB"/>
    <w:rPr>
      <w:color w:val="605E5C"/>
      <w:shd w:val="clear" w:color="auto" w:fill="E1DFDD"/>
    </w:rPr>
  </w:style>
  <w:style w:type="character" w:customStyle="1" w:styleId="marka6ylxt9eh">
    <w:name w:val="marka6ylxt9eh"/>
    <w:basedOn w:val="DefaultParagraphFont"/>
    <w:rsid w:val="006C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193">
      <w:bodyDiv w:val="1"/>
      <w:marLeft w:val="0"/>
      <w:marRight w:val="0"/>
      <w:marTop w:val="0"/>
      <w:marBottom w:val="0"/>
      <w:divBdr>
        <w:top w:val="none" w:sz="0" w:space="0" w:color="auto"/>
        <w:left w:val="none" w:sz="0" w:space="0" w:color="auto"/>
        <w:bottom w:val="none" w:sz="0" w:space="0" w:color="auto"/>
        <w:right w:val="none" w:sz="0" w:space="0" w:color="auto"/>
      </w:divBdr>
      <w:divsChild>
        <w:div w:id="1496411023">
          <w:marLeft w:val="0"/>
          <w:marRight w:val="0"/>
          <w:marTop w:val="0"/>
          <w:marBottom w:val="0"/>
          <w:divBdr>
            <w:top w:val="none" w:sz="0" w:space="0" w:color="auto"/>
            <w:left w:val="none" w:sz="0" w:space="0" w:color="auto"/>
            <w:bottom w:val="none" w:sz="0" w:space="0" w:color="auto"/>
            <w:right w:val="none" w:sz="0" w:space="0" w:color="auto"/>
          </w:divBdr>
          <w:divsChild>
            <w:div w:id="601645175">
              <w:marLeft w:val="0"/>
              <w:marRight w:val="0"/>
              <w:marTop w:val="0"/>
              <w:marBottom w:val="0"/>
              <w:divBdr>
                <w:top w:val="none" w:sz="0" w:space="0" w:color="auto"/>
                <w:left w:val="none" w:sz="0" w:space="0" w:color="auto"/>
                <w:bottom w:val="none" w:sz="0" w:space="0" w:color="auto"/>
                <w:right w:val="none" w:sz="0" w:space="0" w:color="auto"/>
              </w:divBdr>
              <w:divsChild>
                <w:div w:id="1260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961">
      <w:bodyDiv w:val="1"/>
      <w:marLeft w:val="0"/>
      <w:marRight w:val="0"/>
      <w:marTop w:val="0"/>
      <w:marBottom w:val="0"/>
      <w:divBdr>
        <w:top w:val="none" w:sz="0" w:space="0" w:color="auto"/>
        <w:left w:val="none" w:sz="0" w:space="0" w:color="auto"/>
        <w:bottom w:val="none" w:sz="0" w:space="0" w:color="auto"/>
        <w:right w:val="none" w:sz="0" w:space="0" w:color="auto"/>
      </w:divBdr>
    </w:div>
    <w:div w:id="47384879">
      <w:bodyDiv w:val="1"/>
      <w:marLeft w:val="0"/>
      <w:marRight w:val="0"/>
      <w:marTop w:val="0"/>
      <w:marBottom w:val="0"/>
      <w:divBdr>
        <w:top w:val="none" w:sz="0" w:space="0" w:color="auto"/>
        <w:left w:val="none" w:sz="0" w:space="0" w:color="auto"/>
        <w:bottom w:val="none" w:sz="0" w:space="0" w:color="auto"/>
        <w:right w:val="none" w:sz="0" w:space="0" w:color="auto"/>
      </w:divBdr>
    </w:div>
    <w:div w:id="67192362">
      <w:bodyDiv w:val="1"/>
      <w:marLeft w:val="0"/>
      <w:marRight w:val="0"/>
      <w:marTop w:val="0"/>
      <w:marBottom w:val="0"/>
      <w:divBdr>
        <w:top w:val="none" w:sz="0" w:space="0" w:color="auto"/>
        <w:left w:val="none" w:sz="0" w:space="0" w:color="auto"/>
        <w:bottom w:val="none" w:sz="0" w:space="0" w:color="auto"/>
        <w:right w:val="none" w:sz="0" w:space="0" w:color="auto"/>
      </w:divBdr>
    </w:div>
    <w:div w:id="73667844">
      <w:bodyDiv w:val="1"/>
      <w:marLeft w:val="0"/>
      <w:marRight w:val="0"/>
      <w:marTop w:val="0"/>
      <w:marBottom w:val="0"/>
      <w:divBdr>
        <w:top w:val="none" w:sz="0" w:space="0" w:color="auto"/>
        <w:left w:val="none" w:sz="0" w:space="0" w:color="auto"/>
        <w:bottom w:val="none" w:sz="0" w:space="0" w:color="auto"/>
        <w:right w:val="none" w:sz="0" w:space="0" w:color="auto"/>
      </w:divBdr>
    </w:div>
    <w:div w:id="95754111">
      <w:bodyDiv w:val="1"/>
      <w:marLeft w:val="0"/>
      <w:marRight w:val="0"/>
      <w:marTop w:val="0"/>
      <w:marBottom w:val="0"/>
      <w:divBdr>
        <w:top w:val="none" w:sz="0" w:space="0" w:color="auto"/>
        <w:left w:val="none" w:sz="0" w:space="0" w:color="auto"/>
        <w:bottom w:val="none" w:sz="0" w:space="0" w:color="auto"/>
        <w:right w:val="none" w:sz="0" w:space="0" w:color="auto"/>
      </w:divBdr>
    </w:div>
    <w:div w:id="106628792">
      <w:bodyDiv w:val="1"/>
      <w:marLeft w:val="0"/>
      <w:marRight w:val="0"/>
      <w:marTop w:val="0"/>
      <w:marBottom w:val="0"/>
      <w:divBdr>
        <w:top w:val="none" w:sz="0" w:space="0" w:color="auto"/>
        <w:left w:val="none" w:sz="0" w:space="0" w:color="auto"/>
        <w:bottom w:val="none" w:sz="0" w:space="0" w:color="auto"/>
        <w:right w:val="none" w:sz="0" w:space="0" w:color="auto"/>
      </w:divBdr>
    </w:div>
    <w:div w:id="131292704">
      <w:bodyDiv w:val="1"/>
      <w:marLeft w:val="0"/>
      <w:marRight w:val="0"/>
      <w:marTop w:val="0"/>
      <w:marBottom w:val="0"/>
      <w:divBdr>
        <w:top w:val="none" w:sz="0" w:space="0" w:color="auto"/>
        <w:left w:val="none" w:sz="0" w:space="0" w:color="auto"/>
        <w:bottom w:val="none" w:sz="0" w:space="0" w:color="auto"/>
        <w:right w:val="none" w:sz="0" w:space="0" w:color="auto"/>
      </w:divBdr>
      <w:divsChild>
        <w:div w:id="991180147">
          <w:marLeft w:val="0"/>
          <w:marRight w:val="0"/>
          <w:marTop w:val="0"/>
          <w:marBottom w:val="0"/>
          <w:divBdr>
            <w:top w:val="none" w:sz="0" w:space="0" w:color="auto"/>
            <w:left w:val="none" w:sz="0" w:space="0" w:color="auto"/>
            <w:bottom w:val="none" w:sz="0" w:space="0" w:color="auto"/>
            <w:right w:val="none" w:sz="0" w:space="0" w:color="auto"/>
          </w:divBdr>
          <w:divsChild>
            <w:div w:id="1572739365">
              <w:marLeft w:val="0"/>
              <w:marRight w:val="0"/>
              <w:marTop w:val="0"/>
              <w:marBottom w:val="0"/>
              <w:divBdr>
                <w:top w:val="none" w:sz="0" w:space="0" w:color="auto"/>
                <w:left w:val="none" w:sz="0" w:space="0" w:color="auto"/>
                <w:bottom w:val="none" w:sz="0" w:space="0" w:color="auto"/>
                <w:right w:val="none" w:sz="0" w:space="0" w:color="auto"/>
              </w:divBdr>
              <w:divsChild>
                <w:div w:id="18299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1073">
      <w:bodyDiv w:val="1"/>
      <w:marLeft w:val="0"/>
      <w:marRight w:val="0"/>
      <w:marTop w:val="0"/>
      <w:marBottom w:val="0"/>
      <w:divBdr>
        <w:top w:val="none" w:sz="0" w:space="0" w:color="auto"/>
        <w:left w:val="none" w:sz="0" w:space="0" w:color="auto"/>
        <w:bottom w:val="none" w:sz="0" w:space="0" w:color="auto"/>
        <w:right w:val="none" w:sz="0" w:space="0" w:color="auto"/>
      </w:divBdr>
    </w:div>
    <w:div w:id="220681366">
      <w:bodyDiv w:val="1"/>
      <w:marLeft w:val="0"/>
      <w:marRight w:val="0"/>
      <w:marTop w:val="0"/>
      <w:marBottom w:val="0"/>
      <w:divBdr>
        <w:top w:val="none" w:sz="0" w:space="0" w:color="auto"/>
        <w:left w:val="none" w:sz="0" w:space="0" w:color="auto"/>
        <w:bottom w:val="none" w:sz="0" w:space="0" w:color="auto"/>
        <w:right w:val="none" w:sz="0" w:space="0" w:color="auto"/>
      </w:divBdr>
    </w:div>
    <w:div w:id="235866109">
      <w:bodyDiv w:val="1"/>
      <w:marLeft w:val="0"/>
      <w:marRight w:val="0"/>
      <w:marTop w:val="0"/>
      <w:marBottom w:val="0"/>
      <w:divBdr>
        <w:top w:val="none" w:sz="0" w:space="0" w:color="auto"/>
        <w:left w:val="none" w:sz="0" w:space="0" w:color="auto"/>
        <w:bottom w:val="none" w:sz="0" w:space="0" w:color="auto"/>
        <w:right w:val="none" w:sz="0" w:space="0" w:color="auto"/>
      </w:divBdr>
      <w:divsChild>
        <w:div w:id="1967467033">
          <w:marLeft w:val="0"/>
          <w:marRight w:val="0"/>
          <w:marTop w:val="0"/>
          <w:marBottom w:val="0"/>
          <w:divBdr>
            <w:top w:val="none" w:sz="0" w:space="0" w:color="auto"/>
            <w:left w:val="none" w:sz="0" w:space="0" w:color="auto"/>
            <w:bottom w:val="none" w:sz="0" w:space="0" w:color="auto"/>
            <w:right w:val="none" w:sz="0" w:space="0" w:color="auto"/>
          </w:divBdr>
          <w:divsChild>
            <w:div w:id="305554282">
              <w:marLeft w:val="0"/>
              <w:marRight w:val="0"/>
              <w:marTop w:val="0"/>
              <w:marBottom w:val="0"/>
              <w:divBdr>
                <w:top w:val="none" w:sz="0" w:space="0" w:color="auto"/>
                <w:left w:val="none" w:sz="0" w:space="0" w:color="auto"/>
                <w:bottom w:val="none" w:sz="0" w:space="0" w:color="auto"/>
                <w:right w:val="none" w:sz="0" w:space="0" w:color="auto"/>
              </w:divBdr>
              <w:divsChild>
                <w:div w:id="1604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0005">
      <w:bodyDiv w:val="1"/>
      <w:marLeft w:val="0"/>
      <w:marRight w:val="0"/>
      <w:marTop w:val="0"/>
      <w:marBottom w:val="0"/>
      <w:divBdr>
        <w:top w:val="none" w:sz="0" w:space="0" w:color="auto"/>
        <w:left w:val="none" w:sz="0" w:space="0" w:color="auto"/>
        <w:bottom w:val="none" w:sz="0" w:space="0" w:color="auto"/>
        <w:right w:val="none" w:sz="0" w:space="0" w:color="auto"/>
      </w:divBdr>
    </w:div>
    <w:div w:id="292639764">
      <w:bodyDiv w:val="1"/>
      <w:marLeft w:val="0"/>
      <w:marRight w:val="0"/>
      <w:marTop w:val="0"/>
      <w:marBottom w:val="0"/>
      <w:divBdr>
        <w:top w:val="none" w:sz="0" w:space="0" w:color="auto"/>
        <w:left w:val="none" w:sz="0" w:space="0" w:color="auto"/>
        <w:bottom w:val="none" w:sz="0" w:space="0" w:color="auto"/>
        <w:right w:val="none" w:sz="0" w:space="0" w:color="auto"/>
      </w:divBdr>
    </w:div>
    <w:div w:id="350029144">
      <w:bodyDiv w:val="1"/>
      <w:marLeft w:val="0"/>
      <w:marRight w:val="0"/>
      <w:marTop w:val="0"/>
      <w:marBottom w:val="0"/>
      <w:divBdr>
        <w:top w:val="none" w:sz="0" w:space="0" w:color="auto"/>
        <w:left w:val="none" w:sz="0" w:space="0" w:color="auto"/>
        <w:bottom w:val="none" w:sz="0" w:space="0" w:color="auto"/>
        <w:right w:val="none" w:sz="0" w:space="0" w:color="auto"/>
      </w:divBdr>
    </w:div>
    <w:div w:id="359361842">
      <w:bodyDiv w:val="1"/>
      <w:marLeft w:val="0"/>
      <w:marRight w:val="0"/>
      <w:marTop w:val="0"/>
      <w:marBottom w:val="0"/>
      <w:divBdr>
        <w:top w:val="none" w:sz="0" w:space="0" w:color="auto"/>
        <w:left w:val="none" w:sz="0" w:space="0" w:color="auto"/>
        <w:bottom w:val="none" w:sz="0" w:space="0" w:color="auto"/>
        <w:right w:val="none" w:sz="0" w:space="0" w:color="auto"/>
      </w:divBdr>
    </w:div>
    <w:div w:id="387655377">
      <w:bodyDiv w:val="1"/>
      <w:marLeft w:val="0"/>
      <w:marRight w:val="0"/>
      <w:marTop w:val="0"/>
      <w:marBottom w:val="0"/>
      <w:divBdr>
        <w:top w:val="none" w:sz="0" w:space="0" w:color="auto"/>
        <w:left w:val="none" w:sz="0" w:space="0" w:color="auto"/>
        <w:bottom w:val="none" w:sz="0" w:space="0" w:color="auto"/>
        <w:right w:val="none" w:sz="0" w:space="0" w:color="auto"/>
      </w:divBdr>
    </w:div>
    <w:div w:id="436605701">
      <w:bodyDiv w:val="1"/>
      <w:marLeft w:val="0"/>
      <w:marRight w:val="0"/>
      <w:marTop w:val="0"/>
      <w:marBottom w:val="0"/>
      <w:divBdr>
        <w:top w:val="none" w:sz="0" w:space="0" w:color="auto"/>
        <w:left w:val="none" w:sz="0" w:space="0" w:color="auto"/>
        <w:bottom w:val="none" w:sz="0" w:space="0" w:color="auto"/>
        <w:right w:val="none" w:sz="0" w:space="0" w:color="auto"/>
      </w:divBdr>
      <w:divsChild>
        <w:div w:id="1743991262">
          <w:marLeft w:val="0"/>
          <w:marRight w:val="0"/>
          <w:marTop w:val="0"/>
          <w:marBottom w:val="0"/>
          <w:divBdr>
            <w:top w:val="none" w:sz="0" w:space="0" w:color="auto"/>
            <w:left w:val="none" w:sz="0" w:space="0" w:color="auto"/>
            <w:bottom w:val="none" w:sz="0" w:space="0" w:color="auto"/>
            <w:right w:val="none" w:sz="0" w:space="0" w:color="auto"/>
          </w:divBdr>
          <w:divsChild>
            <w:div w:id="341709694">
              <w:marLeft w:val="0"/>
              <w:marRight w:val="0"/>
              <w:marTop w:val="0"/>
              <w:marBottom w:val="0"/>
              <w:divBdr>
                <w:top w:val="none" w:sz="0" w:space="0" w:color="auto"/>
                <w:left w:val="none" w:sz="0" w:space="0" w:color="auto"/>
                <w:bottom w:val="none" w:sz="0" w:space="0" w:color="auto"/>
                <w:right w:val="none" w:sz="0" w:space="0" w:color="auto"/>
              </w:divBdr>
              <w:divsChild>
                <w:div w:id="13017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1691">
      <w:bodyDiv w:val="1"/>
      <w:marLeft w:val="0"/>
      <w:marRight w:val="0"/>
      <w:marTop w:val="0"/>
      <w:marBottom w:val="0"/>
      <w:divBdr>
        <w:top w:val="none" w:sz="0" w:space="0" w:color="auto"/>
        <w:left w:val="none" w:sz="0" w:space="0" w:color="auto"/>
        <w:bottom w:val="none" w:sz="0" w:space="0" w:color="auto"/>
        <w:right w:val="none" w:sz="0" w:space="0" w:color="auto"/>
      </w:divBdr>
    </w:div>
    <w:div w:id="445806483">
      <w:bodyDiv w:val="1"/>
      <w:marLeft w:val="0"/>
      <w:marRight w:val="0"/>
      <w:marTop w:val="0"/>
      <w:marBottom w:val="0"/>
      <w:divBdr>
        <w:top w:val="none" w:sz="0" w:space="0" w:color="auto"/>
        <w:left w:val="none" w:sz="0" w:space="0" w:color="auto"/>
        <w:bottom w:val="none" w:sz="0" w:space="0" w:color="auto"/>
        <w:right w:val="none" w:sz="0" w:space="0" w:color="auto"/>
      </w:divBdr>
    </w:div>
    <w:div w:id="461702309">
      <w:bodyDiv w:val="1"/>
      <w:marLeft w:val="0"/>
      <w:marRight w:val="0"/>
      <w:marTop w:val="0"/>
      <w:marBottom w:val="0"/>
      <w:divBdr>
        <w:top w:val="none" w:sz="0" w:space="0" w:color="auto"/>
        <w:left w:val="none" w:sz="0" w:space="0" w:color="auto"/>
        <w:bottom w:val="none" w:sz="0" w:space="0" w:color="auto"/>
        <w:right w:val="none" w:sz="0" w:space="0" w:color="auto"/>
      </w:divBdr>
      <w:divsChild>
        <w:div w:id="544414803">
          <w:marLeft w:val="0"/>
          <w:marRight w:val="0"/>
          <w:marTop w:val="0"/>
          <w:marBottom w:val="0"/>
          <w:divBdr>
            <w:top w:val="none" w:sz="0" w:space="0" w:color="auto"/>
            <w:left w:val="none" w:sz="0" w:space="0" w:color="auto"/>
            <w:bottom w:val="none" w:sz="0" w:space="0" w:color="auto"/>
            <w:right w:val="none" w:sz="0" w:space="0" w:color="auto"/>
          </w:divBdr>
        </w:div>
      </w:divsChild>
    </w:div>
    <w:div w:id="477576018">
      <w:bodyDiv w:val="1"/>
      <w:marLeft w:val="0"/>
      <w:marRight w:val="0"/>
      <w:marTop w:val="0"/>
      <w:marBottom w:val="0"/>
      <w:divBdr>
        <w:top w:val="none" w:sz="0" w:space="0" w:color="auto"/>
        <w:left w:val="none" w:sz="0" w:space="0" w:color="auto"/>
        <w:bottom w:val="none" w:sz="0" w:space="0" w:color="auto"/>
        <w:right w:val="none" w:sz="0" w:space="0" w:color="auto"/>
      </w:divBdr>
    </w:div>
    <w:div w:id="498544517">
      <w:bodyDiv w:val="1"/>
      <w:marLeft w:val="0"/>
      <w:marRight w:val="0"/>
      <w:marTop w:val="0"/>
      <w:marBottom w:val="0"/>
      <w:divBdr>
        <w:top w:val="none" w:sz="0" w:space="0" w:color="auto"/>
        <w:left w:val="none" w:sz="0" w:space="0" w:color="auto"/>
        <w:bottom w:val="none" w:sz="0" w:space="0" w:color="auto"/>
        <w:right w:val="none" w:sz="0" w:space="0" w:color="auto"/>
      </w:divBdr>
    </w:div>
    <w:div w:id="538397036">
      <w:bodyDiv w:val="1"/>
      <w:marLeft w:val="0"/>
      <w:marRight w:val="0"/>
      <w:marTop w:val="0"/>
      <w:marBottom w:val="0"/>
      <w:divBdr>
        <w:top w:val="none" w:sz="0" w:space="0" w:color="auto"/>
        <w:left w:val="none" w:sz="0" w:space="0" w:color="auto"/>
        <w:bottom w:val="none" w:sz="0" w:space="0" w:color="auto"/>
        <w:right w:val="none" w:sz="0" w:space="0" w:color="auto"/>
      </w:divBdr>
    </w:div>
    <w:div w:id="546841488">
      <w:bodyDiv w:val="1"/>
      <w:marLeft w:val="0"/>
      <w:marRight w:val="0"/>
      <w:marTop w:val="0"/>
      <w:marBottom w:val="0"/>
      <w:divBdr>
        <w:top w:val="none" w:sz="0" w:space="0" w:color="auto"/>
        <w:left w:val="none" w:sz="0" w:space="0" w:color="auto"/>
        <w:bottom w:val="none" w:sz="0" w:space="0" w:color="auto"/>
        <w:right w:val="none" w:sz="0" w:space="0" w:color="auto"/>
      </w:divBdr>
      <w:divsChild>
        <w:div w:id="1777094909">
          <w:marLeft w:val="0"/>
          <w:marRight w:val="0"/>
          <w:marTop w:val="0"/>
          <w:marBottom w:val="0"/>
          <w:divBdr>
            <w:top w:val="none" w:sz="0" w:space="0" w:color="auto"/>
            <w:left w:val="none" w:sz="0" w:space="0" w:color="auto"/>
            <w:bottom w:val="none" w:sz="0" w:space="0" w:color="auto"/>
            <w:right w:val="none" w:sz="0" w:space="0" w:color="auto"/>
          </w:divBdr>
          <w:divsChild>
            <w:div w:id="1648900500">
              <w:marLeft w:val="0"/>
              <w:marRight w:val="0"/>
              <w:marTop w:val="0"/>
              <w:marBottom w:val="0"/>
              <w:divBdr>
                <w:top w:val="none" w:sz="0" w:space="0" w:color="auto"/>
                <w:left w:val="none" w:sz="0" w:space="0" w:color="auto"/>
                <w:bottom w:val="none" w:sz="0" w:space="0" w:color="auto"/>
                <w:right w:val="none" w:sz="0" w:space="0" w:color="auto"/>
              </w:divBdr>
              <w:divsChild>
                <w:div w:id="11605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01339">
      <w:bodyDiv w:val="1"/>
      <w:marLeft w:val="0"/>
      <w:marRight w:val="0"/>
      <w:marTop w:val="0"/>
      <w:marBottom w:val="0"/>
      <w:divBdr>
        <w:top w:val="none" w:sz="0" w:space="0" w:color="auto"/>
        <w:left w:val="none" w:sz="0" w:space="0" w:color="auto"/>
        <w:bottom w:val="none" w:sz="0" w:space="0" w:color="auto"/>
        <w:right w:val="none" w:sz="0" w:space="0" w:color="auto"/>
      </w:divBdr>
    </w:div>
    <w:div w:id="570847531">
      <w:bodyDiv w:val="1"/>
      <w:marLeft w:val="0"/>
      <w:marRight w:val="0"/>
      <w:marTop w:val="0"/>
      <w:marBottom w:val="0"/>
      <w:divBdr>
        <w:top w:val="none" w:sz="0" w:space="0" w:color="auto"/>
        <w:left w:val="none" w:sz="0" w:space="0" w:color="auto"/>
        <w:bottom w:val="none" w:sz="0" w:space="0" w:color="auto"/>
        <w:right w:val="none" w:sz="0" w:space="0" w:color="auto"/>
      </w:divBdr>
    </w:div>
    <w:div w:id="623999849">
      <w:bodyDiv w:val="1"/>
      <w:marLeft w:val="0"/>
      <w:marRight w:val="0"/>
      <w:marTop w:val="0"/>
      <w:marBottom w:val="0"/>
      <w:divBdr>
        <w:top w:val="none" w:sz="0" w:space="0" w:color="auto"/>
        <w:left w:val="none" w:sz="0" w:space="0" w:color="auto"/>
        <w:bottom w:val="none" w:sz="0" w:space="0" w:color="auto"/>
        <w:right w:val="none" w:sz="0" w:space="0" w:color="auto"/>
      </w:divBdr>
    </w:div>
    <w:div w:id="626742721">
      <w:bodyDiv w:val="1"/>
      <w:marLeft w:val="0"/>
      <w:marRight w:val="0"/>
      <w:marTop w:val="0"/>
      <w:marBottom w:val="0"/>
      <w:divBdr>
        <w:top w:val="none" w:sz="0" w:space="0" w:color="auto"/>
        <w:left w:val="none" w:sz="0" w:space="0" w:color="auto"/>
        <w:bottom w:val="none" w:sz="0" w:space="0" w:color="auto"/>
        <w:right w:val="none" w:sz="0" w:space="0" w:color="auto"/>
      </w:divBdr>
    </w:div>
    <w:div w:id="676540926">
      <w:bodyDiv w:val="1"/>
      <w:marLeft w:val="0"/>
      <w:marRight w:val="0"/>
      <w:marTop w:val="0"/>
      <w:marBottom w:val="0"/>
      <w:divBdr>
        <w:top w:val="none" w:sz="0" w:space="0" w:color="auto"/>
        <w:left w:val="none" w:sz="0" w:space="0" w:color="auto"/>
        <w:bottom w:val="none" w:sz="0" w:space="0" w:color="auto"/>
        <w:right w:val="none" w:sz="0" w:space="0" w:color="auto"/>
      </w:divBdr>
      <w:divsChild>
        <w:div w:id="451636129">
          <w:marLeft w:val="0"/>
          <w:marRight w:val="0"/>
          <w:marTop w:val="0"/>
          <w:marBottom w:val="0"/>
          <w:divBdr>
            <w:top w:val="none" w:sz="0" w:space="0" w:color="auto"/>
            <w:left w:val="none" w:sz="0" w:space="0" w:color="auto"/>
            <w:bottom w:val="none" w:sz="0" w:space="0" w:color="auto"/>
            <w:right w:val="none" w:sz="0" w:space="0" w:color="auto"/>
          </w:divBdr>
        </w:div>
      </w:divsChild>
    </w:div>
    <w:div w:id="684135383">
      <w:bodyDiv w:val="1"/>
      <w:marLeft w:val="0"/>
      <w:marRight w:val="0"/>
      <w:marTop w:val="0"/>
      <w:marBottom w:val="0"/>
      <w:divBdr>
        <w:top w:val="none" w:sz="0" w:space="0" w:color="auto"/>
        <w:left w:val="none" w:sz="0" w:space="0" w:color="auto"/>
        <w:bottom w:val="none" w:sz="0" w:space="0" w:color="auto"/>
        <w:right w:val="none" w:sz="0" w:space="0" w:color="auto"/>
      </w:divBdr>
    </w:div>
    <w:div w:id="725681426">
      <w:bodyDiv w:val="1"/>
      <w:marLeft w:val="0"/>
      <w:marRight w:val="0"/>
      <w:marTop w:val="0"/>
      <w:marBottom w:val="0"/>
      <w:divBdr>
        <w:top w:val="none" w:sz="0" w:space="0" w:color="auto"/>
        <w:left w:val="none" w:sz="0" w:space="0" w:color="auto"/>
        <w:bottom w:val="none" w:sz="0" w:space="0" w:color="auto"/>
        <w:right w:val="none" w:sz="0" w:space="0" w:color="auto"/>
      </w:divBdr>
      <w:divsChild>
        <w:div w:id="1808354027">
          <w:marLeft w:val="0"/>
          <w:marRight w:val="0"/>
          <w:marTop w:val="0"/>
          <w:marBottom w:val="0"/>
          <w:divBdr>
            <w:top w:val="none" w:sz="0" w:space="0" w:color="auto"/>
            <w:left w:val="none" w:sz="0" w:space="0" w:color="auto"/>
            <w:bottom w:val="none" w:sz="0" w:space="0" w:color="auto"/>
            <w:right w:val="none" w:sz="0" w:space="0" w:color="auto"/>
          </w:divBdr>
          <w:divsChild>
            <w:div w:id="1238057758">
              <w:marLeft w:val="0"/>
              <w:marRight w:val="0"/>
              <w:marTop w:val="0"/>
              <w:marBottom w:val="0"/>
              <w:divBdr>
                <w:top w:val="none" w:sz="0" w:space="0" w:color="auto"/>
                <w:left w:val="none" w:sz="0" w:space="0" w:color="auto"/>
                <w:bottom w:val="none" w:sz="0" w:space="0" w:color="auto"/>
                <w:right w:val="none" w:sz="0" w:space="0" w:color="auto"/>
              </w:divBdr>
              <w:divsChild>
                <w:div w:id="20642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579">
      <w:bodyDiv w:val="1"/>
      <w:marLeft w:val="0"/>
      <w:marRight w:val="0"/>
      <w:marTop w:val="0"/>
      <w:marBottom w:val="0"/>
      <w:divBdr>
        <w:top w:val="none" w:sz="0" w:space="0" w:color="auto"/>
        <w:left w:val="none" w:sz="0" w:space="0" w:color="auto"/>
        <w:bottom w:val="none" w:sz="0" w:space="0" w:color="auto"/>
        <w:right w:val="none" w:sz="0" w:space="0" w:color="auto"/>
      </w:divBdr>
      <w:divsChild>
        <w:div w:id="541139888">
          <w:marLeft w:val="0"/>
          <w:marRight w:val="0"/>
          <w:marTop w:val="0"/>
          <w:marBottom w:val="0"/>
          <w:divBdr>
            <w:top w:val="none" w:sz="0" w:space="0" w:color="auto"/>
            <w:left w:val="none" w:sz="0" w:space="0" w:color="auto"/>
            <w:bottom w:val="none" w:sz="0" w:space="0" w:color="auto"/>
            <w:right w:val="none" w:sz="0" w:space="0" w:color="auto"/>
          </w:divBdr>
          <w:divsChild>
            <w:div w:id="494687282">
              <w:marLeft w:val="0"/>
              <w:marRight w:val="0"/>
              <w:marTop w:val="0"/>
              <w:marBottom w:val="0"/>
              <w:divBdr>
                <w:top w:val="none" w:sz="0" w:space="0" w:color="auto"/>
                <w:left w:val="none" w:sz="0" w:space="0" w:color="auto"/>
                <w:bottom w:val="none" w:sz="0" w:space="0" w:color="auto"/>
                <w:right w:val="none" w:sz="0" w:space="0" w:color="auto"/>
              </w:divBdr>
              <w:divsChild>
                <w:div w:id="351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6499">
      <w:bodyDiv w:val="1"/>
      <w:marLeft w:val="0"/>
      <w:marRight w:val="0"/>
      <w:marTop w:val="0"/>
      <w:marBottom w:val="0"/>
      <w:divBdr>
        <w:top w:val="none" w:sz="0" w:space="0" w:color="auto"/>
        <w:left w:val="none" w:sz="0" w:space="0" w:color="auto"/>
        <w:bottom w:val="none" w:sz="0" w:space="0" w:color="auto"/>
        <w:right w:val="none" w:sz="0" w:space="0" w:color="auto"/>
      </w:divBdr>
    </w:div>
    <w:div w:id="816648666">
      <w:bodyDiv w:val="1"/>
      <w:marLeft w:val="0"/>
      <w:marRight w:val="0"/>
      <w:marTop w:val="0"/>
      <w:marBottom w:val="0"/>
      <w:divBdr>
        <w:top w:val="none" w:sz="0" w:space="0" w:color="auto"/>
        <w:left w:val="none" w:sz="0" w:space="0" w:color="auto"/>
        <w:bottom w:val="none" w:sz="0" w:space="0" w:color="auto"/>
        <w:right w:val="none" w:sz="0" w:space="0" w:color="auto"/>
      </w:divBdr>
      <w:divsChild>
        <w:div w:id="1340891664">
          <w:marLeft w:val="0"/>
          <w:marRight w:val="0"/>
          <w:marTop w:val="0"/>
          <w:marBottom w:val="0"/>
          <w:divBdr>
            <w:top w:val="none" w:sz="0" w:space="0" w:color="auto"/>
            <w:left w:val="none" w:sz="0" w:space="0" w:color="auto"/>
            <w:bottom w:val="none" w:sz="0" w:space="0" w:color="auto"/>
            <w:right w:val="none" w:sz="0" w:space="0" w:color="auto"/>
          </w:divBdr>
          <w:divsChild>
            <w:div w:id="119691459">
              <w:marLeft w:val="0"/>
              <w:marRight w:val="0"/>
              <w:marTop w:val="0"/>
              <w:marBottom w:val="0"/>
              <w:divBdr>
                <w:top w:val="none" w:sz="0" w:space="0" w:color="auto"/>
                <w:left w:val="none" w:sz="0" w:space="0" w:color="auto"/>
                <w:bottom w:val="none" w:sz="0" w:space="0" w:color="auto"/>
                <w:right w:val="none" w:sz="0" w:space="0" w:color="auto"/>
              </w:divBdr>
              <w:divsChild>
                <w:div w:id="7751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8796">
      <w:bodyDiv w:val="1"/>
      <w:marLeft w:val="0"/>
      <w:marRight w:val="0"/>
      <w:marTop w:val="0"/>
      <w:marBottom w:val="0"/>
      <w:divBdr>
        <w:top w:val="none" w:sz="0" w:space="0" w:color="auto"/>
        <w:left w:val="none" w:sz="0" w:space="0" w:color="auto"/>
        <w:bottom w:val="none" w:sz="0" w:space="0" w:color="auto"/>
        <w:right w:val="none" w:sz="0" w:space="0" w:color="auto"/>
      </w:divBdr>
    </w:div>
    <w:div w:id="896864671">
      <w:bodyDiv w:val="1"/>
      <w:marLeft w:val="0"/>
      <w:marRight w:val="0"/>
      <w:marTop w:val="0"/>
      <w:marBottom w:val="0"/>
      <w:divBdr>
        <w:top w:val="none" w:sz="0" w:space="0" w:color="auto"/>
        <w:left w:val="none" w:sz="0" w:space="0" w:color="auto"/>
        <w:bottom w:val="none" w:sz="0" w:space="0" w:color="auto"/>
        <w:right w:val="none" w:sz="0" w:space="0" w:color="auto"/>
      </w:divBdr>
      <w:divsChild>
        <w:div w:id="423306811">
          <w:marLeft w:val="0"/>
          <w:marRight w:val="0"/>
          <w:marTop w:val="0"/>
          <w:marBottom w:val="0"/>
          <w:divBdr>
            <w:top w:val="none" w:sz="0" w:space="0" w:color="auto"/>
            <w:left w:val="none" w:sz="0" w:space="0" w:color="auto"/>
            <w:bottom w:val="none" w:sz="0" w:space="0" w:color="auto"/>
            <w:right w:val="none" w:sz="0" w:space="0" w:color="auto"/>
          </w:divBdr>
          <w:divsChild>
            <w:div w:id="1396583691">
              <w:marLeft w:val="0"/>
              <w:marRight w:val="0"/>
              <w:marTop w:val="0"/>
              <w:marBottom w:val="0"/>
              <w:divBdr>
                <w:top w:val="none" w:sz="0" w:space="0" w:color="auto"/>
                <w:left w:val="none" w:sz="0" w:space="0" w:color="auto"/>
                <w:bottom w:val="none" w:sz="0" w:space="0" w:color="auto"/>
                <w:right w:val="none" w:sz="0" w:space="0" w:color="auto"/>
              </w:divBdr>
              <w:divsChild>
                <w:div w:id="21093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9041">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sChild>
        <w:div w:id="991641546">
          <w:marLeft w:val="0"/>
          <w:marRight w:val="0"/>
          <w:marTop w:val="0"/>
          <w:marBottom w:val="0"/>
          <w:divBdr>
            <w:top w:val="none" w:sz="0" w:space="0" w:color="auto"/>
            <w:left w:val="none" w:sz="0" w:space="0" w:color="auto"/>
            <w:bottom w:val="none" w:sz="0" w:space="0" w:color="auto"/>
            <w:right w:val="none" w:sz="0" w:space="0" w:color="auto"/>
          </w:divBdr>
          <w:divsChild>
            <w:div w:id="1839297973">
              <w:marLeft w:val="0"/>
              <w:marRight w:val="0"/>
              <w:marTop w:val="0"/>
              <w:marBottom w:val="0"/>
              <w:divBdr>
                <w:top w:val="none" w:sz="0" w:space="0" w:color="auto"/>
                <w:left w:val="none" w:sz="0" w:space="0" w:color="auto"/>
                <w:bottom w:val="none" w:sz="0" w:space="0" w:color="auto"/>
                <w:right w:val="none" w:sz="0" w:space="0" w:color="auto"/>
              </w:divBdr>
              <w:divsChild>
                <w:div w:id="2830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0202">
      <w:bodyDiv w:val="1"/>
      <w:marLeft w:val="0"/>
      <w:marRight w:val="0"/>
      <w:marTop w:val="0"/>
      <w:marBottom w:val="0"/>
      <w:divBdr>
        <w:top w:val="none" w:sz="0" w:space="0" w:color="auto"/>
        <w:left w:val="none" w:sz="0" w:space="0" w:color="auto"/>
        <w:bottom w:val="none" w:sz="0" w:space="0" w:color="auto"/>
        <w:right w:val="none" w:sz="0" w:space="0" w:color="auto"/>
      </w:divBdr>
    </w:div>
    <w:div w:id="991328293">
      <w:bodyDiv w:val="1"/>
      <w:marLeft w:val="0"/>
      <w:marRight w:val="0"/>
      <w:marTop w:val="0"/>
      <w:marBottom w:val="0"/>
      <w:divBdr>
        <w:top w:val="none" w:sz="0" w:space="0" w:color="auto"/>
        <w:left w:val="none" w:sz="0" w:space="0" w:color="auto"/>
        <w:bottom w:val="none" w:sz="0" w:space="0" w:color="auto"/>
        <w:right w:val="none" w:sz="0" w:space="0" w:color="auto"/>
      </w:divBdr>
      <w:divsChild>
        <w:div w:id="946933782">
          <w:marLeft w:val="0"/>
          <w:marRight w:val="0"/>
          <w:marTop w:val="0"/>
          <w:marBottom w:val="0"/>
          <w:divBdr>
            <w:top w:val="none" w:sz="0" w:space="0" w:color="auto"/>
            <w:left w:val="none" w:sz="0" w:space="0" w:color="auto"/>
            <w:bottom w:val="none" w:sz="0" w:space="0" w:color="auto"/>
            <w:right w:val="none" w:sz="0" w:space="0" w:color="auto"/>
          </w:divBdr>
          <w:divsChild>
            <w:div w:id="797916266">
              <w:marLeft w:val="0"/>
              <w:marRight w:val="0"/>
              <w:marTop w:val="0"/>
              <w:marBottom w:val="0"/>
              <w:divBdr>
                <w:top w:val="none" w:sz="0" w:space="0" w:color="auto"/>
                <w:left w:val="none" w:sz="0" w:space="0" w:color="auto"/>
                <w:bottom w:val="none" w:sz="0" w:space="0" w:color="auto"/>
                <w:right w:val="none" w:sz="0" w:space="0" w:color="auto"/>
              </w:divBdr>
              <w:divsChild>
                <w:div w:id="2446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1856">
      <w:bodyDiv w:val="1"/>
      <w:marLeft w:val="0"/>
      <w:marRight w:val="0"/>
      <w:marTop w:val="0"/>
      <w:marBottom w:val="0"/>
      <w:divBdr>
        <w:top w:val="none" w:sz="0" w:space="0" w:color="auto"/>
        <w:left w:val="none" w:sz="0" w:space="0" w:color="auto"/>
        <w:bottom w:val="none" w:sz="0" w:space="0" w:color="auto"/>
        <w:right w:val="none" w:sz="0" w:space="0" w:color="auto"/>
      </w:divBdr>
      <w:divsChild>
        <w:div w:id="971062491">
          <w:marLeft w:val="0"/>
          <w:marRight w:val="0"/>
          <w:marTop w:val="0"/>
          <w:marBottom w:val="0"/>
          <w:divBdr>
            <w:top w:val="none" w:sz="0" w:space="0" w:color="auto"/>
            <w:left w:val="none" w:sz="0" w:space="0" w:color="auto"/>
            <w:bottom w:val="none" w:sz="0" w:space="0" w:color="auto"/>
            <w:right w:val="none" w:sz="0" w:space="0" w:color="auto"/>
          </w:divBdr>
          <w:divsChild>
            <w:div w:id="1387217582">
              <w:marLeft w:val="0"/>
              <w:marRight w:val="0"/>
              <w:marTop w:val="0"/>
              <w:marBottom w:val="0"/>
              <w:divBdr>
                <w:top w:val="none" w:sz="0" w:space="0" w:color="auto"/>
                <w:left w:val="none" w:sz="0" w:space="0" w:color="auto"/>
                <w:bottom w:val="none" w:sz="0" w:space="0" w:color="auto"/>
                <w:right w:val="none" w:sz="0" w:space="0" w:color="auto"/>
              </w:divBdr>
              <w:divsChild>
                <w:div w:id="9023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1906">
      <w:bodyDiv w:val="1"/>
      <w:marLeft w:val="0"/>
      <w:marRight w:val="0"/>
      <w:marTop w:val="0"/>
      <w:marBottom w:val="0"/>
      <w:divBdr>
        <w:top w:val="none" w:sz="0" w:space="0" w:color="auto"/>
        <w:left w:val="none" w:sz="0" w:space="0" w:color="auto"/>
        <w:bottom w:val="none" w:sz="0" w:space="0" w:color="auto"/>
        <w:right w:val="none" w:sz="0" w:space="0" w:color="auto"/>
      </w:divBdr>
    </w:div>
    <w:div w:id="1088885215">
      <w:bodyDiv w:val="1"/>
      <w:marLeft w:val="0"/>
      <w:marRight w:val="0"/>
      <w:marTop w:val="0"/>
      <w:marBottom w:val="0"/>
      <w:divBdr>
        <w:top w:val="none" w:sz="0" w:space="0" w:color="auto"/>
        <w:left w:val="none" w:sz="0" w:space="0" w:color="auto"/>
        <w:bottom w:val="none" w:sz="0" w:space="0" w:color="auto"/>
        <w:right w:val="none" w:sz="0" w:space="0" w:color="auto"/>
      </w:divBdr>
    </w:div>
    <w:div w:id="1125081826">
      <w:bodyDiv w:val="1"/>
      <w:marLeft w:val="0"/>
      <w:marRight w:val="0"/>
      <w:marTop w:val="0"/>
      <w:marBottom w:val="0"/>
      <w:divBdr>
        <w:top w:val="none" w:sz="0" w:space="0" w:color="auto"/>
        <w:left w:val="none" w:sz="0" w:space="0" w:color="auto"/>
        <w:bottom w:val="none" w:sz="0" w:space="0" w:color="auto"/>
        <w:right w:val="none" w:sz="0" w:space="0" w:color="auto"/>
      </w:divBdr>
    </w:div>
    <w:div w:id="1133870594">
      <w:bodyDiv w:val="1"/>
      <w:marLeft w:val="0"/>
      <w:marRight w:val="0"/>
      <w:marTop w:val="0"/>
      <w:marBottom w:val="0"/>
      <w:divBdr>
        <w:top w:val="none" w:sz="0" w:space="0" w:color="auto"/>
        <w:left w:val="none" w:sz="0" w:space="0" w:color="auto"/>
        <w:bottom w:val="none" w:sz="0" w:space="0" w:color="auto"/>
        <w:right w:val="none" w:sz="0" w:space="0" w:color="auto"/>
      </w:divBdr>
    </w:div>
    <w:div w:id="1152914092">
      <w:bodyDiv w:val="1"/>
      <w:marLeft w:val="0"/>
      <w:marRight w:val="0"/>
      <w:marTop w:val="0"/>
      <w:marBottom w:val="0"/>
      <w:divBdr>
        <w:top w:val="none" w:sz="0" w:space="0" w:color="auto"/>
        <w:left w:val="none" w:sz="0" w:space="0" w:color="auto"/>
        <w:bottom w:val="none" w:sz="0" w:space="0" w:color="auto"/>
        <w:right w:val="none" w:sz="0" w:space="0" w:color="auto"/>
      </w:divBdr>
      <w:divsChild>
        <w:div w:id="2031443249">
          <w:marLeft w:val="0"/>
          <w:marRight w:val="0"/>
          <w:marTop w:val="0"/>
          <w:marBottom w:val="0"/>
          <w:divBdr>
            <w:top w:val="none" w:sz="0" w:space="0" w:color="auto"/>
            <w:left w:val="none" w:sz="0" w:space="0" w:color="auto"/>
            <w:bottom w:val="none" w:sz="0" w:space="0" w:color="auto"/>
            <w:right w:val="none" w:sz="0" w:space="0" w:color="auto"/>
          </w:divBdr>
          <w:divsChild>
            <w:div w:id="177625638">
              <w:marLeft w:val="0"/>
              <w:marRight w:val="0"/>
              <w:marTop w:val="0"/>
              <w:marBottom w:val="0"/>
              <w:divBdr>
                <w:top w:val="none" w:sz="0" w:space="0" w:color="auto"/>
                <w:left w:val="none" w:sz="0" w:space="0" w:color="auto"/>
                <w:bottom w:val="none" w:sz="0" w:space="0" w:color="auto"/>
                <w:right w:val="none" w:sz="0" w:space="0" w:color="auto"/>
              </w:divBdr>
              <w:divsChild>
                <w:div w:id="802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296">
      <w:bodyDiv w:val="1"/>
      <w:marLeft w:val="0"/>
      <w:marRight w:val="0"/>
      <w:marTop w:val="0"/>
      <w:marBottom w:val="0"/>
      <w:divBdr>
        <w:top w:val="none" w:sz="0" w:space="0" w:color="auto"/>
        <w:left w:val="none" w:sz="0" w:space="0" w:color="auto"/>
        <w:bottom w:val="none" w:sz="0" w:space="0" w:color="auto"/>
        <w:right w:val="none" w:sz="0" w:space="0" w:color="auto"/>
      </w:divBdr>
      <w:divsChild>
        <w:div w:id="480080292">
          <w:marLeft w:val="0"/>
          <w:marRight w:val="0"/>
          <w:marTop w:val="0"/>
          <w:marBottom w:val="0"/>
          <w:divBdr>
            <w:top w:val="none" w:sz="0" w:space="0" w:color="auto"/>
            <w:left w:val="none" w:sz="0" w:space="0" w:color="auto"/>
            <w:bottom w:val="none" w:sz="0" w:space="0" w:color="auto"/>
            <w:right w:val="none" w:sz="0" w:space="0" w:color="auto"/>
          </w:divBdr>
          <w:divsChild>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sChild>
                    <w:div w:id="17279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8320">
      <w:bodyDiv w:val="1"/>
      <w:marLeft w:val="0"/>
      <w:marRight w:val="0"/>
      <w:marTop w:val="0"/>
      <w:marBottom w:val="0"/>
      <w:divBdr>
        <w:top w:val="none" w:sz="0" w:space="0" w:color="auto"/>
        <w:left w:val="none" w:sz="0" w:space="0" w:color="auto"/>
        <w:bottom w:val="none" w:sz="0" w:space="0" w:color="auto"/>
        <w:right w:val="none" w:sz="0" w:space="0" w:color="auto"/>
      </w:divBdr>
    </w:div>
    <w:div w:id="1343162584">
      <w:bodyDiv w:val="1"/>
      <w:marLeft w:val="0"/>
      <w:marRight w:val="0"/>
      <w:marTop w:val="0"/>
      <w:marBottom w:val="0"/>
      <w:divBdr>
        <w:top w:val="none" w:sz="0" w:space="0" w:color="auto"/>
        <w:left w:val="none" w:sz="0" w:space="0" w:color="auto"/>
        <w:bottom w:val="none" w:sz="0" w:space="0" w:color="auto"/>
        <w:right w:val="none" w:sz="0" w:space="0" w:color="auto"/>
      </w:divBdr>
    </w:div>
    <w:div w:id="1374161240">
      <w:bodyDiv w:val="1"/>
      <w:marLeft w:val="0"/>
      <w:marRight w:val="0"/>
      <w:marTop w:val="0"/>
      <w:marBottom w:val="0"/>
      <w:divBdr>
        <w:top w:val="none" w:sz="0" w:space="0" w:color="auto"/>
        <w:left w:val="none" w:sz="0" w:space="0" w:color="auto"/>
        <w:bottom w:val="none" w:sz="0" w:space="0" w:color="auto"/>
        <w:right w:val="none" w:sz="0" w:space="0" w:color="auto"/>
      </w:divBdr>
    </w:div>
    <w:div w:id="1381243164">
      <w:bodyDiv w:val="1"/>
      <w:marLeft w:val="0"/>
      <w:marRight w:val="0"/>
      <w:marTop w:val="0"/>
      <w:marBottom w:val="0"/>
      <w:divBdr>
        <w:top w:val="none" w:sz="0" w:space="0" w:color="auto"/>
        <w:left w:val="none" w:sz="0" w:space="0" w:color="auto"/>
        <w:bottom w:val="none" w:sz="0" w:space="0" w:color="auto"/>
        <w:right w:val="none" w:sz="0" w:space="0" w:color="auto"/>
      </w:divBdr>
    </w:div>
    <w:div w:id="1386759784">
      <w:bodyDiv w:val="1"/>
      <w:marLeft w:val="0"/>
      <w:marRight w:val="0"/>
      <w:marTop w:val="0"/>
      <w:marBottom w:val="0"/>
      <w:divBdr>
        <w:top w:val="none" w:sz="0" w:space="0" w:color="auto"/>
        <w:left w:val="none" w:sz="0" w:space="0" w:color="auto"/>
        <w:bottom w:val="none" w:sz="0" w:space="0" w:color="auto"/>
        <w:right w:val="none" w:sz="0" w:space="0" w:color="auto"/>
      </w:divBdr>
      <w:divsChild>
        <w:div w:id="1889024119">
          <w:marLeft w:val="0"/>
          <w:marRight w:val="0"/>
          <w:marTop w:val="0"/>
          <w:marBottom w:val="0"/>
          <w:divBdr>
            <w:top w:val="none" w:sz="0" w:space="0" w:color="auto"/>
            <w:left w:val="none" w:sz="0" w:space="0" w:color="auto"/>
            <w:bottom w:val="none" w:sz="0" w:space="0" w:color="auto"/>
            <w:right w:val="none" w:sz="0" w:space="0" w:color="auto"/>
          </w:divBdr>
          <w:divsChild>
            <w:div w:id="1487091609">
              <w:marLeft w:val="0"/>
              <w:marRight w:val="0"/>
              <w:marTop w:val="0"/>
              <w:marBottom w:val="0"/>
              <w:divBdr>
                <w:top w:val="none" w:sz="0" w:space="0" w:color="auto"/>
                <w:left w:val="none" w:sz="0" w:space="0" w:color="auto"/>
                <w:bottom w:val="none" w:sz="0" w:space="0" w:color="auto"/>
                <w:right w:val="none" w:sz="0" w:space="0" w:color="auto"/>
              </w:divBdr>
              <w:divsChild>
                <w:div w:id="1060136833">
                  <w:marLeft w:val="0"/>
                  <w:marRight w:val="0"/>
                  <w:marTop w:val="0"/>
                  <w:marBottom w:val="0"/>
                  <w:divBdr>
                    <w:top w:val="none" w:sz="0" w:space="0" w:color="auto"/>
                    <w:left w:val="none" w:sz="0" w:space="0" w:color="auto"/>
                    <w:bottom w:val="none" w:sz="0" w:space="0" w:color="auto"/>
                    <w:right w:val="none" w:sz="0" w:space="0" w:color="auto"/>
                  </w:divBdr>
                  <w:divsChild>
                    <w:div w:id="12096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50077">
      <w:bodyDiv w:val="1"/>
      <w:marLeft w:val="0"/>
      <w:marRight w:val="0"/>
      <w:marTop w:val="0"/>
      <w:marBottom w:val="0"/>
      <w:divBdr>
        <w:top w:val="none" w:sz="0" w:space="0" w:color="auto"/>
        <w:left w:val="none" w:sz="0" w:space="0" w:color="auto"/>
        <w:bottom w:val="none" w:sz="0" w:space="0" w:color="auto"/>
        <w:right w:val="none" w:sz="0" w:space="0" w:color="auto"/>
      </w:divBdr>
    </w:div>
    <w:div w:id="1474177773">
      <w:bodyDiv w:val="1"/>
      <w:marLeft w:val="0"/>
      <w:marRight w:val="0"/>
      <w:marTop w:val="0"/>
      <w:marBottom w:val="0"/>
      <w:divBdr>
        <w:top w:val="none" w:sz="0" w:space="0" w:color="auto"/>
        <w:left w:val="none" w:sz="0" w:space="0" w:color="auto"/>
        <w:bottom w:val="none" w:sz="0" w:space="0" w:color="auto"/>
        <w:right w:val="none" w:sz="0" w:space="0" w:color="auto"/>
      </w:divBdr>
    </w:div>
    <w:div w:id="1485393061">
      <w:bodyDiv w:val="1"/>
      <w:marLeft w:val="0"/>
      <w:marRight w:val="0"/>
      <w:marTop w:val="0"/>
      <w:marBottom w:val="0"/>
      <w:divBdr>
        <w:top w:val="none" w:sz="0" w:space="0" w:color="auto"/>
        <w:left w:val="none" w:sz="0" w:space="0" w:color="auto"/>
        <w:bottom w:val="none" w:sz="0" w:space="0" w:color="auto"/>
        <w:right w:val="none" w:sz="0" w:space="0" w:color="auto"/>
      </w:divBdr>
    </w:div>
    <w:div w:id="1497722563">
      <w:bodyDiv w:val="1"/>
      <w:marLeft w:val="0"/>
      <w:marRight w:val="0"/>
      <w:marTop w:val="0"/>
      <w:marBottom w:val="0"/>
      <w:divBdr>
        <w:top w:val="none" w:sz="0" w:space="0" w:color="auto"/>
        <w:left w:val="none" w:sz="0" w:space="0" w:color="auto"/>
        <w:bottom w:val="none" w:sz="0" w:space="0" w:color="auto"/>
        <w:right w:val="none" w:sz="0" w:space="0" w:color="auto"/>
      </w:divBdr>
    </w:div>
    <w:div w:id="1505247299">
      <w:bodyDiv w:val="1"/>
      <w:marLeft w:val="0"/>
      <w:marRight w:val="0"/>
      <w:marTop w:val="0"/>
      <w:marBottom w:val="0"/>
      <w:divBdr>
        <w:top w:val="none" w:sz="0" w:space="0" w:color="auto"/>
        <w:left w:val="none" w:sz="0" w:space="0" w:color="auto"/>
        <w:bottom w:val="none" w:sz="0" w:space="0" w:color="auto"/>
        <w:right w:val="none" w:sz="0" w:space="0" w:color="auto"/>
      </w:divBdr>
    </w:div>
    <w:div w:id="1506899256">
      <w:bodyDiv w:val="1"/>
      <w:marLeft w:val="0"/>
      <w:marRight w:val="0"/>
      <w:marTop w:val="0"/>
      <w:marBottom w:val="0"/>
      <w:divBdr>
        <w:top w:val="none" w:sz="0" w:space="0" w:color="auto"/>
        <w:left w:val="none" w:sz="0" w:space="0" w:color="auto"/>
        <w:bottom w:val="none" w:sz="0" w:space="0" w:color="auto"/>
        <w:right w:val="none" w:sz="0" w:space="0" w:color="auto"/>
      </w:divBdr>
    </w:div>
    <w:div w:id="1517041428">
      <w:bodyDiv w:val="1"/>
      <w:marLeft w:val="0"/>
      <w:marRight w:val="0"/>
      <w:marTop w:val="0"/>
      <w:marBottom w:val="0"/>
      <w:divBdr>
        <w:top w:val="none" w:sz="0" w:space="0" w:color="auto"/>
        <w:left w:val="none" w:sz="0" w:space="0" w:color="auto"/>
        <w:bottom w:val="none" w:sz="0" w:space="0" w:color="auto"/>
        <w:right w:val="none" w:sz="0" w:space="0" w:color="auto"/>
      </w:divBdr>
      <w:divsChild>
        <w:div w:id="1515877426">
          <w:marLeft w:val="0"/>
          <w:marRight w:val="0"/>
          <w:marTop w:val="0"/>
          <w:marBottom w:val="0"/>
          <w:divBdr>
            <w:top w:val="none" w:sz="0" w:space="0" w:color="auto"/>
            <w:left w:val="none" w:sz="0" w:space="0" w:color="auto"/>
            <w:bottom w:val="none" w:sz="0" w:space="0" w:color="auto"/>
            <w:right w:val="none" w:sz="0" w:space="0" w:color="auto"/>
          </w:divBdr>
          <w:divsChild>
            <w:div w:id="1755665503">
              <w:marLeft w:val="0"/>
              <w:marRight w:val="0"/>
              <w:marTop w:val="0"/>
              <w:marBottom w:val="0"/>
              <w:divBdr>
                <w:top w:val="none" w:sz="0" w:space="0" w:color="auto"/>
                <w:left w:val="none" w:sz="0" w:space="0" w:color="auto"/>
                <w:bottom w:val="none" w:sz="0" w:space="0" w:color="auto"/>
                <w:right w:val="none" w:sz="0" w:space="0" w:color="auto"/>
              </w:divBdr>
              <w:divsChild>
                <w:div w:id="16315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0878">
      <w:bodyDiv w:val="1"/>
      <w:marLeft w:val="0"/>
      <w:marRight w:val="0"/>
      <w:marTop w:val="0"/>
      <w:marBottom w:val="0"/>
      <w:divBdr>
        <w:top w:val="none" w:sz="0" w:space="0" w:color="auto"/>
        <w:left w:val="none" w:sz="0" w:space="0" w:color="auto"/>
        <w:bottom w:val="none" w:sz="0" w:space="0" w:color="auto"/>
        <w:right w:val="none" w:sz="0" w:space="0" w:color="auto"/>
      </w:divBdr>
    </w:div>
    <w:div w:id="1536387318">
      <w:bodyDiv w:val="1"/>
      <w:marLeft w:val="0"/>
      <w:marRight w:val="0"/>
      <w:marTop w:val="0"/>
      <w:marBottom w:val="0"/>
      <w:divBdr>
        <w:top w:val="none" w:sz="0" w:space="0" w:color="auto"/>
        <w:left w:val="none" w:sz="0" w:space="0" w:color="auto"/>
        <w:bottom w:val="none" w:sz="0" w:space="0" w:color="auto"/>
        <w:right w:val="none" w:sz="0" w:space="0" w:color="auto"/>
      </w:divBdr>
    </w:div>
    <w:div w:id="1554151586">
      <w:bodyDiv w:val="1"/>
      <w:marLeft w:val="0"/>
      <w:marRight w:val="0"/>
      <w:marTop w:val="0"/>
      <w:marBottom w:val="0"/>
      <w:divBdr>
        <w:top w:val="none" w:sz="0" w:space="0" w:color="auto"/>
        <w:left w:val="none" w:sz="0" w:space="0" w:color="auto"/>
        <w:bottom w:val="none" w:sz="0" w:space="0" w:color="auto"/>
        <w:right w:val="none" w:sz="0" w:space="0" w:color="auto"/>
      </w:divBdr>
      <w:divsChild>
        <w:div w:id="210071712">
          <w:marLeft w:val="0"/>
          <w:marRight w:val="0"/>
          <w:marTop w:val="0"/>
          <w:marBottom w:val="0"/>
          <w:divBdr>
            <w:top w:val="none" w:sz="0" w:space="0" w:color="auto"/>
            <w:left w:val="none" w:sz="0" w:space="0" w:color="auto"/>
            <w:bottom w:val="none" w:sz="0" w:space="0" w:color="auto"/>
            <w:right w:val="none" w:sz="0" w:space="0" w:color="auto"/>
          </w:divBdr>
          <w:divsChild>
            <w:div w:id="2121024670">
              <w:marLeft w:val="0"/>
              <w:marRight w:val="0"/>
              <w:marTop w:val="0"/>
              <w:marBottom w:val="0"/>
              <w:divBdr>
                <w:top w:val="none" w:sz="0" w:space="0" w:color="auto"/>
                <w:left w:val="none" w:sz="0" w:space="0" w:color="auto"/>
                <w:bottom w:val="none" w:sz="0" w:space="0" w:color="auto"/>
                <w:right w:val="none" w:sz="0" w:space="0" w:color="auto"/>
              </w:divBdr>
              <w:divsChild>
                <w:div w:id="194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1705">
      <w:bodyDiv w:val="1"/>
      <w:marLeft w:val="0"/>
      <w:marRight w:val="0"/>
      <w:marTop w:val="0"/>
      <w:marBottom w:val="0"/>
      <w:divBdr>
        <w:top w:val="none" w:sz="0" w:space="0" w:color="auto"/>
        <w:left w:val="none" w:sz="0" w:space="0" w:color="auto"/>
        <w:bottom w:val="none" w:sz="0" w:space="0" w:color="auto"/>
        <w:right w:val="none" w:sz="0" w:space="0" w:color="auto"/>
      </w:divBdr>
    </w:div>
    <w:div w:id="1580560645">
      <w:bodyDiv w:val="1"/>
      <w:marLeft w:val="0"/>
      <w:marRight w:val="0"/>
      <w:marTop w:val="0"/>
      <w:marBottom w:val="0"/>
      <w:divBdr>
        <w:top w:val="none" w:sz="0" w:space="0" w:color="auto"/>
        <w:left w:val="none" w:sz="0" w:space="0" w:color="auto"/>
        <w:bottom w:val="none" w:sz="0" w:space="0" w:color="auto"/>
        <w:right w:val="none" w:sz="0" w:space="0" w:color="auto"/>
      </w:divBdr>
    </w:div>
    <w:div w:id="1582135697">
      <w:bodyDiv w:val="1"/>
      <w:marLeft w:val="0"/>
      <w:marRight w:val="0"/>
      <w:marTop w:val="0"/>
      <w:marBottom w:val="0"/>
      <w:divBdr>
        <w:top w:val="none" w:sz="0" w:space="0" w:color="auto"/>
        <w:left w:val="none" w:sz="0" w:space="0" w:color="auto"/>
        <w:bottom w:val="none" w:sz="0" w:space="0" w:color="auto"/>
        <w:right w:val="none" w:sz="0" w:space="0" w:color="auto"/>
      </w:divBdr>
      <w:divsChild>
        <w:div w:id="1533762102">
          <w:marLeft w:val="0"/>
          <w:marRight w:val="0"/>
          <w:marTop w:val="0"/>
          <w:marBottom w:val="0"/>
          <w:divBdr>
            <w:top w:val="none" w:sz="0" w:space="0" w:color="auto"/>
            <w:left w:val="none" w:sz="0" w:space="0" w:color="auto"/>
            <w:bottom w:val="none" w:sz="0" w:space="0" w:color="auto"/>
            <w:right w:val="none" w:sz="0" w:space="0" w:color="auto"/>
          </w:divBdr>
          <w:divsChild>
            <w:div w:id="1094401891">
              <w:marLeft w:val="0"/>
              <w:marRight w:val="0"/>
              <w:marTop w:val="0"/>
              <w:marBottom w:val="0"/>
              <w:divBdr>
                <w:top w:val="none" w:sz="0" w:space="0" w:color="auto"/>
                <w:left w:val="none" w:sz="0" w:space="0" w:color="auto"/>
                <w:bottom w:val="none" w:sz="0" w:space="0" w:color="auto"/>
                <w:right w:val="none" w:sz="0" w:space="0" w:color="auto"/>
              </w:divBdr>
              <w:divsChild>
                <w:div w:id="10198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8058">
      <w:bodyDiv w:val="1"/>
      <w:marLeft w:val="0"/>
      <w:marRight w:val="0"/>
      <w:marTop w:val="0"/>
      <w:marBottom w:val="0"/>
      <w:divBdr>
        <w:top w:val="none" w:sz="0" w:space="0" w:color="auto"/>
        <w:left w:val="none" w:sz="0" w:space="0" w:color="auto"/>
        <w:bottom w:val="none" w:sz="0" w:space="0" w:color="auto"/>
        <w:right w:val="none" w:sz="0" w:space="0" w:color="auto"/>
      </w:divBdr>
    </w:div>
    <w:div w:id="1691832336">
      <w:bodyDiv w:val="1"/>
      <w:marLeft w:val="0"/>
      <w:marRight w:val="0"/>
      <w:marTop w:val="0"/>
      <w:marBottom w:val="0"/>
      <w:divBdr>
        <w:top w:val="none" w:sz="0" w:space="0" w:color="auto"/>
        <w:left w:val="none" w:sz="0" w:space="0" w:color="auto"/>
        <w:bottom w:val="none" w:sz="0" w:space="0" w:color="auto"/>
        <w:right w:val="none" w:sz="0" w:space="0" w:color="auto"/>
      </w:divBdr>
      <w:divsChild>
        <w:div w:id="1079598826">
          <w:marLeft w:val="0"/>
          <w:marRight w:val="0"/>
          <w:marTop w:val="0"/>
          <w:marBottom w:val="0"/>
          <w:divBdr>
            <w:top w:val="none" w:sz="0" w:space="0" w:color="auto"/>
            <w:left w:val="none" w:sz="0" w:space="0" w:color="auto"/>
            <w:bottom w:val="none" w:sz="0" w:space="0" w:color="auto"/>
            <w:right w:val="none" w:sz="0" w:space="0" w:color="auto"/>
          </w:divBdr>
          <w:divsChild>
            <w:div w:id="809400133">
              <w:marLeft w:val="0"/>
              <w:marRight w:val="0"/>
              <w:marTop w:val="0"/>
              <w:marBottom w:val="0"/>
              <w:divBdr>
                <w:top w:val="none" w:sz="0" w:space="0" w:color="auto"/>
                <w:left w:val="none" w:sz="0" w:space="0" w:color="auto"/>
                <w:bottom w:val="none" w:sz="0" w:space="0" w:color="auto"/>
                <w:right w:val="none" w:sz="0" w:space="0" w:color="auto"/>
              </w:divBdr>
              <w:divsChild>
                <w:div w:id="16354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7047">
      <w:bodyDiv w:val="1"/>
      <w:marLeft w:val="0"/>
      <w:marRight w:val="0"/>
      <w:marTop w:val="0"/>
      <w:marBottom w:val="0"/>
      <w:divBdr>
        <w:top w:val="none" w:sz="0" w:space="0" w:color="auto"/>
        <w:left w:val="none" w:sz="0" w:space="0" w:color="auto"/>
        <w:bottom w:val="none" w:sz="0" w:space="0" w:color="auto"/>
        <w:right w:val="none" w:sz="0" w:space="0" w:color="auto"/>
      </w:divBdr>
    </w:div>
    <w:div w:id="1708485470">
      <w:bodyDiv w:val="1"/>
      <w:marLeft w:val="0"/>
      <w:marRight w:val="0"/>
      <w:marTop w:val="0"/>
      <w:marBottom w:val="0"/>
      <w:divBdr>
        <w:top w:val="none" w:sz="0" w:space="0" w:color="auto"/>
        <w:left w:val="none" w:sz="0" w:space="0" w:color="auto"/>
        <w:bottom w:val="none" w:sz="0" w:space="0" w:color="auto"/>
        <w:right w:val="none" w:sz="0" w:space="0" w:color="auto"/>
      </w:divBdr>
    </w:div>
    <w:div w:id="1746417272">
      <w:bodyDiv w:val="1"/>
      <w:marLeft w:val="0"/>
      <w:marRight w:val="0"/>
      <w:marTop w:val="0"/>
      <w:marBottom w:val="0"/>
      <w:divBdr>
        <w:top w:val="none" w:sz="0" w:space="0" w:color="auto"/>
        <w:left w:val="none" w:sz="0" w:space="0" w:color="auto"/>
        <w:bottom w:val="none" w:sz="0" w:space="0" w:color="auto"/>
        <w:right w:val="none" w:sz="0" w:space="0" w:color="auto"/>
      </w:divBdr>
    </w:div>
    <w:div w:id="1763795827">
      <w:bodyDiv w:val="1"/>
      <w:marLeft w:val="0"/>
      <w:marRight w:val="0"/>
      <w:marTop w:val="0"/>
      <w:marBottom w:val="0"/>
      <w:divBdr>
        <w:top w:val="none" w:sz="0" w:space="0" w:color="auto"/>
        <w:left w:val="none" w:sz="0" w:space="0" w:color="auto"/>
        <w:bottom w:val="none" w:sz="0" w:space="0" w:color="auto"/>
        <w:right w:val="none" w:sz="0" w:space="0" w:color="auto"/>
      </w:divBdr>
    </w:div>
    <w:div w:id="1764375379">
      <w:bodyDiv w:val="1"/>
      <w:marLeft w:val="0"/>
      <w:marRight w:val="0"/>
      <w:marTop w:val="0"/>
      <w:marBottom w:val="0"/>
      <w:divBdr>
        <w:top w:val="none" w:sz="0" w:space="0" w:color="auto"/>
        <w:left w:val="none" w:sz="0" w:space="0" w:color="auto"/>
        <w:bottom w:val="none" w:sz="0" w:space="0" w:color="auto"/>
        <w:right w:val="none" w:sz="0" w:space="0" w:color="auto"/>
      </w:divBdr>
    </w:div>
    <w:div w:id="1776947888">
      <w:bodyDiv w:val="1"/>
      <w:marLeft w:val="0"/>
      <w:marRight w:val="0"/>
      <w:marTop w:val="0"/>
      <w:marBottom w:val="0"/>
      <w:divBdr>
        <w:top w:val="none" w:sz="0" w:space="0" w:color="auto"/>
        <w:left w:val="none" w:sz="0" w:space="0" w:color="auto"/>
        <w:bottom w:val="none" w:sz="0" w:space="0" w:color="auto"/>
        <w:right w:val="none" w:sz="0" w:space="0" w:color="auto"/>
      </w:divBdr>
    </w:div>
    <w:div w:id="1788968695">
      <w:bodyDiv w:val="1"/>
      <w:marLeft w:val="0"/>
      <w:marRight w:val="0"/>
      <w:marTop w:val="0"/>
      <w:marBottom w:val="0"/>
      <w:divBdr>
        <w:top w:val="none" w:sz="0" w:space="0" w:color="auto"/>
        <w:left w:val="none" w:sz="0" w:space="0" w:color="auto"/>
        <w:bottom w:val="none" w:sz="0" w:space="0" w:color="auto"/>
        <w:right w:val="none" w:sz="0" w:space="0" w:color="auto"/>
      </w:divBdr>
    </w:div>
    <w:div w:id="1790198782">
      <w:bodyDiv w:val="1"/>
      <w:marLeft w:val="0"/>
      <w:marRight w:val="0"/>
      <w:marTop w:val="0"/>
      <w:marBottom w:val="0"/>
      <w:divBdr>
        <w:top w:val="none" w:sz="0" w:space="0" w:color="auto"/>
        <w:left w:val="none" w:sz="0" w:space="0" w:color="auto"/>
        <w:bottom w:val="none" w:sz="0" w:space="0" w:color="auto"/>
        <w:right w:val="none" w:sz="0" w:space="0" w:color="auto"/>
      </w:divBdr>
      <w:divsChild>
        <w:div w:id="720831908">
          <w:marLeft w:val="0"/>
          <w:marRight w:val="0"/>
          <w:marTop w:val="0"/>
          <w:marBottom w:val="0"/>
          <w:divBdr>
            <w:top w:val="none" w:sz="0" w:space="0" w:color="auto"/>
            <w:left w:val="none" w:sz="0" w:space="0" w:color="auto"/>
            <w:bottom w:val="none" w:sz="0" w:space="0" w:color="auto"/>
            <w:right w:val="none" w:sz="0" w:space="0" w:color="auto"/>
          </w:divBdr>
          <w:divsChild>
            <w:div w:id="892346655">
              <w:marLeft w:val="0"/>
              <w:marRight w:val="0"/>
              <w:marTop w:val="0"/>
              <w:marBottom w:val="0"/>
              <w:divBdr>
                <w:top w:val="none" w:sz="0" w:space="0" w:color="auto"/>
                <w:left w:val="none" w:sz="0" w:space="0" w:color="auto"/>
                <w:bottom w:val="none" w:sz="0" w:space="0" w:color="auto"/>
                <w:right w:val="none" w:sz="0" w:space="0" w:color="auto"/>
              </w:divBdr>
              <w:divsChild>
                <w:div w:id="16207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648">
      <w:bodyDiv w:val="1"/>
      <w:marLeft w:val="0"/>
      <w:marRight w:val="0"/>
      <w:marTop w:val="0"/>
      <w:marBottom w:val="0"/>
      <w:divBdr>
        <w:top w:val="none" w:sz="0" w:space="0" w:color="auto"/>
        <w:left w:val="none" w:sz="0" w:space="0" w:color="auto"/>
        <w:bottom w:val="none" w:sz="0" w:space="0" w:color="auto"/>
        <w:right w:val="none" w:sz="0" w:space="0" w:color="auto"/>
      </w:divBdr>
    </w:div>
    <w:div w:id="1830094846">
      <w:bodyDiv w:val="1"/>
      <w:marLeft w:val="0"/>
      <w:marRight w:val="0"/>
      <w:marTop w:val="0"/>
      <w:marBottom w:val="0"/>
      <w:divBdr>
        <w:top w:val="none" w:sz="0" w:space="0" w:color="auto"/>
        <w:left w:val="none" w:sz="0" w:space="0" w:color="auto"/>
        <w:bottom w:val="none" w:sz="0" w:space="0" w:color="auto"/>
        <w:right w:val="none" w:sz="0" w:space="0" w:color="auto"/>
      </w:divBdr>
    </w:div>
    <w:div w:id="1848443686">
      <w:bodyDiv w:val="1"/>
      <w:marLeft w:val="0"/>
      <w:marRight w:val="0"/>
      <w:marTop w:val="0"/>
      <w:marBottom w:val="0"/>
      <w:divBdr>
        <w:top w:val="none" w:sz="0" w:space="0" w:color="auto"/>
        <w:left w:val="none" w:sz="0" w:space="0" w:color="auto"/>
        <w:bottom w:val="none" w:sz="0" w:space="0" w:color="auto"/>
        <w:right w:val="none" w:sz="0" w:space="0" w:color="auto"/>
      </w:divBdr>
    </w:div>
    <w:div w:id="1858616679">
      <w:bodyDiv w:val="1"/>
      <w:marLeft w:val="0"/>
      <w:marRight w:val="0"/>
      <w:marTop w:val="0"/>
      <w:marBottom w:val="0"/>
      <w:divBdr>
        <w:top w:val="none" w:sz="0" w:space="0" w:color="auto"/>
        <w:left w:val="none" w:sz="0" w:space="0" w:color="auto"/>
        <w:bottom w:val="none" w:sz="0" w:space="0" w:color="auto"/>
        <w:right w:val="none" w:sz="0" w:space="0" w:color="auto"/>
      </w:divBdr>
    </w:div>
    <w:div w:id="1886719038">
      <w:bodyDiv w:val="1"/>
      <w:marLeft w:val="0"/>
      <w:marRight w:val="0"/>
      <w:marTop w:val="0"/>
      <w:marBottom w:val="0"/>
      <w:divBdr>
        <w:top w:val="none" w:sz="0" w:space="0" w:color="auto"/>
        <w:left w:val="none" w:sz="0" w:space="0" w:color="auto"/>
        <w:bottom w:val="none" w:sz="0" w:space="0" w:color="auto"/>
        <w:right w:val="none" w:sz="0" w:space="0" w:color="auto"/>
      </w:divBdr>
    </w:div>
    <w:div w:id="1888376581">
      <w:bodyDiv w:val="1"/>
      <w:marLeft w:val="0"/>
      <w:marRight w:val="0"/>
      <w:marTop w:val="0"/>
      <w:marBottom w:val="0"/>
      <w:divBdr>
        <w:top w:val="none" w:sz="0" w:space="0" w:color="auto"/>
        <w:left w:val="none" w:sz="0" w:space="0" w:color="auto"/>
        <w:bottom w:val="none" w:sz="0" w:space="0" w:color="auto"/>
        <w:right w:val="none" w:sz="0" w:space="0" w:color="auto"/>
      </w:divBdr>
    </w:div>
    <w:div w:id="1900481210">
      <w:bodyDiv w:val="1"/>
      <w:marLeft w:val="0"/>
      <w:marRight w:val="0"/>
      <w:marTop w:val="0"/>
      <w:marBottom w:val="0"/>
      <w:divBdr>
        <w:top w:val="none" w:sz="0" w:space="0" w:color="auto"/>
        <w:left w:val="none" w:sz="0" w:space="0" w:color="auto"/>
        <w:bottom w:val="none" w:sz="0" w:space="0" w:color="auto"/>
        <w:right w:val="none" w:sz="0" w:space="0" w:color="auto"/>
      </w:divBdr>
      <w:divsChild>
        <w:div w:id="839464293">
          <w:marLeft w:val="0"/>
          <w:marRight w:val="0"/>
          <w:marTop w:val="0"/>
          <w:marBottom w:val="0"/>
          <w:divBdr>
            <w:top w:val="none" w:sz="0" w:space="0" w:color="auto"/>
            <w:left w:val="none" w:sz="0" w:space="0" w:color="auto"/>
            <w:bottom w:val="none" w:sz="0" w:space="0" w:color="auto"/>
            <w:right w:val="none" w:sz="0" w:space="0" w:color="auto"/>
          </w:divBdr>
          <w:divsChild>
            <w:div w:id="447744669">
              <w:marLeft w:val="0"/>
              <w:marRight w:val="0"/>
              <w:marTop w:val="0"/>
              <w:marBottom w:val="0"/>
              <w:divBdr>
                <w:top w:val="none" w:sz="0" w:space="0" w:color="auto"/>
                <w:left w:val="none" w:sz="0" w:space="0" w:color="auto"/>
                <w:bottom w:val="none" w:sz="0" w:space="0" w:color="auto"/>
                <w:right w:val="none" w:sz="0" w:space="0" w:color="auto"/>
              </w:divBdr>
              <w:divsChild>
                <w:div w:id="14266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7648">
      <w:bodyDiv w:val="1"/>
      <w:marLeft w:val="0"/>
      <w:marRight w:val="0"/>
      <w:marTop w:val="0"/>
      <w:marBottom w:val="0"/>
      <w:divBdr>
        <w:top w:val="none" w:sz="0" w:space="0" w:color="auto"/>
        <w:left w:val="none" w:sz="0" w:space="0" w:color="auto"/>
        <w:bottom w:val="none" w:sz="0" w:space="0" w:color="auto"/>
        <w:right w:val="none" w:sz="0" w:space="0" w:color="auto"/>
      </w:divBdr>
    </w:div>
    <w:div w:id="1926302590">
      <w:bodyDiv w:val="1"/>
      <w:marLeft w:val="0"/>
      <w:marRight w:val="0"/>
      <w:marTop w:val="0"/>
      <w:marBottom w:val="0"/>
      <w:divBdr>
        <w:top w:val="none" w:sz="0" w:space="0" w:color="auto"/>
        <w:left w:val="none" w:sz="0" w:space="0" w:color="auto"/>
        <w:bottom w:val="none" w:sz="0" w:space="0" w:color="auto"/>
        <w:right w:val="none" w:sz="0" w:space="0" w:color="auto"/>
      </w:divBdr>
      <w:divsChild>
        <w:div w:id="1996764951">
          <w:marLeft w:val="0"/>
          <w:marRight w:val="0"/>
          <w:marTop w:val="0"/>
          <w:marBottom w:val="0"/>
          <w:divBdr>
            <w:top w:val="none" w:sz="0" w:space="0" w:color="auto"/>
            <w:left w:val="none" w:sz="0" w:space="0" w:color="auto"/>
            <w:bottom w:val="none" w:sz="0" w:space="0" w:color="auto"/>
            <w:right w:val="none" w:sz="0" w:space="0" w:color="auto"/>
          </w:divBdr>
          <w:divsChild>
            <w:div w:id="1721317656">
              <w:marLeft w:val="0"/>
              <w:marRight w:val="0"/>
              <w:marTop w:val="0"/>
              <w:marBottom w:val="0"/>
              <w:divBdr>
                <w:top w:val="none" w:sz="0" w:space="0" w:color="auto"/>
                <w:left w:val="none" w:sz="0" w:space="0" w:color="auto"/>
                <w:bottom w:val="none" w:sz="0" w:space="0" w:color="auto"/>
                <w:right w:val="none" w:sz="0" w:space="0" w:color="auto"/>
              </w:divBdr>
              <w:divsChild>
                <w:div w:id="19974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4851">
      <w:bodyDiv w:val="1"/>
      <w:marLeft w:val="0"/>
      <w:marRight w:val="0"/>
      <w:marTop w:val="0"/>
      <w:marBottom w:val="0"/>
      <w:divBdr>
        <w:top w:val="none" w:sz="0" w:space="0" w:color="auto"/>
        <w:left w:val="none" w:sz="0" w:space="0" w:color="auto"/>
        <w:bottom w:val="none" w:sz="0" w:space="0" w:color="auto"/>
        <w:right w:val="none" w:sz="0" w:space="0" w:color="auto"/>
      </w:divBdr>
    </w:div>
    <w:div w:id="1994680534">
      <w:bodyDiv w:val="1"/>
      <w:marLeft w:val="0"/>
      <w:marRight w:val="0"/>
      <w:marTop w:val="0"/>
      <w:marBottom w:val="0"/>
      <w:divBdr>
        <w:top w:val="none" w:sz="0" w:space="0" w:color="auto"/>
        <w:left w:val="none" w:sz="0" w:space="0" w:color="auto"/>
        <w:bottom w:val="none" w:sz="0" w:space="0" w:color="auto"/>
        <w:right w:val="none" w:sz="0" w:space="0" w:color="auto"/>
      </w:divBdr>
      <w:divsChild>
        <w:div w:id="409235100">
          <w:marLeft w:val="0"/>
          <w:marRight w:val="0"/>
          <w:marTop w:val="0"/>
          <w:marBottom w:val="0"/>
          <w:divBdr>
            <w:top w:val="none" w:sz="0" w:space="0" w:color="auto"/>
            <w:left w:val="none" w:sz="0" w:space="0" w:color="auto"/>
            <w:bottom w:val="none" w:sz="0" w:space="0" w:color="auto"/>
            <w:right w:val="none" w:sz="0" w:space="0" w:color="auto"/>
          </w:divBdr>
          <w:divsChild>
            <w:div w:id="834607280">
              <w:marLeft w:val="0"/>
              <w:marRight w:val="0"/>
              <w:marTop w:val="0"/>
              <w:marBottom w:val="0"/>
              <w:divBdr>
                <w:top w:val="none" w:sz="0" w:space="0" w:color="auto"/>
                <w:left w:val="none" w:sz="0" w:space="0" w:color="auto"/>
                <w:bottom w:val="none" w:sz="0" w:space="0" w:color="auto"/>
                <w:right w:val="none" w:sz="0" w:space="0" w:color="auto"/>
              </w:divBdr>
              <w:divsChild>
                <w:div w:id="10857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7877">
      <w:bodyDiv w:val="1"/>
      <w:marLeft w:val="0"/>
      <w:marRight w:val="0"/>
      <w:marTop w:val="0"/>
      <w:marBottom w:val="0"/>
      <w:divBdr>
        <w:top w:val="none" w:sz="0" w:space="0" w:color="auto"/>
        <w:left w:val="none" w:sz="0" w:space="0" w:color="auto"/>
        <w:bottom w:val="none" w:sz="0" w:space="0" w:color="auto"/>
        <w:right w:val="none" w:sz="0" w:space="0" w:color="auto"/>
      </w:divBdr>
    </w:div>
    <w:div w:id="2043358978">
      <w:bodyDiv w:val="1"/>
      <w:marLeft w:val="0"/>
      <w:marRight w:val="0"/>
      <w:marTop w:val="0"/>
      <w:marBottom w:val="0"/>
      <w:divBdr>
        <w:top w:val="none" w:sz="0" w:space="0" w:color="auto"/>
        <w:left w:val="none" w:sz="0" w:space="0" w:color="auto"/>
        <w:bottom w:val="none" w:sz="0" w:space="0" w:color="auto"/>
        <w:right w:val="none" w:sz="0" w:space="0" w:color="auto"/>
      </w:divBdr>
    </w:div>
    <w:div w:id="2100364886">
      <w:bodyDiv w:val="1"/>
      <w:marLeft w:val="0"/>
      <w:marRight w:val="0"/>
      <w:marTop w:val="0"/>
      <w:marBottom w:val="0"/>
      <w:divBdr>
        <w:top w:val="none" w:sz="0" w:space="0" w:color="auto"/>
        <w:left w:val="none" w:sz="0" w:space="0" w:color="auto"/>
        <w:bottom w:val="none" w:sz="0" w:space="0" w:color="auto"/>
        <w:right w:val="none" w:sz="0" w:space="0" w:color="auto"/>
      </w:divBdr>
    </w:div>
    <w:div w:id="2106729025">
      <w:bodyDiv w:val="1"/>
      <w:marLeft w:val="0"/>
      <w:marRight w:val="0"/>
      <w:marTop w:val="0"/>
      <w:marBottom w:val="0"/>
      <w:divBdr>
        <w:top w:val="none" w:sz="0" w:space="0" w:color="auto"/>
        <w:left w:val="none" w:sz="0" w:space="0" w:color="auto"/>
        <w:bottom w:val="none" w:sz="0" w:space="0" w:color="auto"/>
        <w:right w:val="none" w:sz="0" w:space="0" w:color="auto"/>
      </w:divBdr>
      <w:divsChild>
        <w:div w:id="878320792">
          <w:marLeft w:val="0"/>
          <w:marRight w:val="0"/>
          <w:marTop w:val="0"/>
          <w:marBottom w:val="0"/>
          <w:divBdr>
            <w:top w:val="none" w:sz="0" w:space="0" w:color="auto"/>
            <w:left w:val="none" w:sz="0" w:space="0" w:color="auto"/>
            <w:bottom w:val="none" w:sz="0" w:space="0" w:color="auto"/>
            <w:right w:val="none" w:sz="0" w:space="0" w:color="auto"/>
          </w:divBdr>
          <w:divsChild>
            <w:div w:id="468212163">
              <w:marLeft w:val="0"/>
              <w:marRight w:val="0"/>
              <w:marTop w:val="0"/>
              <w:marBottom w:val="0"/>
              <w:divBdr>
                <w:top w:val="none" w:sz="0" w:space="0" w:color="auto"/>
                <w:left w:val="none" w:sz="0" w:space="0" w:color="auto"/>
                <w:bottom w:val="none" w:sz="0" w:space="0" w:color="auto"/>
                <w:right w:val="none" w:sz="0" w:space="0" w:color="auto"/>
              </w:divBdr>
              <w:divsChild>
                <w:div w:id="1179077551">
                  <w:marLeft w:val="0"/>
                  <w:marRight w:val="0"/>
                  <w:marTop w:val="0"/>
                  <w:marBottom w:val="0"/>
                  <w:divBdr>
                    <w:top w:val="none" w:sz="0" w:space="0" w:color="auto"/>
                    <w:left w:val="none" w:sz="0" w:space="0" w:color="auto"/>
                    <w:bottom w:val="none" w:sz="0" w:space="0" w:color="auto"/>
                    <w:right w:val="none" w:sz="0" w:space="0" w:color="auto"/>
                  </w:divBdr>
                  <w:divsChild>
                    <w:div w:id="17774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175090">
      <w:bodyDiv w:val="1"/>
      <w:marLeft w:val="0"/>
      <w:marRight w:val="0"/>
      <w:marTop w:val="0"/>
      <w:marBottom w:val="0"/>
      <w:divBdr>
        <w:top w:val="none" w:sz="0" w:space="0" w:color="auto"/>
        <w:left w:val="none" w:sz="0" w:space="0" w:color="auto"/>
        <w:bottom w:val="none" w:sz="0" w:space="0" w:color="auto"/>
        <w:right w:val="none" w:sz="0" w:space="0" w:color="auto"/>
      </w:divBdr>
    </w:div>
    <w:div w:id="2133866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1002/per.2276" TargetMode="External"/><Relationship Id="rId21" Type="http://schemas.openxmlformats.org/officeDocument/2006/relationships/hyperlink" Target="http://doi.org/10.1037/0021-9010.86.3.499" TargetMode="External"/><Relationship Id="rId42" Type="http://schemas.openxmlformats.org/officeDocument/2006/relationships/hyperlink" Target="https://doi.org/10.1177/01461672211024889" TargetMode="External"/><Relationship Id="rId47" Type="http://schemas.openxmlformats.org/officeDocument/2006/relationships/hyperlink" Target="https://doi.org/10.1002/per.2033" TargetMode="External"/><Relationship Id="rId63" Type="http://schemas.openxmlformats.org/officeDocument/2006/relationships/hyperlink" Target="https://doi.org/10.2307/2928525" TargetMode="External"/><Relationship Id="rId68" Type="http://schemas.openxmlformats.org/officeDocument/2006/relationships/hyperlink" Target="https://doi.org/10.1177/0963721417713296" TargetMode="External"/><Relationship Id="rId84" Type="http://schemas.openxmlformats.org/officeDocument/2006/relationships/hyperlink" Target="https://doi.org/10.1037/0022-3514.86.2.320" TargetMode="External"/><Relationship Id="rId89" Type="http://schemas.openxmlformats.org/officeDocument/2006/relationships/hyperlink" Target="https://sciprofiles.com/profile/author/TjN5YTA3OGpqTnJkMHh5MU9DU0Y4YldjTVAyeXRraGlwY3pUb0h6eFlOND0=" TargetMode="External"/><Relationship Id="rId112" Type="http://schemas.openxmlformats.org/officeDocument/2006/relationships/theme" Target="theme/theme1.xml"/><Relationship Id="rId16" Type="http://schemas.openxmlformats.org/officeDocument/2006/relationships/hyperlink" Target="https://doi.org/10.1037/a0038033" TargetMode="External"/><Relationship Id="rId107" Type="http://schemas.openxmlformats.org/officeDocument/2006/relationships/footer" Target="footer2.xml"/><Relationship Id="rId11" Type="http://schemas.openxmlformats.org/officeDocument/2006/relationships/hyperlink" Target="https://loop.frontiersin.org/people/857482/overview" TargetMode="External"/><Relationship Id="rId32" Type="http://schemas.openxmlformats.org/officeDocument/2006/relationships/hyperlink" Target="https://doi.org/10.1177/0956797615575277" TargetMode="External"/><Relationship Id="rId37" Type="http://schemas.openxmlformats.org/officeDocument/2006/relationships/hyperlink" Target="https://doi.org/10.1177/1088868308316892" TargetMode="External"/><Relationship Id="rId53" Type="http://schemas.openxmlformats.org/officeDocument/2006/relationships/hyperlink" Target="https://doi.org/10.1108/JMP-03-2014-0087" TargetMode="External"/><Relationship Id="rId58" Type="http://schemas.openxmlformats.org/officeDocument/2006/relationships/hyperlink" Target="https://pubmed.ncbi.nlm.nih.gov/32496106/" TargetMode="External"/><Relationship Id="rId74" Type="http://schemas.openxmlformats.org/officeDocument/2006/relationships/hyperlink" Target="https://psycnet.apa.org/doi/10.1037/0022-3514.89.6.845" TargetMode="External"/><Relationship Id="rId79" Type="http://schemas.openxmlformats.org/officeDocument/2006/relationships/hyperlink" Target="https://www.sciencedirect.com/science/article/pii/S0887618520300463" TargetMode="External"/><Relationship Id="rId102" Type="http://schemas.openxmlformats.org/officeDocument/2006/relationships/hyperlink" Target="https://doi.org/10.1111/j.1467-9280.2008.02194.x" TargetMode="External"/><Relationship Id="rId5" Type="http://schemas.openxmlformats.org/officeDocument/2006/relationships/webSettings" Target="webSettings.xml"/><Relationship Id="rId90" Type="http://schemas.openxmlformats.org/officeDocument/2006/relationships/hyperlink" Target="https://doi.org/10.3390/ijerph17051729" TargetMode="External"/><Relationship Id="rId95" Type="http://schemas.openxmlformats.org/officeDocument/2006/relationships/hyperlink" Target="https://doi.org/10.1080/00223980.2013.820684" TargetMode="External"/><Relationship Id="rId22" Type="http://schemas.openxmlformats.org/officeDocument/2006/relationships/hyperlink" Target="https://doi.org/10.1037/0022-3514.74.4.967" TargetMode="External"/><Relationship Id="rId27" Type="http://schemas.openxmlformats.org/officeDocument/2006/relationships/hyperlink" Target="http://dx.doi.org/10.1037/a0013262" TargetMode="External"/><Relationship Id="rId43" Type="http://schemas.openxmlformats.org/officeDocument/2006/relationships/hyperlink" Target="https://doi.org/10.1177/0170840602233005" TargetMode="External"/><Relationship Id="rId48" Type="http://schemas.openxmlformats.org/officeDocument/2006/relationships/hyperlink" Target="https://doi.org/10.1037/ocp0000059" TargetMode="External"/><Relationship Id="rId64" Type="http://schemas.openxmlformats.org/officeDocument/2006/relationships/hyperlink" Target="https://doi.org/10.1037/a0024292" TargetMode="External"/><Relationship Id="rId69" Type="http://schemas.openxmlformats.org/officeDocument/2006/relationships/hyperlink" Target="https://doi.org/10.1016/j.tics.2016.01.008" TargetMode="External"/><Relationship Id="rId80" Type="http://schemas.openxmlformats.org/officeDocument/2006/relationships/hyperlink" Target="https://doi.org/10.1016/j.janxdis.2020.102232" TargetMode="External"/><Relationship Id="rId85" Type="http://schemas.openxmlformats.org/officeDocument/2006/relationships/hyperlink" Target="https://doi.org/10.1037/emo0000980" TargetMode="External"/><Relationship Id="rId12" Type="http://schemas.openxmlformats.org/officeDocument/2006/relationships/hyperlink" Target="https://loop.frontiersin.org/people/857482/overview" TargetMode="External"/><Relationship Id="rId17" Type="http://schemas.openxmlformats.org/officeDocument/2006/relationships/hyperlink" Target="https://doi.org/10.1037/a0019006" TargetMode="External"/><Relationship Id="rId33" Type="http://schemas.openxmlformats.org/officeDocument/2006/relationships/hyperlink" Target="https://doi.org/10.1177/0956797610366545" TargetMode="External"/><Relationship Id="rId38" Type="http://schemas.openxmlformats.org/officeDocument/2006/relationships/hyperlink" Target="https://doi.org/10.1037/a0025167" TargetMode="External"/><Relationship Id="rId59" Type="http://schemas.openxmlformats.org/officeDocument/2006/relationships/hyperlink" Target="https://psycnet.apa.org/doi/10.1037/0021-9010.88.5.879" TargetMode="External"/><Relationship Id="rId103" Type="http://schemas.openxmlformats.org/officeDocument/2006/relationships/hyperlink" Target="https://doi.org/10.1177/19485506211041830" TargetMode="External"/><Relationship Id="rId108" Type="http://schemas.openxmlformats.org/officeDocument/2006/relationships/header" Target="header3.xml"/><Relationship Id="rId54" Type="http://schemas.openxmlformats.org/officeDocument/2006/relationships/hyperlink" Target="https://doi.org/10.1525/si.2003.26.3.381" TargetMode="External"/><Relationship Id="rId70" Type="http://schemas.openxmlformats.org/officeDocument/2006/relationships/hyperlink" Target="https://doi.org/10.1037/emo0000136" TargetMode="External"/><Relationship Id="rId75" Type="http://schemas.openxmlformats.org/officeDocument/2006/relationships/hyperlink" Target="https://doi.org/10.1037/0022-3514.72.4.872" TargetMode="External"/><Relationship Id="rId91" Type="http://schemas.openxmlformats.org/officeDocument/2006/relationships/hyperlink" Target="https://doi.org/10.1177/09637214221121768" TargetMode="External"/><Relationship Id="rId96" Type="http://schemas.openxmlformats.org/officeDocument/2006/relationships/hyperlink" Target="https://doi.org/10.3389/fcomm.2018.00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469-020-00337-6" TargetMode="External"/><Relationship Id="rId23" Type="http://schemas.openxmlformats.org/officeDocument/2006/relationships/hyperlink" Target="https://doi.org/10.1016/j.jesp.2011.05.007" TargetMode="External"/><Relationship Id="rId28" Type="http://schemas.openxmlformats.org/officeDocument/2006/relationships/hyperlink" Target="https://doi.org/10.1111/1467-9280.00431" TargetMode="External"/><Relationship Id="rId36" Type="http://schemas.openxmlformats.org/officeDocument/2006/relationships/hyperlink" Target="https://doi.org/10.3389/fpsyg.2020.580731" TargetMode="External"/><Relationship Id="rId49" Type="http://schemas.openxmlformats.org/officeDocument/2006/relationships/hyperlink" Target="https://doi.org/10.1177/1754073920950455" TargetMode="External"/><Relationship Id="rId57" Type="http://schemas.openxmlformats.org/officeDocument/2006/relationships/hyperlink" Target="https://doi.org/10.1207/s15327906mbr3902_7" TargetMode="External"/><Relationship Id="rId106" Type="http://schemas.openxmlformats.org/officeDocument/2006/relationships/footer" Target="footer1.xml"/><Relationship Id="rId10" Type="http://schemas.openxmlformats.org/officeDocument/2006/relationships/hyperlink" Target="https://www.ncbi.nlm.nih.gov/pmc/articles/PMC2755263/" TargetMode="External"/><Relationship Id="rId31" Type="http://schemas.openxmlformats.org/officeDocument/2006/relationships/hyperlink" Target="https://doi.org/10.1016/j.obhdp.2020.03.006" TargetMode="External"/><Relationship Id="rId44" Type="http://schemas.openxmlformats.org/officeDocument/2006/relationships/hyperlink" Target="https://doi.org/10.1016/j.jesp.2022.104379%20" TargetMode="External"/><Relationship Id="rId52" Type="http://schemas.openxmlformats.org/officeDocument/2006/relationships/hyperlink" Target="https://doi.org/10.1177/1088868307301034" TargetMode="External"/><Relationship Id="rId60" Type="http://schemas.openxmlformats.org/officeDocument/2006/relationships/hyperlink" Target="http://dx.doi.org/10.1136/gpsych-2020-100213" TargetMode="External"/><Relationship Id="rId65" Type="http://schemas.openxmlformats.org/officeDocument/2006/relationships/hyperlink" Target="https://doi.org/10.1037/a0014060" TargetMode="External"/><Relationship Id="rId73" Type="http://schemas.openxmlformats.org/officeDocument/2006/relationships/hyperlink" Target="https://doi.org/10.2307/1165280" TargetMode="External"/><Relationship Id="rId78" Type="http://schemas.openxmlformats.org/officeDocument/2006/relationships/hyperlink" Target="https://doi.org/10.1001/jamapsychiatry.2020.0588" TargetMode="External"/><Relationship Id="rId81" Type="http://schemas.openxmlformats.org/officeDocument/2006/relationships/hyperlink" Target="https://doi.org/10.1111/cdev.12867" TargetMode="External"/><Relationship Id="rId86" Type="http://schemas.openxmlformats.org/officeDocument/2006/relationships/hyperlink" Target="https://doi.org/10.1037/emo0000417" TargetMode="External"/><Relationship Id="rId94" Type="http://schemas.openxmlformats.org/officeDocument/2006/relationships/hyperlink" Target="https://doi.org/10.1016/j.jesp.2017.11.011" TargetMode="External"/><Relationship Id="rId99" Type="http://schemas.openxmlformats.org/officeDocument/2006/relationships/hyperlink" Target="https://doi.org/10.1037/apl0000819" TargetMode="External"/><Relationship Id="rId101" Type="http://schemas.openxmlformats.org/officeDocument/2006/relationships/hyperlink" Target="http://dx.doi.org/10.1177/0018726705055963" TargetMode="External"/><Relationship Id="rId4" Type="http://schemas.openxmlformats.org/officeDocument/2006/relationships/settings" Target="settings.xml"/><Relationship Id="rId9" Type="http://schemas.openxmlformats.org/officeDocument/2006/relationships/hyperlink" Target="https://www.ncbi.nlm.nih.gov/pmc/articles/PMC2755263/" TargetMode="External"/><Relationship Id="rId13" Type="http://schemas.openxmlformats.org/officeDocument/2006/relationships/hyperlink" Target="https://loop.frontiersin.org/people/944060/overview" TargetMode="External"/><Relationship Id="rId18" Type="http://schemas.openxmlformats.org/officeDocument/2006/relationships/hyperlink" Target="https://doi.org/10.1017/S0033291703001703" TargetMode="External"/><Relationship Id="rId39" Type="http://schemas.openxmlformats.org/officeDocument/2006/relationships/hyperlink" Target="https://doi.org/10.1037/a0036790" TargetMode="External"/><Relationship Id="rId109" Type="http://schemas.openxmlformats.org/officeDocument/2006/relationships/footer" Target="footer3.xml"/><Relationship Id="rId34" Type="http://schemas.openxmlformats.org/officeDocument/2006/relationships/hyperlink" Target="file:///C:\Users\Tim\Library\Containers\com.apple.mail\Data\Library\Mail%20Downloads\9063A3E7-61AA-477F-BC94-54993999CA9D\17(1)" TargetMode="External"/><Relationship Id="rId50" Type="http://schemas.openxmlformats.org/officeDocument/2006/relationships/hyperlink" Target="https://doi.org/10.1037/1082-989X.7.1.83" TargetMode="External"/><Relationship Id="rId55" Type="http://schemas.openxmlformats.org/officeDocument/2006/relationships/hyperlink" Target="https://doi.org/10.5465/amj.2016.0646" TargetMode="External"/><Relationship Id="rId76" Type="http://schemas.openxmlformats.org/officeDocument/2006/relationships/hyperlink" Target="https://doi.org/10.1002/ejsp.1865" TargetMode="External"/><Relationship Id="rId97" Type="http://schemas.openxmlformats.org/officeDocument/2006/relationships/hyperlink" Target="https://doi.org/10.1080/00223980.2018.1516185"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002/ejsp.2073" TargetMode="External"/><Relationship Id="rId92" Type="http://schemas.openxmlformats.org/officeDocument/2006/relationships/hyperlink" Target="https://doi.org/10.1080/10463283.2022.2036005" TargetMode="External"/><Relationship Id="rId2" Type="http://schemas.openxmlformats.org/officeDocument/2006/relationships/numbering" Target="numbering.xml"/><Relationship Id="rId29" Type="http://schemas.openxmlformats.org/officeDocument/2006/relationships/hyperlink" Target="https://doi.org/10.1037/0022-3514.84.2.365" TargetMode="External"/><Relationship Id="rId24" Type="http://schemas.openxmlformats.org/officeDocument/2006/relationships/hyperlink" Target="https://doi.org/10.1111/j.1467-6494.2010.00653.x" TargetMode="External"/><Relationship Id="rId40" Type="http://schemas.openxmlformats.org/officeDocument/2006/relationships/hyperlink" Target="https://doi.org/10.1016/j.obhdp.2020.01.010" TargetMode="External"/><Relationship Id="rId45" Type="http://schemas.openxmlformats.org/officeDocument/2006/relationships/hyperlink" Target="https://doi.org/10.1111/j.1467-6494.2012.00805.x" TargetMode="External"/><Relationship Id="rId66" Type="http://schemas.openxmlformats.org/officeDocument/2006/relationships/hyperlink" Target="https://doi.org/10.1177/1088868317734080" TargetMode="External"/><Relationship Id="rId87" Type="http://schemas.openxmlformats.org/officeDocument/2006/relationships/hyperlink" Target="https://doi.org/10.1080/02699931.2017.1351331" TargetMode="External"/><Relationship Id="rId110" Type="http://schemas.openxmlformats.org/officeDocument/2006/relationships/image" Target="media/image1.png"/><Relationship Id="rId61" Type="http://schemas.openxmlformats.org/officeDocument/2006/relationships/hyperlink" Target="http://dx.doi.org/10.1037/amp0000710" TargetMode="External"/><Relationship Id="rId82" Type="http://schemas.openxmlformats.org/officeDocument/2006/relationships/hyperlink" Target="https://doi.org/10.1016/j.jesp.2006.05.007" TargetMode="External"/><Relationship Id="rId19" Type="http://schemas.openxmlformats.org/officeDocument/2006/relationships/hyperlink" Target="https://doi.org/10.1027/1864-9335/a000487" TargetMode="External"/><Relationship Id="rId14" Type="http://schemas.openxmlformats.org/officeDocument/2006/relationships/hyperlink" Target="https://doi.org/10.3389/fpsyg.2020.01219" TargetMode="External"/><Relationship Id="rId30" Type="http://schemas.openxmlformats.org/officeDocument/2006/relationships/hyperlink" Target="https://doi.org/10.1177/2515245919847202" TargetMode="External"/><Relationship Id="rId35" Type="http://schemas.openxmlformats.org/officeDocument/2006/relationships/hyperlink" Target="https://doi.org/10.1177/1745691620984483" TargetMode="External"/><Relationship Id="rId56" Type="http://schemas.openxmlformats.org/officeDocument/2006/relationships/hyperlink" Target="https://doi.org/10.17077/2168-569X.1113" TargetMode="External"/><Relationship Id="rId77" Type="http://schemas.openxmlformats.org/officeDocument/2006/relationships/hyperlink" Target="https://doi.org/10.1177/S0038038599000462" TargetMode="External"/><Relationship Id="rId100" Type="http://schemas.openxmlformats.org/officeDocument/2006/relationships/hyperlink" Target="https://psycnet.apa.org/doi/10.1037/a0014610" TargetMode="External"/><Relationship Id="rId105" Type="http://schemas.openxmlformats.org/officeDocument/2006/relationships/header" Target="header2.xml"/><Relationship Id="rId8" Type="http://schemas.openxmlformats.org/officeDocument/2006/relationships/hyperlink" Target="mailto:zou.xi@ntu.edu.sg" TargetMode="External"/><Relationship Id="rId51" Type="http://schemas.openxmlformats.org/officeDocument/2006/relationships/hyperlink" Target="https://doi.org/10.1093/acprof:oso/9780195176933.001.0001" TargetMode="External"/><Relationship Id="rId72" Type="http://schemas.openxmlformats.org/officeDocument/2006/relationships/hyperlink" Target="https://doi.org/10.1016/bs.aesp.2014.10.001" TargetMode="External"/><Relationship Id="rId93" Type="http://schemas.openxmlformats.org/officeDocument/2006/relationships/hyperlink" Target="https://doi.org/10.1002/ejsp.2590" TargetMode="External"/><Relationship Id="rId98" Type="http://schemas.openxmlformats.org/officeDocument/2006/relationships/hyperlink" Target="https://doi.org/10.1080/02699931.2017.1351331" TargetMode="External"/><Relationship Id="rId3" Type="http://schemas.openxmlformats.org/officeDocument/2006/relationships/styles" Target="styles.xml"/><Relationship Id="rId25" Type="http://schemas.openxmlformats.org/officeDocument/2006/relationships/hyperlink" Target="https://doi.org/10.1037/0003-066x.55.6.647" TargetMode="External"/><Relationship Id="rId46" Type="http://schemas.openxmlformats.org/officeDocument/2006/relationships/hyperlink" Target="https://doi.org/10.1080/02699931.2013.778818" TargetMode="External"/><Relationship Id="rId67" Type="http://schemas.openxmlformats.org/officeDocument/2006/relationships/hyperlink" Target="https://doi.org/10.1037/gpr0000156" TargetMode="External"/><Relationship Id="rId20" Type="http://schemas.openxmlformats.org/officeDocument/2006/relationships/hyperlink" Target="https://doi.org/10.1037/gpr0000160" TargetMode="External"/><Relationship Id="rId41" Type="http://schemas.openxmlformats.org/officeDocument/2006/relationships/hyperlink" Target="https://doi.org/10.1080/02699931.2020.1862064" TargetMode="External"/><Relationship Id="rId62" Type="http://schemas.openxmlformats.org/officeDocument/2006/relationships/hyperlink" Target="https://doi.org/10.1080/02699931.2020.1825339" TargetMode="External"/><Relationship Id="rId83" Type="http://schemas.openxmlformats.org/officeDocument/2006/relationships/hyperlink" Target="http://dx.doi.org/10.1037/apl0000739" TargetMode="External"/><Relationship Id="rId88" Type="http://schemas.openxmlformats.org/officeDocument/2006/relationships/hyperlink" Target="https://sciprofiles.com/profile/946127"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2BB02-B520-42B3-84A1-00A6FFA9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10932</Words>
  <Characters>62316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73102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Xi (Assoc Prof)</dc:creator>
  <cp:keywords/>
  <dc:description/>
  <cp:lastModifiedBy>Constantine Sedikides</cp:lastModifiedBy>
  <cp:revision>4</cp:revision>
  <dcterms:created xsi:type="dcterms:W3CDTF">2022-11-16T06:51:00Z</dcterms:created>
  <dcterms:modified xsi:type="dcterms:W3CDTF">2022-12-20T17:18:00Z</dcterms:modified>
</cp:coreProperties>
</file>