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961F8" w14:textId="77777777" w:rsidR="008D748E" w:rsidRPr="00B06E00" w:rsidRDefault="008D748E" w:rsidP="009E2B40">
      <w:pPr>
        <w:jc w:val="center"/>
        <w:rPr>
          <w:rFonts w:eastAsia="黑体" w:cs="Times New Roman"/>
          <w:szCs w:val="24"/>
        </w:rPr>
      </w:pPr>
      <w:r w:rsidRPr="00B06E00">
        <w:rPr>
          <w:rFonts w:eastAsia="黑体" w:cs="Times New Roman"/>
          <w:szCs w:val="24"/>
        </w:rPr>
        <w:t>The Impact of Secondary Market Competition on Refurbishing Authorization Strategies</w:t>
      </w:r>
    </w:p>
    <w:p w14:paraId="270961F9" w14:textId="358A4052" w:rsidR="006135EE" w:rsidRPr="008811FA" w:rsidRDefault="006135EE" w:rsidP="006135EE">
      <w:pPr>
        <w:rPr>
          <w:rFonts w:eastAsia="黑体" w:cs="Times New Roman"/>
          <w:sz w:val="22"/>
          <w:lang w:val="en-GB"/>
        </w:rPr>
      </w:pPr>
      <w:r w:rsidRPr="008811FA">
        <w:rPr>
          <w:rFonts w:eastAsia="黑体" w:cs="Times New Roman"/>
          <w:sz w:val="22"/>
        </w:rPr>
        <w:t>Qin Zhou</w:t>
      </w:r>
      <w:r w:rsidRPr="008811FA">
        <w:rPr>
          <w:rFonts w:eastAsia="黑体" w:cs="Times New Roman"/>
          <w:sz w:val="22"/>
          <w:vertAlign w:val="superscript"/>
        </w:rPr>
        <w:t>a</w:t>
      </w:r>
      <w:r w:rsidRPr="008811FA">
        <w:rPr>
          <w:rFonts w:eastAsia="黑体" w:cs="Times New Roman"/>
          <w:sz w:val="22"/>
        </w:rPr>
        <w:t>, Chao Meng</w:t>
      </w:r>
      <w:r w:rsidR="00003F2B">
        <w:rPr>
          <w:rFonts w:eastAsia="黑体" w:cs="Times New Roman"/>
          <w:sz w:val="22"/>
          <w:vertAlign w:val="superscript"/>
        </w:rPr>
        <w:t>b</w:t>
      </w:r>
      <w:r w:rsidRPr="008811FA">
        <w:rPr>
          <w:rFonts w:eastAsia="黑体" w:cs="Times New Roman"/>
          <w:sz w:val="22"/>
          <w:vertAlign w:val="superscript"/>
        </w:rPr>
        <w:t>*</w:t>
      </w:r>
      <w:r w:rsidR="00F14513" w:rsidRPr="008811FA">
        <w:rPr>
          <w:rFonts w:eastAsia="黑体" w:cs="Times New Roman"/>
          <w:sz w:val="22"/>
        </w:rPr>
        <w:t>,</w:t>
      </w:r>
      <w:r w:rsidR="00F14513" w:rsidRPr="008811FA">
        <w:rPr>
          <w:rFonts w:cs="Times New Roman"/>
          <w:kern w:val="0"/>
          <w:szCs w:val="24"/>
          <w:lang w:val="en-GB" w:eastAsia="en-GB"/>
        </w:rPr>
        <w:t xml:space="preserve"> </w:t>
      </w:r>
      <w:r w:rsidR="00F14513" w:rsidRPr="008811FA">
        <w:rPr>
          <w:rFonts w:eastAsia="黑体" w:cs="Times New Roman"/>
          <w:sz w:val="22"/>
          <w:lang w:val="en-GB"/>
        </w:rPr>
        <w:t>Kum Fai Yuen</w:t>
      </w:r>
      <w:r w:rsidR="00003F2B">
        <w:rPr>
          <w:rFonts w:eastAsia="黑体" w:cs="Times New Roman"/>
          <w:sz w:val="22"/>
          <w:vertAlign w:val="superscript"/>
          <w:lang w:val="en-GB"/>
        </w:rPr>
        <w:t>a</w:t>
      </w:r>
    </w:p>
    <w:p w14:paraId="270961FA" w14:textId="531492E6" w:rsidR="006135EE" w:rsidRPr="008811FA" w:rsidRDefault="00003F2B" w:rsidP="006135EE">
      <w:pPr>
        <w:rPr>
          <w:rFonts w:eastAsia="黑体" w:cs="Times New Roman"/>
          <w:sz w:val="22"/>
        </w:rPr>
      </w:pPr>
      <w:r>
        <w:rPr>
          <w:rFonts w:eastAsia="黑体" w:cs="Times New Roman"/>
          <w:sz w:val="22"/>
          <w:vertAlign w:val="superscript"/>
          <w:lang w:val="en-GB"/>
        </w:rPr>
        <w:t>a</w:t>
      </w:r>
      <w:r w:rsidR="006135EE" w:rsidRPr="008811FA">
        <w:rPr>
          <w:rFonts w:eastAsia="黑体" w:cs="Times New Roman"/>
          <w:sz w:val="22"/>
        </w:rPr>
        <w:t>School of Civil and Environmental Engineering, Nanyang Technological University, Singapore</w:t>
      </w:r>
    </w:p>
    <w:p w14:paraId="270961FB" w14:textId="5C2E8D3F" w:rsidR="006135EE" w:rsidRPr="00695698" w:rsidRDefault="00003F2B" w:rsidP="006135EE">
      <w:pPr>
        <w:rPr>
          <w:rFonts w:eastAsia="黑体" w:cs="Times New Roman"/>
          <w:sz w:val="22"/>
        </w:rPr>
      </w:pPr>
      <w:r>
        <w:rPr>
          <w:rFonts w:eastAsia="黑体" w:cs="Times New Roman"/>
          <w:sz w:val="22"/>
          <w:vertAlign w:val="superscript"/>
        </w:rPr>
        <w:t>b</w:t>
      </w:r>
      <w:r w:rsidR="006135EE" w:rsidRPr="008811FA">
        <w:rPr>
          <w:rFonts w:eastAsia="黑体" w:cs="Times New Roman"/>
          <w:sz w:val="22"/>
        </w:rPr>
        <w:t>School of Marketing, University of Southern Mississippi, Hattiesburg, MS 39406, USA</w:t>
      </w:r>
    </w:p>
    <w:p w14:paraId="270961FC" w14:textId="77777777" w:rsidR="006135EE" w:rsidRPr="00DE4E8B" w:rsidRDefault="006135EE" w:rsidP="008D748E">
      <w:pPr>
        <w:spacing w:line="480" w:lineRule="auto"/>
        <w:contextualSpacing/>
        <w:rPr>
          <w:rFonts w:eastAsia="黑体" w:cs="Times New Roman"/>
          <w:sz w:val="22"/>
        </w:rPr>
      </w:pPr>
      <w:bookmarkStart w:id="0" w:name="_GoBack"/>
      <w:bookmarkEnd w:id="0"/>
    </w:p>
    <w:p w14:paraId="270961FD" w14:textId="77777777" w:rsidR="008D748E" w:rsidRPr="00B06E00" w:rsidRDefault="008D748E" w:rsidP="008D748E">
      <w:pPr>
        <w:spacing w:line="480" w:lineRule="auto"/>
        <w:contextualSpacing/>
        <w:rPr>
          <w:rFonts w:eastAsia="黑体" w:cs="Times New Roman"/>
          <w:b/>
          <w:sz w:val="22"/>
        </w:rPr>
      </w:pPr>
      <w:r w:rsidRPr="00B06E00">
        <w:rPr>
          <w:rFonts w:cs="Times New Roman"/>
          <w:b/>
          <w:sz w:val="22"/>
        </w:rPr>
        <w:t>Abstract</w:t>
      </w:r>
    </w:p>
    <w:p w14:paraId="270961FE" w14:textId="513FF460" w:rsidR="002B5DDD" w:rsidRPr="00B06E00" w:rsidRDefault="002B5DDD" w:rsidP="002B5DDD">
      <w:pPr>
        <w:spacing w:line="480" w:lineRule="auto"/>
        <w:contextualSpacing/>
        <w:rPr>
          <w:rFonts w:eastAsia="黑体" w:cs="Times New Roman"/>
          <w:sz w:val="22"/>
        </w:rPr>
      </w:pPr>
      <w:r w:rsidRPr="00B06E00">
        <w:rPr>
          <w:rFonts w:eastAsia="黑体" w:cs="Times New Roman"/>
          <w:sz w:val="22"/>
        </w:rPr>
        <w:t>Secondary market where used or refurbished product</w:t>
      </w:r>
      <w:r w:rsidR="00D7050C" w:rsidRPr="00B06E00">
        <w:rPr>
          <w:rFonts w:eastAsia="黑体" w:cs="Times New Roman"/>
          <w:sz w:val="22"/>
        </w:rPr>
        <w:t>s</w:t>
      </w:r>
      <w:r w:rsidRPr="00B06E00">
        <w:rPr>
          <w:rFonts w:eastAsia="黑体" w:cs="Times New Roman"/>
          <w:sz w:val="22"/>
        </w:rPr>
        <w:t xml:space="preserve"> </w:t>
      </w:r>
      <w:r w:rsidR="00D7050C" w:rsidRPr="00B06E00">
        <w:rPr>
          <w:rFonts w:eastAsia="黑体" w:cs="Times New Roman"/>
          <w:sz w:val="22"/>
        </w:rPr>
        <w:t>are</w:t>
      </w:r>
      <w:r w:rsidRPr="00B06E00">
        <w:rPr>
          <w:rFonts w:eastAsia="黑体" w:cs="Times New Roman"/>
          <w:sz w:val="22"/>
        </w:rPr>
        <w:t xml:space="preserve"> traded has attracted many independent refurbishers (IRs) to engage in refurbishing</w:t>
      </w:r>
      <w:r w:rsidR="002603C9" w:rsidRPr="00B06E00">
        <w:rPr>
          <w:rFonts w:eastAsia="黑体" w:cs="Times New Roman"/>
          <w:sz w:val="22"/>
        </w:rPr>
        <w:t>. It</w:t>
      </w:r>
      <w:r w:rsidRPr="00B06E00">
        <w:rPr>
          <w:rFonts w:eastAsia="黑体" w:cs="Times New Roman"/>
          <w:sz w:val="22"/>
        </w:rPr>
        <w:t xml:space="preserve"> poses </w:t>
      </w:r>
      <w:r w:rsidR="008008F3" w:rsidRPr="00B06E00">
        <w:rPr>
          <w:rFonts w:eastAsia="黑体" w:cs="Times New Roman"/>
          <w:sz w:val="22"/>
        </w:rPr>
        <w:t xml:space="preserve">competitions for new product sales of </w:t>
      </w:r>
      <w:r w:rsidRPr="00B06E00">
        <w:rPr>
          <w:rFonts w:eastAsia="黑体" w:cs="Times New Roman"/>
          <w:sz w:val="22"/>
        </w:rPr>
        <w:t>the original equipment manufacturer</w:t>
      </w:r>
      <w:r w:rsidR="0054491D" w:rsidRPr="00B06E00">
        <w:rPr>
          <w:rFonts w:eastAsia="黑体" w:cs="Times New Roman"/>
          <w:sz w:val="22"/>
        </w:rPr>
        <w:t xml:space="preserve"> (OEM)</w:t>
      </w:r>
      <w:r w:rsidR="008008F3" w:rsidRPr="00B06E00">
        <w:rPr>
          <w:rFonts w:eastAsia="黑体" w:cs="Times New Roman"/>
          <w:sz w:val="22"/>
        </w:rPr>
        <w:t xml:space="preserve"> and </w:t>
      </w:r>
      <w:r w:rsidR="0054491D" w:rsidRPr="00B06E00">
        <w:rPr>
          <w:rFonts w:eastAsia="黑体" w:cs="Times New Roman"/>
          <w:sz w:val="22"/>
        </w:rPr>
        <w:t>presents new market opportunities for OEMs as well</w:t>
      </w:r>
      <w:r w:rsidRPr="00B06E00">
        <w:rPr>
          <w:rFonts w:eastAsia="黑体" w:cs="Times New Roman"/>
          <w:sz w:val="22"/>
        </w:rPr>
        <w:t xml:space="preserve">. Many OEMs have adopted refurbishing authorization as one form of cooperation. As a result, </w:t>
      </w:r>
      <w:r w:rsidR="00857E00" w:rsidRPr="00B06E00">
        <w:rPr>
          <w:rFonts w:eastAsia="黑体" w:cs="Times New Roman"/>
          <w:sz w:val="22"/>
        </w:rPr>
        <w:t xml:space="preserve">it is common that </w:t>
      </w:r>
      <w:r w:rsidRPr="00B06E00">
        <w:rPr>
          <w:rFonts w:eastAsia="黑体" w:cs="Times New Roman"/>
          <w:sz w:val="22"/>
        </w:rPr>
        <w:t>authorized refurbished products and non-authorized refurbished products coexist in the secondary market. This paper investigates a supply chain consisting of an OEM and two competi</w:t>
      </w:r>
      <w:r w:rsidRPr="00B06E00">
        <w:rPr>
          <w:rFonts w:eastAsia="黑体" w:cs="Times New Roman" w:hint="eastAsia"/>
          <w:sz w:val="22"/>
        </w:rPr>
        <w:t>ng</w:t>
      </w:r>
      <w:r w:rsidRPr="00B06E00">
        <w:rPr>
          <w:rFonts w:eastAsia="黑体" w:cs="Times New Roman"/>
          <w:sz w:val="22"/>
        </w:rPr>
        <w:t xml:space="preserve"> IRs. </w:t>
      </w:r>
      <w:r w:rsidR="00E5412F" w:rsidRPr="00B06E00">
        <w:rPr>
          <w:rFonts w:eastAsia="黑体" w:cs="Times New Roman"/>
          <w:sz w:val="22"/>
        </w:rPr>
        <w:t xml:space="preserve">To this end, we model </w:t>
      </w:r>
      <w:r w:rsidR="00070CA7" w:rsidRPr="00B06E00">
        <w:rPr>
          <w:rFonts w:eastAsia="黑体" w:cs="Times New Roman"/>
          <w:sz w:val="22"/>
        </w:rPr>
        <w:t>the decision</w:t>
      </w:r>
      <w:r w:rsidR="00B46348" w:rsidRPr="00B06E00">
        <w:rPr>
          <w:rFonts w:eastAsia="黑体" w:cs="Times New Roman"/>
          <w:sz w:val="22"/>
        </w:rPr>
        <w:t>-making pr</w:t>
      </w:r>
      <w:r w:rsidR="000E778D" w:rsidRPr="00B06E00">
        <w:rPr>
          <w:rFonts w:eastAsia="黑体" w:cs="Times New Roman"/>
          <w:sz w:val="22"/>
        </w:rPr>
        <w:t>ocessing of</w:t>
      </w:r>
      <w:r w:rsidR="00E5412F" w:rsidRPr="00B06E00">
        <w:rPr>
          <w:rFonts w:eastAsia="黑体" w:cs="Times New Roman"/>
          <w:sz w:val="22"/>
        </w:rPr>
        <w:t xml:space="preserve"> </w:t>
      </w:r>
      <w:r w:rsidR="00070CA7" w:rsidRPr="00B06E00">
        <w:rPr>
          <w:rFonts w:eastAsia="黑体" w:cs="Times New Roman"/>
          <w:sz w:val="22"/>
        </w:rPr>
        <w:t>the</w:t>
      </w:r>
      <w:r w:rsidR="00E5412F" w:rsidRPr="00B06E00">
        <w:rPr>
          <w:rFonts w:eastAsia="黑体" w:cs="Times New Roman"/>
          <w:sz w:val="22"/>
        </w:rPr>
        <w:t xml:space="preserve"> OEM and two IRs</w:t>
      </w:r>
      <w:r w:rsidR="00E5412F" w:rsidRPr="00B06E00" w:rsidDel="004533E5">
        <w:rPr>
          <w:rFonts w:eastAsia="黑体" w:cs="Times New Roman"/>
          <w:sz w:val="22"/>
        </w:rPr>
        <w:t xml:space="preserve"> </w:t>
      </w:r>
      <w:r w:rsidR="000E778D" w:rsidRPr="00B06E00">
        <w:rPr>
          <w:rFonts w:eastAsia="黑体" w:cs="Times New Roman"/>
          <w:sz w:val="22"/>
        </w:rPr>
        <w:t>as a Sta</w:t>
      </w:r>
      <w:r w:rsidR="00297705" w:rsidRPr="00B06E00">
        <w:rPr>
          <w:rFonts w:eastAsia="黑体" w:cs="Times New Roman"/>
          <w:sz w:val="22"/>
        </w:rPr>
        <w:t>c</w:t>
      </w:r>
      <w:r w:rsidR="000E778D" w:rsidRPr="00B06E00">
        <w:rPr>
          <w:rFonts w:eastAsia="黑体" w:cs="Times New Roman"/>
          <w:sz w:val="22"/>
        </w:rPr>
        <w:t>kelb</w:t>
      </w:r>
      <w:r w:rsidR="00611706">
        <w:rPr>
          <w:rFonts w:eastAsia="黑体" w:cs="Times New Roman"/>
          <w:sz w:val="22"/>
        </w:rPr>
        <w:t>e</w:t>
      </w:r>
      <w:r w:rsidR="000E778D" w:rsidRPr="00B06E00">
        <w:rPr>
          <w:rFonts w:eastAsia="黑体" w:cs="Times New Roman"/>
          <w:sz w:val="22"/>
        </w:rPr>
        <w:t xml:space="preserve">rg game. </w:t>
      </w:r>
      <w:r w:rsidR="004533E5" w:rsidRPr="00B06E00">
        <w:rPr>
          <w:rFonts w:eastAsia="黑体" w:cs="Times New Roman"/>
          <w:sz w:val="22"/>
        </w:rPr>
        <w:t>We provide</w:t>
      </w:r>
      <w:r w:rsidRPr="00B06E00">
        <w:rPr>
          <w:rFonts w:eastAsia="黑体" w:cs="Times New Roman"/>
          <w:sz w:val="22"/>
        </w:rPr>
        <w:t xml:space="preserve"> </w:t>
      </w:r>
      <w:r w:rsidR="00703A3B" w:rsidRPr="00B06E00">
        <w:rPr>
          <w:rFonts w:eastAsia="黑体" w:cs="Times New Roman"/>
          <w:sz w:val="22"/>
        </w:rPr>
        <w:t>the</w:t>
      </w:r>
      <w:r w:rsidRPr="00B06E00">
        <w:rPr>
          <w:rFonts w:eastAsia="黑体" w:cs="Times New Roman"/>
          <w:sz w:val="22"/>
        </w:rPr>
        <w:t xml:space="preserve"> conditions </w:t>
      </w:r>
      <w:r w:rsidR="00206AF4" w:rsidRPr="00B06E00">
        <w:rPr>
          <w:rFonts w:eastAsia="黑体" w:cs="Times New Roman"/>
          <w:sz w:val="22"/>
        </w:rPr>
        <w:t xml:space="preserve">for </w:t>
      </w:r>
      <w:r w:rsidRPr="00B06E00">
        <w:rPr>
          <w:rFonts w:eastAsia="黑体" w:cs="Times New Roman"/>
          <w:sz w:val="22"/>
        </w:rPr>
        <w:t xml:space="preserve">the OEM </w:t>
      </w:r>
      <w:r w:rsidR="00206AF4" w:rsidRPr="00B06E00">
        <w:rPr>
          <w:rFonts w:eastAsia="黑体" w:cs="Times New Roman"/>
          <w:sz w:val="22"/>
        </w:rPr>
        <w:t>to</w:t>
      </w:r>
      <w:r w:rsidRPr="00B06E00">
        <w:rPr>
          <w:rFonts w:eastAsia="黑体" w:cs="Times New Roman"/>
          <w:sz w:val="22"/>
        </w:rPr>
        <w:t xml:space="preserve"> implement refurbishing authorization and </w:t>
      </w:r>
      <w:r w:rsidR="00206AF4" w:rsidRPr="00B06E00">
        <w:rPr>
          <w:rFonts w:eastAsia="黑体" w:cs="Times New Roman"/>
          <w:sz w:val="22"/>
        </w:rPr>
        <w:t>for</w:t>
      </w:r>
      <w:r w:rsidRPr="00B06E00">
        <w:rPr>
          <w:rFonts w:eastAsia="黑体" w:cs="Times New Roman"/>
          <w:sz w:val="22"/>
        </w:rPr>
        <w:t xml:space="preserve"> IRs </w:t>
      </w:r>
      <w:r w:rsidR="00206AF4" w:rsidRPr="00B06E00">
        <w:rPr>
          <w:rFonts w:eastAsia="黑体" w:cs="Times New Roman"/>
          <w:sz w:val="22"/>
        </w:rPr>
        <w:t xml:space="preserve">to </w:t>
      </w:r>
      <w:r w:rsidRPr="00B06E00">
        <w:rPr>
          <w:rFonts w:eastAsia="黑体" w:cs="Times New Roman"/>
          <w:sz w:val="22"/>
        </w:rPr>
        <w:t xml:space="preserve">accept authorization. </w:t>
      </w:r>
      <w:r w:rsidR="00B51BBC" w:rsidRPr="00B06E00">
        <w:rPr>
          <w:rFonts w:eastAsia="黑体" w:cs="Times New Roman"/>
          <w:sz w:val="22"/>
        </w:rPr>
        <w:t>We identify that t</w:t>
      </w:r>
      <w:r w:rsidRPr="00B06E00">
        <w:rPr>
          <w:rFonts w:eastAsia="黑体" w:cs="Times New Roman"/>
          <w:sz w:val="22"/>
        </w:rPr>
        <w:t xml:space="preserve">he critical trade-off is whether the indirect benefit from refurbishing authorization, such as </w:t>
      </w:r>
      <w:r w:rsidR="00B51BBC" w:rsidRPr="00B06E00">
        <w:rPr>
          <w:rFonts w:eastAsia="黑体" w:cs="Times New Roman"/>
          <w:sz w:val="22"/>
        </w:rPr>
        <w:t>authorization</w:t>
      </w:r>
      <w:r w:rsidRPr="00B06E00">
        <w:rPr>
          <w:rFonts w:eastAsia="黑体" w:cs="Times New Roman"/>
          <w:sz w:val="22"/>
        </w:rPr>
        <w:t xml:space="preserve"> fee, can outweigh the direct cannibalization effect of the sales of refurbished products on new products sales. </w:t>
      </w:r>
      <w:r w:rsidR="00B51BBC" w:rsidRPr="00B06E00">
        <w:rPr>
          <w:rFonts w:eastAsia="黑体" w:cs="Times New Roman"/>
          <w:sz w:val="22"/>
        </w:rPr>
        <w:t>The comparative analyses</w:t>
      </w:r>
      <w:r w:rsidRPr="00B06E00">
        <w:rPr>
          <w:rFonts w:eastAsia="黑体" w:cs="Times New Roman"/>
          <w:sz w:val="22"/>
        </w:rPr>
        <w:t xml:space="preserve"> show that the OEM can benefit from the secondary market only when the IRs gain enough profit from authorized refurbishment, and a high authorization fee is not always beneficial for the OEM. </w:t>
      </w:r>
    </w:p>
    <w:p w14:paraId="270961FF"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b/>
          <w:sz w:val="22"/>
        </w:rPr>
        <w:t>Key words:</w:t>
      </w:r>
      <w:r w:rsidRPr="00B06E00">
        <w:rPr>
          <w:rFonts w:eastAsia="黑体" w:cs="Times New Roman"/>
          <w:sz w:val="22"/>
        </w:rPr>
        <w:t xml:space="preserve"> Secondary market; game theory; refurbished product authorization; independent refurbishers</w:t>
      </w:r>
    </w:p>
    <w:p w14:paraId="27096200" w14:textId="77777777" w:rsidR="008D748E" w:rsidRPr="00B06E00" w:rsidRDefault="008D748E" w:rsidP="008D748E">
      <w:pPr>
        <w:spacing w:line="480" w:lineRule="auto"/>
        <w:contextualSpacing/>
        <w:rPr>
          <w:rFonts w:eastAsia="黑体" w:cs="Times New Roman"/>
          <w:sz w:val="22"/>
        </w:rPr>
      </w:pPr>
    </w:p>
    <w:p w14:paraId="27096201" w14:textId="77777777" w:rsidR="008D748E" w:rsidRPr="00B06E00" w:rsidRDefault="008D748E" w:rsidP="008D748E">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1. Introduction</w:t>
      </w:r>
    </w:p>
    <w:p w14:paraId="27096202" w14:textId="48DF694C"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The secondary market is defined as the market where used or refurbished products are traded. The scale of the second</w:t>
      </w:r>
      <w:r w:rsidR="00260D00">
        <w:rPr>
          <w:rFonts w:eastAsia="黑体" w:cs="Times New Roman"/>
          <w:sz w:val="22"/>
        </w:rPr>
        <w:t>ary</w:t>
      </w:r>
      <w:r w:rsidRPr="00B06E00">
        <w:rPr>
          <w:rFonts w:eastAsia="黑体" w:cs="Times New Roman"/>
          <w:sz w:val="22"/>
        </w:rPr>
        <w:t xml:space="preserve"> market has been growing steadily due to enterprises’ increasing </w:t>
      </w:r>
      <w:r w:rsidRPr="00B06E00">
        <w:rPr>
          <w:rFonts w:eastAsia="黑体" w:cs="Times New Roman"/>
          <w:sz w:val="22"/>
        </w:rPr>
        <w:lastRenderedPageBreak/>
        <w:t xml:space="preserve">awareness of environmental protection. Compared to purchasing new products, customers can obtain similar utilities and achieve cost saving by using refurbished products. For refurbished product suppliers, they establish price advantages and more importantly gain profit from the secondary market (Nidhi, 2015). A typical secondary market consists of independent refurbishers (IRs) who actively engage in refurbishment and selling refurbished products, and customers who are willing to purchase refurbished products (Liu et al., 2018). IRs do not manufacture their own products, but instead collect and refurbish used products produced by original equipment manufacturers (OEMs). The vast market has attracted many IRs in addition to OEMs (Ferguson et al., 2006). In a survey conducted in 2002, out of 187 IT executives 77% reported that they purchased secondary market equipment and 46% expected to increase their spending on refurbished equipment in the next year by an average of 15% (Berinato, 2002). Facing the </w:t>
      </w:r>
      <w:proofErr w:type="gramStart"/>
      <w:r w:rsidRPr="00B06E00">
        <w:rPr>
          <w:rFonts w:eastAsia="黑体" w:cs="Times New Roman"/>
          <w:sz w:val="22"/>
        </w:rPr>
        <w:t>ever expanding</w:t>
      </w:r>
      <w:proofErr w:type="gramEnd"/>
      <w:r w:rsidRPr="00B06E00">
        <w:rPr>
          <w:rFonts w:eastAsia="黑体" w:cs="Times New Roman"/>
          <w:sz w:val="22"/>
        </w:rPr>
        <w:t xml:space="preserve"> market, many OEMs have developed strategies for the secondary market and have the ability to interfere with the secondary market by using direct or indirect approaches. In practice, some OEMs conduct refurbishment themselves, and others choose to not directly participate in the secondary market (Oraiopoulos et al., 2012). In this paper, we only consider the scenario under which the OEM adopts a strategy of not directly participating in the secondary market itself and instead entering the market by authorizing IRs as its authorized refurbisher with an authorization fee. In this business model, the OEM can focus on its new products, obtain shared profit from the secondary market, and fulfill its extended environmental responsibility. It is worth noting that refurbishing is defined as a form of remanufacturing (Abbey et al., 2015). Following the industry usage, in this paper we will use the terms “refurbishing” and “remanufacturing” interchangeably (see Thierry et al., 1995 for the detailed definition). </w:t>
      </w:r>
    </w:p>
    <w:p w14:paraId="27096203" w14:textId="694A099D" w:rsidR="008D748E" w:rsidRPr="00B06E00" w:rsidRDefault="008D748E" w:rsidP="008D748E">
      <w:pPr>
        <w:spacing w:line="480" w:lineRule="auto"/>
        <w:ind w:firstLineChars="100" w:firstLine="220"/>
        <w:contextualSpacing/>
        <w:rPr>
          <w:rFonts w:eastAsiaTheme="minorEastAsia" w:cs="Times New Roman"/>
          <w:sz w:val="22"/>
        </w:rPr>
      </w:pPr>
      <w:r w:rsidRPr="00B06E00">
        <w:rPr>
          <w:rFonts w:eastAsia="黑体" w:cs="Times New Roman"/>
          <w:sz w:val="22"/>
        </w:rPr>
        <w:t xml:space="preserve">  In the existing literature, most supply chain management models focus on the new product market. Compared to the new product market, the decision making in the secondary market is more complicated. One challenge is from the demand side. The existence of refurbished products may erode the demand for OEM’s new products and pose competition pressure on OEMs (Atasu et al., 2008; Wassenhove, 2009; Agrawal et al., 2015; Oraiopoulos </w:t>
      </w:r>
      <w:r w:rsidRPr="00B06E00">
        <w:rPr>
          <w:rFonts w:eastAsia="黑体" w:cs="Times New Roman"/>
          <w:sz w:val="22"/>
        </w:rPr>
        <w:lastRenderedPageBreak/>
        <w:t xml:space="preserve">et al., 2012). Consumer’s preference for new products is normally higher than that for refurbished products, and this assumption is supported by </w:t>
      </w:r>
      <w:r w:rsidRPr="00B06E00">
        <w:rPr>
          <w:rFonts w:eastAsiaTheme="minorEastAsia" w:cs="Times New Roman"/>
          <w:sz w:val="22"/>
        </w:rPr>
        <w:t xml:space="preserve">empirical evidence (Guide and Li, 2010; Subramanian et al., 2012; Ma et al., 2017) and practitioner literature (Hauser and Lund, 2003; Kandra, 2002; and Zhang et al., 2018). Besides that, consumer’s preference for authorized products is higher than that for non-authorized products. Authorized refurbished products’ quality and service can be guaranteed because they must follow industry best practices and the OEM’s standard. Some OEMs also provide warranty services for authorized refurbished products. For example, Apple provides a year of warranty service for its refurbished iPad (Apple, 2018). eBay highlights that the authorized refurbished products sold on its platform “have been inspected, cleaned, and repaired to meet manufacturer specifications and is in excellent condition” (eBay, 2017). Therefore, consumers’ different preferences toward new products, authorized refurbished products and non-authorized refurbished products affect the market share, and consequently affect the OEM’s authorization strategy and IR’s decisions on obtaining an authorization. </w:t>
      </w:r>
    </w:p>
    <w:p w14:paraId="27096204" w14:textId="218C005C"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In practice, it is common for an OEM to collaborate with one or some of the IRs as its authorized refurbisher. Xin Meifu, </w:t>
      </w:r>
      <w:r w:rsidRPr="00CD616C">
        <w:rPr>
          <w:rFonts w:eastAsia="黑体" w:cs="Times New Roman"/>
          <w:sz w:val="22"/>
        </w:rPr>
        <w:t>the largest automobile gearbox remanufacturer in China, is authorized by two largest gearbox manufacturers,</w:t>
      </w:r>
      <w:r w:rsidR="00F405BE">
        <w:rPr>
          <w:rFonts w:eastAsia="黑体" w:cs="Times New Roman"/>
          <w:sz w:val="22"/>
        </w:rPr>
        <w:t xml:space="preserve"> in the world</w:t>
      </w:r>
      <w:r w:rsidRPr="00CD616C">
        <w:rPr>
          <w:rFonts w:eastAsia="黑体" w:cs="Times New Roman"/>
          <w:sz w:val="22"/>
        </w:rPr>
        <w:t xml:space="preserve"> i.e., ZF Friedrichshafen AG and Aisin (Xin Fumei, 2017).</w:t>
      </w:r>
      <w:r w:rsidRPr="00B06E00">
        <w:rPr>
          <w:rFonts w:eastAsiaTheme="minorEastAsia" w:cs="Times New Roman"/>
          <w:sz w:val="22"/>
        </w:rPr>
        <w:t xml:space="preserve"> In the electronics industry, Apple named Ifengpai as its </w:t>
      </w:r>
      <w:r w:rsidRPr="00B06E00">
        <w:rPr>
          <w:rFonts w:eastAsia="黑体" w:cs="Times New Roman"/>
          <w:sz w:val="22"/>
        </w:rPr>
        <w:t>authorized refurbisher (Ifengpai, 2017), while Huawei signed an agreement with Aihuishou to collect, refurbish, remanufacture</w:t>
      </w:r>
      <w:r w:rsidR="00350168">
        <w:rPr>
          <w:rFonts w:eastAsia="黑体" w:cs="Times New Roman"/>
          <w:sz w:val="22"/>
        </w:rPr>
        <w:t>,</w:t>
      </w:r>
      <w:r w:rsidRPr="00B06E00">
        <w:rPr>
          <w:rFonts w:eastAsia="黑体" w:cs="Times New Roman"/>
          <w:sz w:val="22"/>
        </w:rPr>
        <w:t xml:space="preserve"> and resell its used products in the market (Huawei, 2017). In the collaboration between OEMs and IRs, OEMs offer maintenance and inspection support for IRs and charges an authorization fee. F</w:t>
      </w:r>
      <w:r w:rsidRPr="00B06E00">
        <w:rPr>
          <w:rFonts w:eastAsia="黑体" w:cs="Times New Roman" w:hint="eastAsia"/>
          <w:sz w:val="22"/>
        </w:rPr>
        <w:t xml:space="preserve">or example, </w:t>
      </w:r>
      <w:r w:rsidRPr="00B06E00">
        <w:rPr>
          <w:rFonts w:eastAsia="黑体" w:cs="Times New Roman"/>
          <w:sz w:val="22"/>
        </w:rPr>
        <w:t>IBM and Hewlett Packard</w:t>
      </w:r>
      <w:r w:rsidRPr="00B06E00">
        <w:rPr>
          <w:rFonts w:eastAsia="黑体" w:cs="Times New Roman" w:hint="eastAsia"/>
          <w:sz w:val="22"/>
        </w:rPr>
        <w:t xml:space="preserve"> have </w:t>
      </w:r>
      <w:r w:rsidRPr="00B06E00">
        <w:rPr>
          <w:rFonts w:eastAsia="黑体" w:cs="Times New Roman"/>
          <w:sz w:val="22"/>
        </w:rPr>
        <w:t>earn</w:t>
      </w:r>
      <w:r w:rsidRPr="00B06E00">
        <w:rPr>
          <w:rFonts w:eastAsia="黑体" w:cs="Times New Roman" w:hint="eastAsia"/>
          <w:sz w:val="22"/>
        </w:rPr>
        <w:t>ed</w:t>
      </w:r>
      <w:r w:rsidRPr="00B06E00">
        <w:rPr>
          <w:rFonts w:eastAsia="黑体" w:cs="Times New Roman"/>
          <w:sz w:val="22"/>
        </w:rPr>
        <w:t xml:space="preserve"> </w:t>
      </w:r>
      <w:r w:rsidRPr="00B06E00">
        <w:rPr>
          <w:rFonts w:eastAsia="黑体" w:cs="Times New Roman" w:hint="eastAsia"/>
          <w:sz w:val="22"/>
        </w:rPr>
        <w:t xml:space="preserve">a high </w:t>
      </w:r>
      <w:r w:rsidRPr="00B06E00">
        <w:rPr>
          <w:rFonts w:eastAsia="黑体" w:cs="Times New Roman"/>
          <w:sz w:val="22"/>
        </w:rPr>
        <w:t xml:space="preserve">profit from </w:t>
      </w:r>
      <w:r w:rsidRPr="00B06E00">
        <w:rPr>
          <w:rFonts w:eastAsia="黑体" w:cs="Times New Roman" w:hint="eastAsia"/>
          <w:sz w:val="22"/>
        </w:rPr>
        <w:t xml:space="preserve">the secondary market in terms of </w:t>
      </w:r>
      <w:r w:rsidRPr="00B06E00">
        <w:rPr>
          <w:rFonts w:eastAsia="黑体" w:cs="Times New Roman"/>
          <w:sz w:val="22"/>
        </w:rPr>
        <w:t>authorization fee</w:t>
      </w:r>
      <w:r w:rsidRPr="00B06E00">
        <w:rPr>
          <w:rFonts w:eastAsia="黑体" w:cs="Times New Roman" w:hint="eastAsia"/>
          <w:sz w:val="22"/>
        </w:rPr>
        <w:t>s.</w:t>
      </w:r>
      <w:r w:rsidRPr="00B06E00">
        <w:rPr>
          <w:rFonts w:eastAsia="黑体" w:cs="Times New Roman"/>
          <w:sz w:val="22"/>
        </w:rPr>
        <w:t xml:space="preserve"> Instead of licensing a refurbishment authorization, some OEMs do not enter the secondary market at all (Souza, 2013). That is, these OEMs only focus on the new product market when the size and potential of the secondary market are not promising. </w:t>
      </w:r>
    </w:p>
    <w:p w14:paraId="27096205" w14:textId="77777777"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Although some IRs only refurbish products with OEM’s authorization, some IRs refurbish and resell both authorized and unauthorized products, which makes the development of </w:t>
      </w:r>
      <w:r w:rsidRPr="00B06E00">
        <w:rPr>
          <w:rFonts w:eastAsia="黑体" w:cs="Times New Roman"/>
          <w:sz w:val="22"/>
        </w:rPr>
        <w:lastRenderedPageBreak/>
        <w:t xml:space="preserve">optimal supply chain decisions more challenging. For example, Aihuishou as Huawei’s authorized refurbisher also collects used Apple products (Aihuishou, 2017). However, Aihuishou is not authorized by Apple, because Apple only licenses its remanufacturing operations to Ifengpai. Therefore, there may be “manufacturer or manufacturer-approved refurbished” products and “seller refurbished” products existing in the market (eBay, 2017). Refurbished Apple products sold by Ifengpai are called manufacturer-approved refurbished products or authorized refurbished products, whereas those sold by Aihuishou can only be called seller refurbished products or non-authorized refurbished products. The coexistence of authorized and non-authorized refurbished products will cannibalize the sale of the OEM’s new products to some degree. For authorized refurbished products, OEMs can exploit the profit by charging an authorization fee. For non-authorized products, it is difficult for OEMs to exploit any profit as they have no control of the IRs. Although Apple has already licensed Ifengpai as its authorized remanufacturer, it can still sign an authorization agreement with Aihuishou due to the fact that Aihuishou has already participated in the collection and refurbishment of Apple products. Therefore, the competition among new products, authorized refurbished products and non-authorized refurbished products poses challenges for OEMs in developing marketing and channel strategies. The existing literature has not well modeled this type of competition. Therefore, we fill this gap by modeling the coexistence of new products, authorized refurbished products and non-authorized refurbished products in the same market. Our demand function reflects two possible market outcomes: the existence of refurbished products cannibalizes the sale of new products; and the sale of authorized refurbished products can also affect the market share of non-authorized refurbished products. </w:t>
      </w:r>
    </w:p>
    <w:p w14:paraId="27096206" w14:textId="77777777" w:rsidR="008D748E" w:rsidRPr="00B06E00" w:rsidRDefault="008D748E" w:rsidP="00DF1AAA">
      <w:pPr>
        <w:spacing w:line="480" w:lineRule="auto"/>
        <w:ind w:firstLineChars="100" w:firstLine="220"/>
        <w:contextualSpacing/>
        <w:rPr>
          <w:rFonts w:cs="Times New Roman"/>
          <w:sz w:val="22"/>
        </w:rPr>
      </w:pPr>
      <w:r w:rsidRPr="00B06E00">
        <w:rPr>
          <w:rFonts w:cs="Times New Roman"/>
          <w:sz w:val="22"/>
        </w:rPr>
        <w:t xml:space="preserve">This study considers a setting in which the end market includes an OEM and two competing IRs. The OEM sells new products, while the two IRs collect used products and sell refurbished products in the market. The OEM needs to choose one of three strategies in face of the secondary market: not involving in the secondary market at all, authorizing one of the IRs as its authorized refurbisher, or authorizing both IRs in the secondary market. The two IRs can also decide whether to accept the OEM’s authorization. If an IR accepts authorization, an </w:t>
      </w:r>
      <w:r w:rsidRPr="00B06E00">
        <w:rPr>
          <w:rFonts w:cs="Times New Roman"/>
          <w:sz w:val="22"/>
        </w:rPr>
        <w:lastRenderedPageBreak/>
        <w:t xml:space="preserve">authorization fee should be paid to the OEM in return for the supports such as technological support and manufacturer-approved signs on their products. </w:t>
      </w:r>
      <w:r w:rsidR="00DF1AAA">
        <w:rPr>
          <w:rFonts w:cs="Times New Roman"/>
          <w:sz w:val="22"/>
        </w:rPr>
        <w:t xml:space="preserve">The </w:t>
      </w:r>
      <w:r w:rsidR="00DF1AAA">
        <w:rPr>
          <w:rFonts w:cs="Times New Roman" w:hint="eastAsia"/>
          <w:sz w:val="22"/>
        </w:rPr>
        <w:t>O</w:t>
      </w:r>
      <w:r w:rsidR="00DF1AAA">
        <w:rPr>
          <w:rFonts w:cs="Times New Roman"/>
          <w:sz w:val="22"/>
        </w:rPr>
        <w:t xml:space="preserve">EM’s objective is to maximize its profit by optimizing its sales quantity and authorization fee. The IRs’ objective is to maximize their profit by deciding the sales (refurbished) quantity and whether or not to accept the OEM’s authorization. </w:t>
      </w:r>
      <w:r w:rsidRPr="00B06E00">
        <w:rPr>
          <w:rFonts w:cs="Times New Roman"/>
          <w:sz w:val="22"/>
        </w:rPr>
        <w:t xml:space="preserve">Our goal is to investigate when the OEM should implement authorization policy and when the two competing IRs should accept authorization. More </w:t>
      </w:r>
      <w:r w:rsidRPr="00B06E00">
        <w:rPr>
          <w:rFonts w:eastAsia="黑体" w:cs="Times New Roman"/>
          <w:sz w:val="22"/>
        </w:rPr>
        <w:t>specifically, we attempt to address the following research questions:</w:t>
      </w:r>
    </w:p>
    <w:p w14:paraId="27096207" w14:textId="77777777" w:rsidR="008D748E" w:rsidRPr="00B06E00" w:rsidRDefault="008D748E" w:rsidP="008D748E">
      <w:pPr>
        <w:pStyle w:val="a8"/>
        <w:numPr>
          <w:ilvl w:val="0"/>
          <w:numId w:val="19"/>
        </w:numPr>
        <w:spacing w:line="480" w:lineRule="auto"/>
        <w:ind w:firstLineChars="0"/>
        <w:contextualSpacing/>
        <w:rPr>
          <w:rFonts w:eastAsia="黑体" w:cs="Times New Roman"/>
          <w:sz w:val="22"/>
        </w:rPr>
      </w:pPr>
      <w:r w:rsidRPr="00B06E00">
        <w:rPr>
          <w:rFonts w:eastAsia="黑体" w:cs="Times New Roman"/>
          <w:sz w:val="22"/>
        </w:rPr>
        <w:t>What is the equilibrium outcome for the OEM and the two competing IRs in different authorization strategies?</w:t>
      </w:r>
    </w:p>
    <w:p w14:paraId="27096208" w14:textId="77777777" w:rsidR="008D748E" w:rsidRPr="00B06E00" w:rsidRDefault="008D748E" w:rsidP="008D748E">
      <w:pPr>
        <w:pStyle w:val="a8"/>
        <w:numPr>
          <w:ilvl w:val="0"/>
          <w:numId w:val="19"/>
        </w:numPr>
        <w:spacing w:line="480" w:lineRule="auto"/>
        <w:ind w:firstLineChars="0"/>
        <w:contextualSpacing/>
        <w:rPr>
          <w:rFonts w:eastAsia="黑体" w:cs="Times New Roman"/>
          <w:sz w:val="22"/>
        </w:rPr>
      </w:pPr>
      <w:r w:rsidRPr="00B06E00">
        <w:rPr>
          <w:rFonts w:eastAsia="黑体" w:cs="Times New Roman"/>
          <w:sz w:val="22"/>
        </w:rPr>
        <w:t>Under what conditions should the OEM implement authorization policy?</w:t>
      </w:r>
    </w:p>
    <w:p w14:paraId="27096209" w14:textId="77777777" w:rsidR="008D748E" w:rsidRPr="00B06E00" w:rsidRDefault="008D748E" w:rsidP="008D748E">
      <w:pPr>
        <w:pStyle w:val="a8"/>
        <w:numPr>
          <w:ilvl w:val="0"/>
          <w:numId w:val="19"/>
        </w:numPr>
        <w:spacing w:line="480" w:lineRule="auto"/>
        <w:ind w:firstLineChars="0"/>
        <w:contextualSpacing/>
        <w:rPr>
          <w:rFonts w:eastAsia="黑体" w:cs="Times New Roman"/>
          <w:sz w:val="22"/>
        </w:rPr>
      </w:pPr>
      <w:r w:rsidRPr="00B06E00">
        <w:rPr>
          <w:rFonts w:eastAsia="黑体" w:cs="Times New Roman"/>
          <w:sz w:val="22"/>
        </w:rPr>
        <w:t xml:space="preserve">Under what conditions should the two competing IRs accept authorization? </w:t>
      </w:r>
    </w:p>
    <w:p w14:paraId="2709620A" w14:textId="77777777" w:rsidR="008D748E" w:rsidRPr="00B06E00" w:rsidRDefault="008D748E" w:rsidP="008D748E">
      <w:pPr>
        <w:pStyle w:val="a8"/>
        <w:numPr>
          <w:ilvl w:val="0"/>
          <w:numId w:val="19"/>
        </w:numPr>
        <w:spacing w:line="480" w:lineRule="auto"/>
        <w:ind w:firstLineChars="0"/>
        <w:contextualSpacing/>
        <w:rPr>
          <w:rFonts w:eastAsia="黑体" w:cs="Times New Roman"/>
          <w:sz w:val="22"/>
        </w:rPr>
      </w:pPr>
      <w:r w:rsidRPr="00B06E00">
        <w:rPr>
          <w:rFonts w:eastAsia="黑体" w:cs="Times New Roman"/>
          <w:sz w:val="22"/>
        </w:rPr>
        <w:t xml:space="preserve">Will the authorization strategy produce a win-win outcome for the three parties? </w:t>
      </w:r>
    </w:p>
    <w:p w14:paraId="2709620B" w14:textId="47FCE054" w:rsidR="008D748E" w:rsidRPr="00B06E00" w:rsidRDefault="000A08D8" w:rsidP="008D748E">
      <w:pPr>
        <w:spacing w:line="480" w:lineRule="auto"/>
        <w:ind w:firstLineChars="100" w:firstLine="220"/>
        <w:contextualSpacing/>
        <w:rPr>
          <w:rFonts w:eastAsia="黑体" w:cs="Times New Roman"/>
          <w:sz w:val="22"/>
        </w:rPr>
      </w:pPr>
      <w:r w:rsidRPr="00B06E00">
        <w:rPr>
          <w:rFonts w:eastAsia="黑体" w:cs="Times New Roman"/>
          <w:sz w:val="22"/>
        </w:rPr>
        <w:t>Liu et al.</w:t>
      </w:r>
      <w:r w:rsidR="009F115B">
        <w:rPr>
          <w:rFonts w:eastAsia="黑体" w:cs="Times New Roman"/>
          <w:sz w:val="22"/>
        </w:rPr>
        <w:t>,</w:t>
      </w:r>
      <w:r w:rsidRPr="00B06E00">
        <w:rPr>
          <w:rFonts w:eastAsia="黑体" w:cs="Times New Roman"/>
          <w:sz w:val="22"/>
        </w:rPr>
        <w:t xml:space="preserve"> (2018) is </w:t>
      </w:r>
      <w:r w:rsidR="00F26A0E" w:rsidRPr="00B06E00">
        <w:rPr>
          <w:rFonts w:eastAsia="黑体" w:cs="Times New Roman"/>
          <w:sz w:val="22"/>
        </w:rPr>
        <w:t xml:space="preserve">one of the recent </w:t>
      </w:r>
      <w:r w:rsidR="00CD2817" w:rsidRPr="00B06E00">
        <w:rPr>
          <w:rFonts w:eastAsia="黑体" w:cs="Times New Roman"/>
          <w:sz w:val="22"/>
        </w:rPr>
        <w:t>literatures</w:t>
      </w:r>
      <w:r w:rsidR="00183FDC" w:rsidRPr="00B06E00">
        <w:rPr>
          <w:rFonts w:eastAsia="黑体" w:cs="Times New Roman"/>
          <w:sz w:val="22"/>
        </w:rPr>
        <w:t xml:space="preserve"> on this research stream</w:t>
      </w:r>
      <w:r w:rsidRPr="00B06E00">
        <w:rPr>
          <w:rFonts w:eastAsia="黑体" w:cs="Times New Roman"/>
          <w:sz w:val="22"/>
        </w:rPr>
        <w:t>.</w:t>
      </w:r>
      <w:r w:rsidR="00183FDC" w:rsidRPr="00B06E00">
        <w:rPr>
          <w:rFonts w:eastAsia="黑体" w:cs="Times New Roman"/>
          <w:sz w:val="22"/>
        </w:rPr>
        <w:t xml:space="preserve"> </w:t>
      </w:r>
      <w:r w:rsidR="00A64CC3">
        <w:rPr>
          <w:rFonts w:eastAsia="黑体" w:cs="Times New Roman"/>
          <w:sz w:val="22"/>
        </w:rPr>
        <w:t>T</w:t>
      </w:r>
      <w:r w:rsidR="00CD2817" w:rsidRPr="00B06E00">
        <w:rPr>
          <w:rFonts w:eastAsia="黑体" w:cs="Times New Roman"/>
          <w:sz w:val="22"/>
        </w:rPr>
        <w:t xml:space="preserve">heir models considered one OEM and </w:t>
      </w:r>
      <w:r w:rsidR="00C470F7" w:rsidRPr="00B06E00">
        <w:rPr>
          <w:rFonts w:eastAsia="黑体" w:cs="Times New Roman"/>
          <w:sz w:val="22"/>
        </w:rPr>
        <w:t xml:space="preserve">one IR structure. In our paper, we </w:t>
      </w:r>
      <w:r w:rsidR="00BE21AA" w:rsidRPr="00B06E00">
        <w:rPr>
          <w:rFonts w:eastAsia="黑体" w:cs="Times New Roman"/>
          <w:sz w:val="22"/>
        </w:rPr>
        <w:t xml:space="preserve">focus on a boarder market competition by considering </w:t>
      </w:r>
      <w:r w:rsidR="00F90828" w:rsidRPr="00B06E00">
        <w:rPr>
          <w:rFonts w:eastAsia="黑体" w:cs="Times New Roman"/>
          <w:sz w:val="22"/>
        </w:rPr>
        <w:t>one OEM</w:t>
      </w:r>
      <w:r w:rsidR="00E71916">
        <w:rPr>
          <w:rFonts w:eastAsia="黑体" w:cs="Times New Roman"/>
          <w:sz w:val="22"/>
        </w:rPr>
        <w:t xml:space="preserve"> and </w:t>
      </w:r>
      <w:r w:rsidR="00E71916" w:rsidRPr="00B06E00">
        <w:rPr>
          <w:rFonts w:eastAsia="黑体" w:cs="Times New Roman"/>
          <w:sz w:val="22"/>
        </w:rPr>
        <w:t>two competing IRs</w:t>
      </w:r>
      <w:r w:rsidR="00F90828" w:rsidRPr="00B06E00">
        <w:rPr>
          <w:rFonts w:eastAsia="黑体" w:cs="Times New Roman"/>
          <w:sz w:val="22"/>
        </w:rPr>
        <w:t>. Therefore, our model structure and results are</w:t>
      </w:r>
      <w:r w:rsidR="00A16968" w:rsidRPr="00B06E00">
        <w:rPr>
          <w:rFonts w:eastAsia="黑体" w:cs="Times New Roman"/>
          <w:sz w:val="22"/>
        </w:rPr>
        <w:t xml:space="preserve"> unique.</w:t>
      </w:r>
      <w:r w:rsidR="00183FDC" w:rsidRPr="00B06E00">
        <w:rPr>
          <w:rFonts w:eastAsia="黑体" w:cs="Times New Roman"/>
          <w:sz w:val="22"/>
        </w:rPr>
        <w:t xml:space="preserve"> </w:t>
      </w:r>
      <w:r w:rsidR="008D748E" w:rsidRPr="00B06E00">
        <w:rPr>
          <w:rFonts w:eastAsia="黑体" w:cs="Times New Roman"/>
          <w:sz w:val="22"/>
        </w:rPr>
        <w:t>To the best of our knowledge, our findings extend the literature in several ways. First, we provide the equilibrium conditions for the OEM’s authorization decision and the IR’s production quantity and authorization acceptance decisions. We show that the OEM charging a high authorization fee may decrease the sale of new products, which consequently affects the OEM’s profits. Second, we analyze the impact of the key factors (e.g., costs and consumer preferences) on the supply chain</w:t>
      </w:r>
      <w:r w:rsidR="00852C70">
        <w:rPr>
          <w:rFonts w:eastAsia="黑体" w:cs="Times New Roman"/>
          <w:sz w:val="22"/>
        </w:rPr>
        <w:t xml:space="preserve"> performance</w:t>
      </w:r>
      <w:r w:rsidR="008D748E" w:rsidRPr="00B06E00">
        <w:rPr>
          <w:rFonts w:eastAsia="黑体" w:cs="Times New Roman"/>
          <w:sz w:val="22"/>
        </w:rPr>
        <w:t xml:space="preserve">. We find that when only one IR accepts authorization its market size decreases as the authorization fee increases, while the other IR’s market size increases. This indicates that in certain conditions, the authorized IR may enter a disadvantageous position in the competition with the non-authorized IR. Third, we provide the conditions under which the OEM is willing to issue authorization and both IRs accept authorization. This study is originally motivated by an industry practice, the refurbishing market competition between Ifengpai and Aihuishou in electronic devices collection and refurbishing. However, the models and results can also be applied to other </w:t>
      </w:r>
      <w:r w:rsidR="008D748E" w:rsidRPr="00B06E00">
        <w:rPr>
          <w:rFonts w:eastAsia="黑体" w:cs="Times New Roman"/>
          <w:sz w:val="22"/>
        </w:rPr>
        <w:lastRenderedPageBreak/>
        <w:t xml:space="preserve">products with similar characteristics, such as, automobile engines and household appliances. </w:t>
      </w:r>
    </w:p>
    <w:p w14:paraId="2709620C" w14:textId="5172512F"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The rest of this paper is organized as follows. In the following section, we review the previous work related to our topic. Section 3 introduces our model setting and assumptions. Section 4 models three authorization strategies available for the OEM and the two </w:t>
      </w:r>
      <w:r w:rsidR="00650FAE" w:rsidRPr="00B06E00">
        <w:rPr>
          <w:rFonts w:eastAsia="黑体" w:cs="Times New Roman"/>
          <w:sz w:val="22"/>
        </w:rPr>
        <w:t>IRs and</w:t>
      </w:r>
      <w:r w:rsidRPr="00B06E00">
        <w:rPr>
          <w:rFonts w:eastAsia="黑体" w:cs="Times New Roman"/>
          <w:sz w:val="22"/>
        </w:rPr>
        <w:t xml:space="preserve"> provides the optimal solutions. Section 5 presents a comparative analysis of the three models presented in Section </w:t>
      </w:r>
      <w:r w:rsidR="00650FAE" w:rsidRPr="00B06E00">
        <w:rPr>
          <w:rFonts w:eastAsia="黑体" w:cs="Times New Roman"/>
          <w:sz w:val="22"/>
        </w:rPr>
        <w:t>4 and</w:t>
      </w:r>
      <w:r w:rsidRPr="00B06E00">
        <w:rPr>
          <w:rFonts w:eastAsia="黑体" w:cs="Times New Roman"/>
          <w:sz w:val="22"/>
        </w:rPr>
        <w:t xml:space="preserve"> identifies the optimal decisions for the three supply chain players. </w:t>
      </w:r>
      <w:r w:rsidR="00BE0F48" w:rsidRPr="0016445E">
        <w:rPr>
          <w:rFonts w:eastAsia="黑体" w:cs="Times New Roman"/>
          <w:sz w:val="22"/>
        </w:rPr>
        <w:t>Section 6 provides managerial implications of our research.</w:t>
      </w:r>
      <w:r w:rsidR="00BE0F48">
        <w:rPr>
          <w:rFonts w:eastAsia="黑体" w:cs="Times New Roman"/>
          <w:sz w:val="22"/>
        </w:rPr>
        <w:t xml:space="preserve"> </w:t>
      </w:r>
      <w:r w:rsidRPr="00B06E00">
        <w:rPr>
          <w:rFonts w:eastAsia="黑体" w:cs="Times New Roman"/>
          <w:sz w:val="22"/>
        </w:rPr>
        <w:t xml:space="preserve">Section </w:t>
      </w:r>
      <w:r w:rsidR="00BE0F48">
        <w:rPr>
          <w:rFonts w:eastAsia="黑体" w:cs="Times New Roman"/>
          <w:sz w:val="22"/>
        </w:rPr>
        <w:t>7</w:t>
      </w:r>
      <w:r w:rsidRPr="00B06E00">
        <w:rPr>
          <w:rFonts w:eastAsia="黑体" w:cs="Times New Roman"/>
          <w:sz w:val="22"/>
        </w:rPr>
        <w:t xml:space="preserve"> concludes the paper and all proofs are provided in the Appendix.</w:t>
      </w:r>
    </w:p>
    <w:p w14:paraId="2709620D" w14:textId="77777777" w:rsidR="008D748E" w:rsidRPr="00B06E00" w:rsidRDefault="008D748E" w:rsidP="008D748E">
      <w:pPr>
        <w:spacing w:line="480" w:lineRule="auto"/>
        <w:contextualSpacing/>
        <w:rPr>
          <w:rFonts w:eastAsia="黑体" w:cs="Times New Roman"/>
          <w:sz w:val="22"/>
        </w:rPr>
      </w:pPr>
    </w:p>
    <w:p w14:paraId="2709620E" w14:textId="77777777" w:rsidR="008D748E" w:rsidRPr="00B06E00" w:rsidRDefault="008D748E" w:rsidP="008D748E">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2. Literature review</w:t>
      </w:r>
    </w:p>
    <w:p w14:paraId="2709620F"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In this section, we review the related literature and highlight our contributions to the operations and supply chain management literature. </w:t>
      </w:r>
    </w:p>
    <w:p w14:paraId="27096210" w14:textId="78B251B9"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First, the coexistence of new products and refurbished/remanufactured products and the corresponding competition between the OEM and IRs have been studied by many scholars in operations management area (Majumder et al., 2001; Debo et al., 2005, Heese, et al., 2005; Atasu et al., 2008; Wu, 2013; Orsdemir et al., 2014). Although most of the existing literature have investigated the competition between new products and refurbished/remanufactured products and revealed that the existence of refurbished/remanufactured products may cannibalize the demand for new products, they only focused on one IR’s refurbishing strategy and did not consider the competition in the secondary market. Recently, Liu et al. (2018) investigated the secondary market’s refurbishing authorization problem by introducing authorized and non-authorized refurbished products. </w:t>
      </w:r>
      <w:r w:rsidR="009F51E7">
        <w:rPr>
          <w:rFonts w:eastAsia="黑体" w:cs="Times New Roman"/>
          <w:sz w:val="22"/>
        </w:rPr>
        <w:t xml:space="preserve">Feng et al. (2019) showed that the existence of secondary market reduces the OEM’s production quantity. A service percentage fee can compensate the OEM in terms of its profit. Therefore, they concluded that the secondary market does not hurt the OEM. Wang et al. (2019) showed </w:t>
      </w:r>
      <w:r w:rsidR="000A2AED">
        <w:rPr>
          <w:rFonts w:eastAsia="黑体" w:cs="Times New Roman"/>
          <w:sz w:val="22"/>
        </w:rPr>
        <w:t>that</w:t>
      </w:r>
      <w:r w:rsidR="009F51E7">
        <w:rPr>
          <w:rFonts w:eastAsia="黑体" w:cs="Times New Roman"/>
          <w:sz w:val="22"/>
        </w:rPr>
        <w:t xml:space="preserve"> </w:t>
      </w:r>
      <w:r w:rsidR="009F51E7" w:rsidRPr="00D8507A">
        <w:rPr>
          <w:rFonts w:eastAsia="黑体" w:cs="Times New Roman"/>
          <w:sz w:val="22"/>
        </w:rPr>
        <w:t xml:space="preserve">collaboration with </w:t>
      </w:r>
      <w:r w:rsidR="009F51E7">
        <w:rPr>
          <w:rFonts w:eastAsia="黑体" w:cs="Times New Roman"/>
          <w:sz w:val="22"/>
        </w:rPr>
        <w:t>a</w:t>
      </w:r>
      <w:r w:rsidR="009F51E7" w:rsidRPr="00D8507A">
        <w:rPr>
          <w:rFonts w:eastAsia="黑体" w:cs="Times New Roman"/>
          <w:sz w:val="22"/>
        </w:rPr>
        <w:t xml:space="preserve"> third-party remanufacturer is always beneficial for the OEM</w:t>
      </w:r>
      <w:r w:rsidR="009F51E7">
        <w:rPr>
          <w:rFonts w:eastAsia="黑体" w:cs="Times New Roman"/>
          <w:sz w:val="22"/>
        </w:rPr>
        <w:t xml:space="preserve">. They also suggested revenue sharing contracts for the collaboration. </w:t>
      </w:r>
      <w:r w:rsidR="003C71D9">
        <w:rPr>
          <w:rFonts w:eastAsia="黑体" w:cs="Times New Roman"/>
          <w:sz w:val="22"/>
        </w:rPr>
        <w:t>In this paper, w</w:t>
      </w:r>
      <w:r w:rsidRPr="00B06E00">
        <w:rPr>
          <w:rFonts w:eastAsia="黑体" w:cs="Times New Roman"/>
          <w:sz w:val="22"/>
        </w:rPr>
        <w:t xml:space="preserve">e contribute to this </w:t>
      </w:r>
      <w:r w:rsidR="003C71D9">
        <w:rPr>
          <w:rFonts w:eastAsia="黑体" w:cs="Times New Roman"/>
          <w:sz w:val="22"/>
        </w:rPr>
        <w:t xml:space="preserve">research </w:t>
      </w:r>
      <w:r w:rsidRPr="00B06E00">
        <w:rPr>
          <w:rFonts w:eastAsia="黑体" w:cs="Times New Roman"/>
          <w:sz w:val="22"/>
        </w:rPr>
        <w:t xml:space="preserve">stream by modeling the cannibalization effect not only between new products and refurbished products, </w:t>
      </w:r>
      <w:r w:rsidRPr="00B06E00">
        <w:rPr>
          <w:rFonts w:eastAsia="黑体" w:cs="Times New Roman"/>
          <w:sz w:val="22"/>
        </w:rPr>
        <w:lastRenderedPageBreak/>
        <w:t xml:space="preserve">but also between authorized refurbished products and non-authorized refurbished products. In addition, we consider the consumer’s preference for a product in the cannibalization effect analysis. Thus, we show that the competition from IRs has both positive (the authorization fee) and negative (the cannibalization of new products sales) effect on the OEM’s overall profit and the OEM can benefit from the competition between the refurbishers and the positive effect can offset against the negative effect sometimes. </w:t>
      </w:r>
    </w:p>
    <w:p w14:paraId="27096211"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Second, there have been multiple findings on the effect of the number of entrants on OEM’s profit. Debo et al. (2005) found that the OEM’s profit decreases as the number of remanufacturers increases because of the increase of the cannibalization effect. Wu et al. (2016) found that the OEM will obtain a profit increase from the IR’s entry to the market regardless of the number of IRs. However, multiple IRs’ entry will lead to a higher profit for the OEM compared to one IR. Oraiopoulos et al. (2012) showed that the OEM can benefit from an intense competition in the secondary market under the relicensing fee mechanism. Those findings show that the number of entrants has an impact on the OEM’s profit and should lead to different model settings in the research. Based on that, we consider a secondary market which consists of two competing IRs. The two IRs can both be authorized as refurbisher or function as a non-authorized refurbisher without authorization. We intend to investigate the effect of the IRs’ authorization decision on the OEM’s profit and authorization policy. </w:t>
      </w:r>
    </w:p>
    <w:p w14:paraId="27096212" w14:textId="77777777" w:rsidR="001E75D8" w:rsidRPr="00B06E00" w:rsidRDefault="008D748E" w:rsidP="001E75D8">
      <w:pPr>
        <w:spacing w:line="480" w:lineRule="auto"/>
        <w:contextualSpacing/>
        <w:rPr>
          <w:rFonts w:eastAsia="黑体" w:cs="Times New Roman"/>
          <w:sz w:val="22"/>
        </w:rPr>
      </w:pPr>
      <w:r w:rsidRPr="00B06E00">
        <w:rPr>
          <w:rFonts w:eastAsia="黑体" w:cs="Times New Roman"/>
          <w:sz w:val="22"/>
        </w:rPr>
        <w:t xml:space="preserve">  Third, there have been several studies on whether OEMs should enter the secondary market and refurbish used equipment. Heese et al. (2005) showed that an OEM should first deter competing OEMs from refurbishing if it has cost or market advantages. Ferrer et al. (2006) found that OEMs would have a higher participation in the secondary market if remanufacturing cost saving was high. Örsdemir et al. (2014) compared two scenarios: the OEM has the remanufacturing capability and the OEM does not have the remanufacturing capacity. They found that the OEM may either take a preemptive strategy or deter the IRs’ entry to the secondary market based on IRs’ competition position. Oraiopoulos et al. (2012) found that the OEM would price out the third party if it decides to refurbish its own products </w:t>
      </w:r>
      <w:r w:rsidRPr="00B06E00">
        <w:rPr>
          <w:rFonts w:eastAsia="黑体" w:cs="Times New Roman"/>
          <w:sz w:val="22"/>
        </w:rPr>
        <w:lastRenderedPageBreak/>
        <w:t xml:space="preserve">in conjunction with the relicensing fee mechanism. The OEM can take over the secondary market, if it enters the secondary market. In this paper, we only consider the secondary market strategy under which the OEM does not directly participate in the secondary market by refurbishing used products itself. This secondary market strategy is popular in electronics industry practices, like Apple, Huawei, IBM and Hewlett Packard. </w:t>
      </w:r>
      <w:r w:rsidR="001E75D8">
        <w:rPr>
          <w:rFonts w:eastAsia="黑体" w:cs="Times New Roman"/>
          <w:sz w:val="22"/>
        </w:rPr>
        <w:t xml:space="preserve">Li et al. (2019) showed that entering the secondary market can </w:t>
      </w:r>
      <w:r w:rsidR="001E75D8" w:rsidRPr="00A87A74">
        <w:rPr>
          <w:rFonts w:eastAsia="黑体" w:cs="Times New Roman"/>
          <w:sz w:val="22"/>
        </w:rPr>
        <w:t>help increase the OEM’s profit without considering upfront investment</w:t>
      </w:r>
      <w:r w:rsidR="001E75D8">
        <w:rPr>
          <w:rFonts w:eastAsia="黑体" w:cs="Times New Roman"/>
          <w:sz w:val="22"/>
        </w:rPr>
        <w:t>. In addition, they found that the existence of a low production cost competitor will discourage an OEM to enter the secondary market</w:t>
      </w:r>
      <w:r w:rsidR="001E75D8" w:rsidRPr="008261D9">
        <w:rPr>
          <w:rFonts w:eastAsia="黑体" w:cs="Times New Roman"/>
          <w:sz w:val="22"/>
        </w:rPr>
        <w:t xml:space="preserve">, </w:t>
      </w:r>
      <w:r w:rsidR="001E75D8">
        <w:rPr>
          <w:rFonts w:eastAsia="黑体" w:cs="Times New Roman"/>
          <w:sz w:val="22"/>
        </w:rPr>
        <w:t>and an OEM</w:t>
      </w:r>
      <w:r w:rsidR="001E75D8" w:rsidRPr="008261D9">
        <w:rPr>
          <w:rFonts w:eastAsia="黑体" w:cs="Times New Roman"/>
          <w:sz w:val="22"/>
        </w:rPr>
        <w:t xml:space="preserve"> </w:t>
      </w:r>
      <w:r w:rsidR="001E75D8">
        <w:rPr>
          <w:rFonts w:eastAsia="黑体" w:cs="Times New Roman"/>
          <w:sz w:val="22"/>
        </w:rPr>
        <w:t>will be</w:t>
      </w:r>
      <w:r w:rsidR="001E75D8" w:rsidRPr="008261D9">
        <w:rPr>
          <w:rFonts w:eastAsia="黑体" w:cs="Times New Roman"/>
          <w:sz w:val="22"/>
        </w:rPr>
        <w:t xml:space="preserve"> more likely to </w:t>
      </w:r>
      <w:r w:rsidR="001E75D8">
        <w:rPr>
          <w:rFonts w:eastAsia="黑体" w:cs="Times New Roman"/>
          <w:sz w:val="22"/>
        </w:rPr>
        <w:t>consider</w:t>
      </w:r>
      <w:r w:rsidR="001E75D8" w:rsidRPr="008261D9">
        <w:rPr>
          <w:rFonts w:eastAsia="黑体" w:cs="Times New Roman"/>
          <w:sz w:val="22"/>
        </w:rPr>
        <w:t xml:space="preserve"> the secondary market </w:t>
      </w:r>
      <w:r w:rsidR="001E75D8">
        <w:rPr>
          <w:rFonts w:eastAsia="黑体" w:cs="Times New Roman"/>
          <w:sz w:val="22"/>
        </w:rPr>
        <w:t>when it has cost advantage over its competitors</w:t>
      </w:r>
      <w:r w:rsidR="001E75D8" w:rsidRPr="008261D9">
        <w:rPr>
          <w:rFonts w:eastAsia="黑体" w:cs="Times New Roman"/>
          <w:sz w:val="22"/>
        </w:rPr>
        <w:t>.</w:t>
      </w:r>
    </w:p>
    <w:p w14:paraId="27096213" w14:textId="77777777" w:rsidR="00590EC1" w:rsidRPr="00B06E00" w:rsidRDefault="008D748E" w:rsidP="00590EC1">
      <w:pPr>
        <w:spacing w:line="480" w:lineRule="auto"/>
        <w:contextualSpacing/>
        <w:rPr>
          <w:rFonts w:eastAsia="黑体" w:cs="Times New Roman"/>
          <w:sz w:val="22"/>
        </w:rPr>
      </w:pPr>
      <w:r w:rsidRPr="00B06E00">
        <w:rPr>
          <w:rFonts w:eastAsia="黑体" w:cs="Times New Roman"/>
          <w:sz w:val="22"/>
        </w:rPr>
        <w:t xml:space="preserve">  In addition, we contribute to the literature on refurbishing authorization in two dimensions. First, Zou et al. (2016) concluded that two different remanufacturing modes exist for OEMs: outsourcing mode and authorization mode. In the outsourcing mode, the OEM outsources its remanufacturing process to an IR and retains the marketing decision on remanufactured products. In the authorization mode, the marketing decision on remanufactured products is performed by the IR. In the former case, the OEM must make modifications to its strategies on new product production and marketing activities. In the latter case, the OEM can set the license fee as high as needed, which is “costless” for the OEM. In this paper, we do not consider the refurbishing mode selection, and only focus on the second mode. The OEM interferes with the secondary market by imposing an authorization fee on the IRs and this can capture the basic feature of this market.</w:t>
      </w:r>
      <w:r w:rsidR="00590EC1" w:rsidRPr="00590EC1">
        <w:rPr>
          <w:rFonts w:eastAsia="黑体" w:cs="Times New Roman"/>
          <w:sz w:val="22"/>
        </w:rPr>
        <w:t xml:space="preserve"> </w:t>
      </w:r>
      <w:r w:rsidR="00590EC1">
        <w:rPr>
          <w:rFonts w:eastAsia="黑体" w:cs="Times New Roman"/>
          <w:sz w:val="22"/>
        </w:rPr>
        <w:t xml:space="preserve">In addition, Ma et al. (2018) showed that </w:t>
      </w:r>
      <w:r w:rsidR="00590EC1" w:rsidRPr="00817A0E">
        <w:rPr>
          <w:rFonts w:eastAsia="黑体" w:cs="Times New Roman"/>
          <w:sz w:val="22"/>
        </w:rPr>
        <w:t xml:space="preserve">it is </w:t>
      </w:r>
      <w:r w:rsidR="00590EC1">
        <w:rPr>
          <w:rFonts w:eastAsia="黑体" w:cs="Times New Roman"/>
          <w:sz w:val="22"/>
        </w:rPr>
        <w:t xml:space="preserve">always </w:t>
      </w:r>
      <w:r w:rsidR="00590EC1" w:rsidRPr="00817A0E">
        <w:rPr>
          <w:rFonts w:eastAsia="黑体" w:cs="Times New Roman"/>
          <w:sz w:val="22"/>
        </w:rPr>
        <w:t xml:space="preserve">beneficial for an OEM to </w:t>
      </w:r>
      <w:r w:rsidR="00590EC1">
        <w:rPr>
          <w:rFonts w:eastAsia="黑体" w:cs="Times New Roman"/>
          <w:sz w:val="22"/>
        </w:rPr>
        <w:t xml:space="preserve">charge a </w:t>
      </w:r>
      <w:r w:rsidR="00590EC1" w:rsidRPr="00817A0E">
        <w:rPr>
          <w:rFonts w:eastAsia="黑体" w:cs="Times New Roman"/>
          <w:sz w:val="22"/>
        </w:rPr>
        <w:t xml:space="preserve">license </w:t>
      </w:r>
      <w:r w:rsidR="00590EC1">
        <w:rPr>
          <w:rFonts w:eastAsia="黑体" w:cs="Times New Roman"/>
          <w:sz w:val="22"/>
        </w:rPr>
        <w:t xml:space="preserve">fee to </w:t>
      </w:r>
      <w:r w:rsidR="00590EC1" w:rsidRPr="00817A0E">
        <w:rPr>
          <w:rFonts w:eastAsia="黑体" w:cs="Times New Roman"/>
          <w:sz w:val="22"/>
        </w:rPr>
        <w:t xml:space="preserve">an </w:t>
      </w:r>
      <w:r w:rsidR="00590EC1">
        <w:rPr>
          <w:rFonts w:eastAsia="黑体" w:cs="Times New Roman"/>
          <w:sz w:val="22"/>
        </w:rPr>
        <w:t>independent refurbisher. However,</w:t>
      </w:r>
      <w:r w:rsidR="00590EC1" w:rsidRPr="00817A0E">
        <w:rPr>
          <w:rFonts w:eastAsia="黑体" w:cs="Times New Roman"/>
          <w:sz w:val="22"/>
        </w:rPr>
        <w:t xml:space="preserve"> it is not always </w:t>
      </w:r>
      <w:r w:rsidR="00590EC1">
        <w:rPr>
          <w:rFonts w:eastAsia="黑体" w:cs="Times New Roman"/>
          <w:sz w:val="22"/>
        </w:rPr>
        <w:t>optimal</w:t>
      </w:r>
      <w:r w:rsidR="00590EC1" w:rsidRPr="00817A0E">
        <w:rPr>
          <w:rFonts w:eastAsia="黑体" w:cs="Times New Roman"/>
          <w:sz w:val="22"/>
        </w:rPr>
        <w:t xml:space="preserve"> for </w:t>
      </w:r>
      <w:r w:rsidR="00590EC1">
        <w:rPr>
          <w:rFonts w:eastAsia="黑体" w:cs="Times New Roman"/>
          <w:sz w:val="22"/>
        </w:rPr>
        <w:t>the independent refurbisher</w:t>
      </w:r>
      <w:r w:rsidR="00590EC1" w:rsidRPr="00817A0E">
        <w:rPr>
          <w:rFonts w:eastAsia="黑体" w:cs="Times New Roman"/>
          <w:sz w:val="22"/>
        </w:rPr>
        <w:t xml:space="preserve"> to accept OEM’s authorization.</w:t>
      </w:r>
    </w:p>
    <w:p w14:paraId="27096214"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Second, we find that license fee may come from different parties depending on products’ characteristics. Oraiopoulos et al. (2012) introduced a mechanism where the OEM charges a relicensing fee from the consumer who purchases a refurbished product. Examples exist in the IT industry, like software copyright or patents. Zou et al. (2016) and Liu et al. (2018) introduced a mechanism where the OEM charges a license fee from IRs for each refurbished product sold. This mechanism is more common in practice for electrical and electronic </w:t>
      </w:r>
      <w:r w:rsidRPr="00B06E00">
        <w:rPr>
          <w:rFonts w:eastAsia="黑体" w:cs="Times New Roman"/>
          <w:sz w:val="22"/>
        </w:rPr>
        <w:lastRenderedPageBreak/>
        <w:t xml:space="preserve">products. Consistent with the mechanism for charging a license fee from the IR, we incorporate operational factors such as production cost and marketing factors such as consumers’ preference to model the authorization fee strategy and identify the conditions under which the OEM and the IRs should cooperate with each other. </w:t>
      </w:r>
    </w:p>
    <w:p w14:paraId="27096215" w14:textId="77777777" w:rsidR="008D748E" w:rsidRPr="00B06E00" w:rsidRDefault="008D748E" w:rsidP="008D748E">
      <w:pPr>
        <w:spacing w:line="480" w:lineRule="auto"/>
        <w:contextualSpacing/>
        <w:rPr>
          <w:rFonts w:eastAsia="黑体" w:cs="Times New Roman"/>
          <w:sz w:val="22"/>
        </w:rPr>
      </w:pPr>
    </w:p>
    <w:p w14:paraId="27096216" w14:textId="77777777" w:rsidR="008D748E" w:rsidRPr="00B06E00" w:rsidRDefault="008D748E" w:rsidP="008D748E">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 xml:space="preserve">3. Model Setting </w:t>
      </w:r>
    </w:p>
    <w:p w14:paraId="27096217" w14:textId="005EFACB" w:rsidR="008D748E" w:rsidRDefault="008D748E" w:rsidP="008D748E">
      <w:pPr>
        <w:spacing w:line="480" w:lineRule="auto"/>
        <w:contextualSpacing/>
        <w:rPr>
          <w:rFonts w:eastAsia="黑体" w:cs="Times New Roman"/>
          <w:sz w:val="22"/>
        </w:rPr>
      </w:pPr>
      <w:r w:rsidRPr="00B06E00">
        <w:rPr>
          <w:rFonts w:eastAsia="黑体" w:cs="Times New Roman"/>
          <w:sz w:val="22"/>
        </w:rPr>
        <w:t xml:space="preserve">We consider a supply chain consisting of an OEM and two IRs. The OEM produces and sells new products, while the two IRs, denoted by A and B, collect used products produced by the OEM and sell partially different refurbished products in the same market. The OEM does not engage in refurbishing itself as discussed in the previous section. Instead, it can influence the secondary market by charging an authorization fee to the IRs. The two IRs can engage in refurbishing with or without the OEM’s authorization. If they accept authorization, their cost structure and consumers’ acceptance may change. This type of supply chain structure is quite common in the refurbishing industry. For instance, the OEM may refer to Apple, and the two IRs can be viewed as Ifengpai and Aihuishou. </w:t>
      </w:r>
      <w:r w:rsidR="0060718C">
        <w:rPr>
          <w:rFonts w:eastAsia="黑体" w:cs="Times New Roman"/>
          <w:sz w:val="22"/>
        </w:rPr>
        <w:t>Therefore, in the supply chain game the OEM determines its new product sales quantity and authorization fee first. Then, the two IRs determine whether or not to accept the OEM’s authorization and the refurbished quantity.</w:t>
      </w:r>
    </w:p>
    <w:p w14:paraId="27096218" w14:textId="77777777" w:rsidR="0060718C" w:rsidRPr="00B06E00" w:rsidRDefault="0060718C" w:rsidP="0060718C">
      <w:pPr>
        <w:pStyle w:val="3"/>
        <w:spacing w:before="0" w:after="0" w:line="480" w:lineRule="auto"/>
        <w:contextualSpacing/>
        <w:rPr>
          <w:rFonts w:cs="Times New Roman"/>
          <w:sz w:val="22"/>
          <w:szCs w:val="22"/>
        </w:rPr>
      </w:pPr>
      <w:r w:rsidRPr="00B06E00">
        <w:rPr>
          <w:rFonts w:eastAsiaTheme="minorEastAsia" w:cs="Times New Roman"/>
          <w:sz w:val="22"/>
          <w:szCs w:val="22"/>
        </w:rPr>
        <w:t>3.1. Demand function</w:t>
      </w:r>
    </w:p>
    <w:p w14:paraId="27096219" w14:textId="587DDD82" w:rsidR="008D748E" w:rsidRPr="00B06E00" w:rsidRDefault="008D748E" w:rsidP="008D748E">
      <w:pPr>
        <w:spacing w:line="480" w:lineRule="auto"/>
        <w:contextualSpacing/>
        <w:rPr>
          <w:rFonts w:cs="Times New Roman"/>
          <w:sz w:val="22"/>
        </w:rPr>
      </w:pPr>
      <w:r w:rsidRPr="00B06E00">
        <w:rPr>
          <w:rFonts w:eastAsia="黑体" w:cs="Times New Roman"/>
          <w:sz w:val="22"/>
        </w:rPr>
        <w:t xml:space="preserve">  We assume that consumer types are uniformly distributed in the interval [0, 1], where a consumer type </w:t>
      </w:r>
      <w:r w:rsidR="00550DBB" w:rsidRPr="00B06E00">
        <w:rPr>
          <w:rFonts w:cs="Times New Roman"/>
          <w:noProof/>
          <w:position w:val="-10"/>
          <w:sz w:val="22"/>
        </w:rPr>
        <w:object w:dxaOrig="760" w:dyaOrig="300" w14:anchorId="27096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4.4pt;mso-width-percent:0;mso-height-percent:0;mso-width-percent:0;mso-height-percent:0" o:ole="">
            <v:imagedata r:id="rId7" o:title=""/>
          </v:shape>
          <o:OLEObject Type="Embed" ProgID="Equation.DSMT4" ShapeID="_x0000_i1025" DrawAspect="Content" ObjectID="_1648313308" r:id="rId8"/>
        </w:object>
      </w:r>
      <w:r w:rsidR="006B5B68">
        <w:rPr>
          <w:rFonts w:cs="Times New Roman"/>
          <w:noProof/>
          <w:sz w:val="22"/>
        </w:rPr>
        <w:t xml:space="preserve"> </w:t>
      </w:r>
      <w:r w:rsidRPr="00B06E00">
        <w:rPr>
          <w:rFonts w:cs="Times New Roman"/>
          <w:sz w:val="22"/>
        </w:rPr>
        <w:t xml:space="preserve">has a willingness to pay </w:t>
      </w:r>
      <w:r w:rsidR="00550DBB" w:rsidRPr="00B06E00">
        <w:rPr>
          <w:rFonts w:cs="Times New Roman"/>
          <w:noProof/>
          <w:position w:val="-6"/>
          <w:sz w:val="22"/>
        </w:rPr>
        <w:object w:dxaOrig="200" w:dyaOrig="260" w14:anchorId="2709641F">
          <v:shape id="_x0000_i1026" type="#_x0000_t75" alt="" style="width:7.2pt;height:14.4pt;mso-width-percent:0;mso-height-percent:0;mso-width-percent:0;mso-height-percent:0" o:ole="">
            <v:imagedata r:id="rId9" o:title=""/>
          </v:shape>
          <o:OLEObject Type="Embed" ProgID="Equation.DSMT4" ShapeID="_x0000_i1026" DrawAspect="Content" ObjectID="_1648313309" r:id="rId10"/>
        </w:object>
      </w:r>
      <w:r w:rsidR="006B5B68">
        <w:rPr>
          <w:rFonts w:cs="Times New Roman"/>
          <w:noProof/>
          <w:sz w:val="22"/>
        </w:rPr>
        <w:t xml:space="preserve"> </w:t>
      </w:r>
      <w:r w:rsidRPr="00B06E00">
        <w:rPr>
          <w:rFonts w:cs="Times New Roman"/>
          <w:sz w:val="22"/>
        </w:rPr>
        <w:t xml:space="preserve">for a new product, and a willingness </w:t>
      </w:r>
      <w:r w:rsidR="00550DBB" w:rsidRPr="00B06E00">
        <w:rPr>
          <w:rFonts w:cs="Times New Roman"/>
          <w:noProof/>
          <w:position w:val="-6"/>
          <w:sz w:val="22"/>
        </w:rPr>
        <w:object w:dxaOrig="340" w:dyaOrig="260" w14:anchorId="27096420">
          <v:shape id="_x0000_i1027" type="#_x0000_t75" alt="" style="width:14.4pt;height:14.4pt;mso-width-percent:0;mso-height-percent:0;mso-width-percent:0;mso-height-percent:0" o:ole="">
            <v:imagedata r:id="rId11" o:title=""/>
          </v:shape>
          <o:OLEObject Type="Embed" ProgID="Equation.DSMT4" ShapeID="_x0000_i1027" DrawAspect="Content" ObjectID="_1648313310" r:id="rId12"/>
        </w:object>
      </w:r>
      <w:r w:rsidRPr="00B06E00">
        <w:rPr>
          <w:rFonts w:cs="Times New Roman"/>
          <w:sz w:val="22"/>
        </w:rPr>
        <w:t xml:space="preserve">for a refurbished product, where </w:t>
      </w:r>
      <w:r w:rsidR="00550DBB" w:rsidRPr="00B06E00">
        <w:rPr>
          <w:rFonts w:cs="Times New Roman"/>
          <w:noProof/>
          <w:position w:val="-6"/>
          <w:sz w:val="22"/>
        </w:rPr>
        <w:object w:dxaOrig="800" w:dyaOrig="260" w14:anchorId="27096421">
          <v:shape id="_x0000_i1028" type="#_x0000_t75" alt="" style="width:36pt;height:14.4pt;mso-width-percent:0;mso-height-percent:0;mso-width-percent:0;mso-height-percent:0" o:ole="">
            <v:imagedata r:id="rId13" o:title=""/>
          </v:shape>
          <o:OLEObject Type="Embed" ProgID="Equation.DSMT4" ShapeID="_x0000_i1028" DrawAspect="Content" ObjectID="_1648313311" r:id="rId14"/>
        </w:object>
      </w:r>
      <w:r w:rsidRPr="00B06E00">
        <w:rPr>
          <w:rFonts w:cs="Times New Roman"/>
          <w:sz w:val="22"/>
        </w:rPr>
        <w:t>(</w:t>
      </w:r>
      <w:r w:rsidRPr="00B06E00">
        <w:rPr>
          <w:rFonts w:eastAsia="黑体" w:cs="Times New Roman"/>
          <w:sz w:val="22"/>
        </w:rPr>
        <w:t>Oraiopoulos et al., 2012; Liu et al., 2018</w:t>
      </w:r>
      <w:r w:rsidRPr="00B06E00">
        <w:rPr>
          <w:rFonts w:cs="Times New Roman"/>
          <w:sz w:val="22"/>
        </w:rPr>
        <w:t xml:space="preserve">). A consumer with a willingness to pay 1 for the authorized channel has a willingness to pay </w:t>
      </w:r>
      <w:r w:rsidR="00550DBB" w:rsidRPr="00B06E00">
        <w:rPr>
          <w:rFonts w:cs="Times New Roman"/>
          <w:noProof/>
          <w:position w:val="-10"/>
          <w:sz w:val="22"/>
        </w:rPr>
        <w:object w:dxaOrig="220" w:dyaOrig="300" w14:anchorId="27096422">
          <v:shape id="_x0000_i1029" type="#_x0000_t75" alt="" style="width:7.2pt;height:14.4pt;mso-width-percent:0;mso-height-percent:0;mso-width-percent:0;mso-height-percent:0" o:ole="">
            <v:imagedata r:id="rId15" o:title=""/>
          </v:shape>
          <o:OLEObject Type="Embed" ProgID="Equation.DSMT4" ShapeID="_x0000_i1029" DrawAspect="Content" ObjectID="_1648313312" r:id="rId16"/>
        </w:object>
      </w:r>
      <w:r w:rsidR="00E8163F">
        <w:rPr>
          <w:rFonts w:cs="Times New Roman"/>
          <w:noProof/>
          <w:sz w:val="22"/>
        </w:rPr>
        <w:t xml:space="preserve"> </w:t>
      </w:r>
      <w:r w:rsidRPr="00B06E00">
        <w:rPr>
          <w:rFonts w:cs="Times New Roman"/>
          <w:sz w:val="22"/>
        </w:rPr>
        <w:t xml:space="preserve">for the non-authorized channel, where </w:t>
      </w:r>
      <w:r w:rsidR="00550DBB" w:rsidRPr="00B06E00">
        <w:rPr>
          <w:rFonts w:cs="Times New Roman"/>
          <w:noProof/>
          <w:position w:val="-10"/>
          <w:sz w:val="22"/>
        </w:rPr>
        <w:object w:dxaOrig="800" w:dyaOrig="300" w14:anchorId="27096423">
          <v:shape id="_x0000_i1030" type="#_x0000_t75" alt="" style="width:36pt;height:14.4pt;mso-width-percent:0;mso-height-percent:0;mso-width-percent:0;mso-height-percent:0" o:ole="">
            <v:imagedata r:id="rId17" o:title=""/>
          </v:shape>
          <o:OLEObject Type="Embed" ProgID="Equation.DSMT4" ShapeID="_x0000_i1030" DrawAspect="Content" ObjectID="_1648313313" r:id="rId18"/>
        </w:object>
      </w:r>
      <w:r w:rsidR="00E8163F">
        <w:rPr>
          <w:rFonts w:cs="Times New Roman"/>
          <w:noProof/>
          <w:sz w:val="22"/>
        </w:rPr>
        <w:t xml:space="preserve"> </w:t>
      </w:r>
      <w:r w:rsidRPr="00B06E00">
        <w:rPr>
          <w:rFonts w:cs="Times New Roman"/>
          <w:sz w:val="22"/>
        </w:rPr>
        <w:t xml:space="preserve">(Ferrer et al., 2006). Without loss of generality, the market size is normalized to 1. As such, 1, </w:t>
      </w:r>
      <w:r w:rsidR="00550DBB" w:rsidRPr="00B06E00">
        <w:rPr>
          <w:rFonts w:cs="Times New Roman"/>
          <w:noProof/>
          <w:position w:val="-6"/>
          <w:sz w:val="22"/>
        </w:rPr>
        <w:object w:dxaOrig="220" w:dyaOrig="200" w14:anchorId="27096424">
          <v:shape id="_x0000_i1031" type="#_x0000_t75" alt="" style="width:7.2pt;height:7.2pt;mso-width-percent:0;mso-height-percent:0;mso-width-percent:0;mso-height-percent:0" o:ole="">
            <v:imagedata r:id="rId19" o:title=""/>
          </v:shape>
          <o:OLEObject Type="Embed" ProgID="Equation.DSMT4" ShapeID="_x0000_i1031" DrawAspect="Content" ObjectID="_1648313314" r:id="rId20"/>
        </w:object>
      </w:r>
      <w:r w:rsidRPr="00B06E00">
        <w:rPr>
          <w:rFonts w:cs="Times New Roman"/>
          <w:sz w:val="22"/>
        </w:rPr>
        <w:t xml:space="preserve">and </w:t>
      </w:r>
      <w:r w:rsidR="00550DBB" w:rsidRPr="00B06E00">
        <w:rPr>
          <w:rFonts w:cs="Times New Roman"/>
          <w:noProof/>
          <w:position w:val="-10"/>
          <w:sz w:val="22"/>
        </w:rPr>
        <w:object w:dxaOrig="340" w:dyaOrig="300" w14:anchorId="27096425">
          <v:shape id="_x0000_i1032" type="#_x0000_t75" alt="" style="width:14.4pt;height:14.4pt;mso-width-percent:0;mso-height-percent:0;mso-width-percent:0;mso-height-percent:0" o:ole="">
            <v:imagedata r:id="rId21" o:title=""/>
          </v:shape>
          <o:OLEObject Type="Embed" ProgID="Equation.DSMT4" ShapeID="_x0000_i1032" DrawAspect="Content" ObjectID="_1648313315" r:id="rId22"/>
        </w:object>
      </w:r>
      <w:r w:rsidRPr="00B06E00">
        <w:rPr>
          <w:rFonts w:cs="Times New Roman"/>
          <w:sz w:val="22"/>
        </w:rPr>
        <w:t xml:space="preserve">can be viewed as the market recognition degrees on new products, authorized refurbished products and non-authorized refurbished products, respectively. </w:t>
      </w:r>
      <w:r w:rsidRPr="00B06E00">
        <w:rPr>
          <w:rFonts w:eastAsia="黑体" w:cs="Times New Roman"/>
          <w:sz w:val="22"/>
        </w:rPr>
        <w:t xml:space="preserve">The competition </w:t>
      </w:r>
      <w:r w:rsidR="00525351">
        <w:rPr>
          <w:rFonts w:eastAsia="黑体" w:cs="Times New Roman" w:hint="eastAsia"/>
          <w:sz w:val="22"/>
        </w:rPr>
        <w:t>between</w:t>
      </w:r>
      <w:r w:rsidRPr="00B06E00">
        <w:rPr>
          <w:rFonts w:eastAsia="黑体" w:cs="Times New Roman"/>
          <w:sz w:val="22"/>
        </w:rPr>
        <w:t xml:space="preserve"> new products, authorized refurbished products and non-authorized refurbished products is characterized in one </w:t>
      </w:r>
      <w:r w:rsidRPr="00B06E00">
        <w:rPr>
          <w:rFonts w:eastAsia="黑体" w:cs="Times New Roman"/>
          <w:sz w:val="22"/>
        </w:rPr>
        <w:lastRenderedPageBreak/>
        <w:t xml:space="preserve">production period. </w:t>
      </w:r>
    </w:p>
    <w:p w14:paraId="2709621A" w14:textId="3ECB1350"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w:t>
      </w:r>
      <w:r w:rsidRPr="00B06E00">
        <w:rPr>
          <w:rFonts w:cs="Times New Roman"/>
          <w:sz w:val="22"/>
        </w:rPr>
        <w:t>The products offered by the two competing IRs are perfectly substitutable if they both accept authorization or neither accepts authorization. In this paper, we assume that the O</w:t>
      </w:r>
      <w:r w:rsidR="006F3308">
        <w:rPr>
          <w:rFonts w:cs="Times New Roman"/>
          <w:sz w:val="22"/>
        </w:rPr>
        <w:t xml:space="preserve">EM’s and two IRs’ prices on new, </w:t>
      </w:r>
      <w:r w:rsidR="006F3308" w:rsidRPr="00BA4AF2">
        <w:rPr>
          <w:rFonts w:cs="Times New Roman"/>
          <w:sz w:val="22"/>
        </w:rPr>
        <w:t xml:space="preserve">authorized </w:t>
      </w:r>
      <w:r w:rsidRPr="00BA4AF2">
        <w:rPr>
          <w:rFonts w:cs="Times New Roman"/>
          <w:sz w:val="22"/>
        </w:rPr>
        <w:t xml:space="preserve">refurbished products </w:t>
      </w:r>
      <w:r w:rsidR="006F3308" w:rsidRPr="00BA4AF2">
        <w:rPr>
          <w:rFonts w:cs="Times New Roman"/>
          <w:sz w:val="22"/>
        </w:rPr>
        <w:t xml:space="preserve">and non-authorized refurbished products </w:t>
      </w:r>
      <w:r w:rsidRPr="00BA4AF2">
        <w:rPr>
          <w:rFonts w:cs="Times New Roman"/>
          <w:sz w:val="22"/>
        </w:rPr>
        <w:t xml:space="preserve">to be </w:t>
      </w:r>
      <w:r w:rsidR="00550DBB" w:rsidRPr="00BA4AF2">
        <w:rPr>
          <w:rFonts w:cs="Times New Roman"/>
          <w:noProof/>
          <w:position w:val="-10"/>
          <w:sz w:val="22"/>
        </w:rPr>
        <w:object w:dxaOrig="279" w:dyaOrig="320" w14:anchorId="27096426">
          <v:shape id="_x0000_i1033" type="#_x0000_t75" alt="" style="width:14.4pt;height:14.4pt;mso-width-percent:0;mso-height-percent:0;mso-width-percent:0;mso-height-percent:0" o:ole="">
            <v:imagedata r:id="rId23" o:title=""/>
          </v:shape>
          <o:OLEObject Type="Embed" ProgID="Equation.DSMT4" ShapeID="_x0000_i1033" DrawAspect="Content" ObjectID="_1648313316" r:id="rId24"/>
        </w:object>
      </w:r>
      <w:r w:rsidR="006F3308" w:rsidRPr="00BA4AF2">
        <w:rPr>
          <w:rFonts w:cs="Times New Roman"/>
          <w:sz w:val="22"/>
        </w:rPr>
        <w:t>,</w:t>
      </w:r>
      <w:r w:rsidRPr="00BA4AF2">
        <w:rPr>
          <w:rFonts w:cs="Times New Roman"/>
          <w:sz w:val="22"/>
        </w:rPr>
        <w:t xml:space="preserve"> </w:t>
      </w:r>
      <w:r w:rsidR="00550DBB" w:rsidRPr="00BA4AF2">
        <w:rPr>
          <w:rFonts w:cs="Times New Roman"/>
          <w:noProof/>
          <w:position w:val="-10"/>
          <w:sz w:val="22"/>
        </w:rPr>
        <w:object w:dxaOrig="320" w:dyaOrig="320" w14:anchorId="27096427">
          <v:shape id="_x0000_i1034" type="#_x0000_t75" alt="" style="width:14.4pt;height:14.4pt;mso-width-percent:0;mso-height-percent:0;mso-width-percent:0;mso-height-percent:0" o:ole="">
            <v:imagedata r:id="rId25" o:title=""/>
          </v:shape>
          <o:OLEObject Type="Embed" ProgID="Equation.DSMT4" ShapeID="_x0000_i1034" DrawAspect="Content" ObjectID="_1648313317" r:id="rId26"/>
        </w:object>
      </w:r>
      <w:r w:rsidR="006F3308" w:rsidRPr="00BA4AF2">
        <w:rPr>
          <w:rFonts w:cs="Times New Roman"/>
          <w:noProof/>
          <w:sz w:val="22"/>
        </w:rPr>
        <w:t xml:space="preserve"> and </w:t>
      </w:r>
      <w:r w:rsidR="00550DBB" w:rsidRPr="00BA4AF2">
        <w:rPr>
          <w:rFonts w:cs="Times New Roman"/>
          <w:noProof/>
          <w:position w:val="-10"/>
          <w:sz w:val="22"/>
        </w:rPr>
        <w:object w:dxaOrig="320" w:dyaOrig="320" w14:anchorId="27096428">
          <v:shape id="_x0000_i1035" type="#_x0000_t75" alt="" style="width:14.4pt;height:14.4pt;mso-width-percent:0;mso-height-percent:0;mso-width-percent:0;mso-height-percent:0" o:ole="">
            <v:imagedata r:id="rId27" o:title=""/>
          </v:shape>
          <o:OLEObject Type="Embed" ProgID="Equation.DSMT4" ShapeID="_x0000_i1035" DrawAspect="Content" ObjectID="_1648313318" r:id="rId28"/>
        </w:object>
      </w:r>
      <w:r w:rsidRPr="00B06E00">
        <w:rPr>
          <w:rFonts w:cs="Times New Roman"/>
          <w:sz w:val="22"/>
        </w:rPr>
        <w:t xml:space="preserve">, and corresponding sales quantities to be </w:t>
      </w:r>
      <w:r w:rsidR="00550DBB" w:rsidRPr="00B06E00">
        <w:rPr>
          <w:rFonts w:cs="Times New Roman"/>
          <w:noProof/>
          <w:position w:val="-10"/>
          <w:sz w:val="22"/>
        </w:rPr>
        <w:object w:dxaOrig="240" w:dyaOrig="320" w14:anchorId="27096429">
          <v:shape id="_x0000_i1036" type="#_x0000_t75" alt="" style="width:14.4pt;height:14.4pt;mso-width-percent:0;mso-height-percent:0;mso-width-percent:0;mso-height-percent:0" o:ole="">
            <v:imagedata r:id="rId29" o:title=""/>
          </v:shape>
          <o:OLEObject Type="Embed" ProgID="Equation.DSMT4" ShapeID="_x0000_i1036" DrawAspect="Content" ObjectID="_1648313319" r:id="rId30"/>
        </w:object>
      </w:r>
      <w:r w:rsidRPr="00B06E00">
        <w:rPr>
          <w:rFonts w:cs="Times New Roman"/>
          <w:sz w:val="22"/>
        </w:rPr>
        <w:t xml:space="preserve">, </w:t>
      </w:r>
      <w:r w:rsidR="00550DBB" w:rsidRPr="00B06E00">
        <w:rPr>
          <w:rFonts w:cs="Times New Roman"/>
          <w:noProof/>
          <w:position w:val="-10"/>
          <w:sz w:val="22"/>
        </w:rPr>
        <w:object w:dxaOrig="300" w:dyaOrig="320" w14:anchorId="2709642A">
          <v:shape id="_x0000_i1037" type="#_x0000_t75" alt="" style="width:14.4pt;height:14.4pt;mso-width-percent:0;mso-height-percent:0;mso-width-percent:0;mso-height-percent:0" o:ole="">
            <v:imagedata r:id="rId31" o:title=""/>
          </v:shape>
          <o:OLEObject Type="Embed" ProgID="Equation.DSMT4" ShapeID="_x0000_i1037" DrawAspect="Content" ObjectID="_1648313320" r:id="rId32"/>
        </w:object>
      </w:r>
      <w:r w:rsidR="00E131CA">
        <w:rPr>
          <w:rFonts w:cs="Times New Roman"/>
          <w:noProof/>
          <w:sz w:val="22"/>
        </w:rPr>
        <w:t xml:space="preserve"> </w:t>
      </w:r>
      <w:r w:rsidRPr="00B06E00">
        <w:rPr>
          <w:rFonts w:cs="Times New Roman"/>
          <w:sz w:val="22"/>
        </w:rPr>
        <w:t xml:space="preserve">and </w:t>
      </w:r>
      <w:r w:rsidR="00550DBB" w:rsidRPr="00B06E00">
        <w:rPr>
          <w:rFonts w:cs="Times New Roman"/>
          <w:noProof/>
          <w:position w:val="-10"/>
          <w:sz w:val="22"/>
        </w:rPr>
        <w:object w:dxaOrig="300" w:dyaOrig="320" w14:anchorId="2709642B">
          <v:shape id="_x0000_i1038" type="#_x0000_t75" alt="" style="width:14.4pt;height:14.4pt;mso-width-percent:0;mso-height-percent:0;mso-width-percent:0;mso-height-percent:0" o:ole="">
            <v:imagedata r:id="rId33" o:title=""/>
          </v:shape>
          <o:OLEObject Type="Embed" ProgID="Equation.DSMT4" ShapeID="_x0000_i1038" DrawAspect="Content" ObjectID="_1648313321" r:id="rId34"/>
        </w:object>
      </w:r>
      <w:r w:rsidRPr="00B06E00">
        <w:rPr>
          <w:rFonts w:cs="Times New Roman"/>
          <w:sz w:val="22"/>
        </w:rPr>
        <w:t xml:space="preserve">, respectively. </w:t>
      </w:r>
    </w:p>
    <w:p w14:paraId="2709621B" w14:textId="58C27FFE" w:rsidR="008D748E" w:rsidRPr="00B06E00" w:rsidRDefault="008D748E" w:rsidP="008D748E">
      <w:pPr>
        <w:spacing w:line="480" w:lineRule="auto"/>
        <w:contextualSpacing/>
        <w:rPr>
          <w:rFonts w:cs="Times New Roman"/>
          <w:sz w:val="22"/>
        </w:rPr>
      </w:pPr>
      <w:r w:rsidRPr="00B06E00">
        <w:rPr>
          <w:rFonts w:eastAsia="黑体" w:cs="Times New Roman"/>
          <w:sz w:val="22"/>
        </w:rPr>
        <w:t xml:space="preserve">  A consumer will derive a net utility </w:t>
      </w:r>
      <w:r w:rsidR="00550DBB" w:rsidRPr="00B06E00">
        <w:rPr>
          <w:rFonts w:cs="Times New Roman"/>
          <w:noProof/>
          <w:position w:val="-10"/>
          <w:sz w:val="22"/>
        </w:rPr>
        <w:object w:dxaOrig="1040" w:dyaOrig="320" w14:anchorId="2709642C">
          <v:shape id="_x0000_i1039" type="#_x0000_t75" alt="" style="width:50.4pt;height:14.4pt;mso-width-percent:0;mso-height-percent:0;mso-width-percent:0;mso-height-percent:0" o:ole="">
            <v:imagedata r:id="rId35" o:title=""/>
          </v:shape>
          <o:OLEObject Type="Embed" ProgID="Equation.DSMT4" ShapeID="_x0000_i1039" DrawAspect="Content" ObjectID="_1648313322" r:id="rId36"/>
        </w:object>
      </w:r>
      <w:r w:rsidRPr="00B06E00">
        <w:rPr>
          <w:rFonts w:cs="Times New Roman"/>
          <w:sz w:val="22"/>
        </w:rPr>
        <w:t xml:space="preserve">from purchasing a new product, a net utility </w:t>
      </w:r>
      <w:r w:rsidR="00550DBB" w:rsidRPr="00BA4AF2">
        <w:rPr>
          <w:rFonts w:cs="Times New Roman"/>
          <w:noProof/>
          <w:position w:val="-10"/>
          <w:sz w:val="22"/>
        </w:rPr>
        <w:object w:dxaOrig="1219" w:dyaOrig="320" w14:anchorId="2709642D">
          <v:shape id="_x0000_i1040" type="#_x0000_t75" alt="" style="width:57.6pt;height:14.4pt;mso-width-percent:0;mso-height-percent:0;mso-width-percent:0;mso-height-percent:0" o:ole="">
            <v:imagedata r:id="rId37" o:title=""/>
          </v:shape>
          <o:OLEObject Type="Embed" ProgID="Equation.DSMT4" ShapeID="_x0000_i1040" DrawAspect="Content" ObjectID="_1648313323" r:id="rId38"/>
        </w:object>
      </w:r>
      <w:r w:rsidRPr="00BA4AF2">
        <w:rPr>
          <w:rFonts w:cs="Times New Roman"/>
          <w:sz w:val="22"/>
        </w:rPr>
        <w:t xml:space="preserve">from purchasing an authorized refurbished product, and a net utility </w:t>
      </w:r>
      <w:r w:rsidR="00550DBB" w:rsidRPr="00BA4AF2">
        <w:rPr>
          <w:rFonts w:cs="Times New Roman"/>
          <w:noProof/>
          <w:position w:val="-10"/>
          <w:sz w:val="22"/>
        </w:rPr>
        <w:object w:dxaOrig="1340" w:dyaOrig="320" w14:anchorId="2709642E">
          <v:shape id="_x0000_i1041" type="#_x0000_t75" alt="" style="width:64.8pt;height:14.4pt;mso-width-percent:0;mso-height-percent:0;mso-width-percent:0;mso-height-percent:0" o:ole="">
            <v:imagedata r:id="rId39" o:title=""/>
          </v:shape>
          <o:OLEObject Type="Embed" ProgID="Equation.DSMT4" ShapeID="_x0000_i1041" DrawAspect="Content" ObjectID="_1648313324" r:id="rId40"/>
        </w:object>
      </w:r>
      <w:r w:rsidRPr="00B06E00">
        <w:rPr>
          <w:rFonts w:cs="Times New Roman"/>
          <w:sz w:val="22"/>
        </w:rPr>
        <w:t xml:space="preserve">from purchasing a non-authorized refurbished product. Consumers will compare the utilities before making any purchasing decisions and make a purchase if and only if the net utility is positive. </w:t>
      </w:r>
    </w:p>
    <w:p w14:paraId="2709621C" w14:textId="77777777" w:rsidR="008D748E" w:rsidRPr="00B06E00" w:rsidRDefault="008D748E" w:rsidP="008D748E">
      <w:pPr>
        <w:spacing w:line="480" w:lineRule="auto"/>
        <w:ind w:firstLineChars="100" w:firstLine="220"/>
        <w:contextualSpacing/>
        <w:rPr>
          <w:rFonts w:cs="Times New Roman"/>
          <w:sz w:val="22"/>
        </w:rPr>
      </w:pPr>
      <w:r w:rsidRPr="00B06E00">
        <w:rPr>
          <w:rFonts w:eastAsia="黑体" w:cs="Times New Roman"/>
          <w:sz w:val="22"/>
        </w:rPr>
        <w:t xml:space="preserve">When it comes to refurbishing authorization policy, the options available to the two competing IRs are to either accept authorization or not. Therefore, there are four possible scenarios: neither IR accepts authorization (i.e., the OEM does not involve in the secondary market), which is denoted as </w:t>
      </w:r>
      <w:r w:rsidRPr="00B06E00">
        <w:rPr>
          <w:rFonts w:eastAsia="黑体" w:cs="Times New Roman"/>
          <w:i/>
          <w:sz w:val="22"/>
        </w:rPr>
        <w:t>NN</w:t>
      </w:r>
      <w:r w:rsidRPr="00B06E00">
        <w:rPr>
          <w:rFonts w:eastAsia="黑体" w:cs="Times New Roman"/>
          <w:sz w:val="22"/>
        </w:rPr>
        <w:t xml:space="preserve">, both IRs accept authorization, which is denoted as </w:t>
      </w:r>
      <w:r w:rsidRPr="00B06E00">
        <w:rPr>
          <w:rFonts w:eastAsia="黑体" w:cs="Times New Roman"/>
          <w:i/>
          <w:sz w:val="22"/>
        </w:rPr>
        <w:t>LL</w:t>
      </w:r>
      <w:r w:rsidRPr="00B06E00">
        <w:rPr>
          <w:rFonts w:eastAsia="黑体" w:cs="Times New Roman"/>
          <w:sz w:val="22"/>
        </w:rPr>
        <w:t xml:space="preserve">, and one IR accepts authorization and the other IR does not, which is denoted as </w:t>
      </w:r>
      <w:r w:rsidRPr="00B06E00">
        <w:rPr>
          <w:rFonts w:eastAsia="黑体" w:cs="Times New Roman"/>
          <w:i/>
          <w:sz w:val="22"/>
        </w:rPr>
        <w:t>LN or NL</w:t>
      </w:r>
      <w:r w:rsidRPr="00B06E00">
        <w:rPr>
          <w:rFonts w:eastAsia="黑体" w:cs="Times New Roman"/>
          <w:sz w:val="22"/>
        </w:rPr>
        <w:t xml:space="preserve">. </w:t>
      </w:r>
    </w:p>
    <w:p w14:paraId="2709621D"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When neither IR accepts authorization, new products and non-authorized refurbished products coexist in the market. Then we derive the demand functions for new products and non-authorized refurbished products through simple integral calculations as follows. </w:t>
      </w:r>
    </w:p>
    <w:p w14:paraId="2709621E" w14:textId="77777777" w:rsidR="008D748E" w:rsidRPr="00B06E00" w:rsidRDefault="00550DBB" w:rsidP="008D748E">
      <w:pPr>
        <w:spacing w:line="480" w:lineRule="auto"/>
        <w:contextualSpacing/>
        <w:rPr>
          <w:rFonts w:cs="Times New Roman"/>
          <w:sz w:val="22"/>
        </w:rPr>
      </w:pPr>
      <w:r w:rsidRPr="00B06E00">
        <w:rPr>
          <w:rFonts w:cs="Times New Roman"/>
          <w:noProof/>
          <w:position w:val="-26"/>
          <w:sz w:val="22"/>
        </w:rPr>
        <w:object w:dxaOrig="3940" w:dyaOrig="639" w14:anchorId="2709642F">
          <v:shape id="_x0000_i1042" type="#_x0000_t75" alt="" style="width:194.4pt;height:36pt;mso-width-percent:0;mso-height-percent:0;mso-width-percent:0;mso-height-percent:0" o:ole="">
            <v:imagedata r:id="rId41" o:title=""/>
          </v:shape>
          <o:OLEObject Type="Embed" ProgID="Equation.DSMT4" ShapeID="_x0000_i1042" DrawAspect="Content" ObjectID="_1648313325" r:id="rId42"/>
        </w:object>
      </w:r>
      <w:r w:rsidR="008D748E" w:rsidRPr="00B06E00">
        <w:rPr>
          <w:rFonts w:cs="Times New Roman"/>
          <w:sz w:val="22"/>
        </w:rPr>
        <w:t xml:space="preserve">                                              (1)</w:t>
      </w:r>
    </w:p>
    <w:p w14:paraId="2709621F" w14:textId="77777777" w:rsidR="008D748E" w:rsidRPr="00B06E00" w:rsidRDefault="008D748E" w:rsidP="008D748E">
      <w:pPr>
        <w:spacing w:line="480" w:lineRule="auto"/>
        <w:contextualSpacing/>
        <w:rPr>
          <w:rFonts w:cs="Times New Roman"/>
          <w:sz w:val="22"/>
        </w:rPr>
      </w:pPr>
      <w:r w:rsidRPr="00B06E00">
        <w:rPr>
          <w:rFonts w:cs="Times New Roman"/>
          <w:sz w:val="22"/>
        </w:rPr>
        <w:t>Based on the demand functions, we derive the inverse demand functions as follows.</w:t>
      </w:r>
    </w:p>
    <w:p w14:paraId="27096220" w14:textId="77777777" w:rsidR="008D748E" w:rsidRPr="00B06E00" w:rsidRDefault="00550DBB" w:rsidP="008D748E">
      <w:pPr>
        <w:spacing w:line="480" w:lineRule="auto"/>
        <w:contextualSpacing/>
        <w:rPr>
          <w:rFonts w:eastAsia="黑体" w:cs="Times New Roman"/>
          <w:sz w:val="22"/>
        </w:rPr>
      </w:pPr>
      <w:r w:rsidRPr="00B06E00">
        <w:rPr>
          <w:rFonts w:cs="Times New Roman"/>
          <w:noProof/>
          <w:position w:val="-10"/>
          <w:sz w:val="22"/>
        </w:rPr>
        <w:object w:dxaOrig="5340" w:dyaOrig="340" w14:anchorId="27096430">
          <v:shape id="_x0000_i1043" type="#_x0000_t75" alt="" style="width:266.4pt;height:21.6pt;mso-width-percent:0;mso-height-percent:0;mso-width-percent:0;mso-height-percent:0" o:ole="">
            <v:imagedata r:id="rId43" o:title=""/>
          </v:shape>
          <o:OLEObject Type="Embed" ProgID="Equation.DSMT4" ShapeID="_x0000_i1043" DrawAspect="Content" ObjectID="_1648313326" r:id="rId44"/>
        </w:object>
      </w:r>
      <w:r w:rsidR="008D748E" w:rsidRPr="00B06E00">
        <w:rPr>
          <w:rFonts w:cs="Times New Roman"/>
          <w:sz w:val="22"/>
        </w:rPr>
        <w:t xml:space="preserve">                              (2)</w:t>
      </w:r>
    </w:p>
    <w:p w14:paraId="27096221"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Using a similar method, we derive the inverse demand functions as follows for the scenarios under which both firms accept authorization and only one firm accepts authorization. </w:t>
      </w:r>
    </w:p>
    <w:p w14:paraId="27096222" w14:textId="77777777" w:rsidR="008D748E" w:rsidRPr="00B06E00" w:rsidRDefault="00550DBB" w:rsidP="008D748E">
      <w:pPr>
        <w:spacing w:line="480" w:lineRule="auto"/>
        <w:contextualSpacing/>
        <w:rPr>
          <w:rFonts w:eastAsia="黑体" w:cs="Times New Roman"/>
          <w:sz w:val="22"/>
        </w:rPr>
      </w:pPr>
      <w:r w:rsidRPr="00B06E00">
        <w:rPr>
          <w:rFonts w:cs="Times New Roman"/>
          <w:noProof/>
          <w:position w:val="-10"/>
          <w:sz w:val="22"/>
        </w:rPr>
        <w:object w:dxaOrig="4800" w:dyaOrig="340" w14:anchorId="27096431">
          <v:shape id="_x0000_i1044" type="#_x0000_t75" alt="" style="width:237.6pt;height:21.6pt;mso-width-percent:0;mso-height-percent:0;mso-width-percent:0;mso-height-percent:0" o:ole="">
            <v:imagedata r:id="rId45" o:title=""/>
          </v:shape>
          <o:OLEObject Type="Embed" ProgID="Equation.DSMT4" ShapeID="_x0000_i1044" DrawAspect="Content" ObjectID="_1648313327" r:id="rId46"/>
        </w:object>
      </w:r>
      <w:r w:rsidR="008D748E" w:rsidRPr="00B06E00">
        <w:rPr>
          <w:rFonts w:cs="Times New Roman"/>
          <w:sz w:val="22"/>
        </w:rPr>
        <w:t xml:space="preserve">                                   (3)</w:t>
      </w:r>
    </w:p>
    <w:p w14:paraId="27096223" w14:textId="77777777" w:rsidR="008D748E" w:rsidRPr="00B06E00" w:rsidRDefault="00550DBB" w:rsidP="008D748E">
      <w:pPr>
        <w:rPr>
          <w:rFonts w:cs="Times New Roman"/>
          <w:sz w:val="22"/>
        </w:rPr>
      </w:pPr>
      <w:r w:rsidRPr="00B06E00">
        <w:rPr>
          <w:rFonts w:cs="Times New Roman"/>
          <w:noProof/>
          <w:position w:val="-10"/>
          <w:sz w:val="22"/>
        </w:rPr>
        <w:object w:dxaOrig="7900" w:dyaOrig="340" w14:anchorId="27096432">
          <v:shape id="_x0000_i1045" type="#_x0000_t75" alt="" style="width:396pt;height:21.6pt;mso-width-percent:0;mso-height-percent:0;mso-width-percent:0;mso-height-percent:0" o:ole="">
            <v:imagedata r:id="rId47" o:title=""/>
          </v:shape>
          <o:OLEObject Type="Embed" ProgID="Equation.DSMT4" ShapeID="_x0000_i1045" DrawAspect="Content" ObjectID="_1648313328" r:id="rId48"/>
        </w:object>
      </w:r>
      <w:r w:rsidR="008D748E" w:rsidRPr="00B06E00">
        <w:rPr>
          <w:rFonts w:cs="Times New Roman"/>
          <w:sz w:val="22"/>
        </w:rPr>
        <w:t>(4)</w:t>
      </w:r>
    </w:p>
    <w:p w14:paraId="27096224" w14:textId="77777777" w:rsidR="008D748E" w:rsidRPr="00B06E00" w:rsidRDefault="008D748E" w:rsidP="008D748E">
      <w:pPr>
        <w:rPr>
          <w:rFonts w:cs="Times New Roman"/>
          <w:sz w:val="22"/>
        </w:rPr>
      </w:pPr>
      <w:r w:rsidRPr="00B06E00">
        <w:rPr>
          <w:rFonts w:cs="Times New Roman"/>
          <w:sz w:val="22"/>
        </w:rPr>
        <w:t xml:space="preserve">Superscripts </w:t>
      </w:r>
      <w:r w:rsidRPr="00B06E00">
        <w:rPr>
          <w:rFonts w:cs="Times New Roman"/>
          <w:i/>
          <w:sz w:val="22"/>
        </w:rPr>
        <w:t>NN</w:t>
      </w:r>
      <w:r w:rsidRPr="00B06E00">
        <w:rPr>
          <w:rFonts w:cs="Times New Roman"/>
          <w:sz w:val="22"/>
        </w:rPr>
        <w:t xml:space="preserve">, </w:t>
      </w:r>
      <w:r w:rsidRPr="00B06E00">
        <w:rPr>
          <w:rFonts w:cs="Times New Roman"/>
          <w:i/>
          <w:sz w:val="22"/>
        </w:rPr>
        <w:t xml:space="preserve">LL </w:t>
      </w:r>
      <w:r w:rsidRPr="00B06E00">
        <w:rPr>
          <w:rFonts w:cs="Times New Roman"/>
          <w:sz w:val="22"/>
        </w:rPr>
        <w:t xml:space="preserve">and </w:t>
      </w:r>
      <w:r w:rsidRPr="00B06E00">
        <w:rPr>
          <w:rFonts w:cs="Times New Roman"/>
          <w:i/>
          <w:sz w:val="22"/>
        </w:rPr>
        <w:t xml:space="preserve">LN </w:t>
      </w:r>
      <w:r w:rsidRPr="00B06E00">
        <w:rPr>
          <w:rFonts w:cs="Times New Roman"/>
          <w:sz w:val="22"/>
        </w:rPr>
        <w:t xml:space="preserve">index model </w:t>
      </w:r>
      <w:r w:rsidRPr="00B06E00">
        <w:rPr>
          <w:rFonts w:cs="Times New Roman"/>
          <w:i/>
          <w:sz w:val="22"/>
        </w:rPr>
        <w:t>NN</w:t>
      </w:r>
      <w:r w:rsidRPr="00B06E00">
        <w:rPr>
          <w:rFonts w:cs="Times New Roman"/>
          <w:sz w:val="22"/>
        </w:rPr>
        <w:t xml:space="preserve">, model </w:t>
      </w:r>
      <w:r w:rsidRPr="00B06E00">
        <w:rPr>
          <w:rFonts w:cs="Times New Roman"/>
          <w:i/>
          <w:sz w:val="22"/>
        </w:rPr>
        <w:t>LN</w:t>
      </w:r>
      <w:r w:rsidRPr="00B06E00">
        <w:rPr>
          <w:rFonts w:cs="Times New Roman"/>
          <w:sz w:val="22"/>
        </w:rPr>
        <w:t xml:space="preserve"> and model </w:t>
      </w:r>
      <w:r w:rsidRPr="00B06E00">
        <w:rPr>
          <w:rFonts w:cs="Times New Roman"/>
          <w:i/>
          <w:sz w:val="22"/>
        </w:rPr>
        <w:t xml:space="preserve">LL </w:t>
      </w:r>
      <w:r w:rsidRPr="00B06E00">
        <w:rPr>
          <w:rFonts w:cs="Times New Roman"/>
          <w:sz w:val="22"/>
        </w:rPr>
        <w:t>mentioned above.</w:t>
      </w:r>
    </w:p>
    <w:p w14:paraId="27096225" w14:textId="77777777" w:rsidR="008D748E" w:rsidRPr="00B06E00" w:rsidRDefault="008D748E" w:rsidP="008D748E">
      <w:pPr>
        <w:pStyle w:val="3"/>
        <w:spacing w:before="0" w:after="0" w:line="480" w:lineRule="auto"/>
        <w:contextualSpacing/>
        <w:rPr>
          <w:rFonts w:cs="Times New Roman"/>
          <w:sz w:val="22"/>
          <w:szCs w:val="22"/>
        </w:rPr>
      </w:pPr>
      <w:r w:rsidRPr="00B06E00">
        <w:rPr>
          <w:rFonts w:eastAsiaTheme="minorEastAsia" w:cs="Times New Roman"/>
          <w:sz w:val="22"/>
          <w:szCs w:val="22"/>
        </w:rPr>
        <w:lastRenderedPageBreak/>
        <w:t>3.2. Profit function</w:t>
      </w:r>
    </w:p>
    <w:p w14:paraId="27096226" w14:textId="593DC6BE" w:rsidR="008D748E" w:rsidRPr="00B06E00" w:rsidRDefault="008D748E" w:rsidP="008D748E">
      <w:pPr>
        <w:spacing w:line="480" w:lineRule="auto"/>
        <w:contextualSpacing/>
        <w:rPr>
          <w:rFonts w:cs="Times New Roman"/>
          <w:sz w:val="22"/>
        </w:rPr>
      </w:pPr>
      <w:r w:rsidRPr="00B06E00">
        <w:rPr>
          <w:rFonts w:cs="Times New Roman"/>
          <w:sz w:val="22"/>
        </w:rPr>
        <w:t xml:space="preserve">Irrespective of consumers’ preference, refurbishing authorization can also help the IR improve its cost structure because the OEM may provide some technical support. In this paper, we assume that the OEM’s refurbishing authorization can save the authorized IR’s unit refurbishing cost by </w:t>
      </w:r>
      <w:r w:rsidR="00550DBB" w:rsidRPr="00B06E00">
        <w:rPr>
          <w:rFonts w:cs="Times New Roman"/>
          <w:noProof/>
          <w:position w:val="-4"/>
          <w:sz w:val="22"/>
        </w:rPr>
        <w:object w:dxaOrig="220" w:dyaOrig="240" w14:anchorId="27096433">
          <v:shape id="_x0000_i1046" type="#_x0000_t75" alt="" style="width:7.2pt;height:14.4pt;mso-width-percent:0;mso-height-percent:0;mso-width-percent:0;mso-height-percent:0" o:ole="">
            <v:imagedata r:id="rId49" o:title=""/>
          </v:shape>
          <o:OLEObject Type="Embed" ProgID="Equation.DSMT4" ShapeID="_x0000_i1046" DrawAspect="Content" ObjectID="_1648313329" r:id="rId50"/>
        </w:object>
      </w:r>
      <w:r w:rsidRPr="00B06E00">
        <w:rPr>
          <w:rFonts w:cs="Times New Roman"/>
          <w:sz w:val="22"/>
        </w:rPr>
        <w:t>(</w:t>
      </w:r>
      <w:r w:rsidR="00550DBB" w:rsidRPr="00B06E00">
        <w:rPr>
          <w:rFonts w:cs="Times New Roman"/>
          <w:noProof/>
          <w:position w:val="-6"/>
          <w:sz w:val="22"/>
        </w:rPr>
        <w:object w:dxaOrig="520" w:dyaOrig="260" w14:anchorId="27096434">
          <v:shape id="_x0000_i1047" type="#_x0000_t75" alt="" style="width:28.8pt;height:14.4pt;mso-width-percent:0;mso-height-percent:0;mso-width-percent:0;mso-height-percent:0" o:ole="">
            <v:imagedata r:id="rId51" o:title=""/>
          </v:shape>
          <o:OLEObject Type="Embed" ProgID="Equation.DSMT4" ShapeID="_x0000_i1047" DrawAspect="Content" ObjectID="_1648313330" r:id="rId52"/>
        </w:object>
      </w:r>
      <w:r w:rsidRPr="00B06E00">
        <w:rPr>
          <w:rFonts w:cs="Times New Roman"/>
          <w:sz w:val="22"/>
        </w:rPr>
        <w:t xml:space="preserve">).The two competing IRs refurbish used products at a cost of </w:t>
      </w:r>
      <w:r w:rsidR="00550DBB" w:rsidRPr="00B06E00">
        <w:rPr>
          <w:rFonts w:cs="Times New Roman"/>
          <w:noProof/>
          <w:position w:val="-10"/>
          <w:sz w:val="22"/>
        </w:rPr>
        <w:object w:dxaOrig="279" w:dyaOrig="320" w14:anchorId="27096435">
          <v:shape id="_x0000_i1048" type="#_x0000_t75" alt="" style="width:14.4pt;height:14.4pt;mso-width-percent:0;mso-height-percent:0;mso-width-percent:0;mso-height-percent:0" o:ole="">
            <v:imagedata r:id="rId53" o:title=""/>
          </v:shape>
          <o:OLEObject Type="Embed" ProgID="Equation.DSMT4" ShapeID="_x0000_i1048" DrawAspect="Content" ObjectID="_1648313331" r:id="rId54"/>
        </w:object>
      </w:r>
      <w:r w:rsidRPr="00B06E00">
        <w:rPr>
          <w:rFonts w:cs="Times New Roman"/>
          <w:sz w:val="22"/>
        </w:rPr>
        <w:t xml:space="preserve">and </w:t>
      </w:r>
      <w:r w:rsidR="00550DBB" w:rsidRPr="00B06E00">
        <w:rPr>
          <w:rFonts w:cs="Times New Roman"/>
          <w:noProof/>
          <w:position w:val="-10"/>
          <w:sz w:val="22"/>
        </w:rPr>
        <w:object w:dxaOrig="279" w:dyaOrig="320" w14:anchorId="27096436">
          <v:shape id="_x0000_i1049" type="#_x0000_t75" alt="" style="width:14.4pt;height:14.4pt;mso-width-percent:0;mso-height-percent:0;mso-width-percent:0;mso-height-percent:0" o:ole="">
            <v:imagedata r:id="rId55" o:title=""/>
          </v:shape>
          <o:OLEObject Type="Embed" ProgID="Equation.DSMT4" ShapeID="_x0000_i1049" DrawAspect="Content" ObjectID="_1648313332" r:id="rId56"/>
        </w:object>
      </w:r>
      <w:r w:rsidRPr="00B06E00">
        <w:rPr>
          <w:rFonts w:cs="Times New Roman"/>
          <w:sz w:val="22"/>
        </w:rPr>
        <w:t xml:space="preserve">if both firms accept authorization, and if neither firm accepts authorization, the production cost on refurbished products is </w:t>
      </w:r>
      <w:r w:rsidR="00550DBB" w:rsidRPr="00B06E00">
        <w:rPr>
          <w:rFonts w:cs="Times New Roman"/>
          <w:noProof/>
          <w:position w:val="-10"/>
          <w:sz w:val="22"/>
        </w:rPr>
        <w:object w:dxaOrig="639" w:dyaOrig="320" w14:anchorId="27096437">
          <v:shape id="_x0000_i1050" type="#_x0000_t75" alt="" style="width:28.8pt;height:14.4pt;mso-width-percent:0;mso-height-percent:0;mso-width-percent:0;mso-height-percent:0" o:ole="">
            <v:imagedata r:id="rId57" o:title=""/>
          </v:shape>
          <o:OLEObject Type="Embed" ProgID="Equation.DSMT4" ShapeID="_x0000_i1050" DrawAspect="Content" ObjectID="_1648313333" r:id="rId58"/>
        </w:object>
      </w:r>
      <w:r w:rsidRPr="00B06E00">
        <w:rPr>
          <w:rFonts w:cs="Times New Roman"/>
          <w:sz w:val="22"/>
        </w:rPr>
        <w:t xml:space="preserve">and </w:t>
      </w:r>
      <w:r w:rsidR="00550DBB" w:rsidRPr="00B06E00">
        <w:rPr>
          <w:rFonts w:cs="Times New Roman"/>
          <w:noProof/>
          <w:position w:val="-10"/>
          <w:sz w:val="22"/>
        </w:rPr>
        <w:object w:dxaOrig="639" w:dyaOrig="320" w14:anchorId="27096438">
          <v:shape id="_x0000_i1051" type="#_x0000_t75" alt="" style="width:28.8pt;height:14.4pt;mso-width-percent:0;mso-height-percent:0;mso-width-percent:0;mso-height-percent:0" o:ole="">
            <v:imagedata r:id="rId59" o:title=""/>
          </v:shape>
          <o:OLEObject Type="Embed" ProgID="Equation.DSMT4" ShapeID="_x0000_i1051" DrawAspect="Content" ObjectID="_1648313334" r:id="rId60"/>
        </w:object>
      </w:r>
      <w:r w:rsidRPr="00B06E00">
        <w:rPr>
          <w:rFonts w:cs="Times New Roman"/>
          <w:sz w:val="22"/>
        </w:rPr>
        <w:t xml:space="preserve">, respectively. The OEM produces new products at a cost of </w:t>
      </w:r>
      <w:r w:rsidR="00550DBB" w:rsidRPr="00B06E00">
        <w:rPr>
          <w:rFonts w:cs="Times New Roman"/>
          <w:noProof/>
          <w:position w:val="-10"/>
          <w:sz w:val="22"/>
        </w:rPr>
        <w:object w:dxaOrig="240" w:dyaOrig="320" w14:anchorId="27096439">
          <v:shape id="_x0000_i1052" type="#_x0000_t75" alt="" style="width:14.4pt;height:14.4pt;mso-width-percent:0;mso-height-percent:0;mso-width-percent:0;mso-height-percent:0" o:ole="">
            <v:imagedata r:id="rId61" o:title=""/>
          </v:shape>
          <o:OLEObject Type="Embed" ProgID="Equation.DSMT4" ShapeID="_x0000_i1052" DrawAspect="Content" ObjectID="_1648313335" r:id="rId62"/>
        </w:object>
      </w:r>
      <w:r w:rsidRPr="00B06E00">
        <w:rPr>
          <w:rFonts w:cs="Times New Roman"/>
          <w:sz w:val="22"/>
        </w:rPr>
        <w:t>, and</w:t>
      </w:r>
      <w:r w:rsidR="00550DBB" w:rsidRPr="00B06E00">
        <w:rPr>
          <w:rFonts w:cs="Times New Roman"/>
          <w:noProof/>
          <w:position w:val="-10"/>
          <w:sz w:val="22"/>
        </w:rPr>
        <w:object w:dxaOrig="1340" w:dyaOrig="320" w14:anchorId="2709643A">
          <v:shape id="_x0000_i1053" type="#_x0000_t75" alt="" style="width:64.8pt;height:14.4pt;mso-width-percent:0;mso-height-percent:0;mso-width-percent:0;mso-height-percent:0" o:ole="">
            <v:imagedata r:id="rId63" o:title=""/>
          </v:shape>
          <o:OLEObject Type="Embed" ProgID="Equation.DSMT4" ShapeID="_x0000_i1053" DrawAspect="Content" ObjectID="_1648313336" r:id="rId64"/>
        </w:object>
      </w:r>
      <w:r w:rsidR="00745CE7">
        <w:rPr>
          <w:rFonts w:cs="Times New Roman"/>
          <w:noProof/>
          <w:sz w:val="22"/>
        </w:rPr>
        <w:t xml:space="preserve"> </w:t>
      </w:r>
      <w:r w:rsidRPr="00B06E00">
        <w:rPr>
          <w:rFonts w:cs="Times New Roman"/>
          <w:sz w:val="22"/>
        </w:rPr>
        <w:t xml:space="preserve">and </w:t>
      </w:r>
      <w:r w:rsidR="00550DBB" w:rsidRPr="00B06E00">
        <w:rPr>
          <w:rFonts w:cs="Times New Roman"/>
          <w:noProof/>
          <w:position w:val="-10"/>
          <w:sz w:val="22"/>
        </w:rPr>
        <w:object w:dxaOrig="1340" w:dyaOrig="320" w14:anchorId="2709643B">
          <v:shape id="_x0000_i1054" type="#_x0000_t75" alt="" style="width:64.8pt;height:14.4pt;mso-width-percent:0;mso-height-percent:0;mso-width-percent:0;mso-height-percent:0" o:ole="">
            <v:imagedata r:id="rId65" o:title=""/>
          </v:shape>
          <o:OLEObject Type="Embed" ProgID="Equation.DSMT4" ShapeID="_x0000_i1054" DrawAspect="Content" ObjectID="_1648313337" r:id="rId66"/>
        </w:object>
      </w:r>
      <w:r w:rsidRPr="00B06E00">
        <w:rPr>
          <w:rFonts w:cs="Times New Roman"/>
          <w:sz w:val="22"/>
        </w:rPr>
        <w:t xml:space="preserve">. We assume that the quantity that the IR collects equals the quantity that the IR refurbishes, and the collection cost is included in the refurbishing cost. </w:t>
      </w:r>
    </w:p>
    <w:p w14:paraId="27096227" w14:textId="77777777" w:rsidR="008D748E" w:rsidRPr="00B06E00" w:rsidRDefault="008D748E" w:rsidP="008D748E">
      <w:pPr>
        <w:spacing w:line="480" w:lineRule="auto"/>
        <w:ind w:firstLineChars="100" w:firstLine="220"/>
        <w:contextualSpacing/>
        <w:rPr>
          <w:rFonts w:cs="Times New Roman"/>
          <w:sz w:val="22"/>
        </w:rPr>
      </w:pPr>
      <w:r w:rsidRPr="00B06E00">
        <w:rPr>
          <w:rFonts w:eastAsiaTheme="minorEastAsia" w:cs="Times New Roman"/>
          <w:sz w:val="22"/>
        </w:rPr>
        <w:t xml:space="preserve">We assume the OEM charges an authorization fee </w:t>
      </w:r>
      <w:r w:rsidRPr="00377345">
        <w:rPr>
          <w:rFonts w:eastAsiaTheme="minorEastAsia" w:cs="Times New Roman"/>
          <w:i/>
          <w:sz w:val="22"/>
        </w:rPr>
        <w:t>S</w:t>
      </w:r>
      <w:r w:rsidRPr="00B06E00">
        <w:rPr>
          <w:rFonts w:eastAsiaTheme="minorEastAsia" w:cs="Times New Roman"/>
          <w:sz w:val="22"/>
        </w:rPr>
        <w:t xml:space="preserve"> for every piece of authorized refurbished products sold. In this paper, we only consider the scenario under which the OEM charges the same authorization fee from the two IRs, because refurbished products sold by the two IRs are perfectly substitutable.</w:t>
      </w:r>
    </w:p>
    <w:p w14:paraId="27096228" w14:textId="6BF89F44" w:rsidR="008D748E" w:rsidRPr="00B06E00" w:rsidRDefault="008D748E" w:rsidP="008D748E">
      <w:pPr>
        <w:spacing w:line="480" w:lineRule="auto"/>
        <w:ind w:firstLineChars="100" w:firstLine="220"/>
        <w:contextualSpacing/>
        <w:rPr>
          <w:rFonts w:cs="Times New Roman"/>
          <w:sz w:val="22"/>
        </w:rPr>
      </w:pPr>
      <w:r w:rsidRPr="00B06E00">
        <w:rPr>
          <w:rFonts w:eastAsia="黑体" w:cs="Times New Roman"/>
          <w:sz w:val="22"/>
        </w:rPr>
        <w:t xml:space="preserve">In order to better investigate different scenarios, let </w:t>
      </w:r>
      <w:r w:rsidR="00550DBB" w:rsidRPr="00B06E00">
        <w:rPr>
          <w:rFonts w:cs="Times New Roman"/>
          <w:noProof/>
          <w:position w:val="-10"/>
          <w:sz w:val="22"/>
        </w:rPr>
        <w:object w:dxaOrig="1400" w:dyaOrig="300" w14:anchorId="2709643C">
          <v:shape id="_x0000_i1055" type="#_x0000_t75" alt="" style="width:1in;height:14.4pt;mso-width-percent:0;mso-height-percent:0;mso-width-percent:0;mso-height-percent:0" o:ole="">
            <v:imagedata r:id="rId67" o:title=""/>
          </v:shape>
          <o:OLEObject Type="Embed" ProgID="Equation.DSMT4" ShapeID="_x0000_i1055" DrawAspect="Content" ObjectID="_1648313338" r:id="rId68"/>
        </w:object>
      </w:r>
      <w:r w:rsidRPr="00B06E00">
        <w:rPr>
          <w:rFonts w:cs="Times New Roman"/>
          <w:sz w:val="22"/>
        </w:rPr>
        <w:t xml:space="preserve">index the OEM and IRs, and </w:t>
      </w:r>
      <w:r w:rsidR="00550DBB" w:rsidRPr="00B06E00">
        <w:rPr>
          <w:rFonts w:cs="Times New Roman"/>
          <w:noProof/>
          <w:position w:val="-10"/>
          <w:sz w:val="22"/>
        </w:rPr>
        <w:object w:dxaOrig="1540" w:dyaOrig="300" w14:anchorId="2709643D">
          <v:shape id="_x0000_i1056" type="#_x0000_t75" alt="" style="width:79.2pt;height:14.4pt;mso-width-percent:0;mso-height-percent:0;mso-width-percent:0;mso-height-percent:0" o:ole="">
            <v:imagedata r:id="rId69" o:title=""/>
          </v:shape>
          <o:OLEObject Type="Embed" ProgID="Equation.DSMT4" ShapeID="_x0000_i1056" DrawAspect="Content" ObjectID="_1648313339" r:id="rId70"/>
        </w:object>
      </w:r>
      <w:r w:rsidR="00663685">
        <w:rPr>
          <w:rFonts w:cs="Times New Roman"/>
          <w:noProof/>
          <w:sz w:val="22"/>
        </w:rPr>
        <w:t xml:space="preserve"> </w:t>
      </w:r>
      <w:r w:rsidRPr="00B06E00">
        <w:rPr>
          <w:rFonts w:cs="Times New Roman"/>
          <w:sz w:val="22"/>
        </w:rPr>
        <w:t xml:space="preserve">index model </w:t>
      </w:r>
      <w:r w:rsidRPr="00B06E00">
        <w:rPr>
          <w:rFonts w:cs="Times New Roman"/>
          <w:i/>
          <w:sz w:val="22"/>
        </w:rPr>
        <w:t>NN</w:t>
      </w:r>
      <w:r w:rsidRPr="00B06E00">
        <w:rPr>
          <w:rFonts w:cs="Times New Roman"/>
          <w:sz w:val="22"/>
        </w:rPr>
        <w:t xml:space="preserve">, model </w:t>
      </w:r>
      <w:r w:rsidRPr="00B06E00">
        <w:rPr>
          <w:rFonts w:cs="Times New Roman"/>
          <w:i/>
          <w:sz w:val="22"/>
        </w:rPr>
        <w:t>LN</w:t>
      </w:r>
      <w:r w:rsidRPr="00B06E00">
        <w:rPr>
          <w:rFonts w:cs="Times New Roman"/>
          <w:sz w:val="22"/>
        </w:rPr>
        <w:t xml:space="preserve"> and model </w:t>
      </w:r>
      <w:r w:rsidRPr="00B06E00">
        <w:rPr>
          <w:rFonts w:cs="Times New Roman"/>
          <w:i/>
          <w:sz w:val="22"/>
        </w:rPr>
        <w:t>LL</w:t>
      </w:r>
      <w:r w:rsidRPr="00B06E00">
        <w:rPr>
          <w:rFonts w:cs="Times New Roman"/>
          <w:sz w:val="22"/>
        </w:rPr>
        <w:t xml:space="preserve">. Further, let </w:t>
      </w:r>
      <w:r w:rsidR="00550DBB" w:rsidRPr="00B06E00">
        <w:rPr>
          <w:rFonts w:cs="Times New Roman"/>
          <w:noProof/>
          <w:position w:val="-10"/>
          <w:sz w:val="22"/>
        </w:rPr>
        <w:object w:dxaOrig="320" w:dyaOrig="340" w14:anchorId="2709643E">
          <v:shape id="_x0000_i1057" type="#_x0000_t75" alt="" style="width:14.4pt;height:14.4pt;mso-width-percent:0;mso-height-percent:0;mso-width-percent:0;mso-height-percent:0" o:ole="">
            <v:imagedata r:id="rId71" o:title=""/>
          </v:shape>
          <o:OLEObject Type="Embed" ProgID="Equation.DSMT4" ShapeID="_x0000_i1057" DrawAspect="Content" ObjectID="_1648313340" r:id="rId72"/>
        </w:object>
      </w:r>
      <w:r w:rsidR="00EF410A">
        <w:rPr>
          <w:rFonts w:cs="Times New Roman"/>
          <w:noProof/>
          <w:sz w:val="22"/>
        </w:rPr>
        <w:t xml:space="preserve"> </w:t>
      </w:r>
      <w:r w:rsidRPr="00B06E00">
        <w:rPr>
          <w:rFonts w:cs="Times New Roman"/>
          <w:sz w:val="22"/>
        </w:rPr>
        <w:t xml:space="preserve">denote player </w:t>
      </w:r>
      <w:r w:rsidRPr="00B06E00">
        <w:rPr>
          <w:rFonts w:cs="Times New Roman"/>
          <w:i/>
          <w:sz w:val="22"/>
        </w:rPr>
        <w:t>i</w:t>
      </w:r>
      <w:r w:rsidRPr="00EF410A">
        <w:rPr>
          <w:rFonts w:cs="Times New Roman"/>
          <w:iCs/>
          <w:sz w:val="22"/>
        </w:rPr>
        <w:t>’s</w:t>
      </w:r>
      <w:r w:rsidRPr="00B06E00">
        <w:rPr>
          <w:rFonts w:cs="Times New Roman"/>
          <w:i/>
          <w:sz w:val="22"/>
        </w:rPr>
        <w:t xml:space="preserve"> </w:t>
      </w:r>
      <w:r w:rsidRPr="00B06E00">
        <w:rPr>
          <w:rFonts w:cs="Times New Roman"/>
          <w:sz w:val="22"/>
        </w:rPr>
        <w:t xml:space="preserve">profit in model </w:t>
      </w:r>
      <w:r w:rsidRPr="00B06E00">
        <w:rPr>
          <w:rFonts w:cs="Times New Roman"/>
          <w:i/>
          <w:sz w:val="22"/>
        </w:rPr>
        <w:t>j</w:t>
      </w:r>
      <w:r w:rsidRPr="00B06E00">
        <w:rPr>
          <w:rFonts w:cs="Times New Roman"/>
          <w:sz w:val="22"/>
        </w:rPr>
        <w:t>. The OEM is to maximize its profit</w:t>
      </w:r>
      <w:r w:rsidR="00C15940">
        <w:rPr>
          <w:rFonts w:cs="Times New Roman"/>
          <w:sz w:val="22"/>
        </w:rPr>
        <w:t xml:space="preserve"> by optimizing its sales quantity </w:t>
      </w:r>
      <w:r w:rsidR="00C15940" w:rsidRPr="00157F54">
        <w:rPr>
          <w:rFonts w:cs="Times New Roman"/>
          <w:i/>
          <w:iCs/>
          <w:sz w:val="22"/>
        </w:rPr>
        <w:t>q</w:t>
      </w:r>
      <w:r w:rsidR="00C15940" w:rsidRPr="00157F54">
        <w:rPr>
          <w:rFonts w:cs="Times New Roman"/>
          <w:i/>
          <w:iCs/>
          <w:sz w:val="22"/>
          <w:vertAlign w:val="subscript"/>
        </w:rPr>
        <w:t>n</w:t>
      </w:r>
      <w:r w:rsidRPr="00B06E00">
        <w:rPr>
          <w:rFonts w:cs="Times New Roman"/>
          <w:sz w:val="22"/>
        </w:rPr>
        <w:t xml:space="preserve"> </w:t>
      </w:r>
      <w:r w:rsidR="00C15940">
        <w:rPr>
          <w:rFonts w:cs="Times New Roman"/>
          <w:sz w:val="22"/>
        </w:rPr>
        <w:t xml:space="preserve">and authorization fee </w:t>
      </w:r>
      <w:r w:rsidR="00C15940" w:rsidRPr="00157F54">
        <w:rPr>
          <w:rFonts w:cs="Times New Roman"/>
          <w:i/>
          <w:iCs/>
          <w:sz w:val="22"/>
        </w:rPr>
        <w:t>S</w:t>
      </w:r>
      <w:r w:rsidR="00C15940">
        <w:rPr>
          <w:rFonts w:cs="Times New Roman"/>
          <w:sz w:val="22"/>
        </w:rPr>
        <w:t xml:space="preserve">, </w:t>
      </w:r>
      <w:r w:rsidRPr="00B06E00">
        <w:rPr>
          <w:rFonts w:cs="Times New Roman"/>
          <w:sz w:val="22"/>
        </w:rPr>
        <w:t xml:space="preserve">and </w:t>
      </w:r>
      <w:r w:rsidR="00C15940">
        <w:rPr>
          <w:rFonts w:cs="Times New Roman"/>
          <w:sz w:val="22"/>
        </w:rPr>
        <w:t xml:space="preserve">the </w:t>
      </w:r>
      <w:r w:rsidRPr="00B06E00">
        <w:rPr>
          <w:rFonts w:cs="Times New Roman"/>
          <w:sz w:val="22"/>
        </w:rPr>
        <w:t xml:space="preserve">optimization problems in </w:t>
      </w:r>
      <w:r w:rsidR="00703433">
        <w:rPr>
          <w:rFonts w:cs="Times New Roman"/>
          <w:sz w:val="22"/>
        </w:rPr>
        <w:t>three models</w:t>
      </w:r>
      <w:r w:rsidRPr="00B06E00">
        <w:rPr>
          <w:rFonts w:cs="Times New Roman"/>
          <w:sz w:val="22"/>
        </w:rPr>
        <w:t xml:space="preserve"> are developed as follows. </w:t>
      </w:r>
    </w:p>
    <w:p w14:paraId="27096229" w14:textId="77777777" w:rsidR="008D748E" w:rsidRPr="00B06E00" w:rsidRDefault="00550DBB" w:rsidP="008D748E">
      <w:pPr>
        <w:spacing w:line="480" w:lineRule="auto"/>
        <w:contextualSpacing/>
        <w:rPr>
          <w:rFonts w:cs="Times New Roman"/>
          <w:sz w:val="22"/>
        </w:rPr>
      </w:pPr>
      <w:r w:rsidRPr="00C81E36">
        <w:rPr>
          <w:rFonts w:cs="Times New Roman"/>
          <w:noProof/>
          <w:position w:val="-68"/>
          <w:sz w:val="22"/>
        </w:rPr>
        <w:object w:dxaOrig="4660" w:dyaOrig="1380" w14:anchorId="2709643F">
          <v:shape id="_x0000_i1058" type="#_x0000_t75" alt="" style="width:230.4pt;height:1in;mso-width-percent:0;mso-height-percent:0;mso-width-percent:0;mso-height-percent:0" o:ole="">
            <v:imagedata r:id="rId73" o:title=""/>
          </v:shape>
          <o:OLEObject Type="Embed" ProgID="Equation.DSMT4" ShapeID="_x0000_i1058" DrawAspect="Content" ObjectID="_1648313341" r:id="rId74"/>
        </w:object>
      </w:r>
      <w:r w:rsidR="008D748E" w:rsidRPr="00B06E00">
        <w:rPr>
          <w:rFonts w:cs="Times New Roman"/>
          <w:sz w:val="22"/>
        </w:rPr>
        <w:t xml:space="preserve">                                      (4)</w:t>
      </w:r>
    </w:p>
    <w:p w14:paraId="2709622A"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The OEM’s profit function includes the profit from selling new products and (for </w:t>
      </w:r>
      <w:r w:rsidRPr="00B06E00">
        <w:rPr>
          <w:rFonts w:cs="Times New Roman"/>
          <w:i/>
          <w:sz w:val="22"/>
        </w:rPr>
        <w:t>LL</w:t>
      </w:r>
      <w:r w:rsidRPr="00B06E00">
        <w:rPr>
          <w:rFonts w:cs="Times New Roman"/>
          <w:sz w:val="22"/>
        </w:rPr>
        <w:t xml:space="preserve"> and </w:t>
      </w:r>
      <w:r w:rsidRPr="00B06E00">
        <w:rPr>
          <w:rFonts w:cs="Times New Roman"/>
          <w:i/>
          <w:sz w:val="22"/>
        </w:rPr>
        <w:t>LN</w:t>
      </w:r>
      <w:r w:rsidRPr="00B06E00">
        <w:rPr>
          <w:rFonts w:cs="Times New Roman"/>
          <w:sz w:val="22"/>
        </w:rPr>
        <w:t xml:space="preserve">) the authorization fee obtained from the IRs who accept authorization. </w:t>
      </w:r>
    </w:p>
    <w:p w14:paraId="2709622B" w14:textId="6D3FBBD5" w:rsidR="008D748E" w:rsidRPr="00B06E00" w:rsidRDefault="008D748E" w:rsidP="008D748E">
      <w:pPr>
        <w:spacing w:line="480" w:lineRule="auto"/>
        <w:contextualSpacing/>
        <w:rPr>
          <w:rFonts w:cs="Times New Roman"/>
          <w:sz w:val="22"/>
        </w:rPr>
      </w:pPr>
      <w:r w:rsidRPr="00B06E00">
        <w:rPr>
          <w:rFonts w:cs="Times New Roman"/>
          <w:sz w:val="22"/>
        </w:rPr>
        <w:t xml:space="preserve">  The IR A’s optimization problems in </w:t>
      </w:r>
      <w:r w:rsidR="00663685">
        <w:rPr>
          <w:rFonts w:cs="Times New Roman"/>
          <w:sz w:val="22"/>
        </w:rPr>
        <w:t>three models</w:t>
      </w:r>
      <w:r w:rsidRPr="00B06E00">
        <w:rPr>
          <w:rFonts w:cs="Times New Roman"/>
          <w:sz w:val="22"/>
        </w:rPr>
        <w:t xml:space="preserve"> are </w:t>
      </w:r>
    </w:p>
    <w:p w14:paraId="2709622C" w14:textId="77777777" w:rsidR="008D748E" w:rsidRPr="00B06E00" w:rsidRDefault="00550DBB" w:rsidP="008D748E">
      <w:pPr>
        <w:spacing w:line="480" w:lineRule="auto"/>
        <w:contextualSpacing/>
        <w:rPr>
          <w:rFonts w:cs="Times New Roman"/>
          <w:sz w:val="22"/>
        </w:rPr>
      </w:pPr>
      <w:r w:rsidRPr="0089326A">
        <w:rPr>
          <w:rFonts w:cs="Times New Roman"/>
          <w:noProof/>
          <w:position w:val="-68"/>
          <w:sz w:val="22"/>
        </w:rPr>
        <w:object w:dxaOrig="4040" w:dyaOrig="1380" w14:anchorId="27096440">
          <v:shape id="_x0000_i1059" type="#_x0000_t75" alt="" style="width:201.6pt;height:1in;mso-width-percent:0;mso-height-percent:0;mso-width-percent:0;mso-height-percent:0" o:ole="">
            <v:imagedata r:id="rId75" o:title=""/>
          </v:shape>
          <o:OLEObject Type="Embed" ProgID="Equation.DSMT4" ShapeID="_x0000_i1059" DrawAspect="Content" ObjectID="_1648313342" r:id="rId76"/>
        </w:object>
      </w:r>
      <w:r w:rsidR="008D748E" w:rsidRPr="00B06E00">
        <w:rPr>
          <w:rFonts w:cs="Times New Roman"/>
          <w:sz w:val="22"/>
        </w:rPr>
        <w:t xml:space="preserve">                                            (5)</w:t>
      </w:r>
    </w:p>
    <w:p w14:paraId="2709622D" w14:textId="1B87AF53" w:rsidR="008D748E" w:rsidRPr="00B06E00" w:rsidRDefault="008D748E" w:rsidP="008D748E">
      <w:pPr>
        <w:spacing w:line="480" w:lineRule="auto"/>
        <w:contextualSpacing/>
        <w:rPr>
          <w:rFonts w:cs="Times New Roman"/>
          <w:sz w:val="22"/>
        </w:rPr>
      </w:pPr>
      <w:r w:rsidRPr="00B06E00">
        <w:rPr>
          <w:rFonts w:cs="Times New Roman"/>
          <w:sz w:val="22"/>
        </w:rPr>
        <w:t xml:space="preserve">Similarly, the IR B’s optimization problems in three </w:t>
      </w:r>
      <w:r w:rsidR="00663685">
        <w:rPr>
          <w:rFonts w:cs="Times New Roman"/>
          <w:sz w:val="22"/>
        </w:rPr>
        <w:t>model</w:t>
      </w:r>
      <w:r w:rsidRPr="00B06E00">
        <w:rPr>
          <w:rFonts w:cs="Times New Roman"/>
          <w:sz w:val="22"/>
        </w:rPr>
        <w:t xml:space="preserve">s are </w:t>
      </w:r>
    </w:p>
    <w:p w14:paraId="2709622E" w14:textId="77777777" w:rsidR="008D748E" w:rsidRPr="00B06E00" w:rsidRDefault="00550DBB" w:rsidP="008D748E">
      <w:pPr>
        <w:spacing w:line="480" w:lineRule="auto"/>
        <w:contextualSpacing/>
        <w:rPr>
          <w:rFonts w:cs="Times New Roman"/>
          <w:sz w:val="22"/>
        </w:rPr>
      </w:pPr>
      <w:r w:rsidRPr="008422C9">
        <w:rPr>
          <w:rFonts w:cs="Times New Roman"/>
          <w:noProof/>
          <w:position w:val="-68"/>
          <w:sz w:val="22"/>
        </w:rPr>
        <w:object w:dxaOrig="3880" w:dyaOrig="1380" w14:anchorId="27096441">
          <v:shape id="_x0000_i1060" type="#_x0000_t75" alt="" style="width:194.4pt;height:1in;mso-width-percent:0;mso-height-percent:0;mso-width-percent:0;mso-height-percent:0" o:ole="">
            <v:imagedata r:id="rId77" o:title=""/>
          </v:shape>
          <o:OLEObject Type="Embed" ProgID="Equation.DSMT4" ShapeID="_x0000_i1060" DrawAspect="Content" ObjectID="_1648313343" r:id="rId78"/>
        </w:object>
      </w:r>
      <w:r w:rsidR="008D748E" w:rsidRPr="00B06E00">
        <w:rPr>
          <w:rFonts w:cs="Times New Roman"/>
          <w:sz w:val="22"/>
        </w:rPr>
        <w:t xml:space="preserve">                                              (6)</w:t>
      </w:r>
    </w:p>
    <w:p w14:paraId="2709622F"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For an IR, the profit function is the profit from selling refurbished products subtracted by the   authorization fee when it accepts authorization. </w:t>
      </w:r>
    </w:p>
    <w:p w14:paraId="27096230" w14:textId="77777777" w:rsidR="008D748E" w:rsidRPr="00B06E00" w:rsidRDefault="008D748E" w:rsidP="003E4F73">
      <w:pPr>
        <w:spacing w:line="480" w:lineRule="auto"/>
        <w:ind w:firstLineChars="100" w:firstLine="220"/>
        <w:contextualSpacing/>
        <w:rPr>
          <w:rFonts w:cs="Times New Roman"/>
          <w:sz w:val="22"/>
        </w:rPr>
      </w:pPr>
      <w:r w:rsidRPr="00B06E00">
        <w:rPr>
          <w:rFonts w:cs="Times New Roman"/>
          <w:sz w:val="22"/>
        </w:rPr>
        <w:t xml:space="preserve">Based on the profit functions, we model the supply chain game as a single-period game to optimize the firms’ decisions. </w:t>
      </w:r>
      <w:r w:rsidR="003E4F73" w:rsidRPr="00B06E00">
        <w:rPr>
          <w:rFonts w:cs="Times New Roman"/>
          <w:sz w:val="22"/>
        </w:rPr>
        <w:t xml:space="preserve">The single-period model can be interpreted as a representation of the maturity stage of the product’s life cycle where prices (as well as collection and refurbishing) are steady. Such single-period, steady-state models have been frequently used in recent remanufacturing and refurbishing literature (e.g., Galbreth et al., 2013, </w:t>
      </w:r>
      <w:r w:rsidR="00A753D4" w:rsidRPr="00B06E00">
        <w:rPr>
          <w:rFonts w:eastAsiaTheme="minorEastAsia" w:cs="Times New Roman"/>
          <w:sz w:val="22"/>
        </w:rPr>
        <w:t>Örsdemir</w:t>
      </w:r>
      <w:r w:rsidR="003E4F73" w:rsidRPr="00B06E00">
        <w:rPr>
          <w:rFonts w:cs="Times New Roman"/>
          <w:sz w:val="22"/>
        </w:rPr>
        <w:t xml:space="preserve"> et al., 2014 and Esenduran et al., 2017). </w:t>
      </w:r>
      <w:r w:rsidRPr="00B06E00">
        <w:rPr>
          <w:rFonts w:cs="Times New Roman"/>
          <w:sz w:val="22"/>
        </w:rPr>
        <w:t xml:space="preserve">Please note that the refurbished products selling quantities of the two IRs must satisfy </w:t>
      </w:r>
      <w:r w:rsidR="00550DBB" w:rsidRPr="00B06E00">
        <w:rPr>
          <w:rFonts w:cs="Times New Roman"/>
          <w:noProof/>
          <w:position w:val="-10"/>
          <w:sz w:val="22"/>
        </w:rPr>
        <w:object w:dxaOrig="2160" w:dyaOrig="320" w14:anchorId="27096442">
          <v:shape id="_x0000_i1061" type="#_x0000_t75" alt="" style="width:108pt;height:14.4pt;mso-width-percent:0;mso-height-percent:0;mso-width-percent:0;mso-height-percent:0" o:ole="">
            <v:imagedata r:id="rId79" o:title=""/>
          </v:shape>
          <o:OLEObject Type="Embed" ProgID="Equation.DSMT4" ShapeID="_x0000_i1061" DrawAspect="Content" ObjectID="_1648313344" r:id="rId80"/>
        </w:object>
      </w:r>
      <w:r w:rsidRPr="00B06E00">
        <w:rPr>
          <w:rFonts w:cs="Times New Roman"/>
          <w:sz w:val="22"/>
        </w:rPr>
        <w:t xml:space="preserve">, which means the sales quantity of refurbished products is no greater than the number of units that can be collected from consumers. </w:t>
      </w:r>
    </w:p>
    <w:p w14:paraId="27096231" w14:textId="77777777" w:rsidR="008D748E" w:rsidRPr="00B06E00" w:rsidRDefault="008D748E" w:rsidP="008D748E">
      <w:pPr>
        <w:ind w:firstLineChars="100" w:firstLine="220"/>
        <w:rPr>
          <w:rFonts w:cs="Times New Roman"/>
          <w:sz w:val="22"/>
        </w:rPr>
      </w:pPr>
      <w:r w:rsidRPr="00B06E00">
        <w:rPr>
          <w:rFonts w:cs="Times New Roman"/>
          <w:sz w:val="22"/>
        </w:rPr>
        <w:t xml:space="preserve">In the following section, we present three models and derive the optimal decisions for the OEM and two IRs. </w:t>
      </w:r>
    </w:p>
    <w:p w14:paraId="27096232" w14:textId="77777777" w:rsidR="008D748E" w:rsidRPr="00B06E00" w:rsidRDefault="008D748E" w:rsidP="008D748E">
      <w:pPr>
        <w:spacing w:line="480" w:lineRule="auto"/>
        <w:contextualSpacing/>
        <w:rPr>
          <w:rFonts w:cs="Times New Roman"/>
          <w:sz w:val="22"/>
        </w:rPr>
      </w:pPr>
    </w:p>
    <w:p w14:paraId="27096233" w14:textId="77777777" w:rsidR="008D748E" w:rsidRPr="00B06E00" w:rsidRDefault="008D748E" w:rsidP="008D748E">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4. Game Model</w:t>
      </w:r>
    </w:p>
    <w:p w14:paraId="27096234" w14:textId="77777777" w:rsidR="008D748E" w:rsidRPr="00B06E00" w:rsidRDefault="008D748E" w:rsidP="008D748E">
      <w:pPr>
        <w:spacing w:line="480" w:lineRule="auto"/>
        <w:contextualSpacing/>
        <w:rPr>
          <w:sz w:val="22"/>
        </w:rPr>
      </w:pPr>
      <w:r w:rsidRPr="00B06E00">
        <w:rPr>
          <w:rFonts w:eastAsia="黑体" w:cs="Times New Roman"/>
          <w:sz w:val="22"/>
        </w:rPr>
        <w:t xml:space="preserve">In this section, we first characterize the OEM’s and two IR’s optimal decisions in equilibrium in the three models described above. We then analyze the properties and market dynamics with respect to key parameters. </w:t>
      </w:r>
    </w:p>
    <w:p w14:paraId="27096235" w14:textId="77777777" w:rsidR="008D748E" w:rsidRPr="00B06E00" w:rsidRDefault="008D748E" w:rsidP="008D748E">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t xml:space="preserve">4.1. Characterization of Equilibrium </w:t>
      </w:r>
    </w:p>
    <w:p w14:paraId="27096236" w14:textId="77777777" w:rsidR="008D748E" w:rsidRPr="00B06E00" w:rsidRDefault="008D748E" w:rsidP="00FF5BBA">
      <w:pPr>
        <w:spacing w:line="480" w:lineRule="auto"/>
        <w:contextualSpacing/>
        <w:rPr>
          <w:rFonts w:eastAsiaTheme="minorEastAsia" w:cs="Times New Roman"/>
          <w:sz w:val="22"/>
        </w:rPr>
      </w:pPr>
      <w:r w:rsidRPr="00B06E00">
        <w:rPr>
          <w:rFonts w:eastAsia="黑体" w:cs="Times New Roman"/>
          <w:sz w:val="22"/>
        </w:rPr>
        <w:t>In all the models, the equilibrium regions are characterized and bounded by the IRs’ refurbishing costs (</w:t>
      </w:r>
      <w:r w:rsidR="00550DBB" w:rsidRPr="00B06E00">
        <w:rPr>
          <w:rFonts w:cs="Times New Roman"/>
          <w:noProof/>
          <w:position w:val="-10"/>
          <w:sz w:val="22"/>
        </w:rPr>
        <w:object w:dxaOrig="279" w:dyaOrig="320" w14:anchorId="27096443">
          <v:shape id="_x0000_i1062" type="#_x0000_t75" alt="" style="width:14.4pt;height:14.4pt;mso-width-percent:0;mso-height-percent:0;mso-width-percent:0;mso-height-percent:0" o:ole="">
            <v:imagedata r:id="rId53" o:title=""/>
          </v:shape>
          <o:OLEObject Type="Embed" ProgID="Equation.DSMT4" ShapeID="_x0000_i1062" DrawAspect="Content" ObjectID="_1648313345" r:id="rId81"/>
        </w:object>
      </w:r>
      <w:r w:rsidRPr="00B06E00">
        <w:rPr>
          <w:rFonts w:cs="Times New Roman"/>
          <w:sz w:val="22"/>
        </w:rPr>
        <w:t xml:space="preserve">and </w:t>
      </w:r>
      <w:r w:rsidR="00550DBB" w:rsidRPr="00B06E00">
        <w:rPr>
          <w:rFonts w:cs="Times New Roman"/>
          <w:noProof/>
          <w:position w:val="-10"/>
          <w:sz w:val="22"/>
        </w:rPr>
        <w:object w:dxaOrig="279" w:dyaOrig="320" w14:anchorId="27096444">
          <v:shape id="_x0000_i1063" type="#_x0000_t75" alt="" style="width:14.4pt;height:14.4pt;mso-width-percent:0;mso-height-percent:0;mso-width-percent:0;mso-height-percent:0" o:ole="">
            <v:imagedata r:id="rId55" o:title=""/>
          </v:shape>
          <o:OLEObject Type="Embed" ProgID="Equation.DSMT4" ShapeID="_x0000_i1063" DrawAspect="Content" ObjectID="_1648313346" r:id="rId82"/>
        </w:object>
      </w:r>
      <w:r w:rsidRPr="00B06E00">
        <w:rPr>
          <w:rFonts w:eastAsia="黑体" w:cs="Times New Roman"/>
          <w:sz w:val="22"/>
        </w:rPr>
        <w:t xml:space="preserve">). We first characterize the OEM’s and two IRs’ optimal </w:t>
      </w:r>
      <w:r w:rsidRPr="00B06E00">
        <w:rPr>
          <w:rFonts w:eastAsia="黑体" w:cs="Times New Roman"/>
          <w:sz w:val="22"/>
        </w:rPr>
        <w:lastRenderedPageBreak/>
        <w:t xml:space="preserve">decisions in equilibrium. </w:t>
      </w:r>
      <w:r w:rsidR="00950FF8" w:rsidRPr="00B06E00">
        <w:rPr>
          <w:rFonts w:eastAsia="黑体" w:cs="Times New Roman"/>
          <w:sz w:val="22"/>
        </w:rPr>
        <w:t>Like Miao et al., (201</w:t>
      </w:r>
      <w:r w:rsidR="00A753D4" w:rsidRPr="00B06E00">
        <w:rPr>
          <w:rFonts w:eastAsia="黑体" w:cs="Times New Roman"/>
          <w:sz w:val="22"/>
        </w:rPr>
        <w:t>7</w:t>
      </w:r>
      <w:r w:rsidR="00950FF8" w:rsidRPr="00B06E00">
        <w:rPr>
          <w:rFonts w:eastAsia="黑体" w:cs="Times New Roman"/>
          <w:sz w:val="22"/>
        </w:rPr>
        <w:t xml:space="preserve">), Zhu et al., (2016), </w:t>
      </w:r>
      <w:r w:rsidR="00602D5E" w:rsidRPr="00B06E00">
        <w:rPr>
          <w:rFonts w:eastAsia="黑体" w:cs="Times New Roman"/>
          <w:sz w:val="22"/>
        </w:rPr>
        <w:t xml:space="preserve">and </w:t>
      </w:r>
      <w:r w:rsidR="00950FF8" w:rsidRPr="00B06E00">
        <w:rPr>
          <w:rFonts w:eastAsia="黑体" w:cs="Times New Roman"/>
          <w:sz w:val="22"/>
        </w:rPr>
        <w:t xml:space="preserve">Esenduran et al., (2017), we argue that there are three types of optimal collection and refurbishing strategies, namely, </w:t>
      </w:r>
      <w:r w:rsidR="004309F9" w:rsidRPr="00B06E00">
        <w:rPr>
          <w:rFonts w:eastAsia="黑体" w:cs="Times New Roman"/>
          <w:sz w:val="22"/>
        </w:rPr>
        <w:t xml:space="preserve">(1) </w:t>
      </w:r>
      <w:r w:rsidR="00950FF8" w:rsidRPr="00B06E00">
        <w:rPr>
          <w:rFonts w:eastAsiaTheme="minorEastAsia" w:cs="Times New Roman"/>
          <w:sz w:val="22"/>
        </w:rPr>
        <w:t>collect or refurbish any used products</w:t>
      </w:r>
      <w:r w:rsidR="004309F9" w:rsidRPr="00B06E00">
        <w:rPr>
          <w:rFonts w:eastAsia="黑体" w:cs="Times New Roman"/>
          <w:sz w:val="22"/>
        </w:rPr>
        <w:t xml:space="preserve">; (2) </w:t>
      </w:r>
      <w:r w:rsidR="00950FF8" w:rsidRPr="00B06E00">
        <w:rPr>
          <w:rFonts w:eastAsia="黑体" w:cs="Times New Roman"/>
          <w:sz w:val="22"/>
        </w:rPr>
        <w:t xml:space="preserve">collects </w:t>
      </w:r>
      <w:r w:rsidR="00950FF8" w:rsidRPr="00B06E00">
        <w:rPr>
          <w:rFonts w:eastAsiaTheme="minorEastAsia" w:cs="Times New Roman"/>
          <w:sz w:val="22"/>
        </w:rPr>
        <w:t>and refurbishes some but not all the available used products</w:t>
      </w:r>
      <w:r w:rsidR="004309F9" w:rsidRPr="00B06E00">
        <w:rPr>
          <w:rFonts w:eastAsiaTheme="minorEastAsia" w:cs="Times New Roman"/>
          <w:sz w:val="22"/>
        </w:rPr>
        <w:t>;</w:t>
      </w:r>
      <w:r w:rsidR="00950FF8" w:rsidRPr="00B06E00">
        <w:rPr>
          <w:rFonts w:eastAsiaTheme="minorEastAsia" w:cs="Times New Roman"/>
          <w:sz w:val="22"/>
        </w:rPr>
        <w:t xml:space="preserve"> and </w:t>
      </w:r>
      <w:r w:rsidR="004309F9" w:rsidRPr="00B06E00">
        <w:rPr>
          <w:rFonts w:eastAsiaTheme="minorEastAsia" w:cs="Times New Roman"/>
          <w:sz w:val="22"/>
        </w:rPr>
        <w:t xml:space="preserve">(3) </w:t>
      </w:r>
      <w:r w:rsidR="00950FF8" w:rsidRPr="00B06E00">
        <w:rPr>
          <w:rFonts w:eastAsiaTheme="minorEastAsia" w:cs="Times New Roman"/>
          <w:sz w:val="22"/>
        </w:rPr>
        <w:t xml:space="preserve">collects and refurbishes all available used products. </w:t>
      </w:r>
      <w:r w:rsidR="00FF5BBA" w:rsidRPr="00B06E00">
        <w:rPr>
          <w:rFonts w:eastAsiaTheme="minorEastAsia" w:cs="Times New Roman"/>
          <w:sz w:val="22"/>
        </w:rPr>
        <w:t>Furthermore, as in Majumder and Groenevelt (2001), Ferguson and Toktay (2006), and Atasu et al. (2009), we assume the OEM and IR</w:t>
      </w:r>
      <w:r w:rsidR="00F4668C" w:rsidRPr="00B06E00">
        <w:rPr>
          <w:rFonts w:eastAsiaTheme="minorEastAsia" w:cs="Times New Roman"/>
          <w:sz w:val="22"/>
        </w:rPr>
        <w:t>s</w:t>
      </w:r>
      <w:r w:rsidR="00FF5BBA" w:rsidRPr="00B06E00">
        <w:rPr>
          <w:rFonts w:eastAsiaTheme="minorEastAsia" w:cs="Times New Roman"/>
          <w:sz w:val="22"/>
        </w:rPr>
        <w:t xml:space="preserve"> engage in Cournot competition in the market. The OEM decides how many new items to manufacture. Simultaneously, the two IRs decide how many </w:t>
      </w:r>
      <w:r w:rsidR="00340468" w:rsidRPr="00B06E00">
        <w:rPr>
          <w:rFonts w:eastAsiaTheme="minorEastAsia" w:cs="Times New Roman"/>
          <w:sz w:val="22"/>
        </w:rPr>
        <w:t xml:space="preserve">used products </w:t>
      </w:r>
      <w:r w:rsidR="00FF5BBA" w:rsidRPr="00B06E00">
        <w:rPr>
          <w:rFonts w:eastAsiaTheme="minorEastAsia" w:cs="Times New Roman"/>
          <w:sz w:val="22"/>
        </w:rPr>
        <w:t xml:space="preserve">to collect and refurbish. </w:t>
      </w:r>
    </w:p>
    <w:p w14:paraId="27096237" w14:textId="77777777" w:rsidR="008D748E" w:rsidRPr="00B06E00" w:rsidRDefault="00F64F05" w:rsidP="008D748E">
      <w:pPr>
        <w:spacing w:line="480" w:lineRule="auto"/>
        <w:rPr>
          <w:rFonts w:eastAsiaTheme="minorEastAsia" w:cs="Times New Roman"/>
          <w:sz w:val="22"/>
        </w:rPr>
      </w:pPr>
      <w:r w:rsidRPr="00B06E00">
        <w:rPr>
          <w:rFonts w:eastAsiaTheme="minorEastAsia" w:cs="Times New Roman"/>
          <w:b/>
          <w:sz w:val="22"/>
        </w:rPr>
        <w:t>Definition</w:t>
      </w:r>
      <w:r w:rsidR="008D748E" w:rsidRPr="00B06E00">
        <w:rPr>
          <w:rFonts w:eastAsiaTheme="minorEastAsia" w:cs="Times New Roman"/>
          <w:b/>
          <w:sz w:val="22"/>
        </w:rPr>
        <w:t xml:space="preserve"> 1.</w:t>
      </w:r>
      <w:r w:rsidR="008D748E" w:rsidRPr="00B06E00">
        <w:rPr>
          <w:rFonts w:eastAsiaTheme="minorEastAsia" w:cs="Times New Roman"/>
          <w:sz w:val="22"/>
        </w:rPr>
        <w:t xml:space="preserve"> In models </w:t>
      </w:r>
      <w:r w:rsidR="008D748E" w:rsidRPr="00B06E00">
        <w:rPr>
          <w:rFonts w:eastAsiaTheme="minorEastAsia" w:cs="Times New Roman"/>
          <w:i/>
          <w:sz w:val="22"/>
        </w:rPr>
        <w:t>NN</w:t>
      </w:r>
      <w:r w:rsidR="008D748E" w:rsidRPr="00B06E00">
        <w:rPr>
          <w:rFonts w:eastAsiaTheme="minorEastAsia" w:cs="Times New Roman"/>
          <w:sz w:val="22"/>
        </w:rPr>
        <w:t xml:space="preserve">, </w:t>
      </w:r>
      <w:r w:rsidR="008D748E" w:rsidRPr="00B06E00">
        <w:rPr>
          <w:rFonts w:eastAsiaTheme="minorEastAsia" w:cs="Times New Roman"/>
          <w:i/>
          <w:sz w:val="22"/>
        </w:rPr>
        <w:t>LL</w:t>
      </w:r>
      <w:r w:rsidR="008D748E" w:rsidRPr="00B06E00">
        <w:rPr>
          <w:rFonts w:eastAsiaTheme="minorEastAsia" w:cs="Times New Roman"/>
          <w:sz w:val="22"/>
        </w:rPr>
        <w:t xml:space="preserve"> and </w:t>
      </w:r>
      <w:r w:rsidR="008D748E" w:rsidRPr="00B06E00">
        <w:rPr>
          <w:rFonts w:eastAsiaTheme="minorEastAsia" w:cs="Times New Roman"/>
          <w:i/>
          <w:sz w:val="22"/>
        </w:rPr>
        <w:t>LN</w:t>
      </w:r>
      <w:r w:rsidR="008D748E" w:rsidRPr="00B06E00">
        <w:rPr>
          <w:rFonts w:eastAsiaTheme="minorEastAsia" w:cs="Times New Roman"/>
          <w:sz w:val="22"/>
        </w:rPr>
        <w:t>, each IR plays one of the following three strategies:</w:t>
      </w:r>
    </w:p>
    <w:p w14:paraId="27096238" w14:textId="77777777" w:rsidR="008D748E" w:rsidRPr="00B06E00" w:rsidRDefault="008D748E" w:rsidP="008D748E">
      <w:pPr>
        <w:spacing w:line="480" w:lineRule="auto"/>
        <w:ind w:firstLineChars="100" w:firstLine="220"/>
        <w:rPr>
          <w:rFonts w:eastAsiaTheme="minorEastAsia" w:cs="Times New Roman"/>
          <w:sz w:val="22"/>
        </w:rPr>
      </w:pPr>
      <w:r w:rsidRPr="00B06E00">
        <w:rPr>
          <w:rFonts w:eastAsiaTheme="minorEastAsia" w:cs="Times New Roman"/>
          <w:sz w:val="22"/>
        </w:rPr>
        <w:t>Strategy 0: Does not collect or refurbish any used products.</w:t>
      </w:r>
    </w:p>
    <w:p w14:paraId="27096239" w14:textId="77777777" w:rsidR="008D748E" w:rsidRPr="00B06E00" w:rsidRDefault="008D748E" w:rsidP="008D748E">
      <w:pPr>
        <w:spacing w:line="480" w:lineRule="auto"/>
        <w:ind w:firstLineChars="100" w:firstLine="220"/>
        <w:rPr>
          <w:rFonts w:eastAsiaTheme="minorEastAsia" w:cs="Times New Roman"/>
          <w:sz w:val="22"/>
        </w:rPr>
      </w:pPr>
      <w:r w:rsidRPr="00B06E00">
        <w:rPr>
          <w:rFonts w:eastAsiaTheme="minorEastAsia" w:cs="Times New Roman"/>
          <w:sz w:val="22"/>
        </w:rPr>
        <w:t>Strategy +: Collects and refurbishes some but not all the available used products in the market.</w:t>
      </w:r>
    </w:p>
    <w:p w14:paraId="2709623A" w14:textId="77777777" w:rsidR="008D748E" w:rsidRPr="00B06E00" w:rsidRDefault="008D748E" w:rsidP="008D748E">
      <w:pPr>
        <w:spacing w:line="480" w:lineRule="auto"/>
        <w:ind w:firstLineChars="100" w:firstLine="220"/>
        <w:rPr>
          <w:rFonts w:eastAsiaTheme="minorEastAsia" w:cs="Times New Roman"/>
          <w:sz w:val="22"/>
        </w:rPr>
      </w:pPr>
      <w:r w:rsidRPr="00B06E00">
        <w:rPr>
          <w:rFonts w:eastAsiaTheme="minorEastAsia" w:cs="Times New Roman"/>
          <w:sz w:val="22"/>
        </w:rPr>
        <w:t xml:space="preserve">Strategy =: Collects and refurbishes all available used products in the market. </w:t>
      </w:r>
    </w:p>
    <w:p w14:paraId="2709623C" w14:textId="31F12ACD" w:rsidR="008D748E" w:rsidRPr="00B06E00" w:rsidRDefault="008D748E" w:rsidP="007C6192">
      <w:pPr>
        <w:spacing w:line="480" w:lineRule="auto"/>
        <w:ind w:firstLineChars="100" w:firstLine="220"/>
        <w:contextualSpacing/>
        <w:rPr>
          <w:rFonts w:eastAsia="黑体" w:cs="Times New Roman"/>
          <w:sz w:val="22"/>
        </w:rPr>
      </w:pPr>
      <w:r w:rsidRPr="00B06E00">
        <w:rPr>
          <w:rFonts w:eastAsiaTheme="minorEastAsia" w:cs="Times New Roman"/>
          <w:sz w:val="22"/>
        </w:rPr>
        <w:t xml:space="preserve">Equilibrium arises in one of nine regions indexed by </w:t>
      </w:r>
      <w:r w:rsidR="00550DBB" w:rsidRPr="00B06E00">
        <w:rPr>
          <w:rFonts w:cs="Times New Roman"/>
          <w:noProof/>
          <w:position w:val="-6"/>
          <w:sz w:val="22"/>
        </w:rPr>
        <w:object w:dxaOrig="180" w:dyaOrig="260" w14:anchorId="27096445">
          <v:shape id="_x0000_i1064" type="#_x0000_t75" alt="" style="width:7.2pt;height:14.4pt;mso-width-percent:0;mso-height-percent:0;mso-width-percent:0;mso-height-percent:0" o:ole="">
            <v:imagedata r:id="rId83" o:title=""/>
          </v:shape>
          <o:OLEObject Type="Embed" ProgID="Equation.DSMT4" ShapeID="_x0000_i1064" DrawAspect="Content" ObjectID="_1648313347" r:id="rId84"/>
        </w:object>
      </w:r>
      <w:r w:rsidR="008B02FB">
        <w:rPr>
          <w:rFonts w:cs="Times New Roman"/>
          <w:noProof/>
          <w:sz w:val="22"/>
        </w:rPr>
        <w:t xml:space="preserve"> </w:t>
      </w:r>
      <w:r w:rsidRPr="00B06E00">
        <w:rPr>
          <w:rFonts w:cs="Times New Roman"/>
          <w:sz w:val="22"/>
        </w:rPr>
        <w:t xml:space="preserve">and </w:t>
      </w:r>
      <w:r w:rsidR="00550DBB" w:rsidRPr="00B06E00">
        <w:rPr>
          <w:rFonts w:cs="Times New Roman"/>
          <w:noProof/>
          <w:position w:val="-6"/>
          <w:sz w:val="22"/>
        </w:rPr>
        <w:object w:dxaOrig="139" w:dyaOrig="260" w14:anchorId="27096446">
          <v:shape id="_x0000_i1065" type="#_x0000_t75" alt="" style="width:7.2pt;height:14.4pt;mso-width-percent:0;mso-height-percent:0;mso-width-percent:0;mso-height-percent:0" o:ole="">
            <v:imagedata r:id="rId85" o:title=""/>
          </v:shape>
          <o:OLEObject Type="Embed" ProgID="Equation.DSMT4" ShapeID="_x0000_i1065" DrawAspect="Content" ObjectID="_1648313348" r:id="rId86"/>
        </w:object>
      </w:r>
      <w:r w:rsidRPr="00B06E00">
        <w:rPr>
          <w:rFonts w:cs="Times New Roman"/>
          <w:sz w:val="22"/>
        </w:rPr>
        <w:t xml:space="preserve">, where </w:t>
      </w:r>
      <w:r w:rsidR="00550DBB" w:rsidRPr="00B06E00">
        <w:rPr>
          <w:rFonts w:cs="Times New Roman"/>
          <w:noProof/>
          <w:position w:val="-10"/>
          <w:sz w:val="22"/>
        </w:rPr>
        <w:object w:dxaOrig="1160" w:dyaOrig="300" w14:anchorId="27096447">
          <v:shape id="_x0000_i1066" type="#_x0000_t75" alt="" style="width:57.6pt;height:14.4pt;mso-width-percent:0;mso-height-percent:0;mso-width-percent:0;mso-height-percent:0" o:ole="">
            <v:imagedata r:id="rId87" o:title=""/>
          </v:shape>
          <o:OLEObject Type="Embed" ProgID="Equation.DSMT4" ShapeID="_x0000_i1066" DrawAspect="Content" ObjectID="_1648313349" r:id="rId88"/>
        </w:object>
      </w:r>
      <w:r w:rsidR="00B077AB">
        <w:rPr>
          <w:rFonts w:cs="Times New Roman"/>
          <w:noProof/>
          <w:sz w:val="22"/>
        </w:rPr>
        <w:t xml:space="preserve"> </w:t>
      </w:r>
      <w:r w:rsidRPr="00B06E00">
        <w:rPr>
          <w:rFonts w:cs="Times New Roman"/>
          <w:sz w:val="22"/>
        </w:rPr>
        <w:t xml:space="preserve">denote the two IRs’ strategies, respectively. It is worth noting that </w:t>
      </w:r>
      <w:r w:rsidR="00550DBB" w:rsidRPr="00B06E00">
        <w:rPr>
          <w:rFonts w:cs="Times New Roman"/>
          <w:noProof/>
          <w:position w:val="-8"/>
          <w:sz w:val="22"/>
        </w:rPr>
        <w:object w:dxaOrig="1380" w:dyaOrig="279" w14:anchorId="27096448">
          <v:shape id="_x0000_i1067" type="#_x0000_t75" alt="" style="width:1in;height:14.4pt;mso-width-percent:0;mso-height-percent:0;mso-width-percent:0;mso-height-percent:0" o:ole="">
            <v:imagedata r:id="rId89" o:title=""/>
          </v:shape>
          <o:OLEObject Type="Embed" ProgID="Equation.DSMT4" ShapeID="_x0000_i1067" DrawAspect="Content" ObjectID="_1648313350" r:id="rId90"/>
        </w:object>
      </w:r>
      <w:r w:rsidRPr="00B06E00">
        <w:rPr>
          <w:rFonts w:cs="Times New Roman"/>
          <w:sz w:val="22"/>
        </w:rPr>
        <w:t xml:space="preserve">and </w:t>
      </w:r>
      <w:r w:rsidR="00550DBB" w:rsidRPr="00B06E00">
        <w:rPr>
          <w:rFonts w:cs="Times New Roman"/>
          <w:noProof/>
          <w:position w:val="-8"/>
          <w:sz w:val="22"/>
        </w:rPr>
        <w:object w:dxaOrig="1380" w:dyaOrig="279" w14:anchorId="27096449">
          <v:shape id="_x0000_i1068" type="#_x0000_t75" alt="" style="width:1in;height:14.4pt;mso-width-percent:0;mso-height-percent:0;mso-width-percent:0;mso-height-percent:0" o:ole="">
            <v:imagedata r:id="rId91" o:title=""/>
          </v:shape>
          <o:OLEObject Type="Embed" ProgID="Equation.DSMT4" ShapeID="_x0000_i1068" DrawAspect="Content" ObjectID="_1648313351" r:id="rId92"/>
        </w:object>
      </w:r>
      <w:r w:rsidRPr="00B06E00">
        <w:rPr>
          <w:rFonts w:cs="Times New Roman"/>
          <w:sz w:val="22"/>
        </w:rPr>
        <w:t xml:space="preserve">can never arise in the equilibrium, because </w:t>
      </w:r>
      <w:r w:rsidR="00550DBB" w:rsidRPr="00B06E00">
        <w:rPr>
          <w:rFonts w:cs="Times New Roman"/>
          <w:noProof/>
          <w:position w:val="-10"/>
          <w:sz w:val="22"/>
        </w:rPr>
        <w:object w:dxaOrig="1500" w:dyaOrig="320" w14:anchorId="2709644A">
          <v:shape id="_x0000_i1069" type="#_x0000_t75" alt="" style="width:1in;height:14.4pt;mso-width-percent:0;mso-height-percent:0;mso-width-percent:0;mso-height-percent:0" o:ole="">
            <v:imagedata r:id="rId93" o:title=""/>
          </v:shape>
          <o:OLEObject Type="Embed" ProgID="Equation.DSMT4" ShapeID="_x0000_i1069" DrawAspect="Content" ObjectID="_1648313352" r:id="rId94"/>
        </w:object>
      </w:r>
      <w:r w:rsidRPr="00B06E00">
        <w:rPr>
          <w:rFonts w:cs="Times New Roman"/>
          <w:sz w:val="22"/>
        </w:rPr>
        <w:t xml:space="preserve"> and </w:t>
      </w:r>
      <w:r w:rsidR="00550DBB" w:rsidRPr="00B06E00">
        <w:rPr>
          <w:rFonts w:cs="Times New Roman"/>
          <w:noProof/>
          <w:position w:val="-10"/>
          <w:sz w:val="22"/>
        </w:rPr>
        <w:object w:dxaOrig="1180" w:dyaOrig="320" w14:anchorId="2709644B">
          <v:shape id="_x0000_i1070" type="#_x0000_t75" alt="" style="width:57.6pt;height:14.4pt;mso-width-percent:0;mso-height-percent:0;mso-width-percent:0;mso-height-percent:0" o:ole="">
            <v:imagedata r:id="rId95" o:title=""/>
          </v:shape>
          <o:OLEObject Type="Embed" ProgID="Equation.DSMT4" ShapeID="_x0000_i1070" DrawAspect="Content" ObjectID="_1648313353" r:id="rId96"/>
        </w:object>
      </w:r>
      <w:r w:rsidRPr="00B06E00">
        <w:rPr>
          <w:rFonts w:cs="Times New Roman"/>
          <w:sz w:val="22"/>
        </w:rPr>
        <w:t xml:space="preserve">cannot exist at the same time. Hence, there are seven possible combinations of strategies in the equilibrium. </w:t>
      </w:r>
      <w:r w:rsidRPr="00B06E00">
        <w:rPr>
          <w:rFonts w:eastAsia="黑体" w:cs="Times New Roman"/>
          <w:sz w:val="22"/>
        </w:rPr>
        <w:t xml:space="preserve">The two IRs’ strategies are summarized in Table 1. </w:t>
      </w:r>
    </w:p>
    <w:p w14:paraId="2709623D"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w:t>
      </w:r>
      <w:r w:rsidR="00A63065" w:rsidRPr="00B06E00">
        <w:rPr>
          <w:rFonts w:eastAsia="黑体" w:cs="Times New Roman"/>
          <w:sz w:val="22"/>
        </w:rPr>
        <w:t xml:space="preserve">We model </w:t>
      </w:r>
      <w:r w:rsidR="004D4F4B" w:rsidRPr="00B06E00">
        <w:rPr>
          <w:rFonts w:eastAsia="黑体" w:cs="Times New Roman"/>
          <w:sz w:val="22"/>
        </w:rPr>
        <w:t>the three</w:t>
      </w:r>
      <w:r w:rsidR="004F6D32" w:rsidRPr="00B06E00">
        <w:rPr>
          <w:rFonts w:eastAsia="黑体" w:cs="Times New Roman"/>
          <w:sz w:val="22"/>
        </w:rPr>
        <w:t xml:space="preserve"> parties’ </w:t>
      </w:r>
      <w:r w:rsidR="004D4F4B" w:rsidRPr="00B06E00">
        <w:rPr>
          <w:rFonts w:eastAsia="黑体" w:cs="Times New Roman"/>
          <w:sz w:val="22"/>
        </w:rPr>
        <w:t>decision</w:t>
      </w:r>
      <w:r w:rsidR="004F6D32" w:rsidRPr="00B06E00">
        <w:rPr>
          <w:rFonts w:eastAsia="黑体" w:cs="Times New Roman"/>
          <w:sz w:val="22"/>
        </w:rPr>
        <w:t>-</w:t>
      </w:r>
      <w:r w:rsidR="004D4F4B" w:rsidRPr="00B06E00">
        <w:rPr>
          <w:rFonts w:eastAsia="黑体" w:cs="Times New Roman"/>
          <w:sz w:val="22"/>
        </w:rPr>
        <w:t>making process</w:t>
      </w:r>
      <w:r w:rsidR="004F6D32" w:rsidRPr="00B06E00">
        <w:rPr>
          <w:rFonts w:eastAsia="黑体" w:cs="Times New Roman"/>
          <w:sz w:val="22"/>
        </w:rPr>
        <w:t xml:space="preserve"> as a </w:t>
      </w:r>
      <w:r w:rsidR="00A9461B" w:rsidRPr="00B06E00">
        <w:rPr>
          <w:rFonts w:eastAsiaTheme="minorEastAsia" w:cs="Times New Roman"/>
          <w:sz w:val="22"/>
        </w:rPr>
        <w:t>Stackelberg game</w:t>
      </w:r>
      <w:r w:rsidR="004F6D32" w:rsidRPr="00B06E00">
        <w:rPr>
          <w:rFonts w:eastAsiaTheme="minorEastAsia" w:cs="Times New Roman"/>
          <w:sz w:val="22"/>
        </w:rPr>
        <w:t xml:space="preserve">. First, the OEM sets an authorization fee. </w:t>
      </w:r>
      <w:r w:rsidR="00A40A47" w:rsidRPr="00B06E00">
        <w:rPr>
          <w:rFonts w:eastAsiaTheme="minorEastAsia" w:cs="Times New Roman"/>
          <w:sz w:val="22"/>
        </w:rPr>
        <w:t>Second, the two IRs decide if they accept authorization</w:t>
      </w:r>
      <w:r w:rsidR="00F11EA2" w:rsidRPr="00B06E00">
        <w:rPr>
          <w:rFonts w:eastAsiaTheme="minorEastAsia" w:cs="Times New Roman"/>
          <w:sz w:val="22"/>
        </w:rPr>
        <w:t xml:space="preserve"> and make refurbishment quantity decision. The OEM makes production quantity decision according to</w:t>
      </w:r>
      <w:r w:rsidR="004B7492" w:rsidRPr="00B06E00">
        <w:rPr>
          <w:rFonts w:eastAsiaTheme="minorEastAsia" w:cs="Times New Roman"/>
          <w:sz w:val="22"/>
        </w:rPr>
        <w:t xml:space="preserve"> if the IRs accept authorization.</w:t>
      </w:r>
      <w:r w:rsidR="00A40A47" w:rsidRPr="00B06E00">
        <w:rPr>
          <w:rFonts w:eastAsiaTheme="minorEastAsia" w:cs="Times New Roman"/>
          <w:sz w:val="22"/>
        </w:rPr>
        <w:t xml:space="preserve"> </w:t>
      </w:r>
      <w:r w:rsidR="000F4F83" w:rsidRPr="00B06E00">
        <w:rPr>
          <w:rFonts w:eastAsia="黑体" w:cs="Times New Roman"/>
          <w:sz w:val="22"/>
        </w:rPr>
        <w:t xml:space="preserve">We </w:t>
      </w:r>
      <w:r w:rsidR="00773AC7" w:rsidRPr="00B06E00">
        <w:rPr>
          <w:rFonts w:eastAsia="黑体" w:cs="Times New Roman"/>
          <w:sz w:val="22"/>
        </w:rPr>
        <w:t xml:space="preserve">do not consider a joint </w:t>
      </w:r>
      <w:r w:rsidR="0010783A" w:rsidRPr="00B06E00">
        <w:rPr>
          <w:rFonts w:eastAsia="黑体" w:cs="Times New Roman"/>
          <w:sz w:val="22"/>
        </w:rPr>
        <w:t>authorization fee-production quantity decision for the OEM because</w:t>
      </w:r>
      <w:r w:rsidR="001B54DE" w:rsidRPr="00B06E00">
        <w:rPr>
          <w:rFonts w:eastAsia="黑体" w:cs="Times New Roman"/>
          <w:sz w:val="22"/>
        </w:rPr>
        <w:t xml:space="preserve"> </w:t>
      </w:r>
      <w:r w:rsidR="00341EE2" w:rsidRPr="00B06E00">
        <w:rPr>
          <w:rFonts w:eastAsia="黑体" w:cs="Times New Roman"/>
          <w:sz w:val="22"/>
        </w:rPr>
        <w:t>the production quantity decision is difficult to make without</w:t>
      </w:r>
      <w:r w:rsidR="00E357C5" w:rsidRPr="00B06E00">
        <w:rPr>
          <w:rFonts w:eastAsia="黑体" w:cs="Times New Roman"/>
          <w:sz w:val="22"/>
        </w:rPr>
        <w:t xml:space="preserve"> knowing IRs’ responses to the authorization fee</w:t>
      </w:r>
      <w:r w:rsidRPr="00B06E00">
        <w:rPr>
          <w:rFonts w:eastAsia="黑体" w:cs="Times New Roman"/>
          <w:sz w:val="22"/>
        </w:rPr>
        <w:t>.</w:t>
      </w:r>
      <w:r w:rsidR="006C459F" w:rsidRPr="00B06E00">
        <w:rPr>
          <w:rFonts w:eastAsia="黑体" w:cs="Times New Roman"/>
          <w:sz w:val="22"/>
        </w:rPr>
        <w:t xml:space="preserve"> Therefore, a joint decision may not </w:t>
      </w:r>
      <w:r w:rsidR="004026CF" w:rsidRPr="00B06E00">
        <w:rPr>
          <w:rFonts w:eastAsia="黑体" w:cs="Times New Roman"/>
          <w:sz w:val="22"/>
        </w:rPr>
        <w:t>be feasible in</w:t>
      </w:r>
      <w:r w:rsidRPr="00B06E00">
        <w:rPr>
          <w:rFonts w:eastAsia="黑体" w:cs="Times New Roman"/>
          <w:sz w:val="22"/>
        </w:rPr>
        <w:t xml:space="preserve"> </w:t>
      </w:r>
      <w:r w:rsidR="004026CF" w:rsidRPr="00B06E00">
        <w:rPr>
          <w:rFonts w:eastAsia="黑体" w:cs="Times New Roman"/>
          <w:sz w:val="22"/>
        </w:rPr>
        <w:t>real practice.</w:t>
      </w:r>
    </w:p>
    <w:p w14:paraId="2709623E" w14:textId="77777777" w:rsidR="008D748E" w:rsidRPr="00B06E00" w:rsidRDefault="008D748E" w:rsidP="008D748E">
      <w:pPr>
        <w:spacing w:line="480" w:lineRule="auto"/>
        <w:contextualSpacing/>
        <w:rPr>
          <w:rFonts w:eastAsia="黑体" w:cs="Times New Roman"/>
          <w:sz w:val="22"/>
        </w:rPr>
      </w:pPr>
    </w:p>
    <w:p w14:paraId="2709623F" w14:textId="77777777" w:rsidR="008D748E" w:rsidRPr="00B06E00" w:rsidRDefault="008D748E" w:rsidP="008D748E">
      <w:pPr>
        <w:contextualSpacing/>
        <w:rPr>
          <w:rFonts w:cs="Times New Roman"/>
          <w:sz w:val="22"/>
        </w:rPr>
      </w:pPr>
      <w:r w:rsidRPr="00B06E00">
        <w:rPr>
          <w:rFonts w:cs="Times New Roman"/>
          <w:b/>
          <w:sz w:val="22"/>
        </w:rPr>
        <w:t xml:space="preserve">Table 1 </w:t>
      </w:r>
      <w:r w:rsidRPr="00B06E00">
        <w:rPr>
          <w:rFonts w:cs="Times New Roman"/>
          <w:sz w:val="22"/>
        </w:rPr>
        <w:t xml:space="preserve">Summary of the two IRs’ possible strategies in model </w:t>
      </w:r>
      <w:r w:rsidRPr="00B06E00">
        <w:rPr>
          <w:rFonts w:cs="Times New Roman"/>
          <w:i/>
          <w:sz w:val="22"/>
        </w:rPr>
        <w:t xml:space="preserve">NN, </w:t>
      </w:r>
      <w:r w:rsidRPr="00B06E00">
        <w:rPr>
          <w:rFonts w:cs="Times New Roman"/>
          <w:sz w:val="22"/>
        </w:rPr>
        <w:t>model</w:t>
      </w:r>
      <w:r w:rsidRPr="00B06E00">
        <w:rPr>
          <w:rFonts w:cs="Times New Roman"/>
          <w:i/>
          <w:sz w:val="22"/>
        </w:rPr>
        <w:t xml:space="preserve"> LL </w:t>
      </w:r>
      <w:r w:rsidRPr="00B06E00">
        <w:rPr>
          <w:rFonts w:cs="Times New Roman"/>
          <w:sz w:val="22"/>
        </w:rPr>
        <w:t xml:space="preserve">and model </w:t>
      </w:r>
      <w:r w:rsidRPr="00B06E00">
        <w:rPr>
          <w:rFonts w:cs="Times New Roman"/>
          <w:i/>
          <w:sz w:val="22"/>
        </w:rPr>
        <w:t>LN</w:t>
      </w:r>
      <w:r w:rsidRPr="00B06E00">
        <w:rPr>
          <w:rFonts w:cs="Times New Roman"/>
          <w:sz w:val="22"/>
        </w:rPr>
        <w:t xml:space="preserve">. </w:t>
      </w:r>
    </w:p>
    <w:tbl>
      <w:tblPr>
        <w:tblStyle w:val="a3"/>
        <w:tblW w:w="875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84"/>
        <w:gridCol w:w="1701"/>
        <w:gridCol w:w="1985"/>
        <w:gridCol w:w="1701"/>
        <w:gridCol w:w="1984"/>
      </w:tblGrid>
      <w:tr w:rsidR="008D748E" w:rsidRPr="00B06E00" w14:paraId="27096242" w14:textId="77777777" w:rsidTr="000E778D">
        <w:trPr>
          <w:trHeight w:val="372"/>
        </w:trPr>
        <w:tc>
          <w:tcPr>
            <w:tcW w:w="3085" w:type="dxa"/>
            <w:gridSpan w:val="2"/>
          </w:tcPr>
          <w:p w14:paraId="27096240" w14:textId="77777777" w:rsidR="008D748E" w:rsidRPr="00B06E00" w:rsidRDefault="008D748E" w:rsidP="000E778D">
            <w:pPr>
              <w:contextualSpacing/>
              <w:rPr>
                <w:rFonts w:cs="Times New Roman"/>
                <w:sz w:val="22"/>
              </w:rPr>
            </w:pPr>
          </w:p>
        </w:tc>
        <w:tc>
          <w:tcPr>
            <w:tcW w:w="5670" w:type="dxa"/>
            <w:gridSpan w:val="3"/>
          </w:tcPr>
          <w:p w14:paraId="27096241" w14:textId="77777777" w:rsidR="008D748E" w:rsidRPr="00B06E00" w:rsidRDefault="008D748E" w:rsidP="000E778D">
            <w:pPr>
              <w:contextualSpacing/>
              <w:jc w:val="center"/>
              <w:rPr>
                <w:rFonts w:cs="Times New Roman"/>
                <w:sz w:val="22"/>
              </w:rPr>
            </w:pPr>
            <w:r w:rsidRPr="00B06E00">
              <w:rPr>
                <w:rFonts w:cs="Times New Roman"/>
                <w:sz w:val="22"/>
              </w:rPr>
              <w:t>IR B’s strategies</w:t>
            </w:r>
          </w:p>
        </w:tc>
      </w:tr>
      <w:tr w:rsidR="008D748E" w:rsidRPr="00B06E00" w14:paraId="27096247" w14:textId="77777777" w:rsidTr="000E778D">
        <w:tc>
          <w:tcPr>
            <w:tcW w:w="3085" w:type="dxa"/>
            <w:gridSpan w:val="2"/>
            <w:vMerge w:val="restart"/>
          </w:tcPr>
          <w:p w14:paraId="27096243" w14:textId="77777777" w:rsidR="008D748E" w:rsidRPr="00B06E00" w:rsidRDefault="008D748E" w:rsidP="000E778D">
            <w:pPr>
              <w:contextualSpacing/>
              <w:jc w:val="center"/>
              <w:rPr>
                <w:rFonts w:cs="Times New Roman"/>
                <w:sz w:val="22"/>
              </w:rPr>
            </w:pPr>
            <w:r w:rsidRPr="00B06E00">
              <w:rPr>
                <w:rFonts w:cs="Times New Roman"/>
                <w:sz w:val="22"/>
              </w:rPr>
              <w:t>IR A’s strategies</w:t>
            </w:r>
          </w:p>
        </w:tc>
        <w:tc>
          <w:tcPr>
            <w:tcW w:w="1985" w:type="dxa"/>
          </w:tcPr>
          <w:p w14:paraId="27096244" w14:textId="77777777" w:rsidR="008D748E" w:rsidRPr="00B06E00" w:rsidRDefault="008D748E" w:rsidP="000E778D">
            <w:pPr>
              <w:contextualSpacing/>
              <w:jc w:val="center"/>
              <w:rPr>
                <w:rFonts w:cs="Times New Roman"/>
                <w:sz w:val="22"/>
              </w:rPr>
            </w:pPr>
            <w:r w:rsidRPr="00B06E00">
              <w:rPr>
                <w:rFonts w:cs="Times New Roman"/>
                <w:sz w:val="22"/>
              </w:rPr>
              <w:t>0</w:t>
            </w:r>
          </w:p>
        </w:tc>
        <w:tc>
          <w:tcPr>
            <w:tcW w:w="1701" w:type="dxa"/>
          </w:tcPr>
          <w:p w14:paraId="27096245" w14:textId="77777777" w:rsidR="008D748E" w:rsidRPr="00B06E00" w:rsidRDefault="008D748E" w:rsidP="000E778D">
            <w:pPr>
              <w:contextualSpacing/>
              <w:jc w:val="center"/>
              <w:rPr>
                <w:rFonts w:cs="Times New Roman"/>
                <w:sz w:val="22"/>
              </w:rPr>
            </w:pPr>
            <w:r w:rsidRPr="00B06E00">
              <w:rPr>
                <w:rFonts w:cs="Times New Roman"/>
                <w:sz w:val="22"/>
              </w:rPr>
              <w:t>+</w:t>
            </w:r>
          </w:p>
        </w:tc>
        <w:tc>
          <w:tcPr>
            <w:tcW w:w="1984" w:type="dxa"/>
          </w:tcPr>
          <w:p w14:paraId="27096246" w14:textId="77777777" w:rsidR="008D748E" w:rsidRPr="00B06E00" w:rsidRDefault="008D748E" w:rsidP="000E778D">
            <w:pPr>
              <w:contextualSpacing/>
              <w:jc w:val="center"/>
              <w:rPr>
                <w:rFonts w:cs="Times New Roman"/>
                <w:sz w:val="22"/>
              </w:rPr>
            </w:pPr>
            <w:r w:rsidRPr="00B06E00">
              <w:rPr>
                <w:rFonts w:cs="Times New Roman"/>
                <w:sz w:val="22"/>
              </w:rPr>
              <w:t>=</w:t>
            </w:r>
          </w:p>
        </w:tc>
      </w:tr>
      <w:tr w:rsidR="008D748E" w:rsidRPr="00B06E00" w14:paraId="2709624E" w14:textId="77777777" w:rsidTr="000E778D">
        <w:trPr>
          <w:trHeight w:val="311"/>
        </w:trPr>
        <w:tc>
          <w:tcPr>
            <w:tcW w:w="3085" w:type="dxa"/>
            <w:gridSpan w:val="2"/>
            <w:vMerge/>
          </w:tcPr>
          <w:p w14:paraId="27096248" w14:textId="77777777" w:rsidR="008D748E" w:rsidRPr="00B06E00" w:rsidRDefault="008D748E" w:rsidP="000E778D">
            <w:pPr>
              <w:contextualSpacing/>
              <w:rPr>
                <w:rFonts w:cs="Times New Roman"/>
                <w:sz w:val="22"/>
              </w:rPr>
            </w:pPr>
          </w:p>
        </w:tc>
        <w:tc>
          <w:tcPr>
            <w:tcW w:w="1985" w:type="dxa"/>
          </w:tcPr>
          <w:p w14:paraId="27096249"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639" w:dyaOrig="320" w14:anchorId="2709644C">
                <v:shape id="_x0000_i1071" type="#_x0000_t75" alt="" style="width:28.8pt;height:14.4pt;mso-width-percent:0;mso-height-percent:0;mso-width-percent:0;mso-height-percent:0" o:ole="">
                  <v:imagedata r:id="rId97" o:title=""/>
                </v:shape>
                <o:OLEObject Type="Embed" ProgID="Equation.DSMT4" ShapeID="_x0000_i1071" DrawAspect="Content" ObjectID="_1648313354" r:id="rId98"/>
              </w:object>
            </w:r>
          </w:p>
        </w:tc>
        <w:tc>
          <w:tcPr>
            <w:tcW w:w="1701" w:type="dxa"/>
          </w:tcPr>
          <w:p w14:paraId="2709624A"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040" w:dyaOrig="320" w14:anchorId="2709644D">
                <v:shape id="_x0000_i1072" type="#_x0000_t75" alt="" style="width:50.4pt;height:14.4pt;mso-width-percent:0;mso-height-percent:0;mso-width-percent:0;mso-height-percent:0" o:ole="">
                  <v:imagedata r:id="rId99" o:title=""/>
                </v:shape>
                <o:OLEObject Type="Embed" ProgID="Equation.DSMT4" ShapeID="_x0000_i1072" DrawAspect="Content" ObjectID="_1648313355" r:id="rId100"/>
              </w:object>
            </w:r>
          </w:p>
          <w:p w14:paraId="2709624B"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500" w:dyaOrig="320" w14:anchorId="2709644E">
                <v:shape id="_x0000_i1073" type="#_x0000_t75" alt="" style="width:1in;height:14.4pt;mso-width-percent:0;mso-height-percent:0;mso-width-percent:0;mso-height-percent:0" o:ole="">
                  <v:imagedata r:id="rId93" o:title=""/>
                </v:shape>
                <o:OLEObject Type="Embed" ProgID="Equation.DSMT4" ShapeID="_x0000_i1073" DrawAspect="Content" ObjectID="_1648313356" r:id="rId101"/>
              </w:object>
            </w:r>
          </w:p>
        </w:tc>
        <w:tc>
          <w:tcPr>
            <w:tcW w:w="1984" w:type="dxa"/>
          </w:tcPr>
          <w:p w14:paraId="2709624C"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639" w:dyaOrig="320" w14:anchorId="2709644F">
                <v:shape id="_x0000_i1074" type="#_x0000_t75" alt="" style="width:28.8pt;height:14.4pt;mso-width-percent:0;mso-height-percent:0;mso-width-percent:0;mso-height-percent:0" o:ole="">
                  <v:imagedata r:id="rId102" o:title=""/>
                </v:shape>
                <o:OLEObject Type="Embed" ProgID="Equation.DSMT4" ShapeID="_x0000_i1074" DrawAspect="Content" ObjectID="_1648313357" r:id="rId103"/>
              </w:object>
            </w:r>
          </w:p>
          <w:p w14:paraId="2709624D"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180" w:dyaOrig="320" w14:anchorId="27096450">
                <v:shape id="_x0000_i1075" type="#_x0000_t75" alt="" style="width:57.6pt;height:14.4pt;mso-width-percent:0;mso-height-percent:0;mso-width-percent:0;mso-height-percent:0" o:ole="">
                  <v:imagedata r:id="rId95" o:title=""/>
                </v:shape>
                <o:OLEObject Type="Embed" ProgID="Equation.DSMT4" ShapeID="_x0000_i1075" DrawAspect="Content" ObjectID="_1648313358" r:id="rId104"/>
              </w:object>
            </w:r>
          </w:p>
        </w:tc>
      </w:tr>
      <w:tr w:rsidR="008D748E" w:rsidRPr="00B06E00" w14:paraId="27096254" w14:textId="77777777" w:rsidTr="000E778D">
        <w:tc>
          <w:tcPr>
            <w:tcW w:w="1384" w:type="dxa"/>
          </w:tcPr>
          <w:p w14:paraId="2709624F" w14:textId="77777777" w:rsidR="008D748E" w:rsidRPr="00B06E00" w:rsidRDefault="008D748E" w:rsidP="000E778D">
            <w:pPr>
              <w:contextualSpacing/>
              <w:jc w:val="center"/>
              <w:rPr>
                <w:rFonts w:cs="Times New Roman"/>
                <w:sz w:val="22"/>
              </w:rPr>
            </w:pPr>
            <w:r w:rsidRPr="00B06E00">
              <w:rPr>
                <w:rFonts w:cs="Times New Roman"/>
                <w:sz w:val="22"/>
              </w:rPr>
              <w:t>0</w:t>
            </w:r>
          </w:p>
        </w:tc>
        <w:tc>
          <w:tcPr>
            <w:tcW w:w="1701" w:type="dxa"/>
          </w:tcPr>
          <w:p w14:paraId="27096250"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660" w:dyaOrig="320" w14:anchorId="27096451">
                <v:shape id="_x0000_i1076" type="#_x0000_t75" alt="" style="width:28.8pt;height:14.4pt;mso-width-percent:0;mso-height-percent:0;mso-width-percent:0;mso-height-percent:0" o:ole="">
                  <v:imagedata r:id="rId105" o:title=""/>
                </v:shape>
                <o:OLEObject Type="Embed" ProgID="Equation.DSMT4" ShapeID="_x0000_i1076" DrawAspect="Content" ObjectID="_1648313359" r:id="rId106"/>
              </w:object>
            </w:r>
          </w:p>
        </w:tc>
        <w:tc>
          <w:tcPr>
            <w:tcW w:w="1985" w:type="dxa"/>
          </w:tcPr>
          <w:p w14:paraId="27096251" w14:textId="77777777" w:rsidR="008D748E" w:rsidRPr="00B06E00" w:rsidRDefault="00550DBB" w:rsidP="000E778D">
            <w:pPr>
              <w:contextualSpacing/>
              <w:jc w:val="center"/>
              <w:rPr>
                <w:rFonts w:cs="Times New Roman"/>
                <w:sz w:val="22"/>
              </w:rPr>
            </w:pPr>
            <w:r w:rsidRPr="00B06E00">
              <w:rPr>
                <w:rFonts w:cs="Times New Roman"/>
                <w:noProof/>
                <w:position w:val="-6"/>
                <w:sz w:val="22"/>
              </w:rPr>
              <w:object w:dxaOrig="279" w:dyaOrig="260" w14:anchorId="27096452">
                <v:shape id="_x0000_i1077" type="#_x0000_t75" alt="" style="width:14.4pt;height:14.4pt;mso-width-percent:0;mso-height-percent:0;mso-width-percent:0;mso-height-percent:0" o:ole="">
                  <v:imagedata r:id="rId107" o:title=""/>
                </v:shape>
                <o:OLEObject Type="Embed" ProgID="Equation.DSMT4" ShapeID="_x0000_i1077" DrawAspect="Content" ObjectID="_1648313360" r:id="rId108"/>
              </w:object>
            </w:r>
          </w:p>
        </w:tc>
        <w:tc>
          <w:tcPr>
            <w:tcW w:w="1701" w:type="dxa"/>
          </w:tcPr>
          <w:p w14:paraId="27096252" w14:textId="77777777" w:rsidR="008D748E" w:rsidRPr="00B06E00" w:rsidRDefault="00550DBB" w:rsidP="000E778D">
            <w:pPr>
              <w:contextualSpacing/>
              <w:jc w:val="center"/>
              <w:rPr>
                <w:rFonts w:cs="Times New Roman"/>
                <w:sz w:val="22"/>
              </w:rPr>
            </w:pPr>
            <w:r w:rsidRPr="00B06E00">
              <w:rPr>
                <w:rFonts w:cs="Times New Roman"/>
                <w:noProof/>
                <w:position w:val="-6"/>
                <w:sz w:val="22"/>
              </w:rPr>
              <w:object w:dxaOrig="340" w:dyaOrig="260" w14:anchorId="27096453">
                <v:shape id="_x0000_i1078" type="#_x0000_t75" alt="" style="width:14.4pt;height:14.4pt;mso-width-percent:0;mso-height-percent:0;mso-width-percent:0;mso-height-percent:0" o:ole="">
                  <v:imagedata r:id="rId109" o:title=""/>
                </v:shape>
                <o:OLEObject Type="Embed" ProgID="Equation.DSMT4" ShapeID="_x0000_i1078" DrawAspect="Content" ObjectID="_1648313361" r:id="rId110"/>
              </w:object>
            </w:r>
          </w:p>
        </w:tc>
        <w:tc>
          <w:tcPr>
            <w:tcW w:w="1984" w:type="dxa"/>
          </w:tcPr>
          <w:p w14:paraId="27096253" w14:textId="77777777" w:rsidR="008D748E" w:rsidRPr="00B06E00" w:rsidRDefault="00550DBB" w:rsidP="000E778D">
            <w:pPr>
              <w:contextualSpacing/>
              <w:jc w:val="center"/>
              <w:rPr>
                <w:rFonts w:cs="Times New Roman"/>
                <w:sz w:val="22"/>
              </w:rPr>
            </w:pPr>
            <w:r w:rsidRPr="00B06E00">
              <w:rPr>
                <w:rFonts w:cs="Times New Roman"/>
                <w:noProof/>
                <w:position w:val="-6"/>
                <w:sz w:val="22"/>
              </w:rPr>
              <w:object w:dxaOrig="340" w:dyaOrig="260" w14:anchorId="27096454">
                <v:shape id="_x0000_i1079" type="#_x0000_t75" alt="" style="width:14.4pt;height:14.4pt;mso-width-percent:0;mso-height-percent:0;mso-width-percent:0;mso-height-percent:0" o:ole="">
                  <v:imagedata r:id="rId111" o:title=""/>
                </v:shape>
                <o:OLEObject Type="Embed" ProgID="Equation.DSMT4" ShapeID="_x0000_i1079" DrawAspect="Content" ObjectID="_1648313362" r:id="rId112"/>
              </w:object>
            </w:r>
          </w:p>
        </w:tc>
      </w:tr>
      <w:tr w:rsidR="008D748E" w:rsidRPr="00B06E00" w14:paraId="2709625B" w14:textId="77777777" w:rsidTr="000E778D">
        <w:tc>
          <w:tcPr>
            <w:tcW w:w="1384" w:type="dxa"/>
          </w:tcPr>
          <w:p w14:paraId="27096255" w14:textId="77777777" w:rsidR="008D748E" w:rsidRPr="00B06E00" w:rsidRDefault="008D748E" w:rsidP="000E778D">
            <w:pPr>
              <w:contextualSpacing/>
              <w:jc w:val="center"/>
              <w:rPr>
                <w:rFonts w:cs="Times New Roman"/>
                <w:sz w:val="22"/>
              </w:rPr>
            </w:pPr>
            <w:r w:rsidRPr="00B06E00">
              <w:rPr>
                <w:rFonts w:cs="Times New Roman"/>
                <w:sz w:val="22"/>
              </w:rPr>
              <w:t>+</w:t>
            </w:r>
          </w:p>
        </w:tc>
        <w:tc>
          <w:tcPr>
            <w:tcW w:w="1701" w:type="dxa"/>
          </w:tcPr>
          <w:p w14:paraId="27096256"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040" w:dyaOrig="320" w14:anchorId="27096455">
                <v:shape id="_x0000_i1080" type="#_x0000_t75" alt="" style="width:50.4pt;height:14.4pt;mso-width-percent:0;mso-height-percent:0;mso-width-percent:0;mso-height-percent:0" o:ole="">
                  <v:imagedata r:id="rId113" o:title=""/>
                </v:shape>
                <o:OLEObject Type="Embed" ProgID="Equation.DSMT4" ShapeID="_x0000_i1080" DrawAspect="Content" ObjectID="_1648313363" r:id="rId114"/>
              </w:object>
            </w:r>
          </w:p>
          <w:p w14:paraId="27096257"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500" w:dyaOrig="320" w14:anchorId="27096456">
                <v:shape id="_x0000_i1081" type="#_x0000_t75" alt="" style="width:1in;height:14.4pt;mso-width-percent:0;mso-height-percent:0;mso-width-percent:0;mso-height-percent:0" o:ole="">
                  <v:imagedata r:id="rId93" o:title=""/>
                </v:shape>
                <o:OLEObject Type="Embed" ProgID="Equation.DSMT4" ShapeID="_x0000_i1081" DrawAspect="Content" ObjectID="_1648313364" r:id="rId115"/>
              </w:object>
            </w:r>
          </w:p>
        </w:tc>
        <w:tc>
          <w:tcPr>
            <w:tcW w:w="1985" w:type="dxa"/>
          </w:tcPr>
          <w:p w14:paraId="27096258" w14:textId="77777777" w:rsidR="008D748E" w:rsidRPr="00B06E00" w:rsidRDefault="00550DBB" w:rsidP="000E778D">
            <w:pPr>
              <w:contextualSpacing/>
              <w:jc w:val="center"/>
              <w:rPr>
                <w:rFonts w:cs="Times New Roman"/>
                <w:sz w:val="22"/>
              </w:rPr>
            </w:pPr>
            <w:r w:rsidRPr="00B06E00">
              <w:rPr>
                <w:rFonts w:cs="Times New Roman"/>
                <w:noProof/>
                <w:position w:val="-6"/>
                <w:sz w:val="22"/>
              </w:rPr>
              <w:object w:dxaOrig="300" w:dyaOrig="260" w14:anchorId="27096457">
                <v:shape id="_x0000_i1082" type="#_x0000_t75" alt="" style="width:14.4pt;height:14.4pt;mso-width-percent:0;mso-height-percent:0;mso-width-percent:0;mso-height-percent:0" o:ole="">
                  <v:imagedata r:id="rId116" o:title=""/>
                </v:shape>
                <o:OLEObject Type="Embed" ProgID="Equation.DSMT4" ShapeID="_x0000_i1082" DrawAspect="Content" ObjectID="_1648313365" r:id="rId117"/>
              </w:object>
            </w:r>
          </w:p>
        </w:tc>
        <w:tc>
          <w:tcPr>
            <w:tcW w:w="1701" w:type="dxa"/>
          </w:tcPr>
          <w:p w14:paraId="27096259" w14:textId="77777777" w:rsidR="008D748E" w:rsidRPr="00B06E00" w:rsidRDefault="00550DBB" w:rsidP="000E778D">
            <w:pPr>
              <w:contextualSpacing/>
              <w:jc w:val="center"/>
              <w:rPr>
                <w:rFonts w:cs="Times New Roman"/>
                <w:sz w:val="22"/>
              </w:rPr>
            </w:pPr>
            <w:r w:rsidRPr="00B06E00">
              <w:rPr>
                <w:rFonts w:cs="Times New Roman"/>
                <w:noProof/>
                <w:position w:val="-4"/>
                <w:sz w:val="22"/>
              </w:rPr>
              <w:object w:dxaOrig="360" w:dyaOrig="200" w14:anchorId="27096458">
                <v:shape id="_x0000_i1083" type="#_x0000_t75" alt="" style="width:21.6pt;height:7.2pt;mso-width-percent:0;mso-height-percent:0;mso-width-percent:0;mso-height-percent:0" o:ole="">
                  <v:imagedata r:id="rId118" o:title=""/>
                </v:shape>
                <o:OLEObject Type="Embed" ProgID="Equation.DSMT4" ShapeID="_x0000_i1083" DrawAspect="Content" ObjectID="_1648313366" r:id="rId119"/>
              </w:object>
            </w:r>
          </w:p>
        </w:tc>
        <w:tc>
          <w:tcPr>
            <w:tcW w:w="1984" w:type="dxa"/>
          </w:tcPr>
          <w:p w14:paraId="2709625A" w14:textId="77777777" w:rsidR="008D748E" w:rsidRPr="00B06E00" w:rsidRDefault="008D748E" w:rsidP="000E778D">
            <w:pPr>
              <w:contextualSpacing/>
              <w:jc w:val="center"/>
              <w:rPr>
                <w:rFonts w:cs="Times New Roman"/>
                <w:sz w:val="22"/>
              </w:rPr>
            </w:pPr>
            <w:r w:rsidRPr="00B06E00">
              <w:rPr>
                <w:rFonts w:cs="Times New Roman"/>
                <w:sz w:val="22"/>
              </w:rPr>
              <w:t>N/A</w:t>
            </w:r>
          </w:p>
        </w:tc>
      </w:tr>
      <w:tr w:rsidR="008D748E" w:rsidRPr="00B06E00" w14:paraId="27096262" w14:textId="77777777" w:rsidTr="000E778D">
        <w:tc>
          <w:tcPr>
            <w:tcW w:w="1384" w:type="dxa"/>
          </w:tcPr>
          <w:p w14:paraId="2709625C" w14:textId="77777777" w:rsidR="008D748E" w:rsidRPr="00B06E00" w:rsidRDefault="008D748E" w:rsidP="000E778D">
            <w:pPr>
              <w:contextualSpacing/>
              <w:jc w:val="center"/>
              <w:rPr>
                <w:rFonts w:cs="Times New Roman"/>
                <w:sz w:val="22"/>
              </w:rPr>
            </w:pPr>
            <w:r w:rsidRPr="00B06E00">
              <w:rPr>
                <w:rFonts w:cs="Times New Roman"/>
                <w:sz w:val="22"/>
              </w:rPr>
              <w:t>=</w:t>
            </w:r>
          </w:p>
        </w:tc>
        <w:tc>
          <w:tcPr>
            <w:tcW w:w="1701" w:type="dxa"/>
          </w:tcPr>
          <w:p w14:paraId="2709625D"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660" w:dyaOrig="320" w14:anchorId="27096459">
                <v:shape id="_x0000_i1084" type="#_x0000_t75" alt="" style="width:28.8pt;height:14.4pt;mso-width-percent:0;mso-height-percent:0;mso-width-percent:0;mso-height-percent:0" o:ole="">
                  <v:imagedata r:id="rId120" o:title=""/>
                </v:shape>
                <o:OLEObject Type="Embed" ProgID="Equation.DSMT4" ShapeID="_x0000_i1084" DrawAspect="Content" ObjectID="_1648313367" r:id="rId121"/>
              </w:object>
            </w:r>
          </w:p>
          <w:p w14:paraId="2709625E" w14:textId="77777777" w:rsidR="008D748E" w:rsidRPr="00B06E00" w:rsidRDefault="00550DBB" w:rsidP="000E778D">
            <w:pPr>
              <w:contextualSpacing/>
              <w:jc w:val="center"/>
              <w:rPr>
                <w:rFonts w:cs="Times New Roman"/>
                <w:sz w:val="22"/>
              </w:rPr>
            </w:pPr>
            <w:r w:rsidRPr="00B06E00">
              <w:rPr>
                <w:rFonts w:cs="Times New Roman"/>
                <w:noProof/>
                <w:position w:val="-10"/>
                <w:sz w:val="22"/>
              </w:rPr>
              <w:object w:dxaOrig="1180" w:dyaOrig="320" w14:anchorId="2709645A">
                <v:shape id="_x0000_i1085" type="#_x0000_t75" alt="" style="width:57.6pt;height:14.4pt;mso-width-percent:0;mso-height-percent:0;mso-width-percent:0;mso-height-percent:0" o:ole="">
                  <v:imagedata r:id="rId95" o:title=""/>
                </v:shape>
                <o:OLEObject Type="Embed" ProgID="Equation.DSMT4" ShapeID="_x0000_i1085" DrawAspect="Content" ObjectID="_1648313368" r:id="rId122"/>
              </w:object>
            </w:r>
          </w:p>
        </w:tc>
        <w:tc>
          <w:tcPr>
            <w:tcW w:w="1985" w:type="dxa"/>
          </w:tcPr>
          <w:p w14:paraId="2709625F" w14:textId="77777777" w:rsidR="008D748E" w:rsidRPr="00B06E00" w:rsidRDefault="00550DBB" w:rsidP="000E778D">
            <w:pPr>
              <w:contextualSpacing/>
              <w:jc w:val="center"/>
              <w:rPr>
                <w:rFonts w:cs="Times New Roman"/>
                <w:sz w:val="22"/>
              </w:rPr>
            </w:pPr>
            <w:r w:rsidRPr="00B06E00">
              <w:rPr>
                <w:rFonts w:cs="Times New Roman"/>
                <w:noProof/>
                <w:position w:val="-6"/>
                <w:sz w:val="22"/>
              </w:rPr>
              <w:object w:dxaOrig="340" w:dyaOrig="260" w14:anchorId="2709645B">
                <v:shape id="_x0000_i1086" type="#_x0000_t75" alt="" style="width:14.4pt;height:14.4pt;mso-width-percent:0;mso-height-percent:0;mso-width-percent:0;mso-height-percent:0" o:ole="">
                  <v:imagedata r:id="rId123" o:title=""/>
                </v:shape>
                <o:OLEObject Type="Embed" ProgID="Equation.DSMT4" ShapeID="_x0000_i1086" DrawAspect="Content" ObjectID="_1648313369" r:id="rId124"/>
              </w:object>
            </w:r>
          </w:p>
        </w:tc>
        <w:tc>
          <w:tcPr>
            <w:tcW w:w="1701" w:type="dxa"/>
          </w:tcPr>
          <w:p w14:paraId="27096260" w14:textId="77777777" w:rsidR="008D748E" w:rsidRPr="00B06E00" w:rsidRDefault="008D748E" w:rsidP="000E778D">
            <w:pPr>
              <w:contextualSpacing/>
              <w:jc w:val="center"/>
              <w:rPr>
                <w:rFonts w:cs="Times New Roman"/>
                <w:sz w:val="22"/>
              </w:rPr>
            </w:pPr>
            <w:r w:rsidRPr="00B06E00">
              <w:rPr>
                <w:rFonts w:cs="Times New Roman"/>
                <w:sz w:val="22"/>
              </w:rPr>
              <w:t>N/A</w:t>
            </w:r>
          </w:p>
        </w:tc>
        <w:tc>
          <w:tcPr>
            <w:tcW w:w="1984" w:type="dxa"/>
          </w:tcPr>
          <w:p w14:paraId="27096261" w14:textId="77777777" w:rsidR="008D748E" w:rsidRPr="00B06E00" w:rsidRDefault="00550DBB" w:rsidP="000E778D">
            <w:pPr>
              <w:contextualSpacing/>
              <w:jc w:val="center"/>
              <w:rPr>
                <w:rFonts w:cs="Times New Roman"/>
                <w:sz w:val="22"/>
              </w:rPr>
            </w:pPr>
            <w:r w:rsidRPr="00B06E00">
              <w:rPr>
                <w:rFonts w:cs="Times New Roman"/>
                <w:noProof/>
                <w:position w:val="-4"/>
                <w:sz w:val="22"/>
              </w:rPr>
              <w:object w:dxaOrig="300" w:dyaOrig="160" w14:anchorId="2709645C">
                <v:shape id="_x0000_i1087" type="#_x0000_t75" alt="" style="width:14.4pt;height:7.2pt;mso-width-percent:0;mso-height-percent:0;mso-width-percent:0;mso-height-percent:0" o:ole="">
                  <v:imagedata r:id="rId125" o:title=""/>
                </v:shape>
                <o:OLEObject Type="Embed" ProgID="Equation.DSMT4" ShapeID="_x0000_i1087" DrawAspect="Content" ObjectID="_1648313370" r:id="rId126"/>
              </w:object>
            </w:r>
          </w:p>
        </w:tc>
      </w:tr>
    </w:tbl>
    <w:p w14:paraId="27096263" w14:textId="77777777" w:rsidR="008D748E" w:rsidRPr="00B06E00" w:rsidRDefault="008D748E" w:rsidP="008D748E">
      <w:pPr>
        <w:spacing w:line="480" w:lineRule="auto"/>
        <w:contextualSpacing/>
        <w:rPr>
          <w:rFonts w:eastAsia="黑体" w:cs="Times New Roman"/>
          <w:sz w:val="22"/>
        </w:rPr>
      </w:pPr>
    </w:p>
    <w:p w14:paraId="27096264" w14:textId="77777777"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We can derive the optimal solutions of models </w:t>
      </w:r>
      <w:r w:rsidRPr="00B06E00">
        <w:rPr>
          <w:rFonts w:eastAsia="黑体" w:cs="Times New Roman"/>
          <w:i/>
          <w:sz w:val="22"/>
        </w:rPr>
        <w:t>NN</w:t>
      </w:r>
      <w:r w:rsidRPr="00B06E00">
        <w:rPr>
          <w:rFonts w:eastAsia="黑体" w:cs="Times New Roman"/>
          <w:sz w:val="22"/>
        </w:rPr>
        <w:t xml:space="preserve">, </w:t>
      </w:r>
      <w:r w:rsidRPr="00B06E00">
        <w:rPr>
          <w:rFonts w:eastAsia="黑体" w:cs="Times New Roman"/>
          <w:i/>
          <w:sz w:val="22"/>
        </w:rPr>
        <w:t>LL</w:t>
      </w:r>
      <w:r w:rsidRPr="00B06E00">
        <w:rPr>
          <w:rFonts w:eastAsia="黑体" w:cs="Times New Roman"/>
          <w:sz w:val="22"/>
        </w:rPr>
        <w:t xml:space="preserve"> and </w:t>
      </w:r>
      <w:r w:rsidRPr="00B06E00">
        <w:rPr>
          <w:rFonts w:eastAsia="黑体" w:cs="Times New Roman"/>
          <w:i/>
          <w:sz w:val="22"/>
        </w:rPr>
        <w:t>LN</w:t>
      </w:r>
      <w:r w:rsidRPr="00B06E00">
        <w:rPr>
          <w:rFonts w:eastAsia="黑体" w:cs="Times New Roman"/>
          <w:sz w:val="22"/>
        </w:rPr>
        <w:t xml:space="preserve"> in Proposition 1 based on KKT necessary conditions.</w:t>
      </w:r>
    </w:p>
    <w:p w14:paraId="27096265"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b/>
          <w:sz w:val="22"/>
        </w:rPr>
        <w:t xml:space="preserve">Proposition 1. </w:t>
      </w:r>
      <w:r w:rsidRPr="00B06E00">
        <w:rPr>
          <w:rFonts w:eastAsia="黑体" w:cs="Times New Roman"/>
          <w:sz w:val="22"/>
        </w:rPr>
        <w:t>In</w:t>
      </w:r>
      <w:r w:rsidRPr="00B06E00">
        <w:rPr>
          <w:rFonts w:eastAsia="黑体" w:cs="Times New Roman"/>
          <w:b/>
          <w:sz w:val="22"/>
        </w:rPr>
        <w:t xml:space="preserve"> </w:t>
      </w:r>
      <w:r w:rsidRPr="00B06E00">
        <w:rPr>
          <w:rFonts w:eastAsiaTheme="minorEastAsia" w:cs="Times New Roman"/>
          <w:sz w:val="22"/>
        </w:rPr>
        <w:t xml:space="preserve">models </w:t>
      </w:r>
      <w:r w:rsidRPr="00B06E00">
        <w:rPr>
          <w:rFonts w:eastAsiaTheme="minorEastAsia" w:cs="Times New Roman"/>
          <w:i/>
          <w:sz w:val="22"/>
        </w:rPr>
        <w:t>NN</w:t>
      </w:r>
      <w:r w:rsidRPr="00B06E00">
        <w:rPr>
          <w:rFonts w:eastAsiaTheme="minorEastAsia" w:cs="Times New Roman"/>
          <w:sz w:val="22"/>
        </w:rPr>
        <w:t xml:space="preserve">, </w:t>
      </w:r>
      <w:r w:rsidRPr="00B06E00">
        <w:rPr>
          <w:rFonts w:eastAsiaTheme="minorEastAsia" w:cs="Times New Roman"/>
          <w:i/>
          <w:sz w:val="22"/>
        </w:rPr>
        <w:t>LL</w:t>
      </w:r>
      <w:r w:rsidRPr="00B06E00">
        <w:rPr>
          <w:rFonts w:eastAsiaTheme="minorEastAsia" w:cs="Times New Roman"/>
          <w:sz w:val="22"/>
        </w:rPr>
        <w:t xml:space="preserve"> and </w:t>
      </w:r>
      <w:r w:rsidRPr="00B06E00">
        <w:rPr>
          <w:rFonts w:eastAsiaTheme="minorEastAsia" w:cs="Times New Roman"/>
          <w:i/>
          <w:sz w:val="22"/>
        </w:rPr>
        <w:t>LN</w:t>
      </w:r>
      <w:r w:rsidRPr="00B06E00">
        <w:rPr>
          <w:rFonts w:eastAsia="黑体" w:cs="Times New Roman"/>
          <w:sz w:val="22"/>
        </w:rPr>
        <w:t xml:space="preserve">, there exist several critical values that define seven regions with the optimal solutions as shown in Tables 2-4. The bounds characterizing the equilibrium regions in each model are summarized in Appendix </w:t>
      </w:r>
      <w:r w:rsidR="00322895">
        <w:rPr>
          <w:rFonts w:eastAsia="黑体" w:cs="Times New Roman"/>
          <w:sz w:val="22"/>
        </w:rPr>
        <w:t>B</w:t>
      </w:r>
      <w:r w:rsidRPr="00B06E00">
        <w:rPr>
          <w:rFonts w:eastAsia="黑体" w:cs="Times New Roman"/>
          <w:sz w:val="22"/>
        </w:rPr>
        <w:t xml:space="preserve">. </w:t>
      </w:r>
    </w:p>
    <w:p w14:paraId="27096266"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Proposition 1 demonstrates the following key insights: </w:t>
      </w:r>
    </w:p>
    <w:p w14:paraId="27096267" w14:textId="3ED71F6D" w:rsidR="008D748E" w:rsidRPr="00B06E00" w:rsidRDefault="008D748E" w:rsidP="008D748E">
      <w:pPr>
        <w:pStyle w:val="a8"/>
        <w:numPr>
          <w:ilvl w:val="0"/>
          <w:numId w:val="25"/>
        </w:numPr>
        <w:spacing w:line="480" w:lineRule="auto"/>
        <w:ind w:firstLineChars="0"/>
        <w:contextualSpacing/>
        <w:rPr>
          <w:rFonts w:eastAsia="黑体" w:cs="Times New Roman"/>
          <w:sz w:val="22"/>
        </w:rPr>
      </w:pPr>
      <w:r w:rsidRPr="00B06E00">
        <w:rPr>
          <w:rFonts w:eastAsia="黑体" w:cs="Times New Roman"/>
          <w:sz w:val="22"/>
        </w:rPr>
        <w:t xml:space="preserve">The two IRs will not engage in refurbishing under </w:t>
      </w:r>
      <w:r w:rsidR="00F2108A">
        <w:rPr>
          <w:rFonts w:eastAsia="黑体" w:cs="Times New Roman"/>
          <w:sz w:val="22"/>
        </w:rPr>
        <w:t>certain</w:t>
      </w:r>
      <w:r w:rsidRPr="00B06E00">
        <w:rPr>
          <w:rFonts w:eastAsia="黑体" w:cs="Times New Roman"/>
          <w:sz w:val="22"/>
        </w:rPr>
        <w:t xml:space="preserve"> conditions. For example, the two IRs will not engage in refurbishing under in the condition </w:t>
      </w:r>
      <w:r w:rsidR="00550DBB" w:rsidRPr="00B06E00">
        <w:rPr>
          <w:rFonts w:cs="Times New Roman"/>
          <w:noProof/>
          <w:position w:val="-10"/>
          <w:sz w:val="22"/>
        </w:rPr>
        <w:object w:dxaOrig="800" w:dyaOrig="340" w14:anchorId="2709645D">
          <v:shape id="_x0000_i1088" type="#_x0000_t75" alt="" style="width:43.2pt;height:21.6pt;mso-width-percent:0;mso-height-percent:0;mso-width-percent:0;mso-height-percent:0" o:ole="">
            <v:imagedata r:id="rId127" o:title=""/>
          </v:shape>
          <o:OLEObject Type="Embed" ProgID="Equation.DSMT4" ShapeID="_x0000_i1088" DrawAspect="Content" ObjectID="_1648313371" r:id="rId128"/>
        </w:object>
      </w:r>
      <w:r w:rsidRPr="00B06E00">
        <w:rPr>
          <w:rFonts w:cs="Times New Roman"/>
          <w:sz w:val="22"/>
        </w:rPr>
        <w:t xml:space="preserve">and </w:t>
      </w:r>
      <w:r w:rsidR="00550DBB" w:rsidRPr="00B06E00">
        <w:rPr>
          <w:rFonts w:cs="Times New Roman"/>
          <w:noProof/>
          <w:position w:val="-10"/>
          <w:sz w:val="22"/>
        </w:rPr>
        <w:object w:dxaOrig="800" w:dyaOrig="340" w14:anchorId="2709645E">
          <v:shape id="_x0000_i1089" type="#_x0000_t75" alt="" style="width:43.2pt;height:14.4pt;mso-width-percent:0;mso-height-percent:0;mso-width-percent:0;mso-height-percent:0" o:ole="">
            <v:imagedata r:id="rId129" o:title=""/>
          </v:shape>
          <o:OLEObject Type="Embed" ProgID="Equation.DSMT4" ShapeID="_x0000_i1089" DrawAspect="Content" ObjectID="_1648313372" r:id="rId130"/>
        </w:object>
      </w:r>
      <w:r w:rsidR="00940ED2">
        <w:rPr>
          <w:rFonts w:cs="Times New Roman"/>
          <w:noProof/>
          <w:sz w:val="22"/>
        </w:rPr>
        <w:t xml:space="preserve"> </w:t>
      </w:r>
      <w:r w:rsidRPr="00B06E00">
        <w:rPr>
          <w:rFonts w:cs="Times New Roman"/>
          <w:sz w:val="22"/>
        </w:rPr>
        <w:t xml:space="preserve">in model </w:t>
      </w:r>
      <w:r w:rsidRPr="00B06E00">
        <w:rPr>
          <w:rFonts w:cs="Times New Roman"/>
          <w:i/>
          <w:sz w:val="22"/>
        </w:rPr>
        <w:t>NN</w:t>
      </w:r>
      <w:r w:rsidRPr="00B06E00">
        <w:rPr>
          <w:rFonts w:cs="Times New Roman"/>
          <w:sz w:val="22"/>
        </w:rPr>
        <w:t xml:space="preserve">, under the condition </w:t>
      </w:r>
      <w:r w:rsidR="00550DBB" w:rsidRPr="00B06E00">
        <w:rPr>
          <w:rFonts w:cs="Times New Roman"/>
          <w:noProof/>
          <w:position w:val="-10"/>
          <w:sz w:val="22"/>
        </w:rPr>
        <w:object w:dxaOrig="760" w:dyaOrig="340" w14:anchorId="2709645F">
          <v:shape id="_x0000_i1090" type="#_x0000_t75" alt="" style="width:36pt;height:21.6pt;mso-width-percent:0;mso-height-percent:0;mso-width-percent:0;mso-height-percent:0" o:ole="">
            <v:imagedata r:id="rId131" o:title=""/>
          </v:shape>
          <o:OLEObject Type="Embed" ProgID="Equation.DSMT4" ShapeID="_x0000_i1090" DrawAspect="Content" ObjectID="_1648313373" r:id="rId132"/>
        </w:object>
      </w:r>
      <w:r w:rsidR="00554099">
        <w:rPr>
          <w:rFonts w:cs="Times New Roman"/>
          <w:noProof/>
          <w:sz w:val="22"/>
        </w:rPr>
        <w:t xml:space="preserve"> </w:t>
      </w:r>
      <w:r w:rsidRPr="00B06E00">
        <w:rPr>
          <w:rFonts w:cs="Times New Roman"/>
          <w:sz w:val="22"/>
        </w:rPr>
        <w:t xml:space="preserve">and </w:t>
      </w:r>
      <w:r w:rsidR="00550DBB" w:rsidRPr="00B06E00">
        <w:rPr>
          <w:rFonts w:cs="Times New Roman"/>
          <w:noProof/>
          <w:position w:val="-10"/>
          <w:sz w:val="22"/>
        </w:rPr>
        <w:object w:dxaOrig="760" w:dyaOrig="340" w14:anchorId="27096460">
          <v:shape id="_x0000_i1091" type="#_x0000_t75" alt="" style="width:36pt;height:14.4pt;mso-width-percent:0;mso-height-percent:0;mso-width-percent:0;mso-height-percent:0" o:ole="">
            <v:imagedata r:id="rId133" o:title=""/>
          </v:shape>
          <o:OLEObject Type="Embed" ProgID="Equation.DSMT4" ShapeID="_x0000_i1091" DrawAspect="Content" ObjectID="_1648313374" r:id="rId134"/>
        </w:object>
      </w:r>
      <w:r w:rsidR="00554099">
        <w:rPr>
          <w:rFonts w:cs="Times New Roman"/>
          <w:noProof/>
          <w:sz w:val="22"/>
        </w:rPr>
        <w:t xml:space="preserve"> </w:t>
      </w:r>
      <w:r w:rsidRPr="00B06E00">
        <w:rPr>
          <w:rFonts w:cs="Times New Roman"/>
          <w:sz w:val="22"/>
        </w:rPr>
        <w:t xml:space="preserve">in model </w:t>
      </w:r>
      <w:r w:rsidRPr="00B06E00">
        <w:rPr>
          <w:rFonts w:cs="Times New Roman"/>
          <w:i/>
          <w:sz w:val="22"/>
        </w:rPr>
        <w:t>LL</w:t>
      </w:r>
      <w:r w:rsidRPr="00B06E00">
        <w:rPr>
          <w:rFonts w:cs="Times New Roman"/>
          <w:sz w:val="22"/>
        </w:rPr>
        <w:t xml:space="preserve">, or under the condition </w:t>
      </w:r>
      <w:r w:rsidR="00550DBB" w:rsidRPr="00B06E00">
        <w:rPr>
          <w:noProof/>
          <w:position w:val="-10"/>
          <w:sz w:val="22"/>
        </w:rPr>
        <w:object w:dxaOrig="760" w:dyaOrig="340" w14:anchorId="27096461">
          <v:shape id="_x0000_i1092" type="#_x0000_t75" alt="" style="width:36pt;height:21.6pt;mso-width-percent:0;mso-height-percent:0;mso-width-percent:0;mso-height-percent:0" o:ole="">
            <v:imagedata r:id="rId135" o:title=""/>
          </v:shape>
          <o:OLEObject Type="Embed" ProgID="Equation.DSMT4" ShapeID="_x0000_i1092" DrawAspect="Content" ObjectID="_1648313375" r:id="rId136"/>
        </w:object>
      </w:r>
      <w:r w:rsidR="00554099">
        <w:rPr>
          <w:noProof/>
          <w:sz w:val="22"/>
        </w:rPr>
        <w:t xml:space="preserve"> </w:t>
      </w:r>
      <w:r w:rsidRPr="00B06E00">
        <w:rPr>
          <w:sz w:val="22"/>
        </w:rPr>
        <w:t xml:space="preserve">and </w:t>
      </w:r>
      <w:r w:rsidR="00550DBB" w:rsidRPr="00B06E00">
        <w:rPr>
          <w:noProof/>
          <w:position w:val="-10"/>
          <w:sz w:val="22"/>
        </w:rPr>
        <w:object w:dxaOrig="800" w:dyaOrig="340" w14:anchorId="27096462">
          <v:shape id="_x0000_i1093" type="#_x0000_t75" alt="" style="width:43.2pt;height:14.4pt;mso-width-percent:0;mso-height-percent:0;mso-width-percent:0;mso-height-percent:0" o:ole="">
            <v:imagedata r:id="rId137" o:title=""/>
          </v:shape>
          <o:OLEObject Type="Embed" ProgID="Equation.DSMT4" ShapeID="_x0000_i1093" DrawAspect="Content" ObjectID="_1648313376" r:id="rId138"/>
        </w:object>
      </w:r>
      <w:r w:rsidR="00554099">
        <w:rPr>
          <w:noProof/>
          <w:sz w:val="22"/>
        </w:rPr>
        <w:t xml:space="preserve"> </w:t>
      </w:r>
      <w:r w:rsidRPr="00B06E00">
        <w:rPr>
          <w:sz w:val="22"/>
        </w:rPr>
        <w:t xml:space="preserve">in model </w:t>
      </w:r>
      <w:r w:rsidRPr="00B06E00">
        <w:rPr>
          <w:i/>
          <w:sz w:val="22"/>
        </w:rPr>
        <w:t>LN</w:t>
      </w:r>
      <w:r w:rsidRPr="00B06E00">
        <w:rPr>
          <w:sz w:val="22"/>
        </w:rPr>
        <w:t xml:space="preserve">. It indicates that the higher the refurbishing cost becomes, the less likely the two IRs will engage in refurbishing. We also have to note that the value of </w:t>
      </w:r>
      <w:r w:rsidR="00550DBB" w:rsidRPr="00B06E00">
        <w:rPr>
          <w:noProof/>
          <w:position w:val="-10"/>
          <w:sz w:val="22"/>
        </w:rPr>
        <w:object w:dxaOrig="360" w:dyaOrig="340" w14:anchorId="27096463">
          <v:shape id="_x0000_i1094" type="#_x0000_t75" alt="" style="width:21.6pt;height:14.4pt;mso-width-percent:0;mso-height-percent:0;mso-width-percent:0;mso-height-percent:0" o:ole="">
            <v:imagedata r:id="rId139" o:title=""/>
          </v:shape>
          <o:OLEObject Type="Embed" ProgID="Equation.DSMT4" ShapeID="_x0000_i1094" DrawAspect="Content" ObjectID="_1648313377" r:id="rId140"/>
        </w:object>
      </w:r>
      <w:r w:rsidR="00554099">
        <w:rPr>
          <w:noProof/>
          <w:sz w:val="22"/>
        </w:rPr>
        <w:t xml:space="preserve"> </w:t>
      </w:r>
      <w:r w:rsidRPr="00B06E00">
        <w:rPr>
          <w:sz w:val="22"/>
        </w:rPr>
        <w:t xml:space="preserve">and </w:t>
      </w:r>
      <w:r w:rsidR="00550DBB" w:rsidRPr="00B06E00">
        <w:rPr>
          <w:noProof/>
          <w:position w:val="-10"/>
          <w:sz w:val="22"/>
        </w:rPr>
        <w:object w:dxaOrig="320" w:dyaOrig="340" w14:anchorId="27096464">
          <v:shape id="_x0000_i1095" type="#_x0000_t75" alt="" style="width:14.4pt;height:14.4pt;mso-width-percent:0;mso-height-percent:0;mso-width-percent:0;mso-height-percent:0" o:ole="">
            <v:imagedata r:id="rId141" o:title=""/>
          </v:shape>
          <o:OLEObject Type="Embed" ProgID="Equation.DSMT4" ShapeID="_x0000_i1095" DrawAspect="Content" ObjectID="_1648313378" r:id="rId142"/>
        </w:object>
      </w:r>
      <w:r w:rsidR="00554099">
        <w:rPr>
          <w:noProof/>
          <w:sz w:val="22"/>
        </w:rPr>
        <w:t xml:space="preserve"> </w:t>
      </w:r>
      <w:r w:rsidRPr="00B06E00">
        <w:rPr>
          <w:sz w:val="22"/>
        </w:rPr>
        <w:t xml:space="preserve">depends on </w:t>
      </w:r>
      <w:r w:rsidR="00550DBB" w:rsidRPr="00B06E00">
        <w:rPr>
          <w:noProof/>
          <w:position w:val="-10"/>
          <w:sz w:val="22"/>
        </w:rPr>
        <w:object w:dxaOrig="240" w:dyaOrig="320" w14:anchorId="27096465">
          <v:shape id="_x0000_i1096" type="#_x0000_t75" alt="" style="width:14.4pt;height:14.4pt;mso-width-percent:0;mso-height-percent:0;mso-width-percent:0;mso-height-percent:0" o:ole="">
            <v:imagedata r:id="rId143" o:title=""/>
          </v:shape>
          <o:OLEObject Type="Embed" ProgID="Equation.DSMT4" ShapeID="_x0000_i1096" DrawAspect="Content" ObjectID="_1648313379" r:id="rId144"/>
        </w:object>
      </w:r>
      <w:r w:rsidRPr="00B06E00">
        <w:rPr>
          <w:sz w:val="22"/>
        </w:rPr>
        <w:t>,</w:t>
      </w:r>
      <w:r w:rsidR="00550DBB" w:rsidRPr="00B06E00">
        <w:rPr>
          <w:noProof/>
          <w:position w:val="-6"/>
          <w:sz w:val="22"/>
        </w:rPr>
        <w:object w:dxaOrig="220" w:dyaOrig="200" w14:anchorId="27096466">
          <v:shape id="_x0000_i1097" type="#_x0000_t75" alt="" style="width:14.4pt;height:7.2pt;mso-width-percent:0;mso-height-percent:0;mso-width-percent:0;mso-height-percent:0" o:ole="">
            <v:imagedata r:id="rId145" o:title=""/>
          </v:shape>
          <o:OLEObject Type="Embed" ProgID="Equation.DSMT4" ShapeID="_x0000_i1097" DrawAspect="Content" ObjectID="_1648313380" r:id="rId146"/>
        </w:object>
      </w:r>
      <w:r w:rsidRPr="00B06E00">
        <w:rPr>
          <w:sz w:val="22"/>
        </w:rPr>
        <w:t>,</w:t>
      </w:r>
      <w:r w:rsidR="00550DBB" w:rsidRPr="00B06E00">
        <w:rPr>
          <w:noProof/>
          <w:position w:val="-10"/>
          <w:sz w:val="22"/>
        </w:rPr>
        <w:object w:dxaOrig="220" w:dyaOrig="300" w14:anchorId="27096467">
          <v:shape id="_x0000_i1098" type="#_x0000_t75" alt="" style="width:14.4pt;height:14.4pt;mso-width-percent:0;mso-height-percent:0;mso-width-percent:0;mso-height-percent:0" o:ole="">
            <v:imagedata r:id="rId147" o:title=""/>
          </v:shape>
          <o:OLEObject Type="Embed" ProgID="Equation.DSMT4" ShapeID="_x0000_i1098" DrawAspect="Content" ObjectID="_1648313381" r:id="rId148"/>
        </w:object>
      </w:r>
      <w:r w:rsidRPr="00B06E00">
        <w:rPr>
          <w:sz w:val="22"/>
        </w:rPr>
        <w:t>,</w:t>
      </w:r>
      <w:r w:rsidR="00550DBB" w:rsidRPr="00B06E00">
        <w:rPr>
          <w:noProof/>
          <w:position w:val="-4"/>
          <w:sz w:val="22"/>
        </w:rPr>
        <w:object w:dxaOrig="220" w:dyaOrig="240" w14:anchorId="27096468">
          <v:shape id="_x0000_i1099" type="#_x0000_t75" alt="" style="width:14.4pt;height:14.4pt;mso-width-percent:0;mso-height-percent:0;mso-width-percent:0;mso-height-percent:0" o:ole="">
            <v:imagedata r:id="rId149" o:title=""/>
          </v:shape>
          <o:OLEObject Type="Embed" ProgID="Equation.DSMT4" ShapeID="_x0000_i1099" DrawAspect="Content" ObjectID="_1648313382" r:id="rId150"/>
        </w:object>
      </w:r>
      <w:r w:rsidRPr="00B06E00">
        <w:rPr>
          <w:sz w:val="22"/>
        </w:rPr>
        <w:t xml:space="preserve">and </w:t>
      </w:r>
      <w:r w:rsidR="00550DBB" w:rsidRPr="00B06E00">
        <w:rPr>
          <w:noProof/>
          <w:position w:val="-6"/>
          <w:sz w:val="22"/>
        </w:rPr>
        <w:object w:dxaOrig="200" w:dyaOrig="260" w14:anchorId="27096469">
          <v:shape id="_x0000_i1100" type="#_x0000_t75" alt="" style="width:7.2pt;height:14.4pt;mso-width-percent:0;mso-height-percent:0;mso-width-percent:0;mso-height-percent:0" o:ole="">
            <v:imagedata r:id="rId151" o:title=""/>
          </v:shape>
          <o:OLEObject Type="Embed" ProgID="Equation.DSMT4" ShapeID="_x0000_i1100" DrawAspect="Content" ObjectID="_1648313383" r:id="rId152"/>
        </w:object>
      </w:r>
      <w:r w:rsidRPr="00B06E00">
        <w:rPr>
          <w:sz w:val="22"/>
        </w:rPr>
        <w:t xml:space="preserve">, which means </w:t>
      </w:r>
      <w:r w:rsidRPr="00B06E00">
        <w:rPr>
          <w:rFonts w:cs="Times New Roman"/>
          <w:sz w:val="22"/>
        </w:rPr>
        <w:t>the manufacturing cost of the OEM, consumers’ preference for refurbished products and non-authorized channel, cost saving from refurbishing, and authorization fee are highly related to the two IRs’ strategy.</w:t>
      </w:r>
    </w:p>
    <w:p w14:paraId="27096268" w14:textId="28FF4B0E" w:rsidR="008D748E" w:rsidRPr="00B06E00" w:rsidRDefault="008D748E" w:rsidP="008D748E">
      <w:pPr>
        <w:pStyle w:val="a8"/>
        <w:numPr>
          <w:ilvl w:val="0"/>
          <w:numId w:val="25"/>
        </w:numPr>
        <w:spacing w:line="480" w:lineRule="auto"/>
        <w:ind w:firstLineChars="0"/>
        <w:contextualSpacing/>
        <w:rPr>
          <w:rFonts w:eastAsia="黑体" w:cs="Times New Roman"/>
          <w:sz w:val="22"/>
        </w:rPr>
      </w:pPr>
      <w:r w:rsidRPr="00B06E00">
        <w:rPr>
          <w:rFonts w:cs="Times New Roman"/>
          <w:sz w:val="22"/>
        </w:rPr>
        <w:t>The two IRs will engage in refurbishing under the condition</w:t>
      </w:r>
      <w:r w:rsidR="00266E32">
        <w:rPr>
          <w:rFonts w:cs="Times New Roman"/>
          <w:sz w:val="22"/>
        </w:rPr>
        <w:t xml:space="preserve"> </w:t>
      </w:r>
      <w:r w:rsidR="00550DBB" w:rsidRPr="00B06E00">
        <w:rPr>
          <w:rFonts w:cs="Times New Roman"/>
          <w:noProof/>
          <w:position w:val="-10"/>
          <w:sz w:val="22"/>
        </w:rPr>
        <w:object w:dxaOrig="800" w:dyaOrig="340" w14:anchorId="2709646A">
          <v:shape id="_x0000_i1101" type="#_x0000_t75" alt="" style="width:43.2pt;height:21.6pt;mso-width-percent:0;mso-height-percent:0;mso-width-percent:0;mso-height-percent:0" o:ole="">
            <v:imagedata r:id="rId153" o:title=""/>
          </v:shape>
          <o:OLEObject Type="Embed" ProgID="Equation.DSMT4" ShapeID="_x0000_i1101" DrawAspect="Content" ObjectID="_1648313384" r:id="rId154"/>
        </w:object>
      </w:r>
      <w:r w:rsidR="00266E32">
        <w:rPr>
          <w:rFonts w:cs="Times New Roman"/>
          <w:noProof/>
          <w:sz w:val="22"/>
        </w:rPr>
        <w:t xml:space="preserve"> </w:t>
      </w:r>
      <w:r w:rsidRPr="00B06E00">
        <w:rPr>
          <w:rFonts w:cs="Times New Roman"/>
          <w:sz w:val="22"/>
        </w:rPr>
        <w:t xml:space="preserve">and </w:t>
      </w:r>
      <w:r w:rsidR="00550DBB" w:rsidRPr="00B06E00">
        <w:rPr>
          <w:rFonts w:cs="Times New Roman"/>
          <w:noProof/>
          <w:position w:val="-10"/>
          <w:sz w:val="22"/>
        </w:rPr>
        <w:object w:dxaOrig="800" w:dyaOrig="340" w14:anchorId="2709646B">
          <v:shape id="_x0000_i1102" type="#_x0000_t75" alt="" style="width:43.2pt;height:14.4pt;mso-width-percent:0;mso-height-percent:0;mso-width-percent:0;mso-height-percent:0" o:ole="">
            <v:imagedata r:id="rId155" o:title=""/>
          </v:shape>
          <o:OLEObject Type="Embed" ProgID="Equation.DSMT4" ShapeID="_x0000_i1102" DrawAspect="Content" ObjectID="_1648313385" r:id="rId156"/>
        </w:object>
      </w:r>
      <w:r w:rsidRPr="00B06E00">
        <w:rPr>
          <w:rFonts w:cs="Times New Roman"/>
          <w:sz w:val="22"/>
        </w:rPr>
        <w:t>or</w:t>
      </w:r>
      <w:r w:rsidR="00550DBB" w:rsidRPr="00B06E00">
        <w:rPr>
          <w:rFonts w:cs="Times New Roman"/>
          <w:noProof/>
          <w:position w:val="-10"/>
          <w:sz w:val="22"/>
        </w:rPr>
        <w:object w:dxaOrig="760" w:dyaOrig="340" w14:anchorId="2709646C">
          <v:shape id="_x0000_i1103" type="#_x0000_t75" alt="" style="width:36pt;height:21.6pt;mso-width-percent:0;mso-height-percent:0;mso-width-percent:0;mso-height-percent:0" o:ole="">
            <v:imagedata r:id="rId157" o:title=""/>
          </v:shape>
          <o:OLEObject Type="Embed" ProgID="Equation.DSMT4" ShapeID="_x0000_i1103" DrawAspect="Content" ObjectID="_1648313386" r:id="rId158"/>
        </w:object>
      </w:r>
      <w:r w:rsidR="00266E32">
        <w:rPr>
          <w:rFonts w:cs="Times New Roman"/>
          <w:noProof/>
          <w:sz w:val="22"/>
        </w:rPr>
        <w:t xml:space="preserve"> </w:t>
      </w:r>
      <w:r w:rsidRPr="00B06E00">
        <w:rPr>
          <w:rFonts w:cs="Times New Roman"/>
          <w:sz w:val="22"/>
        </w:rPr>
        <w:t>and</w:t>
      </w:r>
      <w:r w:rsidR="00550DBB" w:rsidRPr="00B06E00">
        <w:rPr>
          <w:rFonts w:cs="Times New Roman"/>
          <w:noProof/>
          <w:position w:val="-10"/>
          <w:sz w:val="22"/>
        </w:rPr>
        <w:object w:dxaOrig="760" w:dyaOrig="340" w14:anchorId="2709646D">
          <v:shape id="_x0000_i1104" type="#_x0000_t75" alt="" style="width:36pt;height:14.4pt;mso-width-percent:0;mso-height-percent:0;mso-width-percent:0;mso-height-percent:0" o:ole="">
            <v:imagedata r:id="rId159" o:title=""/>
          </v:shape>
          <o:OLEObject Type="Embed" ProgID="Equation.DSMT4" ShapeID="_x0000_i1104" DrawAspect="Content" ObjectID="_1648313387" r:id="rId160"/>
        </w:object>
      </w:r>
      <w:r w:rsidRPr="00B06E00">
        <w:rPr>
          <w:rFonts w:cs="Times New Roman"/>
          <w:sz w:val="22"/>
        </w:rPr>
        <w:t xml:space="preserve">. The two IRs may not engage in refurbishing simultaneously, under </w:t>
      </w:r>
      <w:r w:rsidRPr="00B06E00">
        <w:rPr>
          <w:rFonts w:cs="Times New Roman"/>
          <w:sz w:val="22"/>
        </w:rPr>
        <w:lastRenderedPageBreak/>
        <w:t xml:space="preserve">some conditions. It means that sometimes one IR may take the entire refurbishing market. For example, in model </w:t>
      </w:r>
      <w:r w:rsidRPr="00B06E00">
        <w:rPr>
          <w:rFonts w:cs="Times New Roman"/>
          <w:i/>
          <w:sz w:val="22"/>
        </w:rPr>
        <w:t>NN</w:t>
      </w:r>
      <w:r w:rsidRPr="00B06E00">
        <w:rPr>
          <w:rFonts w:cs="Times New Roman"/>
          <w:sz w:val="22"/>
        </w:rPr>
        <w:t xml:space="preserve">, </w:t>
      </w:r>
      <w:r w:rsidRPr="00B06E00">
        <w:rPr>
          <w:rFonts w:eastAsiaTheme="minorEastAsia" w:cs="Times New Roman"/>
          <w:sz w:val="22"/>
        </w:rPr>
        <w:t xml:space="preserve">under the partial collection scenario, </w:t>
      </w:r>
      <w:r w:rsidRPr="00B06E00">
        <w:rPr>
          <w:rFonts w:cs="Times New Roman"/>
          <w:sz w:val="22"/>
        </w:rPr>
        <w:t>if the refurbishing cost of the two IRs satisfies</w:t>
      </w:r>
      <w:r w:rsidR="00550DBB" w:rsidRPr="00B06E00">
        <w:rPr>
          <w:rFonts w:cs="Times New Roman"/>
          <w:noProof/>
          <w:position w:val="-10"/>
          <w:sz w:val="22"/>
        </w:rPr>
        <w:object w:dxaOrig="2860" w:dyaOrig="340" w14:anchorId="2709646E">
          <v:shape id="_x0000_i1105" type="#_x0000_t75" alt="" style="width:2in;height:14.4pt;mso-width-percent:0;mso-height-percent:0;mso-width-percent:0;mso-height-percent:0" o:ole="">
            <v:imagedata r:id="rId161" o:title=""/>
          </v:shape>
          <o:OLEObject Type="Embed" ProgID="Equation.DSMT4" ShapeID="_x0000_i1105" DrawAspect="Content" ObjectID="_1648313388" r:id="rId162"/>
        </w:object>
      </w:r>
      <w:r w:rsidRPr="00B06E00">
        <w:rPr>
          <w:rFonts w:cs="Times New Roman"/>
          <w:sz w:val="22"/>
        </w:rPr>
        <w:t>, then IR B will not engage in refurbishing; and if the refurbishing cost of the two IRs satisfies</w:t>
      </w:r>
      <w:r w:rsidR="00550DBB" w:rsidRPr="00B06E00">
        <w:rPr>
          <w:rFonts w:cs="Times New Roman"/>
          <w:noProof/>
          <w:position w:val="-10"/>
          <w:sz w:val="22"/>
        </w:rPr>
        <w:object w:dxaOrig="2760" w:dyaOrig="340" w14:anchorId="2709646F">
          <v:shape id="_x0000_i1106" type="#_x0000_t75" alt="" style="width:136.8pt;height:14.4pt;mso-width-percent:0;mso-height-percent:0;mso-width-percent:0;mso-height-percent:0" o:ole="">
            <v:imagedata r:id="rId163" o:title=""/>
          </v:shape>
          <o:OLEObject Type="Embed" ProgID="Equation.DSMT4" ShapeID="_x0000_i1106" DrawAspect="Content" ObjectID="_1648313389" r:id="rId164"/>
        </w:object>
      </w:r>
      <w:r w:rsidRPr="00B06E00">
        <w:rPr>
          <w:rFonts w:cs="Times New Roman"/>
          <w:sz w:val="22"/>
        </w:rPr>
        <w:t xml:space="preserve">, then IR A will not engage in refurbishing. Under the full collection scenario, if </w:t>
      </w:r>
      <w:r w:rsidR="00550DBB" w:rsidRPr="00B06E00">
        <w:rPr>
          <w:rFonts w:cs="Times New Roman"/>
          <w:noProof/>
          <w:position w:val="-10"/>
          <w:sz w:val="22"/>
        </w:rPr>
        <w:object w:dxaOrig="1340" w:dyaOrig="340" w14:anchorId="27096470">
          <v:shape id="_x0000_i1107" type="#_x0000_t75" alt="" style="width:64.8pt;height:21.6pt;mso-width-percent:0;mso-height-percent:0;mso-width-percent:0;mso-height-percent:0" o:ole="">
            <v:imagedata r:id="rId165" o:title=""/>
          </v:shape>
          <o:OLEObject Type="Embed" ProgID="Equation.DSMT4" ShapeID="_x0000_i1107" DrawAspect="Content" ObjectID="_1648313390" r:id="rId166"/>
        </w:object>
      </w:r>
      <w:r w:rsidRPr="00B06E00">
        <w:rPr>
          <w:rFonts w:cs="Times New Roman"/>
          <w:sz w:val="22"/>
        </w:rPr>
        <w:t xml:space="preserve">, then IR B will not engage in refurbishing, though IR A will collect all used </w:t>
      </w:r>
      <w:r w:rsidR="00A91BED">
        <w:rPr>
          <w:rFonts w:cs="Times New Roman"/>
          <w:sz w:val="22"/>
        </w:rPr>
        <w:t>products</w:t>
      </w:r>
      <w:r w:rsidRPr="00B06E00">
        <w:rPr>
          <w:rFonts w:cs="Times New Roman"/>
          <w:sz w:val="22"/>
        </w:rPr>
        <w:t xml:space="preserve">; if </w:t>
      </w:r>
      <w:r w:rsidR="00550DBB" w:rsidRPr="00B06E00">
        <w:rPr>
          <w:rFonts w:cs="Times New Roman"/>
          <w:noProof/>
          <w:position w:val="-10"/>
          <w:sz w:val="22"/>
        </w:rPr>
        <w:object w:dxaOrig="1219" w:dyaOrig="340" w14:anchorId="27096471">
          <v:shape id="_x0000_i1108" type="#_x0000_t75" alt="" style="width:57.6pt;height:14.4pt;mso-width-percent:0;mso-height-percent:0;mso-width-percent:0;mso-height-percent:0" o:ole="">
            <v:imagedata r:id="rId167" o:title=""/>
          </v:shape>
          <o:OLEObject Type="Embed" ProgID="Equation.DSMT4" ShapeID="_x0000_i1108" DrawAspect="Content" ObjectID="_1648313391" r:id="rId168"/>
        </w:object>
      </w:r>
      <w:r w:rsidRPr="00B06E00">
        <w:rPr>
          <w:rFonts w:cs="Times New Roman"/>
          <w:sz w:val="22"/>
        </w:rPr>
        <w:t xml:space="preserve">, then IR A will not engage in refurbishing. </w:t>
      </w:r>
    </w:p>
    <w:p w14:paraId="27096269" w14:textId="77777777"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We can depict the characterization of the equilibrium solution in model </w:t>
      </w:r>
      <w:r w:rsidRPr="00B06E00">
        <w:rPr>
          <w:rFonts w:eastAsia="黑体" w:cs="Times New Roman"/>
          <w:i/>
          <w:sz w:val="22"/>
        </w:rPr>
        <w:t>NN</w:t>
      </w:r>
      <w:r w:rsidRPr="00B06E00">
        <w:rPr>
          <w:rFonts w:eastAsia="黑体" w:cs="Times New Roman"/>
          <w:sz w:val="22"/>
        </w:rPr>
        <w:t xml:space="preserve"> in</w:t>
      </w:r>
      <w:r w:rsidRPr="00B06E00">
        <w:rPr>
          <w:rFonts w:eastAsia="黑体" w:cs="Times New Roman"/>
          <w:i/>
          <w:sz w:val="22"/>
        </w:rPr>
        <w:t xml:space="preserve"> </w:t>
      </w:r>
      <w:r w:rsidRPr="00B06E00">
        <w:rPr>
          <w:rFonts w:eastAsia="黑体" w:cs="Times New Roman"/>
          <w:sz w:val="22"/>
        </w:rPr>
        <w:t xml:space="preserve">Figure 1, and the figures for models </w:t>
      </w:r>
      <w:r w:rsidRPr="00B06E00">
        <w:rPr>
          <w:rFonts w:eastAsia="黑体" w:cs="Times New Roman"/>
          <w:i/>
          <w:sz w:val="22"/>
        </w:rPr>
        <w:t>LL</w:t>
      </w:r>
      <w:r w:rsidRPr="00B06E00">
        <w:rPr>
          <w:rFonts w:eastAsia="黑体" w:cs="Times New Roman"/>
          <w:sz w:val="22"/>
        </w:rPr>
        <w:t xml:space="preserve"> and </w:t>
      </w:r>
      <w:r w:rsidRPr="00B06E00">
        <w:rPr>
          <w:rFonts w:eastAsia="黑体" w:cs="Times New Roman"/>
          <w:i/>
          <w:sz w:val="22"/>
        </w:rPr>
        <w:t>LN</w:t>
      </w:r>
      <w:r w:rsidRPr="00B06E00">
        <w:rPr>
          <w:rFonts w:eastAsia="黑体" w:cs="Times New Roman"/>
          <w:sz w:val="22"/>
        </w:rPr>
        <w:t xml:space="preserve"> are quite similar to that of model </w:t>
      </w:r>
      <w:r w:rsidRPr="00B06E00">
        <w:rPr>
          <w:rFonts w:eastAsia="黑体" w:cs="Times New Roman"/>
          <w:i/>
          <w:sz w:val="22"/>
        </w:rPr>
        <w:t>NN</w:t>
      </w:r>
      <w:r w:rsidRPr="00B06E00">
        <w:rPr>
          <w:rFonts w:eastAsia="黑体" w:cs="Times New Roman"/>
          <w:sz w:val="22"/>
        </w:rPr>
        <w:t>. Hence, we omit those.</w:t>
      </w:r>
    </w:p>
    <w:p w14:paraId="2709626A" w14:textId="77777777" w:rsidR="008D748E" w:rsidRPr="001377BD" w:rsidRDefault="00550DBB" w:rsidP="008D748E">
      <w:pPr>
        <w:contextualSpacing/>
        <w:jc w:val="center"/>
        <w:rPr>
          <w:rFonts w:eastAsiaTheme="minorEastAsia" w:cs="Times New Roman"/>
          <w:i/>
          <w:iCs/>
          <w:color w:val="000000"/>
          <w:kern w:val="0"/>
          <w:sz w:val="22"/>
        </w:rPr>
      </w:pPr>
      <w:r w:rsidRPr="001377BD">
        <w:rPr>
          <w:rFonts w:cs="Times New Roman"/>
          <w:noProof/>
          <w:sz w:val="22"/>
        </w:rPr>
        <w:object w:dxaOrig="7331" w:dyaOrig="6977" w14:anchorId="27096472">
          <v:shape id="_x0000_i1109" type="#_x0000_t75" alt="" style="width:252pt;height:194.4pt;mso-width-percent:0;mso-height-percent:0;mso-width-percent:0;mso-height-percent:0" o:ole="">
            <v:imagedata r:id="rId169" o:title=""/>
          </v:shape>
          <o:OLEObject Type="Embed" ProgID="Visio.Drawing.11" ShapeID="_x0000_i1109" DrawAspect="Content" ObjectID="_1648313392" r:id="rId170"/>
        </w:object>
      </w:r>
    </w:p>
    <w:p w14:paraId="2709626B" w14:textId="77777777" w:rsidR="008D748E" w:rsidRPr="00B06E00" w:rsidRDefault="008D748E" w:rsidP="008D748E">
      <w:pPr>
        <w:contextualSpacing/>
        <w:jc w:val="center"/>
        <w:rPr>
          <w:rFonts w:eastAsia="黑体" w:cs="Times New Roman"/>
          <w:sz w:val="22"/>
        </w:rPr>
        <w:sectPr w:rsidR="008D748E" w:rsidRPr="00B06E00" w:rsidSect="00D8073B">
          <w:headerReference w:type="even" r:id="rId171"/>
          <w:headerReference w:type="default" r:id="rId172"/>
          <w:footerReference w:type="default" r:id="rId173"/>
          <w:pgSz w:w="11906" w:h="16838"/>
          <w:pgMar w:top="1440" w:right="1797" w:bottom="1440" w:left="1797" w:header="851" w:footer="992" w:gutter="0"/>
          <w:cols w:space="425"/>
          <w:docGrid w:linePitch="326"/>
        </w:sectPr>
      </w:pPr>
      <w:r w:rsidRPr="001377BD">
        <w:rPr>
          <w:rFonts w:cs="Times New Roman"/>
          <w:b/>
          <w:sz w:val="22"/>
        </w:rPr>
        <w:t xml:space="preserve">Figure1. </w:t>
      </w:r>
      <w:r w:rsidRPr="001377BD">
        <w:rPr>
          <w:rFonts w:cs="Times New Roman"/>
          <w:sz w:val="22"/>
        </w:rPr>
        <w:t xml:space="preserve">Characterization of the equilibrium solution in model </w:t>
      </w:r>
      <w:r w:rsidRPr="001377BD">
        <w:rPr>
          <w:rFonts w:cs="Times New Roman"/>
          <w:i/>
          <w:sz w:val="22"/>
        </w:rPr>
        <w:t>NN</w:t>
      </w:r>
      <w:r w:rsidRPr="001377BD">
        <w:rPr>
          <w:rFonts w:cs="Times New Roman"/>
          <w:sz w:val="22"/>
        </w:rPr>
        <w:t>.</w:t>
      </w:r>
      <w:r w:rsidRPr="00B06E00">
        <w:rPr>
          <w:rFonts w:eastAsia="黑体" w:cs="Times New Roman"/>
          <w:sz w:val="22"/>
        </w:rPr>
        <w:t xml:space="preserve"> </w:t>
      </w:r>
    </w:p>
    <w:p w14:paraId="2709626C" w14:textId="77777777" w:rsidR="008D748E" w:rsidRPr="00B06E00" w:rsidRDefault="008D748E" w:rsidP="008D748E">
      <w:pPr>
        <w:spacing w:line="480" w:lineRule="auto"/>
        <w:contextualSpacing/>
        <w:rPr>
          <w:rFonts w:eastAsia="黑体" w:cs="Times New Roman"/>
          <w:sz w:val="22"/>
        </w:rPr>
      </w:pPr>
      <w:r w:rsidRPr="00B06E00">
        <w:rPr>
          <w:rFonts w:cs="Times New Roman"/>
          <w:b/>
          <w:sz w:val="22"/>
        </w:rPr>
        <w:lastRenderedPageBreak/>
        <w:t xml:space="preserve">Table 2 </w:t>
      </w:r>
      <w:r w:rsidRPr="00B06E00">
        <w:rPr>
          <w:rFonts w:cs="Times New Roman"/>
          <w:sz w:val="22"/>
        </w:rPr>
        <w:t xml:space="preserve">Equilibrium optimal solutions of model </w:t>
      </w:r>
      <w:r w:rsidRPr="00B06E00">
        <w:rPr>
          <w:rFonts w:cs="Times New Roman"/>
          <w:i/>
          <w:sz w:val="22"/>
        </w:rPr>
        <w:t>NN</w:t>
      </w:r>
      <w:r w:rsidRPr="00B06E00">
        <w:rPr>
          <w:rFonts w:cs="Times New Roman"/>
          <w:sz w:val="22"/>
        </w:rPr>
        <w:t xml:space="preserve">. </w:t>
      </w:r>
    </w:p>
    <w:tbl>
      <w:tblPr>
        <w:tblStyle w:val="a3"/>
        <w:tblW w:w="5388" w:type="pct"/>
        <w:tblBorders>
          <w:left w:val="none" w:sz="0" w:space="0" w:color="auto"/>
          <w:right w:val="none" w:sz="0" w:space="0" w:color="auto"/>
          <w:insideV w:val="none" w:sz="0" w:space="0" w:color="auto"/>
        </w:tblBorders>
        <w:tblLook w:val="04A0" w:firstRow="1" w:lastRow="0" w:firstColumn="1" w:lastColumn="0" w:noHBand="0" w:noVBand="1"/>
      </w:tblPr>
      <w:tblGrid>
        <w:gridCol w:w="1048"/>
        <w:gridCol w:w="1031"/>
        <w:gridCol w:w="2129"/>
        <w:gridCol w:w="2130"/>
        <w:gridCol w:w="3872"/>
        <w:gridCol w:w="1562"/>
        <w:gridCol w:w="1433"/>
        <w:gridCol w:w="2069"/>
      </w:tblGrid>
      <w:tr w:rsidR="008D748E" w:rsidRPr="00B06E00" w14:paraId="27096275" w14:textId="77777777" w:rsidTr="000E778D">
        <w:tc>
          <w:tcPr>
            <w:tcW w:w="343" w:type="pct"/>
            <w:vMerge w:val="restart"/>
          </w:tcPr>
          <w:p w14:paraId="2709626D" w14:textId="77777777" w:rsidR="008D748E" w:rsidRPr="00B06E00" w:rsidRDefault="008D748E" w:rsidP="000E778D">
            <w:pPr>
              <w:jc w:val="center"/>
              <w:rPr>
                <w:rFonts w:cs="Times New Roman"/>
                <w:sz w:val="22"/>
              </w:rPr>
            </w:pPr>
            <w:r w:rsidRPr="00B06E00">
              <w:rPr>
                <w:rFonts w:cs="Times New Roman"/>
                <w:sz w:val="22"/>
              </w:rPr>
              <w:t>Optimal Solutions</w:t>
            </w:r>
          </w:p>
        </w:tc>
        <w:tc>
          <w:tcPr>
            <w:tcW w:w="333" w:type="pct"/>
          </w:tcPr>
          <w:p w14:paraId="2709626E" w14:textId="77777777" w:rsidR="008D748E" w:rsidRPr="00B06E00" w:rsidRDefault="00550DBB" w:rsidP="000E778D">
            <w:pPr>
              <w:jc w:val="center"/>
              <w:rPr>
                <w:rFonts w:cs="Times New Roman"/>
                <w:sz w:val="22"/>
              </w:rPr>
            </w:pPr>
            <w:r w:rsidRPr="00B06E00">
              <w:rPr>
                <w:rFonts w:cs="Times New Roman"/>
                <w:noProof/>
                <w:position w:val="-10"/>
                <w:sz w:val="22"/>
              </w:rPr>
              <w:object w:dxaOrig="499" w:dyaOrig="320" w14:anchorId="27096473">
                <v:shape id="_x0000_i1110" type="#_x0000_t75" alt="" style="width:28.8pt;height:14.4pt;mso-width-percent:0;mso-height-percent:0;mso-width-percent:0;mso-height-percent:0" o:ole="">
                  <v:imagedata r:id="rId174" o:title=""/>
                </v:shape>
                <o:OLEObject Type="Embed" ProgID="Equation.DSMT4" ShapeID="_x0000_i1110" DrawAspect="Content" ObjectID="_1648313393" r:id="rId175"/>
              </w:object>
            </w:r>
          </w:p>
        </w:tc>
        <w:tc>
          <w:tcPr>
            <w:tcW w:w="699" w:type="pct"/>
          </w:tcPr>
          <w:p w14:paraId="2709626F" w14:textId="77777777" w:rsidR="008D748E" w:rsidRPr="00B06E00" w:rsidRDefault="00550DBB" w:rsidP="000E778D">
            <w:pPr>
              <w:jc w:val="center"/>
              <w:rPr>
                <w:rFonts w:cs="Times New Roman"/>
                <w:sz w:val="22"/>
              </w:rPr>
            </w:pPr>
            <w:r w:rsidRPr="00B06E00">
              <w:rPr>
                <w:rFonts w:cs="Times New Roman"/>
                <w:noProof/>
                <w:position w:val="-10"/>
                <w:sz w:val="22"/>
              </w:rPr>
              <w:object w:dxaOrig="499" w:dyaOrig="320" w14:anchorId="27096474">
                <v:shape id="_x0000_i1111" type="#_x0000_t75" alt="" style="width:28.8pt;height:14.4pt;mso-width-percent:0;mso-height-percent:0;mso-width-percent:0;mso-height-percent:0" o:ole="">
                  <v:imagedata r:id="rId176" o:title=""/>
                </v:shape>
                <o:OLEObject Type="Embed" ProgID="Equation.DSMT4" ShapeID="_x0000_i1111" DrawAspect="Content" ObjectID="_1648313394" r:id="rId177"/>
              </w:object>
            </w:r>
          </w:p>
        </w:tc>
        <w:tc>
          <w:tcPr>
            <w:tcW w:w="699" w:type="pct"/>
          </w:tcPr>
          <w:p w14:paraId="27096270" w14:textId="77777777" w:rsidR="008D748E" w:rsidRPr="00B06E00" w:rsidRDefault="00550DBB" w:rsidP="000E778D">
            <w:pPr>
              <w:jc w:val="center"/>
              <w:rPr>
                <w:rFonts w:cs="Times New Roman"/>
                <w:sz w:val="22"/>
              </w:rPr>
            </w:pPr>
            <w:r w:rsidRPr="00B06E00">
              <w:rPr>
                <w:rFonts w:cs="Times New Roman"/>
                <w:noProof/>
                <w:position w:val="-10"/>
                <w:sz w:val="22"/>
              </w:rPr>
              <w:object w:dxaOrig="520" w:dyaOrig="320" w14:anchorId="27096475">
                <v:shape id="_x0000_i1112" type="#_x0000_t75" alt="" style="width:28.8pt;height:14.4pt;mso-width-percent:0;mso-height-percent:0;mso-width-percent:0;mso-height-percent:0" o:ole="">
                  <v:imagedata r:id="rId178" o:title=""/>
                </v:shape>
                <o:OLEObject Type="Embed" ProgID="Equation.DSMT4" ShapeID="_x0000_i1112" DrawAspect="Content" ObjectID="_1648313395" r:id="rId179"/>
              </w:object>
            </w:r>
          </w:p>
        </w:tc>
        <w:tc>
          <w:tcPr>
            <w:tcW w:w="1269" w:type="pct"/>
          </w:tcPr>
          <w:p w14:paraId="27096271" w14:textId="77777777" w:rsidR="008D748E" w:rsidRPr="00B06E00" w:rsidRDefault="00550DBB" w:rsidP="000E778D">
            <w:pPr>
              <w:jc w:val="center"/>
              <w:rPr>
                <w:rFonts w:cs="Times New Roman"/>
                <w:sz w:val="22"/>
              </w:rPr>
            </w:pPr>
            <w:r w:rsidRPr="00B06E00">
              <w:rPr>
                <w:rFonts w:cs="Times New Roman"/>
                <w:noProof/>
                <w:position w:val="-10"/>
                <w:sz w:val="22"/>
              </w:rPr>
              <w:object w:dxaOrig="520" w:dyaOrig="320" w14:anchorId="27096476">
                <v:shape id="_x0000_i1113" type="#_x0000_t75" alt="" style="width:28.8pt;height:14.4pt;mso-width-percent:0;mso-height-percent:0;mso-width-percent:0;mso-height-percent:0" o:ole="">
                  <v:imagedata r:id="rId180" o:title=""/>
                </v:shape>
                <o:OLEObject Type="Embed" ProgID="Equation.DSMT4" ShapeID="_x0000_i1113" DrawAspect="Content" ObjectID="_1648313396" r:id="rId181"/>
              </w:object>
            </w:r>
          </w:p>
        </w:tc>
        <w:tc>
          <w:tcPr>
            <w:tcW w:w="509" w:type="pct"/>
          </w:tcPr>
          <w:p w14:paraId="27096272" w14:textId="77777777" w:rsidR="008D748E" w:rsidRPr="00B06E00" w:rsidRDefault="00550DBB" w:rsidP="000E778D">
            <w:pPr>
              <w:jc w:val="center"/>
              <w:rPr>
                <w:rFonts w:cs="Times New Roman"/>
                <w:sz w:val="22"/>
              </w:rPr>
            </w:pPr>
            <w:r w:rsidRPr="00B06E00">
              <w:rPr>
                <w:rFonts w:cs="Times New Roman"/>
                <w:noProof/>
                <w:position w:val="-10"/>
                <w:sz w:val="22"/>
              </w:rPr>
              <w:object w:dxaOrig="520" w:dyaOrig="320" w14:anchorId="27096477">
                <v:shape id="_x0000_i1114" type="#_x0000_t75" alt="" style="width:28.8pt;height:14.4pt;mso-width-percent:0;mso-height-percent:0;mso-width-percent:0;mso-height-percent:0" o:ole="">
                  <v:imagedata r:id="rId182" o:title=""/>
                </v:shape>
                <o:OLEObject Type="Embed" ProgID="Equation.DSMT4" ShapeID="_x0000_i1114" DrawAspect="Content" ObjectID="_1648313397" r:id="rId183"/>
              </w:object>
            </w:r>
          </w:p>
        </w:tc>
        <w:tc>
          <w:tcPr>
            <w:tcW w:w="470" w:type="pct"/>
          </w:tcPr>
          <w:p w14:paraId="27096273" w14:textId="77777777" w:rsidR="008D748E" w:rsidRPr="00B06E00" w:rsidRDefault="00550DBB" w:rsidP="000E778D">
            <w:pPr>
              <w:jc w:val="center"/>
              <w:rPr>
                <w:rFonts w:cs="Times New Roman"/>
                <w:sz w:val="22"/>
              </w:rPr>
            </w:pPr>
            <w:r w:rsidRPr="00B06E00">
              <w:rPr>
                <w:rFonts w:cs="Times New Roman"/>
                <w:noProof/>
                <w:position w:val="-10"/>
                <w:sz w:val="22"/>
              </w:rPr>
              <w:object w:dxaOrig="520" w:dyaOrig="320" w14:anchorId="27096478">
                <v:shape id="_x0000_i1115" type="#_x0000_t75" alt="" style="width:28.8pt;height:14.4pt;mso-width-percent:0;mso-height-percent:0;mso-width-percent:0;mso-height-percent:0" o:ole="">
                  <v:imagedata r:id="rId184" o:title=""/>
                </v:shape>
                <o:OLEObject Type="Embed" ProgID="Equation.DSMT4" ShapeID="_x0000_i1115" DrawAspect="Content" ObjectID="_1648313398" r:id="rId185"/>
              </w:object>
            </w:r>
          </w:p>
        </w:tc>
        <w:tc>
          <w:tcPr>
            <w:tcW w:w="677" w:type="pct"/>
          </w:tcPr>
          <w:p w14:paraId="27096274" w14:textId="77777777" w:rsidR="008D748E" w:rsidRPr="00B06E00" w:rsidRDefault="00550DBB" w:rsidP="000E778D">
            <w:pPr>
              <w:jc w:val="center"/>
              <w:rPr>
                <w:rFonts w:cs="Times New Roman"/>
                <w:sz w:val="22"/>
              </w:rPr>
            </w:pPr>
            <w:r w:rsidRPr="00B06E00">
              <w:rPr>
                <w:rFonts w:cs="Times New Roman"/>
                <w:noProof/>
                <w:position w:val="-10"/>
                <w:sz w:val="22"/>
              </w:rPr>
              <w:object w:dxaOrig="520" w:dyaOrig="320" w14:anchorId="27096479">
                <v:shape id="_x0000_i1116" type="#_x0000_t75" alt="" style="width:28.8pt;height:14.4pt;mso-width-percent:0;mso-height-percent:0;mso-width-percent:0;mso-height-percent:0" o:ole="">
                  <v:imagedata r:id="rId186" o:title=""/>
                </v:shape>
                <o:OLEObject Type="Embed" ProgID="Equation.DSMT4" ShapeID="_x0000_i1116" DrawAspect="Content" ObjectID="_1648313399" r:id="rId187"/>
              </w:object>
            </w:r>
          </w:p>
        </w:tc>
      </w:tr>
      <w:tr w:rsidR="008D748E" w:rsidRPr="00B06E00" w14:paraId="27096281" w14:textId="77777777" w:rsidTr="000E778D">
        <w:tc>
          <w:tcPr>
            <w:tcW w:w="343" w:type="pct"/>
            <w:vMerge/>
          </w:tcPr>
          <w:p w14:paraId="27096276" w14:textId="77777777" w:rsidR="008D748E" w:rsidRPr="00B06E00" w:rsidRDefault="008D748E" w:rsidP="000E778D">
            <w:pPr>
              <w:rPr>
                <w:rFonts w:cs="Times New Roman"/>
                <w:sz w:val="22"/>
              </w:rPr>
            </w:pPr>
          </w:p>
        </w:tc>
        <w:tc>
          <w:tcPr>
            <w:tcW w:w="333" w:type="pct"/>
          </w:tcPr>
          <w:p w14:paraId="27096277" w14:textId="77777777" w:rsidR="008D748E" w:rsidRPr="00B06E00" w:rsidRDefault="00550DBB" w:rsidP="000E778D">
            <w:pPr>
              <w:jc w:val="center"/>
              <w:rPr>
                <w:rFonts w:cs="Times New Roman"/>
                <w:sz w:val="22"/>
              </w:rPr>
            </w:pPr>
            <w:r w:rsidRPr="00B06E00">
              <w:rPr>
                <w:rFonts w:cs="Times New Roman"/>
                <w:noProof/>
                <w:position w:val="-30"/>
                <w:sz w:val="22"/>
              </w:rPr>
              <w:object w:dxaOrig="800" w:dyaOrig="700" w14:anchorId="2709647A">
                <v:shape id="_x0000_i1117" type="#_x0000_t75" alt="" style="width:43.2pt;height:36pt;mso-width-percent:0;mso-height-percent:0;mso-width-percent:0;mso-height-percent:0" o:ole="">
                  <v:imagedata r:id="rId188" o:title=""/>
                </v:shape>
                <o:OLEObject Type="Embed" ProgID="Equation.DSMT4" ShapeID="_x0000_i1117" DrawAspect="Content" ObjectID="_1648313400" r:id="rId189"/>
              </w:object>
            </w:r>
          </w:p>
        </w:tc>
        <w:tc>
          <w:tcPr>
            <w:tcW w:w="699" w:type="pct"/>
          </w:tcPr>
          <w:p w14:paraId="27096278" w14:textId="77777777" w:rsidR="008D748E" w:rsidRPr="00B06E00" w:rsidRDefault="00550DBB" w:rsidP="000E778D">
            <w:pPr>
              <w:jc w:val="center"/>
              <w:rPr>
                <w:rFonts w:cs="Times New Roman"/>
                <w:sz w:val="22"/>
              </w:rPr>
            </w:pPr>
            <w:r w:rsidRPr="00B06E00">
              <w:rPr>
                <w:rFonts w:cs="Times New Roman"/>
                <w:noProof/>
                <w:position w:val="-10"/>
                <w:sz w:val="22"/>
              </w:rPr>
              <w:object w:dxaOrig="1320" w:dyaOrig="340" w14:anchorId="2709647B">
                <v:shape id="_x0000_i1118" type="#_x0000_t75" alt="" style="width:64.8pt;height:14.4pt;mso-width-percent:0;mso-height-percent:0;mso-width-percent:0;mso-height-percent:0" o:ole="">
                  <v:imagedata r:id="rId190" o:title=""/>
                </v:shape>
                <o:OLEObject Type="Embed" ProgID="Equation.DSMT4" ShapeID="_x0000_i1118" DrawAspect="Content" ObjectID="_1648313401" r:id="rId191"/>
              </w:object>
            </w:r>
          </w:p>
          <w:p w14:paraId="27096279" w14:textId="77777777" w:rsidR="008D748E" w:rsidRPr="00B06E00" w:rsidRDefault="00550DBB" w:rsidP="000E778D">
            <w:pPr>
              <w:jc w:val="center"/>
              <w:rPr>
                <w:rFonts w:cs="Times New Roman"/>
                <w:sz w:val="22"/>
              </w:rPr>
            </w:pPr>
            <w:r w:rsidRPr="00B06E00">
              <w:rPr>
                <w:rFonts w:cs="Times New Roman"/>
                <w:noProof/>
                <w:position w:val="-28"/>
                <w:sz w:val="22"/>
              </w:rPr>
              <w:object w:dxaOrig="1740" w:dyaOrig="660" w14:anchorId="2709647C">
                <v:shape id="_x0000_i1119" type="#_x0000_t75" alt="" style="width:86.4pt;height:28.8pt;mso-width-percent:0;mso-height-percent:0;mso-width-percent:0;mso-height-percent:0" o:ole="">
                  <v:imagedata r:id="rId192" o:title=""/>
                </v:shape>
                <o:OLEObject Type="Embed" ProgID="Equation.DSMT4" ShapeID="_x0000_i1119" DrawAspect="Content" ObjectID="_1648313402" r:id="rId193"/>
              </w:object>
            </w:r>
          </w:p>
        </w:tc>
        <w:tc>
          <w:tcPr>
            <w:tcW w:w="699" w:type="pct"/>
          </w:tcPr>
          <w:p w14:paraId="2709627A" w14:textId="77777777" w:rsidR="008D748E" w:rsidRPr="00B06E00" w:rsidRDefault="00550DBB" w:rsidP="000E778D">
            <w:pPr>
              <w:jc w:val="center"/>
              <w:rPr>
                <w:rFonts w:cs="Times New Roman"/>
                <w:sz w:val="22"/>
              </w:rPr>
            </w:pPr>
            <w:r w:rsidRPr="00B06E00">
              <w:rPr>
                <w:rFonts w:cs="Times New Roman"/>
                <w:noProof/>
                <w:position w:val="-10"/>
                <w:sz w:val="22"/>
              </w:rPr>
              <w:object w:dxaOrig="1320" w:dyaOrig="340" w14:anchorId="2709647D">
                <v:shape id="_x0000_i1120" type="#_x0000_t75" alt="" style="width:64.8pt;height:14.4pt;mso-width-percent:0;mso-height-percent:0;mso-width-percent:0;mso-height-percent:0" o:ole="">
                  <v:imagedata r:id="rId194" o:title=""/>
                </v:shape>
                <o:OLEObject Type="Embed" ProgID="Equation.DSMT4" ShapeID="_x0000_i1120" DrawAspect="Content" ObjectID="_1648313403" r:id="rId195"/>
              </w:object>
            </w:r>
          </w:p>
          <w:p w14:paraId="2709627B" w14:textId="77777777" w:rsidR="008D748E" w:rsidRPr="00B06E00" w:rsidRDefault="00550DBB" w:rsidP="000E778D">
            <w:pPr>
              <w:jc w:val="center"/>
              <w:rPr>
                <w:rFonts w:cs="Times New Roman"/>
                <w:sz w:val="22"/>
              </w:rPr>
            </w:pPr>
            <w:r w:rsidRPr="00B06E00">
              <w:rPr>
                <w:rFonts w:cs="Times New Roman"/>
                <w:noProof/>
                <w:position w:val="-28"/>
                <w:sz w:val="22"/>
              </w:rPr>
              <w:object w:dxaOrig="1740" w:dyaOrig="660" w14:anchorId="2709647E">
                <v:shape id="_x0000_i1121" type="#_x0000_t75" alt="" style="width:86.4pt;height:28.8pt;mso-width-percent:0;mso-height-percent:0;mso-width-percent:0;mso-height-percent:0" o:ole="">
                  <v:imagedata r:id="rId196" o:title=""/>
                </v:shape>
                <o:OLEObject Type="Embed" ProgID="Equation.DSMT4" ShapeID="_x0000_i1121" DrawAspect="Content" ObjectID="_1648313404" r:id="rId197"/>
              </w:object>
            </w:r>
          </w:p>
        </w:tc>
        <w:tc>
          <w:tcPr>
            <w:tcW w:w="1269" w:type="pct"/>
          </w:tcPr>
          <w:p w14:paraId="2709627C" w14:textId="77777777" w:rsidR="008D748E" w:rsidRPr="00B06E00" w:rsidRDefault="00550DBB" w:rsidP="000E778D">
            <w:pPr>
              <w:jc w:val="center"/>
              <w:rPr>
                <w:rFonts w:cs="Times New Roman"/>
                <w:sz w:val="22"/>
              </w:rPr>
            </w:pPr>
            <w:r w:rsidRPr="00B06E00">
              <w:rPr>
                <w:rFonts w:cs="Times New Roman"/>
                <w:noProof/>
                <w:position w:val="-10"/>
                <w:sz w:val="22"/>
              </w:rPr>
              <w:object w:dxaOrig="1219" w:dyaOrig="340" w14:anchorId="2709647F">
                <v:shape id="_x0000_i1122" type="#_x0000_t75" alt="" style="width:57.6pt;height:14.4pt;mso-width-percent:0;mso-height-percent:0;mso-width-percent:0;mso-height-percent:0" o:ole="">
                  <v:imagedata r:id="rId198" o:title=""/>
                </v:shape>
                <o:OLEObject Type="Embed" ProgID="Equation.DSMT4" ShapeID="_x0000_i1122" DrawAspect="Content" ObjectID="_1648313405" r:id="rId199"/>
              </w:object>
            </w:r>
          </w:p>
          <w:p w14:paraId="2709627D" w14:textId="77777777" w:rsidR="008D748E" w:rsidRPr="00B06E00" w:rsidRDefault="00550DBB" w:rsidP="000E778D">
            <w:pPr>
              <w:jc w:val="center"/>
              <w:rPr>
                <w:rFonts w:cs="Times New Roman"/>
                <w:sz w:val="22"/>
              </w:rPr>
            </w:pPr>
            <w:r w:rsidRPr="00B06E00">
              <w:rPr>
                <w:rFonts w:cs="Times New Roman"/>
                <w:noProof/>
                <w:position w:val="-30"/>
                <w:sz w:val="22"/>
              </w:rPr>
              <w:object w:dxaOrig="2880" w:dyaOrig="700" w14:anchorId="27096480">
                <v:shape id="_x0000_i1123" type="#_x0000_t75" alt="" style="width:2in;height:36pt;mso-width-percent:0;mso-height-percent:0;mso-width-percent:0;mso-height-percent:0" o:ole="">
                  <v:imagedata r:id="rId200" o:title=""/>
                </v:shape>
                <o:OLEObject Type="Embed" ProgID="Equation.DSMT4" ShapeID="_x0000_i1123" DrawAspect="Content" ObjectID="_1648313406" r:id="rId201"/>
              </w:object>
            </w:r>
          </w:p>
        </w:tc>
        <w:tc>
          <w:tcPr>
            <w:tcW w:w="509" w:type="pct"/>
          </w:tcPr>
          <w:p w14:paraId="2709627E" w14:textId="77777777" w:rsidR="008D748E" w:rsidRPr="00B06E00" w:rsidRDefault="00550DBB" w:rsidP="000E778D">
            <w:pPr>
              <w:jc w:val="center"/>
              <w:rPr>
                <w:rFonts w:cs="Times New Roman"/>
                <w:sz w:val="22"/>
              </w:rPr>
            </w:pPr>
            <w:r w:rsidRPr="00B06E00">
              <w:rPr>
                <w:rFonts w:cs="Times New Roman"/>
                <w:noProof/>
                <w:position w:val="-10"/>
                <w:sz w:val="22"/>
              </w:rPr>
              <w:object w:dxaOrig="1340" w:dyaOrig="340" w14:anchorId="27096481">
                <v:shape id="_x0000_i1124" type="#_x0000_t75" alt="" style="width:64.8pt;height:21.6pt;mso-width-percent:0;mso-height-percent:0;mso-width-percent:0;mso-height-percent:0" o:ole="">
                  <v:imagedata r:id="rId165" o:title=""/>
                </v:shape>
                <o:OLEObject Type="Embed" ProgID="Equation.DSMT4" ShapeID="_x0000_i1124" DrawAspect="Content" ObjectID="_1648313407" r:id="rId202"/>
              </w:object>
            </w:r>
            <w:r w:rsidRPr="00B06E00">
              <w:rPr>
                <w:rFonts w:cs="Times New Roman"/>
                <w:noProof/>
                <w:position w:val="-10"/>
                <w:sz w:val="22"/>
              </w:rPr>
              <w:object w:dxaOrig="800" w:dyaOrig="340" w14:anchorId="27096482">
                <v:shape id="_x0000_i1125" type="#_x0000_t75" alt="" style="width:43.2pt;height:14.4pt;mso-width-percent:0;mso-height-percent:0;mso-width-percent:0;mso-height-percent:0" o:ole="">
                  <v:imagedata r:id="rId203" o:title=""/>
                </v:shape>
                <o:OLEObject Type="Embed" ProgID="Equation.DSMT4" ShapeID="_x0000_i1125" DrawAspect="Content" ObjectID="_1648313408" r:id="rId204"/>
              </w:object>
            </w:r>
          </w:p>
        </w:tc>
        <w:tc>
          <w:tcPr>
            <w:tcW w:w="470" w:type="pct"/>
          </w:tcPr>
          <w:p w14:paraId="2709627F" w14:textId="77777777" w:rsidR="008D748E" w:rsidRPr="00B06E00" w:rsidRDefault="00550DBB" w:rsidP="000E778D">
            <w:pPr>
              <w:jc w:val="center"/>
              <w:rPr>
                <w:rFonts w:cs="Times New Roman"/>
                <w:sz w:val="22"/>
              </w:rPr>
            </w:pPr>
            <w:r w:rsidRPr="00B06E00">
              <w:rPr>
                <w:rFonts w:cs="Times New Roman"/>
                <w:noProof/>
                <w:position w:val="-10"/>
                <w:sz w:val="22"/>
              </w:rPr>
              <w:object w:dxaOrig="1219" w:dyaOrig="340" w14:anchorId="27096483">
                <v:shape id="_x0000_i1126" type="#_x0000_t75" alt="" style="width:57.6pt;height:14.4pt;mso-width-percent:0;mso-height-percent:0;mso-width-percent:0;mso-height-percent:0" o:ole="">
                  <v:imagedata r:id="rId167" o:title=""/>
                </v:shape>
                <o:OLEObject Type="Embed" ProgID="Equation.DSMT4" ShapeID="_x0000_i1126" DrawAspect="Content" ObjectID="_1648313409" r:id="rId205"/>
              </w:object>
            </w:r>
            <w:r w:rsidRPr="00B06E00">
              <w:rPr>
                <w:rFonts w:cs="Times New Roman"/>
                <w:noProof/>
                <w:position w:val="-10"/>
                <w:sz w:val="22"/>
              </w:rPr>
              <w:object w:dxaOrig="800" w:dyaOrig="340" w14:anchorId="27096484">
                <v:shape id="_x0000_i1127" type="#_x0000_t75" alt="" style="width:43.2pt;height:14.4pt;mso-width-percent:0;mso-height-percent:0;mso-width-percent:0;mso-height-percent:0" o:ole="">
                  <v:imagedata r:id="rId206" o:title=""/>
                </v:shape>
                <o:OLEObject Type="Embed" ProgID="Equation.DSMT4" ShapeID="_x0000_i1127" DrawAspect="Content" ObjectID="_1648313410" r:id="rId207"/>
              </w:object>
            </w:r>
          </w:p>
        </w:tc>
        <w:tc>
          <w:tcPr>
            <w:tcW w:w="677" w:type="pct"/>
          </w:tcPr>
          <w:p w14:paraId="27096280" w14:textId="77777777" w:rsidR="008D748E" w:rsidRPr="00B06E00" w:rsidRDefault="00550DBB" w:rsidP="000E778D">
            <w:pPr>
              <w:jc w:val="center"/>
              <w:rPr>
                <w:rFonts w:cs="Times New Roman"/>
                <w:sz w:val="22"/>
              </w:rPr>
            </w:pPr>
            <w:r w:rsidRPr="00B06E00">
              <w:rPr>
                <w:rFonts w:cs="Times New Roman"/>
                <w:noProof/>
                <w:position w:val="-10"/>
                <w:sz w:val="22"/>
              </w:rPr>
              <w:object w:dxaOrig="1860" w:dyaOrig="340" w14:anchorId="27096485">
                <v:shape id="_x0000_i1128" type="#_x0000_t75" alt="" style="width:93.6pt;height:14.4pt;mso-width-percent:0;mso-height-percent:0;mso-width-percent:0;mso-height-percent:0" o:ole="">
                  <v:imagedata r:id="rId208" o:title=""/>
                </v:shape>
                <o:OLEObject Type="Embed" ProgID="Equation.DSMT4" ShapeID="_x0000_i1128" DrawAspect="Content" ObjectID="_1648313411" r:id="rId209"/>
              </w:object>
            </w:r>
            <w:r w:rsidRPr="00B06E00">
              <w:rPr>
                <w:rFonts w:cs="Times New Roman"/>
                <w:noProof/>
                <w:position w:val="-10"/>
                <w:sz w:val="22"/>
              </w:rPr>
              <w:object w:dxaOrig="1219" w:dyaOrig="340" w14:anchorId="27096486">
                <v:shape id="_x0000_i1129" type="#_x0000_t75" alt="" style="width:57.6pt;height:21.6pt;mso-width-percent:0;mso-height-percent:0;mso-width-percent:0;mso-height-percent:0" o:ole="">
                  <v:imagedata r:id="rId210" o:title=""/>
                </v:shape>
                <o:OLEObject Type="Embed" ProgID="Equation.DSMT4" ShapeID="_x0000_i1129" DrawAspect="Content" ObjectID="_1648313412" r:id="rId211"/>
              </w:object>
            </w:r>
          </w:p>
        </w:tc>
      </w:tr>
      <w:tr w:rsidR="008D748E" w:rsidRPr="00B06E00" w14:paraId="2709628A" w14:textId="77777777" w:rsidTr="000E778D">
        <w:tc>
          <w:tcPr>
            <w:tcW w:w="343" w:type="pct"/>
          </w:tcPr>
          <w:p w14:paraId="27096282"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40" w14:anchorId="27096487">
                <v:shape id="_x0000_i1130" type="#_x0000_t75" alt="" style="width:21.6pt;height:14.4pt;mso-width-percent:0;mso-height-percent:0;mso-width-percent:0;mso-height-percent:0" o:ole="">
                  <v:imagedata r:id="rId212" o:title=""/>
                </v:shape>
                <o:OLEObject Type="Embed" ProgID="Equation.DSMT4" ShapeID="_x0000_i1130" DrawAspect="Content" ObjectID="_1648313413" r:id="rId213"/>
              </w:object>
            </w:r>
          </w:p>
        </w:tc>
        <w:tc>
          <w:tcPr>
            <w:tcW w:w="333" w:type="pct"/>
          </w:tcPr>
          <w:p w14:paraId="27096283" w14:textId="77777777" w:rsidR="008D748E" w:rsidRPr="00B06E00" w:rsidRDefault="00550DBB" w:rsidP="000E778D">
            <w:pPr>
              <w:jc w:val="center"/>
              <w:rPr>
                <w:rFonts w:cs="Times New Roman"/>
                <w:sz w:val="22"/>
              </w:rPr>
            </w:pPr>
            <w:r w:rsidRPr="00B06E00">
              <w:rPr>
                <w:rFonts w:cs="Times New Roman"/>
                <w:noProof/>
                <w:position w:val="-22"/>
                <w:sz w:val="22"/>
              </w:rPr>
              <w:object w:dxaOrig="540" w:dyaOrig="560" w14:anchorId="27096488">
                <v:shape id="_x0000_i1131" type="#_x0000_t75" alt="" style="width:28.8pt;height:28.8pt;mso-width-percent:0;mso-height-percent:0;mso-width-percent:0;mso-height-percent:0" o:ole="">
                  <v:imagedata r:id="rId214" o:title=""/>
                </v:shape>
                <o:OLEObject Type="Embed" ProgID="Equation.DSMT4" ShapeID="_x0000_i1131" DrawAspect="Content" ObjectID="_1648313414" r:id="rId215"/>
              </w:object>
            </w:r>
          </w:p>
        </w:tc>
        <w:tc>
          <w:tcPr>
            <w:tcW w:w="699" w:type="pct"/>
          </w:tcPr>
          <w:p w14:paraId="27096284"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89">
                <v:shape id="_x0000_i1132" type="#_x0000_t75" alt="" style="width:93.6pt;height:28.8pt;mso-width-percent:0;mso-height-percent:0;mso-width-percent:0;mso-height-percent:0" o:ole="">
                  <v:imagedata r:id="rId216" o:title=""/>
                </v:shape>
                <o:OLEObject Type="Embed" ProgID="Equation.DSMT4" ShapeID="_x0000_i1132" DrawAspect="Content" ObjectID="_1648313415" r:id="rId217"/>
              </w:object>
            </w:r>
          </w:p>
        </w:tc>
        <w:tc>
          <w:tcPr>
            <w:tcW w:w="699" w:type="pct"/>
          </w:tcPr>
          <w:p w14:paraId="27096285"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8A">
                <v:shape id="_x0000_i1133" type="#_x0000_t75" alt="" style="width:93.6pt;height:28.8pt;mso-width-percent:0;mso-height-percent:0;mso-width-percent:0;mso-height-percent:0" o:ole="">
                  <v:imagedata r:id="rId218" o:title=""/>
                </v:shape>
                <o:OLEObject Type="Embed" ProgID="Equation.DSMT4" ShapeID="_x0000_i1133" DrawAspect="Content" ObjectID="_1648313416" r:id="rId219"/>
              </w:object>
            </w:r>
          </w:p>
        </w:tc>
        <w:tc>
          <w:tcPr>
            <w:tcW w:w="1269" w:type="pct"/>
          </w:tcPr>
          <w:p w14:paraId="27096286" w14:textId="77777777" w:rsidR="008D748E" w:rsidRPr="00B06E00" w:rsidRDefault="00550DBB" w:rsidP="000E778D">
            <w:pPr>
              <w:jc w:val="center"/>
              <w:rPr>
                <w:rFonts w:cs="Times New Roman"/>
                <w:sz w:val="22"/>
              </w:rPr>
            </w:pPr>
            <w:r w:rsidRPr="00B06E00">
              <w:rPr>
                <w:rFonts w:cs="Times New Roman"/>
                <w:noProof/>
                <w:position w:val="-26"/>
                <w:sz w:val="22"/>
              </w:rPr>
              <w:object w:dxaOrig="2520" w:dyaOrig="600" w14:anchorId="2709648B">
                <v:shape id="_x0000_i1134" type="#_x0000_t75" alt="" style="width:129.6pt;height:28.8pt;mso-width-percent:0;mso-height-percent:0;mso-width-percent:0;mso-height-percent:0" o:ole="">
                  <v:imagedata r:id="rId220" o:title=""/>
                </v:shape>
                <o:OLEObject Type="Embed" ProgID="Equation.DSMT4" ShapeID="_x0000_i1134" DrawAspect="Content" ObjectID="_1648313417" r:id="rId221"/>
              </w:object>
            </w:r>
          </w:p>
        </w:tc>
        <w:tc>
          <w:tcPr>
            <w:tcW w:w="509" w:type="pct"/>
          </w:tcPr>
          <w:p w14:paraId="27096287"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8C">
                <v:shape id="_x0000_i1135" type="#_x0000_t75" alt="" style="width:36pt;height:28.8pt;mso-width-percent:0;mso-height-percent:0;mso-width-percent:0;mso-height-percent:0" o:ole="">
                  <v:imagedata r:id="rId222" o:title=""/>
                </v:shape>
                <o:OLEObject Type="Embed" ProgID="Equation.DSMT4" ShapeID="_x0000_i1135" DrawAspect="Content" ObjectID="_1648313418" r:id="rId223"/>
              </w:object>
            </w:r>
          </w:p>
        </w:tc>
        <w:tc>
          <w:tcPr>
            <w:tcW w:w="470" w:type="pct"/>
          </w:tcPr>
          <w:p w14:paraId="27096288"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8D">
                <v:shape id="_x0000_i1136" type="#_x0000_t75" alt="" style="width:36pt;height:28.8pt;mso-width-percent:0;mso-height-percent:0;mso-width-percent:0;mso-height-percent:0" o:ole="">
                  <v:imagedata r:id="rId222" o:title=""/>
                </v:shape>
                <o:OLEObject Type="Embed" ProgID="Equation.DSMT4" ShapeID="_x0000_i1136" DrawAspect="Content" ObjectID="_1648313419" r:id="rId224"/>
              </w:object>
            </w:r>
          </w:p>
        </w:tc>
        <w:tc>
          <w:tcPr>
            <w:tcW w:w="677" w:type="pct"/>
          </w:tcPr>
          <w:p w14:paraId="27096289"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8E">
                <v:shape id="_x0000_i1137" type="#_x0000_t75" alt="" style="width:36pt;height:28.8pt;mso-width-percent:0;mso-height-percent:0;mso-width-percent:0;mso-height-percent:0" o:ole="">
                  <v:imagedata r:id="rId225" o:title=""/>
                </v:shape>
                <o:OLEObject Type="Embed" ProgID="Equation.DSMT4" ShapeID="_x0000_i1137" DrawAspect="Content" ObjectID="_1648313420" r:id="rId226"/>
              </w:object>
            </w:r>
          </w:p>
        </w:tc>
      </w:tr>
      <w:tr w:rsidR="008D748E" w:rsidRPr="00B06E00" w14:paraId="27096293" w14:textId="77777777" w:rsidTr="000E778D">
        <w:tc>
          <w:tcPr>
            <w:tcW w:w="343" w:type="pct"/>
          </w:tcPr>
          <w:p w14:paraId="2709628B"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40" w14:anchorId="2709648F">
                <v:shape id="_x0000_i1138" type="#_x0000_t75" alt="" style="width:21.6pt;height:14.4pt;mso-width-percent:0;mso-height-percent:0;mso-width-percent:0;mso-height-percent:0" o:ole="">
                  <v:imagedata r:id="rId227" o:title=""/>
                </v:shape>
                <o:OLEObject Type="Embed" ProgID="Equation.DSMT4" ShapeID="_x0000_i1138" DrawAspect="Content" ObjectID="_1648313421" r:id="rId228"/>
              </w:object>
            </w:r>
          </w:p>
        </w:tc>
        <w:tc>
          <w:tcPr>
            <w:tcW w:w="333" w:type="pct"/>
          </w:tcPr>
          <w:p w14:paraId="2709628C"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0">
                <v:shape id="_x0000_i1139" type="#_x0000_t75" alt="" style="width:7.2pt;height:14.4pt;mso-width-percent:0;mso-height-percent:0;mso-width-percent:0;mso-height-percent:0" o:ole="">
                  <v:imagedata r:id="rId229" o:title=""/>
                </v:shape>
                <o:OLEObject Type="Embed" ProgID="Equation.DSMT4" ShapeID="_x0000_i1139" DrawAspect="Content" ObjectID="_1648313422" r:id="rId230"/>
              </w:object>
            </w:r>
          </w:p>
        </w:tc>
        <w:tc>
          <w:tcPr>
            <w:tcW w:w="699" w:type="pct"/>
          </w:tcPr>
          <w:p w14:paraId="2709628D"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91">
                <v:shape id="_x0000_i1140" type="#_x0000_t75" alt="" style="width:93.6pt;height:28.8pt;mso-width-percent:0;mso-height-percent:0;mso-width-percent:0;mso-height-percent:0" o:ole="">
                  <v:imagedata r:id="rId231" o:title=""/>
                </v:shape>
                <o:OLEObject Type="Embed" ProgID="Equation.DSMT4" ShapeID="_x0000_i1140" DrawAspect="Content" ObjectID="_1648313423" r:id="rId232"/>
              </w:object>
            </w:r>
          </w:p>
        </w:tc>
        <w:tc>
          <w:tcPr>
            <w:tcW w:w="699" w:type="pct"/>
          </w:tcPr>
          <w:p w14:paraId="2709628E"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2">
                <v:shape id="_x0000_i1141" type="#_x0000_t75" alt="" style="width:7.2pt;height:14.4pt;mso-width-percent:0;mso-height-percent:0;mso-width-percent:0;mso-height-percent:0" o:ole="">
                  <v:imagedata r:id="rId229" o:title=""/>
                </v:shape>
                <o:OLEObject Type="Embed" ProgID="Equation.DSMT4" ShapeID="_x0000_i1141" DrawAspect="Content" ObjectID="_1648313424" r:id="rId233"/>
              </w:object>
            </w:r>
          </w:p>
        </w:tc>
        <w:tc>
          <w:tcPr>
            <w:tcW w:w="1269" w:type="pct"/>
          </w:tcPr>
          <w:p w14:paraId="2709628F" w14:textId="77777777" w:rsidR="008D748E" w:rsidRPr="00B06E00" w:rsidRDefault="00550DBB" w:rsidP="000E778D">
            <w:pPr>
              <w:jc w:val="center"/>
              <w:rPr>
                <w:rFonts w:cs="Times New Roman"/>
                <w:sz w:val="22"/>
              </w:rPr>
            </w:pPr>
            <w:r w:rsidRPr="00B06E00">
              <w:rPr>
                <w:rFonts w:cs="Times New Roman"/>
                <w:noProof/>
                <w:position w:val="-26"/>
                <w:sz w:val="22"/>
              </w:rPr>
              <w:object w:dxaOrig="3660" w:dyaOrig="600" w14:anchorId="27096493">
                <v:shape id="_x0000_i1142" type="#_x0000_t75" alt="" style="width:180pt;height:28.8pt;mso-width-percent:0;mso-height-percent:0;mso-width-percent:0;mso-height-percent:0" o:ole="">
                  <v:imagedata r:id="rId234" o:title=""/>
                </v:shape>
                <o:OLEObject Type="Embed" ProgID="Equation.DSMT4" ShapeID="_x0000_i1142" DrawAspect="Content" ObjectID="_1648313425" r:id="rId235"/>
              </w:object>
            </w:r>
          </w:p>
        </w:tc>
        <w:tc>
          <w:tcPr>
            <w:tcW w:w="509" w:type="pct"/>
          </w:tcPr>
          <w:p w14:paraId="27096290"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94">
                <v:shape id="_x0000_i1143" type="#_x0000_t75" alt="" style="width:36pt;height:28.8pt;mso-width-percent:0;mso-height-percent:0;mso-width-percent:0;mso-height-percent:0" o:ole="">
                  <v:imagedata r:id="rId236" o:title=""/>
                </v:shape>
                <o:OLEObject Type="Embed" ProgID="Equation.DSMT4" ShapeID="_x0000_i1143" DrawAspect="Content" ObjectID="_1648313426" r:id="rId237"/>
              </w:object>
            </w:r>
          </w:p>
        </w:tc>
        <w:tc>
          <w:tcPr>
            <w:tcW w:w="470" w:type="pct"/>
          </w:tcPr>
          <w:p w14:paraId="27096291"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5">
                <v:shape id="_x0000_i1144" type="#_x0000_t75" alt="" style="width:7.2pt;height:14.4pt;mso-width-percent:0;mso-height-percent:0;mso-width-percent:0;mso-height-percent:0" o:ole="">
                  <v:imagedata r:id="rId229" o:title=""/>
                </v:shape>
                <o:OLEObject Type="Embed" ProgID="Equation.DSMT4" ShapeID="_x0000_i1144" DrawAspect="Content" ObjectID="_1648313427" r:id="rId238"/>
              </w:object>
            </w:r>
          </w:p>
        </w:tc>
        <w:tc>
          <w:tcPr>
            <w:tcW w:w="677" w:type="pct"/>
          </w:tcPr>
          <w:p w14:paraId="27096292" w14:textId="77777777" w:rsidR="008D748E" w:rsidRPr="00B06E00" w:rsidRDefault="00550DBB" w:rsidP="000E778D">
            <w:pPr>
              <w:jc w:val="center"/>
              <w:rPr>
                <w:rFonts w:cs="Times New Roman"/>
                <w:sz w:val="22"/>
              </w:rPr>
            </w:pPr>
            <w:r w:rsidRPr="00B06E00">
              <w:rPr>
                <w:rFonts w:cs="Times New Roman"/>
                <w:noProof/>
                <w:position w:val="-26"/>
                <w:sz w:val="22"/>
              </w:rPr>
              <w:object w:dxaOrig="1660" w:dyaOrig="600" w14:anchorId="27096496">
                <v:shape id="_x0000_i1145" type="#_x0000_t75" alt="" style="width:86.4pt;height:28.8pt;mso-width-percent:0;mso-height-percent:0;mso-width-percent:0;mso-height-percent:0" o:ole="">
                  <v:imagedata r:id="rId239" o:title=""/>
                </v:shape>
                <o:OLEObject Type="Embed" ProgID="Equation.DSMT4" ShapeID="_x0000_i1145" DrawAspect="Content" ObjectID="_1648313428" r:id="rId240"/>
              </w:object>
            </w:r>
          </w:p>
        </w:tc>
      </w:tr>
      <w:tr w:rsidR="008D748E" w:rsidRPr="00B06E00" w14:paraId="2709629C" w14:textId="77777777" w:rsidTr="000E778D">
        <w:tc>
          <w:tcPr>
            <w:tcW w:w="343" w:type="pct"/>
          </w:tcPr>
          <w:p w14:paraId="27096294"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40" w14:anchorId="27096497">
                <v:shape id="_x0000_i1146" type="#_x0000_t75" alt="" style="width:21.6pt;height:14.4pt;mso-width-percent:0;mso-height-percent:0;mso-width-percent:0;mso-height-percent:0" o:ole="">
                  <v:imagedata r:id="rId241" o:title=""/>
                </v:shape>
                <o:OLEObject Type="Embed" ProgID="Equation.DSMT4" ShapeID="_x0000_i1146" DrawAspect="Content" ObjectID="_1648313429" r:id="rId242"/>
              </w:object>
            </w:r>
          </w:p>
        </w:tc>
        <w:tc>
          <w:tcPr>
            <w:tcW w:w="333" w:type="pct"/>
          </w:tcPr>
          <w:p w14:paraId="27096295"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8">
                <v:shape id="_x0000_i1147" type="#_x0000_t75" alt="" style="width:7.2pt;height:14.4pt;mso-width-percent:0;mso-height-percent:0;mso-width-percent:0;mso-height-percent:0" o:ole="">
                  <v:imagedata r:id="rId229" o:title=""/>
                </v:shape>
                <o:OLEObject Type="Embed" ProgID="Equation.DSMT4" ShapeID="_x0000_i1147" DrawAspect="Content" ObjectID="_1648313430" r:id="rId243"/>
              </w:object>
            </w:r>
          </w:p>
        </w:tc>
        <w:tc>
          <w:tcPr>
            <w:tcW w:w="699" w:type="pct"/>
          </w:tcPr>
          <w:p w14:paraId="27096296"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9">
                <v:shape id="_x0000_i1148" type="#_x0000_t75" alt="" style="width:7.2pt;height:14.4pt;mso-width-percent:0;mso-height-percent:0;mso-width-percent:0;mso-height-percent:0" o:ole="">
                  <v:imagedata r:id="rId229" o:title=""/>
                </v:shape>
                <o:OLEObject Type="Embed" ProgID="Equation.DSMT4" ShapeID="_x0000_i1148" DrawAspect="Content" ObjectID="_1648313431" r:id="rId244"/>
              </w:object>
            </w:r>
          </w:p>
        </w:tc>
        <w:tc>
          <w:tcPr>
            <w:tcW w:w="699" w:type="pct"/>
          </w:tcPr>
          <w:p w14:paraId="27096297"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9A">
                <v:shape id="_x0000_i1149" type="#_x0000_t75" alt="" style="width:93.6pt;height:28.8pt;mso-width-percent:0;mso-height-percent:0;mso-width-percent:0;mso-height-percent:0" o:ole="">
                  <v:imagedata r:id="rId245" o:title=""/>
                </v:shape>
                <o:OLEObject Type="Embed" ProgID="Equation.DSMT4" ShapeID="_x0000_i1149" DrawAspect="Content" ObjectID="_1648313432" r:id="rId246"/>
              </w:object>
            </w:r>
          </w:p>
        </w:tc>
        <w:tc>
          <w:tcPr>
            <w:tcW w:w="1269" w:type="pct"/>
          </w:tcPr>
          <w:p w14:paraId="27096298" w14:textId="77777777" w:rsidR="008D748E" w:rsidRPr="00B06E00" w:rsidRDefault="00550DBB" w:rsidP="000E778D">
            <w:pPr>
              <w:jc w:val="center"/>
              <w:rPr>
                <w:rFonts w:cs="Times New Roman"/>
                <w:sz w:val="22"/>
              </w:rPr>
            </w:pPr>
            <w:r w:rsidRPr="00B06E00">
              <w:rPr>
                <w:rFonts w:cs="Times New Roman"/>
                <w:noProof/>
                <w:position w:val="-26"/>
                <w:sz w:val="22"/>
              </w:rPr>
              <w:object w:dxaOrig="3660" w:dyaOrig="600" w14:anchorId="2709649B">
                <v:shape id="_x0000_i1150" type="#_x0000_t75" alt="" style="width:180pt;height:28.8pt;mso-width-percent:0;mso-height-percent:0;mso-width-percent:0;mso-height-percent:0" o:ole="">
                  <v:imagedata r:id="rId247" o:title=""/>
                </v:shape>
                <o:OLEObject Type="Embed" ProgID="Equation.DSMT4" ShapeID="_x0000_i1150" DrawAspect="Content" ObjectID="_1648313433" r:id="rId248"/>
              </w:object>
            </w:r>
          </w:p>
        </w:tc>
        <w:tc>
          <w:tcPr>
            <w:tcW w:w="509" w:type="pct"/>
          </w:tcPr>
          <w:p w14:paraId="27096299"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9C">
                <v:shape id="_x0000_i1151" type="#_x0000_t75" alt="" style="width:7.2pt;height:14.4pt;mso-width-percent:0;mso-height-percent:0;mso-width-percent:0;mso-height-percent:0" o:ole="">
                  <v:imagedata r:id="rId229" o:title=""/>
                </v:shape>
                <o:OLEObject Type="Embed" ProgID="Equation.DSMT4" ShapeID="_x0000_i1151" DrawAspect="Content" ObjectID="_1648313434" r:id="rId249"/>
              </w:object>
            </w:r>
          </w:p>
        </w:tc>
        <w:tc>
          <w:tcPr>
            <w:tcW w:w="470" w:type="pct"/>
          </w:tcPr>
          <w:p w14:paraId="2709629A"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9D">
                <v:shape id="_x0000_i1152" type="#_x0000_t75" alt="" style="width:36pt;height:28.8pt;mso-width-percent:0;mso-height-percent:0;mso-width-percent:0;mso-height-percent:0" o:ole="">
                  <v:imagedata r:id="rId222" o:title=""/>
                </v:shape>
                <o:OLEObject Type="Embed" ProgID="Equation.DSMT4" ShapeID="_x0000_i1152" DrawAspect="Content" ObjectID="_1648313435" r:id="rId250"/>
              </w:object>
            </w:r>
          </w:p>
        </w:tc>
        <w:tc>
          <w:tcPr>
            <w:tcW w:w="677" w:type="pct"/>
          </w:tcPr>
          <w:p w14:paraId="2709629B" w14:textId="77777777" w:rsidR="008D748E" w:rsidRPr="00B06E00" w:rsidRDefault="00550DBB" w:rsidP="000E778D">
            <w:pPr>
              <w:jc w:val="center"/>
              <w:rPr>
                <w:rFonts w:cs="Times New Roman"/>
                <w:sz w:val="22"/>
              </w:rPr>
            </w:pPr>
            <w:r w:rsidRPr="00B06E00">
              <w:rPr>
                <w:rFonts w:cs="Times New Roman"/>
                <w:noProof/>
                <w:position w:val="-26"/>
                <w:sz w:val="22"/>
              </w:rPr>
              <w:object w:dxaOrig="1660" w:dyaOrig="600" w14:anchorId="2709649E">
                <v:shape id="_x0000_i1153" type="#_x0000_t75" alt="" style="width:86.4pt;height:28.8pt;mso-width-percent:0;mso-height-percent:0;mso-width-percent:0;mso-height-percent:0" o:ole="">
                  <v:imagedata r:id="rId251" o:title=""/>
                </v:shape>
                <o:OLEObject Type="Embed" ProgID="Equation.DSMT4" ShapeID="_x0000_i1153" DrawAspect="Content" ObjectID="_1648313436" r:id="rId252"/>
              </w:object>
            </w:r>
          </w:p>
        </w:tc>
      </w:tr>
    </w:tbl>
    <w:p w14:paraId="2709629D" w14:textId="77777777" w:rsidR="008D748E" w:rsidRPr="00B06E00" w:rsidRDefault="008D748E" w:rsidP="008D748E">
      <w:pPr>
        <w:spacing w:line="480" w:lineRule="auto"/>
        <w:contextualSpacing/>
        <w:rPr>
          <w:rFonts w:eastAsia="黑体" w:cs="Times New Roman"/>
          <w:sz w:val="22"/>
        </w:rPr>
      </w:pPr>
    </w:p>
    <w:p w14:paraId="2709629E" w14:textId="77777777" w:rsidR="008D748E" w:rsidRPr="00B06E00" w:rsidRDefault="008D748E" w:rsidP="008D748E">
      <w:pPr>
        <w:spacing w:line="480" w:lineRule="auto"/>
        <w:contextualSpacing/>
        <w:rPr>
          <w:rFonts w:eastAsia="黑体" w:cs="Times New Roman"/>
          <w:sz w:val="22"/>
        </w:rPr>
      </w:pPr>
    </w:p>
    <w:p w14:paraId="2709629F" w14:textId="77777777" w:rsidR="008D748E" w:rsidRPr="00B06E00" w:rsidRDefault="008D748E" w:rsidP="008D748E">
      <w:pPr>
        <w:spacing w:line="480" w:lineRule="auto"/>
        <w:contextualSpacing/>
        <w:rPr>
          <w:rFonts w:eastAsia="黑体" w:cs="Times New Roman"/>
          <w:sz w:val="22"/>
        </w:rPr>
      </w:pPr>
    </w:p>
    <w:p w14:paraId="270962A0" w14:textId="77777777" w:rsidR="008D748E" w:rsidRPr="00B06E00" w:rsidRDefault="008D748E" w:rsidP="008D748E">
      <w:pPr>
        <w:spacing w:line="480" w:lineRule="auto"/>
        <w:contextualSpacing/>
        <w:rPr>
          <w:rFonts w:eastAsia="黑体" w:cs="Times New Roman"/>
          <w:sz w:val="22"/>
        </w:rPr>
      </w:pPr>
    </w:p>
    <w:p w14:paraId="270962A1" w14:textId="77777777" w:rsidR="008D748E" w:rsidRPr="00B06E00" w:rsidRDefault="008D748E" w:rsidP="008D748E">
      <w:pPr>
        <w:spacing w:line="480" w:lineRule="auto"/>
        <w:contextualSpacing/>
        <w:rPr>
          <w:rFonts w:eastAsia="黑体" w:cs="Times New Roman"/>
          <w:sz w:val="22"/>
        </w:rPr>
      </w:pPr>
    </w:p>
    <w:p w14:paraId="270962A2" w14:textId="77777777" w:rsidR="008D748E" w:rsidRPr="00B06E00" w:rsidRDefault="008D748E" w:rsidP="008D748E">
      <w:pPr>
        <w:spacing w:line="480" w:lineRule="auto"/>
        <w:contextualSpacing/>
        <w:rPr>
          <w:rFonts w:eastAsia="黑体" w:cs="Times New Roman"/>
          <w:sz w:val="22"/>
        </w:rPr>
      </w:pPr>
    </w:p>
    <w:p w14:paraId="270962A3" w14:textId="77777777" w:rsidR="008D748E" w:rsidRDefault="008D748E" w:rsidP="008D748E">
      <w:pPr>
        <w:spacing w:line="480" w:lineRule="auto"/>
        <w:contextualSpacing/>
        <w:rPr>
          <w:rFonts w:eastAsia="黑体" w:cs="Times New Roman"/>
          <w:sz w:val="22"/>
        </w:rPr>
      </w:pPr>
    </w:p>
    <w:p w14:paraId="270962A4" w14:textId="77777777" w:rsidR="00F13181" w:rsidRPr="00B06E00" w:rsidRDefault="00F13181" w:rsidP="008D748E">
      <w:pPr>
        <w:spacing w:line="480" w:lineRule="auto"/>
        <w:contextualSpacing/>
        <w:rPr>
          <w:rFonts w:eastAsia="黑体" w:cs="Times New Roman"/>
          <w:sz w:val="22"/>
        </w:rPr>
      </w:pPr>
    </w:p>
    <w:p w14:paraId="270962A5" w14:textId="77777777" w:rsidR="008D748E" w:rsidRPr="00B06E00" w:rsidRDefault="008D748E" w:rsidP="008D748E">
      <w:pPr>
        <w:spacing w:line="480" w:lineRule="auto"/>
        <w:contextualSpacing/>
        <w:rPr>
          <w:rFonts w:eastAsia="黑体" w:cs="Times New Roman"/>
          <w:sz w:val="22"/>
        </w:rPr>
      </w:pPr>
      <w:r w:rsidRPr="00B06E00">
        <w:rPr>
          <w:rFonts w:cs="Times New Roman"/>
          <w:b/>
          <w:sz w:val="22"/>
        </w:rPr>
        <w:t xml:space="preserve">Table 3 </w:t>
      </w:r>
      <w:r w:rsidRPr="00B06E00">
        <w:rPr>
          <w:rFonts w:cs="Times New Roman"/>
          <w:sz w:val="22"/>
        </w:rPr>
        <w:t xml:space="preserve">Equilibrium optimal solutions of model </w:t>
      </w:r>
      <w:r w:rsidRPr="00B06E00">
        <w:rPr>
          <w:rFonts w:cs="Times New Roman"/>
          <w:i/>
          <w:sz w:val="22"/>
        </w:rPr>
        <w:t>LL</w:t>
      </w:r>
      <w:r w:rsidRPr="00B06E00">
        <w:rPr>
          <w:rFonts w:cs="Times New Roman"/>
          <w:sz w:val="22"/>
        </w:rPr>
        <w:t xml:space="preserve">. </w:t>
      </w:r>
    </w:p>
    <w:tbl>
      <w:tblPr>
        <w:tblStyle w:val="a3"/>
        <w:tblW w:w="5388" w:type="pct"/>
        <w:tblBorders>
          <w:left w:val="none" w:sz="0" w:space="0" w:color="auto"/>
          <w:right w:val="none" w:sz="0" w:space="0" w:color="auto"/>
          <w:insideV w:val="none" w:sz="0" w:space="0" w:color="auto"/>
        </w:tblBorders>
        <w:tblLook w:val="04A0" w:firstRow="1" w:lastRow="0" w:firstColumn="1" w:lastColumn="0" w:noHBand="0" w:noVBand="1"/>
      </w:tblPr>
      <w:tblGrid>
        <w:gridCol w:w="1049"/>
        <w:gridCol w:w="1018"/>
        <w:gridCol w:w="2136"/>
        <w:gridCol w:w="2135"/>
        <w:gridCol w:w="3877"/>
        <w:gridCol w:w="1555"/>
        <w:gridCol w:w="1436"/>
        <w:gridCol w:w="2068"/>
      </w:tblGrid>
      <w:tr w:rsidR="008D748E" w:rsidRPr="00B06E00" w14:paraId="270962AE" w14:textId="77777777" w:rsidTr="000E778D">
        <w:tc>
          <w:tcPr>
            <w:tcW w:w="343" w:type="pct"/>
            <w:vMerge w:val="restart"/>
          </w:tcPr>
          <w:p w14:paraId="270962A6" w14:textId="77777777" w:rsidR="008D748E" w:rsidRPr="00B06E00" w:rsidRDefault="008D748E" w:rsidP="000E778D">
            <w:pPr>
              <w:jc w:val="center"/>
              <w:rPr>
                <w:rFonts w:cs="Times New Roman"/>
                <w:sz w:val="22"/>
              </w:rPr>
            </w:pPr>
            <w:r w:rsidRPr="00B06E00">
              <w:rPr>
                <w:rFonts w:cs="Times New Roman"/>
                <w:sz w:val="22"/>
              </w:rPr>
              <w:t>Optimal Solutions</w:t>
            </w:r>
          </w:p>
        </w:tc>
        <w:tc>
          <w:tcPr>
            <w:tcW w:w="333" w:type="pct"/>
          </w:tcPr>
          <w:p w14:paraId="270962A7"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9F">
                <v:shape id="_x0000_i1154" type="#_x0000_t75" alt="" style="width:21.6pt;height:14.4pt;mso-width-percent:0;mso-height-percent:0;mso-width-percent:0;mso-height-percent:0" o:ole="">
                  <v:imagedata r:id="rId253" o:title=""/>
                </v:shape>
                <o:OLEObject Type="Embed" ProgID="Equation.DSMT4" ShapeID="_x0000_i1154" DrawAspect="Content" ObjectID="_1648313437" r:id="rId254"/>
              </w:object>
            </w:r>
          </w:p>
        </w:tc>
        <w:tc>
          <w:tcPr>
            <w:tcW w:w="699" w:type="pct"/>
          </w:tcPr>
          <w:p w14:paraId="270962A8"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A0">
                <v:shape id="_x0000_i1155" type="#_x0000_t75" alt="" style="width:21.6pt;height:14.4pt;mso-width-percent:0;mso-height-percent:0;mso-width-percent:0;mso-height-percent:0" o:ole="">
                  <v:imagedata r:id="rId255" o:title=""/>
                </v:shape>
                <o:OLEObject Type="Embed" ProgID="Equation.DSMT4" ShapeID="_x0000_i1155" DrawAspect="Content" ObjectID="_1648313438" r:id="rId256"/>
              </w:object>
            </w:r>
          </w:p>
        </w:tc>
        <w:tc>
          <w:tcPr>
            <w:tcW w:w="699" w:type="pct"/>
          </w:tcPr>
          <w:p w14:paraId="270962A9"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A1">
                <v:shape id="_x0000_i1156" type="#_x0000_t75" alt="" style="width:21.6pt;height:14.4pt;mso-width-percent:0;mso-height-percent:0;mso-width-percent:0;mso-height-percent:0" o:ole="">
                  <v:imagedata r:id="rId257" o:title=""/>
                </v:shape>
                <o:OLEObject Type="Embed" ProgID="Equation.DSMT4" ShapeID="_x0000_i1156" DrawAspect="Content" ObjectID="_1648313439" r:id="rId258"/>
              </w:object>
            </w:r>
          </w:p>
        </w:tc>
        <w:tc>
          <w:tcPr>
            <w:tcW w:w="1269" w:type="pct"/>
          </w:tcPr>
          <w:p w14:paraId="270962AA" w14:textId="77777777" w:rsidR="008D748E" w:rsidRPr="00B06E00" w:rsidRDefault="00550DBB" w:rsidP="000E778D">
            <w:pPr>
              <w:jc w:val="center"/>
              <w:rPr>
                <w:rFonts w:cs="Times New Roman"/>
                <w:sz w:val="22"/>
              </w:rPr>
            </w:pPr>
            <w:r w:rsidRPr="00B06E00">
              <w:rPr>
                <w:rFonts w:cs="Times New Roman"/>
                <w:noProof/>
                <w:position w:val="-10"/>
                <w:sz w:val="22"/>
              </w:rPr>
              <w:object w:dxaOrig="460" w:dyaOrig="320" w14:anchorId="270964A2">
                <v:shape id="_x0000_i1157" type="#_x0000_t75" alt="" style="width:21.6pt;height:14.4pt;mso-width-percent:0;mso-height-percent:0;mso-width-percent:0;mso-height-percent:0" o:ole="">
                  <v:imagedata r:id="rId259" o:title=""/>
                </v:shape>
                <o:OLEObject Type="Embed" ProgID="Equation.DSMT4" ShapeID="_x0000_i1157" DrawAspect="Content" ObjectID="_1648313440" r:id="rId260"/>
              </w:object>
            </w:r>
          </w:p>
        </w:tc>
        <w:tc>
          <w:tcPr>
            <w:tcW w:w="509" w:type="pct"/>
          </w:tcPr>
          <w:p w14:paraId="270962AB"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A3">
                <v:shape id="_x0000_i1158" type="#_x0000_t75" alt="" style="width:21.6pt;height:14.4pt;mso-width-percent:0;mso-height-percent:0;mso-width-percent:0;mso-height-percent:0" o:ole="">
                  <v:imagedata r:id="rId261" o:title=""/>
                </v:shape>
                <o:OLEObject Type="Embed" ProgID="Equation.DSMT4" ShapeID="_x0000_i1158" DrawAspect="Content" ObjectID="_1648313441" r:id="rId262"/>
              </w:object>
            </w:r>
          </w:p>
        </w:tc>
        <w:tc>
          <w:tcPr>
            <w:tcW w:w="470" w:type="pct"/>
          </w:tcPr>
          <w:p w14:paraId="270962AC"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A4">
                <v:shape id="_x0000_i1159" type="#_x0000_t75" alt="" style="width:21.6pt;height:14.4pt;mso-width-percent:0;mso-height-percent:0;mso-width-percent:0;mso-height-percent:0" o:ole="">
                  <v:imagedata r:id="rId263" o:title=""/>
                </v:shape>
                <o:OLEObject Type="Embed" ProgID="Equation.DSMT4" ShapeID="_x0000_i1159" DrawAspect="Content" ObjectID="_1648313442" r:id="rId264"/>
              </w:object>
            </w:r>
          </w:p>
        </w:tc>
        <w:tc>
          <w:tcPr>
            <w:tcW w:w="677" w:type="pct"/>
          </w:tcPr>
          <w:p w14:paraId="270962AD" w14:textId="77777777" w:rsidR="008D748E" w:rsidRPr="00B06E00" w:rsidRDefault="00550DBB" w:rsidP="000E778D">
            <w:pPr>
              <w:jc w:val="center"/>
              <w:rPr>
                <w:rFonts w:cs="Times New Roman"/>
                <w:sz w:val="22"/>
              </w:rPr>
            </w:pPr>
            <w:r w:rsidRPr="00B06E00">
              <w:rPr>
                <w:rFonts w:cs="Times New Roman"/>
                <w:noProof/>
                <w:position w:val="-10"/>
                <w:sz w:val="22"/>
              </w:rPr>
              <w:object w:dxaOrig="440" w:dyaOrig="320" w14:anchorId="270964A5">
                <v:shape id="_x0000_i1160" type="#_x0000_t75" alt="" style="width:21.6pt;height:14.4pt;mso-width-percent:0;mso-height-percent:0;mso-width-percent:0;mso-height-percent:0" o:ole="">
                  <v:imagedata r:id="rId265" o:title=""/>
                </v:shape>
                <o:OLEObject Type="Embed" ProgID="Equation.DSMT4" ShapeID="_x0000_i1160" DrawAspect="Content" ObjectID="_1648313443" r:id="rId266"/>
              </w:object>
            </w:r>
          </w:p>
        </w:tc>
      </w:tr>
      <w:tr w:rsidR="008D748E" w:rsidRPr="00B06E00" w14:paraId="270962BA" w14:textId="77777777" w:rsidTr="000E778D">
        <w:tc>
          <w:tcPr>
            <w:tcW w:w="343" w:type="pct"/>
            <w:vMerge/>
          </w:tcPr>
          <w:p w14:paraId="270962AF" w14:textId="77777777" w:rsidR="008D748E" w:rsidRPr="00B06E00" w:rsidRDefault="008D748E" w:rsidP="000E778D">
            <w:pPr>
              <w:rPr>
                <w:rFonts w:cs="Times New Roman"/>
                <w:sz w:val="22"/>
              </w:rPr>
            </w:pPr>
          </w:p>
        </w:tc>
        <w:tc>
          <w:tcPr>
            <w:tcW w:w="333" w:type="pct"/>
          </w:tcPr>
          <w:p w14:paraId="270962B0" w14:textId="77777777" w:rsidR="008D748E" w:rsidRPr="00B06E00" w:rsidRDefault="00550DBB" w:rsidP="000E778D">
            <w:pPr>
              <w:jc w:val="center"/>
              <w:rPr>
                <w:rFonts w:cs="Times New Roman"/>
                <w:sz w:val="22"/>
              </w:rPr>
            </w:pPr>
            <w:r w:rsidRPr="00B06E00">
              <w:rPr>
                <w:rFonts w:cs="Times New Roman"/>
                <w:noProof/>
                <w:position w:val="-30"/>
                <w:sz w:val="22"/>
              </w:rPr>
              <w:object w:dxaOrig="760" w:dyaOrig="700" w14:anchorId="270964A6">
                <v:shape id="_x0000_i1161" type="#_x0000_t75" alt="" style="width:36pt;height:36pt;mso-width-percent:0;mso-height-percent:0;mso-width-percent:0;mso-height-percent:0" o:ole="">
                  <v:imagedata r:id="rId267" o:title=""/>
                </v:shape>
                <o:OLEObject Type="Embed" ProgID="Equation.DSMT4" ShapeID="_x0000_i1161" DrawAspect="Content" ObjectID="_1648313444" r:id="rId268"/>
              </w:object>
            </w:r>
          </w:p>
        </w:tc>
        <w:tc>
          <w:tcPr>
            <w:tcW w:w="699" w:type="pct"/>
          </w:tcPr>
          <w:p w14:paraId="270962B1" w14:textId="77777777" w:rsidR="008D748E" w:rsidRPr="00B06E00" w:rsidRDefault="00550DBB" w:rsidP="000E778D">
            <w:pPr>
              <w:jc w:val="center"/>
              <w:rPr>
                <w:rFonts w:cs="Times New Roman"/>
                <w:sz w:val="22"/>
              </w:rPr>
            </w:pPr>
            <w:r w:rsidRPr="00B06E00">
              <w:rPr>
                <w:rFonts w:cs="Times New Roman"/>
                <w:noProof/>
                <w:position w:val="-10"/>
                <w:sz w:val="22"/>
              </w:rPr>
              <w:object w:dxaOrig="1240" w:dyaOrig="340" w14:anchorId="270964A7">
                <v:shape id="_x0000_i1162" type="#_x0000_t75" alt="" style="width:64.8pt;height:14.4pt;mso-width-percent:0;mso-height-percent:0;mso-width-percent:0;mso-height-percent:0" o:ole="">
                  <v:imagedata r:id="rId269" o:title=""/>
                </v:shape>
                <o:OLEObject Type="Embed" ProgID="Equation.DSMT4" ShapeID="_x0000_i1162" DrawAspect="Content" ObjectID="_1648313445" r:id="rId270"/>
              </w:object>
            </w:r>
          </w:p>
          <w:p w14:paraId="270962B2" w14:textId="77777777" w:rsidR="008D748E" w:rsidRPr="00B06E00" w:rsidRDefault="00550DBB" w:rsidP="000E778D">
            <w:pPr>
              <w:jc w:val="center"/>
              <w:rPr>
                <w:rFonts w:cs="Times New Roman"/>
                <w:sz w:val="22"/>
              </w:rPr>
            </w:pPr>
            <w:r w:rsidRPr="00B06E00">
              <w:rPr>
                <w:rFonts w:cs="Times New Roman"/>
                <w:noProof/>
                <w:position w:val="-28"/>
                <w:sz w:val="22"/>
              </w:rPr>
              <w:object w:dxaOrig="1579" w:dyaOrig="660" w14:anchorId="270964A8">
                <v:shape id="_x0000_i1163" type="#_x0000_t75" alt="" style="width:79.2pt;height:28.8pt;mso-width-percent:0;mso-height-percent:0;mso-width-percent:0;mso-height-percent:0" o:ole="">
                  <v:imagedata r:id="rId271" o:title=""/>
                </v:shape>
                <o:OLEObject Type="Embed" ProgID="Equation.DSMT4" ShapeID="_x0000_i1163" DrawAspect="Content" ObjectID="_1648313446" r:id="rId272"/>
              </w:object>
            </w:r>
          </w:p>
        </w:tc>
        <w:tc>
          <w:tcPr>
            <w:tcW w:w="699" w:type="pct"/>
          </w:tcPr>
          <w:p w14:paraId="270962B3" w14:textId="77777777" w:rsidR="008D748E" w:rsidRPr="00B06E00" w:rsidRDefault="00550DBB" w:rsidP="000E778D">
            <w:pPr>
              <w:jc w:val="center"/>
              <w:rPr>
                <w:rFonts w:cs="Times New Roman"/>
                <w:sz w:val="22"/>
              </w:rPr>
            </w:pPr>
            <w:r w:rsidRPr="00B06E00">
              <w:rPr>
                <w:rFonts w:cs="Times New Roman"/>
                <w:noProof/>
                <w:position w:val="-10"/>
                <w:sz w:val="22"/>
              </w:rPr>
              <w:object w:dxaOrig="1240" w:dyaOrig="340" w14:anchorId="270964A9">
                <v:shape id="_x0000_i1164" type="#_x0000_t75" alt="" style="width:64.8pt;height:14.4pt;mso-width-percent:0;mso-height-percent:0;mso-width-percent:0;mso-height-percent:0" o:ole="">
                  <v:imagedata r:id="rId273" o:title=""/>
                </v:shape>
                <o:OLEObject Type="Embed" ProgID="Equation.DSMT4" ShapeID="_x0000_i1164" DrawAspect="Content" ObjectID="_1648313447" r:id="rId274"/>
              </w:object>
            </w:r>
          </w:p>
          <w:p w14:paraId="270962B4" w14:textId="77777777" w:rsidR="008D748E" w:rsidRPr="00B06E00" w:rsidRDefault="00550DBB" w:rsidP="000E778D">
            <w:pPr>
              <w:jc w:val="center"/>
              <w:rPr>
                <w:rFonts w:cs="Times New Roman"/>
                <w:sz w:val="22"/>
              </w:rPr>
            </w:pPr>
            <w:r w:rsidRPr="00B06E00">
              <w:rPr>
                <w:rFonts w:cs="Times New Roman"/>
                <w:noProof/>
                <w:position w:val="-28"/>
                <w:sz w:val="22"/>
              </w:rPr>
              <w:object w:dxaOrig="1460" w:dyaOrig="660" w14:anchorId="270964AA">
                <v:shape id="_x0000_i1165" type="#_x0000_t75" alt="" style="width:1in;height:28.8pt;mso-width-percent:0;mso-height-percent:0;mso-width-percent:0;mso-height-percent:0" o:ole="">
                  <v:imagedata r:id="rId275" o:title=""/>
                </v:shape>
                <o:OLEObject Type="Embed" ProgID="Equation.DSMT4" ShapeID="_x0000_i1165" DrawAspect="Content" ObjectID="_1648313448" r:id="rId276"/>
              </w:object>
            </w:r>
          </w:p>
        </w:tc>
        <w:tc>
          <w:tcPr>
            <w:tcW w:w="1269" w:type="pct"/>
          </w:tcPr>
          <w:p w14:paraId="270962B5" w14:textId="77777777" w:rsidR="008D748E" w:rsidRPr="00B06E00" w:rsidRDefault="00550DBB" w:rsidP="000E778D">
            <w:pPr>
              <w:jc w:val="center"/>
              <w:rPr>
                <w:rFonts w:cs="Times New Roman"/>
                <w:sz w:val="22"/>
              </w:rPr>
            </w:pPr>
            <w:r w:rsidRPr="00B06E00">
              <w:rPr>
                <w:rFonts w:cs="Times New Roman"/>
                <w:noProof/>
                <w:position w:val="-10"/>
                <w:sz w:val="22"/>
              </w:rPr>
              <w:object w:dxaOrig="1180" w:dyaOrig="340" w14:anchorId="270964AB">
                <v:shape id="_x0000_i1166" type="#_x0000_t75" alt="" style="width:57.6pt;height:14.4pt;mso-width-percent:0;mso-height-percent:0;mso-width-percent:0;mso-height-percent:0" o:ole="">
                  <v:imagedata r:id="rId277" o:title=""/>
                </v:shape>
                <o:OLEObject Type="Embed" ProgID="Equation.DSMT4" ShapeID="_x0000_i1166" DrawAspect="Content" ObjectID="_1648313449" r:id="rId278"/>
              </w:object>
            </w:r>
          </w:p>
          <w:p w14:paraId="270962B6" w14:textId="77777777" w:rsidR="008D748E" w:rsidRPr="00B06E00" w:rsidRDefault="00550DBB" w:rsidP="000E778D">
            <w:pPr>
              <w:jc w:val="center"/>
              <w:rPr>
                <w:rFonts w:cs="Times New Roman"/>
                <w:sz w:val="22"/>
              </w:rPr>
            </w:pPr>
            <w:r w:rsidRPr="00B06E00">
              <w:rPr>
                <w:rFonts w:cs="Times New Roman"/>
                <w:noProof/>
                <w:position w:val="-30"/>
                <w:sz w:val="22"/>
              </w:rPr>
              <w:object w:dxaOrig="2580" w:dyaOrig="700" w14:anchorId="270964AC">
                <v:shape id="_x0000_i1167" type="#_x0000_t75" alt="" style="width:129.6pt;height:36pt;mso-width-percent:0;mso-height-percent:0;mso-width-percent:0;mso-height-percent:0" o:ole="">
                  <v:imagedata r:id="rId279" o:title=""/>
                </v:shape>
                <o:OLEObject Type="Embed" ProgID="Equation.DSMT4" ShapeID="_x0000_i1167" DrawAspect="Content" ObjectID="_1648313450" r:id="rId280"/>
              </w:object>
            </w:r>
          </w:p>
        </w:tc>
        <w:tc>
          <w:tcPr>
            <w:tcW w:w="509" w:type="pct"/>
          </w:tcPr>
          <w:p w14:paraId="270962B7" w14:textId="77777777" w:rsidR="008D748E" w:rsidRPr="00B06E00" w:rsidRDefault="00550DBB" w:rsidP="000E778D">
            <w:pPr>
              <w:jc w:val="center"/>
              <w:rPr>
                <w:rFonts w:cs="Times New Roman"/>
                <w:sz w:val="22"/>
              </w:rPr>
            </w:pPr>
            <w:r w:rsidRPr="00B06E00">
              <w:rPr>
                <w:rFonts w:cs="Times New Roman"/>
                <w:noProof/>
                <w:position w:val="-10"/>
                <w:sz w:val="22"/>
              </w:rPr>
              <w:object w:dxaOrig="1300" w:dyaOrig="340" w14:anchorId="270964AD">
                <v:shape id="_x0000_i1168" type="#_x0000_t75" alt="" style="width:64.8pt;height:14.4pt;mso-width-percent:0;mso-height-percent:0;mso-width-percent:0;mso-height-percent:0" o:ole="">
                  <v:imagedata r:id="rId281" o:title=""/>
                </v:shape>
                <o:OLEObject Type="Embed" ProgID="Equation.DSMT4" ShapeID="_x0000_i1168" DrawAspect="Content" ObjectID="_1648313451" r:id="rId282"/>
              </w:object>
            </w:r>
            <w:r w:rsidRPr="00B06E00">
              <w:rPr>
                <w:rFonts w:cs="Times New Roman"/>
                <w:noProof/>
                <w:position w:val="-10"/>
                <w:sz w:val="22"/>
              </w:rPr>
              <w:object w:dxaOrig="760" w:dyaOrig="340" w14:anchorId="270964AE">
                <v:shape id="_x0000_i1169" type="#_x0000_t75" alt="" style="width:36pt;height:14.4pt;mso-width-percent:0;mso-height-percent:0;mso-width-percent:0;mso-height-percent:0" o:ole="">
                  <v:imagedata r:id="rId283" o:title=""/>
                </v:shape>
                <o:OLEObject Type="Embed" ProgID="Equation.DSMT4" ShapeID="_x0000_i1169" DrawAspect="Content" ObjectID="_1648313452" r:id="rId284"/>
              </w:object>
            </w:r>
          </w:p>
        </w:tc>
        <w:tc>
          <w:tcPr>
            <w:tcW w:w="470" w:type="pct"/>
          </w:tcPr>
          <w:p w14:paraId="270962B8" w14:textId="77777777" w:rsidR="008D748E" w:rsidRPr="00B06E00" w:rsidRDefault="00550DBB" w:rsidP="000E778D">
            <w:pPr>
              <w:jc w:val="center"/>
              <w:rPr>
                <w:rFonts w:cs="Times New Roman"/>
                <w:sz w:val="22"/>
              </w:rPr>
            </w:pPr>
            <w:r w:rsidRPr="00B06E00">
              <w:rPr>
                <w:rFonts w:cs="Times New Roman"/>
                <w:noProof/>
                <w:position w:val="-10"/>
                <w:sz w:val="22"/>
              </w:rPr>
              <w:object w:dxaOrig="1180" w:dyaOrig="340" w14:anchorId="270964AF">
                <v:shape id="_x0000_i1170" type="#_x0000_t75" alt="" style="width:57.6pt;height:14.4pt;mso-width-percent:0;mso-height-percent:0;mso-width-percent:0;mso-height-percent:0" o:ole="">
                  <v:imagedata r:id="rId285" o:title=""/>
                </v:shape>
                <o:OLEObject Type="Embed" ProgID="Equation.DSMT4" ShapeID="_x0000_i1170" DrawAspect="Content" ObjectID="_1648313453" r:id="rId286"/>
              </w:object>
            </w:r>
            <w:r w:rsidRPr="00B06E00">
              <w:rPr>
                <w:rFonts w:cs="Times New Roman"/>
                <w:noProof/>
                <w:position w:val="-10"/>
                <w:sz w:val="22"/>
              </w:rPr>
              <w:object w:dxaOrig="760" w:dyaOrig="340" w14:anchorId="270964B0">
                <v:shape id="_x0000_i1171" type="#_x0000_t75" alt="" style="width:36pt;height:14.4pt;mso-width-percent:0;mso-height-percent:0;mso-width-percent:0;mso-height-percent:0" o:ole="">
                  <v:imagedata r:id="rId287" o:title=""/>
                </v:shape>
                <o:OLEObject Type="Embed" ProgID="Equation.DSMT4" ShapeID="_x0000_i1171" DrawAspect="Content" ObjectID="_1648313454" r:id="rId288"/>
              </w:object>
            </w:r>
          </w:p>
        </w:tc>
        <w:tc>
          <w:tcPr>
            <w:tcW w:w="677" w:type="pct"/>
          </w:tcPr>
          <w:p w14:paraId="270962B9" w14:textId="77777777" w:rsidR="008D748E" w:rsidRPr="00B06E00" w:rsidRDefault="00550DBB" w:rsidP="000E778D">
            <w:pPr>
              <w:jc w:val="center"/>
              <w:rPr>
                <w:rFonts w:cs="Times New Roman"/>
                <w:sz w:val="22"/>
              </w:rPr>
            </w:pPr>
            <w:r w:rsidRPr="00B06E00">
              <w:rPr>
                <w:rFonts w:cs="Times New Roman"/>
                <w:noProof/>
                <w:position w:val="-10"/>
                <w:sz w:val="22"/>
              </w:rPr>
              <w:object w:dxaOrig="1780" w:dyaOrig="340" w14:anchorId="270964B1">
                <v:shape id="_x0000_i1172" type="#_x0000_t75" alt="" style="width:86.4pt;height:14.4pt;mso-width-percent:0;mso-height-percent:0;mso-width-percent:0;mso-height-percent:0" o:ole="">
                  <v:imagedata r:id="rId289" o:title=""/>
                </v:shape>
                <o:OLEObject Type="Embed" ProgID="Equation.DSMT4" ShapeID="_x0000_i1172" DrawAspect="Content" ObjectID="_1648313455" r:id="rId290"/>
              </w:object>
            </w:r>
            <w:r w:rsidRPr="00B06E00">
              <w:rPr>
                <w:rFonts w:cs="Times New Roman"/>
                <w:noProof/>
                <w:position w:val="-10"/>
                <w:sz w:val="22"/>
              </w:rPr>
              <w:object w:dxaOrig="1180" w:dyaOrig="340" w14:anchorId="270964B2">
                <v:shape id="_x0000_i1173" type="#_x0000_t75" alt="" style="width:57.6pt;height:21.6pt;mso-width-percent:0;mso-height-percent:0;mso-width-percent:0;mso-height-percent:0" o:ole="">
                  <v:imagedata r:id="rId291" o:title=""/>
                </v:shape>
                <o:OLEObject Type="Embed" ProgID="Equation.DSMT4" ShapeID="_x0000_i1173" DrawAspect="Content" ObjectID="_1648313456" r:id="rId292"/>
              </w:object>
            </w:r>
          </w:p>
        </w:tc>
      </w:tr>
      <w:tr w:rsidR="008D748E" w:rsidRPr="00B06E00" w14:paraId="270962C3" w14:textId="77777777" w:rsidTr="000E778D">
        <w:tc>
          <w:tcPr>
            <w:tcW w:w="343" w:type="pct"/>
          </w:tcPr>
          <w:p w14:paraId="270962BB" w14:textId="77777777" w:rsidR="008D748E" w:rsidRPr="00B06E00" w:rsidRDefault="00550DBB" w:rsidP="000E778D">
            <w:pPr>
              <w:jc w:val="center"/>
              <w:rPr>
                <w:rFonts w:cs="Times New Roman"/>
                <w:sz w:val="22"/>
              </w:rPr>
            </w:pPr>
            <w:r w:rsidRPr="00B06E00">
              <w:rPr>
                <w:rFonts w:cs="Times New Roman"/>
                <w:noProof/>
                <w:position w:val="-10"/>
                <w:sz w:val="22"/>
              </w:rPr>
              <w:object w:dxaOrig="400" w:dyaOrig="340" w14:anchorId="270964B3">
                <v:shape id="_x0000_i1174" type="#_x0000_t75" alt="" style="width:21.6pt;height:14.4pt;mso-width-percent:0;mso-height-percent:0;mso-width-percent:0;mso-height-percent:0" o:ole="">
                  <v:imagedata r:id="rId293" o:title=""/>
                </v:shape>
                <o:OLEObject Type="Embed" ProgID="Equation.DSMT4" ShapeID="_x0000_i1174" DrawAspect="Content" ObjectID="_1648313457" r:id="rId294"/>
              </w:object>
            </w:r>
          </w:p>
        </w:tc>
        <w:tc>
          <w:tcPr>
            <w:tcW w:w="333" w:type="pct"/>
          </w:tcPr>
          <w:p w14:paraId="270962BC" w14:textId="77777777" w:rsidR="008D748E" w:rsidRPr="00B06E00" w:rsidRDefault="00550DBB" w:rsidP="000E778D">
            <w:pPr>
              <w:jc w:val="center"/>
              <w:rPr>
                <w:rFonts w:cs="Times New Roman"/>
                <w:sz w:val="22"/>
              </w:rPr>
            </w:pPr>
            <w:r w:rsidRPr="00B06E00">
              <w:rPr>
                <w:rFonts w:cs="Times New Roman"/>
                <w:noProof/>
                <w:position w:val="-22"/>
                <w:sz w:val="22"/>
              </w:rPr>
              <w:object w:dxaOrig="540" w:dyaOrig="560" w14:anchorId="270964B4">
                <v:shape id="_x0000_i1175" type="#_x0000_t75" alt="" style="width:28.8pt;height:28.8pt;mso-width-percent:0;mso-height-percent:0;mso-width-percent:0;mso-height-percent:0" o:ole="">
                  <v:imagedata r:id="rId214" o:title=""/>
                </v:shape>
                <o:OLEObject Type="Embed" ProgID="Equation.DSMT4" ShapeID="_x0000_i1175" DrawAspect="Content" ObjectID="_1648313458" r:id="rId295"/>
              </w:object>
            </w:r>
          </w:p>
        </w:tc>
        <w:tc>
          <w:tcPr>
            <w:tcW w:w="699" w:type="pct"/>
          </w:tcPr>
          <w:p w14:paraId="270962BD" w14:textId="77777777" w:rsidR="008D748E" w:rsidRPr="00B06E00" w:rsidRDefault="00550DBB" w:rsidP="000E778D">
            <w:pPr>
              <w:jc w:val="center"/>
              <w:rPr>
                <w:rFonts w:cs="Times New Roman"/>
                <w:sz w:val="22"/>
              </w:rPr>
            </w:pPr>
            <w:r w:rsidRPr="00B06E00">
              <w:rPr>
                <w:rFonts w:cs="Times New Roman"/>
                <w:noProof/>
                <w:position w:val="-26"/>
                <w:sz w:val="22"/>
              </w:rPr>
              <w:object w:dxaOrig="1780" w:dyaOrig="600" w14:anchorId="270964B5">
                <v:shape id="_x0000_i1176" type="#_x0000_t75" alt="" style="width:86.4pt;height:28.8pt;mso-width-percent:0;mso-height-percent:0;mso-width-percent:0;mso-height-percent:0" o:ole="">
                  <v:imagedata r:id="rId296" o:title=""/>
                </v:shape>
                <o:OLEObject Type="Embed" ProgID="Equation.DSMT4" ShapeID="_x0000_i1176" DrawAspect="Content" ObjectID="_1648313459" r:id="rId297"/>
              </w:object>
            </w:r>
          </w:p>
        </w:tc>
        <w:tc>
          <w:tcPr>
            <w:tcW w:w="699" w:type="pct"/>
          </w:tcPr>
          <w:p w14:paraId="270962BE" w14:textId="77777777" w:rsidR="008D748E" w:rsidRPr="00B06E00" w:rsidRDefault="00550DBB" w:rsidP="000E778D">
            <w:pPr>
              <w:jc w:val="center"/>
              <w:rPr>
                <w:rFonts w:cs="Times New Roman"/>
                <w:sz w:val="22"/>
              </w:rPr>
            </w:pPr>
            <w:r w:rsidRPr="00B06E00">
              <w:rPr>
                <w:rFonts w:cs="Times New Roman"/>
                <w:noProof/>
                <w:position w:val="-26"/>
                <w:sz w:val="22"/>
              </w:rPr>
              <w:object w:dxaOrig="1780" w:dyaOrig="600" w14:anchorId="270964B6">
                <v:shape id="_x0000_i1177" type="#_x0000_t75" alt="" style="width:86.4pt;height:28.8pt;mso-width-percent:0;mso-height-percent:0;mso-width-percent:0;mso-height-percent:0" o:ole="">
                  <v:imagedata r:id="rId298" o:title=""/>
                </v:shape>
                <o:OLEObject Type="Embed" ProgID="Equation.DSMT4" ShapeID="_x0000_i1177" DrawAspect="Content" ObjectID="_1648313460" r:id="rId299"/>
              </w:object>
            </w:r>
          </w:p>
        </w:tc>
        <w:tc>
          <w:tcPr>
            <w:tcW w:w="1269" w:type="pct"/>
          </w:tcPr>
          <w:p w14:paraId="270962BF" w14:textId="77777777" w:rsidR="008D748E" w:rsidRPr="00B06E00" w:rsidRDefault="00550DBB" w:rsidP="000E778D">
            <w:pPr>
              <w:jc w:val="center"/>
              <w:rPr>
                <w:rFonts w:cs="Times New Roman"/>
                <w:sz w:val="22"/>
              </w:rPr>
            </w:pPr>
            <w:r w:rsidRPr="00B06E00">
              <w:rPr>
                <w:rFonts w:cs="Times New Roman"/>
                <w:noProof/>
                <w:position w:val="-26"/>
                <w:sz w:val="22"/>
              </w:rPr>
              <w:object w:dxaOrig="2400" w:dyaOrig="600" w14:anchorId="270964B7">
                <v:shape id="_x0000_i1178" type="#_x0000_t75" alt="" style="width:122.4pt;height:28.8pt;mso-width-percent:0;mso-height-percent:0;mso-width-percent:0;mso-height-percent:0" o:ole="">
                  <v:imagedata r:id="rId300" o:title=""/>
                </v:shape>
                <o:OLEObject Type="Embed" ProgID="Equation.DSMT4" ShapeID="_x0000_i1178" DrawAspect="Content" ObjectID="_1648313461" r:id="rId301"/>
              </w:object>
            </w:r>
          </w:p>
        </w:tc>
        <w:tc>
          <w:tcPr>
            <w:tcW w:w="509" w:type="pct"/>
          </w:tcPr>
          <w:p w14:paraId="270962C0"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B8">
                <v:shape id="_x0000_i1179" type="#_x0000_t75" alt="" style="width:28.8pt;height:28.8pt;mso-width-percent:0;mso-height-percent:0;mso-width-percent:0;mso-height-percent:0" o:ole="">
                  <v:imagedata r:id="rId302" o:title=""/>
                </v:shape>
                <o:OLEObject Type="Embed" ProgID="Equation.DSMT4" ShapeID="_x0000_i1179" DrawAspect="Content" ObjectID="_1648313462" r:id="rId303"/>
              </w:object>
            </w:r>
          </w:p>
        </w:tc>
        <w:tc>
          <w:tcPr>
            <w:tcW w:w="470" w:type="pct"/>
          </w:tcPr>
          <w:p w14:paraId="270962C1"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B9">
                <v:shape id="_x0000_i1180" type="#_x0000_t75" alt="" style="width:28.8pt;height:28.8pt;mso-width-percent:0;mso-height-percent:0;mso-width-percent:0;mso-height-percent:0" o:ole="">
                  <v:imagedata r:id="rId302" o:title=""/>
                </v:shape>
                <o:OLEObject Type="Embed" ProgID="Equation.DSMT4" ShapeID="_x0000_i1180" DrawAspect="Content" ObjectID="_1648313463" r:id="rId304"/>
              </w:object>
            </w:r>
          </w:p>
        </w:tc>
        <w:tc>
          <w:tcPr>
            <w:tcW w:w="677" w:type="pct"/>
          </w:tcPr>
          <w:p w14:paraId="270962C2"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BA">
                <v:shape id="_x0000_i1181" type="#_x0000_t75" alt="" style="width:28.8pt;height:28.8pt;mso-width-percent:0;mso-height-percent:0;mso-width-percent:0;mso-height-percent:0" o:ole="">
                  <v:imagedata r:id="rId305" o:title=""/>
                </v:shape>
                <o:OLEObject Type="Embed" ProgID="Equation.DSMT4" ShapeID="_x0000_i1181" DrawAspect="Content" ObjectID="_1648313464" r:id="rId306"/>
              </w:object>
            </w:r>
          </w:p>
        </w:tc>
      </w:tr>
      <w:tr w:rsidR="008D748E" w:rsidRPr="00B06E00" w14:paraId="270962CC" w14:textId="77777777" w:rsidTr="000E778D">
        <w:tc>
          <w:tcPr>
            <w:tcW w:w="343" w:type="pct"/>
          </w:tcPr>
          <w:p w14:paraId="270962C4" w14:textId="77777777" w:rsidR="008D748E" w:rsidRPr="00B06E00" w:rsidRDefault="00550DBB" w:rsidP="000E778D">
            <w:pPr>
              <w:jc w:val="center"/>
              <w:rPr>
                <w:rFonts w:cs="Times New Roman"/>
                <w:sz w:val="22"/>
              </w:rPr>
            </w:pPr>
            <w:r w:rsidRPr="00B06E00">
              <w:rPr>
                <w:rFonts w:cs="Times New Roman"/>
                <w:noProof/>
                <w:position w:val="-10"/>
                <w:sz w:val="22"/>
              </w:rPr>
              <w:object w:dxaOrig="400" w:dyaOrig="340" w14:anchorId="270964BB">
                <v:shape id="_x0000_i1182" type="#_x0000_t75" alt="" style="width:21.6pt;height:14.4pt;mso-width-percent:0;mso-height-percent:0;mso-width-percent:0;mso-height-percent:0" o:ole="">
                  <v:imagedata r:id="rId307" o:title=""/>
                </v:shape>
                <o:OLEObject Type="Embed" ProgID="Equation.DSMT4" ShapeID="_x0000_i1182" DrawAspect="Content" ObjectID="_1648313465" r:id="rId308"/>
              </w:object>
            </w:r>
          </w:p>
        </w:tc>
        <w:tc>
          <w:tcPr>
            <w:tcW w:w="333" w:type="pct"/>
          </w:tcPr>
          <w:p w14:paraId="270962C5"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BC">
                <v:shape id="_x0000_i1183" type="#_x0000_t75" alt="" style="width:7.2pt;height:14.4pt;mso-width-percent:0;mso-height-percent:0;mso-width-percent:0;mso-height-percent:0" o:ole="">
                  <v:imagedata r:id="rId229" o:title=""/>
                </v:shape>
                <o:OLEObject Type="Embed" ProgID="Equation.DSMT4" ShapeID="_x0000_i1183" DrawAspect="Content" ObjectID="_1648313466" r:id="rId309"/>
              </w:object>
            </w:r>
          </w:p>
        </w:tc>
        <w:tc>
          <w:tcPr>
            <w:tcW w:w="699" w:type="pct"/>
          </w:tcPr>
          <w:p w14:paraId="270962C6" w14:textId="77777777" w:rsidR="008D748E" w:rsidRPr="00B06E00" w:rsidRDefault="00550DBB" w:rsidP="000E778D">
            <w:pPr>
              <w:jc w:val="center"/>
              <w:rPr>
                <w:rFonts w:cs="Times New Roman"/>
                <w:sz w:val="22"/>
              </w:rPr>
            </w:pPr>
            <w:r w:rsidRPr="00B06E00">
              <w:rPr>
                <w:rFonts w:cs="Times New Roman"/>
                <w:noProof/>
                <w:position w:val="-26"/>
                <w:sz w:val="22"/>
              </w:rPr>
              <w:object w:dxaOrig="1800" w:dyaOrig="600" w14:anchorId="270964BD">
                <v:shape id="_x0000_i1184" type="#_x0000_t75" alt="" style="width:93.6pt;height:28.8pt;mso-width-percent:0;mso-height-percent:0;mso-width-percent:0;mso-height-percent:0" o:ole="">
                  <v:imagedata r:id="rId310" o:title=""/>
                </v:shape>
                <o:OLEObject Type="Embed" ProgID="Equation.DSMT4" ShapeID="_x0000_i1184" DrawAspect="Content" ObjectID="_1648313467" r:id="rId311"/>
              </w:object>
            </w:r>
          </w:p>
        </w:tc>
        <w:tc>
          <w:tcPr>
            <w:tcW w:w="699" w:type="pct"/>
          </w:tcPr>
          <w:p w14:paraId="270962C7"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BE">
                <v:shape id="_x0000_i1185" type="#_x0000_t75" alt="" style="width:7.2pt;height:14.4pt;mso-width-percent:0;mso-height-percent:0;mso-width-percent:0;mso-height-percent:0" o:ole="">
                  <v:imagedata r:id="rId229" o:title=""/>
                </v:shape>
                <o:OLEObject Type="Embed" ProgID="Equation.DSMT4" ShapeID="_x0000_i1185" DrawAspect="Content" ObjectID="_1648313468" r:id="rId312"/>
              </w:object>
            </w:r>
          </w:p>
        </w:tc>
        <w:tc>
          <w:tcPr>
            <w:tcW w:w="1269" w:type="pct"/>
          </w:tcPr>
          <w:p w14:paraId="270962C8" w14:textId="77777777" w:rsidR="008D748E" w:rsidRPr="00B06E00" w:rsidRDefault="00550DBB" w:rsidP="000E778D">
            <w:pPr>
              <w:jc w:val="center"/>
              <w:rPr>
                <w:rFonts w:cs="Times New Roman"/>
                <w:sz w:val="22"/>
              </w:rPr>
            </w:pPr>
            <w:r w:rsidRPr="00B06E00">
              <w:rPr>
                <w:rFonts w:cs="Times New Roman"/>
                <w:noProof/>
                <w:position w:val="-26"/>
                <w:sz w:val="22"/>
              </w:rPr>
              <w:object w:dxaOrig="3300" w:dyaOrig="600" w14:anchorId="270964BF">
                <v:shape id="_x0000_i1186" type="#_x0000_t75" alt="" style="width:165.6pt;height:28.8pt;mso-width-percent:0;mso-height-percent:0;mso-width-percent:0;mso-height-percent:0" o:ole="">
                  <v:imagedata r:id="rId313" o:title=""/>
                </v:shape>
                <o:OLEObject Type="Embed" ProgID="Equation.DSMT4" ShapeID="_x0000_i1186" DrawAspect="Content" ObjectID="_1648313469" r:id="rId314"/>
              </w:object>
            </w:r>
          </w:p>
        </w:tc>
        <w:tc>
          <w:tcPr>
            <w:tcW w:w="509" w:type="pct"/>
          </w:tcPr>
          <w:p w14:paraId="270962C9"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C0">
                <v:shape id="_x0000_i1187" type="#_x0000_t75" alt="" style="width:28.8pt;height:28.8pt;mso-width-percent:0;mso-height-percent:0;mso-width-percent:0;mso-height-percent:0" o:ole="">
                  <v:imagedata r:id="rId315" o:title=""/>
                </v:shape>
                <o:OLEObject Type="Embed" ProgID="Equation.DSMT4" ShapeID="_x0000_i1187" DrawAspect="Content" ObjectID="_1648313470" r:id="rId316"/>
              </w:object>
            </w:r>
          </w:p>
        </w:tc>
        <w:tc>
          <w:tcPr>
            <w:tcW w:w="470" w:type="pct"/>
          </w:tcPr>
          <w:p w14:paraId="270962CA"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C1">
                <v:shape id="_x0000_i1188" type="#_x0000_t75" alt="" style="width:7.2pt;height:14.4pt;mso-width-percent:0;mso-height-percent:0;mso-width-percent:0;mso-height-percent:0" o:ole="">
                  <v:imagedata r:id="rId229" o:title=""/>
                </v:shape>
                <o:OLEObject Type="Embed" ProgID="Equation.DSMT4" ShapeID="_x0000_i1188" DrawAspect="Content" ObjectID="_1648313471" r:id="rId317"/>
              </w:object>
            </w:r>
          </w:p>
        </w:tc>
        <w:tc>
          <w:tcPr>
            <w:tcW w:w="677" w:type="pct"/>
          </w:tcPr>
          <w:p w14:paraId="270962CB" w14:textId="77777777" w:rsidR="008D748E" w:rsidRPr="00B06E00" w:rsidRDefault="00550DBB" w:rsidP="000E778D">
            <w:pPr>
              <w:jc w:val="center"/>
              <w:rPr>
                <w:rFonts w:cs="Times New Roman"/>
                <w:sz w:val="22"/>
              </w:rPr>
            </w:pPr>
            <w:r w:rsidRPr="00B06E00">
              <w:rPr>
                <w:rFonts w:cs="Times New Roman"/>
                <w:noProof/>
                <w:position w:val="-22"/>
                <w:sz w:val="22"/>
              </w:rPr>
              <w:object w:dxaOrig="1540" w:dyaOrig="560" w14:anchorId="270964C2">
                <v:shape id="_x0000_i1189" type="#_x0000_t75" alt="" style="width:79.2pt;height:28.8pt;mso-width-percent:0;mso-height-percent:0;mso-width-percent:0;mso-height-percent:0" o:ole="">
                  <v:imagedata r:id="rId318" o:title=""/>
                </v:shape>
                <o:OLEObject Type="Embed" ProgID="Equation.DSMT4" ShapeID="_x0000_i1189" DrawAspect="Content" ObjectID="_1648313472" r:id="rId319"/>
              </w:object>
            </w:r>
          </w:p>
        </w:tc>
      </w:tr>
      <w:tr w:rsidR="008D748E" w:rsidRPr="00B06E00" w14:paraId="270962D5" w14:textId="77777777" w:rsidTr="000E778D">
        <w:tc>
          <w:tcPr>
            <w:tcW w:w="343" w:type="pct"/>
          </w:tcPr>
          <w:p w14:paraId="270962CD" w14:textId="77777777" w:rsidR="008D748E" w:rsidRPr="00B06E00" w:rsidRDefault="00550DBB" w:rsidP="000E778D">
            <w:pPr>
              <w:jc w:val="center"/>
              <w:rPr>
                <w:rFonts w:cs="Times New Roman"/>
                <w:sz w:val="22"/>
              </w:rPr>
            </w:pPr>
            <w:r w:rsidRPr="00B06E00">
              <w:rPr>
                <w:rFonts w:cs="Times New Roman"/>
                <w:noProof/>
                <w:position w:val="-10"/>
                <w:sz w:val="22"/>
              </w:rPr>
              <w:object w:dxaOrig="400" w:dyaOrig="340" w14:anchorId="270964C3">
                <v:shape id="_x0000_i1190" type="#_x0000_t75" alt="" style="width:21.6pt;height:14.4pt;mso-width-percent:0;mso-height-percent:0;mso-width-percent:0;mso-height-percent:0" o:ole="">
                  <v:imagedata r:id="rId320" o:title=""/>
                </v:shape>
                <o:OLEObject Type="Embed" ProgID="Equation.DSMT4" ShapeID="_x0000_i1190" DrawAspect="Content" ObjectID="_1648313473" r:id="rId321"/>
              </w:object>
            </w:r>
          </w:p>
        </w:tc>
        <w:tc>
          <w:tcPr>
            <w:tcW w:w="333" w:type="pct"/>
          </w:tcPr>
          <w:p w14:paraId="270962CE"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C4">
                <v:shape id="_x0000_i1191" type="#_x0000_t75" alt="" style="width:7.2pt;height:14.4pt;mso-width-percent:0;mso-height-percent:0;mso-width-percent:0;mso-height-percent:0" o:ole="">
                  <v:imagedata r:id="rId229" o:title=""/>
                </v:shape>
                <o:OLEObject Type="Embed" ProgID="Equation.DSMT4" ShapeID="_x0000_i1191" DrawAspect="Content" ObjectID="_1648313474" r:id="rId322"/>
              </w:object>
            </w:r>
          </w:p>
        </w:tc>
        <w:tc>
          <w:tcPr>
            <w:tcW w:w="699" w:type="pct"/>
          </w:tcPr>
          <w:p w14:paraId="270962CF"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C5">
                <v:shape id="_x0000_i1192" type="#_x0000_t75" alt="" style="width:7.2pt;height:14.4pt;mso-width-percent:0;mso-height-percent:0;mso-width-percent:0;mso-height-percent:0" o:ole="">
                  <v:imagedata r:id="rId229" o:title=""/>
                </v:shape>
                <o:OLEObject Type="Embed" ProgID="Equation.DSMT4" ShapeID="_x0000_i1192" DrawAspect="Content" ObjectID="_1648313475" r:id="rId323"/>
              </w:object>
            </w:r>
          </w:p>
        </w:tc>
        <w:tc>
          <w:tcPr>
            <w:tcW w:w="699" w:type="pct"/>
          </w:tcPr>
          <w:p w14:paraId="270962D0" w14:textId="77777777" w:rsidR="008D748E" w:rsidRPr="00B06E00" w:rsidRDefault="00550DBB" w:rsidP="000E778D">
            <w:pPr>
              <w:jc w:val="center"/>
              <w:rPr>
                <w:rFonts w:cs="Times New Roman"/>
                <w:sz w:val="22"/>
              </w:rPr>
            </w:pPr>
            <w:r w:rsidRPr="00B06E00">
              <w:rPr>
                <w:rFonts w:cs="Times New Roman"/>
                <w:noProof/>
                <w:position w:val="-26"/>
                <w:sz w:val="22"/>
              </w:rPr>
              <w:object w:dxaOrig="1800" w:dyaOrig="600" w14:anchorId="270964C6">
                <v:shape id="_x0000_i1193" type="#_x0000_t75" alt="" style="width:93.6pt;height:28.8pt;mso-width-percent:0;mso-height-percent:0;mso-width-percent:0;mso-height-percent:0" o:ole="">
                  <v:imagedata r:id="rId324" o:title=""/>
                </v:shape>
                <o:OLEObject Type="Embed" ProgID="Equation.DSMT4" ShapeID="_x0000_i1193" DrawAspect="Content" ObjectID="_1648313476" r:id="rId325"/>
              </w:object>
            </w:r>
          </w:p>
        </w:tc>
        <w:tc>
          <w:tcPr>
            <w:tcW w:w="1269" w:type="pct"/>
          </w:tcPr>
          <w:p w14:paraId="270962D1" w14:textId="77777777" w:rsidR="008D748E" w:rsidRPr="00B06E00" w:rsidRDefault="00550DBB" w:rsidP="000E778D">
            <w:pPr>
              <w:jc w:val="center"/>
              <w:rPr>
                <w:rFonts w:cs="Times New Roman"/>
                <w:sz w:val="22"/>
              </w:rPr>
            </w:pPr>
            <w:r w:rsidRPr="00B06E00">
              <w:rPr>
                <w:rFonts w:cs="Times New Roman"/>
                <w:noProof/>
                <w:position w:val="-26"/>
                <w:sz w:val="22"/>
              </w:rPr>
              <w:object w:dxaOrig="3300" w:dyaOrig="600" w14:anchorId="270964C7">
                <v:shape id="_x0000_i1194" type="#_x0000_t75" alt="" style="width:165.6pt;height:28.8pt;mso-width-percent:0;mso-height-percent:0;mso-width-percent:0;mso-height-percent:0" o:ole="">
                  <v:imagedata r:id="rId326" o:title=""/>
                </v:shape>
                <o:OLEObject Type="Embed" ProgID="Equation.DSMT4" ShapeID="_x0000_i1194" DrawAspect="Content" ObjectID="_1648313477" r:id="rId327"/>
              </w:object>
            </w:r>
          </w:p>
        </w:tc>
        <w:tc>
          <w:tcPr>
            <w:tcW w:w="509" w:type="pct"/>
          </w:tcPr>
          <w:p w14:paraId="270962D2"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C8">
                <v:shape id="_x0000_i1195" type="#_x0000_t75" alt="" style="width:7.2pt;height:14.4pt;mso-width-percent:0;mso-height-percent:0;mso-width-percent:0;mso-height-percent:0" o:ole="">
                  <v:imagedata r:id="rId229" o:title=""/>
                </v:shape>
                <o:OLEObject Type="Embed" ProgID="Equation.DSMT4" ShapeID="_x0000_i1195" DrawAspect="Content" ObjectID="_1648313478" r:id="rId328"/>
              </w:object>
            </w:r>
          </w:p>
        </w:tc>
        <w:tc>
          <w:tcPr>
            <w:tcW w:w="470" w:type="pct"/>
          </w:tcPr>
          <w:p w14:paraId="270962D3"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C9">
                <v:shape id="_x0000_i1196" type="#_x0000_t75" alt="" style="width:28.8pt;height:28.8pt;mso-width-percent:0;mso-height-percent:0;mso-width-percent:0;mso-height-percent:0" o:ole="">
                  <v:imagedata r:id="rId302" o:title=""/>
                </v:shape>
                <o:OLEObject Type="Embed" ProgID="Equation.DSMT4" ShapeID="_x0000_i1196" DrawAspect="Content" ObjectID="_1648313479" r:id="rId329"/>
              </w:object>
            </w:r>
          </w:p>
        </w:tc>
        <w:tc>
          <w:tcPr>
            <w:tcW w:w="677" w:type="pct"/>
          </w:tcPr>
          <w:p w14:paraId="270962D4" w14:textId="77777777" w:rsidR="008D748E" w:rsidRPr="00B06E00" w:rsidRDefault="00550DBB" w:rsidP="000E778D">
            <w:pPr>
              <w:jc w:val="center"/>
              <w:rPr>
                <w:rFonts w:cs="Times New Roman"/>
                <w:sz w:val="22"/>
              </w:rPr>
            </w:pPr>
            <w:r w:rsidRPr="00B06E00">
              <w:rPr>
                <w:rFonts w:cs="Times New Roman"/>
                <w:noProof/>
                <w:position w:val="-22"/>
                <w:sz w:val="22"/>
              </w:rPr>
              <w:object w:dxaOrig="1540" w:dyaOrig="560" w14:anchorId="270964CA">
                <v:shape id="_x0000_i1197" type="#_x0000_t75" alt="" style="width:79.2pt;height:28.8pt;mso-width-percent:0;mso-height-percent:0;mso-width-percent:0;mso-height-percent:0" o:ole="">
                  <v:imagedata r:id="rId330" o:title=""/>
                </v:shape>
                <o:OLEObject Type="Embed" ProgID="Equation.DSMT4" ShapeID="_x0000_i1197" DrawAspect="Content" ObjectID="_1648313480" r:id="rId331"/>
              </w:object>
            </w:r>
          </w:p>
        </w:tc>
      </w:tr>
    </w:tbl>
    <w:p w14:paraId="270962D6" w14:textId="77777777" w:rsidR="008D748E" w:rsidRPr="00B06E00" w:rsidRDefault="008D748E" w:rsidP="008D748E">
      <w:pPr>
        <w:spacing w:line="480" w:lineRule="auto"/>
        <w:contextualSpacing/>
        <w:rPr>
          <w:rFonts w:eastAsia="黑体" w:cs="Times New Roman"/>
          <w:sz w:val="22"/>
        </w:rPr>
      </w:pPr>
    </w:p>
    <w:p w14:paraId="270962D7" w14:textId="77777777" w:rsidR="008D748E" w:rsidRPr="00B06E00" w:rsidRDefault="008D748E" w:rsidP="008D748E">
      <w:pPr>
        <w:spacing w:line="480" w:lineRule="auto"/>
        <w:contextualSpacing/>
        <w:rPr>
          <w:rFonts w:eastAsia="黑体" w:cs="Times New Roman"/>
          <w:sz w:val="22"/>
        </w:rPr>
      </w:pPr>
    </w:p>
    <w:p w14:paraId="270962D8" w14:textId="77777777" w:rsidR="008D748E" w:rsidRPr="00B06E00" w:rsidRDefault="008D748E" w:rsidP="008D748E">
      <w:pPr>
        <w:spacing w:line="480" w:lineRule="auto"/>
        <w:contextualSpacing/>
        <w:rPr>
          <w:rFonts w:eastAsia="黑体" w:cs="Times New Roman"/>
          <w:sz w:val="22"/>
        </w:rPr>
      </w:pPr>
    </w:p>
    <w:p w14:paraId="270962D9" w14:textId="77777777" w:rsidR="008D748E" w:rsidRPr="00B06E00" w:rsidRDefault="008D748E" w:rsidP="008D748E">
      <w:pPr>
        <w:spacing w:line="480" w:lineRule="auto"/>
        <w:contextualSpacing/>
        <w:rPr>
          <w:rFonts w:eastAsia="黑体" w:cs="Times New Roman"/>
          <w:sz w:val="22"/>
        </w:rPr>
      </w:pPr>
    </w:p>
    <w:p w14:paraId="270962DA" w14:textId="77777777" w:rsidR="008D748E" w:rsidRPr="00B06E00" w:rsidRDefault="008D748E" w:rsidP="008D748E">
      <w:pPr>
        <w:spacing w:line="480" w:lineRule="auto"/>
        <w:contextualSpacing/>
        <w:rPr>
          <w:rFonts w:eastAsia="黑体" w:cs="Times New Roman"/>
          <w:sz w:val="22"/>
        </w:rPr>
      </w:pPr>
    </w:p>
    <w:p w14:paraId="270962DB" w14:textId="77777777" w:rsidR="008D748E" w:rsidRPr="00B06E00" w:rsidRDefault="008D748E" w:rsidP="008D748E">
      <w:pPr>
        <w:spacing w:line="480" w:lineRule="auto"/>
        <w:contextualSpacing/>
        <w:rPr>
          <w:rFonts w:eastAsia="黑体" w:cs="Times New Roman"/>
          <w:sz w:val="22"/>
        </w:rPr>
      </w:pPr>
    </w:p>
    <w:p w14:paraId="270962DE" w14:textId="77777777" w:rsidR="008D748E" w:rsidRPr="00B06E00" w:rsidRDefault="008D748E" w:rsidP="008D748E">
      <w:pPr>
        <w:spacing w:line="480" w:lineRule="auto"/>
        <w:contextualSpacing/>
        <w:rPr>
          <w:rFonts w:eastAsia="黑体" w:cs="Times New Roman"/>
          <w:sz w:val="22"/>
        </w:rPr>
      </w:pPr>
      <w:r w:rsidRPr="00B06E00">
        <w:rPr>
          <w:rFonts w:cs="Times New Roman"/>
          <w:b/>
          <w:sz w:val="22"/>
        </w:rPr>
        <w:lastRenderedPageBreak/>
        <w:t xml:space="preserve">Table 4 </w:t>
      </w:r>
      <w:r w:rsidRPr="00B06E00">
        <w:rPr>
          <w:rFonts w:cs="Times New Roman"/>
          <w:sz w:val="22"/>
        </w:rPr>
        <w:t xml:space="preserve">Equilibrium optimal solutions of model </w:t>
      </w:r>
      <w:r w:rsidRPr="00B06E00">
        <w:rPr>
          <w:rFonts w:cs="Times New Roman"/>
          <w:i/>
          <w:sz w:val="22"/>
        </w:rPr>
        <w:t>LN</w:t>
      </w:r>
      <w:r w:rsidRPr="00B06E00">
        <w:rPr>
          <w:rFonts w:cs="Times New Roman"/>
          <w:sz w:val="22"/>
        </w:rPr>
        <w:t xml:space="preserve">. </w:t>
      </w:r>
    </w:p>
    <w:tbl>
      <w:tblPr>
        <w:tblStyle w:val="a3"/>
        <w:tblW w:w="5388" w:type="pct"/>
        <w:tblBorders>
          <w:left w:val="none" w:sz="0" w:space="0" w:color="auto"/>
          <w:right w:val="none" w:sz="0" w:space="0" w:color="auto"/>
          <w:insideV w:val="none" w:sz="0" w:space="0" w:color="auto"/>
        </w:tblBorders>
        <w:tblLook w:val="04A0" w:firstRow="1" w:lastRow="0" w:firstColumn="1" w:lastColumn="0" w:noHBand="0" w:noVBand="1"/>
      </w:tblPr>
      <w:tblGrid>
        <w:gridCol w:w="1048"/>
        <w:gridCol w:w="1031"/>
        <w:gridCol w:w="2022"/>
        <w:gridCol w:w="2129"/>
        <w:gridCol w:w="3213"/>
        <w:gridCol w:w="1408"/>
        <w:gridCol w:w="1433"/>
        <w:gridCol w:w="2990"/>
      </w:tblGrid>
      <w:tr w:rsidR="008D748E" w:rsidRPr="00B06E00" w14:paraId="270962E7" w14:textId="77777777" w:rsidTr="000E778D">
        <w:tc>
          <w:tcPr>
            <w:tcW w:w="343" w:type="pct"/>
            <w:vMerge w:val="restart"/>
          </w:tcPr>
          <w:p w14:paraId="270962DF" w14:textId="77777777" w:rsidR="008D748E" w:rsidRPr="00B06E00" w:rsidRDefault="008D748E" w:rsidP="000E778D">
            <w:pPr>
              <w:jc w:val="center"/>
              <w:rPr>
                <w:rFonts w:cs="Times New Roman"/>
                <w:sz w:val="22"/>
              </w:rPr>
            </w:pPr>
            <w:r w:rsidRPr="00B06E00">
              <w:rPr>
                <w:rFonts w:cs="Times New Roman"/>
                <w:sz w:val="22"/>
              </w:rPr>
              <w:t>Optimal Solutions</w:t>
            </w:r>
          </w:p>
        </w:tc>
        <w:tc>
          <w:tcPr>
            <w:tcW w:w="333" w:type="pct"/>
          </w:tcPr>
          <w:p w14:paraId="270962E0" w14:textId="77777777" w:rsidR="008D748E" w:rsidRPr="00B06E00" w:rsidRDefault="00550DBB" w:rsidP="000E778D">
            <w:pPr>
              <w:jc w:val="center"/>
              <w:rPr>
                <w:rFonts w:cs="Times New Roman"/>
                <w:sz w:val="22"/>
              </w:rPr>
            </w:pPr>
            <w:r w:rsidRPr="00B06E00">
              <w:rPr>
                <w:rFonts w:cs="Times New Roman"/>
                <w:noProof/>
                <w:position w:val="-10"/>
                <w:sz w:val="22"/>
              </w:rPr>
              <w:object w:dxaOrig="480" w:dyaOrig="320" w14:anchorId="270964CB">
                <v:shape id="_x0000_i1198" type="#_x0000_t75" alt="" style="width:21.6pt;height:14.4pt;mso-width-percent:0;mso-height-percent:0;mso-width-percent:0;mso-height-percent:0" o:ole="">
                  <v:imagedata r:id="rId332" o:title=""/>
                </v:shape>
                <o:OLEObject Type="Embed" ProgID="Equation.DSMT4" ShapeID="_x0000_i1198" DrawAspect="Content" ObjectID="_1648313481" r:id="rId333"/>
              </w:object>
            </w:r>
          </w:p>
        </w:tc>
        <w:tc>
          <w:tcPr>
            <w:tcW w:w="699" w:type="pct"/>
          </w:tcPr>
          <w:p w14:paraId="270962E1" w14:textId="77777777" w:rsidR="008D748E" w:rsidRPr="00B06E00" w:rsidRDefault="00550DBB" w:rsidP="000E778D">
            <w:pPr>
              <w:jc w:val="center"/>
              <w:rPr>
                <w:rFonts w:cs="Times New Roman"/>
                <w:sz w:val="22"/>
              </w:rPr>
            </w:pPr>
            <w:r w:rsidRPr="00B06E00">
              <w:rPr>
                <w:rFonts w:cs="Times New Roman"/>
                <w:noProof/>
                <w:position w:val="-10"/>
                <w:sz w:val="22"/>
              </w:rPr>
              <w:object w:dxaOrig="480" w:dyaOrig="320" w14:anchorId="270964CC">
                <v:shape id="_x0000_i1199" type="#_x0000_t75" alt="" style="width:21.6pt;height:14.4pt;mso-width-percent:0;mso-height-percent:0;mso-width-percent:0;mso-height-percent:0" o:ole="">
                  <v:imagedata r:id="rId334" o:title=""/>
                </v:shape>
                <o:OLEObject Type="Embed" ProgID="Equation.DSMT4" ShapeID="_x0000_i1199" DrawAspect="Content" ObjectID="_1648313482" r:id="rId335"/>
              </w:object>
            </w:r>
          </w:p>
        </w:tc>
        <w:tc>
          <w:tcPr>
            <w:tcW w:w="699" w:type="pct"/>
          </w:tcPr>
          <w:p w14:paraId="270962E2" w14:textId="77777777" w:rsidR="008D748E" w:rsidRPr="00B06E00" w:rsidRDefault="00550DBB" w:rsidP="000E778D">
            <w:pPr>
              <w:jc w:val="center"/>
              <w:rPr>
                <w:rFonts w:cs="Times New Roman"/>
                <w:sz w:val="22"/>
              </w:rPr>
            </w:pPr>
            <w:r w:rsidRPr="00B06E00">
              <w:rPr>
                <w:rFonts w:cs="Times New Roman"/>
                <w:noProof/>
                <w:position w:val="-10"/>
                <w:sz w:val="22"/>
              </w:rPr>
              <w:object w:dxaOrig="499" w:dyaOrig="320" w14:anchorId="270964CD">
                <v:shape id="_x0000_i1200" type="#_x0000_t75" alt="" style="width:28.8pt;height:14.4pt;mso-width-percent:0;mso-height-percent:0;mso-width-percent:0;mso-height-percent:0" o:ole="">
                  <v:imagedata r:id="rId336" o:title=""/>
                </v:shape>
                <o:OLEObject Type="Embed" ProgID="Equation.DSMT4" ShapeID="_x0000_i1200" DrawAspect="Content" ObjectID="_1648313483" r:id="rId337"/>
              </w:object>
            </w:r>
          </w:p>
        </w:tc>
        <w:tc>
          <w:tcPr>
            <w:tcW w:w="1269" w:type="pct"/>
          </w:tcPr>
          <w:p w14:paraId="270962E3" w14:textId="77777777" w:rsidR="008D748E" w:rsidRPr="00B06E00" w:rsidRDefault="00550DBB" w:rsidP="000E778D">
            <w:pPr>
              <w:jc w:val="center"/>
              <w:rPr>
                <w:rFonts w:cs="Times New Roman"/>
                <w:sz w:val="22"/>
              </w:rPr>
            </w:pPr>
            <w:r w:rsidRPr="00B06E00">
              <w:rPr>
                <w:rFonts w:cs="Times New Roman"/>
                <w:noProof/>
                <w:position w:val="-10"/>
                <w:sz w:val="22"/>
              </w:rPr>
              <w:object w:dxaOrig="499" w:dyaOrig="320" w14:anchorId="270964CE">
                <v:shape id="_x0000_i1201" type="#_x0000_t75" alt="" style="width:28.8pt;height:14.4pt;mso-width-percent:0;mso-height-percent:0;mso-width-percent:0;mso-height-percent:0" o:ole="">
                  <v:imagedata r:id="rId338" o:title=""/>
                </v:shape>
                <o:OLEObject Type="Embed" ProgID="Equation.DSMT4" ShapeID="_x0000_i1201" DrawAspect="Content" ObjectID="_1648313484" r:id="rId339"/>
              </w:object>
            </w:r>
          </w:p>
        </w:tc>
        <w:tc>
          <w:tcPr>
            <w:tcW w:w="509" w:type="pct"/>
          </w:tcPr>
          <w:p w14:paraId="270962E4" w14:textId="77777777" w:rsidR="008D748E" w:rsidRPr="00B06E00" w:rsidRDefault="00550DBB" w:rsidP="000E778D">
            <w:pPr>
              <w:jc w:val="center"/>
              <w:rPr>
                <w:rFonts w:cs="Times New Roman"/>
                <w:sz w:val="22"/>
              </w:rPr>
            </w:pPr>
            <w:r w:rsidRPr="00B06E00">
              <w:rPr>
                <w:rFonts w:cs="Times New Roman"/>
                <w:noProof/>
                <w:position w:val="-10"/>
                <w:sz w:val="22"/>
              </w:rPr>
              <w:object w:dxaOrig="480" w:dyaOrig="320" w14:anchorId="270964CF">
                <v:shape id="_x0000_i1202" type="#_x0000_t75" alt="" style="width:21.6pt;height:14.4pt;mso-width-percent:0;mso-height-percent:0;mso-width-percent:0;mso-height-percent:0" o:ole="">
                  <v:imagedata r:id="rId340" o:title=""/>
                </v:shape>
                <o:OLEObject Type="Embed" ProgID="Equation.DSMT4" ShapeID="_x0000_i1202" DrawAspect="Content" ObjectID="_1648313485" r:id="rId341"/>
              </w:object>
            </w:r>
          </w:p>
        </w:tc>
        <w:tc>
          <w:tcPr>
            <w:tcW w:w="470" w:type="pct"/>
          </w:tcPr>
          <w:p w14:paraId="270962E5" w14:textId="77777777" w:rsidR="008D748E" w:rsidRPr="00B06E00" w:rsidRDefault="00550DBB" w:rsidP="000E778D">
            <w:pPr>
              <w:jc w:val="center"/>
              <w:rPr>
                <w:rFonts w:cs="Times New Roman"/>
                <w:sz w:val="22"/>
              </w:rPr>
            </w:pPr>
            <w:r w:rsidRPr="00B06E00">
              <w:rPr>
                <w:rFonts w:cs="Times New Roman"/>
                <w:noProof/>
                <w:position w:val="-10"/>
                <w:sz w:val="22"/>
              </w:rPr>
              <w:object w:dxaOrig="480" w:dyaOrig="320" w14:anchorId="270964D0">
                <v:shape id="_x0000_i1203" type="#_x0000_t75" alt="" style="width:21.6pt;height:14.4pt;mso-width-percent:0;mso-height-percent:0;mso-width-percent:0;mso-height-percent:0" o:ole="">
                  <v:imagedata r:id="rId342" o:title=""/>
                </v:shape>
                <o:OLEObject Type="Embed" ProgID="Equation.DSMT4" ShapeID="_x0000_i1203" DrawAspect="Content" ObjectID="_1648313486" r:id="rId343"/>
              </w:object>
            </w:r>
          </w:p>
        </w:tc>
        <w:tc>
          <w:tcPr>
            <w:tcW w:w="677" w:type="pct"/>
          </w:tcPr>
          <w:p w14:paraId="270962E6" w14:textId="77777777" w:rsidR="008D748E" w:rsidRPr="00B06E00" w:rsidRDefault="00550DBB" w:rsidP="000E778D">
            <w:pPr>
              <w:jc w:val="center"/>
              <w:rPr>
                <w:rFonts w:cs="Times New Roman"/>
                <w:sz w:val="22"/>
              </w:rPr>
            </w:pPr>
            <w:r w:rsidRPr="00B06E00">
              <w:rPr>
                <w:rFonts w:cs="Times New Roman"/>
                <w:noProof/>
                <w:position w:val="-10"/>
                <w:sz w:val="22"/>
              </w:rPr>
              <w:object w:dxaOrig="499" w:dyaOrig="320" w14:anchorId="270964D1">
                <v:shape id="_x0000_i1204" type="#_x0000_t75" alt="" style="width:28.8pt;height:14.4pt;mso-width-percent:0;mso-height-percent:0;mso-width-percent:0;mso-height-percent:0" o:ole="">
                  <v:imagedata r:id="rId344" o:title=""/>
                </v:shape>
                <o:OLEObject Type="Embed" ProgID="Equation.DSMT4" ShapeID="_x0000_i1204" DrawAspect="Content" ObjectID="_1648313487" r:id="rId345"/>
              </w:object>
            </w:r>
          </w:p>
        </w:tc>
      </w:tr>
      <w:tr w:rsidR="008D748E" w:rsidRPr="00B06E00" w14:paraId="270962F3" w14:textId="77777777" w:rsidTr="000E778D">
        <w:tc>
          <w:tcPr>
            <w:tcW w:w="343" w:type="pct"/>
            <w:vMerge/>
          </w:tcPr>
          <w:p w14:paraId="270962E8" w14:textId="77777777" w:rsidR="008D748E" w:rsidRPr="00B06E00" w:rsidRDefault="008D748E" w:rsidP="000E778D">
            <w:pPr>
              <w:rPr>
                <w:rFonts w:cs="Times New Roman"/>
                <w:sz w:val="22"/>
              </w:rPr>
            </w:pPr>
          </w:p>
        </w:tc>
        <w:tc>
          <w:tcPr>
            <w:tcW w:w="333" w:type="pct"/>
          </w:tcPr>
          <w:p w14:paraId="270962E9" w14:textId="77777777" w:rsidR="008D748E" w:rsidRPr="00B06E00" w:rsidRDefault="00550DBB" w:rsidP="000E778D">
            <w:pPr>
              <w:jc w:val="center"/>
              <w:rPr>
                <w:rFonts w:cs="Times New Roman"/>
                <w:sz w:val="22"/>
              </w:rPr>
            </w:pPr>
            <w:r w:rsidRPr="00B06E00">
              <w:rPr>
                <w:rFonts w:cs="Times New Roman"/>
                <w:noProof/>
                <w:position w:val="-30"/>
                <w:sz w:val="22"/>
              </w:rPr>
              <w:object w:dxaOrig="800" w:dyaOrig="700" w14:anchorId="270964D2">
                <v:shape id="_x0000_i1205" type="#_x0000_t75" alt="" style="width:43.2pt;height:36pt;mso-width-percent:0;mso-height-percent:0;mso-width-percent:0;mso-height-percent:0" o:ole="">
                  <v:imagedata r:id="rId346" o:title=""/>
                </v:shape>
                <o:OLEObject Type="Embed" ProgID="Equation.DSMT4" ShapeID="_x0000_i1205" DrawAspect="Content" ObjectID="_1648313488" r:id="rId347"/>
              </w:object>
            </w:r>
          </w:p>
        </w:tc>
        <w:tc>
          <w:tcPr>
            <w:tcW w:w="699" w:type="pct"/>
          </w:tcPr>
          <w:p w14:paraId="270962EA" w14:textId="77777777" w:rsidR="008D748E" w:rsidRPr="00B06E00" w:rsidRDefault="00550DBB" w:rsidP="000E778D">
            <w:pPr>
              <w:jc w:val="center"/>
              <w:rPr>
                <w:rFonts w:cs="Times New Roman"/>
                <w:sz w:val="22"/>
              </w:rPr>
            </w:pPr>
            <w:r w:rsidRPr="00B06E00">
              <w:rPr>
                <w:rFonts w:cs="Times New Roman"/>
                <w:noProof/>
                <w:position w:val="-10"/>
                <w:sz w:val="22"/>
              </w:rPr>
              <w:object w:dxaOrig="1240" w:dyaOrig="340" w14:anchorId="270964D3">
                <v:shape id="_x0000_i1206" type="#_x0000_t75" alt="" style="width:64.8pt;height:14.4pt;mso-width-percent:0;mso-height-percent:0;mso-width-percent:0;mso-height-percent:0" o:ole="">
                  <v:imagedata r:id="rId348" o:title=""/>
                </v:shape>
                <o:OLEObject Type="Embed" ProgID="Equation.DSMT4" ShapeID="_x0000_i1206" DrawAspect="Content" ObjectID="_1648313489" r:id="rId349"/>
              </w:object>
            </w:r>
          </w:p>
          <w:p w14:paraId="270962EB" w14:textId="77777777" w:rsidR="008D748E" w:rsidRPr="00B06E00" w:rsidRDefault="00550DBB" w:rsidP="000E778D">
            <w:pPr>
              <w:jc w:val="center"/>
              <w:rPr>
                <w:rFonts w:cs="Times New Roman"/>
                <w:sz w:val="22"/>
              </w:rPr>
            </w:pPr>
            <w:r w:rsidRPr="00B06E00">
              <w:rPr>
                <w:rFonts w:cs="Times New Roman"/>
                <w:noProof/>
                <w:position w:val="-28"/>
                <w:sz w:val="22"/>
              </w:rPr>
              <w:object w:dxaOrig="1500" w:dyaOrig="660" w14:anchorId="270964D4">
                <v:shape id="_x0000_i1207" type="#_x0000_t75" alt="" style="width:1in;height:28.8pt;mso-width-percent:0;mso-height-percent:0;mso-width-percent:0;mso-height-percent:0" o:ole="">
                  <v:imagedata r:id="rId350" o:title=""/>
                </v:shape>
                <o:OLEObject Type="Embed" ProgID="Equation.DSMT4" ShapeID="_x0000_i1207" DrawAspect="Content" ObjectID="_1648313490" r:id="rId351"/>
              </w:object>
            </w:r>
          </w:p>
        </w:tc>
        <w:tc>
          <w:tcPr>
            <w:tcW w:w="699" w:type="pct"/>
          </w:tcPr>
          <w:p w14:paraId="270962EC" w14:textId="77777777" w:rsidR="008D748E" w:rsidRPr="00B06E00" w:rsidRDefault="00550DBB" w:rsidP="000E778D">
            <w:pPr>
              <w:jc w:val="center"/>
              <w:rPr>
                <w:rFonts w:cs="Times New Roman"/>
                <w:sz w:val="22"/>
              </w:rPr>
            </w:pPr>
            <w:r w:rsidRPr="00B06E00">
              <w:rPr>
                <w:rFonts w:cs="Times New Roman"/>
                <w:noProof/>
                <w:position w:val="-10"/>
                <w:sz w:val="22"/>
              </w:rPr>
              <w:object w:dxaOrig="1320" w:dyaOrig="340" w14:anchorId="270964D5">
                <v:shape id="_x0000_i1208" type="#_x0000_t75" alt="" style="width:64.8pt;height:14.4pt;mso-width-percent:0;mso-height-percent:0;mso-width-percent:0;mso-height-percent:0" o:ole="">
                  <v:imagedata r:id="rId194" o:title=""/>
                </v:shape>
                <o:OLEObject Type="Embed" ProgID="Equation.DSMT4" ShapeID="_x0000_i1208" DrawAspect="Content" ObjectID="_1648313491" r:id="rId352"/>
              </w:object>
            </w:r>
          </w:p>
          <w:p w14:paraId="270962ED" w14:textId="77777777" w:rsidR="008D748E" w:rsidRPr="00B06E00" w:rsidRDefault="00550DBB" w:rsidP="000E778D">
            <w:pPr>
              <w:jc w:val="center"/>
              <w:rPr>
                <w:rFonts w:cs="Times New Roman"/>
                <w:sz w:val="22"/>
              </w:rPr>
            </w:pPr>
            <w:r w:rsidRPr="00B06E00">
              <w:rPr>
                <w:rFonts w:cs="Times New Roman"/>
                <w:noProof/>
                <w:position w:val="-28"/>
                <w:sz w:val="22"/>
              </w:rPr>
              <w:object w:dxaOrig="1500" w:dyaOrig="660" w14:anchorId="270964D6">
                <v:shape id="_x0000_i1209" type="#_x0000_t75" alt="" style="width:1in;height:28.8pt;mso-width-percent:0;mso-height-percent:0;mso-width-percent:0;mso-height-percent:0" o:ole="">
                  <v:imagedata r:id="rId353" o:title=""/>
                </v:shape>
                <o:OLEObject Type="Embed" ProgID="Equation.DSMT4" ShapeID="_x0000_i1209" DrawAspect="Content" ObjectID="_1648313492" r:id="rId354"/>
              </w:object>
            </w:r>
          </w:p>
        </w:tc>
        <w:tc>
          <w:tcPr>
            <w:tcW w:w="1269" w:type="pct"/>
          </w:tcPr>
          <w:p w14:paraId="270962EE" w14:textId="77777777" w:rsidR="008D748E" w:rsidRPr="00B06E00" w:rsidRDefault="00550DBB" w:rsidP="000E778D">
            <w:pPr>
              <w:jc w:val="center"/>
              <w:rPr>
                <w:rFonts w:cs="Times New Roman"/>
                <w:sz w:val="22"/>
              </w:rPr>
            </w:pPr>
            <w:r w:rsidRPr="00B06E00">
              <w:rPr>
                <w:rFonts w:cs="Times New Roman"/>
                <w:noProof/>
                <w:position w:val="-28"/>
                <w:sz w:val="22"/>
              </w:rPr>
              <w:object w:dxaOrig="2400" w:dyaOrig="660" w14:anchorId="270964D7">
                <v:shape id="_x0000_i1210" type="#_x0000_t75" alt="" style="width:122.4pt;height:36pt;mso-width-percent:0;mso-height-percent:0;mso-width-percent:0;mso-height-percent:0" o:ole="">
                  <v:imagedata r:id="rId355" o:title=""/>
                </v:shape>
                <o:OLEObject Type="Embed" ProgID="Equation.DSMT4" ShapeID="_x0000_i1210" DrawAspect="Content" ObjectID="_1648313493" r:id="rId356"/>
              </w:object>
            </w:r>
          </w:p>
          <w:p w14:paraId="270962EF" w14:textId="77777777" w:rsidR="008D748E" w:rsidRPr="00B06E00" w:rsidRDefault="00550DBB" w:rsidP="000E778D">
            <w:pPr>
              <w:jc w:val="center"/>
              <w:rPr>
                <w:rFonts w:cs="Times New Roman"/>
                <w:sz w:val="22"/>
              </w:rPr>
            </w:pPr>
            <w:r w:rsidRPr="00B06E00">
              <w:rPr>
                <w:rFonts w:cs="Times New Roman"/>
                <w:noProof/>
                <w:position w:val="-30"/>
                <w:sz w:val="22"/>
              </w:rPr>
              <w:object w:dxaOrig="2540" w:dyaOrig="700" w14:anchorId="270964D8">
                <v:shape id="_x0000_i1211" type="#_x0000_t75" alt="" style="width:129.6pt;height:36pt;mso-width-percent:0;mso-height-percent:0;mso-width-percent:0;mso-height-percent:0" o:ole="">
                  <v:imagedata r:id="rId357" o:title=""/>
                </v:shape>
                <o:OLEObject Type="Embed" ProgID="Equation.DSMT4" ShapeID="_x0000_i1211" DrawAspect="Content" ObjectID="_1648313494" r:id="rId358"/>
              </w:object>
            </w:r>
          </w:p>
        </w:tc>
        <w:tc>
          <w:tcPr>
            <w:tcW w:w="509" w:type="pct"/>
          </w:tcPr>
          <w:p w14:paraId="270962F0" w14:textId="77777777" w:rsidR="008D748E" w:rsidRPr="00B06E00" w:rsidRDefault="00550DBB" w:rsidP="000E778D">
            <w:pPr>
              <w:jc w:val="center"/>
              <w:rPr>
                <w:rFonts w:cs="Times New Roman"/>
                <w:sz w:val="22"/>
              </w:rPr>
            </w:pPr>
            <w:r w:rsidRPr="00B06E00">
              <w:rPr>
                <w:rFonts w:cs="Times New Roman"/>
                <w:noProof/>
                <w:position w:val="-10"/>
                <w:sz w:val="22"/>
              </w:rPr>
              <w:object w:dxaOrig="1200" w:dyaOrig="340" w14:anchorId="270964D9">
                <v:shape id="_x0000_i1212" type="#_x0000_t75" alt="" style="width:57.6pt;height:14.4pt;mso-width-percent:0;mso-height-percent:0;mso-width-percent:0;mso-height-percent:0" o:ole="">
                  <v:imagedata r:id="rId359" o:title=""/>
                </v:shape>
                <o:OLEObject Type="Embed" ProgID="Equation.DSMT4" ShapeID="_x0000_i1212" DrawAspect="Content" ObjectID="_1648313495" r:id="rId360"/>
              </w:object>
            </w:r>
            <w:r w:rsidRPr="00B06E00">
              <w:rPr>
                <w:rFonts w:cs="Times New Roman"/>
                <w:noProof/>
                <w:position w:val="-10"/>
                <w:sz w:val="22"/>
              </w:rPr>
              <w:object w:dxaOrig="800" w:dyaOrig="340" w14:anchorId="270964DA">
                <v:shape id="_x0000_i1213" type="#_x0000_t75" alt="" style="width:43.2pt;height:14.4pt;mso-width-percent:0;mso-height-percent:0;mso-width-percent:0;mso-height-percent:0" o:ole="">
                  <v:imagedata r:id="rId361" o:title=""/>
                </v:shape>
                <o:OLEObject Type="Embed" ProgID="Equation.DSMT4" ShapeID="_x0000_i1213" DrawAspect="Content" ObjectID="_1648313496" r:id="rId362"/>
              </w:object>
            </w:r>
          </w:p>
        </w:tc>
        <w:tc>
          <w:tcPr>
            <w:tcW w:w="470" w:type="pct"/>
          </w:tcPr>
          <w:p w14:paraId="270962F1" w14:textId="77777777" w:rsidR="008D748E" w:rsidRPr="00B06E00" w:rsidRDefault="00550DBB" w:rsidP="000E778D">
            <w:pPr>
              <w:jc w:val="center"/>
              <w:rPr>
                <w:rFonts w:cs="Times New Roman"/>
                <w:sz w:val="22"/>
              </w:rPr>
            </w:pPr>
            <w:r w:rsidRPr="00B06E00">
              <w:rPr>
                <w:rFonts w:cs="Times New Roman"/>
                <w:noProof/>
                <w:position w:val="-10"/>
                <w:sz w:val="22"/>
              </w:rPr>
              <w:object w:dxaOrig="1219" w:dyaOrig="340" w14:anchorId="270964DB">
                <v:shape id="_x0000_i1214" type="#_x0000_t75" alt="" style="width:57.6pt;height:14.4pt;mso-width-percent:0;mso-height-percent:0;mso-width-percent:0;mso-height-percent:0" o:ole="">
                  <v:imagedata r:id="rId363" o:title=""/>
                </v:shape>
                <o:OLEObject Type="Embed" ProgID="Equation.DSMT4" ShapeID="_x0000_i1214" DrawAspect="Content" ObjectID="_1648313497" r:id="rId364"/>
              </w:object>
            </w:r>
            <w:r w:rsidRPr="00B06E00">
              <w:rPr>
                <w:rFonts w:cs="Times New Roman"/>
                <w:noProof/>
                <w:position w:val="-10"/>
                <w:sz w:val="22"/>
              </w:rPr>
              <w:object w:dxaOrig="800" w:dyaOrig="340" w14:anchorId="270964DC">
                <v:shape id="_x0000_i1215" type="#_x0000_t75" alt="" style="width:43.2pt;height:14.4pt;mso-width-percent:0;mso-height-percent:0;mso-width-percent:0;mso-height-percent:0" o:ole="">
                  <v:imagedata r:id="rId206" o:title=""/>
                </v:shape>
                <o:OLEObject Type="Embed" ProgID="Equation.DSMT4" ShapeID="_x0000_i1215" DrawAspect="Content" ObjectID="_1648313498" r:id="rId365"/>
              </w:object>
            </w:r>
          </w:p>
        </w:tc>
        <w:tc>
          <w:tcPr>
            <w:tcW w:w="677" w:type="pct"/>
          </w:tcPr>
          <w:p w14:paraId="270962F2" w14:textId="77777777" w:rsidR="008D748E" w:rsidRPr="00B06E00" w:rsidRDefault="00550DBB" w:rsidP="000E778D">
            <w:pPr>
              <w:jc w:val="center"/>
              <w:rPr>
                <w:rFonts w:cs="Times New Roman"/>
                <w:sz w:val="22"/>
              </w:rPr>
            </w:pPr>
            <w:r w:rsidRPr="00B06E00">
              <w:rPr>
                <w:rFonts w:cs="Times New Roman"/>
                <w:noProof/>
                <w:position w:val="-10"/>
                <w:sz w:val="22"/>
              </w:rPr>
              <w:object w:dxaOrig="1840" w:dyaOrig="340" w14:anchorId="270964DD">
                <v:shape id="_x0000_i1216" type="#_x0000_t75" alt="" style="width:93.6pt;height:14.4pt;mso-width-percent:0;mso-height-percent:0;mso-width-percent:0;mso-height-percent:0" o:ole="">
                  <v:imagedata r:id="rId366" o:title=""/>
                </v:shape>
                <o:OLEObject Type="Embed" ProgID="Equation.DSMT4" ShapeID="_x0000_i1216" DrawAspect="Content" ObjectID="_1648313499" r:id="rId367"/>
              </w:object>
            </w:r>
            <w:r w:rsidRPr="00B06E00">
              <w:rPr>
                <w:rFonts w:cs="Times New Roman"/>
                <w:noProof/>
                <w:position w:val="-28"/>
                <w:sz w:val="22"/>
              </w:rPr>
              <w:object w:dxaOrig="2380" w:dyaOrig="660" w14:anchorId="270964DE">
                <v:shape id="_x0000_i1217" type="#_x0000_t75" alt="" style="width:122.4pt;height:28.8pt;mso-width-percent:0;mso-height-percent:0;mso-width-percent:0;mso-height-percent:0" o:ole="">
                  <v:imagedata r:id="rId368" o:title=""/>
                </v:shape>
                <o:OLEObject Type="Embed" ProgID="Equation.DSMT4" ShapeID="_x0000_i1217" DrawAspect="Content" ObjectID="_1648313500" r:id="rId369"/>
              </w:object>
            </w:r>
          </w:p>
        </w:tc>
      </w:tr>
      <w:tr w:rsidR="008D748E" w:rsidRPr="00B06E00" w14:paraId="270962FC" w14:textId="77777777" w:rsidTr="000E778D">
        <w:tc>
          <w:tcPr>
            <w:tcW w:w="343" w:type="pct"/>
          </w:tcPr>
          <w:p w14:paraId="270962F4" w14:textId="77777777" w:rsidR="008D748E" w:rsidRPr="00B06E00" w:rsidRDefault="00550DBB" w:rsidP="000E778D">
            <w:pPr>
              <w:jc w:val="center"/>
              <w:rPr>
                <w:rFonts w:cs="Times New Roman"/>
                <w:sz w:val="22"/>
              </w:rPr>
            </w:pPr>
            <w:r w:rsidRPr="00B06E00">
              <w:rPr>
                <w:rFonts w:cs="Times New Roman"/>
                <w:noProof/>
                <w:position w:val="-10"/>
                <w:sz w:val="22"/>
              </w:rPr>
              <w:object w:dxaOrig="420" w:dyaOrig="340" w14:anchorId="270964DF">
                <v:shape id="_x0000_i1218" type="#_x0000_t75" alt="" style="width:21.6pt;height:14.4pt;mso-width-percent:0;mso-height-percent:0;mso-width-percent:0;mso-height-percent:0" o:ole="">
                  <v:imagedata r:id="rId370" o:title=""/>
                </v:shape>
                <o:OLEObject Type="Embed" ProgID="Equation.DSMT4" ShapeID="_x0000_i1218" DrawAspect="Content" ObjectID="_1648313501" r:id="rId371"/>
              </w:object>
            </w:r>
          </w:p>
        </w:tc>
        <w:tc>
          <w:tcPr>
            <w:tcW w:w="333" w:type="pct"/>
          </w:tcPr>
          <w:p w14:paraId="270962F5" w14:textId="77777777" w:rsidR="008D748E" w:rsidRPr="00B06E00" w:rsidRDefault="00550DBB" w:rsidP="000E778D">
            <w:pPr>
              <w:jc w:val="center"/>
              <w:rPr>
                <w:rFonts w:cs="Times New Roman"/>
                <w:sz w:val="22"/>
              </w:rPr>
            </w:pPr>
            <w:r w:rsidRPr="00B06E00">
              <w:rPr>
                <w:rFonts w:cs="Times New Roman"/>
                <w:noProof/>
                <w:position w:val="-22"/>
                <w:sz w:val="22"/>
              </w:rPr>
              <w:object w:dxaOrig="540" w:dyaOrig="560" w14:anchorId="270964E0">
                <v:shape id="_x0000_i1219" type="#_x0000_t75" alt="" style="width:28.8pt;height:28.8pt;mso-width-percent:0;mso-height-percent:0;mso-width-percent:0;mso-height-percent:0" o:ole="">
                  <v:imagedata r:id="rId214" o:title=""/>
                </v:shape>
                <o:OLEObject Type="Embed" ProgID="Equation.DSMT4" ShapeID="_x0000_i1219" DrawAspect="Content" ObjectID="_1648313502" r:id="rId372"/>
              </w:object>
            </w:r>
          </w:p>
        </w:tc>
        <w:tc>
          <w:tcPr>
            <w:tcW w:w="699" w:type="pct"/>
          </w:tcPr>
          <w:p w14:paraId="270962F6" w14:textId="77777777" w:rsidR="008D748E" w:rsidRPr="00B06E00" w:rsidRDefault="00550DBB" w:rsidP="000E778D">
            <w:pPr>
              <w:jc w:val="center"/>
              <w:rPr>
                <w:rFonts w:cs="Times New Roman"/>
                <w:sz w:val="22"/>
              </w:rPr>
            </w:pPr>
            <w:r w:rsidRPr="00B06E00">
              <w:rPr>
                <w:rFonts w:cs="Times New Roman"/>
                <w:noProof/>
                <w:position w:val="-26"/>
                <w:sz w:val="22"/>
              </w:rPr>
              <w:object w:dxaOrig="1780" w:dyaOrig="600" w14:anchorId="270964E1">
                <v:shape id="_x0000_i1220" type="#_x0000_t75" alt="" style="width:86.4pt;height:28.8pt;mso-width-percent:0;mso-height-percent:0;mso-width-percent:0;mso-height-percent:0" o:ole="">
                  <v:imagedata r:id="rId373" o:title=""/>
                </v:shape>
                <o:OLEObject Type="Embed" ProgID="Equation.DSMT4" ShapeID="_x0000_i1220" DrawAspect="Content" ObjectID="_1648313503" r:id="rId374"/>
              </w:object>
            </w:r>
          </w:p>
        </w:tc>
        <w:tc>
          <w:tcPr>
            <w:tcW w:w="699" w:type="pct"/>
          </w:tcPr>
          <w:p w14:paraId="270962F7"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E2">
                <v:shape id="_x0000_i1221" type="#_x0000_t75" alt="" style="width:93.6pt;height:28.8pt;mso-width-percent:0;mso-height-percent:0;mso-width-percent:0;mso-height-percent:0" o:ole="">
                  <v:imagedata r:id="rId375" o:title=""/>
                </v:shape>
                <o:OLEObject Type="Embed" ProgID="Equation.DSMT4" ShapeID="_x0000_i1221" DrawAspect="Content" ObjectID="_1648313504" r:id="rId376"/>
              </w:object>
            </w:r>
          </w:p>
        </w:tc>
        <w:tc>
          <w:tcPr>
            <w:tcW w:w="1269" w:type="pct"/>
          </w:tcPr>
          <w:p w14:paraId="270962F8" w14:textId="77777777" w:rsidR="008D748E" w:rsidRPr="00B06E00" w:rsidRDefault="00550DBB" w:rsidP="000E778D">
            <w:pPr>
              <w:jc w:val="center"/>
              <w:rPr>
                <w:rFonts w:cs="Times New Roman"/>
                <w:sz w:val="22"/>
              </w:rPr>
            </w:pPr>
            <w:r w:rsidRPr="00B06E00">
              <w:rPr>
                <w:rFonts w:cs="Times New Roman"/>
                <w:noProof/>
                <w:position w:val="-26"/>
                <w:sz w:val="22"/>
              </w:rPr>
              <w:object w:dxaOrig="1719" w:dyaOrig="1280" w14:anchorId="270964E3">
                <v:shape id="_x0000_i1222" type="#_x0000_t75" alt="" style="width:86.4pt;height:64.8pt;mso-width-percent:0;mso-height-percent:0;mso-width-percent:0;mso-height-percent:0" o:ole="">
                  <v:imagedata r:id="rId377" o:title=""/>
                </v:shape>
                <o:OLEObject Type="Embed" ProgID="Equation.DSMT4" ShapeID="_x0000_i1222" DrawAspect="Content" ObjectID="_1648313505" r:id="rId378"/>
              </w:object>
            </w:r>
          </w:p>
        </w:tc>
        <w:tc>
          <w:tcPr>
            <w:tcW w:w="509" w:type="pct"/>
          </w:tcPr>
          <w:p w14:paraId="270962F9"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E4">
                <v:shape id="_x0000_i1223" type="#_x0000_t75" alt="" style="width:28.8pt;height:28.8pt;mso-width-percent:0;mso-height-percent:0;mso-width-percent:0;mso-height-percent:0" o:ole="">
                  <v:imagedata r:id="rId302" o:title=""/>
                </v:shape>
                <o:OLEObject Type="Embed" ProgID="Equation.DSMT4" ShapeID="_x0000_i1223" DrawAspect="Content" ObjectID="_1648313506" r:id="rId379"/>
              </w:object>
            </w:r>
          </w:p>
        </w:tc>
        <w:tc>
          <w:tcPr>
            <w:tcW w:w="470" w:type="pct"/>
          </w:tcPr>
          <w:p w14:paraId="270962FA"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E5">
                <v:shape id="_x0000_i1224" type="#_x0000_t75" alt="" style="width:36pt;height:28.8pt;mso-width-percent:0;mso-height-percent:0;mso-width-percent:0;mso-height-percent:0" o:ole="">
                  <v:imagedata r:id="rId222" o:title=""/>
                </v:shape>
                <o:OLEObject Type="Embed" ProgID="Equation.DSMT4" ShapeID="_x0000_i1224" DrawAspect="Content" ObjectID="_1648313507" r:id="rId380"/>
              </w:object>
            </w:r>
          </w:p>
        </w:tc>
        <w:tc>
          <w:tcPr>
            <w:tcW w:w="677" w:type="pct"/>
          </w:tcPr>
          <w:p w14:paraId="270962FB" w14:textId="77777777" w:rsidR="008D748E" w:rsidRPr="00B06E00" w:rsidRDefault="00550DBB" w:rsidP="000E778D">
            <w:pPr>
              <w:jc w:val="center"/>
              <w:rPr>
                <w:rFonts w:cs="Times New Roman"/>
                <w:sz w:val="22"/>
              </w:rPr>
            </w:pPr>
            <w:r w:rsidRPr="00B06E00">
              <w:rPr>
                <w:rFonts w:cs="Times New Roman"/>
                <w:noProof/>
                <w:position w:val="-26"/>
                <w:sz w:val="22"/>
              </w:rPr>
              <w:object w:dxaOrig="2439" w:dyaOrig="960" w14:anchorId="270964E6">
                <v:shape id="_x0000_i1225" type="#_x0000_t75" alt="" style="width:122.4pt;height:50.4pt;mso-width-percent:0;mso-height-percent:0;mso-width-percent:0;mso-height-percent:0" o:ole="">
                  <v:imagedata r:id="rId381" o:title=""/>
                </v:shape>
                <o:OLEObject Type="Embed" ProgID="Equation.DSMT4" ShapeID="_x0000_i1225" DrawAspect="Content" ObjectID="_1648313508" r:id="rId382"/>
              </w:object>
            </w:r>
          </w:p>
        </w:tc>
      </w:tr>
      <w:tr w:rsidR="008D748E" w:rsidRPr="00B06E00" w14:paraId="27096305" w14:textId="77777777" w:rsidTr="000E778D">
        <w:tc>
          <w:tcPr>
            <w:tcW w:w="343" w:type="pct"/>
          </w:tcPr>
          <w:p w14:paraId="270962FD" w14:textId="77777777" w:rsidR="008D748E" w:rsidRPr="00B06E00" w:rsidRDefault="00550DBB" w:rsidP="000E778D">
            <w:pPr>
              <w:jc w:val="center"/>
              <w:rPr>
                <w:rFonts w:cs="Times New Roman"/>
                <w:sz w:val="22"/>
              </w:rPr>
            </w:pPr>
            <w:r w:rsidRPr="00B06E00">
              <w:rPr>
                <w:rFonts w:cs="Times New Roman"/>
                <w:noProof/>
                <w:position w:val="-10"/>
                <w:sz w:val="22"/>
              </w:rPr>
              <w:object w:dxaOrig="420" w:dyaOrig="340" w14:anchorId="270964E7">
                <v:shape id="_x0000_i1226" type="#_x0000_t75" alt="" style="width:21.6pt;height:14.4pt;mso-width-percent:0;mso-height-percent:0;mso-width-percent:0;mso-height-percent:0" o:ole="">
                  <v:imagedata r:id="rId383" o:title=""/>
                </v:shape>
                <o:OLEObject Type="Embed" ProgID="Equation.DSMT4" ShapeID="_x0000_i1226" DrawAspect="Content" ObjectID="_1648313509" r:id="rId384"/>
              </w:object>
            </w:r>
          </w:p>
        </w:tc>
        <w:tc>
          <w:tcPr>
            <w:tcW w:w="333" w:type="pct"/>
          </w:tcPr>
          <w:p w14:paraId="270962FE"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E8">
                <v:shape id="_x0000_i1227" type="#_x0000_t75" alt="" style="width:7.2pt;height:14.4pt;mso-width-percent:0;mso-height-percent:0;mso-width-percent:0;mso-height-percent:0" o:ole="">
                  <v:imagedata r:id="rId229" o:title=""/>
                </v:shape>
                <o:OLEObject Type="Embed" ProgID="Equation.DSMT4" ShapeID="_x0000_i1227" DrawAspect="Content" ObjectID="_1648313510" r:id="rId385"/>
              </w:object>
            </w:r>
          </w:p>
        </w:tc>
        <w:tc>
          <w:tcPr>
            <w:tcW w:w="699" w:type="pct"/>
          </w:tcPr>
          <w:p w14:paraId="270962FF" w14:textId="77777777" w:rsidR="008D748E" w:rsidRPr="00B06E00" w:rsidRDefault="00550DBB" w:rsidP="000E778D">
            <w:pPr>
              <w:jc w:val="center"/>
              <w:rPr>
                <w:rFonts w:cs="Times New Roman"/>
                <w:sz w:val="22"/>
              </w:rPr>
            </w:pPr>
            <w:r w:rsidRPr="00B06E00">
              <w:rPr>
                <w:rFonts w:cs="Times New Roman"/>
                <w:noProof/>
                <w:position w:val="-26"/>
                <w:sz w:val="22"/>
              </w:rPr>
              <w:object w:dxaOrig="1800" w:dyaOrig="600" w14:anchorId="270964E9">
                <v:shape id="_x0000_i1228" type="#_x0000_t75" alt="" style="width:93.6pt;height:28.8pt;mso-width-percent:0;mso-height-percent:0;mso-width-percent:0;mso-height-percent:0" o:ole="">
                  <v:imagedata r:id="rId386" o:title=""/>
                </v:shape>
                <o:OLEObject Type="Embed" ProgID="Equation.DSMT4" ShapeID="_x0000_i1228" DrawAspect="Content" ObjectID="_1648313511" r:id="rId387"/>
              </w:object>
            </w:r>
          </w:p>
        </w:tc>
        <w:tc>
          <w:tcPr>
            <w:tcW w:w="699" w:type="pct"/>
          </w:tcPr>
          <w:p w14:paraId="27096300"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EA">
                <v:shape id="_x0000_i1229" type="#_x0000_t75" alt="" style="width:7.2pt;height:14.4pt;mso-width-percent:0;mso-height-percent:0;mso-width-percent:0;mso-height-percent:0" o:ole="">
                  <v:imagedata r:id="rId229" o:title=""/>
                </v:shape>
                <o:OLEObject Type="Embed" ProgID="Equation.DSMT4" ShapeID="_x0000_i1229" DrawAspect="Content" ObjectID="_1648313512" r:id="rId388"/>
              </w:object>
            </w:r>
          </w:p>
        </w:tc>
        <w:tc>
          <w:tcPr>
            <w:tcW w:w="1269" w:type="pct"/>
          </w:tcPr>
          <w:p w14:paraId="27096301" w14:textId="77777777" w:rsidR="008D748E" w:rsidRPr="00B06E00" w:rsidRDefault="00550DBB" w:rsidP="000E778D">
            <w:pPr>
              <w:jc w:val="center"/>
              <w:rPr>
                <w:rFonts w:cs="Times New Roman"/>
                <w:sz w:val="22"/>
              </w:rPr>
            </w:pPr>
            <w:r w:rsidRPr="00B06E00">
              <w:rPr>
                <w:rFonts w:cs="Times New Roman"/>
                <w:noProof/>
                <w:position w:val="-26"/>
                <w:sz w:val="22"/>
              </w:rPr>
              <w:object w:dxaOrig="1840" w:dyaOrig="1280" w14:anchorId="270964EB">
                <v:shape id="_x0000_i1230" type="#_x0000_t75" alt="" style="width:93.6pt;height:64.8pt;mso-width-percent:0;mso-height-percent:0;mso-width-percent:0;mso-height-percent:0" o:ole="">
                  <v:imagedata r:id="rId389" o:title=""/>
                </v:shape>
                <o:OLEObject Type="Embed" ProgID="Equation.DSMT4" ShapeID="_x0000_i1230" DrawAspect="Content" ObjectID="_1648313513" r:id="rId390"/>
              </w:object>
            </w:r>
          </w:p>
        </w:tc>
        <w:tc>
          <w:tcPr>
            <w:tcW w:w="509" w:type="pct"/>
          </w:tcPr>
          <w:p w14:paraId="27096302" w14:textId="77777777" w:rsidR="008D748E" w:rsidRPr="00B06E00" w:rsidRDefault="00550DBB" w:rsidP="000E778D">
            <w:pPr>
              <w:jc w:val="center"/>
              <w:rPr>
                <w:rFonts w:cs="Times New Roman"/>
                <w:sz w:val="22"/>
              </w:rPr>
            </w:pPr>
            <w:r w:rsidRPr="00B06E00">
              <w:rPr>
                <w:rFonts w:cs="Times New Roman"/>
                <w:noProof/>
                <w:position w:val="-22"/>
                <w:sz w:val="22"/>
              </w:rPr>
              <w:object w:dxaOrig="560" w:dyaOrig="560" w14:anchorId="270964EC">
                <v:shape id="_x0000_i1231" type="#_x0000_t75" alt="" style="width:28.8pt;height:28.8pt;mso-width-percent:0;mso-height-percent:0;mso-width-percent:0;mso-height-percent:0" o:ole="">
                  <v:imagedata r:id="rId315" o:title=""/>
                </v:shape>
                <o:OLEObject Type="Embed" ProgID="Equation.DSMT4" ShapeID="_x0000_i1231" DrawAspect="Content" ObjectID="_1648313514" r:id="rId391"/>
              </w:object>
            </w:r>
          </w:p>
        </w:tc>
        <w:tc>
          <w:tcPr>
            <w:tcW w:w="470" w:type="pct"/>
          </w:tcPr>
          <w:p w14:paraId="27096303"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ED">
                <v:shape id="_x0000_i1232" type="#_x0000_t75" alt="" style="width:7.2pt;height:14.4pt;mso-width-percent:0;mso-height-percent:0;mso-width-percent:0;mso-height-percent:0" o:ole="">
                  <v:imagedata r:id="rId229" o:title=""/>
                </v:shape>
                <o:OLEObject Type="Embed" ProgID="Equation.DSMT4" ShapeID="_x0000_i1232" DrawAspect="Content" ObjectID="_1648313515" r:id="rId392"/>
              </w:object>
            </w:r>
          </w:p>
        </w:tc>
        <w:tc>
          <w:tcPr>
            <w:tcW w:w="677" w:type="pct"/>
          </w:tcPr>
          <w:p w14:paraId="27096304" w14:textId="77777777" w:rsidR="008D748E" w:rsidRPr="00B06E00" w:rsidRDefault="00550DBB" w:rsidP="000E778D">
            <w:pPr>
              <w:jc w:val="center"/>
              <w:rPr>
                <w:rFonts w:cs="Times New Roman"/>
                <w:sz w:val="22"/>
              </w:rPr>
            </w:pPr>
            <w:r w:rsidRPr="00B06E00">
              <w:rPr>
                <w:rFonts w:cs="Times New Roman"/>
                <w:noProof/>
                <w:position w:val="-26"/>
                <w:sz w:val="22"/>
              </w:rPr>
              <w:object w:dxaOrig="2740" w:dyaOrig="999" w14:anchorId="270964EE">
                <v:shape id="_x0000_i1233" type="#_x0000_t75" alt="" style="width:136.8pt;height:50.4pt;mso-width-percent:0;mso-height-percent:0;mso-width-percent:0;mso-height-percent:0" o:ole="">
                  <v:imagedata r:id="rId393" o:title=""/>
                </v:shape>
                <o:OLEObject Type="Embed" ProgID="Equation.DSMT4" ShapeID="_x0000_i1233" DrawAspect="Content" ObjectID="_1648313516" r:id="rId394"/>
              </w:object>
            </w:r>
          </w:p>
        </w:tc>
      </w:tr>
      <w:tr w:rsidR="008D748E" w:rsidRPr="00B06E00" w14:paraId="2709630E" w14:textId="77777777" w:rsidTr="000E778D">
        <w:tc>
          <w:tcPr>
            <w:tcW w:w="343" w:type="pct"/>
          </w:tcPr>
          <w:p w14:paraId="27096306" w14:textId="77777777" w:rsidR="008D748E" w:rsidRPr="00B06E00" w:rsidRDefault="00550DBB" w:rsidP="000E778D">
            <w:pPr>
              <w:jc w:val="center"/>
              <w:rPr>
                <w:rFonts w:cs="Times New Roman"/>
                <w:sz w:val="22"/>
              </w:rPr>
            </w:pPr>
            <w:r w:rsidRPr="00B06E00">
              <w:rPr>
                <w:rFonts w:cs="Times New Roman"/>
                <w:noProof/>
                <w:position w:val="-10"/>
                <w:sz w:val="22"/>
              </w:rPr>
              <w:object w:dxaOrig="420" w:dyaOrig="340" w14:anchorId="270964EF">
                <v:shape id="_x0000_i1234" type="#_x0000_t75" alt="" style="width:21.6pt;height:14.4pt;mso-width-percent:0;mso-height-percent:0;mso-width-percent:0;mso-height-percent:0" o:ole="">
                  <v:imagedata r:id="rId395" o:title=""/>
                </v:shape>
                <o:OLEObject Type="Embed" ProgID="Equation.DSMT4" ShapeID="_x0000_i1234" DrawAspect="Content" ObjectID="_1648313517" r:id="rId396"/>
              </w:object>
            </w:r>
          </w:p>
        </w:tc>
        <w:tc>
          <w:tcPr>
            <w:tcW w:w="333" w:type="pct"/>
          </w:tcPr>
          <w:p w14:paraId="27096307"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F0">
                <v:shape id="_x0000_i1235" type="#_x0000_t75" alt="" style="width:7.2pt;height:14.4pt;mso-width-percent:0;mso-height-percent:0;mso-width-percent:0;mso-height-percent:0" o:ole="">
                  <v:imagedata r:id="rId229" o:title=""/>
                </v:shape>
                <o:OLEObject Type="Embed" ProgID="Equation.DSMT4" ShapeID="_x0000_i1235" DrawAspect="Content" ObjectID="_1648313518" r:id="rId397"/>
              </w:object>
            </w:r>
          </w:p>
        </w:tc>
        <w:tc>
          <w:tcPr>
            <w:tcW w:w="699" w:type="pct"/>
          </w:tcPr>
          <w:p w14:paraId="27096308"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F1">
                <v:shape id="_x0000_i1236" type="#_x0000_t75" alt="" style="width:7.2pt;height:14.4pt;mso-width-percent:0;mso-height-percent:0;mso-width-percent:0;mso-height-percent:0" o:ole="">
                  <v:imagedata r:id="rId229" o:title=""/>
                </v:shape>
                <o:OLEObject Type="Embed" ProgID="Equation.DSMT4" ShapeID="_x0000_i1236" DrawAspect="Content" ObjectID="_1648313519" r:id="rId398"/>
              </w:object>
            </w:r>
          </w:p>
        </w:tc>
        <w:tc>
          <w:tcPr>
            <w:tcW w:w="699" w:type="pct"/>
          </w:tcPr>
          <w:p w14:paraId="27096309" w14:textId="77777777" w:rsidR="008D748E" w:rsidRPr="00B06E00" w:rsidRDefault="00550DBB" w:rsidP="000E778D">
            <w:pPr>
              <w:jc w:val="center"/>
              <w:rPr>
                <w:rFonts w:cs="Times New Roman"/>
                <w:sz w:val="22"/>
              </w:rPr>
            </w:pPr>
            <w:r w:rsidRPr="00B06E00">
              <w:rPr>
                <w:rFonts w:cs="Times New Roman"/>
                <w:noProof/>
                <w:position w:val="-26"/>
                <w:sz w:val="22"/>
              </w:rPr>
              <w:object w:dxaOrig="1920" w:dyaOrig="600" w14:anchorId="270964F2">
                <v:shape id="_x0000_i1237" type="#_x0000_t75" alt="" style="width:93.6pt;height:28.8pt;mso-width-percent:0;mso-height-percent:0;mso-width-percent:0;mso-height-percent:0" o:ole="">
                  <v:imagedata r:id="rId399" o:title=""/>
                </v:shape>
                <o:OLEObject Type="Embed" ProgID="Equation.DSMT4" ShapeID="_x0000_i1237" DrawAspect="Content" ObjectID="_1648313520" r:id="rId400"/>
              </w:object>
            </w:r>
          </w:p>
        </w:tc>
        <w:tc>
          <w:tcPr>
            <w:tcW w:w="1269" w:type="pct"/>
          </w:tcPr>
          <w:p w14:paraId="2709630A" w14:textId="77777777" w:rsidR="008D748E" w:rsidRPr="00B06E00" w:rsidRDefault="00550DBB" w:rsidP="000E778D">
            <w:pPr>
              <w:jc w:val="center"/>
              <w:rPr>
                <w:rFonts w:cs="Times New Roman"/>
                <w:sz w:val="22"/>
              </w:rPr>
            </w:pPr>
            <w:r w:rsidRPr="00B06E00">
              <w:rPr>
                <w:rFonts w:cs="Times New Roman"/>
                <w:noProof/>
                <w:position w:val="-26"/>
                <w:sz w:val="22"/>
              </w:rPr>
              <w:object w:dxaOrig="1880" w:dyaOrig="1280" w14:anchorId="270964F3">
                <v:shape id="_x0000_i1238" type="#_x0000_t75" alt="" style="width:93.6pt;height:64.8pt;mso-width-percent:0;mso-height-percent:0;mso-width-percent:0;mso-height-percent:0" o:ole="">
                  <v:imagedata r:id="rId401" o:title=""/>
                </v:shape>
                <o:OLEObject Type="Embed" ProgID="Equation.DSMT4" ShapeID="_x0000_i1238" DrawAspect="Content" ObjectID="_1648313521" r:id="rId402"/>
              </w:object>
            </w:r>
          </w:p>
        </w:tc>
        <w:tc>
          <w:tcPr>
            <w:tcW w:w="509" w:type="pct"/>
          </w:tcPr>
          <w:p w14:paraId="2709630B" w14:textId="77777777" w:rsidR="008D748E" w:rsidRPr="00B06E00" w:rsidRDefault="00550DBB" w:rsidP="000E778D">
            <w:pPr>
              <w:jc w:val="center"/>
              <w:rPr>
                <w:rFonts w:cs="Times New Roman"/>
                <w:sz w:val="22"/>
              </w:rPr>
            </w:pPr>
            <w:r w:rsidRPr="00B06E00">
              <w:rPr>
                <w:rFonts w:cs="Times New Roman"/>
                <w:noProof/>
                <w:position w:val="-6"/>
                <w:sz w:val="22"/>
              </w:rPr>
              <w:object w:dxaOrig="180" w:dyaOrig="260" w14:anchorId="270964F4">
                <v:shape id="_x0000_i1239" type="#_x0000_t75" alt="" style="width:7.2pt;height:14.4pt;mso-width-percent:0;mso-height-percent:0;mso-width-percent:0;mso-height-percent:0" o:ole="">
                  <v:imagedata r:id="rId229" o:title=""/>
                </v:shape>
                <o:OLEObject Type="Embed" ProgID="Equation.DSMT4" ShapeID="_x0000_i1239" DrawAspect="Content" ObjectID="_1648313522" r:id="rId403"/>
              </w:object>
            </w:r>
          </w:p>
        </w:tc>
        <w:tc>
          <w:tcPr>
            <w:tcW w:w="470" w:type="pct"/>
          </w:tcPr>
          <w:p w14:paraId="2709630C" w14:textId="77777777" w:rsidR="008D748E" w:rsidRPr="00B06E00" w:rsidRDefault="00550DBB" w:rsidP="000E778D">
            <w:pPr>
              <w:jc w:val="center"/>
              <w:rPr>
                <w:rFonts w:cs="Times New Roman"/>
                <w:sz w:val="22"/>
              </w:rPr>
            </w:pPr>
            <w:r w:rsidRPr="00B06E00">
              <w:rPr>
                <w:rFonts w:cs="Times New Roman"/>
                <w:noProof/>
                <w:position w:val="-26"/>
                <w:sz w:val="22"/>
              </w:rPr>
              <w:object w:dxaOrig="680" w:dyaOrig="600" w14:anchorId="270964F5">
                <v:shape id="_x0000_i1240" type="#_x0000_t75" alt="" style="width:36pt;height:28.8pt;mso-width-percent:0;mso-height-percent:0;mso-width-percent:0;mso-height-percent:0" o:ole="">
                  <v:imagedata r:id="rId222" o:title=""/>
                </v:shape>
                <o:OLEObject Type="Embed" ProgID="Equation.DSMT4" ShapeID="_x0000_i1240" DrawAspect="Content" ObjectID="_1648313523" r:id="rId404"/>
              </w:object>
            </w:r>
          </w:p>
        </w:tc>
        <w:tc>
          <w:tcPr>
            <w:tcW w:w="677" w:type="pct"/>
          </w:tcPr>
          <w:p w14:paraId="2709630D" w14:textId="77777777" w:rsidR="008D748E" w:rsidRPr="00B06E00" w:rsidRDefault="00550DBB" w:rsidP="000E778D">
            <w:pPr>
              <w:jc w:val="center"/>
              <w:rPr>
                <w:rFonts w:cs="Times New Roman"/>
                <w:sz w:val="22"/>
              </w:rPr>
            </w:pPr>
            <w:r w:rsidRPr="00B06E00">
              <w:rPr>
                <w:rFonts w:cs="Times New Roman"/>
                <w:noProof/>
                <w:position w:val="-26"/>
                <w:sz w:val="22"/>
              </w:rPr>
              <w:object w:dxaOrig="2760" w:dyaOrig="999" w14:anchorId="270964F6">
                <v:shape id="_x0000_i1241" type="#_x0000_t75" alt="" style="width:136.8pt;height:50.4pt;mso-width-percent:0;mso-height-percent:0;mso-width-percent:0;mso-height-percent:0" o:ole="">
                  <v:imagedata r:id="rId405" o:title=""/>
                </v:shape>
                <o:OLEObject Type="Embed" ProgID="Equation.DSMT4" ShapeID="_x0000_i1241" DrawAspect="Content" ObjectID="_1648313524" r:id="rId406"/>
              </w:object>
            </w:r>
          </w:p>
        </w:tc>
      </w:tr>
    </w:tbl>
    <w:p w14:paraId="2709630F" w14:textId="77777777" w:rsidR="008D748E" w:rsidRPr="00B06E00" w:rsidRDefault="008D748E" w:rsidP="008D748E">
      <w:pPr>
        <w:spacing w:line="480" w:lineRule="auto"/>
        <w:contextualSpacing/>
        <w:rPr>
          <w:rFonts w:eastAsia="黑体" w:cs="Times New Roman"/>
          <w:sz w:val="22"/>
        </w:rPr>
        <w:sectPr w:rsidR="008D748E" w:rsidRPr="00B06E00" w:rsidSect="000E778D">
          <w:pgSz w:w="16838" w:h="11906" w:orient="landscape"/>
          <w:pgMar w:top="1797" w:right="1440" w:bottom="1797" w:left="1440" w:header="851" w:footer="992" w:gutter="0"/>
          <w:lnNumType w:countBy="1"/>
          <w:cols w:space="425"/>
          <w:docGrid w:linePitch="326"/>
        </w:sectPr>
      </w:pPr>
    </w:p>
    <w:p w14:paraId="27096310" w14:textId="77777777" w:rsidR="008D748E" w:rsidRPr="00B06E00" w:rsidRDefault="008D748E" w:rsidP="008D748E">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lastRenderedPageBreak/>
        <w:t xml:space="preserve">4.2. Structural Results and Comparative Statics </w:t>
      </w:r>
    </w:p>
    <w:p w14:paraId="27096311" w14:textId="35606C66" w:rsidR="008D748E" w:rsidRPr="00B06E00" w:rsidRDefault="008D748E" w:rsidP="008D748E">
      <w:pPr>
        <w:spacing w:line="480" w:lineRule="auto"/>
        <w:contextualSpacing/>
        <w:rPr>
          <w:rFonts w:cs="Times New Roman"/>
          <w:sz w:val="22"/>
        </w:rPr>
      </w:pPr>
      <w:r w:rsidRPr="00B06E00">
        <w:rPr>
          <w:rFonts w:eastAsia="黑体" w:cs="Times New Roman"/>
          <w:sz w:val="22"/>
        </w:rPr>
        <w:t xml:space="preserve">In this section, we analyze the properties and market dynamics with respect to the key parameters such as product costs, consumer preference, and refurbishing cost saving. </w:t>
      </w:r>
      <w:r w:rsidRPr="00B06E00">
        <w:rPr>
          <w:rFonts w:cs="Times New Roman"/>
          <w:sz w:val="22"/>
        </w:rPr>
        <w:t>The analysis is focused on the most prevailing cases, where all the market segments appear in the equilibrium, namely, strategy</w:t>
      </w:r>
      <w:r w:rsidR="00550DBB" w:rsidRPr="00B06E00">
        <w:rPr>
          <w:noProof/>
          <w:position w:val="-10"/>
          <w:sz w:val="22"/>
        </w:rPr>
        <w:object w:dxaOrig="520" w:dyaOrig="320" w14:anchorId="270964F7">
          <v:shape id="_x0000_i1242" type="#_x0000_t75" alt="" style="width:28.8pt;height:14.4pt;mso-width-percent:0;mso-height-percent:0;mso-width-percent:0;mso-height-percent:0" o:ole="">
            <v:imagedata r:id="rId180" o:title=""/>
          </v:shape>
          <o:OLEObject Type="Embed" ProgID="Equation.DSMT4" ShapeID="_x0000_i1242" DrawAspect="Content" ObjectID="_1648313525" r:id="rId407"/>
        </w:object>
      </w:r>
      <w:r w:rsidRPr="00B06E00">
        <w:rPr>
          <w:sz w:val="22"/>
        </w:rPr>
        <w:t>,</w:t>
      </w:r>
      <w:r w:rsidR="00550DBB" w:rsidRPr="00B06E00">
        <w:rPr>
          <w:noProof/>
          <w:position w:val="-10"/>
          <w:sz w:val="22"/>
        </w:rPr>
        <w:object w:dxaOrig="460" w:dyaOrig="320" w14:anchorId="270964F8">
          <v:shape id="_x0000_i1243" type="#_x0000_t75" alt="" style="width:21.6pt;height:14.4pt;mso-width-percent:0;mso-height-percent:0;mso-width-percent:0;mso-height-percent:0" o:ole="">
            <v:imagedata r:id="rId259" o:title=""/>
          </v:shape>
          <o:OLEObject Type="Embed" ProgID="Equation.DSMT4" ShapeID="_x0000_i1243" DrawAspect="Content" ObjectID="_1648313526" r:id="rId408"/>
        </w:object>
      </w:r>
      <w:r w:rsidRPr="00B06E00">
        <w:rPr>
          <w:sz w:val="22"/>
        </w:rPr>
        <w:t xml:space="preserve"> and</w:t>
      </w:r>
      <w:r w:rsidR="00550DBB" w:rsidRPr="00B06E00">
        <w:rPr>
          <w:noProof/>
          <w:position w:val="-10"/>
          <w:sz w:val="22"/>
        </w:rPr>
        <w:object w:dxaOrig="499" w:dyaOrig="320" w14:anchorId="270964F9">
          <v:shape id="_x0000_i1244" type="#_x0000_t75" alt="" style="width:28.8pt;height:14.4pt;mso-width-percent:0;mso-height-percent:0;mso-width-percent:0;mso-height-percent:0" o:ole="">
            <v:imagedata r:id="rId338" o:title=""/>
          </v:shape>
          <o:OLEObject Type="Embed" ProgID="Equation.DSMT4" ShapeID="_x0000_i1244" DrawAspect="Content" ObjectID="_1648313527" r:id="rId409"/>
        </w:object>
      </w:r>
      <w:r w:rsidRPr="00B06E00">
        <w:rPr>
          <w:sz w:val="22"/>
        </w:rPr>
        <w:t xml:space="preserve">. We first analyze the impacts of the parameters on </w:t>
      </w:r>
      <w:r w:rsidRPr="00B06E00">
        <w:rPr>
          <w:rFonts w:cs="Times New Roman"/>
          <w:sz w:val="22"/>
        </w:rPr>
        <w:t>sales quantities of new products, authorized refurbished products and non-authorized refurbished products in Propositions 2-4. We then analyze supply chain players’ profit function</w:t>
      </w:r>
      <w:r w:rsidR="00A142FA">
        <w:rPr>
          <w:rFonts w:cs="Times New Roman"/>
          <w:sz w:val="22"/>
        </w:rPr>
        <w:t>s</w:t>
      </w:r>
      <w:r w:rsidRPr="00B06E00">
        <w:rPr>
          <w:rFonts w:cs="Times New Roman"/>
          <w:sz w:val="22"/>
        </w:rPr>
        <w:t xml:space="preserve"> with respect to authorization fee in Proposition 5.  </w:t>
      </w:r>
    </w:p>
    <w:p w14:paraId="27096312" w14:textId="5D95995E" w:rsidR="008D748E" w:rsidRPr="00B06E00" w:rsidRDefault="008D748E" w:rsidP="008D748E">
      <w:pPr>
        <w:spacing w:line="480" w:lineRule="auto"/>
        <w:ind w:firstLineChars="100" w:firstLine="220"/>
        <w:rPr>
          <w:rFonts w:cs="Times New Roman"/>
          <w:sz w:val="22"/>
        </w:rPr>
      </w:pPr>
      <w:r w:rsidRPr="00B06E00">
        <w:rPr>
          <w:rFonts w:cs="Times New Roman"/>
          <w:sz w:val="22"/>
        </w:rPr>
        <w:t xml:space="preserve">In model </w:t>
      </w:r>
      <w:r w:rsidRPr="00B06E00">
        <w:rPr>
          <w:rFonts w:cs="Times New Roman"/>
          <w:i/>
          <w:sz w:val="22"/>
        </w:rPr>
        <w:t>NN</w:t>
      </w:r>
      <w:r w:rsidRPr="00B06E00">
        <w:rPr>
          <w:rFonts w:cs="Times New Roman"/>
          <w:sz w:val="22"/>
        </w:rPr>
        <w:t xml:space="preserve">, consumers only choose between OEM’s new products and the two IR’s non-authorized refurbished products. Here we define </w:t>
      </w:r>
      <w:r w:rsidR="00550DBB" w:rsidRPr="00B06E00">
        <w:rPr>
          <w:rFonts w:cs="Times New Roman"/>
          <w:noProof/>
          <w:position w:val="-10"/>
          <w:sz w:val="22"/>
        </w:rPr>
        <w:object w:dxaOrig="680" w:dyaOrig="300" w14:anchorId="270964FA">
          <v:shape id="_x0000_i1245" type="#_x0000_t75" alt="" style="width:36pt;height:14.4pt;mso-width-percent:0;mso-height-percent:0;mso-width-percent:0;mso-height-percent:0" o:ole="">
            <v:imagedata r:id="rId410" o:title=""/>
          </v:shape>
          <o:OLEObject Type="Embed" ProgID="Equation.DSMT4" ShapeID="_x0000_i1245" DrawAspect="Content" ObjectID="_1648313528" r:id="rId411"/>
        </w:object>
      </w:r>
      <w:r w:rsidRPr="00B06E00">
        <w:rPr>
          <w:rFonts w:cs="Times New Roman"/>
          <w:sz w:val="22"/>
        </w:rPr>
        <w:t xml:space="preserve">, </w:t>
      </w:r>
      <w:r w:rsidR="00550DBB" w:rsidRPr="00B06E00">
        <w:rPr>
          <w:rFonts w:cs="Times New Roman"/>
          <w:noProof/>
          <w:position w:val="-10"/>
          <w:sz w:val="22"/>
        </w:rPr>
        <w:object w:dxaOrig="780" w:dyaOrig="300" w14:anchorId="270964FB">
          <v:shape id="_x0000_i1246" type="#_x0000_t75" alt="" style="width:36pt;height:14.4pt;mso-width-percent:0;mso-height-percent:0;mso-width-percent:0;mso-height-percent:0" o:ole="">
            <v:imagedata r:id="rId412" o:title=""/>
          </v:shape>
          <o:OLEObject Type="Embed" ProgID="Equation.DSMT4" ShapeID="_x0000_i1246" DrawAspect="Content" ObjectID="_1648313529" r:id="rId413"/>
        </w:object>
      </w:r>
      <w:r w:rsidRPr="00B06E00">
        <w:rPr>
          <w:rFonts w:cs="Times New Roman"/>
          <w:sz w:val="22"/>
        </w:rPr>
        <w:t xml:space="preserve">. </w:t>
      </w:r>
      <w:r w:rsidR="00550DBB" w:rsidRPr="00B06E00">
        <w:rPr>
          <w:rFonts w:cs="Times New Roman"/>
          <w:noProof/>
          <w:position w:val="-10"/>
          <w:sz w:val="22"/>
        </w:rPr>
        <w:object w:dxaOrig="200" w:dyaOrig="240" w14:anchorId="270964FC">
          <v:shape id="_x0000_i1247" type="#_x0000_t75" alt="" style="width:7.2pt;height:14.4pt;mso-width-percent:0;mso-height-percent:0;mso-width-percent:0;mso-height-percent:0" o:ole="">
            <v:imagedata r:id="rId414" o:title=""/>
          </v:shape>
          <o:OLEObject Type="Embed" ProgID="Equation.DSMT4" ShapeID="_x0000_i1247" DrawAspect="Content" ObjectID="_1648313530" r:id="rId415"/>
        </w:object>
      </w:r>
      <w:r w:rsidR="00FD336F">
        <w:rPr>
          <w:rFonts w:cs="Times New Roman"/>
          <w:noProof/>
          <w:sz w:val="22"/>
        </w:rPr>
        <w:t xml:space="preserve"> </w:t>
      </w:r>
      <w:r w:rsidRPr="00B06E00">
        <w:rPr>
          <w:rFonts w:cs="Times New Roman"/>
          <w:sz w:val="22"/>
        </w:rPr>
        <w:t xml:space="preserve">refers to the degree of market recognition on non-authorized refurbished products. </w:t>
      </w:r>
    </w:p>
    <w:p w14:paraId="27096313" w14:textId="77777777" w:rsidR="008D748E" w:rsidRPr="00B06E00" w:rsidRDefault="008D748E" w:rsidP="008D748E">
      <w:pPr>
        <w:spacing w:line="480" w:lineRule="auto"/>
        <w:rPr>
          <w:rFonts w:cs="Times New Roman"/>
          <w:sz w:val="22"/>
        </w:rPr>
      </w:pPr>
      <w:r w:rsidRPr="00B06E00">
        <w:rPr>
          <w:rFonts w:cs="Times New Roman"/>
          <w:b/>
          <w:sz w:val="22"/>
        </w:rPr>
        <w:t xml:space="preserve">Proposition 2. </w:t>
      </w:r>
      <w:r w:rsidRPr="00B06E00">
        <w:rPr>
          <w:rFonts w:cs="Times New Roman"/>
          <w:sz w:val="22"/>
        </w:rPr>
        <w:t xml:space="preserve">In model </w:t>
      </w:r>
      <w:r w:rsidRPr="00B06E00">
        <w:rPr>
          <w:rFonts w:cs="Times New Roman"/>
          <w:i/>
          <w:sz w:val="22"/>
        </w:rPr>
        <w:t>NN</w:t>
      </w:r>
      <w:r w:rsidRPr="00B06E00">
        <w:rPr>
          <w:rFonts w:cs="Times New Roman"/>
          <w:sz w:val="22"/>
        </w:rPr>
        <w:t>, when all market segments exist (strategy</w:t>
      </w:r>
      <w:r w:rsidR="00550DBB" w:rsidRPr="00B06E00">
        <w:rPr>
          <w:rFonts w:cs="Times New Roman"/>
          <w:noProof/>
          <w:position w:val="-10"/>
          <w:sz w:val="22"/>
        </w:rPr>
        <w:object w:dxaOrig="520" w:dyaOrig="320" w14:anchorId="270964FD">
          <v:shape id="_x0000_i1248" type="#_x0000_t75" alt="" style="width:28.8pt;height:14.4pt;mso-width-percent:0;mso-height-percent:0;mso-width-percent:0;mso-height-percent:0" o:ole="">
            <v:imagedata r:id="rId416" o:title=""/>
          </v:shape>
          <o:OLEObject Type="Embed" ProgID="Equation.DSMT4" ShapeID="_x0000_i1248" DrawAspect="Content" ObjectID="_1648313531" r:id="rId417"/>
        </w:object>
      </w:r>
      <w:r w:rsidRPr="00B06E00">
        <w:rPr>
          <w:rFonts w:cs="Times New Roman"/>
          <w:sz w:val="22"/>
        </w:rPr>
        <w:t xml:space="preserve">), the impacts of the parameters on the sales quantities of new products and non-authorized refurbished products are summarized as follows: </w:t>
      </w:r>
    </w:p>
    <w:p w14:paraId="27096314" w14:textId="4499166F" w:rsidR="008D748E" w:rsidRPr="00B06E00" w:rsidRDefault="008D748E" w:rsidP="008D748E">
      <w:pPr>
        <w:pStyle w:val="a8"/>
        <w:numPr>
          <w:ilvl w:val="0"/>
          <w:numId w:val="26"/>
        </w:numPr>
        <w:spacing w:line="480" w:lineRule="auto"/>
        <w:ind w:left="357" w:firstLineChars="0" w:hanging="357"/>
        <w:rPr>
          <w:rFonts w:cs="Times New Roman"/>
          <w:sz w:val="22"/>
        </w:rPr>
      </w:pPr>
      <w:r w:rsidRPr="00B06E00">
        <w:rPr>
          <w:rFonts w:cs="Times New Roman"/>
          <w:sz w:val="22"/>
        </w:rPr>
        <w:t xml:space="preserve">the size of the new products market </w:t>
      </w:r>
      <w:r w:rsidR="00550DBB" w:rsidRPr="00B06E00">
        <w:rPr>
          <w:rFonts w:cs="Times New Roman"/>
          <w:noProof/>
          <w:position w:val="-10"/>
          <w:sz w:val="22"/>
        </w:rPr>
        <w:object w:dxaOrig="480" w:dyaOrig="360" w14:anchorId="270964FE">
          <v:shape id="_x0000_i1249" type="#_x0000_t75" alt="" style="width:21.6pt;height:21.6pt;mso-width-percent:0;mso-height-percent:0;mso-width-percent:0;mso-height-percent:0" o:ole="">
            <v:imagedata r:id="rId418" o:title=""/>
          </v:shape>
          <o:OLEObject Type="Embed" ProgID="Equation.DSMT4" ShapeID="_x0000_i1249" DrawAspect="Content" ObjectID="_1648313532" r:id="rId419"/>
        </w:object>
      </w:r>
      <w:r w:rsidR="00616362">
        <w:rPr>
          <w:rFonts w:cs="Times New Roman"/>
          <w:noProof/>
          <w:sz w:val="22"/>
        </w:rPr>
        <w:t xml:space="preserve"> </w:t>
      </w:r>
      <w:r w:rsidRPr="00B06E00">
        <w:rPr>
          <w:rFonts w:cs="Times New Roman"/>
          <w:sz w:val="22"/>
        </w:rPr>
        <w:t xml:space="preserve">increases in </w:t>
      </w:r>
      <w:r w:rsidR="00550DBB" w:rsidRPr="00B06E00">
        <w:rPr>
          <w:rFonts w:cs="Times New Roman"/>
          <w:noProof/>
          <w:position w:val="-10"/>
          <w:sz w:val="22"/>
        </w:rPr>
        <w:object w:dxaOrig="580" w:dyaOrig="320" w14:anchorId="270964FF">
          <v:shape id="_x0000_i1250" type="#_x0000_t75" alt="" style="width:28.8pt;height:14.4pt;mso-width-percent:0;mso-height-percent:0;mso-width-percent:0;mso-height-percent:0" o:ole="">
            <v:imagedata r:id="rId420" o:title=""/>
          </v:shape>
          <o:OLEObject Type="Embed" ProgID="Equation.DSMT4" ShapeID="_x0000_i1250" DrawAspect="Content" ObjectID="_1648313533" r:id="rId421"/>
        </w:object>
      </w:r>
      <w:r w:rsidRPr="00B06E00">
        <w:rPr>
          <w:rFonts w:cs="Times New Roman"/>
          <w:sz w:val="22"/>
        </w:rPr>
        <w:t xml:space="preserve">and </w:t>
      </w:r>
      <w:r w:rsidR="00550DBB" w:rsidRPr="00B06E00">
        <w:rPr>
          <w:rFonts w:cs="Times New Roman"/>
          <w:noProof/>
          <w:position w:val="-4"/>
          <w:sz w:val="22"/>
        </w:rPr>
        <w:object w:dxaOrig="220" w:dyaOrig="240" w14:anchorId="27096500">
          <v:shape id="_x0000_i1251" type="#_x0000_t75" alt="" style="width:14.4pt;height:14.4pt;mso-width-percent:0;mso-height-percent:0;mso-width-percent:0;mso-height-percent:0" o:ole="">
            <v:imagedata r:id="rId422" o:title=""/>
          </v:shape>
          <o:OLEObject Type="Embed" ProgID="Equation.DSMT4" ShapeID="_x0000_i1251" DrawAspect="Content" ObjectID="_1648313534" r:id="rId423"/>
        </w:object>
      </w:r>
      <w:r w:rsidRPr="00B06E00">
        <w:rPr>
          <w:rFonts w:cs="Times New Roman"/>
          <w:sz w:val="22"/>
        </w:rPr>
        <w:t xml:space="preserve">, and decreases in </w:t>
      </w:r>
      <w:r w:rsidR="00550DBB" w:rsidRPr="00B06E00">
        <w:rPr>
          <w:rFonts w:cs="Times New Roman"/>
          <w:noProof/>
          <w:position w:val="-10"/>
          <w:sz w:val="22"/>
        </w:rPr>
        <w:object w:dxaOrig="200" w:dyaOrig="240" w14:anchorId="27096501">
          <v:shape id="_x0000_i1252" type="#_x0000_t75" alt="" style="width:7.2pt;height:14.4pt;mso-width-percent:0;mso-height-percent:0;mso-width-percent:0;mso-height-percent:0" o:ole="">
            <v:imagedata r:id="rId424" o:title=""/>
          </v:shape>
          <o:OLEObject Type="Embed" ProgID="Equation.DSMT4" ShapeID="_x0000_i1252" DrawAspect="Content" ObjectID="_1648313535" r:id="rId425"/>
        </w:object>
      </w:r>
      <w:r w:rsidRPr="00B06E00">
        <w:rPr>
          <w:rFonts w:cs="Times New Roman"/>
          <w:sz w:val="22"/>
        </w:rPr>
        <w:t xml:space="preserve">and </w:t>
      </w:r>
      <w:r w:rsidR="00550DBB" w:rsidRPr="00B06E00">
        <w:rPr>
          <w:rFonts w:cs="Times New Roman"/>
          <w:noProof/>
          <w:position w:val="-10"/>
          <w:sz w:val="22"/>
        </w:rPr>
        <w:object w:dxaOrig="240" w:dyaOrig="320" w14:anchorId="27096502">
          <v:shape id="_x0000_i1253" type="#_x0000_t75" alt="" style="width:14.4pt;height:14.4pt;mso-width-percent:0;mso-height-percent:0;mso-width-percent:0;mso-height-percent:0" o:ole="">
            <v:imagedata r:id="rId426" o:title=""/>
          </v:shape>
          <o:OLEObject Type="Embed" ProgID="Equation.DSMT4" ShapeID="_x0000_i1253" DrawAspect="Content" ObjectID="_1648313536" r:id="rId427"/>
        </w:object>
      </w:r>
      <w:r w:rsidRPr="00B06E00">
        <w:rPr>
          <w:rFonts w:cs="Times New Roman"/>
          <w:sz w:val="22"/>
        </w:rPr>
        <w:t xml:space="preserve">; </w:t>
      </w:r>
    </w:p>
    <w:p w14:paraId="27096315" w14:textId="77777777" w:rsidR="008D748E" w:rsidRPr="00B06E00" w:rsidRDefault="008D748E" w:rsidP="008D748E">
      <w:pPr>
        <w:pStyle w:val="a8"/>
        <w:numPr>
          <w:ilvl w:val="0"/>
          <w:numId w:val="26"/>
        </w:numPr>
        <w:spacing w:line="480" w:lineRule="auto"/>
        <w:ind w:left="357" w:firstLineChars="0" w:hanging="357"/>
        <w:rPr>
          <w:rFonts w:cs="Times New Roman"/>
          <w:sz w:val="22"/>
        </w:rPr>
      </w:pPr>
      <w:r w:rsidRPr="00B06E00">
        <w:rPr>
          <w:rFonts w:cs="Times New Roman"/>
          <w:sz w:val="22"/>
        </w:rPr>
        <w:t xml:space="preserve">the size of IR A’s secondary market </w:t>
      </w:r>
      <w:r w:rsidR="00550DBB" w:rsidRPr="00B06E00">
        <w:rPr>
          <w:rFonts w:cs="Times New Roman"/>
          <w:noProof/>
          <w:position w:val="-10"/>
          <w:sz w:val="22"/>
        </w:rPr>
        <w:object w:dxaOrig="480" w:dyaOrig="360" w14:anchorId="27096503">
          <v:shape id="_x0000_i1254" type="#_x0000_t75" alt="" style="width:21.6pt;height:21.6pt;mso-width-percent:0;mso-height-percent:0;mso-width-percent:0;mso-height-percent:0" o:ole="">
            <v:imagedata r:id="rId428" o:title=""/>
          </v:shape>
          <o:OLEObject Type="Embed" ProgID="Equation.DSMT4" ShapeID="_x0000_i1254" DrawAspect="Content" ObjectID="_1648313537" r:id="rId429"/>
        </w:object>
      </w:r>
      <w:r w:rsidRPr="00B06E00">
        <w:rPr>
          <w:rFonts w:cs="Times New Roman"/>
          <w:sz w:val="22"/>
        </w:rPr>
        <w:t xml:space="preserve">increases in </w:t>
      </w:r>
      <w:r w:rsidR="00550DBB" w:rsidRPr="00B06E00">
        <w:rPr>
          <w:rFonts w:cs="Times New Roman"/>
          <w:noProof/>
          <w:position w:val="-10"/>
          <w:sz w:val="22"/>
        </w:rPr>
        <w:object w:dxaOrig="200" w:dyaOrig="240" w14:anchorId="27096504">
          <v:shape id="_x0000_i1255" type="#_x0000_t75" alt="" style="width:7.2pt;height:14.4pt;mso-width-percent:0;mso-height-percent:0;mso-width-percent:0;mso-height-percent:0" o:ole="">
            <v:imagedata r:id="rId424" o:title=""/>
          </v:shape>
          <o:OLEObject Type="Embed" ProgID="Equation.DSMT4" ShapeID="_x0000_i1255" DrawAspect="Content" ObjectID="_1648313538" r:id="rId430"/>
        </w:object>
      </w:r>
      <w:r w:rsidRPr="00B06E00">
        <w:rPr>
          <w:rFonts w:cs="Times New Roman"/>
          <w:sz w:val="22"/>
        </w:rPr>
        <w:t>,</w:t>
      </w:r>
      <w:r w:rsidR="00550DBB" w:rsidRPr="00B06E00">
        <w:rPr>
          <w:rFonts w:cs="Times New Roman"/>
          <w:noProof/>
          <w:position w:val="-10"/>
          <w:sz w:val="22"/>
        </w:rPr>
        <w:object w:dxaOrig="240" w:dyaOrig="320" w14:anchorId="27096505">
          <v:shape id="_x0000_i1256" type="#_x0000_t75" alt="" style="width:14.4pt;height:14.4pt;mso-width-percent:0;mso-height-percent:0;mso-width-percent:0;mso-height-percent:0" o:ole="">
            <v:imagedata r:id="rId426" o:title=""/>
          </v:shape>
          <o:OLEObject Type="Embed" ProgID="Equation.DSMT4" ShapeID="_x0000_i1256" DrawAspect="Content" ObjectID="_1648313539" r:id="rId431"/>
        </w:object>
      </w:r>
      <w:r w:rsidRPr="00B06E00">
        <w:rPr>
          <w:rFonts w:cs="Times New Roman"/>
          <w:sz w:val="22"/>
        </w:rPr>
        <w:t xml:space="preserve">and </w:t>
      </w:r>
      <w:r w:rsidR="00550DBB" w:rsidRPr="00B06E00">
        <w:rPr>
          <w:rFonts w:cs="Times New Roman"/>
          <w:noProof/>
          <w:position w:val="-10"/>
          <w:sz w:val="22"/>
        </w:rPr>
        <w:object w:dxaOrig="279" w:dyaOrig="320" w14:anchorId="27096506">
          <v:shape id="_x0000_i1257" type="#_x0000_t75" alt="" style="width:14.4pt;height:14.4pt;mso-width-percent:0;mso-height-percent:0;mso-width-percent:0;mso-height-percent:0" o:ole="">
            <v:imagedata r:id="rId432" o:title=""/>
          </v:shape>
          <o:OLEObject Type="Embed" ProgID="Equation.DSMT4" ShapeID="_x0000_i1257" DrawAspect="Content" ObjectID="_1648313540" r:id="rId433"/>
        </w:object>
      </w:r>
      <w:r w:rsidRPr="00B06E00">
        <w:rPr>
          <w:rFonts w:cs="Times New Roman"/>
          <w:sz w:val="22"/>
        </w:rPr>
        <w:t xml:space="preserve">, and decreases in </w:t>
      </w:r>
      <w:r w:rsidR="00550DBB" w:rsidRPr="00B06E00">
        <w:rPr>
          <w:rFonts w:cs="Times New Roman"/>
          <w:noProof/>
          <w:position w:val="-10"/>
          <w:sz w:val="22"/>
        </w:rPr>
        <w:object w:dxaOrig="279" w:dyaOrig="320" w14:anchorId="27096507">
          <v:shape id="_x0000_i1258" type="#_x0000_t75" alt="" style="width:14.4pt;height:14.4pt;mso-width-percent:0;mso-height-percent:0;mso-width-percent:0;mso-height-percent:0" o:ole="">
            <v:imagedata r:id="rId434" o:title=""/>
          </v:shape>
          <o:OLEObject Type="Embed" ProgID="Equation.DSMT4" ShapeID="_x0000_i1258" DrawAspect="Content" ObjectID="_1648313541" r:id="rId435"/>
        </w:object>
      </w:r>
      <w:r w:rsidRPr="00B06E00">
        <w:rPr>
          <w:rFonts w:cs="Times New Roman"/>
          <w:sz w:val="22"/>
        </w:rPr>
        <w:t xml:space="preserve">and </w:t>
      </w:r>
      <w:r w:rsidR="00550DBB" w:rsidRPr="00B06E00">
        <w:rPr>
          <w:rFonts w:cs="Times New Roman"/>
          <w:noProof/>
          <w:position w:val="-4"/>
          <w:sz w:val="22"/>
        </w:rPr>
        <w:object w:dxaOrig="220" w:dyaOrig="240" w14:anchorId="27096508">
          <v:shape id="_x0000_i1259" type="#_x0000_t75" alt="" style="width:14.4pt;height:14.4pt;mso-width-percent:0;mso-height-percent:0;mso-width-percent:0;mso-height-percent:0" o:ole="">
            <v:imagedata r:id="rId422" o:title=""/>
          </v:shape>
          <o:OLEObject Type="Embed" ProgID="Equation.DSMT4" ShapeID="_x0000_i1259" DrawAspect="Content" ObjectID="_1648313542" r:id="rId436"/>
        </w:object>
      </w:r>
      <w:r w:rsidRPr="00B06E00">
        <w:rPr>
          <w:rFonts w:cs="Times New Roman"/>
          <w:sz w:val="22"/>
        </w:rPr>
        <w:t xml:space="preserve">; </w:t>
      </w:r>
    </w:p>
    <w:p w14:paraId="27096316" w14:textId="77777777" w:rsidR="008D748E" w:rsidRPr="00B06E00" w:rsidRDefault="008D748E" w:rsidP="008D748E">
      <w:pPr>
        <w:pStyle w:val="a8"/>
        <w:numPr>
          <w:ilvl w:val="0"/>
          <w:numId w:val="26"/>
        </w:numPr>
        <w:spacing w:line="480" w:lineRule="auto"/>
        <w:ind w:left="357" w:firstLineChars="0" w:hanging="357"/>
        <w:rPr>
          <w:rFonts w:cs="Times New Roman"/>
          <w:sz w:val="22"/>
        </w:rPr>
      </w:pPr>
      <w:r w:rsidRPr="00B06E00">
        <w:rPr>
          <w:rFonts w:cs="Times New Roman"/>
          <w:sz w:val="22"/>
        </w:rPr>
        <w:t xml:space="preserve">the size of IR B’s secondary market </w:t>
      </w:r>
      <w:r w:rsidR="00550DBB" w:rsidRPr="00B06E00">
        <w:rPr>
          <w:rFonts w:cs="Times New Roman"/>
          <w:noProof/>
          <w:position w:val="-10"/>
          <w:sz w:val="22"/>
        </w:rPr>
        <w:object w:dxaOrig="480" w:dyaOrig="360" w14:anchorId="27096509">
          <v:shape id="_x0000_i1260" type="#_x0000_t75" alt="" style="width:21.6pt;height:21.6pt;mso-width-percent:0;mso-height-percent:0;mso-width-percent:0;mso-height-percent:0" o:ole="">
            <v:imagedata r:id="rId437" o:title=""/>
          </v:shape>
          <o:OLEObject Type="Embed" ProgID="Equation.DSMT4" ShapeID="_x0000_i1260" DrawAspect="Content" ObjectID="_1648313543" r:id="rId438"/>
        </w:object>
      </w:r>
      <w:r w:rsidRPr="00B06E00">
        <w:rPr>
          <w:rFonts w:cs="Times New Roman"/>
          <w:sz w:val="22"/>
        </w:rPr>
        <w:t xml:space="preserve">increases in </w:t>
      </w:r>
      <w:r w:rsidR="00550DBB" w:rsidRPr="00B06E00">
        <w:rPr>
          <w:rFonts w:cs="Times New Roman"/>
          <w:noProof/>
          <w:position w:val="-10"/>
          <w:sz w:val="22"/>
        </w:rPr>
        <w:object w:dxaOrig="200" w:dyaOrig="240" w14:anchorId="2709650A">
          <v:shape id="_x0000_i1261" type="#_x0000_t75" alt="" style="width:7.2pt;height:14.4pt;mso-width-percent:0;mso-height-percent:0;mso-width-percent:0;mso-height-percent:0" o:ole="">
            <v:imagedata r:id="rId424" o:title=""/>
          </v:shape>
          <o:OLEObject Type="Embed" ProgID="Equation.DSMT4" ShapeID="_x0000_i1261" DrawAspect="Content" ObjectID="_1648313544" r:id="rId439"/>
        </w:object>
      </w:r>
      <w:r w:rsidRPr="00B06E00">
        <w:rPr>
          <w:rFonts w:cs="Times New Roman"/>
          <w:sz w:val="22"/>
        </w:rPr>
        <w:t>,</w:t>
      </w:r>
      <w:r w:rsidR="00550DBB" w:rsidRPr="00B06E00">
        <w:rPr>
          <w:rFonts w:cs="Times New Roman"/>
          <w:noProof/>
          <w:position w:val="-10"/>
          <w:sz w:val="22"/>
        </w:rPr>
        <w:object w:dxaOrig="240" w:dyaOrig="320" w14:anchorId="2709650B">
          <v:shape id="_x0000_i1262" type="#_x0000_t75" alt="" style="width:14.4pt;height:14.4pt;mso-width-percent:0;mso-height-percent:0;mso-width-percent:0;mso-height-percent:0" o:ole="">
            <v:imagedata r:id="rId426" o:title=""/>
          </v:shape>
          <o:OLEObject Type="Embed" ProgID="Equation.DSMT4" ShapeID="_x0000_i1262" DrawAspect="Content" ObjectID="_1648313545" r:id="rId440"/>
        </w:object>
      </w:r>
      <w:r w:rsidRPr="00B06E00">
        <w:rPr>
          <w:rFonts w:cs="Times New Roman"/>
          <w:sz w:val="22"/>
        </w:rPr>
        <w:t xml:space="preserve">and </w:t>
      </w:r>
      <w:r w:rsidR="00550DBB" w:rsidRPr="00B06E00">
        <w:rPr>
          <w:rFonts w:cs="Times New Roman"/>
          <w:noProof/>
          <w:position w:val="-10"/>
          <w:sz w:val="22"/>
        </w:rPr>
        <w:object w:dxaOrig="279" w:dyaOrig="320" w14:anchorId="2709650C">
          <v:shape id="_x0000_i1263" type="#_x0000_t75" alt="" style="width:14.4pt;height:14.4pt;mso-width-percent:0;mso-height-percent:0;mso-width-percent:0;mso-height-percent:0" o:ole="">
            <v:imagedata r:id="rId434" o:title=""/>
          </v:shape>
          <o:OLEObject Type="Embed" ProgID="Equation.DSMT4" ShapeID="_x0000_i1263" DrawAspect="Content" ObjectID="_1648313546" r:id="rId441"/>
        </w:object>
      </w:r>
      <w:r w:rsidRPr="00B06E00">
        <w:rPr>
          <w:rFonts w:cs="Times New Roman"/>
          <w:sz w:val="22"/>
        </w:rPr>
        <w:t xml:space="preserve">, and decreases in </w:t>
      </w:r>
      <w:r w:rsidR="00550DBB" w:rsidRPr="00B06E00">
        <w:rPr>
          <w:rFonts w:cs="Times New Roman"/>
          <w:noProof/>
          <w:position w:val="-10"/>
          <w:sz w:val="22"/>
        </w:rPr>
        <w:object w:dxaOrig="279" w:dyaOrig="320" w14:anchorId="2709650D">
          <v:shape id="_x0000_i1264" type="#_x0000_t75" alt="" style="width:14.4pt;height:14.4pt;mso-width-percent:0;mso-height-percent:0;mso-width-percent:0;mso-height-percent:0" o:ole="">
            <v:imagedata r:id="rId432" o:title=""/>
          </v:shape>
          <o:OLEObject Type="Embed" ProgID="Equation.DSMT4" ShapeID="_x0000_i1264" DrawAspect="Content" ObjectID="_1648313547" r:id="rId442"/>
        </w:object>
      </w:r>
      <w:r w:rsidRPr="00B06E00">
        <w:rPr>
          <w:rFonts w:cs="Times New Roman"/>
          <w:sz w:val="22"/>
        </w:rPr>
        <w:t xml:space="preserve">and </w:t>
      </w:r>
      <w:r w:rsidR="00550DBB" w:rsidRPr="00B06E00">
        <w:rPr>
          <w:rFonts w:cs="Times New Roman"/>
          <w:noProof/>
          <w:position w:val="-4"/>
          <w:sz w:val="22"/>
        </w:rPr>
        <w:object w:dxaOrig="220" w:dyaOrig="240" w14:anchorId="2709650E">
          <v:shape id="_x0000_i1265" type="#_x0000_t75" alt="" style="width:14.4pt;height:14.4pt;mso-width-percent:0;mso-height-percent:0;mso-width-percent:0;mso-height-percent:0" o:ole="">
            <v:imagedata r:id="rId422" o:title=""/>
          </v:shape>
          <o:OLEObject Type="Embed" ProgID="Equation.DSMT4" ShapeID="_x0000_i1265" DrawAspect="Content" ObjectID="_1648313548" r:id="rId443"/>
        </w:object>
      </w:r>
      <w:r w:rsidRPr="00B06E00">
        <w:rPr>
          <w:rFonts w:cs="Times New Roman"/>
          <w:sz w:val="22"/>
        </w:rPr>
        <w:t>.</w:t>
      </w:r>
    </w:p>
    <w:p w14:paraId="27096317" w14:textId="2B750501" w:rsidR="008D748E" w:rsidRPr="00B06E00" w:rsidRDefault="008D748E" w:rsidP="008D748E">
      <w:pPr>
        <w:spacing w:line="480" w:lineRule="auto"/>
        <w:ind w:firstLineChars="100" w:firstLine="220"/>
        <w:rPr>
          <w:rFonts w:cs="Times New Roman"/>
          <w:sz w:val="22"/>
        </w:rPr>
      </w:pPr>
      <w:r w:rsidRPr="00B06E00">
        <w:rPr>
          <w:rFonts w:cs="Times New Roman"/>
          <w:sz w:val="22"/>
        </w:rPr>
        <w:t xml:space="preserve">Proposition 2 indicates that one supply chain player’s market size increases in other supply chain players’ production costs, </w:t>
      </w:r>
      <w:r w:rsidR="00CB1219">
        <w:rPr>
          <w:rFonts w:cs="Times New Roman"/>
          <w:sz w:val="22"/>
        </w:rPr>
        <w:t>while</w:t>
      </w:r>
      <w:r w:rsidRPr="00B06E00">
        <w:rPr>
          <w:rFonts w:cs="Times New Roman"/>
          <w:sz w:val="22"/>
        </w:rPr>
        <w:t xml:space="preserve"> decreases in its own production cost. This is understandable, because as the manufacturing or refurbishing cost increases, it becomes less attractive for the players to engage in manufacturing or refurbishing. However, as other players’ production cost increases, manufacturing or refurbishing becomes attractive again. For example, the size of the new product market </w:t>
      </w:r>
      <w:r w:rsidR="00550DBB" w:rsidRPr="00B06E00">
        <w:rPr>
          <w:rFonts w:cs="Times New Roman"/>
          <w:noProof/>
          <w:position w:val="-10"/>
          <w:sz w:val="22"/>
        </w:rPr>
        <w:object w:dxaOrig="480" w:dyaOrig="360" w14:anchorId="2709650F">
          <v:shape id="_x0000_i1266" type="#_x0000_t75" alt="" style="width:21.6pt;height:21.6pt;mso-width-percent:0;mso-height-percent:0;mso-width-percent:0;mso-height-percent:0" o:ole="">
            <v:imagedata r:id="rId418" o:title=""/>
          </v:shape>
          <o:OLEObject Type="Embed" ProgID="Equation.DSMT4" ShapeID="_x0000_i1266" DrawAspect="Content" ObjectID="_1648313549" r:id="rId444"/>
        </w:object>
      </w:r>
      <w:r w:rsidR="00E11685">
        <w:rPr>
          <w:rFonts w:cs="Times New Roman"/>
          <w:noProof/>
          <w:sz w:val="22"/>
        </w:rPr>
        <w:t xml:space="preserve"> </w:t>
      </w:r>
      <w:r w:rsidRPr="00B06E00">
        <w:rPr>
          <w:rFonts w:cs="Times New Roman"/>
          <w:sz w:val="22"/>
        </w:rPr>
        <w:t>decreases in its own production cost</w:t>
      </w:r>
      <w:r w:rsidR="00550DBB" w:rsidRPr="00B06E00">
        <w:rPr>
          <w:rFonts w:cs="Times New Roman"/>
          <w:noProof/>
          <w:position w:val="-10"/>
          <w:sz w:val="22"/>
        </w:rPr>
        <w:object w:dxaOrig="240" w:dyaOrig="320" w14:anchorId="27096510">
          <v:shape id="_x0000_i1267" type="#_x0000_t75" alt="" style="width:14.4pt;height:14.4pt;mso-width-percent:0;mso-height-percent:0;mso-width-percent:0;mso-height-percent:0" o:ole="">
            <v:imagedata r:id="rId426" o:title=""/>
          </v:shape>
          <o:OLEObject Type="Embed" ProgID="Equation.DSMT4" ShapeID="_x0000_i1267" DrawAspect="Content" ObjectID="_1648313550" r:id="rId445"/>
        </w:object>
      </w:r>
      <w:r w:rsidRPr="00B06E00">
        <w:rPr>
          <w:rFonts w:cs="Times New Roman"/>
          <w:sz w:val="22"/>
        </w:rPr>
        <w:t xml:space="preserve">, </w:t>
      </w:r>
      <w:r w:rsidR="00E11685">
        <w:rPr>
          <w:rFonts w:cs="Times New Roman"/>
          <w:sz w:val="22"/>
        </w:rPr>
        <w:lastRenderedPageBreak/>
        <w:t>while</w:t>
      </w:r>
      <w:r w:rsidRPr="00B06E00">
        <w:rPr>
          <w:rFonts w:cs="Times New Roman"/>
          <w:sz w:val="22"/>
        </w:rPr>
        <w:t xml:space="preserve"> increases in the two IRs’ refurbishing cost </w:t>
      </w:r>
      <w:r w:rsidR="00550DBB" w:rsidRPr="00B06E00">
        <w:rPr>
          <w:rFonts w:cs="Times New Roman"/>
          <w:noProof/>
          <w:position w:val="-10"/>
          <w:sz w:val="22"/>
        </w:rPr>
        <w:object w:dxaOrig="279" w:dyaOrig="320" w14:anchorId="27096511">
          <v:shape id="_x0000_i1268" type="#_x0000_t75" alt="" style="width:14.4pt;height:14.4pt;mso-width-percent:0;mso-height-percent:0;mso-width-percent:0;mso-height-percent:0" o:ole="">
            <v:imagedata r:id="rId434" o:title=""/>
          </v:shape>
          <o:OLEObject Type="Embed" ProgID="Equation.DSMT4" ShapeID="_x0000_i1268" DrawAspect="Content" ObjectID="_1648313551" r:id="rId446"/>
        </w:object>
      </w:r>
      <w:r w:rsidRPr="00B06E00">
        <w:rPr>
          <w:rFonts w:cs="Times New Roman"/>
          <w:sz w:val="22"/>
        </w:rPr>
        <w:t>and</w:t>
      </w:r>
      <w:r w:rsidR="00550DBB" w:rsidRPr="00B06E00">
        <w:rPr>
          <w:rFonts w:cs="Times New Roman"/>
          <w:noProof/>
          <w:position w:val="-10"/>
          <w:sz w:val="22"/>
        </w:rPr>
        <w:object w:dxaOrig="279" w:dyaOrig="320" w14:anchorId="27096512">
          <v:shape id="_x0000_i1269" type="#_x0000_t75" alt="" style="width:14.4pt;height:14.4pt;mso-width-percent:0;mso-height-percent:0;mso-width-percent:0;mso-height-percent:0" o:ole="">
            <v:imagedata r:id="rId432" o:title=""/>
          </v:shape>
          <o:OLEObject Type="Embed" ProgID="Equation.DSMT4" ShapeID="_x0000_i1269" DrawAspect="Content" ObjectID="_1648313552" r:id="rId447"/>
        </w:object>
      </w:r>
      <w:r w:rsidRPr="00B06E00">
        <w:rPr>
          <w:rFonts w:cs="Times New Roman"/>
          <w:sz w:val="22"/>
        </w:rPr>
        <w:t xml:space="preserve">. As </w:t>
      </w:r>
      <w:r w:rsidR="00550DBB" w:rsidRPr="00B06E00">
        <w:rPr>
          <w:rFonts w:cs="Times New Roman"/>
          <w:noProof/>
          <w:position w:val="-10"/>
          <w:sz w:val="22"/>
        </w:rPr>
        <w:object w:dxaOrig="200" w:dyaOrig="240" w14:anchorId="27096513">
          <v:shape id="_x0000_i1270" type="#_x0000_t75" alt="" style="width:7.2pt;height:14.4pt;mso-width-percent:0;mso-height-percent:0;mso-width-percent:0;mso-height-percent:0" o:ole="">
            <v:imagedata r:id="rId424" o:title=""/>
          </v:shape>
          <o:OLEObject Type="Embed" ProgID="Equation.DSMT4" ShapeID="_x0000_i1270" DrawAspect="Content" ObjectID="_1648313553" r:id="rId448"/>
        </w:object>
      </w:r>
      <w:r w:rsidR="00E11685">
        <w:rPr>
          <w:rFonts w:cs="Times New Roman"/>
          <w:noProof/>
          <w:sz w:val="22"/>
        </w:rPr>
        <w:t xml:space="preserve"> </w:t>
      </w:r>
      <w:r w:rsidRPr="00B06E00">
        <w:rPr>
          <w:rFonts w:cs="Times New Roman"/>
          <w:sz w:val="22"/>
        </w:rPr>
        <w:t xml:space="preserve">increases, the degree of market recognition on non-authorized refurbished products increases. This means more consumers are willing to pay for non-authorized refurbished products, and the two IRs can earn more profits from engaging in refurbishing because of the increased size of the two IRs’ secondary market. However, as the degree of market recognition on non-authorized refurbished products increases, the degree on new products decreases if the total market size is constant (which is normalized to 1), and this may affect the OEM’s profit. Consequently, the size of new product market shrinks. In addition, the size of the two IRs’ refurbishing market also decreases with the unit cost saving of refurbishing because of the authorization fee. This is because, the higher </w:t>
      </w:r>
      <w:r w:rsidR="00550DBB" w:rsidRPr="00B06E00">
        <w:rPr>
          <w:rFonts w:cs="Times New Roman"/>
          <w:noProof/>
          <w:position w:val="-4"/>
          <w:sz w:val="22"/>
        </w:rPr>
        <w:object w:dxaOrig="220" w:dyaOrig="240" w14:anchorId="27096514">
          <v:shape id="_x0000_i1271" type="#_x0000_t75" alt="" style="width:14.4pt;height:14.4pt;mso-width-percent:0;mso-height-percent:0;mso-width-percent:0;mso-height-percent:0" o:ole="">
            <v:imagedata r:id="rId422" o:title=""/>
          </v:shape>
          <o:OLEObject Type="Embed" ProgID="Equation.DSMT4" ShapeID="_x0000_i1271" DrawAspect="Content" ObjectID="_1648313554" r:id="rId449"/>
        </w:object>
      </w:r>
      <w:r w:rsidR="00C1571B">
        <w:rPr>
          <w:rFonts w:cs="Times New Roman"/>
          <w:noProof/>
          <w:sz w:val="22"/>
        </w:rPr>
        <w:t xml:space="preserve"> </w:t>
      </w:r>
      <w:r w:rsidRPr="00B06E00">
        <w:rPr>
          <w:rFonts w:cs="Times New Roman"/>
          <w:sz w:val="22"/>
        </w:rPr>
        <w:t>becomes, the higher refurbishing cost of the two IRs and thereby the smaller size of the refurbishing market will be.</w:t>
      </w:r>
    </w:p>
    <w:p w14:paraId="27096318" w14:textId="77777777" w:rsidR="008D748E" w:rsidRPr="00B06E00" w:rsidRDefault="008D748E" w:rsidP="008D748E">
      <w:pPr>
        <w:spacing w:line="480" w:lineRule="auto"/>
        <w:rPr>
          <w:rFonts w:cs="Times New Roman"/>
          <w:sz w:val="22"/>
        </w:rPr>
      </w:pPr>
      <w:r w:rsidRPr="00B06E00">
        <w:rPr>
          <w:rFonts w:eastAsia="黑体" w:cs="Times New Roman"/>
          <w:b/>
          <w:sz w:val="22"/>
        </w:rPr>
        <w:t>Proposition 3.</w:t>
      </w:r>
      <w:r w:rsidRPr="00B06E00">
        <w:rPr>
          <w:rFonts w:eastAsia="黑体" w:cs="Times New Roman"/>
          <w:sz w:val="22"/>
        </w:rPr>
        <w:t xml:space="preserve"> </w:t>
      </w:r>
      <w:r w:rsidRPr="00B06E00">
        <w:rPr>
          <w:rFonts w:cs="Times New Roman"/>
          <w:sz w:val="22"/>
        </w:rPr>
        <w:t xml:space="preserve">In model </w:t>
      </w:r>
      <w:r w:rsidRPr="00B06E00">
        <w:rPr>
          <w:rFonts w:cs="Times New Roman"/>
          <w:i/>
          <w:sz w:val="22"/>
        </w:rPr>
        <w:t>LL</w:t>
      </w:r>
      <w:r w:rsidRPr="00B06E00">
        <w:rPr>
          <w:rFonts w:cs="Times New Roman"/>
          <w:sz w:val="22"/>
        </w:rPr>
        <w:t xml:space="preserve"> when all market segments exist (strategy</w:t>
      </w:r>
      <w:r w:rsidR="00550DBB" w:rsidRPr="00B06E00">
        <w:rPr>
          <w:rFonts w:cs="Times New Roman"/>
          <w:noProof/>
          <w:position w:val="-10"/>
          <w:sz w:val="22"/>
        </w:rPr>
        <w:object w:dxaOrig="460" w:dyaOrig="320" w14:anchorId="27096515">
          <v:shape id="_x0000_i1272" type="#_x0000_t75" alt="" style="width:21.6pt;height:14.4pt;mso-width-percent:0;mso-height-percent:0;mso-width-percent:0;mso-height-percent:0" o:ole="">
            <v:imagedata r:id="rId450" o:title=""/>
          </v:shape>
          <o:OLEObject Type="Embed" ProgID="Equation.DSMT4" ShapeID="_x0000_i1272" DrawAspect="Content" ObjectID="_1648313555" r:id="rId451"/>
        </w:object>
      </w:r>
      <w:r w:rsidRPr="00B06E00">
        <w:rPr>
          <w:rFonts w:cs="Times New Roman"/>
          <w:sz w:val="22"/>
        </w:rPr>
        <w:t xml:space="preserve">), the impacts of the parameters on the sales quantities of new products and authorized refurbished products are summarized as follows: </w:t>
      </w:r>
    </w:p>
    <w:p w14:paraId="27096319" w14:textId="77777777" w:rsidR="008D748E" w:rsidRPr="00B06E00" w:rsidRDefault="008D748E" w:rsidP="008D748E">
      <w:pPr>
        <w:pStyle w:val="a8"/>
        <w:numPr>
          <w:ilvl w:val="0"/>
          <w:numId w:val="27"/>
        </w:numPr>
        <w:spacing w:line="480" w:lineRule="auto"/>
        <w:ind w:left="357" w:firstLineChars="0" w:hanging="357"/>
        <w:rPr>
          <w:rFonts w:cs="Times New Roman"/>
          <w:sz w:val="22"/>
        </w:rPr>
      </w:pPr>
      <w:r w:rsidRPr="00B06E00">
        <w:rPr>
          <w:rFonts w:cs="Times New Roman"/>
          <w:sz w:val="22"/>
        </w:rPr>
        <w:t xml:space="preserve">the size of the new products market </w:t>
      </w:r>
      <w:r w:rsidR="00550DBB" w:rsidRPr="00B06E00">
        <w:rPr>
          <w:rFonts w:cs="Times New Roman"/>
          <w:noProof/>
          <w:position w:val="-10"/>
          <w:sz w:val="22"/>
        </w:rPr>
        <w:object w:dxaOrig="460" w:dyaOrig="360" w14:anchorId="27096516">
          <v:shape id="_x0000_i1273" type="#_x0000_t75" alt="" style="width:21.6pt;height:21.6pt;mso-width-percent:0;mso-height-percent:0;mso-width-percent:0;mso-height-percent:0" o:ole="">
            <v:imagedata r:id="rId452" o:title=""/>
          </v:shape>
          <o:OLEObject Type="Embed" ProgID="Equation.DSMT4" ShapeID="_x0000_i1273" DrawAspect="Content" ObjectID="_1648313556" r:id="rId453"/>
        </w:object>
      </w:r>
      <w:r w:rsidRPr="00B06E00">
        <w:rPr>
          <w:rFonts w:cs="Times New Roman"/>
          <w:sz w:val="22"/>
        </w:rPr>
        <w:t xml:space="preserve">increases in </w:t>
      </w:r>
      <w:r w:rsidR="00550DBB" w:rsidRPr="00B06E00">
        <w:rPr>
          <w:rFonts w:cs="Times New Roman"/>
          <w:noProof/>
          <w:position w:val="-10"/>
          <w:sz w:val="22"/>
        </w:rPr>
        <w:object w:dxaOrig="279" w:dyaOrig="320" w14:anchorId="27096517">
          <v:shape id="_x0000_i1274" type="#_x0000_t75" alt="" style="width:14.4pt;height:14.4pt;mso-width-percent:0;mso-height-percent:0;mso-width-percent:0;mso-height-percent:0" o:ole="">
            <v:imagedata r:id="rId454" o:title=""/>
          </v:shape>
          <o:OLEObject Type="Embed" ProgID="Equation.DSMT4" ShapeID="_x0000_i1274" DrawAspect="Content" ObjectID="_1648313557" r:id="rId455"/>
        </w:object>
      </w:r>
      <w:r w:rsidRPr="00B06E00">
        <w:rPr>
          <w:rFonts w:cs="Times New Roman"/>
          <w:sz w:val="22"/>
        </w:rPr>
        <w:t xml:space="preserve">and </w:t>
      </w:r>
      <w:r w:rsidR="00550DBB" w:rsidRPr="00B06E00">
        <w:rPr>
          <w:rFonts w:cs="Times New Roman"/>
          <w:noProof/>
          <w:position w:val="-10"/>
          <w:sz w:val="22"/>
        </w:rPr>
        <w:object w:dxaOrig="279" w:dyaOrig="320" w14:anchorId="27096518">
          <v:shape id="_x0000_i1275" type="#_x0000_t75" alt="" style="width:14.4pt;height:14.4pt;mso-width-percent:0;mso-height-percent:0;mso-width-percent:0;mso-height-percent:0" o:ole="">
            <v:imagedata r:id="rId456" o:title=""/>
          </v:shape>
          <o:OLEObject Type="Embed" ProgID="Equation.DSMT4" ShapeID="_x0000_i1275" DrawAspect="Content" ObjectID="_1648313558" r:id="rId457"/>
        </w:object>
      </w:r>
      <w:r w:rsidRPr="00B06E00">
        <w:rPr>
          <w:rFonts w:cs="Times New Roman"/>
          <w:sz w:val="22"/>
        </w:rPr>
        <w:t xml:space="preserve">, and decreases in </w:t>
      </w:r>
      <w:r w:rsidR="00550DBB" w:rsidRPr="00B06E00">
        <w:rPr>
          <w:rFonts w:cs="Times New Roman"/>
          <w:noProof/>
          <w:position w:val="-6"/>
          <w:sz w:val="22"/>
        </w:rPr>
        <w:object w:dxaOrig="220" w:dyaOrig="200" w14:anchorId="27096519">
          <v:shape id="_x0000_i1276" type="#_x0000_t75" alt="" style="width:14.4pt;height:7.2pt;mso-width-percent:0;mso-height-percent:0;mso-width-percent:0;mso-height-percent:0" o:ole="">
            <v:imagedata r:id="rId458" o:title=""/>
          </v:shape>
          <o:OLEObject Type="Embed" ProgID="Equation.DSMT4" ShapeID="_x0000_i1276" DrawAspect="Content" ObjectID="_1648313559" r:id="rId459"/>
        </w:object>
      </w:r>
      <w:r w:rsidRPr="00B06E00">
        <w:rPr>
          <w:rFonts w:cs="Times New Roman"/>
          <w:sz w:val="22"/>
        </w:rPr>
        <w:t>,</w:t>
      </w:r>
      <w:r w:rsidR="00550DBB" w:rsidRPr="00B06E00">
        <w:rPr>
          <w:rFonts w:cs="Times New Roman"/>
          <w:noProof/>
          <w:position w:val="-10"/>
          <w:sz w:val="22"/>
        </w:rPr>
        <w:object w:dxaOrig="240" w:dyaOrig="320" w14:anchorId="2709651A">
          <v:shape id="_x0000_i1277" type="#_x0000_t75" alt="" style="width:14.4pt;height:14.4pt;mso-width-percent:0;mso-height-percent:0;mso-width-percent:0;mso-height-percent:0" o:ole="">
            <v:imagedata r:id="rId426" o:title=""/>
          </v:shape>
          <o:OLEObject Type="Embed" ProgID="Equation.DSMT4" ShapeID="_x0000_i1277" DrawAspect="Content" ObjectID="_1648313560" r:id="rId460"/>
        </w:object>
      </w:r>
      <w:r w:rsidRPr="00B06E00">
        <w:rPr>
          <w:rFonts w:cs="Times New Roman"/>
          <w:sz w:val="22"/>
        </w:rPr>
        <w:t xml:space="preserve">and </w:t>
      </w:r>
      <w:r w:rsidR="00550DBB" w:rsidRPr="00B06E00">
        <w:rPr>
          <w:rFonts w:cs="Times New Roman"/>
          <w:noProof/>
          <w:position w:val="-6"/>
          <w:sz w:val="22"/>
        </w:rPr>
        <w:object w:dxaOrig="200" w:dyaOrig="260" w14:anchorId="2709651B">
          <v:shape id="_x0000_i1278" type="#_x0000_t75" alt="" style="width:7.2pt;height:14.4pt;mso-width-percent:0;mso-height-percent:0;mso-width-percent:0;mso-height-percent:0" o:ole="">
            <v:imagedata r:id="rId461" o:title=""/>
          </v:shape>
          <o:OLEObject Type="Embed" ProgID="Equation.DSMT4" ShapeID="_x0000_i1278" DrawAspect="Content" ObjectID="_1648313561" r:id="rId462"/>
        </w:object>
      </w:r>
      <w:r w:rsidRPr="00B06E00">
        <w:rPr>
          <w:rFonts w:cs="Times New Roman"/>
          <w:sz w:val="22"/>
        </w:rPr>
        <w:t xml:space="preserve">; </w:t>
      </w:r>
    </w:p>
    <w:p w14:paraId="2709631A" w14:textId="77777777" w:rsidR="008D748E" w:rsidRPr="00B06E00" w:rsidRDefault="008D748E" w:rsidP="008D748E">
      <w:pPr>
        <w:pStyle w:val="a8"/>
        <w:numPr>
          <w:ilvl w:val="0"/>
          <w:numId w:val="27"/>
        </w:numPr>
        <w:spacing w:line="480" w:lineRule="auto"/>
        <w:ind w:left="357" w:firstLineChars="0" w:hanging="357"/>
        <w:rPr>
          <w:rFonts w:cs="Times New Roman"/>
          <w:sz w:val="22"/>
        </w:rPr>
      </w:pPr>
      <w:r w:rsidRPr="00B06E00">
        <w:rPr>
          <w:rFonts w:cs="Times New Roman"/>
          <w:sz w:val="22"/>
        </w:rPr>
        <w:t xml:space="preserve">the size of IR A’s secondary market </w:t>
      </w:r>
      <w:r w:rsidR="00550DBB" w:rsidRPr="00B06E00">
        <w:rPr>
          <w:rFonts w:cs="Times New Roman"/>
          <w:noProof/>
          <w:position w:val="-10"/>
          <w:sz w:val="22"/>
        </w:rPr>
        <w:object w:dxaOrig="460" w:dyaOrig="360" w14:anchorId="2709651C">
          <v:shape id="_x0000_i1279" type="#_x0000_t75" alt="" style="width:21.6pt;height:21.6pt;mso-width-percent:0;mso-height-percent:0;mso-width-percent:0;mso-height-percent:0" o:ole="">
            <v:imagedata r:id="rId463" o:title=""/>
          </v:shape>
          <o:OLEObject Type="Embed" ProgID="Equation.DSMT4" ShapeID="_x0000_i1279" DrawAspect="Content" ObjectID="_1648313562" r:id="rId464"/>
        </w:object>
      </w:r>
      <w:r w:rsidRPr="00B06E00">
        <w:rPr>
          <w:rFonts w:cs="Times New Roman"/>
          <w:sz w:val="22"/>
        </w:rPr>
        <w:t xml:space="preserve">increases in </w:t>
      </w:r>
      <w:r w:rsidR="00550DBB" w:rsidRPr="00B06E00">
        <w:rPr>
          <w:rFonts w:cs="Times New Roman"/>
          <w:noProof/>
          <w:position w:val="-6"/>
          <w:sz w:val="22"/>
        </w:rPr>
        <w:object w:dxaOrig="220" w:dyaOrig="200" w14:anchorId="2709651D">
          <v:shape id="_x0000_i1280" type="#_x0000_t75" alt="" style="width:14.4pt;height:7.2pt;mso-width-percent:0;mso-height-percent:0;mso-width-percent:0;mso-height-percent:0" o:ole="">
            <v:imagedata r:id="rId458" o:title=""/>
          </v:shape>
          <o:OLEObject Type="Embed" ProgID="Equation.DSMT4" ShapeID="_x0000_i1280" DrawAspect="Content" ObjectID="_1648313563" r:id="rId465"/>
        </w:object>
      </w:r>
      <w:r w:rsidRPr="00B06E00">
        <w:rPr>
          <w:rFonts w:cs="Times New Roman"/>
          <w:sz w:val="22"/>
        </w:rPr>
        <w:t>,</w:t>
      </w:r>
      <w:r w:rsidR="00550DBB" w:rsidRPr="00B06E00">
        <w:rPr>
          <w:rFonts w:cs="Times New Roman"/>
          <w:noProof/>
          <w:position w:val="-10"/>
          <w:sz w:val="22"/>
        </w:rPr>
        <w:object w:dxaOrig="240" w:dyaOrig="320" w14:anchorId="2709651E">
          <v:shape id="_x0000_i1281" type="#_x0000_t75" alt="" style="width:14.4pt;height:14.4pt;mso-width-percent:0;mso-height-percent:0;mso-width-percent:0;mso-height-percent:0" o:ole="">
            <v:imagedata r:id="rId426" o:title=""/>
          </v:shape>
          <o:OLEObject Type="Embed" ProgID="Equation.DSMT4" ShapeID="_x0000_i1281" DrawAspect="Content" ObjectID="_1648313564" r:id="rId466"/>
        </w:object>
      </w:r>
      <w:r w:rsidRPr="00B06E00">
        <w:rPr>
          <w:rFonts w:cs="Times New Roman"/>
          <w:sz w:val="22"/>
        </w:rPr>
        <w:t xml:space="preserve">and </w:t>
      </w:r>
      <w:r w:rsidR="00550DBB" w:rsidRPr="00B06E00">
        <w:rPr>
          <w:rFonts w:cs="Times New Roman"/>
          <w:noProof/>
          <w:position w:val="-10"/>
          <w:sz w:val="22"/>
        </w:rPr>
        <w:object w:dxaOrig="279" w:dyaOrig="320" w14:anchorId="2709651F">
          <v:shape id="_x0000_i1282" type="#_x0000_t75" alt="" style="width:14.4pt;height:14.4pt;mso-width-percent:0;mso-height-percent:0;mso-width-percent:0;mso-height-percent:0" o:ole="">
            <v:imagedata r:id="rId432" o:title=""/>
          </v:shape>
          <o:OLEObject Type="Embed" ProgID="Equation.DSMT4" ShapeID="_x0000_i1282" DrawAspect="Content" ObjectID="_1648313565" r:id="rId467"/>
        </w:object>
      </w:r>
      <w:r w:rsidRPr="00B06E00">
        <w:rPr>
          <w:rFonts w:cs="Times New Roman"/>
          <w:sz w:val="22"/>
        </w:rPr>
        <w:t xml:space="preserve">, and decreases in </w:t>
      </w:r>
      <w:r w:rsidR="00550DBB" w:rsidRPr="00B06E00">
        <w:rPr>
          <w:rFonts w:cs="Times New Roman"/>
          <w:noProof/>
          <w:position w:val="-10"/>
          <w:sz w:val="22"/>
        </w:rPr>
        <w:object w:dxaOrig="279" w:dyaOrig="320" w14:anchorId="27096520">
          <v:shape id="_x0000_i1283" type="#_x0000_t75" alt="" style="width:14.4pt;height:14.4pt;mso-width-percent:0;mso-height-percent:0;mso-width-percent:0;mso-height-percent:0" o:ole="">
            <v:imagedata r:id="rId434" o:title=""/>
          </v:shape>
          <o:OLEObject Type="Embed" ProgID="Equation.DSMT4" ShapeID="_x0000_i1283" DrawAspect="Content" ObjectID="_1648313566" r:id="rId468"/>
        </w:object>
      </w:r>
      <w:r w:rsidRPr="00B06E00">
        <w:rPr>
          <w:rFonts w:cs="Times New Roman"/>
          <w:sz w:val="22"/>
        </w:rPr>
        <w:t xml:space="preserve">and </w:t>
      </w:r>
      <w:r w:rsidR="00550DBB" w:rsidRPr="00B06E00">
        <w:rPr>
          <w:rFonts w:cs="Times New Roman"/>
          <w:noProof/>
          <w:position w:val="-6"/>
          <w:sz w:val="22"/>
        </w:rPr>
        <w:object w:dxaOrig="200" w:dyaOrig="260" w14:anchorId="27096521">
          <v:shape id="_x0000_i1284" type="#_x0000_t75" alt="" style="width:7.2pt;height:14.4pt;mso-width-percent:0;mso-height-percent:0;mso-width-percent:0;mso-height-percent:0" o:ole="">
            <v:imagedata r:id="rId461" o:title=""/>
          </v:shape>
          <o:OLEObject Type="Embed" ProgID="Equation.DSMT4" ShapeID="_x0000_i1284" DrawAspect="Content" ObjectID="_1648313567" r:id="rId469"/>
        </w:object>
      </w:r>
      <w:r w:rsidRPr="00B06E00">
        <w:rPr>
          <w:rFonts w:cs="Times New Roman"/>
          <w:sz w:val="22"/>
        </w:rPr>
        <w:t xml:space="preserve">; </w:t>
      </w:r>
    </w:p>
    <w:p w14:paraId="2709631B" w14:textId="77777777" w:rsidR="008D748E" w:rsidRPr="00B06E00" w:rsidRDefault="008D748E" w:rsidP="008D748E">
      <w:pPr>
        <w:pStyle w:val="a8"/>
        <w:numPr>
          <w:ilvl w:val="0"/>
          <w:numId w:val="27"/>
        </w:numPr>
        <w:spacing w:line="480" w:lineRule="auto"/>
        <w:ind w:left="357" w:firstLineChars="0" w:hanging="357"/>
        <w:rPr>
          <w:rFonts w:cs="Times New Roman"/>
          <w:sz w:val="22"/>
        </w:rPr>
      </w:pPr>
      <w:r w:rsidRPr="00B06E00">
        <w:rPr>
          <w:rFonts w:cs="Times New Roman"/>
          <w:sz w:val="22"/>
        </w:rPr>
        <w:t xml:space="preserve">the size of IR B’s secondary market </w:t>
      </w:r>
      <w:r w:rsidR="00550DBB" w:rsidRPr="00B06E00">
        <w:rPr>
          <w:rFonts w:cs="Times New Roman"/>
          <w:noProof/>
          <w:position w:val="-10"/>
          <w:sz w:val="22"/>
        </w:rPr>
        <w:object w:dxaOrig="460" w:dyaOrig="360" w14:anchorId="27096522">
          <v:shape id="_x0000_i1285" type="#_x0000_t75" alt="" style="width:21.6pt;height:21.6pt;mso-width-percent:0;mso-height-percent:0;mso-width-percent:0;mso-height-percent:0" o:ole="">
            <v:imagedata r:id="rId470" o:title=""/>
          </v:shape>
          <o:OLEObject Type="Embed" ProgID="Equation.DSMT4" ShapeID="_x0000_i1285" DrawAspect="Content" ObjectID="_1648313568" r:id="rId471"/>
        </w:object>
      </w:r>
      <w:r w:rsidRPr="00B06E00">
        <w:rPr>
          <w:rFonts w:cs="Times New Roman"/>
          <w:sz w:val="22"/>
        </w:rPr>
        <w:t xml:space="preserve">increases in </w:t>
      </w:r>
      <w:r w:rsidR="00550DBB" w:rsidRPr="00B06E00">
        <w:rPr>
          <w:rFonts w:cs="Times New Roman"/>
          <w:noProof/>
          <w:position w:val="-6"/>
          <w:sz w:val="22"/>
        </w:rPr>
        <w:object w:dxaOrig="220" w:dyaOrig="200" w14:anchorId="27096523">
          <v:shape id="_x0000_i1286" type="#_x0000_t75" alt="" style="width:14.4pt;height:7.2pt;mso-width-percent:0;mso-height-percent:0;mso-width-percent:0;mso-height-percent:0" o:ole="">
            <v:imagedata r:id="rId458" o:title=""/>
          </v:shape>
          <o:OLEObject Type="Embed" ProgID="Equation.DSMT4" ShapeID="_x0000_i1286" DrawAspect="Content" ObjectID="_1648313569" r:id="rId472"/>
        </w:object>
      </w:r>
      <w:r w:rsidRPr="00B06E00">
        <w:rPr>
          <w:rFonts w:cs="Times New Roman"/>
          <w:sz w:val="22"/>
        </w:rPr>
        <w:t>,</w:t>
      </w:r>
      <w:r w:rsidR="00550DBB" w:rsidRPr="00B06E00">
        <w:rPr>
          <w:rFonts w:cs="Times New Roman"/>
          <w:noProof/>
          <w:position w:val="-10"/>
          <w:sz w:val="22"/>
        </w:rPr>
        <w:object w:dxaOrig="240" w:dyaOrig="320" w14:anchorId="27096524">
          <v:shape id="_x0000_i1287" type="#_x0000_t75" alt="" style="width:14.4pt;height:14.4pt;mso-width-percent:0;mso-height-percent:0;mso-width-percent:0;mso-height-percent:0" o:ole="">
            <v:imagedata r:id="rId426" o:title=""/>
          </v:shape>
          <o:OLEObject Type="Embed" ProgID="Equation.DSMT4" ShapeID="_x0000_i1287" DrawAspect="Content" ObjectID="_1648313570" r:id="rId473"/>
        </w:object>
      </w:r>
      <w:r w:rsidRPr="00B06E00">
        <w:rPr>
          <w:rFonts w:cs="Times New Roman"/>
          <w:sz w:val="22"/>
        </w:rPr>
        <w:t xml:space="preserve">and </w:t>
      </w:r>
      <w:r w:rsidR="00550DBB" w:rsidRPr="00B06E00">
        <w:rPr>
          <w:rFonts w:cs="Times New Roman"/>
          <w:noProof/>
          <w:position w:val="-10"/>
          <w:sz w:val="22"/>
        </w:rPr>
        <w:object w:dxaOrig="279" w:dyaOrig="320" w14:anchorId="27096525">
          <v:shape id="_x0000_i1288" type="#_x0000_t75" alt="" style="width:14.4pt;height:14.4pt;mso-width-percent:0;mso-height-percent:0;mso-width-percent:0;mso-height-percent:0" o:ole="">
            <v:imagedata r:id="rId434" o:title=""/>
          </v:shape>
          <o:OLEObject Type="Embed" ProgID="Equation.DSMT4" ShapeID="_x0000_i1288" DrawAspect="Content" ObjectID="_1648313571" r:id="rId474"/>
        </w:object>
      </w:r>
      <w:r w:rsidRPr="00B06E00">
        <w:rPr>
          <w:rFonts w:cs="Times New Roman"/>
          <w:sz w:val="22"/>
        </w:rPr>
        <w:t xml:space="preserve">, and decreases in </w:t>
      </w:r>
      <w:r w:rsidR="00550DBB" w:rsidRPr="00B06E00">
        <w:rPr>
          <w:rFonts w:cs="Times New Roman"/>
          <w:noProof/>
          <w:position w:val="-10"/>
          <w:sz w:val="22"/>
        </w:rPr>
        <w:object w:dxaOrig="279" w:dyaOrig="320" w14:anchorId="27096526">
          <v:shape id="_x0000_i1289" type="#_x0000_t75" alt="" style="width:14.4pt;height:14.4pt;mso-width-percent:0;mso-height-percent:0;mso-width-percent:0;mso-height-percent:0" o:ole="">
            <v:imagedata r:id="rId432" o:title=""/>
          </v:shape>
          <o:OLEObject Type="Embed" ProgID="Equation.DSMT4" ShapeID="_x0000_i1289" DrawAspect="Content" ObjectID="_1648313572" r:id="rId475"/>
        </w:object>
      </w:r>
      <w:r w:rsidRPr="00B06E00">
        <w:rPr>
          <w:rFonts w:cs="Times New Roman"/>
          <w:sz w:val="22"/>
        </w:rPr>
        <w:t xml:space="preserve">and </w:t>
      </w:r>
      <w:r w:rsidR="00550DBB" w:rsidRPr="00B06E00">
        <w:rPr>
          <w:rFonts w:cs="Times New Roman"/>
          <w:noProof/>
          <w:position w:val="-6"/>
          <w:sz w:val="22"/>
        </w:rPr>
        <w:object w:dxaOrig="200" w:dyaOrig="260" w14:anchorId="27096527">
          <v:shape id="_x0000_i1290" type="#_x0000_t75" alt="" style="width:7.2pt;height:14.4pt;mso-width-percent:0;mso-height-percent:0;mso-width-percent:0;mso-height-percent:0" o:ole="">
            <v:imagedata r:id="rId461" o:title=""/>
          </v:shape>
          <o:OLEObject Type="Embed" ProgID="Equation.DSMT4" ShapeID="_x0000_i1290" DrawAspect="Content" ObjectID="_1648313573" r:id="rId476"/>
        </w:object>
      </w:r>
      <w:r w:rsidRPr="00B06E00">
        <w:rPr>
          <w:rFonts w:cs="Times New Roman"/>
          <w:sz w:val="22"/>
        </w:rPr>
        <w:t>.</w:t>
      </w:r>
    </w:p>
    <w:p w14:paraId="2709631C" w14:textId="1B6F69F5" w:rsidR="008D748E" w:rsidRPr="00B06E00" w:rsidRDefault="008D748E" w:rsidP="008D748E">
      <w:pPr>
        <w:spacing w:line="480" w:lineRule="auto"/>
        <w:ind w:firstLineChars="100" w:firstLine="220"/>
        <w:rPr>
          <w:rFonts w:cs="Times New Roman"/>
          <w:sz w:val="22"/>
        </w:rPr>
      </w:pPr>
      <w:r w:rsidRPr="00B06E00">
        <w:rPr>
          <w:rFonts w:cs="Times New Roman"/>
          <w:sz w:val="22"/>
        </w:rPr>
        <w:t xml:space="preserve">Proposition 3 also indicates that the size of the supply chain players’ market is highly related to its own production or refurbishing cost, and other participated players’ production cost. In model </w:t>
      </w:r>
      <w:r w:rsidRPr="00B06E00">
        <w:rPr>
          <w:rFonts w:cs="Times New Roman"/>
          <w:i/>
          <w:sz w:val="22"/>
        </w:rPr>
        <w:t>LL,</w:t>
      </w:r>
      <w:r w:rsidRPr="00B06E00">
        <w:rPr>
          <w:rFonts w:cs="Times New Roman"/>
          <w:sz w:val="22"/>
        </w:rPr>
        <w:t xml:space="preserve"> when both IRs accept the authorization the two IRs have to pay an authorization fee to the OEM. Therefore, the size of the two IRs’ refurbishing market decreases as the authorization fee increases. However, it is also surprising to notice that the market size of new products also decreases as </w:t>
      </w:r>
      <w:r w:rsidR="00550DBB" w:rsidRPr="00B06E00">
        <w:rPr>
          <w:rFonts w:cs="Times New Roman"/>
          <w:noProof/>
          <w:position w:val="-6"/>
          <w:sz w:val="22"/>
        </w:rPr>
        <w:object w:dxaOrig="200" w:dyaOrig="260" w14:anchorId="27096528">
          <v:shape id="_x0000_i1291" type="#_x0000_t75" alt="" style="width:7.2pt;height:14.4pt;mso-width-percent:0;mso-height-percent:0;mso-width-percent:0;mso-height-percent:0" o:ole="">
            <v:imagedata r:id="rId461" o:title=""/>
          </v:shape>
          <o:OLEObject Type="Embed" ProgID="Equation.DSMT4" ShapeID="_x0000_i1291" DrawAspect="Content" ObjectID="_1648313574" r:id="rId477"/>
        </w:object>
      </w:r>
      <w:r w:rsidR="0037791A">
        <w:rPr>
          <w:rFonts w:cs="Times New Roman"/>
          <w:noProof/>
          <w:sz w:val="22"/>
        </w:rPr>
        <w:t xml:space="preserve"> </w:t>
      </w:r>
      <w:r w:rsidRPr="00B06E00">
        <w:rPr>
          <w:rFonts w:cs="Times New Roman"/>
          <w:sz w:val="22"/>
        </w:rPr>
        <w:t xml:space="preserve">increases, even though the OEM can benefit from the development of the refurbishing market by charging an authorization fee. The profits of the </w:t>
      </w:r>
      <w:r w:rsidRPr="00B06E00">
        <w:rPr>
          <w:rFonts w:cs="Times New Roman"/>
          <w:sz w:val="22"/>
        </w:rPr>
        <w:lastRenderedPageBreak/>
        <w:t xml:space="preserve">OEM are driven by two opposing forces, the sales of new products and the authorization fee. When more consumers are willing to pay for authorized refurbished products, fewer consumers will purchase new products, which consequently </w:t>
      </w:r>
      <w:r w:rsidR="00856D62">
        <w:rPr>
          <w:rFonts w:cs="Times New Roman"/>
          <w:sz w:val="22"/>
        </w:rPr>
        <w:t>reduce</w:t>
      </w:r>
      <w:r w:rsidRPr="00B06E00">
        <w:rPr>
          <w:rFonts w:cs="Times New Roman"/>
          <w:sz w:val="22"/>
        </w:rPr>
        <w:t>s the size of the new product market. This implies an important observation in this paper, which is cooperating with both IRs may not always be a good choice for the OEM. In addition, the impacts of consumers’ preference for new products versus authorized refurbished products on the size of the players’ market are similar to those in Proposition 2.</w:t>
      </w:r>
    </w:p>
    <w:p w14:paraId="2709631D" w14:textId="77777777" w:rsidR="008D748E" w:rsidRPr="00B06E00" w:rsidRDefault="008D748E" w:rsidP="008D748E">
      <w:pPr>
        <w:spacing w:line="480" w:lineRule="auto"/>
        <w:rPr>
          <w:rFonts w:cs="Times New Roman"/>
          <w:sz w:val="22"/>
        </w:rPr>
      </w:pPr>
      <w:r w:rsidRPr="00B06E00">
        <w:rPr>
          <w:rFonts w:eastAsia="黑体" w:cs="Times New Roman"/>
          <w:b/>
          <w:sz w:val="22"/>
        </w:rPr>
        <w:t xml:space="preserve">Proposition 4. </w:t>
      </w:r>
      <w:r w:rsidRPr="00B06E00">
        <w:rPr>
          <w:rFonts w:cs="Times New Roman"/>
          <w:sz w:val="22"/>
        </w:rPr>
        <w:t xml:space="preserve">In model </w:t>
      </w:r>
      <w:r w:rsidRPr="00B06E00">
        <w:rPr>
          <w:rFonts w:cs="Times New Roman"/>
          <w:i/>
          <w:sz w:val="22"/>
        </w:rPr>
        <w:t>LN</w:t>
      </w:r>
      <w:r w:rsidRPr="00B06E00">
        <w:rPr>
          <w:rFonts w:cs="Times New Roman"/>
          <w:sz w:val="22"/>
        </w:rPr>
        <w:t>, when all market segments exist (strategy</w:t>
      </w:r>
      <w:r w:rsidR="00550DBB" w:rsidRPr="00B06E00">
        <w:rPr>
          <w:rFonts w:cs="Times New Roman"/>
          <w:noProof/>
          <w:position w:val="-10"/>
          <w:sz w:val="22"/>
        </w:rPr>
        <w:object w:dxaOrig="499" w:dyaOrig="320" w14:anchorId="27096529">
          <v:shape id="_x0000_i1292" type="#_x0000_t75" alt="" style="width:28.8pt;height:14.4pt;mso-width-percent:0;mso-height-percent:0;mso-width-percent:0;mso-height-percent:0" o:ole="">
            <v:imagedata r:id="rId478" o:title=""/>
          </v:shape>
          <o:OLEObject Type="Embed" ProgID="Equation.DSMT4" ShapeID="_x0000_i1292" DrawAspect="Content" ObjectID="_1648313575" r:id="rId479"/>
        </w:object>
      </w:r>
      <w:r w:rsidRPr="00B06E00">
        <w:rPr>
          <w:rFonts w:cs="Times New Roman"/>
          <w:sz w:val="22"/>
        </w:rPr>
        <w:t xml:space="preserve">), the impacts of the parameters on the sales quantities of new products, authorized refurbished products and non-authorized refurbished products are summarized as follows: </w:t>
      </w:r>
    </w:p>
    <w:p w14:paraId="2709631E" w14:textId="1AE9DC0E" w:rsidR="008D748E" w:rsidRPr="00B06E00" w:rsidRDefault="008D748E" w:rsidP="008D748E">
      <w:pPr>
        <w:pStyle w:val="a8"/>
        <w:numPr>
          <w:ilvl w:val="0"/>
          <w:numId w:val="28"/>
        </w:numPr>
        <w:spacing w:line="480" w:lineRule="auto"/>
        <w:ind w:left="357" w:firstLineChars="0" w:hanging="357"/>
        <w:rPr>
          <w:rFonts w:cs="Times New Roman"/>
          <w:sz w:val="22"/>
        </w:rPr>
      </w:pPr>
      <w:r w:rsidRPr="00B06E00">
        <w:rPr>
          <w:rFonts w:cs="Times New Roman"/>
          <w:sz w:val="22"/>
        </w:rPr>
        <w:t xml:space="preserve">the size of the new products market </w:t>
      </w:r>
      <w:r w:rsidR="00550DBB" w:rsidRPr="00B06E00">
        <w:rPr>
          <w:rFonts w:cs="Times New Roman"/>
          <w:noProof/>
          <w:position w:val="-10"/>
          <w:sz w:val="22"/>
        </w:rPr>
        <w:object w:dxaOrig="480" w:dyaOrig="360" w14:anchorId="2709652A">
          <v:shape id="_x0000_i1293" type="#_x0000_t75" alt="" style="width:21.6pt;height:21.6pt;mso-width-percent:0;mso-height-percent:0;mso-width-percent:0;mso-height-percent:0" o:ole="">
            <v:imagedata r:id="rId480" o:title=""/>
          </v:shape>
          <o:OLEObject Type="Embed" ProgID="Equation.DSMT4" ShapeID="_x0000_i1293" DrawAspect="Content" ObjectID="_1648313576" r:id="rId481"/>
        </w:object>
      </w:r>
      <w:r w:rsidRPr="00B06E00">
        <w:rPr>
          <w:rFonts w:cs="Times New Roman"/>
          <w:sz w:val="22"/>
        </w:rPr>
        <w:t xml:space="preserve">increases in </w:t>
      </w:r>
      <w:r w:rsidR="00550DBB" w:rsidRPr="00B06E00">
        <w:rPr>
          <w:rFonts w:cs="Times New Roman"/>
          <w:noProof/>
          <w:position w:val="-10"/>
          <w:sz w:val="22"/>
        </w:rPr>
        <w:object w:dxaOrig="279" w:dyaOrig="320" w14:anchorId="2709652B">
          <v:shape id="_x0000_i1294" type="#_x0000_t75" alt="" style="width:14.4pt;height:14.4pt;mso-width-percent:0;mso-height-percent:0;mso-width-percent:0;mso-height-percent:0" o:ole="">
            <v:imagedata r:id="rId454" o:title=""/>
          </v:shape>
          <o:OLEObject Type="Embed" ProgID="Equation.DSMT4" ShapeID="_x0000_i1294" DrawAspect="Content" ObjectID="_1648313577" r:id="rId482"/>
        </w:object>
      </w:r>
      <w:r w:rsidRPr="00B06E00">
        <w:rPr>
          <w:rFonts w:cs="Times New Roman"/>
          <w:sz w:val="22"/>
        </w:rPr>
        <w:t xml:space="preserve">, </w:t>
      </w:r>
      <w:r w:rsidR="00550DBB" w:rsidRPr="00B06E00">
        <w:rPr>
          <w:rFonts w:cs="Times New Roman"/>
          <w:noProof/>
          <w:position w:val="-10"/>
          <w:sz w:val="22"/>
        </w:rPr>
        <w:object w:dxaOrig="279" w:dyaOrig="320" w14:anchorId="2709652C">
          <v:shape id="_x0000_i1295" type="#_x0000_t75" alt="" style="width:14.4pt;height:14.4pt;mso-width-percent:0;mso-height-percent:0;mso-width-percent:0;mso-height-percent:0" o:ole="">
            <v:imagedata r:id="rId456" o:title=""/>
          </v:shape>
          <o:OLEObject Type="Embed" ProgID="Equation.DSMT4" ShapeID="_x0000_i1295" DrawAspect="Content" ObjectID="_1648313578" r:id="rId483"/>
        </w:object>
      </w:r>
      <w:r w:rsidRPr="00B06E00">
        <w:rPr>
          <w:rFonts w:cs="Times New Roman"/>
          <w:sz w:val="22"/>
        </w:rPr>
        <w:t xml:space="preserve">, </w:t>
      </w:r>
      <w:r w:rsidR="00550DBB" w:rsidRPr="00B06E00">
        <w:rPr>
          <w:rFonts w:cs="Times New Roman"/>
          <w:noProof/>
          <w:position w:val="-6"/>
          <w:sz w:val="22"/>
        </w:rPr>
        <w:object w:dxaOrig="200" w:dyaOrig="260" w14:anchorId="2709652D">
          <v:shape id="_x0000_i1296" type="#_x0000_t75" alt="" style="width:7.2pt;height:14.4pt;mso-width-percent:0;mso-height-percent:0;mso-width-percent:0;mso-height-percent:0" o:ole="">
            <v:imagedata r:id="rId461" o:title=""/>
          </v:shape>
          <o:OLEObject Type="Embed" ProgID="Equation.DSMT4" ShapeID="_x0000_i1296" DrawAspect="Content" ObjectID="_1648313579" r:id="rId484"/>
        </w:object>
      </w:r>
      <w:r w:rsidRPr="00B06E00">
        <w:rPr>
          <w:rFonts w:cs="Times New Roman"/>
          <w:sz w:val="22"/>
        </w:rPr>
        <w:t xml:space="preserve"> and </w:t>
      </w:r>
      <w:r w:rsidR="00550DBB" w:rsidRPr="00B06E00">
        <w:rPr>
          <w:rFonts w:cs="Times New Roman"/>
          <w:noProof/>
          <w:position w:val="-4"/>
          <w:sz w:val="22"/>
        </w:rPr>
        <w:object w:dxaOrig="220" w:dyaOrig="240" w14:anchorId="2709652E">
          <v:shape id="_x0000_i1297" type="#_x0000_t75" alt="" style="width:14.4pt;height:14.4pt;mso-width-percent:0;mso-height-percent:0;mso-width-percent:0;mso-height-percent:0" o:ole="">
            <v:imagedata r:id="rId485" o:title=""/>
          </v:shape>
          <o:OLEObject Type="Embed" ProgID="Equation.DSMT4" ShapeID="_x0000_i1297" DrawAspect="Content" ObjectID="_1648313580" r:id="rId486"/>
        </w:object>
      </w:r>
      <w:r w:rsidRPr="00B06E00">
        <w:rPr>
          <w:rFonts w:cs="Times New Roman"/>
          <w:sz w:val="22"/>
        </w:rPr>
        <w:t>, decreases in</w:t>
      </w:r>
      <w:r w:rsidR="00550DBB" w:rsidRPr="00B06E00">
        <w:rPr>
          <w:rFonts w:cs="Times New Roman"/>
          <w:noProof/>
          <w:position w:val="-10"/>
          <w:sz w:val="22"/>
        </w:rPr>
        <w:object w:dxaOrig="240" w:dyaOrig="320" w14:anchorId="2709652F">
          <v:shape id="_x0000_i1298" type="#_x0000_t75" alt="" style="width:14.4pt;height:14.4pt;mso-width-percent:0;mso-height-percent:0;mso-width-percent:0;mso-height-percent:0" o:ole="">
            <v:imagedata r:id="rId426" o:title=""/>
          </v:shape>
          <o:OLEObject Type="Embed" ProgID="Equation.DSMT4" ShapeID="_x0000_i1298" DrawAspect="Content" ObjectID="_1648313581" r:id="rId487"/>
        </w:object>
      </w:r>
      <w:r w:rsidRPr="00B06E00">
        <w:rPr>
          <w:rFonts w:cs="Times New Roman"/>
          <w:sz w:val="22"/>
        </w:rPr>
        <w:t xml:space="preserve">, and is unimodal (first increasing, then decreasing) in </w:t>
      </w:r>
      <w:r w:rsidR="00550DBB" w:rsidRPr="00B06E00">
        <w:rPr>
          <w:rFonts w:cs="Times New Roman"/>
          <w:noProof/>
          <w:position w:val="-6"/>
          <w:sz w:val="22"/>
        </w:rPr>
        <w:object w:dxaOrig="220" w:dyaOrig="200" w14:anchorId="27096530">
          <v:shape id="_x0000_i1299" type="#_x0000_t75" alt="" style="width:14.4pt;height:7.2pt;mso-width-percent:0;mso-height-percent:0;mso-width-percent:0;mso-height-percent:0" o:ole="">
            <v:imagedata r:id="rId458" o:title=""/>
          </v:shape>
          <o:OLEObject Type="Embed" ProgID="Equation.DSMT4" ShapeID="_x0000_i1299" DrawAspect="Content" ObjectID="_1648313582" r:id="rId488"/>
        </w:object>
      </w:r>
      <w:r w:rsidRPr="00B06E00">
        <w:rPr>
          <w:rFonts w:cs="Times New Roman"/>
          <w:sz w:val="22"/>
        </w:rPr>
        <w:t xml:space="preserve">and </w:t>
      </w:r>
      <w:r w:rsidR="00550DBB" w:rsidRPr="00B06E00">
        <w:rPr>
          <w:rFonts w:cs="Times New Roman"/>
          <w:noProof/>
          <w:position w:val="-10"/>
          <w:sz w:val="22"/>
        </w:rPr>
        <w:object w:dxaOrig="220" w:dyaOrig="300" w14:anchorId="27096531">
          <v:shape id="_x0000_i1300" type="#_x0000_t75" alt="" style="width:14.4pt;height:14.4pt;mso-width-percent:0;mso-height-percent:0;mso-width-percent:0;mso-height-percent:0" o:ole="">
            <v:imagedata r:id="rId489" o:title=""/>
          </v:shape>
          <o:OLEObject Type="Embed" ProgID="Equation.DSMT4" ShapeID="_x0000_i1300" DrawAspect="Content" ObjectID="_1648313583" r:id="rId490"/>
        </w:object>
      </w:r>
      <w:r w:rsidRPr="00B06E00">
        <w:rPr>
          <w:rFonts w:cs="Times New Roman"/>
          <w:sz w:val="22"/>
        </w:rPr>
        <w:t xml:space="preserve">. </w:t>
      </w:r>
      <w:r w:rsidR="00550DBB" w:rsidRPr="00B06E00">
        <w:rPr>
          <w:rFonts w:cs="Times New Roman"/>
          <w:noProof/>
          <w:position w:val="-10"/>
          <w:sz w:val="22"/>
        </w:rPr>
        <w:object w:dxaOrig="480" w:dyaOrig="360" w14:anchorId="27096532">
          <v:shape id="_x0000_i1301" type="#_x0000_t75" alt="" style="width:21.6pt;height:21.6pt;mso-width-percent:0;mso-height-percent:0;mso-width-percent:0;mso-height-percent:0" o:ole="">
            <v:imagedata r:id="rId480" o:title=""/>
          </v:shape>
          <o:OLEObject Type="Embed" ProgID="Equation.DSMT4" ShapeID="_x0000_i1301" DrawAspect="Content" ObjectID="_1648313584" r:id="rId491"/>
        </w:object>
      </w:r>
      <w:r w:rsidRPr="00B06E00">
        <w:rPr>
          <w:rFonts w:cs="Times New Roman"/>
          <w:sz w:val="22"/>
        </w:rPr>
        <w:t xml:space="preserve">increases in </w:t>
      </w:r>
      <w:r w:rsidR="00550DBB" w:rsidRPr="00B06E00">
        <w:rPr>
          <w:rFonts w:cs="Times New Roman"/>
          <w:noProof/>
          <w:position w:val="-6"/>
          <w:sz w:val="22"/>
        </w:rPr>
        <w:object w:dxaOrig="220" w:dyaOrig="200" w14:anchorId="27096533">
          <v:shape id="_x0000_i1302" type="#_x0000_t75" alt="" style="width:14.4pt;height:7.2pt;mso-width-percent:0;mso-height-percent:0;mso-width-percent:0;mso-height-percent:0" o:ole="">
            <v:imagedata r:id="rId458" o:title=""/>
          </v:shape>
          <o:OLEObject Type="Embed" ProgID="Equation.DSMT4" ShapeID="_x0000_i1302" DrawAspect="Content" ObjectID="_1648313585" r:id="rId492"/>
        </w:object>
      </w:r>
      <w:r w:rsidRPr="00B06E00">
        <w:rPr>
          <w:rFonts w:cs="Times New Roman"/>
          <w:sz w:val="22"/>
        </w:rPr>
        <w:t xml:space="preserve">if </w:t>
      </w:r>
      <w:r w:rsidR="00550DBB" w:rsidRPr="00B06E00">
        <w:rPr>
          <w:rFonts w:cs="Times New Roman"/>
          <w:noProof/>
          <w:position w:val="-10"/>
          <w:sz w:val="22"/>
        </w:rPr>
        <w:object w:dxaOrig="3800" w:dyaOrig="320" w14:anchorId="27096534">
          <v:shape id="_x0000_i1303" type="#_x0000_t75" alt="" style="width:187.2pt;height:14.4pt;mso-width-percent:0;mso-height-percent:0;mso-width-percent:0;mso-height-percent:0" o:ole="">
            <v:imagedata r:id="rId493" o:title=""/>
          </v:shape>
          <o:OLEObject Type="Embed" ProgID="Equation.DSMT4" ShapeID="_x0000_i1303" DrawAspect="Content" ObjectID="_1648313586" r:id="rId494"/>
        </w:object>
      </w:r>
      <w:r w:rsidR="00F37C07">
        <w:rPr>
          <w:rFonts w:cs="Times New Roman"/>
          <w:noProof/>
          <w:sz w:val="22"/>
        </w:rPr>
        <w:t xml:space="preserve"> </w:t>
      </w:r>
      <w:r w:rsidRPr="00B06E00">
        <w:rPr>
          <w:rFonts w:cs="Times New Roman"/>
          <w:sz w:val="22"/>
        </w:rPr>
        <w:t xml:space="preserve">and decreases otherwise; </w:t>
      </w:r>
      <w:r w:rsidR="00550DBB" w:rsidRPr="00B06E00">
        <w:rPr>
          <w:rFonts w:cs="Times New Roman"/>
          <w:noProof/>
          <w:position w:val="-10"/>
          <w:sz w:val="22"/>
        </w:rPr>
        <w:object w:dxaOrig="480" w:dyaOrig="360" w14:anchorId="27096535">
          <v:shape id="_x0000_i1304" type="#_x0000_t75" alt="" style="width:21.6pt;height:21.6pt;mso-width-percent:0;mso-height-percent:0;mso-width-percent:0;mso-height-percent:0" o:ole="">
            <v:imagedata r:id="rId480" o:title=""/>
          </v:shape>
          <o:OLEObject Type="Embed" ProgID="Equation.DSMT4" ShapeID="_x0000_i1304" DrawAspect="Content" ObjectID="_1648313587" r:id="rId495"/>
        </w:object>
      </w:r>
      <w:r w:rsidRPr="00B06E00">
        <w:rPr>
          <w:rFonts w:cs="Times New Roman"/>
          <w:sz w:val="22"/>
        </w:rPr>
        <w:t xml:space="preserve">increases in </w:t>
      </w:r>
      <w:r w:rsidR="00550DBB" w:rsidRPr="00B06E00">
        <w:rPr>
          <w:rFonts w:cs="Times New Roman"/>
          <w:noProof/>
          <w:position w:val="-10"/>
          <w:sz w:val="22"/>
        </w:rPr>
        <w:object w:dxaOrig="220" w:dyaOrig="300" w14:anchorId="27096536">
          <v:shape id="_x0000_i1305" type="#_x0000_t75" alt="" style="width:14.4pt;height:14.4pt;mso-width-percent:0;mso-height-percent:0;mso-width-percent:0;mso-height-percent:0" o:ole="">
            <v:imagedata r:id="rId489" o:title=""/>
          </v:shape>
          <o:OLEObject Type="Embed" ProgID="Equation.DSMT4" ShapeID="_x0000_i1305" DrawAspect="Content" ObjectID="_1648313588" r:id="rId496"/>
        </w:object>
      </w:r>
      <w:r w:rsidRPr="00B06E00">
        <w:rPr>
          <w:rFonts w:cs="Times New Roman"/>
          <w:sz w:val="22"/>
        </w:rPr>
        <w:t xml:space="preserve">if </w:t>
      </w:r>
      <w:r w:rsidR="00550DBB" w:rsidRPr="00B06E00">
        <w:rPr>
          <w:rFonts w:cs="Times New Roman"/>
          <w:noProof/>
          <w:position w:val="-10"/>
          <w:sz w:val="22"/>
        </w:rPr>
        <w:object w:dxaOrig="3360" w:dyaOrig="320" w14:anchorId="27096537">
          <v:shape id="_x0000_i1306" type="#_x0000_t75" alt="" style="width:165.6pt;height:14.4pt;mso-width-percent:0;mso-height-percent:0;mso-width-percent:0;mso-height-percent:0" o:ole="">
            <v:imagedata r:id="rId497" o:title=""/>
          </v:shape>
          <o:OLEObject Type="Embed" ProgID="Equation.DSMT4" ShapeID="_x0000_i1306" DrawAspect="Content" ObjectID="_1648313589" r:id="rId498"/>
        </w:object>
      </w:r>
      <w:r w:rsidR="00F37C07">
        <w:rPr>
          <w:rFonts w:cs="Times New Roman"/>
          <w:noProof/>
          <w:sz w:val="22"/>
        </w:rPr>
        <w:t xml:space="preserve"> </w:t>
      </w:r>
      <w:r w:rsidRPr="00B06E00">
        <w:rPr>
          <w:rFonts w:cs="Times New Roman"/>
          <w:sz w:val="22"/>
        </w:rPr>
        <w:t xml:space="preserve">and decreases otherwise; </w:t>
      </w:r>
    </w:p>
    <w:p w14:paraId="2709631F" w14:textId="77777777" w:rsidR="008D748E" w:rsidRPr="00B06E00" w:rsidRDefault="008D748E" w:rsidP="008D748E">
      <w:pPr>
        <w:pStyle w:val="a8"/>
        <w:numPr>
          <w:ilvl w:val="0"/>
          <w:numId w:val="28"/>
        </w:numPr>
        <w:spacing w:line="480" w:lineRule="auto"/>
        <w:ind w:left="357" w:firstLineChars="0" w:hanging="357"/>
        <w:rPr>
          <w:rFonts w:cs="Times New Roman"/>
          <w:sz w:val="22"/>
        </w:rPr>
      </w:pPr>
      <w:r w:rsidRPr="00B06E00">
        <w:rPr>
          <w:rFonts w:cs="Times New Roman"/>
          <w:sz w:val="22"/>
        </w:rPr>
        <w:t xml:space="preserve">the size of IR A’s secondary market </w:t>
      </w:r>
      <w:r w:rsidR="00550DBB" w:rsidRPr="00B06E00">
        <w:rPr>
          <w:rFonts w:cs="Times New Roman"/>
          <w:noProof/>
          <w:position w:val="-10"/>
          <w:sz w:val="22"/>
        </w:rPr>
        <w:object w:dxaOrig="480" w:dyaOrig="360" w14:anchorId="27096538">
          <v:shape id="_x0000_i1307" type="#_x0000_t75" alt="" style="width:21.6pt;height:21.6pt;mso-width-percent:0;mso-height-percent:0;mso-width-percent:0;mso-height-percent:0" o:ole="">
            <v:imagedata r:id="rId499" o:title=""/>
          </v:shape>
          <o:OLEObject Type="Embed" ProgID="Equation.DSMT4" ShapeID="_x0000_i1307" DrawAspect="Content" ObjectID="_1648313590" r:id="rId500"/>
        </w:object>
      </w:r>
      <w:r w:rsidRPr="00B06E00">
        <w:rPr>
          <w:rFonts w:cs="Times New Roman"/>
          <w:sz w:val="22"/>
        </w:rPr>
        <w:t xml:space="preserve">increases in </w:t>
      </w:r>
      <w:r w:rsidR="00550DBB" w:rsidRPr="00B06E00">
        <w:rPr>
          <w:rFonts w:cs="Times New Roman"/>
          <w:noProof/>
          <w:position w:val="-10"/>
          <w:sz w:val="22"/>
        </w:rPr>
        <w:object w:dxaOrig="240" w:dyaOrig="320" w14:anchorId="27096539">
          <v:shape id="_x0000_i1308" type="#_x0000_t75" alt="" style="width:14.4pt;height:14.4pt;mso-width-percent:0;mso-height-percent:0;mso-width-percent:0;mso-height-percent:0" o:ole="">
            <v:imagedata r:id="rId426" o:title=""/>
          </v:shape>
          <o:OLEObject Type="Embed" ProgID="Equation.DSMT4" ShapeID="_x0000_i1308" DrawAspect="Content" ObjectID="_1648313591" r:id="rId501"/>
        </w:object>
      </w:r>
      <w:r w:rsidRPr="00B06E00">
        <w:rPr>
          <w:rFonts w:cs="Times New Roman"/>
          <w:sz w:val="22"/>
        </w:rPr>
        <w:t>,</w:t>
      </w:r>
      <w:r w:rsidR="00550DBB" w:rsidRPr="00B06E00">
        <w:rPr>
          <w:rFonts w:cs="Times New Roman"/>
          <w:noProof/>
          <w:position w:val="-10"/>
          <w:sz w:val="22"/>
        </w:rPr>
        <w:object w:dxaOrig="279" w:dyaOrig="320" w14:anchorId="2709653A">
          <v:shape id="_x0000_i1309" type="#_x0000_t75" alt="" style="width:14.4pt;height:14.4pt;mso-width-percent:0;mso-height-percent:0;mso-width-percent:0;mso-height-percent:0" o:ole="">
            <v:imagedata r:id="rId432" o:title=""/>
          </v:shape>
          <o:OLEObject Type="Embed" ProgID="Equation.DSMT4" ShapeID="_x0000_i1309" DrawAspect="Content" ObjectID="_1648313592" r:id="rId502"/>
        </w:object>
      </w:r>
      <w:r w:rsidRPr="00B06E00">
        <w:rPr>
          <w:rFonts w:cs="Times New Roman"/>
          <w:sz w:val="22"/>
        </w:rPr>
        <w:t xml:space="preserve">and </w:t>
      </w:r>
      <w:r w:rsidR="00550DBB" w:rsidRPr="00B06E00">
        <w:rPr>
          <w:rFonts w:cs="Times New Roman"/>
          <w:noProof/>
          <w:position w:val="-4"/>
          <w:sz w:val="22"/>
        </w:rPr>
        <w:object w:dxaOrig="220" w:dyaOrig="240" w14:anchorId="2709653B">
          <v:shape id="_x0000_i1310" type="#_x0000_t75" alt="" style="width:14.4pt;height:14.4pt;mso-width-percent:0;mso-height-percent:0;mso-width-percent:0;mso-height-percent:0" o:ole="">
            <v:imagedata r:id="rId485" o:title=""/>
          </v:shape>
          <o:OLEObject Type="Embed" ProgID="Equation.DSMT4" ShapeID="_x0000_i1310" DrawAspect="Content" ObjectID="_1648313593" r:id="rId503"/>
        </w:object>
      </w:r>
      <w:r w:rsidRPr="00B06E00">
        <w:rPr>
          <w:rFonts w:cs="Times New Roman"/>
          <w:sz w:val="22"/>
        </w:rPr>
        <w:t xml:space="preserve">, decreases in </w:t>
      </w:r>
      <w:r w:rsidR="00550DBB" w:rsidRPr="00B06E00">
        <w:rPr>
          <w:rFonts w:cs="Times New Roman"/>
          <w:noProof/>
          <w:position w:val="-10"/>
          <w:sz w:val="22"/>
        </w:rPr>
        <w:object w:dxaOrig="279" w:dyaOrig="320" w14:anchorId="2709653C">
          <v:shape id="_x0000_i1311" type="#_x0000_t75" alt="" style="width:14.4pt;height:14.4pt;mso-width-percent:0;mso-height-percent:0;mso-width-percent:0;mso-height-percent:0" o:ole="">
            <v:imagedata r:id="rId434" o:title=""/>
          </v:shape>
          <o:OLEObject Type="Embed" ProgID="Equation.DSMT4" ShapeID="_x0000_i1311" DrawAspect="Content" ObjectID="_1648313594" r:id="rId504"/>
        </w:object>
      </w:r>
      <w:r w:rsidRPr="00B06E00">
        <w:rPr>
          <w:rFonts w:cs="Times New Roman"/>
          <w:sz w:val="22"/>
        </w:rPr>
        <w:t xml:space="preserve">and </w:t>
      </w:r>
      <w:r w:rsidR="00550DBB" w:rsidRPr="00B06E00">
        <w:rPr>
          <w:rFonts w:cs="Times New Roman"/>
          <w:noProof/>
          <w:position w:val="-6"/>
          <w:sz w:val="22"/>
        </w:rPr>
        <w:object w:dxaOrig="200" w:dyaOrig="260" w14:anchorId="2709653D">
          <v:shape id="_x0000_i1312" type="#_x0000_t75" alt="" style="width:7.2pt;height:14.4pt;mso-width-percent:0;mso-height-percent:0;mso-width-percent:0;mso-height-percent:0" o:ole="">
            <v:imagedata r:id="rId461" o:title=""/>
          </v:shape>
          <o:OLEObject Type="Embed" ProgID="Equation.DSMT4" ShapeID="_x0000_i1312" DrawAspect="Content" ObjectID="_1648313595" r:id="rId505"/>
        </w:object>
      </w:r>
      <w:r w:rsidRPr="00B06E00">
        <w:rPr>
          <w:rFonts w:cs="Times New Roman"/>
          <w:sz w:val="22"/>
        </w:rPr>
        <w:t xml:space="preserve">, and is unimodal  in </w:t>
      </w:r>
      <w:r w:rsidR="00550DBB" w:rsidRPr="00B06E00">
        <w:rPr>
          <w:rFonts w:cs="Times New Roman"/>
          <w:noProof/>
          <w:position w:val="-6"/>
          <w:sz w:val="22"/>
        </w:rPr>
        <w:object w:dxaOrig="220" w:dyaOrig="200" w14:anchorId="2709653E">
          <v:shape id="_x0000_i1313" type="#_x0000_t75" alt="" style="width:14.4pt;height:7.2pt;mso-width-percent:0;mso-height-percent:0;mso-width-percent:0;mso-height-percent:0" o:ole="">
            <v:imagedata r:id="rId458" o:title=""/>
          </v:shape>
          <o:OLEObject Type="Embed" ProgID="Equation.DSMT4" ShapeID="_x0000_i1313" DrawAspect="Content" ObjectID="_1648313596" r:id="rId506"/>
        </w:object>
      </w:r>
      <w:r w:rsidRPr="00B06E00">
        <w:rPr>
          <w:rFonts w:cs="Times New Roman"/>
          <w:sz w:val="22"/>
        </w:rPr>
        <w:t xml:space="preserve">and </w:t>
      </w:r>
      <w:r w:rsidR="00550DBB" w:rsidRPr="00B06E00">
        <w:rPr>
          <w:rFonts w:cs="Times New Roman"/>
          <w:noProof/>
          <w:position w:val="-10"/>
          <w:sz w:val="22"/>
        </w:rPr>
        <w:object w:dxaOrig="220" w:dyaOrig="300" w14:anchorId="2709653F">
          <v:shape id="_x0000_i1314" type="#_x0000_t75" alt="" style="width:14.4pt;height:14.4pt;mso-width-percent:0;mso-height-percent:0;mso-width-percent:0;mso-height-percent:0" o:ole="">
            <v:imagedata r:id="rId489" o:title=""/>
          </v:shape>
          <o:OLEObject Type="Embed" ProgID="Equation.DSMT4" ShapeID="_x0000_i1314" DrawAspect="Content" ObjectID="_1648313597" r:id="rId507"/>
        </w:object>
      </w:r>
      <w:r w:rsidRPr="00B06E00">
        <w:rPr>
          <w:rFonts w:cs="Times New Roman"/>
          <w:sz w:val="22"/>
        </w:rPr>
        <w:t xml:space="preserve">. </w:t>
      </w:r>
      <w:r w:rsidR="00550DBB" w:rsidRPr="00B06E00">
        <w:rPr>
          <w:rFonts w:cs="Times New Roman"/>
          <w:noProof/>
          <w:position w:val="-10"/>
          <w:sz w:val="22"/>
        </w:rPr>
        <w:object w:dxaOrig="480" w:dyaOrig="360" w14:anchorId="27096540">
          <v:shape id="_x0000_i1315" type="#_x0000_t75" alt="" style="width:21.6pt;height:21.6pt;mso-width-percent:0;mso-height-percent:0;mso-width-percent:0;mso-height-percent:0" o:ole="">
            <v:imagedata r:id="rId499" o:title=""/>
          </v:shape>
          <o:OLEObject Type="Embed" ProgID="Equation.DSMT4" ShapeID="_x0000_i1315" DrawAspect="Content" ObjectID="_1648313598" r:id="rId508"/>
        </w:object>
      </w:r>
      <w:r w:rsidRPr="00B06E00">
        <w:rPr>
          <w:rFonts w:cs="Times New Roman"/>
          <w:sz w:val="22"/>
        </w:rPr>
        <w:t xml:space="preserve">increases in </w:t>
      </w:r>
      <w:r w:rsidR="00550DBB" w:rsidRPr="00B06E00">
        <w:rPr>
          <w:rFonts w:cs="Times New Roman"/>
          <w:noProof/>
          <w:position w:val="-6"/>
          <w:sz w:val="22"/>
        </w:rPr>
        <w:object w:dxaOrig="220" w:dyaOrig="200" w14:anchorId="27096541">
          <v:shape id="_x0000_i1316" type="#_x0000_t75" alt="" style="width:14.4pt;height:7.2pt;mso-width-percent:0;mso-height-percent:0;mso-width-percent:0;mso-height-percent:0" o:ole="">
            <v:imagedata r:id="rId458" o:title=""/>
          </v:shape>
          <o:OLEObject Type="Embed" ProgID="Equation.DSMT4" ShapeID="_x0000_i1316" DrawAspect="Content" ObjectID="_1648313599" r:id="rId509"/>
        </w:object>
      </w:r>
      <w:r w:rsidRPr="00B06E00">
        <w:rPr>
          <w:rFonts w:cs="Times New Roman"/>
          <w:sz w:val="22"/>
        </w:rPr>
        <w:t xml:space="preserve">if </w:t>
      </w:r>
      <w:r w:rsidR="00550DBB" w:rsidRPr="00B06E00">
        <w:rPr>
          <w:rFonts w:cs="Times New Roman"/>
          <w:noProof/>
          <w:position w:val="-10"/>
          <w:sz w:val="22"/>
        </w:rPr>
        <w:object w:dxaOrig="6979" w:dyaOrig="340" w14:anchorId="27096542">
          <v:shape id="_x0000_i1317" type="#_x0000_t75" alt="" style="width:345.6pt;height:14.4pt;mso-width-percent:0;mso-height-percent:0;mso-width-percent:0;mso-height-percent:0" o:ole="">
            <v:imagedata r:id="rId510" o:title=""/>
          </v:shape>
          <o:OLEObject Type="Embed" ProgID="Equation.DSMT4" ShapeID="_x0000_i1317" DrawAspect="Content" ObjectID="_1648313600" r:id="rId511"/>
        </w:object>
      </w:r>
      <w:r w:rsidRPr="00B06E00">
        <w:rPr>
          <w:rFonts w:cs="Times New Roman"/>
          <w:sz w:val="22"/>
        </w:rPr>
        <w:t xml:space="preserve">and decreases otherwise; </w:t>
      </w:r>
      <w:r w:rsidR="00550DBB" w:rsidRPr="00B06E00">
        <w:rPr>
          <w:rFonts w:cs="Times New Roman"/>
          <w:noProof/>
          <w:position w:val="-10"/>
          <w:sz w:val="22"/>
        </w:rPr>
        <w:object w:dxaOrig="480" w:dyaOrig="360" w14:anchorId="27096543">
          <v:shape id="_x0000_i1318" type="#_x0000_t75" alt="" style="width:21.6pt;height:21.6pt;mso-width-percent:0;mso-height-percent:0;mso-width-percent:0;mso-height-percent:0" o:ole="">
            <v:imagedata r:id="rId499" o:title=""/>
          </v:shape>
          <o:OLEObject Type="Embed" ProgID="Equation.DSMT4" ShapeID="_x0000_i1318" DrawAspect="Content" ObjectID="_1648313601" r:id="rId512"/>
        </w:object>
      </w:r>
      <w:r w:rsidRPr="00B06E00">
        <w:rPr>
          <w:rFonts w:cs="Times New Roman"/>
          <w:sz w:val="22"/>
        </w:rPr>
        <w:t>increases in</w:t>
      </w:r>
      <w:r w:rsidR="00550DBB" w:rsidRPr="00B06E00">
        <w:rPr>
          <w:rFonts w:cs="Times New Roman"/>
          <w:noProof/>
          <w:position w:val="-10"/>
          <w:sz w:val="22"/>
        </w:rPr>
        <w:object w:dxaOrig="220" w:dyaOrig="300" w14:anchorId="27096544">
          <v:shape id="_x0000_i1319" type="#_x0000_t75" alt="" style="width:14.4pt;height:14.4pt;mso-width-percent:0;mso-height-percent:0;mso-width-percent:0;mso-height-percent:0" o:ole="">
            <v:imagedata r:id="rId489" o:title=""/>
          </v:shape>
          <o:OLEObject Type="Embed" ProgID="Equation.DSMT4" ShapeID="_x0000_i1319" DrawAspect="Content" ObjectID="_1648313602" r:id="rId513"/>
        </w:object>
      </w:r>
      <w:r w:rsidRPr="00B06E00">
        <w:rPr>
          <w:rFonts w:cs="Times New Roman"/>
          <w:sz w:val="22"/>
        </w:rPr>
        <w:t xml:space="preserve"> if </w:t>
      </w:r>
      <w:r w:rsidR="00550DBB" w:rsidRPr="00B06E00">
        <w:rPr>
          <w:rFonts w:cs="Times New Roman"/>
          <w:noProof/>
          <w:position w:val="-12"/>
          <w:sz w:val="22"/>
        </w:rPr>
        <w:object w:dxaOrig="4120" w:dyaOrig="340" w14:anchorId="27096545">
          <v:shape id="_x0000_i1320" type="#_x0000_t75" alt="" style="width:208.8pt;height:14.4pt;mso-width-percent:0;mso-height-percent:0;mso-width-percent:0;mso-height-percent:0" o:ole="">
            <v:imagedata r:id="rId514" o:title=""/>
          </v:shape>
          <o:OLEObject Type="Embed" ProgID="Equation.DSMT4" ShapeID="_x0000_i1320" DrawAspect="Content" ObjectID="_1648313603" r:id="rId515"/>
        </w:object>
      </w:r>
      <w:r w:rsidRPr="00B06E00">
        <w:rPr>
          <w:rFonts w:cs="Times New Roman"/>
          <w:sz w:val="22"/>
        </w:rPr>
        <w:t>;</w:t>
      </w:r>
    </w:p>
    <w:p w14:paraId="27096320" w14:textId="4ADC4FEA" w:rsidR="008D748E" w:rsidRPr="00B06E00" w:rsidRDefault="008D748E" w:rsidP="008D748E">
      <w:pPr>
        <w:pStyle w:val="a8"/>
        <w:numPr>
          <w:ilvl w:val="0"/>
          <w:numId w:val="28"/>
        </w:numPr>
        <w:spacing w:line="480" w:lineRule="auto"/>
        <w:ind w:left="357" w:firstLineChars="0" w:hanging="357"/>
        <w:rPr>
          <w:rFonts w:cs="Times New Roman"/>
          <w:sz w:val="22"/>
        </w:rPr>
      </w:pPr>
      <w:r w:rsidRPr="00B06E00">
        <w:rPr>
          <w:rFonts w:cs="Times New Roman"/>
          <w:sz w:val="22"/>
        </w:rPr>
        <w:t xml:space="preserve">the size of IR B’s secondary market </w:t>
      </w:r>
      <w:r w:rsidR="00550DBB" w:rsidRPr="00B06E00">
        <w:rPr>
          <w:rFonts w:cs="Times New Roman"/>
          <w:noProof/>
          <w:position w:val="-10"/>
          <w:sz w:val="22"/>
        </w:rPr>
        <w:object w:dxaOrig="480" w:dyaOrig="360" w14:anchorId="27096546">
          <v:shape id="_x0000_i1321" type="#_x0000_t75" alt="" style="width:21.6pt;height:21.6pt;mso-width-percent:0;mso-height-percent:0;mso-width-percent:0;mso-height-percent:0" o:ole="">
            <v:imagedata r:id="rId516" o:title=""/>
          </v:shape>
          <o:OLEObject Type="Embed" ProgID="Equation.DSMT4" ShapeID="_x0000_i1321" DrawAspect="Content" ObjectID="_1648313604" r:id="rId517"/>
        </w:object>
      </w:r>
      <w:r w:rsidRPr="00B06E00">
        <w:rPr>
          <w:rFonts w:cs="Times New Roman"/>
          <w:sz w:val="22"/>
        </w:rPr>
        <w:t xml:space="preserve">increases in </w:t>
      </w:r>
      <w:r w:rsidR="00550DBB" w:rsidRPr="00B06E00">
        <w:rPr>
          <w:rFonts w:cs="Times New Roman"/>
          <w:noProof/>
          <w:position w:val="-10"/>
          <w:sz w:val="22"/>
        </w:rPr>
        <w:object w:dxaOrig="220" w:dyaOrig="300" w14:anchorId="27096547">
          <v:shape id="_x0000_i1322" type="#_x0000_t75" alt="" style="width:14.4pt;height:14.4pt;mso-width-percent:0;mso-height-percent:0;mso-width-percent:0;mso-height-percent:0" o:ole="">
            <v:imagedata r:id="rId518" o:title=""/>
          </v:shape>
          <o:OLEObject Type="Embed" ProgID="Equation.DSMT4" ShapeID="_x0000_i1322" DrawAspect="Content" ObjectID="_1648313605" r:id="rId519"/>
        </w:object>
      </w:r>
      <w:r w:rsidRPr="00B06E00">
        <w:rPr>
          <w:rFonts w:cs="Times New Roman"/>
          <w:sz w:val="22"/>
        </w:rPr>
        <w:t>,</w:t>
      </w:r>
      <w:r w:rsidR="00550DBB" w:rsidRPr="00B06E00">
        <w:rPr>
          <w:rFonts w:cs="Times New Roman"/>
          <w:noProof/>
          <w:position w:val="-10"/>
          <w:sz w:val="22"/>
        </w:rPr>
        <w:object w:dxaOrig="240" w:dyaOrig="320" w14:anchorId="27096548">
          <v:shape id="_x0000_i1323" type="#_x0000_t75" alt="" style="width:14.4pt;height:14.4pt;mso-width-percent:0;mso-height-percent:0;mso-width-percent:0;mso-height-percent:0" o:ole="">
            <v:imagedata r:id="rId426" o:title=""/>
          </v:shape>
          <o:OLEObject Type="Embed" ProgID="Equation.DSMT4" ShapeID="_x0000_i1323" DrawAspect="Content" ObjectID="_1648313606" r:id="rId520"/>
        </w:object>
      </w:r>
      <w:r w:rsidRPr="00B06E00">
        <w:rPr>
          <w:rFonts w:cs="Times New Roman"/>
          <w:sz w:val="22"/>
        </w:rPr>
        <w:t xml:space="preserve"> </w:t>
      </w:r>
      <w:r w:rsidR="00550DBB" w:rsidRPr="00B06E00">
        <w:rPr>
          <w:rFonts w:cs="Times New Roman"/>
          <w:noProof/>
          <w:position w:val="-10"/>
          <w:sz w:val="22"/>
        </w:rPr>
        <w:object w:dxaOrig="279" w:dyaOrig="320" w14:anchorId="27096549">
          <v:shape id="_x0000_i1324" type="#_x0000_t75" alt="" style="width:14.4pt;height:14.4pt;mso-width-percent:0;mso-height-percent:0;mso-width-percent:0;mso-height-percent:0" o:ole="">
            <v:imagedata r:id="rId434" o:title=""/>
          </v:shape>
          <o:OLEObject Type="Embed" ProgID="Equation.DSMT4" ShapeID="_x0000_i1324" DrawAspect="Content" ObjectID="_1648313607" r:id="rId521"/>
        </w:object>
      </w:r>
      <w:r w:rsidRPr="00B06E00">
        <w:rPr>
          <w:rFonts w:cs="Times New Roman"/>
          <w:sz w:val="22"/>
        </w:rPr>
        <w:t>and</w:t>
      </w:r>
      <w:r w:rsidR="00F37C07">
        <w:rPr>
          <w:rFonts w:cs="Times New Roman"/>
          <w:sz w:val="22"/>
        </w:rPr>
        <w:t xml:space="preserve"> </w:t>
      </w:r>
      <w:r w:rsidR="00550DBB" w:rsidRPr="00B06E00">
        <w:rPr>
          <w:rFonts w:cs="Times New Roman"/>
          <w:noProof/>
          <w:position w:val="-6"/>
          <w:sz w:val="22"/>
        </w:rPr>
        <w:object w:dxaOrig="200" w:dyaOrig="260" w14:anchorId="2709654A">
          <v:shape id="_x0000_i1325" type="#_x0000_t75" alt="" style="width:7.2pt;height:14.4pt;mso-width-percent:0;mso-height-percent:0;mso-width-percent:0;mso-height-percent:0" o:ole="">
            <v:imagedata r:id="rId461" o:title=""/>
          </v:shape>
          <o:OLEObject Type="Embed" ProgID="Equation.DSMT4" ShapeID="_x0000_i1325" DrawAspect="Content" ObjectID="_1648313608" r:id="rId522"/>
        </w:object>
      </w:r>
      <w:r w:rsidRPr="00B06E00">
        <w:rPr>
          <w:rFonts w:cs="Times New Roman"/>
          <w:sz w:val="22"/>
        </w:rPr>
        <w:t xml:space="preserve"> , decreases in </w:t>
      </w:r>
      <w:r w:rsidR="00550DBB" w:rsidRPr="00B06E00">
        <w:rPr>
          <w:rFonts w:cs="Times New Roman"/>
          <w:noProof/>
          <w:position w:val="-10"/>
          <w:sz w:val="22"/>
        </w:rPr>
        <w:object w:dxaOrig="279" w:dyaOrig="320" w14:anchorId="2709654B">
          <v:shape id="_x0000_i1326" type="#_x0000_t75" alt="" style="width:14.4pt;height:14.4pt;mso-width-percent:0;mso-height-percent:0;mso-width-percent:0;mso-height-percent:0" o:ole="">
            <v:imagedata r:id="rId432" o:title=""/>
          </v:shape>
          <o:OLEObject Type="Embed" ProgID="Equation.DSMT4" ShapeID="_x0000_i1326" DrawAspect="Content" ObjectID="_1648313609" r:id="rId523"/>
        </w:object>
      </w:r>
      <w:r w:rsidRPr="00B06E00">
        <w:rPr>
          <w:rFonts w:cs="Times New Roman"/>
          <w:sz w:val="22"/>
        </w:rPr>
        <w:t xml:space="preserve">and </w:t>
      </w:r>
      <w:r w:rsidR="00550DBB" w:rsidRPr="00B06E00">
        <w:rPr>
          <w:rFonts w:cs="Times New Roman"/>
          <w:noProof/>
          <w:position w:val="-4"/>
          <w:sz w:val="22"/>
        </w:rPr>
        <w:object w:dxaOrig="220" w:dyaOrig="240" w14:anchorId="2709654C">
          <v:shape id="_x0000_i1327" type="#_x0000_t75" alt="" style="width:14.4pt;height:14.4pt;mso-width-percent:0;mso-height-percent:0;mso-width-percent:0;mso-height-percent:0" o:ole="">
            <v:imagedata r:id="rId485" o:title=""/>
          </v:shape>
          <o:OLEObject Type="Embed" ProgID="Equation.DSMT4" ShapeID="_x0000_i1327" DrawAspect="Content" ObjectID="_1648313610" r:id="rId524"/>
        </w:object>
      </w:r>
      <w:r w:rsidRPr="00B06E00">
        <w:rPr>
          <w:rFonts w:cs="Times New Roman"/>
          <w:sz w:val="22"/>
        </w:rPr>
        <w:t xml:space="preserve">, and is unimodal  in </w:t>
      </w:r>
      <w:r w:rsidR="00550DBB" w:rsidRPr="00B06E00">
        <w:rPr>
          <w:rFonts w:cs="Times New Roman"/>
          <w:noProof/>
          <w:position w:val="-6"/>
          <w:sz w:val="22"/>
        </w:rPr>
        <w:object w:dxaOrig="220" w:dyaOrig="200" w14:anchorId="2709654D">
          <v:shape id="_x0000_i1328" type="#_x0000_t75" alt="" style="width:14.4pt;height:7.2pt;mso-width-percent:0;mso-height-percent:0;mso-width-percent:0;mso-height-percent:0" o:ole="">
            <v:imagedata r:id="rId458" o:title=""/>
          </v:shape>
          <o:OLEObject Type="Embed" ProgID="Equation.DSMT4" ShapeID="_x0000_i1328" DrawAspect="Content" ObjectID="_1648313611" r:id="rId525"/>
        </w:object>
      </w:r>
      <w:r w:rsidRPr="00B06E00">
        <w:rPr>
          <w:rFonts w:cs="Times New Roman"/>
          <w:sz w:val="22"/>
        </w:rPr>
        <w:t xml:space="preserve">. </w:t>
      </w:r>
      <w:r w:rsidR="00550DBB" w:rsidRPr="00B06E00">
        <w:rPr>
          <w:rFonts w:cs="Times New Roman"/>
          <w:noProof/>
          <w:position w:val="-10"/>
          <w:sz w:val="22"/>
        </w:rPr>
        <w:object w:dxaOrig="480" w:dyaOrig="360" w14:anchorId="2709654E">
          <v:shape id="_x0000_i1329" type="#_x0000_t75" alt="" style="width:21.6pt;height:21.6pt;mso-width-percent:0;mso-height-percent:0;mso-width-percent:0;mso-height-percent:0" o:ole="">
            <v:imagedata r:id="rId499" o:title=""/>
          </v:shape>
          <o:OLEObject Type="Embed" ProgID="Equation.DSMT4" ShapeID="_x0000_i1329" DrawAspect="Content" ObjectID="_1648313612" r:id="rId526"/>
        </w:object>
      </w:r>
      <w:r w:rsidRPr="00B06E00">
        <w:rPr>
          <w:rFonts w:cs="Times New Roman"/>
          <w:sz w:val="22"/>
        </w:rPr>
        <w:t xml:space="preserve">increases in </w:t>
      </w:r>
      <w:r w:rsidR="00550DBB" w:rsidRPr="00B06E00">
        <w:rPr>
          <w:rFonts w:cs="Times New Roman"/>
          <w:noProof/>
          <w:position w:val="-6"/>
          <w:sz w:val="22"/>
        </w:rPr>
        <w:object w:dxaOrig="220" w:dyaOrig="200" w14:anchorId="2709654F">
          <v:shape id="_x0000_i1330" type="#_x0000_t75" alt="" style="width:14.4pt;height:7.2pt;mso-width-percent:0;mso-height-percent:0;mso-width-percent:0;mso-height-percent:0" o:ole="">
            <v:imagedata r:id="rId458" o:title=""/>
          </v:shape>
          <o:OLEObject Type="Embed" ProgID="Equation.DSMT4" ShapeID="_x0000_i1330" DrawAspect="Content" ObjectID="_1648313613" r:id="rId527"/>
        </w:object>
      </w:r>
      <w:r w:rsidRPr="00B06E00">
        <w:rPr>
          <w:rFonts w:cs="Times New Roman"/>
          <w:sz w:val="22"/>
        </w:rPr>
        <w:t xml:space="preserve">if </w:t>
      </w:r>
      <w:r w:rsidR="00550DBB" w:rsidRPr="00B06E00">
        <w:rPr>
          <w:rFonts w:cs="Times New Roman"/>
          <w:noProof/>
          <w:position w:val="-10"/>
          <w:sz w:val="22"/>
        </w:rPr>
        <w:object w:dxaOrig="6180" w:dyaOrig="340" w14:anchorId="27096550">
          <v:shape id="_x0000_i1331" type="#_x0000_t75" alt="" style="width:309.6pt;height:14.4pt;mso-width-percent:0;mso-height-percent:0;mso-width-percent:0;mso-height-percent:0" o:ole="">
            <v:imagedata r:id="rId528" o:title=""/>
          </v:shape>
          <o:OLEObject Type="Embed" ProgID="Equation.DSMT4" ShapeID="_x0000_i1331" DrawAspect="Content" ObjectID="_1648313614" r:id="rId529"/>
        </w:object>
      </w:r>
      <w:r w:rsidRPr="00B06E00">
        <w:rPr>
          <w:rFonts w:cs="Times New Roman"/>
          <w:sz w:val="22"/>
        </w:rPr>
        <w:t xml:space="preserve">and decreases otherwise. </w:t>
      </w:r>
    </w:p>
    <w:p w14:paraId="27096321" w14:textId="427DAC27" w:rsidR="008D748E" w:rsidRPr="00B06E00" w:rsidRDefault="008D748E" w:rsidP="008D748E">
      <w:pPr>
        <w:spacing w:line="480" w:lineRule="auto"/>
        <w:ind w:firstLineChars="100" w:firstLine="220"/>
        <w:rPr>
          <w:rFonts w:cs="Times New Roman"/>
          <w:sz w:val="22"/>
        </w:rPr>
      </w:pPr>
      <w:r w:rsidRPr="00B06E00">
        <w:rPr>
          <w:rFonts w:cs="Times New Roman"/>
          <w:sz w:val="22"/>
        </w:rPr>
        <w:t>Most insights of Proposition 4 are similar to those of Proposition</w:t>
      </w:r>
      <w:r w:rsidR="00F06784">
        <w:rPr>
          <w:rFonts w:cs="Times New Roman"/>
          <w:sz w:val="22"/>
        </w:rPr>
        <w:t>s</w:t>
      </w:r>
      <w:r w:rsidRPr="00B06E00">
        <w:rPr>
          <w:rFonts w:cs="Times New Roman"/>
          <w:sz w:val="22"/>
        </w:rPr>
        <w:t xml:space="preserve"> 2 and 3. In model </w:t>
      </w:r>
      <w:r w:rsidRPr="00B06E00">
        <w:rPr>
          <w:rFonts w:cs="Times New Roman"/>
          <w:i/>
          <w:sz w:val="22"/>
        </w:rPr>
        <w:t>LN</w:t>
      </w:r>
      <w:r w:rsidRPr="00B06E00">
        <w:rPr>
          <w:rFonts w:cs="Times New Roman"/>
          <w:sz w:val="22"/>
        </w:rPr>
        <w:t xml:space="preserve"> when only one IR accepts authorization (e.g., IR A accepts authorization and IR B does not accept </w:t>
      </w:r>
      <w:r w:rsidRPr="00B06E00">
        <w:rPr>
          <w:rFonts w:cs="Times New Roman"/>
          <w:sz w:val="22"/>
        </w:rPr>
        <w:lastRenderedPageBreak/>
        <w:t xml:space="preserve">authorization), the size of IR A’s secondary market decreases as the authorization fee increases, while the size of IR B’s secondary market increases as the authorization fee increases. As </w:t>
      </w:r>
      <w:r w:rsidR="00550DBB" w:rsidRPr="00B06E00">
        <w:rPr>
          <w:rFonts w:cs="Times New Roman"/>
          <w:noProof/>
          <w:position w:val="-6"/>
          <w:sz w:val="22"/>
        </w:rPr>
        <w:object w:dxaOrig="200" w:dyaOrig="260" w14:anchorId="27096551">
          <v:shape id="_x0000_i1332" type="#_x0000_t75" alt="" style="width:7.2pt;height:14.4pt;mso-width-percent:0;mso-height-percent:0;mso-width-percent:0;mso-height-percent:0" o:ole="">
            <v:imagedata r:id="rId461" o:title=""/>
          </v:shape>
          <o:OLEObject Type="Embed" ProgID="Equation.DSMT4" ShapeID="_x0000_i1332" DrawAspect="Content" ObjectID="_1648313615" r:id="rId530"/>
        </w:object>
      </w:r>
      <w:r w:rsidRPr="00B06E00">
        <w:rPr>
          <w:rFonts w:cs="Times New Roman"/>
          <w:sz w:val="22"/>
        </w:rPr>
        <w:t xml:space="preserve">increases, the authorized refurbisher’s profit decreases while the non-authorized refurbisher’s profit increases. The market shares show a similar relationship with the authorization fee. </w:t>
      </w:r>
    </w:p>
    <w:p w14:paraId="27096322" w14:textId="2E063B8E" w:rsidR="008D748E" w:rsidRPr="00B06E00" w:rsidRDefault="008D748E" w:rsidP="008D748E">
      <w:pPr>
        <w:spacing w:line="480" w:lineRule="auto"/>
        <w:ind w:firstLineChars="100" w:firstLine="220"/>
        <w:rPr>
          <w:rFonts w:cs="Times New Roman"/>
          <w:sz w:val="22"/>
        </w:rPr>
      </w:pPr>
      <w:r w:rsidRPr="00B06E00">
        <w:rPr>
          <w:rFonts w:cs="Times New Roman"/>
          <w:sz w:val="22"/>
        </w:rPr>
        <w:t>It is also worth noting that the size of new product market</w:t>
      </w:r>
      <w:r w:rsidR="00550DBB" w:rsidRPr="00B06E00">
        <w:rPr>
          <w:rFonts w:cs="Times New Roman"/>
          <w:noProof/>
          <w:position w:val="-10"/>
          <w:sz w:val="22"/>
        </w:rPr>
        <w:object w:dxaOrig="480" w:dyaOrig="360" w14:anchorId="27096552">
          <v:shape id="_x0000_i1333" type="#_x0000_t75" alt="" style="width:21.6pt;height:21.6pt;mso-width-percent:0;mso-height-percent:0;mso-width-percent:0;mso-height-percent:0" o:ole="">
            <v:imagedata r:id="rId480" o:title=""/>
          </v:shape>
          <o:OLEObject Type="Embed" ProgID="Equation.DSMT4" ShapeID="_x0000_i1333" DrawAspect="Content" ObjectID="_1648313616" r:id="rId531"/>
        </w:object>
      </w:r>
      <w:r w:rsidRPr="00B06E00">
        <w:rPr>
          <w:rFonts w:cs="Times New Roman"/>
          <w:sz w:val="22"/>
        </w:rPr>
        <w:t>also increases in</w:t>
      </w:r>
      <w:r w:rsidR="00EE226B" w:rsidRPr="00B06E00">
        <w:rPr>
          <w:rFonts w:cs="Times New Roman"/>
          <w:sz w:val="22"/>
        </w:rPr>
        <w:t xml:space="preserve"> </w:t>
      </w:r>
      <w:r w:rsidR="00550DBB" w:rsidRPr="00B06E00">
        <w:rPr>
          <w:rFonts w:cs="Times New Roman"/>
          <w:noProof/>
          <w:position w:val="-6"/>
          <w:sz w:val="22"/>
        </w:rPr>
        <w:object w:dxaOrig="200" w:dyaOrig="260" w14:anchorId="27096553">
          <v:shape id="_x0000_i1334" type="#_x0000_t75" alt="" style="width:7.2pt;height:14.4pt;mso-width-percent:0;mso-height-percent:0;mso-width-percent:0;mso-height-percent:0" o:ole="">
            <v:imagedata r:id="rId461" o:title=""/>
          </v:shape>
          <o:OLEObject Type="Embed" ProgID="Equation.DSMT4" ShapeID="_x0000_i1334" DrawAspect="Content" ObjectID="_1648313617" r:id="rId532"/>
        </w:object>
      </w:r>
      <w:r w:rsidRPr="00B06E00">
        <w:rPr>
          <w:rFonts w:cs="Times New Roman"/>
          <w:sz w:val="22"/>
        </w:rPr>
        <w:t xml:space="preserve">, though in model </w:t>
      </w:r>
      <w:r w:rsidRPr="00B06E00">
        <w:rPr>
          <w:rFonts w:cs="Times New Roman"/>
          <w:i/>
          <w:sz w:val="22"/>
        </w:rPr>
        <w:t>LL</w:t>
      </w:r>
      <w:r w:rsidRPr="00B06E00">
        <w:rPr>
          <w:rFonts w:cs="Times New Roman"/>
          <w:sz w:val="22"/>
        </w:rPr>
        <w:t xml:space="preserve">, </w:t>
      </w:r>
      <w:r w:rsidR="00550DBB" w:rsidRPr="00B06E00">
        <w:rPr>
          <w:rFonts w:cs="Times New Roman"/>
          <w:noProof/>
          <w:position w:val="-10"/>
          <w:sz w:val="22"/>
        </w:rPr>
        <w:object w:dxaOrig="460" w:dyaOrig="360" w14:anchorId="27096554">
          <v:shape id="_x0000_i1335" type="#_x0000_t75" alt="" style="width:21.6pt;height:21.6pt;mso-width-percent:0;mso-height-percent:0;mso-width-percent:0;mso-height-percent:0" o:ole="">
            <v:imagedata r:id="rId533" o:title=""/>
          </v:shape>
          <o:OLEObject Type="Embed" ProgID="Equation.DSMT4" ShapeID="_x0000_i1335" DrawAspect="Content" ObjectID="_1648313618" r:id="rId534"/>
        </w:object>
      </w:r>
      <w:r w:rsidRPr="00B06E00">
        <w:rPr>
          <w:rFonts w:cs="Times New Roman"/>
          <w:sz w:val="22"/>
        </w:rPr>
        <w:t>decreases in</w:t>
      </w:r>
      <w:r w:rsidR="00550DBB" w:rsidRPr="00B06E00">
        <w:rPr>
          <w:rFonts w:cs="Times New Roman"/>
          <w:noProof/>
          <w:position w:val="-6"/>
          <w:sz w:val="22"/>
        </w:rPr>
        <w:object w:dxaOrig="200" w:dyaOrig="260" w14:anchorId="27096555">
          <v:shape id="_x0000_i1336" type="#_x0000_t75" alt="" style="width:7.2pt;height:14.4pt;mso-width-percent:0;mso-height-percent:0;mso-width-percent:0;mso-height-percent:0" o:ole="">
            <v:imagedata r:id="rId461" o:title=""/>
          </v:shape>
          <o:OLEObject Type="Embed" ProgID="Equation.DSMT4" ShapeID="_x0000_i1336" DrawAspect="Content" ObjectID="_1648313619" r:id="rId535"/>
        </w:object>
      </w:r>
      <w:r w:rsidRPr="00B06E00">
        <w:rPr>
          <w:rFonts w:cs="Times New Roman"/>
          <w:sz w:val="22"/>
        </w:rPr>
        <w:t xml:space="preserve">. Although a higher </w:t>
      </w:r>
      <w:r w:rsidR="00550DBB" w:rsidRPr="00B06E00">
        <w:rPr>
          <w:rFonts w:cs="Times New Roman"/>
          <w:noProof/>
          <w:position w:val="-6"/>
          <w:sz w:val="22"/>
        </w:rPr>
        <w:object w:dxaOrig="200" w:dyaOrig="260" w14:anchorId="27096556">
          <v:shape id="_x0000_i1337" type="#_x0000_t75" alt="" style="width:7.2pt;height:14.4pt;mso-width-percent:0;mso-height-percent:0;mso-width-percent:0;mso-height-percent:0" o:ole="">
            <v:imagedata r:id="rId461" o:title=""/>
          </v:shape>
          <o:OLEObject Type="Embed" ProgID="Equation.DSMT4" ShapeID="_x0000_i1337" DrawAspect="Content" ObjectID="_1648313620" r:id="rId536"/>
        </w:object>
      </w:r>
      <w:r w:rsidR="003F027A">
        <w:rPr>
          <w:rFonts w:cs="Times New Roman"/>
          <w:noProof/>
          <w:sz w:val="22"/>
        </w:rPr>
        <w:t xml:space="preserve"> </w:t>
      </w:r>
      <w:r w:rsidRPr="00B06E00">
        <w:rPr>
          <w:rFonts w:cs="Times New Roman"/>
          <w:sz w:val="22"/>
        </w:rPr>
        <w:t xml:space="preserve">provides the OEM with more profits from the authorization and development of the secondary market, it has the opposite effect on the size of new product market in models </w:t>
      </w:r>
      <w:r w:rsidRPr="00B06E00">
        <w:rPr>
          <w:rFonts w:cs="Times New Roman"/>
          <w:i/>
          <w:sz w:val="22"/>
        </w:rPr>
        <w:t>LL</w:t>
      </w:r>
      <w:r w:rsidRPr="00B06E00">
        <w:rPr>
          <w:rFonts w:cs="Times New Roman"/>
          <w:sz w:val="22"/>
        </w:rPr>
        <w:t xml:space="preserve"> and </w:t>
      </w:r>
      <w:r w:rsidRPr="00B06E00">
        <w:rPr>
          <w:rFonts w:cs="Times New Roman"/>
          <w:i/>
          <w:sz w:val="22"/>
        </w:rPr>
        <w:t>LN</w:t>
      </w:r>
      <w:r w:rsidRPr="00B06E00">
        <w:rPr>
          <w:rFonts w:cs="Times New Roman"/>
          <w:sz w:val="22"/>
        </w:rPr>
        <w:t xml:space="preserve">. As </w:t>
      </w:r>
      <w:r w:rsidR="00550DBB" w:rsidRPr="00B06E00">
        <w:rPr>
          <w:rFonts w:cs="Times New Roman"/>
          <w:noProof/>
          <w:position w:val="-6"/>
          <w:sz w:val="22"/>
        </w:rPr>
        <w:object w:dxaOrig="200" w:dyaOrig="260" w14:anchorId="27096557">
          <v:shape id="_x0000_i1338" type="#_x0000_t75" alt="" style="width:7.2pt;height:14.4pt;mso-width-percent:0;mso-height-percent:0;mso-width-percent:0;mso-height-percent:0" o:ole="">
            <v:imagedata r:id="rId461" o:title=""/>
          </v:shape>
          <o:OLEObject Type="Embed" ProgID="Equation.DSMT4" ShapeID="_x0000_i1338" DrawAspect="Content" ObjectID="_1648313621" r:id="rId537"/>
        </w:object>
      </w:r>
      <w:r w:rsidR="00FB0474">
        <w:rPr>
          <w:rFonts w:cs="Times New Roman"/>
          <w:noProof/>
          <w:sz w:val="22"/>
        </w:rPr>
        <w:t xml:space="preserve"> </w:t>
      </w:r>
      <w:r w:rsidRPr="00B06E00">
        <w:rPr>
          <w:rFonts w:cs="Times New Roman"/>
          <w:sz w:val="22"/>
        </w:rPr>
        <w:t xml:space="preserve">increases, the price advantage of authorized refurbished products shrinks. The profit that an authorized IR obtains from refurbished products correspondingly declines, and it may also cause under-development in the refurbishing market. Therefore, consumers will tend to purchase new </w:t>
      </w:r>
      <w:proofErr w:type="gramStart"/>
      <w:r w:rsidRPr="00B06E00">
        <w:rPr>
          <w:rFonts w:cs="Times New Roman"/>
          <w:sz w:val="22"/>
        </w:rPr>
        <w:t>products</w:t>
      </w:r>
      <w:proofErr w:type="gramEnd"/>
      <w:r w:rsidRPr="00B06E00">
        <w:rPr>
          <w:rFonts w:cs="Times New Roman"/>
          <w:sz w:val="22"/>
        </w:rPr>
        <w:t xml:space="preserve"> and this consequently expands the new product market. This also leads to another interesting observation in this paper, that is, sometimes, the OEM should name one of the IRs as its authorized refurbisher rather than cooperating with both of them. </w:t>
      </w:r>
    </w:p>
    <w:p w14:paraId="27096323" w14:textId="7F7CD80A" w:rsidR="008D748E" w:rsidRPr="00B06E00" w:rsidRDefault="008D748E" w:rsidP="008D748E">
      <w:pPr>
        <w:spacing w:line="480" w:lineRule="auto"/>
        <w:ind w:firstLineChars="100" w:firstLine="220"/>
        <w:rPr>
          <w:rFonts w:eastAsiaTheme="minorEastAsia" w:cs="Times New Roman"/>
          <w:sz w:val="22"/>
        </w:rPr>
      </w:pPr>
      <w:r w:rsidRPr="00B06E00">
        <w:rPr>
          <w:rFonts w:cs="Times New Roman"/>
          <w:sz w:val="22"/>
        </w:rPr>
        <w:t xml:space="preserve">The effect of </w:t>
      </w:r>
      <w:r w:rsidR="00550DBB" w:rsidRPr="00B06E00">
        <w:rPr>
          <w:rFonts w:cs="Times New Roman"/>
          <w:noProof/>
          <w:position w:val="-6"/>
          <w:sz w:val="22"/>
        </w:rPr>
        <w:object w:dxaOrig="220" w:dyaOrig="200" w14:anchorId="27096558">
          <v:shape id="_x0000_i1339" type="#_x0000_t75" alt="" style="width:14.4pt;height:7.2pt;mso-width-percent:0;mso-height-percent:0;mso-width-percent:0;mso-height-percent:0" o:ole="">
            <v:imagedata r:id="rId458" o:title=""/>
          </v:shape>
          <o:OLEObject Type="Embed" ProgID="Equation.DSMT4" ShapeID="_x0000_i1339" DrawAspect="Content" ObjectID="_1648313622" r:id="rId538"/>
        </w:object>
      </w:r>
      <w:r w:rsidRPr="00B06E00">
        <w:rPr>
          <w:rFonts w:cs="Times New Roman"/>
          <w:sz w:val="22"/>
        </w:rPr>
        <w:t>and</w:t>
      </w:r>
      <w:r w:rsidR="00550DBB" w:rsidRPr="00B06E00">
        <w:rPr>
          <w:rFonts w:cs="Times New Roman"/>
          <w:noProof/>
          <w:position w:val="-10"/>
          <w:sz w:val="22"/>
        </w:rPr>
        <w:object w:dxaOrig="220" w:dyaOrig="300" w14:anchorId="27096559">
          <v:shape id="_x0000_i1340" type="#_x0000_t75" alt="" style="width:14.4pt;height:14.4pt;mso-width-percent:0;mso-height-percent:0;mso-width-percent:0;mso-height-percent:0" o:ole="">
            <v:imagedata r:id="rId518" o:title=""/>
          </v:shape>
          <o:OLEObject Type="Embed" ProgID="Equation.DSMT4" ShapeID="_x0000_i1340" DrawAspect="Content" ObjectID="_1648313623" r:id="rId539"/>
        </w:object>
      </w:r>
      <w:r w:rsidRPr="00B06E00">
        <w:rPr>
          <w:rFonts w:cs="Times New Roman"/>
          <w:sz w:val="22"/>
        </w:rPr>
        <w:t xml:space="preserve">on the market sizes is unimodal, except that the size of IR B’s secondary market increases as </w:t>
      </w:r>
      <w:r w:rsidR="00550DBB" w:rsidRPr="00B06E00">
        <w:rPr>
          <w:rFonts w:cs="Times New Roman"/>
          <w:noProof/>
          <w:position w:val="-10"/>
          <w:sz w:val="22"/>
        </w:rPr>
        <w:object w:dxaOrig="220" w:dyaOrig="300" w14:anchorId="2709655A">
          <v:shape id="_x0000_i1341" type="#_x0000_t75" alt="" style="width:14.4pt;height:14.4pt;mso-width-percent:0;mso-height-percent:0;mso-width-percent:0;mso-height-percent:0" o:ole="">
            <v:imagedata r:id="rId518" o:title=""/>
          </v:shape>
          <o:OLEObject Type="Embed" ProgID="Equation.DSMT4" ShapeID="_x0000_i1341" DrawAspect="Content" ObjectID="_1648313624" r:id="rId540"/>
        </w:object>
      </w:r>
      <w:r w:rsidR="00FB0474">
        <w:rPr>
          <w:rFonts w:cs="Times New Roman"/>
          <w:noProof/>
          <w:sz w:val="22"/>
        </w:rPr>
        <w:t xml:space="preserve"> </w:t>
      </w:r>
      <w:r w:rsidRPr="00B06E00">
        <w:rPr>
          <w:rFonts w:cs="Times New Roman"/>
          <w:sz w:val="22"/>
        </w:rPr>
        <w:t xml:space="preserve">increases. As </w:t>
      </w:r>
      <w:r w:rsidR="00550DBB" w:rsidRPr="00B06E00">
        <w:rPr>
          <w:rFonts w:cs="Times New Roman"/>
          <w:noProof/>
          <w:position w:val="-6"/>
          <w:sz w:val="22"/>
        </w:rPr>
        <w:object w:dxaOrig="220" w:dyaOrig="200" w14:anchorId="2709655B">
          <v:shape id="_x0000_i1342" type="#_x0000_t75" alt="" style="width:14.4pt;height:7.2pt;mso-width-percent:0;mso-height-percent:0;mso-width-percent:0;mso-height-percent:0" o:ole="">
            <v:imagedata r:id="rId458" o:title=""/>
          </v:shape>
          <o:OLEObject Type="Embed" ProgID="Equation.DSMT4" ShapeID="_x0000_i1342" DrawAspect="Content" ObjectID="_1648313625" r:id="rId541"/>
        </w:object>
      </w:r>
      <w:r w:rsidR="00FB0474">
        <w:rPr>
          <w:rFonts w:cs="Times New Roman"/>
          <w:noProof/>
          <w:sz w:val="22"/>
        </w:rPr>
        <w:t xml:space="preserve"> </w:t>
      </w:r>
      <w:r w:rsidRPr="00B06E00">
        <w:rPr>
          <w:rFonts w:cs="Times New Roman"/>
          <w:sz w:val="22"/>
        </w:rPr>
        <w:t>and</w:t>
      </w:r>
      <w:r w:rsidR="00FB0474">
        <w:rPr>
          <w:rFonts w:cs="Times New Roman"/>
          <w:sz w:val="22"/>
        </w:rPr>
        <w:t xml:space="preserve"> </w:t>
      </w:r>
      <w:r w:rsidR="00550DBB" w:rsidRPr="00B06E00">
        <w:rPr>
          <w:rFonts w:cs="Times New Roman"/>
          <w:noProof/>
          <w:position w:val="-10"/>
          <w:sz w:val="22"/>
        </w:rPr>
        <w:object w:dxaOrig="220" w:dyaOrig="300" w14:anchorId="2709655C">
          <v:shape id="_x0000_i1343" type="#_x0000_t75" alt="" style="width:14.4pt;height:14.4pt;mso-width-percent:0;mso-height-percent:0;mso-width-percent:0;mso-height-percent:0" o:ole="">
            <v:imagedata r:id="rId518" o:title=""/>
          </v:shape>
          <o:OLEObject Type="Embed" ProgID="Equation.DSMT4" ShapeID="_x0000_i1343" DrawAspect="Content" ObjectID="_1648313626" r:id="rId542"/>
        </w:object>
      </w:r>
      <w:r w:rsidR="00FB0474">
        <w:rPr>
          <w:rFonts w:cs="Times New Roman"/>
          <w:noProof/>
          <w:sz w:val="22"/>
        </w:rPr>
        <w:t xml:space="preserve"> </w:t>
      </w:r>
      <w:r w:rsidRPr="00B06E00">
        <w:rPr>
          <w:rFonts w:cs="Times New Roman"/>
          <w:sz w:val="22"/>
        </w:rPr>
        <w:t xml:space="preserve">increases, consumers’ preference for refurbished products increases, which can benefit the development of the two IRs’ secondary market. In addition, high values of </w:t>
      </w:r>
      <w:r w:rsidR="00550DBB" w:rsidRPr="00B06E00">
        <w:rPr>
          <w:rFonts w:cs="Times New Roman"/>
          <w:noProof/>
          <w:position w:val="-6"/>
          <w:sz w:val="22"/>
        </w:rPr>
        <w:object w:dxaOrig="220" w:dyaOrig="200" w14:anchorId="2709655D">
          <v:shape id="_x0000_i1344" type="#_x0000_t75" alt="" style="width:14.4pt;height:7.2pt;mso-width-percent:0;mso-height-percent:0;mso-width-percent:0;mso-height-percent:0" o:ole="">
            <v:imagedata r:id="rId458" o:title=""/>
          </v:shape>
          <o:OLEObject Type="Embed" ProgID="Equation.DSMT4" ShapeID="_x0000_i1344" DrawAspect="Content" ObjectID="_1648313627" r:id="rId543"/>
        </w:object>
      </w:r>
      <w:r w:rsidR="00FB0474">
        <w:rPr>
          <w:rFonts w:cs="Times New Roman"/>
          <w:noProof/>
          <w:sz w:val="22"/>
        </w:rPr>
        <w:t xml:space="preserve"> </w:t>
      </w:r>
      <w:r w:rsidRPr="00B06E00">
        <w:rPr>
          <w:rFonts w:cs="Times New Roman"/>
          <w:sz w:val="22"/>
        </w:rPr>
        <w:t>and</w:t>
      </w:r>
      <w:r w:rsidR="00550DBB" w:rsidRPr="00B06E00">
        <w:rPr>
          <w:rFonts w:cs="Times New Roman"/>
          <w:noProof/>
          <w:position w:val="-10"/>
          <w:sz w:val="22"/>
        </w:rPr>
        <w:object w:dxaOrig="220" w:dyaOrig="300" w14:anchorId="2709655E">
          <v:shape id="_x0000_i1345" type="#_x0000_t75" alt="" style="width:14.4pt;height:14.4pt;mso-width-percent:0;mso-height-percent:0;mso-width-percent:0;mso-height-percent:0" o:ole="">
            <v:imagedata r:id="rId518" o:title=""/>
          </v:shape>
          <o:OLEObject Type="Embed" ProgID="Equation.DSMT4" ShapeID="_x0000_i1345" DrawAspect="Content" ObjectID="_1648313628" r:id="rId544"/>
        </w:object>
      </w:r>
      <w:r w:rsidR="00FB0474">
        <w:rPr>
          <w:rFonts w:cs="Times New Roman"/>
          <w:noProof/>
          <w:sz w:val="22"/>
        </w:rPr>
        <w:t xml:space="preserve"> </w:t>
      </w:r>
      <w:r w:rsidRPr="00B06E00">
        <w:rPr>
          <w:rFonts w:cs="Times New Roman"/>
          <w:sz w:val="22"/>
        </w:rPr>
        <w:t xml:space="preserve">can also make the market more competitive because it becomes more difficult for the consumers to make purchase decision. </w:t>
      </w:r>
    </w:p>
    <w:p w14:paraId="27096324" w14:textId="77777777" w:rsidR="008D748E" w:rsidRPr="00B06E00" w:rsidRDefault="008D748E" w:rsidP="008D748E">
      <w:pPr>
        <w:spacing w:line="480" w:lineRule="auto"/>
        <w:rPr>
          <w:rFonts w:cs="Times New Roman"/>
          <w:sz w:val="22"/>
        </w:rPr>
      </w:pPr>
      <w:r w:rsidRPr="00B06E00">
        <w:rPr>
          <w:rFonts w:cs="Times New Roman"/>
          <w:b/>
          <w:sz w:val="22"/>
        </w:rPr>
        <w:t>Proposition 5</w:t>
      </w:r>
      <w:r w:rsidRPr="00B06E00">
        <w:rPr>
          <w:rFonts w:cs="Times New Roman"/>
          <w:sz w:val="22"/>
        </w:rPr>
        <w:t xml:space="preserve">. The relationship between supply chain players’ profit and authorization fee </w:t>
      </w:r>
      <w:r w:rsidR="00550DBB" w:rsidRPr="00B06E00">
        <w:rPr>
          <w:rFonts w:cs="Times New Roman"/>
          <w:noProof/>
          <w:position w:val="-6"/>
          <w:sz w:val="22"/>
        </w:rPr>
        <w:object w:dxaOrig="200" w:dyaOrig="260" w14:anchorId="2709655F">
          <v:shape id="_x0000_i1346" type="#_x0000_t75" alt="" style="width:7.2pt;height:14.4pt;mso-width-percent:0;mso-height-percent:0;mso-width-percent:0;mso-height-percent:0" o:ole="">
            <v:imagedata r:id="rId461" o:title=""/>
          </v:shape>
          <o:OLEObject Type="Embed" ProgID="Equation.DSMT4" ShapeID="_x0000_i1346" DrawAspect="Content" ObjectID="_1648313629" r:id="rId545"/>
        </w:object>
      </w:r>
      <w:r w:rsidRPr="00B06E00">
        <w:rPr>
          <w:rFonts w:cs="Times New Roman"/>
          <w:sz w:val="22"/>
        </w:rPr>
        <w:t>are summarized as follows:</w:t>
      </w:r>
    </w:p>
    <w:p w14:paraId="27096325" w14:textId="74650F62" w:rsidR="008D748E" w:rsidRPr="00B06E00" w:rsidRDefault="008D748E" w:rsidP="008D748E">
      <w:pPr>
        <w:pStyle w:val="a8"/>
        <w:numPr>
          <w:ilvl w:val="0"/>
          <w:numId w:val="33"/>
        </w:numPr>
        <w:spacing w:line="480" w:lineRule="auto"/>
        <w:ind w:firstLineChars="0"/>
        <w:rPr>
          <w:rFonts w:cs="Times New Roman"/>
          <w:sz w:val="22"/>
        </w:rPr>
      </w:pPr>
      <w:r w:rsidRPr="00B06E00">
        <w:rPr>
          <w:rFonts w:cs="Times New Roman"/>
          <w:sz w:val="22"/>
        </w:rPr>
        <w:t xml:space="preserve">The OEM’s profit is concave in authorization fee </w:t>
      </w:r>
      <w:r w:rsidR="00550DBB" w:rsidRPr="00B06E00">
        <w:rPr>
          <w:rFonts w:cs="Times New Roman"/>
          <w:noProof/>
          <w:position w:val="-6"/>
          <w:sz w:val="22"/>
        </w:rPr>
        <w:object w:dxaOrig="200" w:dyaOrig="260" w14:anchorId="27096560">
          <v:shape id="_x0000_i1347" type="#_x0000_t75" alt="" style="width:7.2pt;height:14.4pt;mso-width-percent:0;mso-height-percent:0;mso-width-percent:0;mso-height-percent:0" o:ole="">
            <v:imagedata r:id="rId461" o:title=""/>
          </v:shape>
          <o:OLEObject Type="Embed" ProgID="Equation.DSMT4" ShapeID="_x0000_i1347" DrawAspect="Content" ObjectID="_1648313630" r:id="rId546"/>
        </w:object>
      </w:r>
      <w:r w:rsidR="00FB0474">
        <w:rPr>
          <w:rFonts w:cs="Times New Roman"/>
          <w:noProof/>
          <w:sz w:val="22"/>
        </w:rPr>
        <w:t xml:space="preserve"> </w:t>
      </w:r>
      <w:r w:rsidRPr="00B06E00">
        <w:rPr>
          <w:rFonts w:cs="Times New Roman"/>
          <w:sz w:val="22"/>
        </w:rPr>
        <w:t xml:space="preserve">in models </w:t>
      </w:r>
      <w:r w:rsidRPr="00B06E00">
        <w:rPr>
          <w:rFonts w:cs="Times New Roman"/>
          <w:i/>
          <w:sz w:val="22"/>
        </w:rPr>
        <w:t>LL</w:t>
      </w:r>
      <w:r w:rsidRPr="00B06E00">
        <w:rPr>
          <w:rFonts w:cs="Times New Roman"/>
          <w:sz w:val="22"/>
        </w:rPr>
        <w:t xml:space="preserve"> and </w:t>
      </w:r>
      <w:r w:rsidRPr="00B06E00">
        <w:rPr>
          <w:rFonts w:cs="Times New Roman"/>
          <w:i/>
          <w:sz w:val="22"/>
        </w:rPr>
        <w:t>LN.</w:t>
      </w:r>
    </w:p>
    <w:p w14:paraId="27096326" w14:textId="20B129D4" w:rsidR="008D748E" w:rsidRPr="00B06E00" w:rsidRDefault="008D748E" w:rsidP="008D748E">
      <w:pPr>
        <w:pStyle w:val="a8"/>
        <w:numPr>
          <w:ilvl w:val="0"/>
          <w:numId w:val="33"/>
        </w:numPr>
        <w:spacing w:line="480" w:lineRule="auto"/>
        <w:ind w:firstLineChars="0"/>
        <w:rPr>
          <w:rFonts w:cs="Times New Roman"/>
          <w:sz w:val="22"/>
        </w:rPr>
      </w:pPr>
      <w:r w:rsidRPr="00B06E00">
        <w:rPr>
          <w:rFonts w:cs="Times New Roman"/>
          <w:sz w:val="22"/>
        </w:rPr>
        <w:t xml:space="preserve">The authorized IR A’s profit decreases in authorization fee </w:t>
      </w:r>
      <w:r w:rsidR="00550DBB" w:rsidRPr="00B06E00">
        <w:rPr>
          <w:rFonts w:cs="Times New Roman"/>
          <w:noProof/>
          <w:position w:val="-6"/>
          <w:sz w:val="22"/>
        </w:rPr>
        <w:object w:dxaOrig="200" w:dyaOrig="260" w14:anchorId="27096561">
          <v:shape id="_x0000_i1348" type="#_x0000_t75" alt="" style="width:7.2pt;height:14.4pt;mso-width-percent:0;mso-height-percent:0;mso-width-percent:0;mso-height-percent:0" o:ole="">
            <v:imagedata r:id="rId461" o:title=""/>
          </v:shape>
          <o:OLEObject Type="Embed" ProgID="Equation.DSMT4" ShapeID="_x0000_i1348" DrawAspect="Content" ObjectID="_1648313631" r:id="rId547"/>
        </w:object>
      </w:r>
      <w:r w:rsidR="00FB0474">
        <w:rPr>
          <w:rFonts w:cs="Times New Roman"/>
          <w:noProof/>
          <w:sz w:val="22"/>
        </w:rPr>
        <w:t xml:space="preserve"> </w:t>
      </w:r>
      <w:r w:rsidRPr="00B06E00">
        <w:rPr>
          <w:rFonts w:cs="Times New Roman"/>
          <w:sz w:val="22"/>
        </w:rPr>
        <w:t xml:space="preserve">in models </w:t>
      </w:r>
      <w:r w:rsidRPr="00B06E00">
        <w:rPr>
          <w:rFonts w:cs="Times New Roman"/>
          <w:i/>
          <w:sz w:val="22"/>
        </w:rPr>
        <w:t>LL</w:t>
      </w:r>
      <w:r w:rsidRPr="00B06E00">
        <w:rPr>
          <w:rFonts w:cs="Times New Roman"/>
          <w:sz w:val="22"/>
        </w:rPr>
        <w:t xml:space="preserve"> and </w:t>
      </w:r>
      <w:r w:rsidRPr="00B06E00">
        <w:rPr>
          <w:rFonts w:cs="Times New Roman"/>
          <w:i/>
          <w:sz w:val="22"/>
        </w:rPr>
        <w:t>LN.</w:t>
      </w:r>
    </w:p>
    <w:p w14:paraId="27096327" w14:textId="77777777" w:rsidR="008D748E" w:rsidRPr="00B06E00" w:rsidRDefault="008D748E" w:rsidP="008D748E">
      <w:pPr>
        <w:pStyle w:val="a8"/>
        <w:numPr>
          <w:ilvl w:val="0"/>
          <w:numId w:val="33"/>
        </w:numPr>
        <w:spacing w:line="480" w:lineRule="auto"/>
        <w:ind w:firstLineChars="0"/>
        <w:rPr>
          <w:rFonts w:cs="Times New Roman"/>
          <w:sz w:val="22"/>
        </w:rPr>
      </w:pPr>
      <w:r w:rsidRPr="00B06E00">
        <w:rPr>
          <w:rFonts w:cs="Times New Roman"/>
          <w:sz w:val="22"/>
        </w:rPr>
        <w:t xml:space="preserve">IR B’s profit decreases in authorization fee </w:t>
      </w:r>
      <w:r w:rsidR="00550DBB" w:rsidRPr="00B06E00">
        <w:rPr>
          <w:rFonts w:cs="Times New Roman"/>
          <w:noProof/>
          <w:position w:val="-6"/>
          <w:sz w:val="22"/>
        </w:rPr>
        <w:object w:dxaOrig="200" w:dyaOrig="260" w14:anchorId="27096562">
          <v:shape id="_x0000_i1349" type="#_x0000_t75" alt="" style="width:7.2pt;height:14.4pt;mso-width-percent:0;mso-height-percent:0;mso-width-percent:0;mso-height-percent:0" o:ole="">
            <v:imagedata r:id="rId461" o:title=""/>
          </v:shape>
          <o:OLEObject Type="Embed" ProgID="Equation.DSMT4" ShapeID="_x0000_i1349" DrawAspect="Content" ObjectID="_1648313632" r:id="rId548"/>
        </w:object>
      </w:r>
      <w:r w:rsidRPr="00B06E00">
        <w:rPr>
          <w:rFonts w:cs="Times New Roman"/>
          <w:sz w:val="22"/>
        </w:rPr>
        <w:t xml:space="preserve"> when it accepts authorization (model </w:t>
      </w:r>
      <w:r w:rsidRPr="00B06E00">
        <w:rPr>
          <w:rFonts w:cs="Times New Roman"/>
          <w:i/>
          <w:sz w:val="22"/>
        </w:rPr>
        <w:t>LL</w:t>
      </w:r>
      <w:r w:rsidRPr="00B06E00">
        <w:rPr>
          <w:rFonts w:cs="Times New Roman"/>
          <w:sz w:val="22"/>
        </w:rPr>
        <w:t xml:space="preserve">), and increases in authorization fee when it does not accept authorization (model </w:t>
      </w:r>
      <w:r w:rsidRPr="00B06E00">
        <w:rPr>
          <w:rFonts w:cs="Times New Roman"/>
          <w:i/>
          <w:sz w:val="22"/>
        </w:rPr>
        <w:t>LN</w:t>
      </w:r>
      <w:r w:rsidRPr="00B06E00">
        <w:rPr>
          <w:rFonts w:cs="Times New Roman"/>
          <w:sz w:val="22"/>
        </w:rPr>
        <w:t xml:space="preserve">). </w:t>
      </w:r>
    </w:p>
    <w:p w14:paraId="27096328" w14:textId="77777777" w:rsidR="008D748E" w:rsidRPr="00B06E00" w:rsidRDefault="008D748E" w:rsidP="008D748E">
      <w:pPr>
        <w:spacing w:line="480" w:lineRule="auto"/>
        <w:ind w:firstLineChars="100" w:firstLine="220"/>
        <w:rPr>
          <w:rFonts w:eastAsiaTheme="minorEastAsia" w:cs="Times New Roman"/>
          <w:sz w:val="22"/>
        </w:rPr>
      </w:pPr>
      <w:r w:rsidRPr="00B06E00">
        <w:rPr>
          <w:rFonts w:cs="Times New Roman"/>
          <w:sz w:val="22"/>
        </w:rPr>
        <w:t xml:space="preserve">We can see that a higher authorization fee does not necessarily result in a higher profit for the OEM. It would be intuitive to think that the OEM’s profit increases, as the authorization fee </w:t>
      </w:r>
      <w:r w:rsidRPr="00B06E00">
        <w:rPr>
          <w:rFonts w:cs="Times New Roman"/>
          <w:sz w:val="22"/>
        </w:rPr>
        <w:lastRenderedPageBreak/>
        <w:t>increases, because the OEM charges an authorization fee from the two IRs for every refurbished product sold under this license mechanism. However, the size of refurbished product market and the profit of the two IRs will significantly decline with a high authorization fee, and refurbishing becomes less attractive to the IRs. Consequently, despite an increased authorization fee, the overall profit of the OEM decreases. In addition, the authorized IR’s profit always decreases in the authorization fee, while IR B’s profit increases in the authorization fee when it does not accept authorization. This is because a higher auth</w:t>
      </w:r>
      <w:r w:rsidRPr="00B06E00">
        <w:rPr>
          <w:rFonts w:eastAsiaTheme="minorEastAsia" w:cs="Times New Roman" w:hint="eastAsia"/>
          <w:sz w:val="22"/>
        </w:rPr>
        <w:t>o</w:t>
      </w:r>
      <w:r w:rsidRPr="00B06E00">
        <w:rPr>
          <w:rFonts w:cs="Times New Roman"/>
          <w:sz w:val="22"/>
        </w:rPr>
        <w:t>r</w:t>
      </w:r>
      <w:r w:rsidRPr="00B06E00">
        <w:rPr>
          <w:rFonts w:eastAsiaTheme="minorEastAsia" w:cs="Times New Roman" w:hint="eastAsia"/>
          <w:sz w:val="22"/>
        </w:rPr>
        <w:t>i</w:t>
      </w:r>
      <w:r w:rsidRPr="00B06E00">
        <w:rPr>
          <w:rFonts w:cs="Times New Roman"/>
          <w:sz w:val="22"/>
        </w:rPr>
        <w:t>zation fee would decrease the authorized IR’s profit and make the refurbishing activity less attractive to the authorized IR, which benefits the non-authorized IR.</w:t>
      </w:r>
    </w:p>
    <w:p w14:paraId="27096329" w14:textId="77777777" w:rsidR="008D748E" w:rsidRPr="00B06E00" w:rsidRDefault="008D748E" w:rsidP="008D748E">
      <w:pPr>
        <w:spacing w:line="480" w:lineRule="auto"/>
        <w:ind w:firstLineChars="100" w:firstLine="220"/>
        <w:rPr>
          <w:rFonts w:cs="Times New Roman"/>
          <w:sz w:val="22"/>
        </w:rPr>
      </w:pPr>
    </w:p>
    <w:p w14:paraId="2709632A" w14:textId="77777777" w:rsidR="008D748E" w:rsidRPr="00B06E00" w:rsidRDefault="008D748E" w:rsidP="008D748E">
      <w:pPr>
        <w:pStyle w:val="2"/>
        <w:spacing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5. Comparisons of Different Models</w:t>
      </w:r>
    </w:p>
    <w:p w14:paraId="2709632B" w14:textId="12E8A65B" w:rsidR="00D462F5" w:rsidRPr="00B06E00" w:rsidRDefault="008D748E" w:rsidP="00D462F5">
      <w:pPr>
        <w:spacing w:line="480" w:lineRule="auto"/>
        <w:contextualSpacing/>
        <w:rPr>
          <w:rFonts w:cs="Times New Roman"/>
          <w:sz w:val="22"/>
        </w:rPr>
      </w:pPr>
      <w:r w:rsidRPr="00B06E00">
        <w:rPr>
          <w:rFonts w:cs="Times New Roman"/>
          <w:sz w:val="22"/>
        </w:rPr>
        <w:t>Based on the analyses in the pre</w:t>
      </w:r>
      <w:r w:rsidR="00D64860">
        <w:rPr>
          <w:rFonts w:cs="Times New Roman"/>
          <w:sz w:val="22"/>
        </w:rPr>
        <w:t>ceding</w:t>
      </w:r>
      <w:r w:rsidRPr="00B06E00">
        <w:rPr>
          <w:rFonts w:cs="Times New Roman"/>
          <w:sz w:val="22"/>
        </w:rPr>
        <w:t xml:space="preserve"> section, we provide a comprehensive comparison of the two IRs’ profits and the OEM’s profits in the three models with respect to the key parameters and identify the optimal authorization strategies. The analyses focus on comparing the strategies with positive demand for the three supply chain players, namely, strateg</w:t>
      </w:r>
      <w:r w:rsidRPr="00B06E00">
        <w:rPr>
          <w:rFonts w:eastAsiaTheme="minorEastAsia" w:cs="Times New Roman" w:hint="eastAsia"/>
          <w:sz w:val="22"/>
        </w:rPr>
        <w:t>ies</w:t>
      </w:r>
      <w:r w:rsidR="00550DBB" w:rsidRPr="00B06E00">
        <w:rPr>
          <w:rFonts w:cs="Times New Roman"/>
          <w:noProof/>
          <w:position w:val="-10"/>
          <w:sz w:val="22"/>
        </w:rPr>
        <w:object w:dxaOrig="520" w:dyaOrig="320" w14:anchorId="27096563">
          <v:shape id="_x0000_i1350" type="#_x0000_t75" alt="" style="width:28.8pt;height:14.4pt;mso-width-percent:0;mso-height-percent:0;mso-width-percent:0;mso-height-percent:0" o:ole="">
            <v:imagedata r:id="rId180" o:title=""/>
          </v:shape>
          <o:OLEObject Type="Embed" ProgID="Equation.DSMT4" ShapeID="_x0000_i1350" DrawAspect="Content" ObjectID="_1648313633" r:id="rId549"/>
        </w:object>
      </w:r>
      <w:r w:rsidRPr="00B06E00">
        <w:rPr>
          <w:rFonts w:cs="Times New Roman"/>
          <w:sz w:val="22"/>
        </w:rPr>
        <w:t>,</w:t>
      </w:r>
      <w:r w:rsidR="00550DBB" w:rsidRPr="00B06E00">
        <w:rPr>
          <w:rFonts w:cs="Times New Roman"/>
          <w:noProof/>
          <w:position w:val="-10"/>
          <w:sz w:val="22"/>
        </w:rPr>
        <w:object w:dxaOrig="460" w:dyaOrig="320" w14:anchorId="27096564">
          <v:shape id="_x0000_i1351" type="#_x0000_t75" alt="" style="width:21.6pt;height:14.4pt;mso-width-percent:0;mso-height-percent:0;mso-width-percent:0;mso-height-percent:0" o:ole="">
            <v:imagedata r:id="rId259" o:title=""/>
          </v:shape>
          <o:OLEObject Type="Embed" ProgID="Equation.DSMT4" ShapeID="_x0000_i1351" DrawAspect="Content" ObjectID="_1648313634" r:id="rId550"/>
        </w:object>
      </w:r>
      <w:r w:rsidRPr="00B06E00">
        <w:rPr>
          <w:rFonts w:cs="Times New Roman"/>
          <w:sz w:val="22"/>
        </w:rPr>
        <w:t xml:space="preserve"> and</w:t>
      </w:r>
      <w:r w:rsidR="00550DBB" w:rsidRPr="00B06E00">
        <w:rPr>
          <w:rFonts w:cs="Times New Roman"/>
          <w:noProof/>
          <w:position w:val="-10"/>
          <w:sz w:val="22"/>
        </w:rPr>
        <w:object w:dxaOrig="499" w:dyaOrig="320" w14:anchorId="27096565">
          <v:shape id="_x0000_i1352" type="#_x0000_t75" alt="" style="width:28.8pt;height:14.4pt;mso-width-percent:0;mso-height-percent:0;mso-width-percent:0;mso-height-percent:0" o:ole="">
            <v:imagedata r:id="rId338" o:title=""/>
          </v:shape>
          <o:OLEObject Type="Embed" ProgID="Equation.DSMT4" ShapeID="_x0000_i1352" DrawAspect="Content" ObjectID="_1648313635" r:id="rId551"/>
        </w:object>
      </w:r>
      <w:r w:rsidRPr="00B06E00">
        <w:rPr>
          <w:rFonts w:cs="Times New Roman"/>
          <w:sz w:val="22"/>
        </w:rPr>
        <w:t xml:space="preserve">. </w:t>
      </w:r>
      <w:r w:rsidR="000A22E2" w:rsidRPr="00703C2C">
        <w:rPr>
          <w:rFonts w:cs="Times New Roman"/>
          <w:sz w:val="22"/>
        </w:rPr>
        <w:t xml:space="preserve">We first study the conditions under which one IR would accept authorization when </w:t>
      </w:r>
      <w:r w:rsidR="00703C2C" w:rsidRPr="00703C2C">
        <w:rPr>
          <w:rFonts w:cs="Times New Roman"/>
          <w:sz w:val="22"/>
        </w:rPr>
        <w:t xml:space="preserve">the other </w:t>
      </w:r>
      <w:r w:rsidR="000A22E2" w:rsidRPr="00703C2C">
        <w:rPr>
          <w:rFonts w:cs="Times New Roman"/>
          <w:sz w:val="22"/>
        </w:rPr>
        <w:t>IR</w:t>
      </w:r>
      <w:r w:rsidR="00D462F5" w:rsidRPr="00703C2C">
        <w:rPr>
          <w:rFonts w:cs="Times New Roman"/>
          <w:sz w:val="22"/>
        </w:rPr>
        <w:t>’s strategy is given, then analyze the equilibrium outcome for the two IRs an</w:t>
      </w:r>
      <w:r w:rsidR="00703C2C" w:rsidRPr="00703C2C">
        <w:rPr>
          <w:rFonts w:cs="Times New Roman"/>
          <w:sz w:val="22"/>
        </w:rPr>
        <w:t>d i</w:t>
      </w:r>
      <w:r w:rsidR="00D462F5" w:rsidRPr="00703C2C">
        <w:rPr>
          <w:rFonts w:cs="Times New Roman"/>
          <w:sz w:val="22"/>
        </w:rPr>
        <w:t xml:space="preserve">dentify the conditions under which both IRs would accept authorization, and </w:t>
      </w:r>
      <w:r w:rsidR="00773695" w:rsidRPr="00703C2C">
        <w:rPr>
          <w:rFonts w:cs="Times New Roman"/>
          <w:sz w:val="22"/>
        </w:rPr>
        <w:t>finally</w:t>
      </w:r>
      <w:r w:rsidR="00D462F5" w:rsidRPr="00703C2C">
        <w:rPr>
          <w:rFonts w:cs="Times New Roman"/>
          <w:sz w:val="22"/>
        </w:rPr>
        <w:t xml:space="preserve"> provide the conditions for the OEM choosing refurbishing authorization</w:t>
      </w:r>
      <w:r w:rsidR="00773695" w:rsidRPr="00703C2C">
        <w:rPr>
          <w:rFonts w:cs="Times New Roman"/>
          <w:sz w:val="22"/>
        </w:rPr>
        <w:t>.</w:t>
      </w:r>
      <w:r w:rsidR="00773695">
        <w:rPr>
          <w:rFonts w:cs="Times New Roman"/>
          <w:sz w:val="22"/>
        </w:rPr>
        <w:t xml:space="preserve"> </w:t>
      </w:r>
    </w:p>
    <w:p w14:paraId="2709632C" w14:textId="77777777" w:rsidR="008D748E" w:rsidRPr="00B06E00" w:rsidRDefault="008D748E" w:rsidP="008D748E">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t xml:space="preserve">5.1. Conditions for one </w:t>
      </w:r>
      <w:r w:rsidRPr="00B06E00">
        <w:rPr>
          <w:rFonts w:eastAsiaTheme="minorEastAsia" w:cs="Times New Roman" w:hint="eastAsia"/>
          <w:sz w:val="22"/>
          <w:szCs w:val="22"/>
        </w:rPr>
        <w:t>IR to</w:t>
      </w:r>
      <w:r w:rsidRPr="00B06E00">
        <w:rPr>
          <w:rFonts w:eastAsiaTheme="minorEastAsia" w:cs="Times New Roman"/>
          <w:sz w:val="22"/>
          <w:szCs w:val="22"/>
        </w:rPr>
        <w:t xml:space="preserve"> accept authorization</w:t>
      </w:r>
    </w:p>
    <w:p w14:paraId="2709632D" w14:textId="11221AB2" w:rsidR="003E5E12" w:rsidRPr="00EF005B" w:rsidRDefault="009D20BB" w:rsidP="008D748E">
      <w:pPr>
        <w:spacing w:line="480" w:lineRule="auto"/>
        <w:contextualSpacing/>
        <w:rPr>
          <w:rFonts w:eastAsiaTheme="minorEastAsia" w:cs="Times New Roman"/>
          <w:sz w:val="22"/>
        </w:rPr>
      </w:pPr>
      <w:r w:rsidRPr="00EF005B">
        <w:rPr>
          <w:rFonts w:eastAsiaTheme="minorEastAsia" w:cs="Times New Roman"/>
          <w:sz w:val="22"/>
        </w:rPr>
        <w:t xml:space="preserve">In this </w:t>
      </w:r>
      <w:r w:rsidR="00EF005B" w:rsidRPr="00EF005B">
        <w:rPr>
          <w:rFonts w:eastAsiaTheme="minorEastAsia" w:cs="Times New Roman"/>
          <w:sz w:val="22"/>
        </w:rPr>
        <w:t>section</w:t>
      </w:r>
      <w:r w:rsidRPr="00EF005B">
        <w:rPr>
          <w:rFonts w:eastAsiaTheme="minorEastAsia" w:cs="Times New Roman"/>
          <w:sz w:val="22"/>
        </w:rPr>
        <w:t xml:space="preserve">, we focus on one IR’s optimal strategy when </w:t>
      </w:r>
      <w:r w:rsidR="00EF005B" w:rsidRPr="00EF005B">
        <w:rPr>
          <w:rFonts w:eastAsiaTheme="minorEastAsia" w:cs="Times New Roman"/>
          <w:sz w:val="22"/>
        </w:rPr>
        <w:t>the other</w:t>
      </w:r>
      <w:r w:rsidRPr="00EF005B">
        <w:rPr>
          <w:rFonts w:eastAsiaTheme="minorEastAsia" w:cs="Times New Roman"/>
          <w:sz w:val="22"/>
        </w:rPr>
        <w:t xml:space="preserve"> IR’s strategy is given. </w:t>
      </w:r>
      <w:r w:rsidR="001A0F9A" w:rsidRPr="00EF005B">
        <w:rPr>
          <w:rFonts w:eastAsiaTheme="minorEastAsia" w:cs="Times New Roman"/>
          <w:sz w:val="22"/>
        </w:rPr>
        <w:t xml:space="preserve">For instance, Apple named Ifengpai as its </w:t>
      </w:r>
      <w:r w:rsidR="001A0F9A" w:rsidRPr="00EF005B">
        <w:rPr>
          <w:rFonts w:eastAsia="黑体" w:cs="Times New Roman"/>
          <w:sz w:val="22"/>
        </w:rPr>
        <w:t xml:space="preserve">authorized refurbisher. However, </w:t>
      </w:r>
      <w:r w:rsidR="001A0F9A" w:rsidRPr="00EF005B">
        <w:rPr>
          <w:rFonts w:eastAsiaTheme="minorEastAsia" w:cs="Times New Roman"/>
          <w:sz w:val="22"/>
        </w:rPr>
        <w:t xml:space="preserve">Aihuishou also collects used Apple products for refurbishing </w:t>
      </w:r>
      <w:r w:rsidR="00EF005B" w:rsidRPr="00EF005B">
        <w:rPr>
          <w:rFonts w:eastAsiaTheme="minorEastAsia" w:cs="Times New Roman"/>
          <w:sz w:val="22"/>
        </w:rPr>
        <w:t xml:space="preserve">without authorization from </w:t>
      </w:r>
      <w:r w:rsidR="001A0F9A" w:rsidRPr="00EF005B">
        <w:rPr>
          <w:rFonts w:eastAsiaTheme="minorEastAsia" w:cs="Times New Roman"/>
          <w:sz w:val="22"/>
        </w:rPr>
        <w:t>Apple.</w:t>
      </w:r>
      <w:r w:rsidR="002B5995" w:rsidRPr="00EF005B">
        <w:rPr>
          <w:rFonts w:eastAsiaTheme="minorEastAsia" w:cs="Times New Roman"/>
          <w:sz w:val="22"/>
        </w:rPr>
        <w:t xml:space="preserve"> From the perspective of Aihuishou, the authorized refurbisher Ifengpai’s strategy is giv</w:t>
      </w:r>
      <w:r w:rsidR="00EF005B" w:rsidRPr="00EF005B">
        <w:rPr>
          <w:rFonts w:eastAsiaTheme="minorEastAsia" w:cs="Times New Roman"/>
          <w:sz w:val="22"/>
        </w:rPr>
        <w:t>en. In that sense, we need to i</w:t>
      </w:r>
      <w:r w:rsidR="002B5995" w:rsidRPr="00EF005B">
        <w:rPr>
          <w:rFonts w:eastAsiaTheme="minorEastAsia" w:cs="Times New Roman"/>
          <w:sz w:val="22"/>
        </w:rPr>
        <w:t>dentify whether Aihuishou should accept authorization when Ifengpai has already accept</w:t>
      </w:r>
      <w:r w:rsidR="00EF005B" w:rsidRPr="00EF005B">
        <w:rPr>
          <w:rFonts w:eastAsiaTheme="minorEastAsia" w:cs="Times New Roman"/>
          <w:sz w:val="22"/>
        </w:rPr>
        <w:t>ed</w:t>
      </w:r>
      <w:r w:rsidR="002B5995" w:rsidRPr="00EF005B">
        <w:rPr>
          <w:rFonts w:eastAsiaTheme="minorEastAsia" w:cs="Times New Roman"/>
          <w:sz w:val="22"/>
        </w:rPr>
        <w:t xml:space="preserve"> authorization. In </w:t>
      </w:r>
      <w:r w:rsidR="00EF005B" w:rsidRPr="00EF005B">
        <w:rPr>
          <w:rFonts w:eastAsiaTheme="minorEastAsia" w:cs="Times New Roman"/>
          <w:sz w:val="22"/>
        </w:rPr>
        <w:t>the analyse</w:t>
      </w:r>
      <w:r w:rsidR="006303B8">
        <w:rPr>
          <w:rFonts w:eastAsiaTheme="minorEastAsia" w:cs="Times New Roman"/>
          <w:sz w:val="22"/>
        </w:rPr>
        <w:t>s</w:t>
      </w:r>
      <w:r w:rsidR="00EF005B" w:rsidRPr="00EF005B">
        <w:rPr>
          <w:rFonts w:eastAsiaTheme="minorEastAsia" w:cs="Times New Roman"/>
          <w:sz w:val="22"/>
        </w:rPr>
        <w:t xml:space="preserve"> provided in the previous section,</w:t>
      </w:r>
      <w:r w:rsidR="002B5995" w:rsidRPr="00EF005B">
        <w:rPr>
          <w:rFonts w:eastAsiaTheme="minorEastAsia" w:cs="Times New Roman"/>
          <w:sz w:val="22"/>
        </w:rPr>
        <w:t xml:space="preserve"> we assume</w:t>
      </w:r>
      <w:r w:rsidR="005B0326">
        <w:rPr>
          <w:rFonts w:eastAsiaTheme="minorEastAsia" w:cs="Times New Roman"/>
          <w:sz w:val="22"/>
        </w:rPr>
        <w:t>d</w:t>
      </w:r>
      <w:r w:rsidR="002B5995" w:rsidRPr="00EF005B">
        <w:rPr>
          <w:rFonts w:eastAsiaTheme="minorEastAsia" w:cs="Times New Roman"/>
          <w:sz w:val="22"/>
        </w:rPr>
        <w:t xml:space="preserve"> that the </w:t>
      </w:r>
      <w:r w:rsidR="002B5995" w:rsidRPr="00EF005B">
        <w:rPr>
          <w:rFonts w:eastAsiaTheme="minorEastAsia" w:cs="Times New Roman"/>
          <w:sz w:val="22"/>
        </w:rPr>
        <w:lastRenderedPageBreak/>
        <w:t xml:space="preserve">two IRs are symmetric. </w:t>
      </w:r>
      <w:r w:rsidR="00EF005B" w:rsidRPr="00EF005B">
        <w:rPr>
          <w:rFonts w:eastAsiaTheme="minorEastAsia" w:cs="Times New Roman"/>
          <w:sz w:val="22"/>
        </w:rPr>
        <w:t>In this section,</w:t>
      </w:r>
      <w:r w:rsidR="002B5995" w:rsidRPr="00EF005B">
        <w:rPr>
          <w:rFonts w:eastAsiaTheme="minorEastAsia" w:cs="Times New Roman"/>
          <w:sz w:val="22"/>
        </w:rPr>
        <w:t xml:space="preserve"> we analyze the problem from the IR A’s perspective. </w:t>
      </w:r>
      <w:r w:rsidR="00572AB2" w:rsidRPr="00EF005B">
        <w:rPr>
          <w:rFonts w:eastAsiaTheme="minorEastAsia" w:cs="Times New Roman"/>
          <w:sz w:val="22"/>
        </w:rPr>
        <w:t xml:space="preserve">We first </w:t>
      </w:r>
      <w:r w:rsidR="00EF005B" w:rsidRPr="00EF005B">
        <w:rPr>
          <w:rFonts w:eastAsiaTheme="minorEastAsia" w:cs="Times New Roman"/>
          <w:sz w:val="22"/>
        </w:rPr>
        <w:t>investigate</w:t>
      </w:r>
      <w:r w:rsidR="00572AB2" w:rsidRPr="00EF005B">
        <w:rPr>
          <w:rFonts w:eastAsiaTheme="minorEastAsia" w:cs="Times New Roman"/>
          <w:sz w:val="22"/>
        </w:rPr>
        <w:t xml:space="preserve"> the conditions under which IR A would accept authorization when IR B </w:t>
      </w:r>
      <w:r w:rsidR="005D7A3F" w:rsidRPr="00EF005B">
        <w:rPr>
          <w:rFonts w:eastAsiaTheme="minorEastAsia" w:cs="Times New Roman"/>
          <w:sz w:val="22"/>
        </w:rPr>
        <w:t>does</w:t>
      </w:r>
      <w:r w:rsidR="00572AB2" w:rsidRPr="00EF005B">
        <w:rPr>
          <w:rFonts w:eastAsiaTheme="minorEastAsia" w:cs="Times New Roman"/>
          <w:sz w:val="22"/>
        </w:rPr>
        <w:t xml:space="preserve"> </w:t>
      </w:r>
      <w:r w:rsidR="00091A7C" w:rsidRPr="00EF005B">
        <w:rPr>
          <w:rFonts w:eastAsiaTheme="minorEastAsia" w:cs="Times New Roman"/>
          <w:sz w:val="22"/>
        </w:rPr>
        <w:t>not</w:t>
      </w:r>
      <w:r w:rsidR="00572AB2" w:rsidRPr="00EF005B">
        <w:rPr>
          <w:rFonts w:eastAsiaTheme="minorEastAsia" w:cs="Times New Roman"/>
          <w:sz w:val="22"/>
        </w:rPr>
        <w:t xml:space="preserve"> a</w:t>
      </w:r>
      <w:r w:rsidR="00EF005B" w:rsidRPr="00EF005B">
        <w:rPr>
          <w:rFonts w:eastAsiaTheme="minorEastAsia" w:cs="Times New Roman"/>
          <w:sz w:val="22"/>
        </w:rPr>
        <w:t>ccept authorization, and then i</w:t>
      </w:r>
      <w:r w:rsidR="00572AB2" w:rsidRPr="00EF005B">
        <w:rPr>
          <w:rFonts w:eastAsiaTheme="minorEastAsia" w:cs="Times New Roman"/>
          <w:sz w:val="22"/>
        </w:rPr>
        <w:t>dentify the condition under which IR A would accept authorization when IR B has accept</w:t>
      </w:r>
      <w:r w:rsidR="000F2C6C" w:rsidRPr="00EF005B">
        <w:rPr>
          <w:rFonts w:eastAsiaTheme="minorEastAsia" w:cs="Times New Roman"/>
          <w:sz w:val="22"/>
        </w:rPr>
        <w:t>ed</w:t>
      </w:r>
      <w:r w:rsidR="00572AB2" w:rsidRPr="00EF005B">
        <w:rPr>
          <w:rFonts w:eastAsiaTheme="minorEastAsia" w:cs="Times New Roman"/>
          <w:sz w:val="22"/>
        </w:rPr>
        <w:t xml:space="preserve"> authorization. </w:t>
      </w:r>
    </w:p>
    <w:p w14:paraId="2709632E" w14:textId="77777777" w:rsidR="005D7A3F" w:rsidRPr="00B06E00" w:rsidRDefault="005D7A3F" w:rsidP="005D7A3F">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t>5.1.</w:t>
      </w:r>
      <w:r>
        <w:rPr>
          <w:rFonts w:eastAsiaTheme="minorEastAsia" w:cs="Times New Roman"/>
          <w:sz w:val="22"/>
          <w:szCs w:val="22"/>
        </w:rPr>
        <w:t>1</w:t>
      </w:r>
      <w:r w:rsidRPr="00B06E00">
        <w:rPr>
          <w:rFonts w:eastAsiaTheme="minorEastAsia" w:cs="Times New Roman"/>
          <w:sz w:val="22"/>
          <w:szCs w:val="22"/>
        </w:rPr>
        <w:t xml:space="preserve"> Conditions for one </w:t>
      </w:r>
      <w:r w:rsidRPr="00B06E00">
        <w:rPr>
          <w:rFonts w:eastAsiaTheme="minorEastAsia" w:cs="Times New Roman" w:hint="eastAsia"/>
          <w:sz w:val="22"/>
          <w:szCs w:val="22"/>
        </w:rPr>
        <w:t>IR to</w:t>
      </w:r>
      <w:r w:rsidRPr="00B06E00">
        <w:rPr>
          <w:rFonts w:eastAsiaTheme="minorEastAsia" w:cs="Times New Roman"/>
          <w:sz w:val="22"/>
          <w:szCs w:val="22"/>
        </w:rPr>
        <w:t xml:space="preserve"> accept authorization</w:t>
      </w:r>
      <w:r>
        <w:rPr>
          <w:rFonts w:eastAsiaTheme="minorEastAsia" w:cs="Times New Roman"/>
          <w:sz w:val="22"/>
          <w:szCs w:val="22"/>
        </w:rPr>
        <w:t xml:space="preserve"> when </w:t>
      </w:r>
      <w:r w:rsidR="00EF005B">
        <w:rPr>
          <w:rFonts w:eastAsiaTheme="minorEastAsia" w:cs="Times New Roman"/>
          <w:sz w:val="22"/>
          <w:szCs w:val="22"/>
        </w:rPr>
        <w:t>the other</w:t>
      </w:r>
      <w:r>
        <w:rPr>
          <w:rFonts w:eastAsiaTheme="minorEastAsia" w:cs="Times New Roman"/>
          <w:sz w:val="22"/>
          <w:szCs w:val="22"/>
        </w:rPr>
        <w:t xml:space="preserve"> IR does not accept authorization </w:t>
      </w:r>
    </w:p>
    <w:p w14:paraId="2709632F" w14:textId="77777777" w:rsidR="008D748E" w:rsidRPr="00B06E00" w:rsidRDefault="008D748E" w:rsidP="0012070C">
      <w:pPr>
        <w:spacing w:line="480" w:lineRule="auto"/>
        <w:contextualSpacing/>
        <w:rPr>
          <w:rFonts w:cs="Times New Roman"/>
          <w:sz w:val="22"/>
        </w:rPr>
      </w:pPr>
      <w:r w:rsidRPr="00B06E00">
        <w:rPr>
          <w:rFonts w:cs="Times New Roman"/>
          <w:sz w:val="22"/>
        </w:rPr>
        <w:t>The condition for IR A to accept authorization</w:t>
      </w:r>
      <w:r w:rsidR="009A6956">
        <w:rPr>
          <w:rFonts w:cs="Times New Roman"/>
          <w:sz w:val="22"/>
        </w:rPr>
        <w:t xml:space="preserve"> </w:t>
      </w:r>
      <w:r w:rsidR="009A6956" w:rsidRPr="00EF005B">
        <w:rPr>
          <w:rFonts w:cs="Times New Roman"/>
          <w:sz w:val="22"/>
        </w:rPr>
        <w:t xml:space="preserve">when IR B </w:t>
      </w:r>
      <w:r w:rsidR="00BF5520" w:rsidRPr="00EF005B">
        <w:rPr>
          <w:rFonts w:cs="Times New Roman"/>
          <w:sz w:val="22"/>
        </w:rPr>
        <w:t>does</w:t>
      </w:r>
      <w:r w:rsidR="009A6956" w:rsidRPr="00EF005B">
        <w:rPr>
          <w:rFonts w:cs="Times New Roman"/>
          <w:sz w:val="22"/>
        </w:rPr>
        <w:t xml:space="preserve"> not accept a</w:t>
      </w:r>
      <w:r w:rsidR="00683762" w:rsidRPr="00EF005B">
        <w:rPr>
          <w:rFonts w:cs="Times New Roman"/>
          <w:sz w:val="22"/>
        </w:rPr>
        <w:t>u</w:t>
      </w:r>
      <w:r w:rsidR="009A6956" w:rsidRPr="00EF005B">
        <w:rPr>
          <w:rFonts w:cs="Times New Roman"/>
          <w:sz w:val="22"/>
        </w:rPr>
        <w:t>thorization</w:t>
      </w:r>
      <w:r w:rsidRPr="00B06E00">
        <w:rPr>
          <w:rFonts w:cs="Times New Roman"/>
          <w:sz w:val="22"/>
        </w:rPr>
        <w:t xml:space="preserve"> is that its profit </w:t>
      </w:r>
      <w:r w:rsidRPr="00B06E00">
        <w:rPr>
          <w:rFonts w:eastAsiaTheme="minorEastAsia" w:cs="Times New Roman" w:hint="eastAsia"/>
          <w:sz w:val="22"/>
        </w:rPr>
        <w:t>increases</w:t>
      </w:r>
      <w:r w:rsidRPr="00B06E00">
        <w:rPr>
          <w:rFonts w:cs="Times New Roman"/>
          <w:sz w:val="22"/>
        </w:rPr>
        <w:t xml:space="preserve"> if it accepts authorization, meaning that </w:t>
      </w:r>
      <w:r w:rsidR="00550DBB" w:rsidRPr="00B06E00">
        <w:rPr>
          <w:rFonts w:cs="Times New Roman"/>
          <w:noProof/>
          <w:position w:val="-12"/>
          <w:sz w:val="22"/>
        </w:rPr>
        <w:object w:dxaOrig="1420" w:dyaOrig="380" w14:anchorId="27096566">
          <v:shape id="_x0000_i1353" type="#_x0000_t75" alt="" style="width:1in;height:21.6pt;mso-width-percent:0;mso-height-percent:0;mso-width-percent:0;mso-height-percent:0" o:ole="">
            <v:imagedata r:id="rId552" o:title=""/>
          </v:shape>
          <o:OLEObject Type="Embed" ProgID="Equation.DSMT4" ShapeID="_x0000_i1353" DrawAspect="Content" ObjectID="_1648313636" r:id="rId553"/>
        </w:object>
      </w:r>
      <w:r w:rsidRPr="00B06E00">
        <w:rPr>
          <w:rFonts w:cs="Times New Roman"/>
          <w:sz w:val="22"/>
        </w:rPr>
        <w:t>. IR A will accept authorization</w:t>
      </w:r>
      <w:r w:rsidR="00776345">
        <w:rPr>
          <w:rFonts w:cs="Times New Roman"/>
          <w:sz w:val="22"/>
        </w:rPr>
        <w:t xml:space="preserve"> </w:t>
      </w:r>
      <w:r w:rsidR="00776345" w:rsidRPr="00EF005B">
        <w:rPr>
          <w:rFonts w:cs="Times New Roman"/>
          <w:sz w:val="22"/>
        </w:rPr>
        <w:t>when IR B does not accept authorization</w:t>
      </w:r>
      <w:r w:rsidRPr="00B06E00">
        <w:rPr>
          <w:rFonts w:cs="Times New Roman"/>
          <w:sz w:val="22"/>
        </w:rPr>
        <w:t xml:space="preserve"> if and only if</w:t>
      </w:r>
      <w:r w:rsidR="00550DBB" w:rsidRPr="00B06E00">
        <w:rPr>
          <w:rFonts w:cs="Times New Roman"/>
          <w:noProof/>
          <w:position w:val="-10"/>
          <w:sz w:val="22"/>
        </w:rPr>
        <w:object w:dxaOrig="760" w:dyaOrig="340" w14:anchorId="27096567">
          <v:shape id="_x0000_i1354" type="#_x0000_t75" alt="" style="width:36pt;height:14.4pt;mso-width-percent:0;mso-height-percent:0;mso-width-percent:0;mso-height-percent:0" o:ole="">
            <v:imagedata r:id="rId554" o:title=""/>
          </v:shape>
          <o:OLEObject Type="Embed" ProgID="Equation.DSMT4" ShapeID="_x0000_i1354" DrawAspect="Content" ObjectID="_1648313637" r:id="rId555"/>
        </w:object>
      </w:r>
      <w:r w:rsidRPr="00B06E00">
        <w:rPr>
          <w:rFonts w:cs="Times New Roman"/>
          <w:sz w:val="22"/>
        </w:rPr>
        <w:t>, where</w:t>
      </w:r>
      <w:r w:rsidR="00550DBB" w:rsidRPr="00B06E00">
        <w:rPr>
          <w:rFonts w:cs="Times New Roman"/>
          <w:noProof/>
          <w:position w:val="-44"/>
          <w:sz w:val="22"/>
        </w:rPr>
        <w:object w:dxaOrig="6560" w:dyaOrig="980" w14:anchorId="27096568">
          <v:shape id="_x0000_i1355" type="#_x0000_t75" alt="" style="width:331.2pt;height:50.4pt;mso-width-percent:0;mso-height-percent:0;mso-width-percent:0;mso-height-percent:0" o:ole="">
            <v:imagedata r:id="rId556" o:title=""/>
          </v:shape>
          <o:OLEObject Type="Embed" ProgID="Equation.DSMT4" ShapeID="_x0000_i1355" DrawAspect="Content" ObjectID="_1648313638" r:id="rId557"/>
        </w:object>
      </w:r>
      <w:r w:rsidRPr="00B06E00">
        <w:rPr>
          <w:rFonts w:cs="Times New Roman"/>
          <w:sz w:val="22"/>
        </w:rPr>
        <w:t>.</w:t>
      </w:r>
    </w:p>
    <w:p w14:paraId="27096330" w14:textId="77777777" w:rsidR="008D748E" w:rsidRPr="00B06E00" w:rsidRDefault="008D748E" w:rsidP="008D748E">
      <w:pPr>
        <w:spacing w:line="480" w:lineRule="auto"/>
        <w:contextualSpacing/>
        <w:rPr>
          <w:rFonts w:cs="Times New Roman"/>
          <w:sz w:val="22"/>
        </w:rPr>
      </w:pPr>
      <w:r w:rsidRPr="00B06E00">
        <w:rPr>
          <w:rFonts w:cs="Times New Roman"/>
          <w:sz w:val="22"/>
        </w:rPr>
        <w:t xml:space="preserve">  In model </w:t>
      </w:r>
      <w:r w:rsidRPr="00B06E00">
        <w:rPr>
          <w:rFonts w:cs="Times New Roman"/>
          <w:i/>
          <w:sz w:val="22"/>
        </w:rPr>
        <w:t>LN</w:t>
      </w:r>
      <w:r w:rsidRPr="00B06E00">
        <w:rPr>
          <w:rFonts w:cs="Times New Roman"/>
          <w:sz w:val="22"/>
        </w:rPr>
        <w:t xml:space="preserve">, the OEM’s profit is concave in authorization fee </w:t>
      </w:r>
      <w:r w:rsidR="00550DBB" w:rsidRPr="00B06E00">
        <w:rPr>
          <w:rFonts w:cs="Times New Roman"/>
          <w:noProof/>
          <w:position w:val="-6"/>
          <w:sz w:val="22"/>
        </w:rPr>
        <w:object w:dxaOrig="200" w:dyaOrig="260" w14:anchorId="27096569">
          <v:shape id="_x0000_i1356" type="#_x0000_t75" alt="" style="width:7.2pt;height:14.4pt;mso-width-percent:0;mso-height-percent:0;mso-width-percent:0;mso-height-percent:0" o:ole="">
            <v:imagedata r:id="rId558" o:title=""/>
          </v:shape>
          <o:OLEObject Type="Embed" ProgID="Equation.DSMT4" ShapeID="_x0000_i1356" DrawAspect="Content" ObjectID="_1648313639" r:id="rId559"/>
        </w:object>
      </w:r>
      <w:r w:rsidRPr="00B06E00">
        <w:rPr>
          <w:rFonts w:cs="Times New Roman"/>
          <w:sz w:val="22"/>
        </w:rPr>
        <w:t xml:space="preserve">, </w:t>
      </w:r>
      <w:r w:rsidR="00550DBB" w:rsidRPr="00B06E00">
        <w:rPr>
          <w:rFonts w:cs="Times New Roman"/>
          <w:noProof/>
          <w:position w:val="-26"/>
          <w:sz w:val="22"/>
        </w:rPr>
        <w:object w:dxaOrig="9360" w:dyaOrig="1280" w14:anchorId="2709656A">
          <v:shape id="_x0000_i1357" type="#_x0000_t75" alt="" style="width:417.6pt;height:57.6pt;mso-width-percent:0;mso-height-percent:0;mso-width-percent:0;mso-height-percent:0" o:ole="">
            <v:imagedata r:id="rId560" o:title=""/>
          </v:shape>
          <o:OLEObject Type="Embed" ProgID="Equation.DSMT4" ShapeID="_x0000_i1357" DrawAspect="Content" ObjectID="_1648313640" r:id="rId561"/>
        </w:object>
      </w:r>
      <w:r w:rsidRPr="00B06E00">
        <w:rPr>
          <w:rFonts w:cs="Times New Roman"/>
          <w:sz w:val="22"/>
        </w:rPr>
        <w:t>. For the OEM, the optimal authorization fee is</w:t>
      </w:r>
      <w:r w:rsidR="00550DBB" w:rsidRPr="00B06E00">
        <w:rPr>
          <w:rFonts w:cs="Times New Roman"/>
          <w:noProof/>
          <w:position w:val="-6"/>
          <w:sz w:val="22"/>
        </w:rPr>
        <w:object w:dxaOrig="440" w:dyaOrig="300" w14:anchorId="2709656B">
          <v:shape id="_x0000_i1358" type="#_x0000_t75" alt="" style="width:21.6pt;height:14.4pt;mso-width-percent:0;mso-height-percent:0;mso-width-percent:0;mso-height-percent:0" o:ole="">
            <v:imagedata r:id="rId562" o:title=""/>
          </v:shape>
          <o:OLEObject Type="Embed" ProgID="Equation.DSMT4" ShapeID="_x0000_i1358" DrawAspect="Content" ObjectID="_1648313641" r:id="rId563"/>
        </w:object>
      </w:r>
      <w:r w:rsidRPr="00B06E00">
        <w:rPr>
          <w:rFonts w:cs="Times New Roman"/>
          <w:sz w:val="22"/>
        </w:rPr>
        <w:t>,and</w:t>
      </w:r>
      <w:r w:rsidR="00550DBB" w:rsidRPr="00B06E00">
        <w:rPr>
          <w:rFonts w:cs="Times New Roman"/>
          <w:noProof/>
          <w:position w:val="-26"/>
          <w:sz w:val="22"/>
        </w:rPr>
        <w:object w:dxaOrig="7900" w:dyaOrig="639" w14:anchorId="2709656C">
          <v:shape id="_x0000_i1359" type="#_x0000_t75" alt="" style="width:396pt;height:36pt;mso-width-percent:0;mso-height-percent:0;mso-width-percent:0;mso-height-percent:0" o:ole="">
            <v:imagedata r:id="rId564" o:title=""/>
          </v:shape>
          <o:OLEObject Type="Embed" ProgID="Equation.DSMT4" ShapeID="_x0000_i1359" DrawAspect="Content" ObjectID="_1648313642" r:id="rId565"/>
        </w:object>
      </w:r>
      <w:r w:rsidRPr="00B06E00">
        <w:rPr>
          <w:rFonts w:cs="Times New Roman"/>
          <w:sz w:val="22"/>
        </w:rPr>
        <w:t xml:space="preserve">. </w:t>
      </w:r>
      <w:r w:rsidR="00550DBB" w:rsidRPr="00B06E00">
        <w:rPr>
          <w:rFonts w:cs="Times New Roman"/>
          <w:noProof/>
          <w:position w:val="-12"/>
          <w:sz w:val="22"/>
        </w:rPr>
        <w:object w:dxaOrig="680" w:dyaOrig="380" w14:anchorId="2709656D">
          <v:shape id="_x0000_i1360" type="#_x0000_t75" alt="" style="width:36pt;height:21.6pt;mso-width-percent:0;mso-height-percent:0;mso-width-percent:0;mso-height-percent:0" o:ole="">
            <v:imagedata r:id="rId566" o:title=""/>
          </v:shape>
          <o:OLEObject Type="Embed" ProgID="Equation.DSMT4" ShapeID="_x0000_i1360" DrawAspect="Content" ObjectID="_1648313643" r:id="rId567"/>
        </w:object>
      </w:r>
      <w:r w:rsidRPr="00B06E00">
        <w:rPr>
          <w:rFonts w:cs="Times New Roman"/>
          <w:sz w:val="22"/>
        </w:rPr>
        <w:t xml:space="preserve">increases if </w:t>
      </w:r>
      <w:r w:rsidR="00550DBB" w:rsidRPr="00B06E00">
        <w:rPr>
          <w:rFonts w:cs="Times New Roman"/>
          <w:noProof/>
          <w:position w:val="-6"/>
          <w:sz w:val="22"/>
        </w:rPr>
        <w:object w:dxaOrig="760" w:dyaOrig="300" w14:anchorId="2709656E">
          <v:shape id="_x0000_i1361" type="#_x0000_t75" alt="" style="width:36pt;height:14.4pt;mso-width-percent:0;mso-height-percent:0;mso-width-percent:0;mso-height-percent:0" o:ole="">
            <v:imagedata r:id="rId568" o:title=""/>
          </v:shape>
          <o:OLEObject Type="Embed" ProgID="Equation.DSMT4" ShapeID="_x0000_i1361" DrawAspect="Content" ObjectID="_1648313644" r:id="rId569"/>
        </w:object>
      </w:r>
      <w:r w:rsidRPr="00B06E00">
        <w:rPr>
          <w:rFonts w:cs="Times New Roman"/>
          <w:sz w:val="22"/>
        </w:rPr>
        <w:t xml:space="preserve">and decreases otherwise. </w:t>
      </w:r>
    </w:p>
    <w:p w14:paraId="27096331" w14:textId="30BC1A1C"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For the OEM, the optimal authorization fee </w:t>
      </w:r>
      <w:r w:rsidR="00550DBB" w:rsidRPr="00B06E00">
        <w:rPr>
          <w:rFonts w:cs="Times New Roman"/>
          <w:noProof/>
          <w:position w:val="-6"/>
          <w:sz w:val="22"/>
        </w:rPr>
        <w:object w:dxaOrig="440" w:dyaOrig="300" w14:anchorId="2709656F">
          <v:shape id="_x0000_i1362" type="#_x0000_t75" alt="" style="width:21.6pt;height:14.4pt;mso-width-percent:0;mso-height-percent:0;mso-width-percent:0;mso-height-percent:0" o:ole="">
            <v:imagedata r:id="rId562" o:title=""/>
          </v:shape>
          <o:OLEObject Type="Embed" ProgID="Equation.DSMT4" ShapeID="_x0000_i1362" DrawAspect="Content" ObjectID="_1648313645" r:id="rId570"/>
        </w:object>
      </w:r>
      <w:r w:rsidRPr="00B06E00">
        <w:rPr>
          <w:rFonts w:cs="Times New Roman"/>
          <w:sz w:val="22"/>
        </w:rPr>
        <w:t xml:space="preserve">increases in </w:t>
      </w:r>
      <w:r w:rsidR="00550DBB" w:rsidRPr="00B06E00">
        <w:rPr>
          <w:rFonts w:cs="Times New Roman"/>
          <w:noProof/>
          <w:position w:val="-10"/>
          <w:sz w:val="22"/>
        </w:rPr>
        <w:object w:dxaOrig="279" w:dyaOrig="320" w14:anchorId="27096570">
          <v:shape id="_x0000_i1363" type="#_x0000_t75" alt="" style="width:14.4pt;height:14.4pt;mso-width-percent:0;mso-height-percent:0;mso-width-percent:0;mso-height-percent:0" o:ole="">
            <v:imagedata r:id="rId571" o:title=""/>
          </v:shape>
          <o:OLEObject Type="Embed" ProgID="Equation.DSMT4" ShapeID="_x0000_i1363" DrawAspect="Content" ObjectID="_1648313646" r:id="rId572"/>
        </w:object>
      </w:r>
      <w:r w:rsidRPr="00B06E00">
        <w:rPr>
          <w:rFonts w:cs="Times New Roman"/>
          <w:sz w:val="22"/>
        </w:rPr>
        <w:t xml:space="preserve">and </w:t>
      </w:r>
      <w:r w:rsidR="00550DBB" w:rsidRPr="00B06E00">
        <w:rPr>
          <w:rFonts w:cs="Times New Roman"/>
          <w:noProof/>
          <w:position w:val="-4"/>
          <w:sz w:val="22"/>
        </w:rPr>
        <w:object w:dxaOrig="220" w:dyaOrig="240" w14:anchorId="27096571">
          <v:shape id="_x0000_i1364" type="#_x0000_t75" alt="" style="width:14.4pt;height:14.4pt;mso-width-percent:0;mso-height-percent:0;mso-width-percent:0;mso-height-percent:0" o:ole="">
            <v:imagedata r:id="rId573" o:title=""/>
          </v:shape>
          <o:OLEObject Type="Embed" ProgID="Equation.DSMT4" ShapeID="_x0000_i1364" DrawAspect="Content" ObjectID="_1648313647" r:id="rId574"/>
        </w:object>
      </w:r>
      <w:r w:rsidRPr="00B06E00">
        <w:rPr>
          <w:rFonts w:cs="Times New Roman"/>
          <w:sz w:val="22"/>
        </w:rPr>
        <w:t>, but decreases in</w:t>
      </w:r>
      <w:r w:rsidR="00550DBB" w:rsidRPr="00B06E00">
        <w:rPr>
          <w:rFonts w:cs="Times New Roman"/>
          <w:noProof/>
          <w:position w:val="-10"/>
          <w:sz w:val="22"/>
        </w:rPr>
        <w:object w:dxaOrig="279" w:dyaOrig="320" w14:anchorId="27096572">
          <v:shape id="_x0000_i1365" type="#_x0000_t75" alt="" style="width:14.4pt;height:14.4pt;mso-width-percent:0;mso-height-percent:0;mso-width-percent:0;mso-height-percent:0" o:ole="">
            <v:imagedata r:id="rId575" o:title=""/>
          </v:shape>
          <o:OLEObject Type="Embed" ProgID="Equation.DSMT4" ShapeID="_x0000_i1365" DrawAspect="Content" ObjectID="_1648313648" r:id="rId576"/>
        </w:object>
      </w:r>
      <w:r w:rsidRPr="00B06E00">
        <w:rPr>
          <w:rFonts w:cs="Times New Roman"/>
          <w:sz w:val="22"/>
        </w:rPr>
        <w:t xml:space="preserve">and </w:t>
      </w:r>
      <w:r w:rsidR="00550DBB" w:rsidRPr="00B06E00">
        <w:rPr>
          <w:rFonts w:cs="Times New Roman"/>
          <w:noProof/>
          <w:position w:val="-10"/>
          <w:sz w:val="22"/>
        </w:rPr>
        <w:object w:dxaOrig="240" w:dyaOrig="320" w14:anchorId="27096573">
          <v:shape id="_x0000_i1366" type="#_x0000_t75" alt="" style="width:14.4pt;height:14.4pt;mso-width-percent:0;mso-height-percent:0;mso-width-percent:0;mso-height-percent:0" o:ole="">
            <v:imagedata r:id="rId577" o:title=""/>
          </v:shape>
          <o:OLEObject Type="Embed" ProgID="Equation.DSMT4" ShapeID="_x0000_i1366" DrawAspect="Content" ObjectID="_1648313649" r:id="rId578"/>
        </w:object>
      </w:r>
      <w:r w:rsidRPr="00B06E00">
        <w:rPr>
          <w:rFonts w:cs="Times New Roman"/>
          <w:sz w:val="22"/>
        </w:rPr>
        <w:t xml:space="preserve">. Although the refurbishing costs (i.e., </w:t>
      </w:r>
      <w:r w:rsidR="00550DBB" w:rsidRPr="00B06E00">
        <w:rPr>
          <w:rFonts w:cs="Times New Roman"/>
          <w:noProof/>
          <w:position w:val="-10"/>
          <w:sz w:val="22"/>
        </w:rPr>
        <w:object w:dxaOrig="279" w:dyaOrig="320" w14:anchorId="27096574">
          <v:shape id="_x0000_i1367" type="#_x0000_t75" alt="" style="width:14.4pt;height:14.4pt;mso-width-percent:0;mso-height-percent:0;mso-width-percent:0;mso-height-percent:0" o:ole="">
            <v:imagedata r:id="rId575" o:title=""/>
          </v:shape>
          <o:OLEObject Type="Embed" ProgID="Equation.DSMT4" ShapeID="_x0000_i1367" DrawAspect="Content" ObjectID="_1648313650" r:id="rId579"/>
        </w:object>
      </w:r>
      <w:r w:rsidRPr="00B06E00">
        <w:rPr>
          <w:rFonts w:cs="Times New Roman"/>
          <w:sz w:val="22"/>
        </w:rPr>
        <w:t xml:space="preserve">and </w:t>
      </w:r>
      <w:r w:rsidR="00550DBB" w:rsidRPr="00B06E00">
        <w:rPr>
          <w:rFonts w:cs="Times New Roman"/>
          <w:noProof/>
          <w:position w:val="-10"/>
          <w:sz w:val="22"/>
        </w:rPr>
        <w:object w:dxaOrig="279" w:dyaOrig="320" w14:anchorId="27096575">
          <v:shape id="_x0000_i1368" type="#_x0000_t75" alt="" style="width:14.4pt;height:14.4pt;mso-width-percent:0;mso-height-percent:0;mso-width-percent:0;mso-height-percent:0" o:ole="">
            <v:imagedata r:id="rId571" o:title=""/>
          </v:shape>
          <o:OLEObject Type="Embed" ProgID="Equation.DSMT4" ShapeID="_x0000_i1368" DrawAspect="Content" ObjectID="_1648313651" r:id="rId580"/>
        </w:object>
      </w:r>
      <w:r w:rsidRPr="00B06E00">
        <w:rPr>
          <w:rFonts w:cs="Times New Roman"/>
          <w:sz w:val="22"/>
        </w:rPr>
        <w:t xml:space="preserve">) </w:t>
      </w:r>
      <w:r w:rsidRPr="00B06E00">
        <w:rPr>
          <w:rFonts w:eastAsiaTheme="minorEastAsia" w:cs="Times New Roman" w:hint="eastAsia"/>
          <w:sz w:val="22"/>
        </w:rPr>
        <w:t>bound</w:t>
      </w:r>
      <w:r w:rsidRPr="00B06E00">
        <w:rPr>
          <w:rFonts w:cs="Times New Roman"/>
          <w:sz w:val="22"/>
        </w:rPr>
        <w:t xml:space="preserve"> an IR’s market share, they have opposite effect</w:t>
      </w:r>
      <w:r w:rsidRPr="00B06E00">
        <w:rPr>
          <w:rFonts w:eastAsiaTheme="minorEastAsia" w:cs="Times New Roman" w:hint="eastAsia"/>
          <w:sz w:val="22"/>
        </w:rPr>
        <w:t>s</w:t>
      </w:r>
      <w:r w:rsidRPr="00B06E00">
        <w:rPr>
          <w:rFonts w:cs="Times New Roman"/>
          <w:sz w:val="22"/>
        </w:rPr>
        <w:t xml:space="preserve"> on </w:t>
      </w:r>
      <w:r w:rsidR="00550DBB" w:rsidRPr="00B06E00">
        <w:rPr>
          <w:rFonts w:cs="Times New Roman"/>
          <w:noProof/>
          <w:position w:val="-6"/>
          <w:sz w:val="22"/>
        </w:rPr>
        <w:object w:dxaOrig="440" w:dyaOrig="300" w14:anchorId="27096576">
          <v:shape id="_x0000_i1369" type="#_x0000_t75" alt="" style="width:21.6pt;height:14.4pt;mso-width-percent:0;mso-height-percent:0;mso-width-percent:0;mso-height-percent:0" o:ole="">
            <v:imagedata r:id="rId562" o:title=""/>
          </v:shape>
          <o:OLEObject Type="Embed" ProgID="Equation.DSMT4" ShapeID="_x0000_i1369" DrawAspect="Content" ObjectID="_1648313652" r:id="rId581"/>
        </w:object>
      </w:r>
      <w:r w:rsidRPr="00B06E00">
        <w:rPr>
          <w:rFonts w:cs="Times New Roman"/>
          <w:sz w:val="22"/>
        </w:rPr>
        <w:t>. For the authorized IR, a higher refurbishing cost</w:t>
      </w:r>
      <w:r w:rsidR="001A1061">
        <w:rPr>
          <w:rFonts w:cs="Times New Roman"/>
          <w:sz w:val="22"/>
        </w:rPr>
        <w:t xml:space="preserve"> </w:t>
      </w:r>
      <w:r w:rsidR="00550DBB" w:rsidRPr="00B06E00">
        <w:rPr>
          <w:rFonts w:cs="Times New Roman"/>
          <w:noProof/>
          <w:position w:val="-10"/>
          <w:sz w:val="22"/>
        </w:rPr>
        <w:object w:dxaOrig="279" w:dyaOrig="320" w14:anchorId="27096577">
          <v:shape id="_x0000_i1370" type="#_x0000_t75" alt="" style="width:14.4pt;height:14.4pt;mso-width-percent:0;mso-height-percent:0;mso-width-percent:0;mso-height-percent:0" o:ole="">
            <v:imagedata r:id="rId575" o:title=""/>
          </v:shape>
          <o:OLEObject Type="Embed" ProgID="Equation.DSMT4" ShapeID="_x0000_i1370" DrawAspect="Content" ObjectID="_1648313653" r:id="rId582"/>
        </w:object>
      </w:r>
      <w:r w:rsidR="001A1061">
        <w:rPr>
          <w:rFonts w:cs="Times New Roman"/>
          <w:noProof/>
          <w:sz w:val="22"/>
        </w:rPr>
        <w:t xml:space="preserve"> </w:t>
      </w:r>
      <w:r w:rsidRPr="00B06E00">
        <w:rPr>
          <w:rFonts w:cs="Times New Roman"/>
          <w:sz w:val="22"/>
        </w:rPr>
        <w:t xml:space="preserve">increases the price of authorized refurbished products and reduces the demand. As a result, the OEM tries to sustain the </w:t>
      </w:r>
      <w:r w:rsidRPr="00B06E00">
        <w:rPr>
          <w:rFonts w:eastAsiaTheme="minorEastAsia" w:cs="Times New Roman" w:hint="eastAsia"/>
          <w:sz w:val="22"/>
        </w:rPr>
        <w:t>secondary</w:t>
      </w:r>
      <w:r w:rsidRPr="00B06E00">
        <w:rPr>
          <w:rFonts w:cs="Times New Roman"/>
          <w:sz w:val="22"/>
        </w:rPr>
        <w:t xml:space="preserve"> market by </w:t>
      </w:r>
      <w:r w:rsidR="00E64704">
        <w:rPr>
          <w:rFonts w:cs="Times New Roman"/>
          <w:sz w:val="22"/>
        </w:rPr>
        <w:t>reducing</w:t>
      </w:r>
      <w:r w:rsidRPr="00B06E00">
        <w:rPr>
          <w:rFonts w:cs="Times New Roman"/>
          <w:sz w:val="22"/>
        </w:rPr>
        <w:t xml:space="preserve"> the authorization fee. In contrast, for the non-authorized IR, a higher refurbishing cost </w:t>
      </w:r>
      <w:r w:rsidR="00550DBB" w:rsidRPr="00B06E00">
        <w:rPr>
          <w:rFonts w:cs="Times New Roman"/>
          <w:noProof/>
          <w:position w:val="-10"/>
          <w:sz w:val="22"/>
        </w:rPr>
        <w:object w:dxaOrig="279" w:dyaOrig="320" w14:anchorId="27096578">
          <v:shape id="_x0000_i1371" type="#_x0000_t75" alt="" style="width:14.4pt;height:14.4pt;mso-width-percent:0;mso-height-percent:0;mso-width-percent:0;mso-height-percent:0" o:ole="">
            <v:imagedata r:id="rId571" o:title=""/>
          </v:shape>
          <o:OLEObject Type="Embed" ProgID="Equation.DSMT4" ShapeID="_x0000_i1371" DrawAspect="Content" ObjectID="_1648313654" r:id="rId583"/>
        </w:object>
      </w:r>
      <w:r w:rsidR="00E64704">
        <w:rPr>
          <w:rFonts w:cs="Times New Roman"/>
          <w:noProof/>
          <w:sz w:val="22"/>
        </w:rPr>
        <w:t xml:space="preserve"> </w:t>
      </w:r>
      <w:r w:rsidRPr="00B06E00">
        <w:rPr>
          <w:rFonts w:cs="Times New Roman"/>
          <w:sz w:val="22"/>
        </w:rPr>
        <w:t xml:space="preserve">can also drive up the price of non-authorized refurbished products and increase the number of consumers who are willing to pay for </w:t>
      </w:r>
      <w:r w:rsidRPr="00B06E00">
        <w:rPr>
          <w:rFonts w:cs="Times New Roman"/>
          <w:sz w:val="22"/>
        </w:rPr>
        <w:lastRenderedPageBreak/>
        <w:t>authorized refurbished products. Therefore, the authorized IR (i.e., IR A) w</w:t>
      </w:r>
      <w:r w:rsidR="00DF411A">
        <w:rPr>
          <w:rFonts w:cs="Times New Roman"/>
          <w:sz w:val="22"/>
        </w:rPr>
        <w:t>ill</w:t>
      </w:r>
      <w:r w:rsidRPr="00B06E00">
        <w:rPr>
          <w:rFonts w:cs="Times New Roman"/>
          <w:sz w:val="22"/>
        </w:rPr>
        <w:t xml:space="preserve"> benefit from accepting authorization. The OEM exploits this by driving up its authorization fee. As </w:t>
      </w:r>
      <w:r w:rsidR="00550DBB" w:rsidRPr="00B06E00">
        <w:rPr>
          <w:rFonts w:cs="Times New Roman"/>
          <w:noProof/>
          <w:position w:val="-4"/>
          <w:sz w:val="22"/>
        </w:rPr>
        <w:object w:dxaOrig="220" w:dyaOrig="240" w14:anchorId="27096579">
          <v:shape id="_x0000_i1372" type="#_x0000_t75" alt="" style="width:14.4pt;height:14.4pt;mso-width-percent:0;mso-height-percent:0;mso-width-percent:0;mso-height-percent:0" o:ole="">
            <v:imagedata r:id="rId573" o:title=""/>
          </v:shape>
          <o:OLEObject Type="Embed" ProgID="Equation.DSMT4" ShapeID="_x0000_i1372" DrawAspect="Content" ObjectID="_1648313655" r:id="rId584"/>
        </w:object>
      </w:r>
      <w:r w:rsidRPr="00B06E00">
        <w:rPr>
          <w:rFonts w:cs="Times New Roman"/>
          <w:sz w:val="22"/>
        </w:rPr>
        <w:t xml:space="preserve">increases, the refurbishing cost for non-authorized IR (i.e., IR B) increases. This can also increase the authorized IR’s (i.e., IR A) profitability, which consequently leads the OEM to increase its authorization fee. In addition, </w:t>
      </w:r>
      <w:r w:rsidR="00550DBB" w:rsidRPr="00B06E00">
        <w:rPr>
          <w:rFonts w:cs="Times New Roman"/>
          <w:noProof/>
          <w:position w:val="-6"/>
          <w:sz w:val="22"/>
        </w:rPr>
        <w:object w:dxaOrig="440" w:dyaOrig="300" w14:anchorId="2709657A">
          <v:shape id="_x0000_i1373" type="#_x0000_t75" alt="" style="width:21.6pt;height:14.4pt;mso-width-percent:0;mso-height-percent:0;mso-width-percent:0;mso-height-percent:0" o:ole="">
            <v:imagedata r:id="rId562" o:title=""/>
          </v:shape>
          <o:OLEObject Type="Embed" ProgID="Equation.DSMT4" ShapeID="_x0000_i1373" DrawAspect="Content" ObjectID="_1648313656" r:id="rId585"/>
        </w:object>
      </w:r>
      <w:r w:rsidRPr="00B06E00">
        <w:rPr>
          <w:rFonts w:cs="Times New Roman"/>
          <w:sz w:val="22"/>
        </w:rPr>
        <w:t xml:space="preserve">decreases as the production cost </w:t>
      </w:r>
      <w:r w:rsidR="00550DBB" w:rsidRPr="00B06E00">
        <w:rPr>
          <w:rFonts w:cs="Times New Roman"/>
          <w:noProof/>
          <w:position w:val="-10"/>
          <w:sz w:val="22"/>
        </w:rPr>
        <w:object w:dxaOrig="240" w:dyaOrig="320" w14:anchorId="2709657B">
          <v:shape id="_x0000_i1374" type="#_x0000_t75" alt="" style="width:14.4pt;height:14.4pt;mso-width-percent:0;mso-height-percent:0;mso-width-percent:0;mso-height-percent:0" o:ole="">
            <v:imagedata r:id="rId577" o:title=""/>
          </v:shape>
          <o:OLEObject Type="Embed" ProgID="Equation.DSMT4" ShapeID="_x0000_i1374" DrawAspect="Content" ObjectID="_1648313657" r:id="rId586"/>
        </w:object>
      </w:r>
      <w:r w:rsidRPr="00B06E00">
        <w:rPr>
          <w:rFonts w:cs="Times New Roman"/>
          <w:sz w:val="22"/>
        </w:rPr>
        <w:t>increases. A higher production cost can certainly decrease the OEM’s profit and discourage consumers to purchase new products. It also means that the two IRs’ refurbishing cost</w:t>
      </w:r>
      <w:r w:rsidRPr="00B06E00">
        <w:rPr>
          <w:rFonts w:eastAsiaTheme="minorEastAsia" w:cs="Times New Roman" w:hint="eastAsia"/>
          <w:sz w:val="22"/>
        </w:rPr>
        <w:t>s</w:t>
      </w:r>
      <w:r w:rsidRPr="00B06E00">
        <w:rPr>
          <w:rFonts w:cs="Times New Roman"/>
          <w:sz w:val="22"/>
        </w:rPr>
        <w:t xml:space="preserve"> will increase at the same time. Although the OEM can increase the authorization fee to make up its profit loss, this will eventually hurt the secondary market.</w:t>
      </w:r>
    </w:p>
    <w:p w14:paraId="27096332"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The condition for IR A to accept authorization </w:t>
      </w:r>
      <w:r w:rsidR="00076947" w:rsidRPr="00EF005B">
        <w:rPr>
          <w:rFonts w:cs="Times New Roman"/>
          <w:sz w:val="22"/>
        </w:rPr>
        <w:t>when IR B does not accept authorization</w:t>
      </w:r>
      <w:r w:rsidR="00076947" w:rsidRPr="00B06E00">
        <w:rPr>
          <w:rFonts w:cs="Times New Roman"/>
          <w:sz w:val="22"/>
        </w:rPr>
        <w:t xml:space="preserve"> </w:t>
      </w:r>
      <w:r w:rsidRPr="00B06E00">
        <w:rPr>
          <w:rFonts w:cs="Times New Roman"/>
          <w:sz w:val="22"/>
        </w:rPr>
        <w:t xml:space="preserve">is </w:t>
      </w:r>
      <w:r w:rsidR="00550DBB" w:rsidRPr="00B06E00">
        <w:rPr>
          <w:rFonts w:cs="Times New Roman"/>
          <w:noProof/>
          <w:position w:val="-10"/>
          <w:sz w:val="22"/>
        </w:rPr>
        <w:object w:dxaOrig="760" w:dyaOrig="340" w14:anchorId="2709657C">
          <v:shape id="_x0000_i1375" type="#_x0000_t75" alt="" style="width:36pt;height:14.4pt;mso-width-percent:0;mso-height-percent:0;mso-width-percent:0;mso-height-percent:0" o:ole="">
            <v:imagedata r:id="rId554" o:title=""/>
          </v:shape>
          <o:OLEObject Type="Embed" ProgID="Equation.DSMT4" ShapeID="_x0000_i1375" DrawAspect="Content" ObjectID="_1648313658" r:id="rId587"/>
        </w:object>
      </w:r>
      <w:r w:rsidRPr="00B06E00">
        <w:rPr>
          <w:rFonts w:cs="Times New Roman"/>
          <w:sz w:val="22"/>
        </w:rPr>
        <w:t xml:space="preserve">, while for the OEM, the optimal authorization fee is </w:t>
      </w:r>
      <w:r w:rsidR="00550DBB" w:rsidRPr="00B06E00">
        <w:rPr>
          <w:rFonts w:cs="Times New Roman"/>
          <w:noProof/>
          <w:position w:val="-6"/>
          <w:sz w:val="22"/>
        </w:rPr>
        <w:object w:dxaOrig="440" w:dyaOrig="300" w14:anchorId="2709657D">
          <v:shape id="_x0000_i1376" type="#_x0000_t75" alt="" style="width:21.6pt;height:14.4pt;mso-width-percent:0;mso-height-percent:0;mso-width-percent:0;mso-height-percent:0" o:ole="">
            <v:imagedata r:id="rId562" o:title=""/>
          </v:shape>
          <o:OLEObject Type="Embed" ProgID="Equation.DSMT4" ShapeID="_x0000_i1376" DrawAspect="Content" ObjectID="_1648313659" r:id="rId588"/>
        </w:object>
      </w:r>
      <w:r w:rsidRPr="00B06E00">
        <w:rPr>
          <w:rFonts w:cs="Times New Roman"/>
          <w:sz w:val="22"/>
        </w:rPr>
        <w:t xml:space="preserve">. Hence, we provide Proposition 6 as follows for the relationship between </w:t>
      </w:r>
      <w:r w:rsidR="00550DBB" w:rsidRPr="00B06E00">
        <w:rPr>
          <w:rFonts w:cs="Times New Roman"/>
          <w:noProof/>
          <w:position w:val="-6"/>
          <w:sz w:val="22"/>
        </w:rPr>
        <w:object w:dxaOrig="440" w:dyaOrig="300" w14:anchorId="2709657E">
          <v:shape id="_x0000_i1377" type="#_x0000_t75" alt="" style="width:21.6pt;height:14.4pt;mso-width-percent:0;mso-height-percent:0;mso-width-percent:0;mso-height-percent:0" o:ole="">
            <v:imagedata r:id="rId562" o:title=""/>
          </v:shape>
          <o:OLEObject Type="Embed" ProgID="Equation.DSMT4" ShapeID="_x0000_i1377" DrawAspect="Content" ObjectID="_1648313660" r:id="rId589"/>
        </w:object>
      </w:r>
      <w:r w:rsidRPr="00B06E00">
        <w:rPr>
          <w:rFonts w:cs="Times New Roman"/>
          <w:sz w:val="22"/>
        </w:rPr>
        <w:t>and</w:t>
      </w:r>
      <w:r w:rsidR="00550DBB" w:rsidRPr="00B06E00">
        <w:rPr>
          <w:rFonts w:cs="Times New Roman"/>
          <w:noProof/>
          <w:position w:val="-10"/>
          <w:sz w:val="22"/>
        </w:rPr>
        <w:object w:dxaOrig="440" w:dyaOrig="340" w14:anchorId="2709657F">
          <v:shape id="_x0000_i1378" type="#_x0000_t75" alt="" style="width:21.6pt;height:14.4pt;mso-width-percent:0;mso-height-percent:0;mso-width-percent:0;mso-height-percent:0" o:ole="">
            <v:imagedata r:id="rId590" o:title=""/>
          </v:shape>
          <o:OLEObject Type="Embed" ProgID="Equation.DSMT4" ShapeID="_x0000_i1378" DrawAspect="Content" ObjectID="_1648313661" r:id="rId591"/>
        </w:object>
      </w:r>
      <w:r w:rsidRPr="00B06E00">
        <w:rPr>
          <w:rFonts w:cs="Times New Roman"/>
          <w:sz w:val="22"/>
        </w:rPr>
        <w:t>.</w:t>
      </w:r>
    </w:p>
    <w:p w14:paraId="27096333" w14:textId="77777777" w:rsidR="008D748E" w:rsidRPr="00B06E00" w:rsidRDefault="008D748E" w:rsidP="008D748E">
      <w:pPr>
        <w:spacing w:line="480" w:lineRule="auto"/>
        <w:contextualSpacing/>
        <w:rPr>
          <w:rFonts w:cs="Times New Roman"/>
          <w:sz w:val="22"/>
        </w:rPr>
      </w:pPr>
      <w:r w:rsidRPr="00B06E00">
        <w:rPr>
          <w:rFonts w:cs="Times New Roman"/>
          <w:b/>
          <w:sz w:val="22"/>
        </w:rPr>
        <w:t>Proposition 6.</w:t>
      </w:r>
      <w:r w:rsidRPr="00B06E00">
        <w:rPr>
          <w:rFonts w:cs="Times New Roman"/>
          <w:sz w:val="22"/>
        </w:rPr>
        <w:t xml:space="preserve"> </w:t>
      </w:r>
      <w:r w:rsidR="00550DBB" w:rsidRPr="00B06E00">
        <w:rPr>
          <w:rFonts w:cs="Times New Roman"/>
          <w:noProof/>
          <w:position w:val="-6"/>
          <w:sz w:val="22"/>
        </w:rPr>
        <w:object w:dxaOrig="440" w:dyaOrig="300" w14:anchorId="27096580">
          <v:shape id="_x0000_i1379" type="#_x0000_t75" alt="" style="width:21.6pt;height:14.4pt;mso-width-percent:0;mso-height-percent:0;mso-width-percent:0;mso-height-percent:0" o:ole="">
            <v:imagedata r:id="rId562" o:title=""/>
          </v:shape>
          <o:OLEObject Type="Embed" ProgID="Equation.DSMT4" ShapeID="_x0000_i1379" DrawAspect="Content" ObjectID="_1648313662" r:id="rId592"/>
        </w:object>
      </w:r>
      <w:r w:rsidRPr="00B06E00">
        <w:rPr>
          <w:rFonts w:cs="Times New Roman"/>
          <w:sz w:val="22"/>
        </w:rPr>
        <w:t>and</w:t>
      </w:r>
      <w:r w:rsidR="00550DBB" w:rsidRPr="00B06E00">
        <w:rPr>
          <w:rFonts w:cs="Times New Roman"/>
          <w:noProof/>
          <w:position w:val="-10"/>
          <w:sz w:val="22"/>
        </w:rPr>
        <w:object w:dxaOrig="440" w:dyaOrig="340" w14:anchorId="27096581">
          <v:shape id="_x0000_i1380" type="#_x0000_t75" alt="" style="width:21.6pt;height:14.4pt;mso-width-percent:0;mso-height-percent:0;mso-width-percent:0;mso-height-percent:0" o:ole="">
            <v:imagedata r:id="rId590" o:title=""/>
          </v:shape>
          <o:OLEObject Type="Embed" ProgID="Equation.DSMT4" ShapeID="_x0000_i1380" DrawAspect="Content" ObjectID="_1648313663" r:id="rId593"/>
        </w:object>
      </w:r>
      <w:r w:rsidRPr="00B06E00">
        <w:rPr>
          <w:rFonts w:cs="Times New Roman"/>
          <w:sz w:val="22"/>
        </w:rPr>
        <w:t>is related as follows:</w:t>
      </w:r>
    </w:p>
    <w:p w14:paraId="27096334" w14:textId="77777777" w:rsidR="008D748E" w:rsidRPr="00B06E00" w:rsidRDefault="008D748E" w:rsidP="008D748E">
      <w:pPr>
        <w:pStyle w:val="a8"/>
        <w:numPr>
          <w:ilvl w:val="0"/>
          <w:numId w:val="29"/>
        </w:numPr>
        <w:spacing w:line="480" w:lineRule="auto"/>
        <w:ind w:firstLineChars="0"/>
        <w:contextualSpacing/>
        <w:rPr>
          <w:rFonts w:cs="Times New Roman"/>
          <w:sz w:val="22"/>
        </w:rPr>
      </w:pPr>
      <w:r w:rsidRPr="00B06E00">
        <w:rPr>
          <w:rFonts w:cs="Times New Roman"/>
          <w:sz w:val="22"/>
        </w:rPr>
        <w:t xml:space="preserve">If </w:t>
      </w:r>
      <w:r w:rsidR="00550DBB" w:rsidRPr="00B06E00">
        <w:rPr>
          <w:rFonts w:cs="Times New Roman"/>
          <w:noProof/>
          <w:position w:val="-10"/>
          <w:sz w:val="22"/>
        </w:rPr>
        <w:object w:dxaOrig="1020" w:dyaOrig="340" w14:anchorId="27096582">
          <v:shape id="_x0000_i1381" type="#_x0000_t75" alt="" style="width:50.4pt;height:14.4pt;mso-width-percent:0;mso-height-percent:0;mso-width-percent:0;mso-height-percent:0" o:ole="">
            <v:imagedata r:id="rId594" o:title=""/>
          </v:shape>
          <o:OLEObject Type="Embed" ProgID="Equation.DSMT4" ShapeID="_x0000_i1381" DrawAspect="Content" ObjectID="_1648313664" r:id="rId595"/>
        </w:object>
      </w:r>
      <w:r w:rsidRPr="00B06E00">
        <w:rPr>
          <w:rFonts w:cs="Times New Roman"/>
          <w:sz w:val="22"/>
        </w:rPr>
        <w:t xml:space="preserve">, the optimal authorization fee for IR A and the OEM is </w:t>
      </w:r>
      <w:r w:rsidR="00550DBB" w:rsidRPr="00B06E00">
        <w:rPr>
          <w:rFonts w:cs="Times New Roman"/>
          <w:noProof/>
          <w:position w:val="-6"/>
          <w:sz w:val="22"/>
        </w:rPr>
        <w:object w:dxaOrig="440" w:dyaOrig="300" w14:anchorId="27096583">
          <v:shape id="_x0000_i1382" type="#_x0000_t75" alt="" style="width:21.6pt;height:14.4pt;mso-width-percent:0;mso-height-percent:0;mso-width-percent:0;mso-height-percent:0" o:ole="">
            <v:imagedata r:id="rId562" o:title=""/>
          </v:shape>
          <o:OLEObject Type="Embed" ProgID="Equation.DSMT4" ShapeID="_x0000_i1382" DrawAspect="Content" ObjectID="_1648313665" r:id="rId596"/>
        </w:object>
      </w:r>
      <w:r w:rsidRPr="00B06E00">
        <w:rPr>
          <w:rFonts w:cs="Times New Roman"/>
          <w:sz w:val="22"/>
        </w:rPr>
        <w:t xml:space="preserve">. As such, IR A will accept authorization and the OEM can achieve its highest profit, which is a win-win outcome for both firms. </w:t>
      </w:r>
    </w:p>
    <w:p w14:paraId="27096335" w14:textId="77777777" w:rsidR="008D748E" w:rsidRPr="00B06E00" w:rsidRDefault="008D748E" w:rsidP="008D748E">
      <w:pPr>
        <w:pStyle w:val="a8"/>
        <w:numPr>
          <w:ilvl w:val="0"/>
          <w:numId w:val="29"/>
        </w:numPr>
        <w:spacing w:line="480" w:lineRule="auto"/>
        <w:ind w:firstLineChars="0"/>
        <w:contextualSpacing/>
        <w:rPr>
          <w:rFonts w:cs="Times New Roman"/>
          <w:sz w:val="22"/>
        </w:rPr>
      </w:pPr>
      <w:r w:rsidRPr="00B06E00">
        <w:rPr>
          <w:rFonts w:cs="Times New Roman"/>
          <w:sz w:val="22"/>
        </w:rPr>
        <w:t xml:space="preserve">If </w:t>
      </w:r>
      <w:r w:rsidR="00550DBB" w:rsidRPr="00B06E00">
        <w:rPr>
          <w:rFonts w:cs="Times New Roman"/>
          <w:noProof/>
          <w:position w:val="-10"/>
          <w:sz w:val="22"/>
        </w:rPr>
        <w:object w:dxaOrig="1020" w:dyaOrig="340" w14:anchorId="27096584">
          <v:shape id="_x0000_i1383" type="#_x0000_t75" alt="" style="width:50.4pt;height:14.4pt;mso-width-percent:0;mso-height-percent:0;mso-width-percent:0;mso-height-percent:0" o:ole="">
            <v:imagedata r:id="rId597" o:title=""/>
          </v:shape>
          <o:OLEObject Type="Embed" ProgID="Equation.DSMT4" ShapeID="_x0000_i1383" DrawAspect="Content" ObjectID="_1648313666" r:id="rId598"/>
        </w:object>
      </w:r>
      <w:r w:rsidRPr="00B06E00">
        <w:rPr>
          <w:rFonts w:cs="Times New Roman"/>
          <w:sz w:val="22"/>
        </w:rPr>
        <w:t xml:space="preserve">, the optimal authorization fee for the two firms is </w:t>
      </w:r>
      <w:r w:rsidR="00550DBB" w:rsidRPr="00B06E00">
        <w:rPr>
          <w:rFonts w:cs="Times New Roman"/>
          <w:noProof/>
          <w:position w:val="-10"/>
          <w:sz w:val="22"/>
        </w:rPr>
        <w:object w:dxaOrig="440" w:dyaOrig="340" w14:anchorId="27096585">
          <v:shape id="_x0000_i1384" type="#_x0000_t75" alt="" style="width:21.6pt;height:14.4pt;mso-width-percent:0;mso-height-percent:0;mso-width-percent:0;mso-height-percent:0" o:ole="">
            <v:imagedata r:id="rId590" o:title=""/>
          </v:shape>
          <o:OLEObject Type="Embed" ProgID="Equation.DSMT4" ShapeID="_x0000_i1384" DrawAspect="Content" ObjectID="_1648313667" r:id="rId599"/>
        </w:object>
      </w:r>
      <w:r w:rsidRPr="00B06E00">
        <w:rPr>
          <w:rFonts w:cs="Times New Roman"/>
          <w:sz w:val="22"/>
        </w:rPr>
        <w:t xml:space="preserve">. With </w:t>
      </w:r>
      <w:r w:rsidR="00550DBB" w:rsidRPr="00B06E00">
        <w:rPr>
          <w:rFonts w:cs="Times New Roman"/>
          <w:noProof/>
          <w:position w:val="-10"/>
          <w:sz w:val="22"/>
        </w:rPr>
        <w:object w:dxaOrig="780" w:dyaOrig="340" w14:anchorId="27096586">
          <v:shape id="_x0000_i1385" type="#_x0000_t75" alt="" style="width:36pt;height:14.4pt;mso-width-percent:0;mso-height-percent:0;mso-width-percent:0;mso-height-percent:0" o:ole="">
            <v:imagedata r:id="rId600" o:title=""/>
          </v:shape>
          <o:OLEObject Type="Embed" ProgID="Equation.DSMT4" ShapeID="_x0000_i1385" DrawAspect="Content" ObjectID="_1648313668" r:id="rId601"/>
        </w:object>
      </w:r>
      <w:r w:rsidRPr="00B06E00">
        <w:rPr>
          <w:rFonts w:cs="Times New Roman"/>
          <w:sz w:val="22"/>
        </w:rPr>
        <w:t xml:space="preserve">, IR A will accept authorization, but the OEM cannot achieve its highest profit. Therefore, authorization refurbishing agreement may not be reached. </w:t>
      </w:r>
    </w:p>
    <w:p w14:paraId="27096336"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Figure 2 shows </w:t>
      </w:r>
      <w:r w:rsidRPr="00B06E00">
        <w:rPr>
          <w:rFonts w:eastAsiaTheme="minorEastAsia" w:cs="Times New Roman" w:hint="eastAsia"/>
          <w:sz w:val="22"/>
        </w:rPr>
        <w:t>the</w:t>
      </w:r>
      <w:r w:rsidRPr="00B06E00">
        <w:rPr>
          <w:rFonts w:cs="Times New Roman"/>
          <w:sz w:val="22"/>
        </w:rPr>
        <w:t xml:space="preserve"> numerical study result when </w:t>
      </w:r>
      <w:r w:rsidR="00550DBB" w:rsidRPr="00B06E00">
        <w:rPr>
          <w:rFonts w:cs="Times New Roman"/>
          <w:noProof/>
          <w:position w:val="-10"/>
          <w:sz w:val="22"/>
        </w:rPr>
        <w:object w:dxaOrig="1020" w:dyaOrig="340" w14:anchorId="27096587">
          <v:shape id="_x0000_i1386" type="#_x0000_t75" alt="" style="width:50.4pt;height:14.4pt;mso-width-percent:0;mso-height-percent:0;mso-width-percent:0;mso-height-percent:0" o:ole="">
            <v:imagedata r:id="rId602" o:title=""/>
          </v:shape>
          <o:OLEObject Type="Embed" ProgID="Equation.DSMT4" ShapeID="_x0000_i1386" DrawAspect="Content" ObjectID="_1648313669" r:id="rId603"/>
        </w:object>
      </w:r>
      <w:r w:rsidRPr="00B06E00">
        <w:rPr>
          <w:rFonts w:cs="Times New Roman"/>
          <w:sz w:val="22"/>
        </w:rPr>
        <w:t xml:space="preserve">to better interpret Proposition 6, where </w:t>
      </w:r>
      <w:r w:rsidR="00550DBB" w:rsidRPr="00B06E00">
        <w:rPr>
          <w:rFonts w:cs="Times New Roman"/>
          <w:noProof/>
          <w:position w:val="-10"/>
          <w:sz w:val="22"/>
        </w:rPr>
        <w:object w:dxaOrig="4300" w:dyaOrig="320" w14:anchorId="27096588">
          <v:shape id="_x0000_i1387" type="#_x0000_t75" alt="" style="width:208.8pt;height:14.4pt;mso-width-percent:0;mso-height-percent:0;mso-width-percent:0;mso-height-percent:0" o:ole="">
            <v:imagedata r:id="rId604" o:title=""/>
          </v:shape>
          <o:OLEObject Type="Embed" ProgID="Equation.DSMT4" ShapeID="_x0000_i1387" DrawAspect="Content" ObjectID="_1648313670" r:id="rId605"/>
        </w:object>
      </w:r>
      <w:r w:rsidRPr="00B06E00">
        <w:rPr>
          <w:rFonts w:cs="Times New Roman"/>
          <w:sz w:val="22"/>
        </w:rPr>
        <w:t>.</w:t>
      </w:r>
    </w:p>
    <w:p w14:paraId="27096337" w14:textId="77777777" w:rsidR="008D748E" w:rsidRPr="00B06E00" w:rsidRDefault="00550DBB" w:rsidP="008D748E">
      <w:pPr>
        <w:pStyle w:val="a8"/>
        <w:spacing w:line="480" w:lineRule="auto"/>
        <w:ind w:left="360" w:firstLineChars="0" w:firstLine="0"/>
        <w:contextualSpacing/>
        <w:jc w:val="center"/>
        <w:rPr>
          <w:rFonts w:cs="Times New Roman"/>
          <w:sz w:val="22"/>
        </w:rPr>
      </w:pPr>
      <w:r w:rsidRPr="00B06E00">
        <w:rPr>
          <w:rFonts w:cs="Times New Roman"/>
          <w:noProof/>
          <w:sz w:val="22"/>
        </w:rPr>
        <w:object w:dxaOrig="6620" w:dyaOrig="4695" w14:anchorId="27096589">
          <v:shape id="_x0000_i1388" type="#_x0000_t75" alt="" style="width:280.8pt;height:201.6pt;mso-width-percent:0;mso-height-percent:0;mso-width-percent:0;mso-height-percent:0" o:ole="">
            <v:imagedata r:id="rId606" o:title=""/>
          </v:shape>
          <o:OLEObject Type="Embed" ProgID="Visio.Drawing.11" ShapeID="_x0000_i1388" DrawAspect="Content" ObjectID="_1648313671" r:id="rId607"/>
        </w:object>
      </w:r>
    </w:p>
    <w:p w14:paraId="27096338" w14:textId="77777777" w:rsidR="008D748E" w:rsidRPr="00B06E00" w:rsidRDefault="008D748E" w:rsidP="008D748E">
      <w:pPr>
        <w:pStyle w:val="a8"/>
        <w:spacing w:line="480" w:lineRule="auto"/>
        <w:ind w:left="360" w:firstLineChars="0" w:firstLine="0"/>
        <w:contextualSpacing/>
        <w:jc w:val="center"/>
        <w:rPr>
          <w:rFonts w:cs="Times New Roman"/>
          <w:sz w:val="22"/>
        </w:rPr>
      </w:pPr>
      <w:r w:rsidRPr="00B06E00">
        <w:rPr>
          <w:rFonts w:cs="Times New Roman"/>
          <w:sz w:val="22"/>
        </w:rPr>
        <w:t xml:space="preserve">Figure 2. Supply chain profits when </w:t>
      </w:r>
      <w:r w:rsidR="00550DBB" w:rsidRPr="00B06E00">
        <w:rPr>
          <w:rFonts w:cs="Times New Roman"/>
          <w:noProof/>
          <w:position w:val="-10"/>
          <w:sz w:val="22"/>
        </w:rPr>
        <w:object w:dxaOrig="1020" w:dyaOrig="340" w14:anchorId="2709658A">
          <v:shape id="_x0000_i1389" type="#_x0000_t75" alt="" style="width:50.4pt;height:14.4pt;mso-width-percent:0;mso-height-percent:0;mso-width-percent:0;mso-height-percent:0" o:ole="">
            <v:imagedata r:id="rId602" o:title=""/>
          </v:shape>
          <o:OLEObject Type="Embed" ProgID="Equation.DSMT4" ShapeID="_x0000_i1389" DrawAspect="Content" ObjectID="_1648313672" r:id="rId608"/>
        </w:object>
      </w:r>
    </w:p>
    <w:p w14:paraId="27096339" w14:textId="77777777" w:rsidR="008D748E" w:rsidRPr="00B06E00" w:rsidRDefault="008D748E" w:rsidP="008D748E">
      <w:pPr>
        <w:spacing w:line="480" w:lineRule="auto"/>
        <w:contextualSpacing/>
        <w:rPr>
          <w:rFonts w:cs="Times New Roman"/>
          <w:sz w:val="22"/>
        </w:rPr>
      </w:pPr>
    </w:p>
    <w:p w14:paraId="2709633A" w14:textId="2BAB6ACF" w:rsidR="008D748E" w:rsidRDefault="008D748E" w:rsidP="008D748E">
      <w:pPr>
        <w:spacing w:line="480" w:lineRule="auto"/>
        <w:ind w:firstLineChars="100" w:firstLine="220"/>
        <w:contextualSpacing/>
        <w:rPr>
          <w:rFonts w:cs="Times New Roman"/>
          <w:sz w:val="22"/>
        </w:rPr>
      </w:pPr>
      <w:r w:rsidRPr="00B06E00">
        <w:rPr>
          <w:rFonts w:eastAsiaTheme="minorEastAsia" w:cs="Times New Roman"/>
          <w:sz w:val="22"/>
        </w:rPr>
        <w:t xml:space="preserve">Proposition 6 indicates that for a high value of </w:t>
      </w:r>
      <w:r w:rsidR="00550DBB" w:rsidRPr="00B06E00">
        <w:rPr>
          <w:rFonts w:cs="Times New Roman"/>
          <w:noProof/>
          <w:position w:val="-6"/>
          <w:sz w:val="22"/>
        </w:rPr>
        <w:object w:dxaOrig="440" w:dyaOrig="300" w14:anchorId="2709658B">
          <v:shape id="_x0000_i1390" type="#_x0000_t75" alt="" style="width:21.6pt;height:14.4pt;mso-width-percent:0;mso-height-percent:0;mso-width-percent:0;mso-height-percent:0" o:ole="">
            <v:imagedata r:id="rId562" o:title=""/>
          </v:shape>
          <o:OLEObject Type="Embed" ProgID="Equation.DSMT4" ShapeID="_x0000_i1390" DrawAspect="Content" ObjectID="_1648313673" r:id="rId609"/>
        </w:object>
      </w:r>
      <w:r w:rsidRPr="00B06E00">
        <w:rPr>
          <w:rFonts w:cs="Times New Roman"/>
          <w:sz w:val="22"/>
        </w:rPr>
        <w:t xml:space="preserve">and a low value of </w:t>
      </w:r>
      <w:r w:rsidR="00550DBB" w:rsidRPr="00B06E00">
        <w:rPr>
          <w:rFonts w:cs="Times New Roman"/>
          <w:noProof/>
          <w:position w:val="-10"/>
          <w:sz w:val="22"/>
        </w:rPr>
        <w:object w:dxaOrig="440" w:dyaOrig="340" w14:anchorId="2709658C">
          <v:shape id="_x0000_i1391" type="#_x0000_t75" alt="" style="width:21.6pt;height:14.4pt;mso-width-percent:0;mso-height-percent:0;mso-width-percent:0;mso-height-percent:0" o:ole="">
            <v:imagedata r:id="rId590" o:title=""/>
          </v:shape>
          <o:OLEObject Type="Embed" ProgID="Equation.DSMT4" ShapeID="_x0000_i1391" DrawAspect="Content" ObjectID="_1648313674" r:id="rId610"/>
        </w:object>
      </w:r>
      <w:r w:rsidRPr="00B06E00">
        <w:rPr>
          <w:rFonts w:cs="Times New Roman"/>
          <w:sz w:val="22"/>
        </w:rPr>
        <w:t xml:space="preserve">, the OEM and IR A are unlikely to cooperate with each other. The two firms only cooperate when the OEM’s optimal authorization fee is no higher than IR A’s acceptable authorization fee. Since it is difficult to prove the monotonicity of </w:t>
      </w:r>
      <w:r w:rsidR="00550DBB" w:rsidRPr="00B06E00">
        <w:rPr>
          <w:rFonts w:cs="Times New Roman"/>
          <w:noProof/>
          <w:position w:val="-10"/>
          <w:sz w:val="22"/>
        </w:rPr>
        <w:object w:dxaOrig="440" w:dyaOrig="340" w14:anchorId="2709658D">
          <v:shape id="_x0000_i1392" type="#_x0000_t75" alt="" style="width:21.6pt;height:14.4pt;mso-width-percent:0;mso-height-percent:0;mso-width-percent:0;mso-height-percent:0" o:ole="">
            <v:imagedata r:id="rId590" o:title=""/>
          </v:shape>
          <o:OLEObject Type="Embed" ProgID="Equation.DSMT4" ShapeID="_x0000_i1392" DrawAspect="Content" ObjectID="_1648313675" r:id="rId611"/>
        </w:object>
      </w:r>
      <w:r w:rsidRPr="00B06E00">
        <w:rPr>
          <w:rFonts w:cs="Times New Roman"/>
          <w:sz w:val="22"/>
        </w:rPr>
        <w:t>, we provide this proposition from the perspective of</w:t>
      </w:r>
      <w:r w:rsidR="00550DBB" w:rsidRPr="00B06E00">
        <w:rPr>
          <w:rFonts w:cs="Times New Roman"/>
          <w:noProof/>
          <w:position w:val="-6"/>
          <w:sz w:val="22"/>
        </w:rPr>
        <w:object w:dxaOrig="440" w:dyaOrig="300" w14:anchorId="2709658E">
          <v:shape id="_x0000_i1393" type="#_x0000_t75" alt="" style="width:21.6pt;height:14.4pt;mso-width-percent:0;mso-height-percent:0;mso-width-percent:0;mso-height-percent:0" o:ole="">
            <v:imagedata r:id="rId562" o:title=""/>
          </v:shape>
          <o:OLEObject Type="Embed" ProgID="Equation.DSMT4" ShapeID="_x0000_i1393" DrawAspect="Content" ObjectID="_1648313676" r:id="rId612"/>
        </w:object>
      </w:r>
      <w:r w:rsidRPr="00B06E00">
        <w:rPr>
          <w:rFonts w:cs="Times New Roman"/>
          <w:sz w:val="22"/>
        </w:rPr>
        <w:t xml:space="preserve">. We have shown that </w:t>
      </w:r>
      <w:r w:rsidR="00550DBB" w:rsidRPr="00B06E00">
        <w:rPr>
          <w:rFonts w:cs="Times New Roman"/>
          <w:noProof/>
          <w:position w:val="-6"/>
          <w:sz w:val="22"/>
        </w:rPr>
        <w:object w:dxaOrig="440" w:dyaOrig="300" w14:anchorId="2709658F">
          <v:shape id="_x0000_i1394" type="#_x0000_t75" alt="" style="width:21.6pt;height:14.4pt;mso-width-percent:0;mso-height-percent:0;mso-width-percent:0;mso-height-percent:0" o:ole="">
            <v:imagedata r:id="rId562" o:title=""/>
          </v:shape>
          <o:OLEObject Type="Embed" ProgID="Equation.DSMT4" ShapeID="_x0000_i1394" DrawAspect="Content" ObjectID="_1648313677" r:id="rId613"/>
        </w:object>
      </w:r>
      <w:r w:rsidRPr="00B06E00">
        <w:rPr>
          <w:rFonts w:cs="Times New Roman"/>
          <w:sz w:val="22"/>
        </w:rPr>
        <w:t xml:space="preserve">increases in </w:t>
      </w:r>
      <w:r w:rsidR="00550DBB" w:rsidRPr="00B06E00">
        <w:rPr>
          <w:rFonts w:cs="Times New Roman"/>
          <w:noProof/>
          <w:position w:val="-10"/>
          <w:sz w:val="22"/>
        </w:rPr>
        <w:object w:dxaOrig="279" w:dyaOrig="320" w14:anchorId="27096590">
          <v:shape id="_x0000_i1395" type="#_x0000_t75" alt="" style="width:14.4pt;height:14.4pt;mso-width-percent:0;mso-height-percent:0;mso-width-percent:0;mso-height-percent:0" o:ole="">
            <v:imagedata r:id="rId571" o:title=""/>
          </v:shape>
          <o:OLEObject Type="Embed" ProgID="Equation.DSMT4" ShapeID="_x0000_i1395" DrawAspect="Content" ObjectID="_1648313678" r:id="rId614"/>
        </w:object>
      </w:r>
      <w:r w:rsidRPr="00B06E00">
        <w:rPr>
          <w:rFonts w:cs="Times New Roman"/>
          <w:sz w:val="22"/>
        </w:rPr>
        <w:t xml:space="preserve">and </w:t>
      </w:r>
      <w:r w:rsidR="00550DBB" w:rsidRPr="00B06E00">
        <w:rPr>
          <w:rFonts w:cs="Times New Roman"/>
          <w:noProof/>
          <w:position w:val="-4"/>
          <w:sz w:val="22"/>
        </w:rPr>
        <w:object w:dxaOrig="220" w:dyaOrig="240" w14:anchorId="27096591">
          <v:shape id="_x0000_i1396" type="#_x0000_t75" alt="" style="width:14.4pt;height:14.4pt;mso-width-percent:0;mso-height-percent:0;mso-width-percent:0;mso-height-percent:0" o:ole="">
            <v:imagedata r:id="rId573" o:title=""/>
          </v:shape>
          <o:OLEObject Type="Embed" ProgID="Equation.DSMT4" ShapeID="_x0000_i1396" DrawAspect="Content" ObjectID="_1648313679" r:id="rId615"/>
        </w:object>
      </w:r>
      <w:r w:rsidRPr="00B06E00">
        <w:rPr>
          <w:rFonts w:cs="Times New Roman"/>
          <w:sz w:val="22"/>
        </w:rPr>
        <w:t>, but decreases in</w:t>
      </w:r>
      <w:r w:rsidR="00EA7619">
        <w:rPr>
          <w:rFonts w:cs="Times New Roman"/>
          <w:sz w:val="22"/>
        </w:rPr>
        <w:t xml:space="preserve"> </w:t>
      </w:r>
      <w:r w:rsidR="00550DBB" w:rsidRPr="00B06E00">
        <w:rPr>
          <w:rFonts w:cs="Times New Roman"/>
          <w:noProof/>
          <w:position w:val="-10"/>
          <w:sz w:val="22"/>
        </w:rPr>
        <w:object w:dxaOrig="279" w:dyaOrig="320" w14:anchorId="27096592">
          <v:shape id="_x0000_i1397" type="#_x0000_t75" alt="" style="width:14.4pt;height:14.4pt;mso-width-percent:0;mso-height-percent:0;mso-width-percent:0;mso-height-percent:0" o:ole="">
            <v:imagedata r:id="rId575" o:title=""/>
          </v:shape>
          <o:OLEObject Type="Embed" ProgID="Equation.DSMT4" ShapeID="_x0000_i1397" DrawAspect="Content" ObjectID="_1648313680" r:id="rId616"/>
        </w:object>
      </w:r>
      <w:r w:rsidRPr="00B06E00">
        <w:rPr>
          <w:rFonts w:cs="Times New Roman"/>
          <w:sz w:val="22"/>
        </w:rPr>
        <w:t xml:space="preserve">and </w:t>
      </w:r>
      <w:r w:rsidR="00550DBB" w:rsidRPr="00B06E00">
        <w:rPr>
          <w:rFonts w:cs="Times New Roman"/>
          <w:noProof/>
          <w:position w:val="-10"/>
          <w:sz w:val="22"/>
        </w:rPr>
        <w:object w:dxaOrig="240" w:dyaOrig="320" w14:anchorId="27096593">
          <v:shape id="_x0000_i1398" type="#_x0000_t75" alt="" style="width:14.4pt;height:14.4pt;mso-width-percent:0;mso-height-percent:0;mso-width-percent:0;mso-height-percent:0" o:ole="">
            <v:imagedata r:id="rId577" o:title=""/>
          </v:shape>
          <o:OLEObject Type="Embed" ProgID="Equation.DSMT4" ShapeID="_x0000_i1398" DrawAspect="Content" ObjectID="_1648313681" r:id="rId617"/>
        </w:object>
      </w:r>
      <w:r w:rsidRPr="00B06E00">
        <w:rPr>
          <w:rFonts w:cs="Times New Roman"/>
          <w:sz w:val="22"/>
        </w:rPr>
        <w:t xml:space="preserve">. If 1) IR B’s refurbishing cost </w:t>
      </w:r>
      <w:r w:rsidR="00550DBB" w:rsidRPr="00B06E00">
        <w:rPr>
          <w:rFonts w:cs="Times New Roman"/>
          <w:noProof/>
          <w:position w:val="-10"/>
          <w:sz w:val="22"/>
        </w:rPr>
        <w:object w:dxaOrig="279" w:dyaOrig="320" w14:anchorId="27096594">
          <v:shape id="_x0000_i1399" type="#_x0000_t75" alt="" style="width:14.4pt;height:14.4pt;mso-width-percent:0;mso-height-percent:0;mso-width-percent:0;mso-height-percent:0" o:ole="">
            <v:imagedata r:id="rId571" o:title=""/>
          </v:shape>
          <o:OLEObject Type="Embed" ProgID="Equation.DSMT4" ShapeID="_x0000_i1399" DrawAspect="Content" ObjectID="_1648313682" r:id="rId618"/>
        </w:object>
      </w:r>
      <w:r w:rsidRPr="00B06E00">
        <w:rPr>
          <w:rFonts w:cs="Times New Roman"/>
          <w:sz w:val="22"/>
        </w:rPr>
        <w:t xml:space="preserve">is relatively high, 2) unit cost saving from authorization </w:t>
      </w:r>
      <w:r w:rsidR="00550DBB" w:rsidRPr="00B06E00">
        <w:rPr>
          <w:rFonts w:cs="Times New Roman"/>
          <w:noProof/>
          <w:position w:val="-4"/>
          <w:sz w:val="22"/>
        </w:rPr>
        <w:object w:dxaOrig="220" w:dyaOrig="240" w14:anchorId="27096595">
          <v:shape id="_x0000_i1400" type="#_x0000_t75" alt="" style="width:14.4pt;height:14.4pt;mso-width-percent:0;mso-height-percent:0;mso-width-percent:0;mso-height-percent:0" o:ole="">
            <v:imagedata r:id="rId573" o:title=""/>
          </v:shape>
          <o:OLEObject Type="Embed" ProgID="Equation.DSMT4" ShapeID="_x0000_i1400" DrawAspect="Content" ObjectID="_1648313683" r:id="rId619"/>
        </w:object>
      </w:r>
      <w:r w:rsidRPr="00B06E00">
        <w:rPr>
          <w:rFonts w:cs="Times New Roman"/>
          <w:sz w:val="22"/>
        </w:rPr>
        <w:t xml:space="preserve">is high, 3) IR A’s refurbishing cost </w:t>
      </w:r>
      <w:r w:rsidR="00550DBB" w:rsidRPr="00B06E00">
        <w:rPr>
          <w:rFonts w:cs="Times New Roman"/>
          <w:noProof/>
          <w:position w:val="-10"/>
          <w:sz w:val="22"/>
        </w:rPr>
        <w:object w:dxaOrig="279" w:dyaOrig="320" w14:anchorId="27096596">
          <v:shape id="_x0000_i1401" type="#_x0000_t75" alt="" style="width:14.4pt;height:14.4pt;mso-width-percent:0;mso-height-percent:0;mso-width-percent:0;mso-height-percent:0" o:ole="">
            <v:imagedata r:id="rId575" o:title=""/>
          </v:shape>
          <o:OLEObject Type="Embed" ProgID="Equation.DSMT4" ShapeID="_x0000_i1401" DrawAspect="Content" ObjectID="_1648313684" r:id="rId620"/>
        </w:object>
      </w:r>
      <w:r w:rsidRPr="00B06E00">
        <w:rPr>
          <w:rFonts w:cs="Times New Roman"/>
          <w:sz w:val="22"/>
        </w:rPr>
        <w:t xml:space="preserve"> and OEM’s production cost </w:t>
      </w:r>
      <w:r w:rsidR="00550DBB" w:rsidRPr="00B06E00">
        <w:rPr>
          <w:rFonts w:cs="Times New Roman"/>
          <w:noProof/>
          <w:position w:val="-10"/>
          <w:sz w:val="22"/>
        </w:rPr>
        <w:object w:dxaOrig="240" w:dyaOrig="320" w14:anchorId="27096597">
          <v:shape id="_x0000_i1402" type="#_x0000_t75" alt="" style="width:14.4pt;height:14.4pt;mso-width-percent:0;mso-height-percent:0;mso-width-percent:0;mso-height-percent:0" o:ole="">
            <v:imagedata r:id="rId577" o:title=""/>
          </v:shape>
          <o:OLEObject Type="Embed" ProgID="Equation.DSMT4" ShapeID="_x0000_i1402" DrawAspect="Content" ObjectID="_1648313685" r:id="rId621"/>
        </w:object>
      </w:r>
      <w:r w:rsidRPr="00B06E00">
        <w:rPr>
          <w:rFonts w:cs="Times New Roman"/>
          <w:sz w:val="22"/>
        </w:rPr>
        <w:t>are sufficiently low, then the optimal authorization fee</w:t>
      </w:r>
      <w:r w:rsidR="00550DBB" w:rsidRPr="00B06E00">
        <w:rPr>
          <w:rFonts w:cs="Times New Roman"/>
          <w:noProof/>
          <w:position w:val="-6"/>
          <w:sz w:val="22"/>
        </w:rPr>
        <w:object w:dxaOrig="440" w:dyaOrig="300" w14:anchorId="27096598">
          <v:shape id="_x0000_i1403" type="#_x0000_t75" alt="" style="width:21.6pt;height:14.4pt;mso-width-percent:0;mso-height-percent:0;mso-width-percent:0;mso-height-percent:0" o:ole="">
            <v:imagedata r:id="rId562" o:title=""/>
          </v:shape>
          <o:OLEObject Type="Embed" ProgID="Equation.DSMT4" ShapeID="_x0000_i1403" DrawAspect="Content" ObjectID="_1648313686" r:id="rId622"/>
        </w:object>
      </w:r>
      <w:r w:rsidRPr="00B06E00">
        <w:rPr>
          <w:rFonts w:cs="Times New Roman"/>
          <w:sz w:val="22"/>
        </w:rPr>
        <w:t xml:space="preserve"> for the OEM will be lower than </w:t>
      </w:r>
      <w:r w:rsidR="00550DBB" w:rsidRPr="00B06E00">
        <w:rPr>
          <w:rFonts w:cs="Times New Roman"/>
          <w:noProof/>
          <w:position w:val="-10"/>
          <w:sz w:val="22"/>
        </w:rPr>
        <w:object w:dxaOrig="440" w:dyaOrig="340" w14:anchorId="27096599">
          <v:shape id="_x0000_i1404" type="#_x0000_t75" alt="" style="width:21.6pt;height:14.4pt;mso-width-percent:0;mso-height-percent:0;mso-width-percent:0;mso-height-percent:0" o:ole="">
            <v:imagedata r:id="rId590" o:title=""/>
          </v:shape>
          <o:OLEObject Type="Embed" ProgID="Equation.DSMT4" ShapeID="_x0000_i1404" DrawAspect="Content" ObjectID="_1648313687" r:id="rId623"/>
        </w:object>
      </w:r>
      <w:r w:rsidRPr="00B06E00">
        <w:rPr>
          <w:rFonts w:cs="Times New Roman"/>
          <w:sz w:val="22"/>
        </w:rPr>
        <w:t xml:space="preserve">. As such, if the authorized refurbisher has a cost advantage and can refurbish used products at a cost much lower than the non-authorized refurbisher, then refurbishing and accepting refurbishing authorization becomes attractive. In that case, IR A will accept authorization and the OEM can benefit from </w:t>
      </w:r>
      <w:r w:rsidRPr="00B06E00">
        <w:rPr>
          <w:rFonts w:eastAsiaTheme="minorEastAsia" w:cs="Times New Roman" w:hint="eastAsia"/>
          <w:sz w:val="22"/>
        </w:rPr>
        <w:t xml:space="preserve">the </w:t>
      </w:r>
      <w:r w:rsidRPr="00B06E00">
        <w:rPr>
          <w:rFonts w:cs="Times New Roman"/>
          <w:sz w:val="22"/>
        </w:rPr>
        <w:t xml:space="preserve">refurbishing authorization. </w:t>
      </w:r>
    </w:p>
    <w:p w14:paraId="2709633B" w14:textId="77777777" w:rsidR="006E31F7" w:rsidRPr="00EF005B" w:rsidRDefault="006E31F7" w:rsidP="006E31F7">
      <w:pPr>
        <w:pStyle w:val="3"/>
        <w:spacing w:before="0" w:after="0" w:line="480" w:lineRule="auto"/>
        <w:contextualSpacing/>
        <w:rPr>
          <w:rFonts w:eastAsiaTheme="minorEastAsia" w:cs="Times New Roman"/>
          <w:sz w:val="22"/>
          <w:szCs w:val="22"/>
        </w:rPr>
      </w:pPr>
      <w:r w:rsidRPr="00EF005B">
        <w:rPr>
          <w:rFonts w:eastAsiaTheme="minorEastAsia" w:cs="Times New Roman"/>
          <w:sz w:val="22"/>
          <w:szCs w:val="22"/>
        </w:rPr>
        <w:t xml:space="preserve">5.1.2 Conditions for one </w:t>
      </w:r>
      <w:r w:rsidRPr="00EF005B">
        <w:rPr>
          <w:rFonts w:eastAsiaTheme="minorEastAsia" w:cs="Times New Roman" w:hint="eastAsia"/>
          <w:sz w:val="22"/>
          <w:szCs w:val="22"/>
        </w:rPr>
        <w:t>IR to</w:t>
      </w:r>
      <w:r w:rsidRPr="00EF005B">
        <w:rPr>
          <w:rFonts w:eastAsiaTheme="minorEastAsia" w:cs="Times New Roman"/>
          <w:sz w:val="22"/>
          <w:szCs w:val="22"/>
        </w:rPr>
        <w:t xml:space="preserve"> accept authorization when </w:t>
      </w:r>
      <w:r w:rsidR="00EF005B" w:rsidRPr="00EF005B">
        <w:rPr>
          <w:rFonts w:eastAsiaTheme="minorEastAsia" w:cs="Times New Roman"/>
          <w:sz w:val="22"/>
          <w:szCs w:val="22"/>
        </w:rPr>
        <w:t>the other</w:t>
      </w:r>
      <w:r w:rsidRPr="00EF005B">
        <w:rPr>
          <w:rFonts w:eastAsiaTheme="minorEastAsia" w:cs="Times New Roman"/>
          <w:sz w:val="22"/>
          <w:szCs w:val="22"/>
        </w:rPr>
        <w:t xml:space="preserve"> IR has accept</w:t>
      </w:r>
      <w:r w:rsidR="009401C9" w:rsidRPr="00EF005B">
        <w:rPr>
          <w:rFonts w:eastAsiaTheme="minorEastAsia" w:cs="Times New Roman"/>
          <w:sz w:val="22"/>
          <w:szCs w:val="22"/>
        </w:rPr>
        <w:t>ed</w:t>
      </w:r>
      <w:r w:rsidRPr="00EF005B">
        <w:rPr>
          <w:rFonts w:eastAsiaTheme="minorEastAsia" w:cs="Times New Roman"/>
          <w:sz w:val="22"/>
          <w:szCs w:val="22"/>
        </w:rPr>
        <w:t xml:space="preserve"> authorization </w:t>
      </w:r>
    </w:p>
    <w:p w14:paraId="2709633C" w14:textId="77777777" w:rsidR="005D7A3F" w:rsidRPr="00750351" w:rsidRDefault="00BF5520" w:rsidP="00BF5520">
      <w:pPr>
        <w:spacing w:line="480" w:lineRule="auto"/>
        <w:contextualSpacing/>
        <w:rPr>
          <w:sz w:val="22"/>
        </w:rPr>
      </w:pPr>
      <w:r w:rsidRPr="00750351">
        <w:rPr>
          <w:rFonts w:cs="Times New Roman"/>
          <w:sz w:val="22"/>
        </w:rPr>
        <w:t xml:space="preserve">The condition for IR </w:t>
      </w:r>
      <w:r w:rsidR="00E320AF" w:rsidRPr="00750351">
        <w:rPr>
          <w:rFonts w:cs="Times New Roman"/>
          <w:sz w:val="22"/>
        </w:rPr>
        <w:t xml:space="preserve">A </w:t>
      </w:r>
      <w:r w:rsidR="00750351" w:rsidRPr="00750351">
        <w:rPr>
          <w:rFonts w:cs="Times New Roman"/>
          <w:sz w:val="22"/>
        </w:rPr>
        <w:t xml:space="preserve">to </w:t>
      </w:r>
      <w:r w:rsidRPr="00750351">
        <w:rPr>
          <w:rFonts w:cs="Times New Roman"/>
          <w:sz w:val="22"/>
        </w:rPr>
        <w:t>accept authorization when IR B ha</w:t>
      </w:r>
      <w:r w:rsidR="0012070C" w:rsidRPr="00750351">
        <w:rPr>
          <w:rFonts w:cs="Times New Roman"/>
          <w:sz w:val="22"/>
        </w:rPr>
        <w:t>s accept</w:t>
      </w:r>
      <w:r w:rsidR="00750351" w:rsidRPr="00750351">
        <w:rPr>
          <w:rFonts w:cs="Times New Roman"/>
          <w:sz w:val="22"/>
        </w:rPr>
        <w:t>ed</w:t>
      </w:r>
      <w:r w:rsidR="0012070C" w:rsidRPr="00750351">
        <w:rPr>
          <w:rFonts w:cs="Times New Roman"/>
          <w:sz w:val="22"/>
        </w:rPr>
        <w:t xml:space="preserve"> authorization is that its </w:t>
      </w:r>
      <w:r w:rsidR="00E320AF" w:rsidRPr="00750351">
        <w:rPr>
          <w:rFonts w:cs="Times New Roman"/>
          <w:sz w:val="22"/>
        </w:rPr>
        <w:t xml:space="preserve">profit </w:t>
      </w:r>
      <w:r w:rsidR="00CF4DF6" w:rsidRPr="00750351">
        <w:rPr>
          <w:rFonts w:cs="Times New Roman"/>
          <w:sz w:val="22"/>
        </w:rPr>
        <w:t xml:space="preserve">does not decrease if it accepts authorization, meaning that </w:t>
      </w:r>
      <w:r w:rsidR="00550DBB" w:rsidRPr="00750351">
        <w:rPr>
          <w:rFonts w:cs="Times New Roman"/>
          <w:noProof/>
          <w:position w:val="-12"/>
          <w:sz w:val="22"/>
        </w:rPr>
        <w:object w:dxaOrig="1359" w:dyaOrig="380" w14:anchorId="2709659A">
          <v:shape id="_x0000_i1405" type="#_x0000_t75" alt="" style="width:64.8pt;height:21.6pt;mso-width-percent:0;mso-height-percent:0;mso-width-percent:0;mso-height-percent:0" o:ole="">
            <v:imagedata r:id="rId624" o:title=""/>
          </v:shape>
          <o:OLEObject Type="Embed" ProgID="Equation.DSMT4" ShapeID="_x0000_i1405" DrawAspect="Content" ObjectID="_1648313688" r:id="rId625"/>
        </w:object>
      </w:r>
      <w:r w:rsidR="00CF4DF6" w:rsidRPr="00750351">
        <w:rPr>
          <w:rFonts w:cs="Times New Roman"/>
          <w:noProof/>
          <w:sz w:val="22"/>
        </w:rPr>
        <w:t xml:space="preserve">. IR A will </w:t>
      </w:r>
      <w:r w:rsidR="00CF4DF6" w:rsidRPr="00750351">
        <w:rPr>
          <w:rFonts w:cs="Times New Roman"/>
          <w:noProof/>
          <w:sz w:val="22"/>
        </w:rPr>
        <w:lastRenderedPageBreak/>
        <w:t xml:space="preserve">accept authorization </w:t>
      </w:r>
      <w:r w:rsidR="00027780" w:rsidRPr="00750351">
        <w:rPr>
          <w:rFonts w:cs="Times New Roman"/>
          <w:sz w:val="22"/>
        </w:rPr>
        <w:t xml:space="preserve">when IR B has </w:t>
      </w:r>
      <w:r w:rsidR="009401C9" w:rsidRPr="00750351">
        <w:rPr>
          <w:rFonts w:cs="Times New Roman"/>
          <w:sz w:val="22"/>
        </w:rPr>
        <w:t>accepted</w:t>
      </w:r>
      <w:r w:rsidR="00027780" w:rsidRPr="00750351">
        <w:rPr>
          <w:rFonts w:cs="Times New Roman"/>
          <w:sz w:val="22"/>
        </w:rPr>
        <w:t xml:space="preserve"> authorization</w:t>
      </w:r>
      <w:r w:rsidR="00027780" w:rsidRPr="00750351">
        <w:rPr>
          <w:rFonts w:cs="Times New Roman"/>
          <w:noProof/>
          <w:sz w:val="22"/>
        </w:rPr>
        <w:t xml:space="preserve"> </w:t>
      </w:r>
      <w:r w:rsidR="00CF4DF6" w:rsidRPr="00750351">
        <w:rPr>
          <w:rFonts w:cs="Times New Roman"/>
          <w:noProof/>
          <w:sz w:val="22"/>
        </w:rPr>
        <w:t xml:space="preserve">if and only if </w:t>
      </w:r>
      <w:r w:rsidR="00550DBB" w:rsidRPr="00750351">
        <w:rPr>
          <w:rFonts w:cs="Times New Roman"/>
          <w:noProof/>
          <w:position w:val="-10"/>
          <w:sz w:val="22"/>
        </w:rPr>
        <w:object w:dxaOrig="760" w:dyaOrig="340" w14:anchorId="2709659B">
          <v:shape id="_x0000_i1406" type="#_x0000_t75" alt="" style="width:36pt;height:14.4pt;mso-width-percent:0;mso-height-percent:0;mso-width-percent:0;mso-height-percent:0" o:ole="">
            <v:imagedata r:id="rId626" o:title=""/>
          </v:shape>
          <o:OLEObject Type="Embed" ProgID="Equation.DSMT4" ShapeID="_x0000_i1406" DrawAspect="Content" ObjectID="_1648313689" r:id="rId627"/>
        </w:object>
      </w:r>
      <w:r w:rsidR="00CF4DF6" w:rsidRPr="00750351">
        <w:rPr>
          <w:rFonts w:cs="Times New Roman"/>
          <w:noProof/>
          <w:sz w:val="22"/>
        </w:rPr>
        <w:t xml:space="preserve">, where </w:t>
      </w:r>
      <w:r w:rsidR="00550DBB" w:rsidRPr="00750351">
        <w:rPr>
          <w:noProof/>
          <w:position w:val="-26"/>
          <w:sz w:val="22"/>
        </w:rPr>
        <w:object w:dxaOrig="2360" w:dyaOrig="700" w14:anchorId="2709659C">
          <v:shape id="_x0000_i1407" type="#_x0000_t75" alt="" style="width:115.2pt;height:36pt;mso-width-percent:0;mso-height-percent:0;mso-width-percent:0;mso-height-percent:0" o:ole="">
            <v:imagedata r:id="rId628" o:title=""/>
          </v:shape>
          <o:OLEObject Type="Embed" ProgID="Equation.DSMT4" ShapeID="_x0000_i1407" DrawAspect="Content" ObjectID="_1648313690" r:id="rId629"/>
        </w:object>
      </w:r>
      <w:r w:rsidR="00CF4DF6" w:rsidRPr="00750351">
        <w:rPr>
          <w:sz w:val="22"/>
        </w:rPr>
        <w:t>(see</w:t>
      </w:r>
      <w:r w:rsidR="00550DBB" w:rsidRPr="00750351">
        <w:rPr>
          <w:noProof/>
          <w:position w:val="-10"/>
          <w:sz w:val="22"/>
        </w:rPr>
        <w:object w:dxaOrig="820" w:dyaOrig="320" w14:anchorId="2709659D">
          <v:shape id="_x0000_i1408" type="#_x0000_t75" alt="" style="width:43.2pt;height:14.4pt;mso-width-percent:0;mso-height-percent:0;mso-width-percent:0;mso-height-percent:0" o:ole="">
            <v:imagedata r:id="rId630" o:title=""/>
          </v:shape>
          <o:OLEObject Type="Embed" ProgID="Equation.DSMT4" ShapeID="_x0000_i1408" DrawAspect="Content" ObjectID="_1648313691" r:id="rId631"/>
        </w:object>
      </w:r>
      <w:r w:rsidR="00CF4DF6" w:rsidRPr="00750351">
        <w:rPr>
          <w:sz w:val="22"/>
        </w:rPr>
        <w:t xml:space="preserve">in Appendix). </w:t>
      </w:r>
    </w:p>
    <w:p w14:paraId="2709633D" w14:textId="77777777" w:rsidR="00BB3EC8" w:rsidRPr="00750351" w:rsidRDefault="00BB3EC8" w:rsidP="00BB3EC8">
      <w:pPr>
        <w:spacing w:line="480" w:lineRule="auto"/>
        <w:contextualSpacing/>
        <w:rPr>
          <w:rFonts w:cs="Times New Roman"/>
          <w:sz w:val="22"/>
        </w:rPr>
      </w:pPr>
      <w:r w:rsidRPr="00067661">
        <w:rPr>
          <w:sz w:val="22"/>
        </w:rPr>
        <w:t xml:space="preserve"> </w:t>
      </w:r>
      <w:r w:rsidRPr="00750351">
        <w:rPr>
          <w:sz w:val="22"/>
        </w:rPr>
        <w:t xml:space="preserve"> </w:t>
      </w:r>
      <w:r w:rsidRPr="00750351">
        <w:rPr>
          <w:rFonts w:cs="Times New Roman"/>
          <w:sz w:val="22"/>
        </w:rPr>
        <w:t xml:space="preserve">The OEM’s profit function in model </w:t>
      </w:r>
      <w:r w:rsidRPr="00750351">
        <w:rPr>
          <w:rFonts w:cs="Times New Roman"/>
          <w:i/>
          <w:sz w:val="22"/>
        </w:rPr>
        <w:t>LL</w:t>
      </w:r>
      <w:r w:rsidRPr="00750351">
        <w:rPr>
          <w:rFonts w:cs="Times New Roman"/>
          <w:sz w:val="22"/>
        </w:rPr>
        <w:t xml:space="preserve"> is concave in </w:t>
      </w:r>
      <w:r w:rsidR="00550DBB" w:rsidRPr="00750351">
        <w:rPr>
          <w:rFonts w:cs="Times New Roman"/>
          <w:noProof/>
          <w:position w:val="-6"/>
          <w:sz w:val="22"/>
        </w:rPr>
        <w:object w:dxaOrig="200" w:dyaOrig="260" w14:anchorId="2709659E">
          <v:shape id="_x0000_i1409" type="#_x0000_t75" alt="" style="width:7.2pt;height:14.4pt;mso-width-percent:0;mso-height-percent:0;mso-width-percent:0;mso-height-percent:0" o:ole="">
            <v:imagedata r:id="rId558" o:title=""/>
          </v:shape>
          <o:OLEObject Type="Embed" ProgID="Equation.DSMT4" ShapeID="_x0000_i1409" DrawAspect="Content" ObjectID="_1648313692" r:id="rId632"/>
        </w:object>
      </w:r>
      <w:r w:rsidRPr="00750351">
        <w:rPr>
          <w:rFonts w:cs="Times New Roman"/>
          <w:sz w:val="22"/>
        </w:rPr>
        <w:t xml:space="preserve">, </w:t>
      </w:r>
      <w:r w:rsidR="00550DBB" w:rsidRPr="00750351">
        <w:rPr>
          <w:rFonts w:cs="Times New Roman"/>
          <w:noProof/>
          <w:position w:val="-26"/>
          <w:sz w:val="22"/>
        </w:rPr>
        <w:object w:dxaOrig="5040" w:dyaOrig="680" w14:anchorId="2709659F">
          <v:shape id="_x0000_i1410" type="#_x0000_t75" alt="" style="width:252pt;height:36pt;mso-width-percent:0;mso-height-percent:0;mso-width-percent:0;mso-height-percent:0" o:ole="">
            <v:imagedata r:id="rId633" o:title=""/>
          </v:shape>
          <o:OLEObject Type="Embed" ProgID="Equation.DSMT4" ShapeID="_x0000_i1410" DrawAspect="Content" ObjectID="_1648313693" r:id="rId634"/>
        </w:object>
      </w:r>
      <w:r w:rsidRPr="00750351">
        <w:rPr>
          <w:rFonts w:cs="Times New Roman"/>
          <w:sz w:val="22"/>
        </w:rPr>
        <w:t xml:space="preserve">. Define </w:t>
      </w:r>
      <w:r w:rsidR="00550DBB" w:rsidRPr="00750351">
        <w:rPr>
          <w:rFonts w:cs="Times New Roman"/>
          <w:noProof/>
          <w:position w:val="-26"/>
          <w:sz w:val="22"/>
        </w:rPr>
        <w:object w:dxaOrig="3820" w:dyaOrig="700" w14:anchorId="270965A0">
          <v:shape id="_x0000_i1411" type="#_x0000_t75" alt="" style="width:194.4pt;height:36pt;mso-width-percent:0;mso-height-percent:0;mso-width-percent:0;mso-height-percent:0" o:ole="">
            <v:imagedata r:id="rId635" o:title=""/>
          </v:shape>
          <o:OLEObject Type="Embed" ProgID="Equation.DSMT4" ShapeID="_x0000_i1411" DrawAspect="Content" ObjectID="_1648313694" r:id="rId636"/>
        </w:object>
      </w:r>
      <w:r w:rsidRPr="00750351">
        <w:rPr>
          <w:rFonts w:cs="Times New Roman"/>
          <w:sz w:val="22"/>
        </w:rPr>
        <w:t xml:space="preserve">, and </w:t>
      </w:r>
      <w:r w:rsidR="00550DBB" w:rsidRPr="00750351">
        <w:rPr>
          <w:rFonts w:cs="Times New Roman"/>
          <w:noProof/>
          <w:position w:val="-12"/>
          <w:sz w:val="22"/>
        </w:rPr>
        <w:object w:dxaOrig="680" w:dyaOrig="380" w14:anchorId="270965A1">
          <v:shape id="_x0000_i1412" type="#_x0000_t75" alt="" style="width:36pt;height:21.6pt;mso-width-percent:0;mso-height-percent:0;mso-width-percent:0;mso-height-percent:0" o:ole="">
            <v:imagedata r:id="rId637" o:title=""/>
          </v:shape>
          <o:OLEObject Type="Embed" ProgID="Equation.DSMT4" ShapeID="_x0000_i1412" DrawAspect="Content" ObjectID="_1648313695" r:id="rId638"/>
        </w:object>
      </w:r>
      <w:r w:rsidRPr="00750351">
        <w:rPr>
          <w:rFonts w:cs="Times New Roman"/>
          <w:sz w:val="22"/>
        </w:rPr>
        <w:t xml:space="preserve">increases if </w:t>
      </w:r>
      <w:r w:rsidR="00550DBB" w:rsidRPr="00750351">
        <w:rPr>
          <w:rFonts w:cs="Times New Roman"/>
          <w:noProof/>
          <w:position w:val="-6"/>
          <w:sz w:val="22"/>
        </w:rPr>
        <w:object w:dxaOrig="740" w:dyaOrig="300" w14:anchorId="270965A2">
          <v:shape id="_x0000_i1413" type="#_x0000_t75" alt="" style="width:36pt;height:14.4pt;mso-width-percent:0;mso-height-percent:0;mso-width-percent:0;mso-height-percent:0" o:ole="">
            <v:imagedata r:id="rId639" o:title=""/>
          </v:shape>
          <o:OLEObject Type="Embed" ProgID="Equation.DSMT4" ShapeID="_x0000_i1413" DrawAspect="Content" ObjectID="_1648313696" r:id="rId640"/>
        </w:object>
      </w:r>
      <w:r w:rsidRPr="00750351">
        <w:rPr>
          <w:rFonts w:cs="Times New Roman"/>
          <w:sz w:val="22"/>
        </w:rPr>
        <w:t xml:space="preserve">and decreases otherwise. </w:t>
      </w:r>
    </w:p>
    <w:p w14:paraId="2709633E" w14:textId="77777777" w:rsidR="00BB3EC8" w:rsidRPr="00750351" w:rsidRDefault="006F1E9F" w:rsidP="00BF5520">
      <w:pPr>
        <w:spacing w:line="480" w:lineRule="auto"/>
        <w:contextualSpacing/>
        <w:rPr>
          <w:rFonts w:cs="Times New Roman"/>
          <w:sz w:val="22"/>
        </w:rPr>
      </w:pPr>
      <w:r w:rsidRPr="00750351">
        <w:rPr>
          <w:rFonts w:cs="Times New Roman"/>
          <w:sz w:val="22"/>
        </w:rPr>
        <w:t xml:space="preserve">  We know that the OEM’s optimal authorization fee </w:t>
      </w:r>
      <w:r w:rsidR="00550DBB" w:rsidRPr="00750351">
        <w:rPr>
          <w:rFonts w:cs="Times New Roman"/>
          <w:noProof/>
          <w:position w:val="-6"/>
          <w:sz w:val="22"/>
        </w:rPr>
        <w:object w:dxaOrig="400" w:dyaOrig="300" w14:anchorId="270965A3">
          <v:shape id="_x0000_i1414" type="#_x0000_t75" alt="" style="width:21.6pt;height:14.4pt;mso-width-percent:0;mso-height-percent:0;mso-width-percent:0;mso-height-percent:0" o:ole="">
            <v:imagedata r:id="rId641" o:title=""/>
          </v:shape>
          <o:OLEObject Type="Embed" ProgID="Equation.DSMT4" ShapeID="_x0000_i1414" DrawAspect="Content" ObjectID="_1648313697" r:id="rId642"/>
        </w:object>
      </w:r>
      <w:r w:rsidRPr="00750351">
        <w:rPr>
          <w:rFonts w:cs="Times New Roman"/>
          <w:sz w:val="22"/>
        </w:rPr>
        <w:t xml:space="preserve">decreases in </w:t>
      </w:r>
      <w:r w:rsidR="00550DBB" w:rsidRPr="00750351">
        <w:rPr>
          <w:rFonts w:cs="Times New Roman"/>
          <w:noProof/>
          <w:position w:val="-10"/>
          <w:sz w:val="22"/>
        </w:rPr>
        <w:object w:dxaOrig="279" w:dyaOrig="320" w14:anchorId="270965A4">
          <v:shape id="_x0000_i1415" type="#_x0000_t75" alt="" style="width:14.4pt;height:14.4pt;mso-width-percent:0;mso-height-percent:0;mso-width-percent:0;mso-height-percent:0" o:ole="">
            <v:imagedata r:id="rId575" o:title=""/>
          </v:shape>
          <o:OLEObject Type="Embed" ProgID="Equation.DSMT4" ShapeID="_x0000_i1415" DrawAspect="Content" ObjectID="_1648313698" r:id="rId643"/>
        </w:object>
      </w:r>
      <w:r w:rsidRPr="00750351">
        <w:rPr>
          <w:rFonts w:cs="Times New Roman"/>
          <w:sz w:val="22"/>
        </w:rPr>
        <w:t>,</w:t>
      </w:r>
      <w:r w:rsidR="00550DBB" w:rsidRPr="00750351">
        <w:rPr>
          <w:rFonts w:cs="Times New Roman"/>
          <w:noProof/>
          <w:position w:val="-10"/>
          <w:sz w:val="22"/>
        </w:rPr>
        <w:object w:dxaOrig="279" w:dyaOrig="320" w14:anchorId="270965A5">
          <v:shape id="_x0000_i1416" type="#_x0000_t75" alt="" style="width:14.4pt;height:14.4pt;mso-width-percent:0;mso-height-percent:0;mso-width-percent:0;mso-height-percent:0" o:ole="">
            <v:imagedata r:id="rId644" o:title=""/>
          </v:shape>
          <o:OLEObject Type="Embed" ProgID="Equation.DSMT4" ShapeID="_x0000_i1416" DrawAspect="Content" ObjectID="_1648313699" r:id="rId645"/>
        </w:object>
      </w:r>
      <w:r w:rsidRPr="00750351">
        <w:rPr>
          <w:rFonts w:cs="Times New Roman"/>
          <w:sz w:val="22"/>
        </w:rPr>
        <w:t xml:space="preserve">and </w:t>
      </w:r>
      <w:r w:rsidR="00550DBB" w:rsidRPr="00750351">
        <w:rPr>
          <w:rFonts w:cs="Times New Roman"/>
          <w:noProof/>
          <w:position w:val="-10"/>
          <w:sz w:val="22"/>
        </w:rPr>
        <w:object w:dxaOrig="240" w:dyaOrig="320" w14:anchorId="270965A6">
          <v:shape id="_x0000_i1417" type="#_x0000_t75" alt="" style="width:14.4pt;height:14.4pt;mso-width-percent:0;mso-height-percent:0;mso-width-percent:0;mso-height-percent:0" o:ole="">
            <v:imagedata r:id="rId577" o:title=""/>
          </v:shape>
          <o:OLEObject Type="Embed" ProgID="Equation.DSMT4" ShapeID="_x0000_i1417" DrawAspect="Content" ObjectID="_1648313700" r:id="rId646"/>
        </w:object>
      </w:r>
      <w:r w:rsidRPr="00750351">
        <w:rPr>
          <w:rFonts w:cs="Times New Roman"/>
          <w:sz w:val="22"/>
        </w:rPr>
        <w:t xml:space="preserve">. In model </w:t>
      </w:r>
      <w:r w:rsidRPr="00750351">
        <w:rPr>
          <w:rFonts w:cs="Times New Roman"/>
          <w:i/>
          <w:sz w:val="22"/>
        </w:rPr>
        <w:t>LL</w:t>
      </w:r>
      <w:r w:rsidRPr="00750351">
        <w:rPr>
          <w:rFonts w:cs="Times New Roman"/>
          <w:sz w:val="22"/>
        </w:rPr>
        <w:t xml:space="preserve"> when both IRs accept authorization, as </w:t>
      </w:r>
      <w:r w:rsidR="00550DBB" w:rsidRPr="00750351">
        <w:rPr>
          <w:rFonts w:cs="Times New Roman"/>
          <w:noProof/>
          <w:position w:val="-10"/>
          <w:sz w:val="22"/>
        </w:rPr>
        <w:object w:dxaOrig="279" w:dyaOrig="320" w14:anchorId="270965A7">
          <v:shape id="_x0000_i1418" type="#_x0000_t75" alt="" style="width:14.4pt;height:14.4pt;mso-width-percent:0;mso-height-percent:0;mso-width-percent:0;mso-height-percent:0" o:ole="">
            <v:imagedata r:id="rId575" o:title=""/>
          </v:shape>
          <o:OLEObject Type="Embed" ProgID="Equation.DSMT4" ShapeID="_x0000_i1418" DrawAspect="Content" ObjectID="_1648313701" r:id="rId647"/>
        </w:object>
      </w:r>
      <w:r w:rsidRPr="00750351">
        <w:rPr>
          <w:rFonts w:cs="Times New Roman"/>
          <w:sz w:val="22"/>
        </w:rPr>
        <w:t>and</w:t>
      </w:r>
      <w:r w:rsidR="00550DBB" w:rsidRPr="00750351">
        <w:rPr>
          <w:rFonts w:cs="Times New Roman"/>
          <w:noProof/>
          <w:position w:val="-10"/>
          <w:sz w:val="22"/>
        </w:rPr>
        <w:object w:dxaOrig="279" w:dyaOrig="320" w14:anchorId="270965A8">
          <v:shape id="_x0000_i1419" type="#_x0000_t75" alt="" style="width:14.4pt;height:14.4pt;mso-width-percent:0;mso-height-percent:0;mso-width-percent:0;mso-height-percent:0" o:ole="">
            <v:imagedata r:id="rId644" o:title=""/>
          </v:shape>
          <o:OLEObject Type="Embed" ProgID="Equation.DSMT4" ShapeID="_x0000_i1419" DrawAspect="Content" ObjectID="_1648313702" r:id="rId648"/>
        </w:object>
      </w:r>
      <w:r w:rsidRPr="00750351">
        <w:rPr>
          <w:rFonts w:cs="Times New Roman"/>
          <w:sz w:val="22"/>
        </w:rPr>
        <w:t xml:space="preserve">increase, the demand for refurbished products decreases. As a result, the OEM attempts to sustain the development of the secondary market by lowering the authorization fee. The impact of production cost </w:t>
      </w:r>
      <w:r w:rsidR="00550DBB" w:rsidRPr="00750351">
        <w:rPr>
          <w:rFonts w:cs="Times New Roman"/>
          <w:noProof/>
          <w:position w:val="-10"/>
          <w:sz w:val="22"/>
        </w:rPr>
        <w:object w:dxaOrig="240" w:dyaOrig="320" w14:anchorId="270965A9">
          <v:shape id="_x0000_i1420" type="#_x0000_t75" alt="" style="width:14.4pt;height:14.4pt;mso-width-percent:0;mso-height-percent:0;mso-width-percent:0;mso-height-percent:0" o:ole="">
            <v:imagedata r:id="rId577" o:title=""/>
          </v:shape>
          <o:OLEObject Type="Embed" ProgID="Equation.DSMT4" ShapeID="_x0000_i1420" DrawAspect="Content" ObjectID="_1648313703" r:id="rId649"/>
        </w:object>
      </w:r>
      <w:r w:rsidRPr="00750351">
        <w:rPr>
          <w:rFonts w:cs="Times New Roman"/>
          <w:sz w:val="22"/>
        </w:rPr>
        <w:t xml:space="preserve">on authorization fee </w:t>
      </w:r>
      <w:r w:rsidR="00550DBB" w:rsidRPr="00750351">
        <w:rPr>
          <w:rFonts w:cs="Times New Roman"/>
          <w:noProof/>
          <w:position w:val="-6"/>
          <w:sz w:val="22"/>
        </w:rPr>
        <w:object w:dxaOrig="400" w:dyaOrig="300" w14:anchorId="270965AA">
          <v:shape id="_x0000_i1421" type="#_x0000_t75" alt="" style="width:21.6pt;height:14.4pt;mso-width-percent:0;mso-height-percent:0;mso-width-percent:0;mso-height-percent:0" o:ole="">
            <v:imagedata r:id="rId641" o:title=""/>
          </v:shape>
          <o:OLEObject Type="Embed" ProgID="Equation.DSMT4" ShapeID="_x0000_i1421" DrawAspect="Content" ObjectID="_1648313704" r:id="rId650"/>
        </w:object>
      </w:r>
      <w:r w:rsidRPr="00750351">
        <w:rPr>
          <w:rFonts w:cs="Times New Roman"/>
          <w:sz w:val="22"/>
        </w:rPr>
        <w:t xml:space="preserve">is similar to that in model </w:t>
      </w:r>
      <w:r w:rsidRPr="00750351">
        <w:rPr>
          <w:rFonts w:cs="Times New Roman"/>
          <w:i/>
          <w:sz w:val="22"/>
        </w:rPr>
        <w:t>LN</w:t>
      </w:r>
      <w:r w:rsidRPr="00750351">
        <w:rPr>
          <w:rFonts w:cs="Times New Roman"/>
          <w:sz w:val="22"/>
        </w:rPr>
        <w:t>. Hence, we omit the analysis.</w:t>
      </w:r>
    </w:p>
    <w:p w14:paraId="2709633F" w14:textId="77777777" w:rsidR="005D7A3F" w:rsidRPr="00750351" w:rsidRDefault="00BF5D26" w:rsidP="008D748E">
      <w:pPr>
        <w:spacing w:line="480" w:lineRule="auto"/>
        <w:ind w:firstLineChars="100" w:firstLine="220"/>
        <w:contextualSpacing/>
        <w:rPr>
          <w:rFonts w:cs="Times New Roman"/>
          <w:sz w:val="22"/>
        </w:rPr>
      </w:pPr>
      <w:r w:rsidRPr="00750351">
        <w:rPr>
          <w:rFonts w:cs="Times New Roman"/>
          <w:sz w:val="22"/>
        </w:rPr>
        <w:t xml:space="preserve">The condition for IR A to accept authorization </w:t>
      </w:r>
      <w:r w:rsidR="00076947" w:rsidRPr="00750351">
        <w:rPr>
          <w:rFonts w:cs="Times New Roman"/>
          <w:sz w:val="22"/>
        </w:rPr>
        <w:t>when IR B has accept</w:t>
      </w:r>
      <w:r w:rsidR="00750351" w:rsidRPr="00750351">
        <w:rPr>
          <w:rFonts w:cs="Times New Roman"/>
          <w:sz w:val="22"/>
        </w:rPr>
        <w:t>ed</w:t>
      </w:r>
      <w:r w:rsidR="00076947" w:rsidRPr="00750351">
        <w:rPr>
          <w:rFonts w:cs="Times New Roman"/>
          <w:sz w:val="22"/>
        </w:rPr>
        <w:t xml:space="preserve"> authorization </w:t>
      </w:r>
      <w:r w:rsidRPr="00750351">
        <w:rPr>
          <w:rFonts w:cs="Times New Roman"/>
          <w:sz w:val="22"/>
        </w:rPr>
        <w:t>is different from the OEM’s optimal authorization fee</w:t>
      </w:r>
      <w:r w:rsidR="00750351" w:rsidRPr="00750351">
        <w:rPr>
          <w:rFonts w:cs="Times New Roman"/>
          <w:sz w:val="22"/>
        </w:rPr>
        <w:t>.</w:t>
      </w:r>
      <w:r w:rsidRPr="00750351">
        <w:rPr>
          <w:rFonts w:cs="Times New Roman"/>
          <w:sz w:val="22"/>
        </w:rPr>
        <w:t xml:space="preserve"> </w:t>
      </w:r>
      <w:r w:rsidR="00750351" w:rsidRPr="00750351">
        <w:rPr>
          <w:rFonts w:cs="Times New Roman"/>
          <w:sz w:val="22"/>
        </w:rPr>
        <w:t>W</w:t>
      </w:r>
      <w:r w:rsidRPr="00750351">
        <w:rPr>
          <w:rFonts w:cs="Times New Roman"/>
          <w:sz w:val="22"/>
        </w:rPr>
        <w:t xml:space="preserve">e provide Proposition 7 for the relationship between </w:t>
      </w:r>
      <w:r w:rsidR="00550DBB" w:rsidRPr="00750351">
        <w:rPr>
          <w:noProof/>
          <w:position w:val="-10"/>
          <w:sz w:val="22"/>
        </w:rPr>
        <w:object w:dxaOrig="420" w:dyaOrig="340" w14:anchorId="270965AB">
          <v:shape id="_x0000_i1422" type="#_x0000_t75" alt="" style="width:21.6pt;height:14.4pt;mso-width-percent:0;mso-height-percent:0;mso-width-percent:0;mso-height-percent:0" o:ole="">
            <v:imagedata r:id="rId651" o:title=""/>
          </v:shape>
          <o:OLEObject Type="Embed" ProgID="Equation.DSMT4" ShapeID="_x0000_i1422" DrawAspect="Content" ObjectID="_1648313705" r:id="rId652"/>
        </w:object>
      </w:r>
      <w:r w:rsidRPr="00750351">
        <w:rPr>
          <w:sz w:val="22"/>
        </w:rPr>
        <w:t xml:space="preserve">and </w:t>
      </w:r>
      <w:r w:rsidR="00550DBB" w:rsidRPr="00750351">
        <w:rPr>
          <w:rFonts w:cs="Times New Roman"/>
          <w:noProof/>
          <w:position w:val="-6"/>
          <w:sz w:val="22"/>
        </w:rPr>
        <w:object w:dxaOrig="400" w:dyaOrig="300" w14:anchorId="270965AC">
          <v:shape id="_x0000_i1423" type="#_x0000_t75" alt="" style="width:21.6pt;height:14.4pt;mso-width-percent:0;mso-height-percent:0;mso-width-percent:0;mso-height-percent:0" o:ole="">
            <v:imagedata r:id="rId653" o:title=""/>
          </v:shape>
          <o:OLEObject Type="Embed" ProgID="Equation.DSMT4" ShapeID="_x0000_i1423" DrawAspect="Content" ObjectID="_1648313706" r:id="rId654"/>
        </w:object>
      </w:r>
      <w:r w:rsidRPr="00750351">
        <w:rPr>
          <w:rFonts w:cs="Times New Roman"/>
          <w:noProof/>
          <w:sz w:val="22"/>
        </w:rPr>
        <w:t>.</w:t>
      </w:r>
    </w:p>
    <w:p w14:paraId="27096340" w14:textId="77777777" w:rsidR="00C94521" w:rsidRPr="00750351" w:rsidRDefault="00C94521" w:rsidP="00C94521">
      <w:pPr>
        <w:spacing w:line="480" w:lineRule="auto"/>
        <w:contextualSpacing/>
        <w:rPr>
          <w:rFonts w:cs="Times New Roman"/>
          <w:sz w:val="22"/>
        </w:rPr>
      </w:pPr>
      <w:r w:rsidRPr="00750351">
        <w:rPr>
          <w:rFonts w:cs="Times New Roman"/>
          <w:b/>
          <w:sz w:val="22"/>
        </w:rPr>
        <w:t>Proposition 7.</w:t>
      </w:r>
      <w:r w:rsidRPr="00750351">
        <w:rPr>
          <w:rFonts w:cs="Times New Roman"/>
          <w:sz w:val="22"/>
        </w:rPr>
        <w:t xml:space="preserve"> </w:t>
      </w:r>
      <w:r w:rsidR="00550DBB" w:rsidRPr="00750351">
        <w:rPr>
          <w:rFonts w:cs="Times New Roman"/>
          <w:noProof/>
          <w:position w:val="-6"/>
          <w:sz w:val="22"/>
        </w:rPr>
        <w:object w:dxaOrig="400" w:dyaOrig="300" w14:anchorId="270965AD">
          <v:shape id="_x0000_i1424" type="#_x0000_t75" alt="" style="width:21.6pt;height:14.4pt;mso-width-percent:0;mso-height-percent:0;mso-width-percent:0;mso-height-percent:0" o:ole="">
            <v:imagedata r:id="rId655" o:title=""/>
          </v:shape>
          <o:OLEObject Type="Embed" ProgID="Equation.DSMT4" ShapeID="_x0000_i1424" DrawAspect="Content" ObjectID="_1648313707" r:id="rId656"/>
        </w:object>
      </w:r>
      <w:r w:rsidRPr="00750351">
        <w:rPr>
          <w:rFonts w:cs="Times New Roman"/>
          <w:sz w:val="22"/>
        </w:rPr>
        <w:t>and</w:t>
      </w:r>
      <w:r w:rsidR="00550DBB" w:rsidRPr="00750351">
        <w:rPr>
          <w:rFonts w:cs="Times New Roman"/>
          <w:noProof/>
          <w:position w:val="-10"/>
          <w:sz w:val="22"/>
        </w:rPr>
        <w:object w:dxaOrig="420" w:dyaOrig="340" w14:anchorId="270965AE">
          <v:shape id="_x0000_i1425" type="#_x0000_t75" alt="" style="width:21.6pt;height:14.4pt;mso-width-percent:0;mso-height-percent:0;mso-width-percent:0;mso-height-percent:0" o:ole="">
            <v:imagedata r:id="rId657" o:title=""/>
          </v:shape>
          <o:OLEObject Type="Embed" ProgID="Equation.DSMT4" ShapeID="_x0000_i1425" DrawAspect="Content" ObjectID="_1648313708" r:id="rId658"/>
        </w:object>
      </w:r>
      <w:r w:rsidR="00750351" w:rsidRPr="00750351">
        <w:rPr>
          <w:rFonts w:cs="Times New Roman"/>
          <w:sz w:val="22"/>
        </w:rPr>
        <w:t>are</w:t>
      </w:r>
      <w:r w:rsidRPr="00750351">
        <w:rPr>
          <w:rFonts w:cs="Times New Roman"/>
          <w:sz w:val="22"/>
        </w:rPr>
        <w:t xml:space="preserve"> related as follows:</w:t>
      </w:r>
    </w:p>
    <w:p w14:paraId="27096341" w14:textId="77777777" w:rsidR="00C94521" w:rsidRPr="00750351" w:rsidRDefault="00C94521" w:rsidP="00B60E23">
      <w:pPr>
        <w:pStyle w:val="a8"/>
        <w:numPr>
          <w:ilvl w:val="0"/>
          <w:numId w:val="34"/>
        </w:numPr>
        <w:spacing w:line="480" w:lineRule="auto"/>
        <w:ind w:firstLineChars="0"/>
        <w:contextualSpacing/>
        <w:rPr>
          <w:rFonts w:cs="Times New Roman"/>
          <w:sz w:val="22"/>
        </w:rPr>
      </w:pPr>
      <w:r w:rsidRPr="00750351">
        <w:rPr>
          <w:rFonts w:cs="Times New Roman"/>
          <w:sz w:val="22"/>
        </w:rPr>
        <w:t xml:space="preserve">If </w:t>
      </w:r>
      <w:r w:rsidR="00550DBB" w:rsidRPr="00750351">
        <w:rPr>
          <w:noProof/>
          <w:position w:val="-10"/>
        </w:rPr>
        <w:object w:dxaOrig="980" w:dyaOrig="340" w14:anchorId="270965AF">
          <v:shape id="_x0000_i1426" type="#_x0000_t75" alt="" style="width:50.4pt;height:14.4pt;mso-width-percent:0;mso-height-percent:0;mso-width-percent:0;mso-height-percent:0" o:ole="">
            <v:imagedata r:id="rId659" o:title=""/>
          </v:shape>
          <o:OLEObject Type="Embed" ProgID="Equation.DSMT4" ShapeID="_x0000_i1426" DrawAspect="Content" ObjectID="_1648313709" r:id="rId660"/>
        </w:object>
      </w:r>
      <w:r w:rsidRPr="00750351">
        <w:rPr>
          <w:rFonts w:cs="Times New Roman"/>
          <w:sz w:val="22"/>
        </w:rPr>
        <w:t xml:space="preserve">, the optimal authorization fee for IR A and the OEM is </w:t>
      </w:r>
      <w:r w:rsidR="00550DBB" w:rsidRPr="00750351">
        <w:rPr>
          <w:noProof/>
          <w:position w:val="-6"/>
        </w:rPr>
        <w:object w:dxaOrig="400" w:dyaOrig="300" w14:anchorId="270965B0">
          <v:shape id="_x0000_i1427" type="#_x0000_t75" alt="" style="width:21.6pt;height:14.4pt;mso-width-percent:0;mso-height-percent:0;mso-width-percent:0;mso-height-percent:0" o:ole="">
            <v:imagedata r:id="rId661" o:title=""/>
          </v:shape>
          <o:OLEObject Type="Embed" ProgID="Equation.DSMT4" ShapeID="_x0000_i1427" DrawAspect="Content" ObjectID="_1648313710" r:id="rId662"/>
        </w:object>
      </w:r>
      <w:r w:rsidRPr="00750351">
        <w:rPr>
          <w:rFonts w:cs="Times New Roman"/>
          <w:sz w:val="22"/>
        </w:rPr>
        <w:t xml:space="preserve">. As such, IR A will accept authorization and the OEM can achieve its highest profit, which is a win-win outcome for both firms. </w:t>
      </w:r>
    </w:p>
    <w:p w14:paraId="27096342" w14:textId="77777777" w:rsidR="00B60E23" w:rsidRPr="00750351" w:rsidRDefault="00B60E23" w:rsidP="00B60E23">
      <w:pPr>
        <w:numPr>
          <w:ilvl w:val="0"/>
          <w:numId w:val="34"/>
        </w:numPr>
        <w:spacing w:line="480" w:lineRule="auto"/>
        <w:contextualSpacing/>
        <w:rPr>
          <w:rFonts w:cs="Times New Roman"/>
          <w:sz w:val="22"/>
        </w:rPr>
      </w:pPr>
      <w:r w:rsidRPr="00750351">
        <w:rPr>
          <w:rFonts w:cs="Times New Roman"/>
          <w:sz w:val="22"/>
        </w:rPr>
        <w:t xml:space="preserve">If </w:t>
      </w:r>
      <w:r w:rsidR="00550DBB" w:rsidRPr="00750351">
        <w:rPr>
          <w:rFonts w:cs="Times New Roman"/>
          <w:noProof/>
          <w:position w:val="-10"/>
          <w:sz w:val="22"/>
        </w:rPr>
        <w:object w:dxaOrig="999" w:dyaOrig="340" w14:anchorId="270965B1">
          <v:shape id="_x0000_i1428" type="#_x0000_t75" alt="" style="width:50.4pt;height:14.4pt;mso-width-percent:0;mso-height-percent:0;mso-width-percent:0;mso-height-percent:0" o:ole="">
            <v:imagedata r:id="rId663" o:title=""/>
          </v:shape>
          <o:OLEObject Type="Embed" ProgID="Equation.DSMT4" ShapeID="_x0000_i1428" DrawAspect="Content" ObjectID="_1648313711" r:id="rId664"/>
        </w:object>
      </w:r>
      <w:r w:rsidRPr="00750351">
        <w:rPr>
          <w:rFonts w:cs="Times New Roman"/>
          <w:sz w:val="22"/>
        </w:rPr>
        <w:t xml:space="preserve">, the optimal authorization fee for the two firms is </w:t>
      </w:r>
      <w:r w:rsidR="00550DBB" w:rsidRPr="00750351">
        <w:rPr>
          <w:rFonts w:cs="Times New Roman"/>
          <w:noProof/>
          <w:position w:val="-10"/>
          <w:sz w:val="22"/>
        </w:rPr>
        <w:object w:dxaOrig="420" w:dyaOrig="340" w14:anchorId="270965B2">
          <v:shape id="_x0000_i1429" type="#_x0000_t75" alt="" style="width:21.6pt;height:14.4pt;mso-width-percent:0;mso-height-percent:0;mso-width-percent:0;mso-height-percent:0" o:ole="">
            <v:imagedata r:id="rId665" o:title=""/>
          </v:shape>
          <o:OLEObject Type="Embed" ProgID="Equation.DSMT4" ShapeID="_x0000_i1429" DrawAspect="Content" ObjectID="_1648313712" r:id="rId666"/>
        </w:object>
      </w:r>
      <w:r w:rsidRPr="00750351">
        <w:rPr>
          <w:rFonts w:cs="Times New Roman"/>
          <w:sz w:val="22"/>
        </w:rPr>
        <w:t xml:space="preserve">. With </w:t>
      </w:r>
      <w:r w:rsidR="00550DBB" w:rsidRPr="00750351">
        <w:rPr>
          <w:rFonts w:cs="Times New Roman"/>
          <w:noProof/>
          <w:position w:val="-10"/>
          <w:sz w:val="22"/>
        </w:rPr>
        <w:object w:dxaOrig="760" w:dyaOrig="340" w14:anchorId="270965B3">
          <v:shape id="_x0000_i1430" type="#_x0000_t75" alt="" style="width:36pt;height:14.4pt;mso-width-percent:0;mso-height-percent:0;mso-width-percent:0;mso-height-percent:0" o:ole="">
            <v:imagedata r:id="rId667" o:title=""/>
          </v:shape>
          <o:OLEObject Type="Embed" ProgID="Equation.DSMT4" ShapeID="_x0000_i1430" DrawAspect="Content" ObjectID="_1648313713" r:id="rId668"/>
        </w:object>
      </w:r>
      <w:r w:rsidRPr="00750351">
        <w:rPr>
          <w:rFonts w:cs="Times New Roman"/>
          <w:sz w:val="22"/>
        </w:rPr>
        <w:t xml:space="preserve">, IR A will accept authorization, but the OEM cannot achieve its highest profit. Therefore, authorization refurbishing agreement may not be reached. </w:t>
      </w:r>
    </w:p>
    <w:p w14:paraId="27096343" w14:textId="77777777" w:rsidR="00BF5D26" w:rsidRPr="00B06E00" w:rsidRDefault="00B60E23" w:rsidP="00D10BFF">
      <w:pPr>
        <w:spacing w:line="480" w:lineRule="auto"/>
        <w:contextualSpacing/>
        <w:rPr>
          <w:rFonts w:cs="Times New Roman"/>
          <w:sz w:val="22"/>
        </w:rPr>
      </w:pPr>
      <w:r w:rsidRPr="00750351">
        <w:rPr>
          <w:rFonts w:cs="Times New Roman"/>
          <w:sz w:val="22"/>
        </w:rPr>
        <w:t xml:space="preserve">  </w:t>
      </w:r>
      <w:r w:rsidR="00C9444F" w:rsidRPr="00750351">
        <w:rPr>
          <w:rFonts w:cs="Times New Roman"/>
          <w:sz w:val="22"/>
        </w:rPr>
        <w:t xml:space="preserve">Proposition 7 implies the condition under which the OEM and the IR can achieve a win-win </w:t>
      </w:r>
      <w:proofErr w:type="gramStart"/>
      <w:r w:rsidR="00C9444F" w:rsidRPr="00750351">
        <w:rPr>
          <w:rFonts w:cs="Times New Roman"/>
          <w:sz w:val="22"/>
        </w:rPr>
        <w:t>outcome</w:t>
      </w:r>
      <w:proofErr w:type="gramEnd"/>
      <w:r w:rsidR="00C9444F" w:rsidRPr="00750351">
        <w:rPr>
          <w:rFonts w:cs="Times New Roman"/>
          <w:sz w:val="22"/>
        </w:rPr>
        <w:t xml:space="preserve"> or </w:t>
      </w:r>
      <w:r w:rsidR="00750351" w:rsidRPr="00750351">
        <w:rPr>
          <w:rFonts w:cs="Times New Roman"/>
          <w:sz w:val="22"/>
        </w:rPr>
        <w:t>an</w:t>
      </w:r>
      <w:r w:rsidR="00C9444F" w:rsidRPr="00750351">
        <w:rPr>
          <w:rFonts w:cs="Times New Roman"/>
          <w:sz w:val="22"/>
        </w:rPr>
        <w:t xml:space="preserve"> authorization refurbishing agreement may not reached when the OEM and the IR </w:t>
      </w:r>
      <w:r w:rsidR="00C9444F" w:rsidRPr="00750351">
        <w:rPr>
          <w:rFonts w:cs="Times New Roman"/>
          <w:sz w:val="22"/>
        </w:rPr>
        <w:lastRenderedPageBreak/>
        <w:t>have different optimal authorization fee</w:t>
      </w:r>
      <w:r w:rsidR="00750351" w:rsidRPr="00750351">
        <w:rPr>
          <w:rFonts w:cs="Times New Roman"/>
          <w:sz w:val="22"/>
        </w:rPr>
        <w:t>s</w:t>
      </w:r>
      <w:r w:rsidR="00C9444F" w:rsidRPr="00750351">
        <w:rPr>
          <w:rFonts w:cs="Times New Roman"/>
          <w:sz w:val="22"/>
        </w:rPr>
        <w:t xml:space="preserve">. The impact of </w:t>
      </w:r>
      <w:r w:rsidR="00550DBB" w:rsidRPr="00750351">
        <w:rPr>
          <w:rFonts w:cs="Times New Roman"/>
          <w:noProof/>
          <w:position w:val="-10"/>
          <w:sz w:val="22"/>
        </w:rPr>
        <w:object w:dxaOrig="420" w:dyaOrig="340" w14:anchorId="270965B4">
          <v:shape id="_x0000_i1431" type="#_x0000_t75" alt="" style="width:21.6pt;height:14.4pt;mso-width-percent:0;mso-height-percent:0;mso-width-percent:0;mso-height-percent:0" o:ole="">
            <v:imagedata r:id="rId665" o:title=""/>
          </v:shape>
          <o:OLEObject Type="Embed" ProgID="Equation.DSMT4" ShapeID="_x0000_i1431" DrawAspect="Content" ObjectID="_1648313714" r:id="rId669"/>
        </w:object>
      </w:r>
      <w:r w:rsidR="00C9444F" w:rsidRPr="00750351">
        <w:rPr>
          <w:rFonts w:cs="Times New Roman"/>
          <w:noProof/>
          <w:sz w:val="22"/>
        </w:rPr>
        <w:t xml:space="preserve">and </w:t>
      </w:r>
      <w:r w:rsidR="00550DBB" w:rsidRPr="00750351">
        <w:rPr>
          <w:noProof/>
          <w:position w:val="-6"/>
        </w:rPr>
        <w:object w:dxaOrig="400" w:dyaOrig="300" w14:anchorId="270965B5">
          <v:shape id="_x0000_i1432" type="#_x0000_t75" alt="" style="width:21.6pt;height:14.4pt;mso-width-percent:0;mso-height-percent:0;mso-width-percent:0;mso-height-percent:0" o:ole="">
            <v:imagedata r:id="rId661" o:title=""/>
          </v:shape>
          <o:OLEObject Type="Embed" ProgID="Equation.DSMT4" ShapeID="_x0000_i1432" DrawAspect="Content" ObjectID="_1648313715" r:id="rId670"/>
        </w:object>
      </w:r>
      <w:r w:rsidR="00C9444F" w:rsidRPr="00750351">
        <w:rPr>
          <w:rFonts w:cs="Times New Roman"/>
          <w:noProof/>
          <w:sz w:val="22"/>
        </w:rPr>
        <w:t>on firms’ strategy is similar to that in Proposition 6. Hence, we omit the analysis.</w:t>
      </w:r>
      <w:r w:rsidR="00C9444F">
        <w:rPr>
          <w:rFonts w:cs="Times New Roman"/>
          <w:noProof/>
          <w:sz w:val="22"/>
        </w:rPr>
        <w:t xml:space="preserve"> </w:t>
      </w:r>
    </w:p>
    <w:p w14:paraId="27096344" w14:textId="77777777" w:rsidR="008D748E" w:rsidRPr="00B06E00" w:rsidRDefault="008D748E" w:rsidP="008D748E">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t xml:space="preserve">5.2. Conditions for both </w:t>
      </w:r>
      <w:r w:rsidRPr="00B06E00">
        <w:rPr>
          <w:rFonts w:eastAsiaTheme="minorEastAsia" w:cs="Times New Roman" w:hint="eastAsia"/>
          <w:sz w:val="22"/>
          <w:szCs w:val="22"/>
        </w:rPr>
        <w:t>IRs to</w:t>
      </w:r>
      <w:r w:rsidRPr="00B06E00">
        <w:rPr>
          <w:rFonts w:eastAsiaTheme="minorEastAsia" w:cs="Times New Roman"/>
          <w:sz w:val="22"/>
          <w:szCs w:val="22"/>
        </w:rPr>
        <w:t xml:space="preserve"> accept authorization</w:t>
      </w:r>
    </w:p>
    <w:p w14:paraId="27096345" w14:textId="3D52B32A" w:rsidR="004234A5" w:rsidRPr="00750351" w:rsidRDefault="00557973" w:rsidP="008D748E">
      <w:pPr>
        <w:spacing w:line="480" w:lineRule="auto"/>
        <w:contextualSpacing/>
        <w:rPr>
          <w:rFonts w:cs="Times New Roman"/>
          <w:sz w:val="22"/>
        </w:rPr>
      </w:pPr>
      <w:r w:rsidRPr="00750351">
        <w:rPr>
          <w:rFonts w:cs="Times New Roman"/>
          <w:sz w:val="22"/>
        </w:rPr>
        <w:t xml:space="preserve">In </w:t>
      </w:r>
      <w:r w:rsidR="00750351" w:rsidRPr="00750351">
        <w:rPr>
          <w:rFonts w:cs="Times New Roman"/>
          <w:sz w:val="22"/>
        </w:rPr>
        <w:t>the previous analyse</w:t>
      </w:r>
      <w:r w:rsidR="008147CF">
        <w:rPr>
          <w:rFonts w:cs="Times New Roman"/>
          <w:sz w:val="22"/>
        </w:rPr>
        <w:t>s</w:t>
      </w:r>
      <w:r w:rsidRPr="00750351">
        <w:rPr>
          <w:rFonts w:cs="Times New Roman"/>
          <w:sz w:val="22"/>
        </w:rPr>
        <w:t xml:space="preserve">, we assume that one IR’s strategy is given and focus on </w:t>
      </w:r>
      <w:r w:rsidR="00750351" w:rsidRPr="00750351">
        <w:rPr>
          <w:rFonts w:cs="Times New Roman"/>
          <w:sz w:val="22"/>
        </w:rPr>
        <w:t>the other</w:t>
      </w:r>
      <w:r w:rsidRPr="00750351">
        <w:rPr>
          <w:rFonts w:cs="Times New Roman"/>
          <w:sz w:val="22"/>
        </w:rPr>
        <w:t xml:space="preserve"> IR’s optimal strategy. Here we include both IRs’ </w:t>
      </w:r>
      <w:r w:rsidR="00750351" w:rsidRPr="00750351">
        <w:rPr>
          <w:rFonts w:cs="Times New Roman"/>
          <w:sz w:val="22"/>
        </w:rPr>
        <w:t xml:space="preserve">decision on authorization acceptance. </w:t>
      </w:r>
      <w:r w:rsidR="00A53E96" w:rsidRPr="00750351">
        <w:rPr>
          <w:rFonts w:cs="Times New Roman"/>
          <w:sz w:val="22"/>
        </w:rPr>
        <w:t xml:space="preserve">Across all of the four possible strategies, it is clear that there are no asymmetric equilibria. Furthermore, depending on parameter values, one of the two </w:t>
      </w:r>
      <w:r w:rsidR="00AD3389" w:rsidRPr="00750351">
        <w:rPr>
          <w:rFonts w:cs="Times New Roman"/>
          <w:sz w:val="22"/>
        </w:rPr>
        <w:t xml:space="preserve">symmetric strategies, </w:t>
      </w:r>
      <w:r w:rsidR="00AD3389" w:rsidRPr="00750351">
        <w:rPr>
          <w:rFonts w:cs="Times New Roman"/>
          <w:i/>
          <w:sz w:val="22"/>
        </w:rPr>
        <w:t>LL</w:t>
      </w:r>
      <w:r w:rsidR="00AD3389" w:rsidRPr="00750351">
        <w:rPr>
          <w:rFonts w:cs="Times New Roman"/>
          <w:sz w:val="22"/>
        </w:rPr>
        <w:t xml:space="preserve"> and </w:t>
      </w:r>
      <w:r w:rsidR="00AD3389" w:rsidRPr="00750351">
        <w:rPr>
          <w:rFonts w:cs="Times New Roman"/>
          <w:i/>
          <w:sz w:val="22"/>
        </w:rPr>
        <w:t>NN</w:t>
      </w:r>
      <w:r w:rsidR="00AD3389" w:rsidRPr="00750351">
        <w:rPr>
          <w:rFonts w:cs="Times New Roman"/>
          <w:sz w:val="22"/>
        </w:rPr>
        <w:t xml:space="preserve">, can be observed in equilibrium. </w:t>
      </w:r>
    </w:p>
    <w:p w14:paraId="27096346" w14:textId="77777777" w:rsidR="008D748E" w:rsidRPr="00B06E00" w:rsidRDefault="008D748E" w:rsidP="00CD7801">
      <w:pPr>
        <w:spacing w:line="480" w:lineRule="auto"/>
        <w:ind w:firstLineChars="100" w:firstLine="220"/>
        <w:contextualSpacing/>
        <w:rPr>
          <w:rFonts w:cs="Times New Roman"/>
          <w:sz w:val="22"/>
        </w:rPr>
      </w:pPr>
      <w:r w:rsidRPr="00B06E00">
        <w:rPr>
          <w:rFonts w:cs="Times New Roman"/>
          <w:sz w:val="22"/>
        </w:rPr>
        <w:t xml:space="preserve">The condition for both IRs to accept authorization is that their profit increases by accepting authorization, meaning that </w:t>
      </w:r>
      <w:r w:rsidR="00550DBB" w:rsidRPr="00B06E00">
        <w:rPr>
          <w:rFonts w:cs="Times New Roman"/>
          <w:noProof/>
          <w:position w:val="-12"/>
          <w:sz w:val="22"/>
        </w:rPr>
        <w:object w:dxaOrig="1400" w:dyaOrig="380" w14:anchorId="270965B6">
          <v:shape id="_x0000_i1433" type="#_x0000_t75" alt="" style="width:1in;height:21.6pt;mso-width-percent:0;mso-height-percent:0;mso-width-percent:0;mso-height-percent:0" o:ole="">
            <v:imagedata r:id="rId671" o:title=""/>
          </v:shape>
          <o:OLEObject Type="Embed" ProgID="Equation.DSMT4" ShapeID="_x0000_i1433" DrawAspect="Content" ObjectID="_1648313716" r:id="rId672"/>
        </w:object>
      </w:r>
      <w:r w:rsidRPr="00B06E00">
        <w:rPr>
          <w:rFonts w:cs="Times New Roman"/>
          <w:sz w:val="22"/>
        </w:rPr>
        <w:t xml:space="preserve">and </w:t>
      </w:r>
      <w:r w:rsidR="00550DBB" w:rsidRPr="00B06E00">
        <w:rPr>
          <w:rFonts w:cs="Times New Roman"/>
          <w:noProof/>
          <w:position w:val="-12"/>
          <w:sz w:val="22"/>
        </w:rPr>
        <w:object w:dxaOrig="1400" w:dyaOrig="380" w14:anchorId="270965B7">
          <v:shape id="_x0000_i1434" type="#_x0000_t75" alt="" style="width:1in;height:21.6pt;mso-width-percent:0;mso-height-percent:0;mso-width-percent:0;mso-height-percent:0" o:ole="">
            <v:imagedata r:id="rId673" o:title=""/>
          </v:shape>
          <o:OLEObject Type="Embed" ProgID="Equation.DSMT4" ShapeID="_x0000_i1434" DrawAspect="Content" ObjectID="_1648313717" r:id="rId674"/>
        </w:object>
      </w:r>
      <w:r w:rsidRPr="00B06E00">
        <w:rPr>
          <w:rFonts w:cs="Times New Roman"/>
          <w:sz w:val="22"/>
        </w:rPr>
        <w:t>. IR A will accept authorization if and only if</w:t>
      </w:r>
      <w:r w:rsidR="00550DBB" w:rsidRPr="00B06E00">
        <w:rPr>
          <w:rFonts w:cs="Times New Roman"/>
          <w:noProof/>
          <w:position w:val="-10"/>
          <w:sz w:val="22"/>
        </w:rPr>
        <w:object w:dxaOrig="740" w:dyaOrig="340" w14:anchorId="270965B8">
          <v:shape id="_x0000_i1435" type="#_x0000_t75" alt="" style="width:36pt;height:14.4pt;mso-width-percent:0;mso-height-percent:0;mso-width-percent:0;mso-height-percent:0" o:ole="">
            <v:imagedata r:id="rId675" o:title=""/>
          </v:shape>
          <o:OLEObject Type="Embed" ProgID="Equation.DSMT4" ShapeID="_x0000_i1435" DrawAspect="Content" ObjectID="_1648313718" r:id="rId676"/>
        </w:object>
      </w:r>
      <w:r w:rsidRPr="00B06E00">
        <w:rPr>
          <w:rFonts w:cs="Times New Roman"/>
          <w:sz w:val="22"/>
        </w:rPr>
        <w:t xml:space="preserve">, where </w:t>
      </w:r>
      <w:r w:rsidR="00550DBB" w:rsidRPr="00B06E00">
        <w:rPr>
          <w:rFonts w:cs="Times New Roman"/>
          <w:noProof/>
          <w:position w:val="-46"/>
          <w:sz w:val="22"/>
        </w:rPr>
        <w:object w:dxaOrig="4239" w:dyaOrig="1040" w14:anchorId="270965B9">
          <v:shape id="_x0000_i1436" type="#_x0000_t75" alt="" style="width:208.8pt;height:50.4pt;mso-width-percent:0;mso-height-percent:0;mso-width-percent:0;mso-height-percent:0" o:ole="">
            <v:imagedata r:id="rId677" o:title=""/>
          </v:shape>
          <o:OLEObject Type="Embed" ProgID="Equation.DSMT4" ShapeID="_x0000_i1436" DrawAspect="Content" ObjectID="_1648313719" r:id="rId678"/>
        </w:object>
      </w:r>
      <w:r w:rsidRPr="00B06E00">
        <w:rPr>
          <w:rFonts w:cs="Times New Roman"/>
          <w:sz w:val="22"/>
        </w:rPr>
        <w:t>. IR B will accept authorization if and only if</w:t>
      </w:r>
      <w:r w:rsidR="00550DBB" w:rsidRPr="00B06E00">
        <w:rPr>
          <w:rFonts w:cs="Times New Roman"/>
          <w:noProof/>
          <w:position w:val="-10"/>
          <w:sz w:val="22"/>
        </w:rPr>
        <w:object w:dxaOrig="740" w:dyaOrig="340" w14:anchorId="270965BA">
          <v:shape id="_x0000_i1437" type="#_x0000_t75" alt="" style="width:36pt;height:14.4pt;mso-width-percent:0;mso-height-percent:0;mso-width-percent:0;mso-height-percent:0" o:ole="">
            <v:imagedata r:id="rId679" o:title=""/>
          </v:shape>
          <o:OLEObject Type="Embed" ProgID="Equation.DSMT4" ShapeID="_x0000_i1437" DrawAspect="Content" ObjectID="_1648313720" r:id="rId680"/>
        </w:object>
      </w:r>
      <w:r w:rsidRPr="00B06E00">
        <w:rPr>
          <w:rFonts w:cs="Times New Roman"/>
          <w:sz w:val="22"/>
        </w:rPr>
        <w:t>, where</w:t>
      </w:r>
      <w:r w:rsidR="00550DBB" w:rsidRPr="00B06E00">
        <w:rPr>
          <w:rFonts w:cs="Times New Roman"/>
          <w:noProof/>
          <w:position w:val="-46"/>
          <w:sz w:val="22"/>
        </w:rPr>
        <w:object w:dxaOrig="4599" w:dyaOrig="1040" w14:anchorId="270965BB">
          <v:shape id="_x0000_i1438" type="#_x0000_t75" alt="" style="width:230.4pt;height:50.4pt;mso-width-percent:0;mso-height-percent:0;mso-width-percent:0;mso-height-percent:0" o:ole="">
            <v:imagedata r:id="rId681" o:title=""/>
          </v:shape>
          <o:OLEObject Type="Embed" ProgID="Equation.DSMT4" ShapeID="_x0000_i1438" DrawAspect="Content" ObjectID="_1648313721" r:id="rId682"/>
        </w:object>
      </w:r>
      <w:r w:rsidRPr="00B06E00">
        <w:rPr>
          <w:rFonts w:cs="Times New Roman"/>
          <w:sz w:val="22"/>
        </w:rPr>
        <w:t xml:space="preserve">. </w:t>
      </w:r>
    </w:p>
    <w:p w14:paraId="27096347" w14:textId="77777777" w:rsidR="008D748E" w:rsidRPr="00B06E00" w:rsidRDefault="00D62326" w:rsidP="00D62326">
      <w:pPr>
        <w:spacing w:line="480" w:lineRule="auto"/>
        <w:ind w:firstLine="360"/>
        <w:contextualSpacing/>
        <w:rPr>
          <w:rFonts w:cs="Times New Roman"/>
          <w:sz w:val="22"/>
        </w:rPr>
      </w:pPr>
      <w:r w:rsidRPr="000A6546">
        <w:rPr>
          <w:rFonts w:cs="Times New Roman"/>
          <w:sz w:val="22"/>
        </w:rPr>
        <w:t xml:space="preserve">The optimal authorization fee for the OEM is </w:t>
      </w:r>
      <w:r w:rsidR="00550DBB" w:rsidRPr="000A6546">
        <w:rPr>
          <w:noProof/>
          <w:position w:val="-6"/>
          <w:sz w:val="22"/>
        </w:rPr>
        <w:object w:dxaOrig="400" w:dyaOrig="300" w14:anchorId="270965BC">
          <v:shape id="_x0000_i1439" type="#_x0000_t75" alt="" style="width:21.6pt;height:14.4pt;mso-width-percent:0;mso-height-percent:0;mso-width-percent:0;mso-height-percent:0" o:ole="">
            <v:imagedata r:id="rId661" o:title=""/>
          </v:shape>
          <o:OLEObject Type="Embed" ProgID="Equation.DSMT4" ShapeID="_x0000_i1439" DrawAspect="Content" ObjectID="_1648313722" r:id="rId683"/>
        </w:object>
      </w:r>
      <w:r w:rsidRPr="000A6546">
        <w:rPr>
          <w:noProof/>
          <w:sz w:val="22"/>
        </w:rPr>
        <w:t xml:space="preserve">, while </w:t>
      </w:r>
      <w:r w:rsidRPr="000A6546">
        <w:rPr>
          <w:rFonts w:cs="Times New Roman"/>
          <w:sz w:val="22"/>
        </w:rPr>
        <w:t>IR A will accept authorization if and only if</w:t>
      </w:r>
      <w:r w:rsidR="00550DBB" w:rsidRPr="000A6546">
        <w:rPr>
          <w:rFonts w:cs="Times New Roman"/>
          <w:noProof/>
          <w:position w:val="-10"/>
          <w:sz w:val="22"/>
        </w:rPr>
        <w:object w:dxaOrig="740" w:dyaOrig="340" w14:anchorId="270965BD">
          <v:shape id="_x0000_i1440" type="#_x0000_t75" alt="" style="width:36pt;height:14.4pt;mso-width-percent:0;mso-height-percent:0;mso-width-percent:0;mso-height-percent:0" o:ole="">
            <v:imagedata r:id="rId675" o:title=""/>
          </v:shape>
          <o:OLEObject Type="Embed" ProgID="Equation.DSMT4" ShapeID="_x0000_i1440" DrawAspect="Content" ObjectID="_1648313723" r:id="rId684"/>
        </w:object>
      </w:r>
      <w:r w:rsidRPr="000A6546">
        <w:rPr>
          <w:rFonts w:cs="Times New Roman"/>
          <w:noProof/>
          <w:sz w:val="22"/>
        </w:rPr>
        <w:t xml:space="preserve">, and </w:t>
      </w:r>
      <w:r w:rsidRPr="000A6546">
        <w:rPr>
          <w:rFonts w:cs="Times New Roman"/>
          <w:sz w:val="22"/>
        </w:rPr>
        <w:t>IR B will accept authorization if and only if</w:t>
      </w:r>
      <w:r w:rsidR="00550DBB" w:rsidRPr="000A6546">
        <w:rPr>
          <w:rFonts w:cs="Times New Roman"/>
          <w:noProof/>
          <w:position w:val="-10"/>
          <w:sz w:val="22"/>
        </w:rPr>
        <w:object w:dxaOrig="740" w:dyaOrig="340" w14:anchorId="270965BE">
          <v:shape id="_x0000_i1441" type="#_x0000_t75" alt="" style="width:36pt;height:14.4pt;mso-width-percent:0;mso-height-percent:0;mso-width-percent:0;mso-height-percent:0" o:ole="">
            <v:imagedata r:id="rId679" o:title=""/>
          </v:shape>
          <o:OLEObject Type="Embed" ProgID="Equation.DSMT4" ShapeID="_x0000_i1441" DrawAspect="Content" ObjectID="_1648313724" r:id="rId685"/>
        </w:object>
      </w:r>
      <w:r w:rsidRPr="000A6546">
        <w:rPr>
          <w:rFonts w:cs="Times New Roman"/>
          <w:noProof/>
          <w:sz w:val="22"/>
        </w:rPr>
        <w:t>.</w:t>
      </w:r>
      <w:r>
        <w:rPr>
          <w:rFonts w:cs="Times New Roman"/>
          <w:noProof/>
          <w:sz w:val="22"/>
        </w:rPr>
        <w:t xml:space="preserve"> </w:t>
      </w:r>
      <w:r w:rsidR="008D748E" w:rsidRPr="00B06E00">
        <w:rPr>
          <w:rFonts w:cs="Times New Roman"/>
          <w:sz w:val="22"/>
        </w:rPr>
        <w:t xml:space="preserve">From the IRs’ perspectives, we provide Proposition </w:t>
      </w:r>
      <w:r w:rsidR="00AE7CFE">
        <w:rPr>
          <w:rFonts w:cs="Times New Roman"/>
          <w:sz w:val="22"/>
        </w:rPr>
        <w:t>8</w:t>
      </w:r>
      <w:r w:rsidR="008D748E" w:rsidRPr="00B06E00">
        <w:rPr>
          <w:rFonts w:cs="Times New Roman"/>
          <w:sz w:val="22"/>
        </w:rPr>
        <w:t xml:space="preserve"> for the relationship between </w:t>
      </w:r>
      <w:r w:rsidR="00550DBB" w:rsidRPr="00B06E00">
        <w:rPr>
          <w:rFonts w:cs="Times New Roman"/>
          <w:noProof/>
          <w:position w:val="-10"/>
          <w:sz w:val="22"/>
        </w:rPr>
        <w:object w:dxaOrig="400" w:dyaOrig="340" w14:anchorId="270965BF">
          <v:shape id="_x0000_i1442" type="#_x0000_t75" alt="" style="width:21.6pt;height:14.4pt;mso-width-percent:0;mso-height-percent:0;mso-width-percent:0;mso-height-percent:0" o:ole="">
            <v:imagedata r:id="rId686" o:title=""/>
          </v:shape>
          <o:OLEObject Type="Embed" ProgID="Equation.DSMT4" ShapeID="_x0000_i1442" DrawAspect="Content" ObjectID="_1648313725" r:id="rId687"/>
        </w:object>
      </w:r>
      <w:r w:rsidR="008D748E" w:rsidRPr="00B06E00">
        <w:rPr>
          <w:rFonts w:cs="Times New Roman"/>
          <w:sz w:val="22"/>
        </w:rPr>
        <w:t>and</w:t>
      </w:r>
      <w:r w:rsidR="00550DBB" w:rsidRPr="00B06E00">
        <w:rPr>
          <w:rFonts w:cs="Times New Roman"/>
          <w:noProof/>
          <w:position w:val="-10"/>
          <w:sz w:val="22"/>
        </w:rPr>
        <w:object w:dxaOrig="400" w:dyaOrig="340" w14:anchorId="270965C0">
          <v:shape id="_x0000_i1443" type="#_x0000_t75" alt="" style="width:21.6pt;height:14.4pt;mso-width-percent:0;mso-height-percent:0;mso-width-percent:0;mso-height-percent:0" o:ole="">
            <v:imagedata r:id="rId688" o:title=""/>
          </v:shape>
          <o:OLEObject Type="Embed" ProgID="Equation.DSMT4" ShapeID="_x0000_i1443" DrawAspect="Content" ObjectID="_1648313726" r:id="rId689"/>
        </w:object>
      </w:r>
      <w:r w:rsidR="008D748E" w:rsidRPr="00B06E00">
        <w:rPr>
          <w:rFonts w:cs="Times New Roman"/>
          <w:sz w:val="22"/>
        </w:rPr>
        <w:t xml:space="preserve">. Then we provide Proposition </w:t>
      </w:r>
      <w:r w:rsidR="00AE7CFE">
        <w:rPr>
          <w:rFonts w:cs="Times New Roman"/>
          <w:sz w:val="22"/>
        </w:rPr>
        <w:t>9</w:t>
      </w:r>
      <w:r w:rsidR="008D748E" w:rsidRPr="00B06E00">
        <w:rPr>
          <w:rFonts w:cs="Times New Roman"/>
          <w:sz w:val="22"/>
        </w:rPr>
        <w:t xml:space="preserve"> for the equilibrium relationship among</w:t>
      </w:r>
      <w:r w:rsidR="00550DBB" w:rsidRPr="00B06E00">
        <w:rPr>
          <w:rFonts w:cs="Times New Roman"/>
          <w:noProof/>
          <w:position w:val="-6"/>
          <w:sz w:val="22"/>
        </w:rPr>
        <w:object w:dxaOrig="400" w:dyaOrig="300" w14:anchorId="270965C1">
          <v:shape id="_x0000_i1444" type="#_x0000_t75" alt="" style="width:21.6pt;height:14.4pt;mso-width-percent:0;mso-height-percent:0;mso-width-percent:0;mso-height-percent:0" o:ole="">
            <v:imagedata r:id="rId653" o:title=""/>
          </v:shape>
          <o:OLEObject Type="Embed" ProgID="Equation.DSMT4" ShapeID="_x0000_i1444" DrawAspect="Content" ObjectID="_1648313727" r:id="rId690"/>
        </w:object>
      </w:r>
      <w:r w:rsidR="008D748E" w:rsidRPr="00B06E00">
        <w:rPr>
          <w:rFonts w:cs="Times New Roman"/>
          <w:sz w:val="22"/>
        </w:rPr>
        <w:t xml:space="preserve">, </w:t>
      </w:r>
      <w:r w:rsidR="00550DBB" w:rsidRPr="00B06E00">
        <w:rPr>
          <w:rFonts w:cs="Times New Roman"/>
          <w:noProof/>
          <w:position w:val="-10"/>
          <w:sz w:val="22"/>
        </w:rPr>
        <w:object w:dxaOrig="400" w:dyaOrig="340" w14:anchorId="270965C2">
          <v:shape id="_x0000_i1445" type="#_x0000_t75" alt="" style="width:21.6pt;height:14.4pt;mso-width-percent:0;mso-height-percent:0;mso-width-percent:0;mso-height-percent:0" o:ole="">
            <v:imagedata r:id="rId686" o:title=""/>
          </v:shape>
          <o:OLEObject Type="Embed" ProgID="Equation.DSMT4" ShapeID="_x0000_i1445" DrawAspect="Content" ObjectID="_1648313728" r:id="rId691"/>
        </w:object>
      </w:r>
      <w:r w:rsidR="008D748E" w:rsidRPr="00B06E00">
        <w:rPr>
          <w:rFonts w:cs="Times New Roman"/>
          <w:sz w:val="22"/>
        </w:rPr>
        <w:t>and</w:t>
      </w:r>
      <w:r w:rsidR="00550DBB" w:rsidRPr="00B06E00">
        <w:rPr>
          <w:rFonts w:cs="Times New Roman"/>
          <w:noProof/>
          <w:position w:val="-10"/>
          <w:sz w:val="22"/>
        </w:rPr>
        <w:object w:dxaOrig="400" w:dyaOrig="340" w14:anchorId="270965C3">
          <v:shape id="_x0000_i1446" type="#_x0000_t75" alt="" style="width:21.6pt;height:14.4pt;mso-width-percent:0;mso-height-percent:0;mso-width-percent:0;mso-height-percent:0" o:ole="">
            <v:imagedata r:id="rId688" o:title=""/>
          </v:shape>
          <o:OLEObject Type="Embed" ProgID="Equation.DSMT4" ShapeID="_x0000_i1446" DrawAspect="Content" ObjectID="_1648313729" r:id="rId692"/>
        </w:object>
      </w:r>
      <w:r w:rsidR="008D748E" w:rsidRPr="00B06E00">
        <w:rPr>
          <w:rFonts w:cs="Times New Roman"/>
          <w:sz w:val="22"/>
        </w:rPr>
        <w:t>in the entire supply chain.</w:t>
      </w:r>
    </w:p>
    <w:p w14:paraId="27096348" w14:textId="77777777" w:rsidR="008D748E" w:rsidRPr="00B06E00" w:rsidRDefault="008D748E" w:rsidP="008D748E">
      <w:pPr>
        <w:spacing w:line="480" w:lineRule="auto"/>
        <w:contextualSpacing/>
        <w:rPr>
          <w:rFonts w:cs="Times New Roman"/>
          <w:sz w:val="22"/>
        </w:rPr>
      </w:pPr>
      <w:r w:rsidRPr="00B06E00">
        <w:rPr>
          <w:rFonts w:cs="Times New Roman"/>
          <w:b/>
          <w:sz w:val="22"/>
        </w:rPr>
        <w:t xml:space="preserve">Proposition </w:t>
      </w:r>
      <w:r w:rsidR="00AE7CFE">
        <w:rPr>
          <w:rFonts w:cs="Times New Roman"/>
          <w:b/>
          <w:sz w:val="22"/>
        </w:rPr>
        <w:t>8</w:t>
      </w:r>
      <w:r w:rsidRPr="00B06E00">
        <w:rPr>
          <w:rFonts w:cs="Times New Roman"/>
          <w:b/>
          <w:sz w:val="22"/>
        </w:rPr>
        <w:t>.</w:t>
      </w:r>
      <w:r w:rsidRPr="00B06E00">
        <w:rPr>
          <w:rFonts w:cs="Times New Roman"/>
          <w:sz w:val="22"/>
        </w:rPr>
        <w:t xml:space="preserve"> When the two IRs make authorization decisions, </w:t>
      </w:r>
      <w:r w:rsidR="00550DBB" w:rsidRPr="00B06E00">
        <w:rPr>
          <w:rFonts w:cs="Times New Roman"/>
          <w:noProof/>
          <w:position w:val="-10"/>
          <w:sz w:val="22"/>
        </w:rPr>
        <w:object w:dxaOrig="400" w:dyaOrig="340" w14:anchorId="270965C4">
          <v:shape id="_x0000_i1447" type="#_x0000_t75" alt="" style="width:21.6pt;height:14.4pt;mso-width-percent:0;mso-height-percent:0;mso-width-percent:0;mso-height-percent:0" o:ole="">
            <v:imagedata r:id="rId686" o:title=""/>
          </v:shape>
          <o:OLEObject Type="Embed" ProgID="Equation.DSMT4" ShapeID="_x0000_i1447" DrawAspect="Content" ObjectID="_1648313730" r:id="rId693"/>
        </w:object>
      </w:r>
      <w:r w:rsidRPr="00B06E00">
        <w:rPr>
          <w:rFonts w:cs="Times New Roman"/>
          <w:sz w:val="22"/>
        </w:rPr>
        <w:t>and</w:t>
      </w:r>
      <w:r w:rsidR="00550DBB" w:rsidRPr="00B06E00">
        <w:rPr>
          <w:rFonts w:cs="Times New Roman"/>
          <w:noProof/>
          <w:position w:val="-10"/>
          <w:sz w:val="22"/>
        </w:rPr>
        <w:object w:dxaOrig="400" w:dyaOrig="340" w14:anchorId="270965C5">
          <v:shape id="_x0000_i1448" type="#_x0000_t75" alt="" style="width:21.6pt;height:14.4pt;mso-width-percent:0;mso-height-percent:0;mso-width-percent:0;mso-height-percent:0" o:ole="">
            <v:imagedata r:id="rId688" o:title=""/>
          </v:shape>
          <o:OLEObject Type="Embed" ProgID="Equation.DSMT4" ShapeID="_x0000_i1448" DrawAspect="Content" ObjectID="_1648313731" r:id="rId694"/>
        </w:object>
      </w:r>
      <w:r w:rsidRPr="00B06E00">
        <w:rPr>
          <w:rFonts w:cs="Times New Roman"/>
          <w:sz w:val="22"/>
        </w:rPr>
        <w:t xml:space="preserve"> are related as follows: </w:t>
      </w:r>
    </w:p>
    <w:p w14:paraId="27096349" w14:textId="77777777" w:rsidR="008D748E" w:rsidRPr="00B06E00" w:rsidRDefault="008D748E" w:rsidP="008D748E">
      <w:pPr>
        <w:pStyle w:val="a8"/>
        <w:numPr>
          <w:ilvl w:val="0"/>
          <w:numId w:val="30"/>
        </w:numPr>
        <w:spacing w:line="480" w:lineRule="auto"/>
        <w:ind w:firstLineChars="0"/>
        <w:contextualSpacing/>
        <w:rPr>
          <w:rFonts w:cs="Times New Roman"/>
          <w:sz w:val="22"/>
        </w:rPr>
      </w:pPr>
      <w:r w:rsidRPr="00B06E00">
        <w:rPr>
          <w:rFonts w:cs="Times New Roman"/>
          <w:sz w:val="22"/>
        </w:rPr>
        <w:t xml:space="preserve">If </w:t>
      </w:r>
      <w:r w:rsidR="00550DBB" w:rsidRPr="00B06E00">
        <w:rPr>
          <w:rFonts w:cs="Times New Roman"/>
          <w:noProof/>
          <w:position w:val="-10"/>
          <w:sz w:val="22"/>
        </w:rPr>
        <w:object w:dxaOrig="980" w:dyaOrig="340" w14:anchorId="270965C6">
          <v:shape id="_x0000_i1449" type="#_x0000_t75" alt="" style="width:50.4pt;height:14.4pt;mso-width-percent:0;mso-height-percent:0;mso-width-percent:0;mso-height-percent:0" o:ole="">
            <v:imagedata r:id="rId695" o:title=""/>
          </v:shape>
          <o:OLEObject Type="Embed" ProgID="Equation.DSMT4" ShapeID="_x0000_i1449" DrawAspect="Content" ObjectID="_1648313732" r:id="rId696"/>
        </w:object>
      </w:r>
      <w:r w:rsidRPr="00B06E00">
        <w:rPr>
          <w:rFonts w:cs="Times New Roman"/>
          <w:sz w:val="22"/>
        </w:rPr>
        <w:t xml:space="preserve">: (i) when </w:t>
      </w:r>
      <w:r w:rsidR="00550DBB" w:rsidRPr="00B06E00">
        <w:rPr>
          <w:rFonts w:cs="Times New Roman"/>
          <w:noProof/>
          <w:position w:val="-10"/>
          <w:sz w:val="22"/>
        </w:rPr>
        <w:object w:dxaOrig="740" w:dyaOrig="340" w14:anchorId="270965C7">
          <v:shape id="_x0000_i1450" type="#_x0000_t75" alt="" style="width:36pt;height:14.4pt;mso-width-percent:0;mso-height-percent:0;mso-width-percent:0;mso-height-percent:0" o:ole="">
            <v:imagedata r:id="rId697" o:title=""/>
          </v:shape>
          <o:OLEObject Type="Embed" ProgID="Equation.DSMT4" ShapeID="_x0000_i1450" DrawAspect="Content" ObjectID="_1648313733" r:id="rId698"/>
        </w:object>
      </w:r>
      <w:r w:rsidRPr="00B06E00">
        <w:rPr>
          <w:rFonts w:cs="Times New Roman"/>
          <w:sz w:val="22"/>
        </w:rPr>
        <w:t xml:space="preserve">, then both IRs will accept authorization; (ii) when </w:t>
      </w:r>
      <w:r w:rsidR="00550DBB" w:rsidRPr="00B06E00">
        <w:rPr>
          <w:rFonts w:cs="Times New Roman"/>
          <w:noProof/>
          <w:position w:val="-10"/>
          <w:sz w:val="22"/>
        </w:rPr>
        <w:object w:dxaOrig="740" w:dyaOrig="340" w14:anchorId="270965C8">
          <v:shape id="_x0000_i1451" type="#_x0000_t75" alt="" style="width:36pt;height:14.4pt;mso-width-percent:0;mso-height-percent:0;mso-width-percent:0;mso-height-percent:0" o:ole="">
            <v:imagedata r:id="rId699" o:title=""/>
          </v:shape>
          <o:OLEObject Type="Embed" ProgID="Equation.DSMT4" ShapeID="_x0000_i1451" DrawAspect="Content" ObjectID="_1648313734" r:id="rId700"/>
        </w:object>
      </w:r>
      <w:r w:rsidRPr="00B06E00">
        <w:rPr>
          <w:rFonts w:cs="Times New Roman"/>
          <w:sz w:val="22"/>
        </w:rPr>
        <w:t xml:space="preserve">, then neither of IRs will accept authorization; (iii) when </w:t>
      </w:r>
      <w:r w:rsidR="00550DBB" w:rsidRPr="00B06E00">
        <w:rPr>
          <w:rFonts w:cs="Times New Roman"/>
          <w:noProof/>
          <w:position w:val="-10"/>
          <w:sz w:val="22"/>
        </w:rPr>
        <w:object w:dxaOrig="1300" w:dyaOrig="340" w14:anchorId="270965C9">
          <v:shape id="_x0000_i1452" type="#_x0000_t75" alt="" style="width:64.8pt;height:14.4pt;mso-width-percent:0;mso-height-percent:0;mso-width-percent:0;mso-height-percent:0" o:ole="">
            <v:imagedata r:id="rId701" o:title=""/>
          </v:shape>
          <o:OLEObject Type="Embed" ProgID="Equation.DSMT4" ShapeID="_x0000_i1452" DrawAspect="Content" ObjectID="_1648313735" r:id="rId702"/>
        </w:object>
      </w:r>
      <w:r w:rsidRPr="00B06E00">
        <w:rPr>
          <w:rFonts w:cs="Times New Roman"/>
          <w:sz w:val="22"/>
        </w:rPr>
        <w:t>, then only IR A will accept authorization.</w:t>
      </w:r>
    </w:p>
    <w:p w14:paraId="2709634A" w14:textId="77777777" w:rsidR="008D748E" w:rsidRPr="00B06E00" w:rsidRDefault="008D748E" w:rsidP="008D748E">
      <w:pPr>
        <w:pStyle w:val="a8"/>
        <w:numPr>
          <w:ilvl w:val="0"/>
          <w:numId w:val="30"/>
        </w:numPr>
        <w:spacing w:line="480" w:lineRule="auto"/>
        <w:ind w:firstLineChars="0"/>
        <w:contextualSpacing/>
        <w:rPr>
          <w:rFonts w:cs="Times New Roman"/>
          <w:sz w:val="22"/>
        </w:rPr>
      </w:pPr>
      <w:r w:rsidRPr="00B06E00">
        <w:rPr>
          <w:rFonts w:cs="Times New Roman"/>
          <w:sz w:val="22"/>
        </w:rPr>
        <w:lastRenderedPageBreak/>
        <w:t xml:space="preserve">If </w:t>
      </w:r>
      <w:r w:rsidR="00550DBB" w:rsidRPr="00B06E00">
        <w:rPr>
          <w:rFonts w:cs="Times New Roman"/>
          <w:noProof/>
          <w:position w:val="-10"/>
          <w:sz w:val="22"/>
        </w:rPr>
        <w:object w:dxaOrig="980" w:dyaOrig="340" w14:anchorId="270965CA">
          <v:shape id="_x0000_i1453" type="#_x0000_t75" alt="" style="width:50.4pt;height:14.4pt;mso-width-percent:0;mso-height-percent:0;mso-width-percent:0;mso-height-percent:0" o:ole="">
            <v:imagedata r:id="rId703" o:title=""/>
          </v:shape>
          <o:OLEObject Type="Embed" ProgID="Equation.DSMT4" ShapeID="_x0000_i1453" DrawAspect="Content" ObjectID="_1648313736" r:id="rId704"/>
        </w:object>
      </w:r>
      <w:r w:rsidRPr="00B06E00">
        <w:rPr>
          <w:rFonts w:cs="Times New Roman"/>
          <w:sz w:val="22"/>
        </w:rPr>
        <w:t xml:space="preserve">: (i) when </w:t>
      </w:r>
      <w:r w:rsidR="00550DBB" w:rsidRPr="00B06E00">
        <w:rPr>
          <w:rFonts w:cs="Times New Roman"/>
          <w:noProof/>
          <w:position w:val="-10"/>
          <w:sz w:val="22"/>
        </w:rPr>
        <w:object w:dxaOrig="740" w:dyaOrig="340" w14:anchorId="270965CB">
          <v:shape id="_x0000_i1454" type="#_x0000_t75" alt="" style="width:36pt;height:14.4pt;mso-width-percent:0;mso-height-percent:0;mso-width-percent:0;mso-height-percent:0" o:ole="">
            <v:imagedata r:id="rId705" o:title=""/>
          </v:shape>
          <o:OLEObject Type="Embed" ProgID="Equation.DSMT4" ShapeID="_x0000_i1454" DrawAspect="Content" ObjectID="_1648313737" r:id="rId706"/>
        </w:object>
      </w:r>
      <w:r w:rsidRPr="00B06E00">
        <w:rPr>
          <w:rFonts w:cs="Times New Roman"/>
          <w:sz w:val="22"/>
        </w:rPr>
        <w:t xml:space="preserve">, then both IRs will accept authorization; (ii) when </w:t>
      </w:r>
      <w:r w:rsidR="00550DBB" w:rsidRPr="00B06E00">
        <w:rPr>
          <w:rFonts w:cs="Times New Roman"/>
          <w:noProof/>
          <w:position w:val="-10"/>
          <w:sz w:val="22"/>
        </w:rPr>
        <w:object w:dxaOrig="740" w:dyaOrig="340" w14:anchorId="270965CC">
          <v:shape id="_x0000_i1455" type="#_x0000_t75" alt="" style="width:36pt;height:14.4pt;mso-width-percent:0;mso-height-percent:0;mso-width-percent:0;mso-height-percent:0" o:ole="">
            <v:imagedata r:id="rId707" o:title=""/>
          </v:shape>
          <o:OLEObject Type="Embed" ProgID="Equation.DSMT4" ShapeID="_x0000_i1455" DrawAspect="Content" ObjectID="_1648313738" r:id="rId708"/>
        </w:object>
      </w:r>
      <w:r w:rsidRPr="00B06E00">
        <w:rPr>
          <w:rFonts w:cs="Times New Roman"/>
          <w:sz w:val="22"/>
        </w:rPr>
        <w:t xml:space="preserve">, then neither of IRs will accept authorization; (iii) when </w:t>
      </w:r>
      <w:r w:rsidR="00550DBB" w:rsidRPr="00B06E00">
        <w:rPr>
          <w:rFonts w:cs="Times New Roman"/>
          <w:noProof/>
          <w:position w:val="-10"/>
          <w:sz w:val="22"/>
        </w:rPr>
        <w:object w:dxaOrig="1300" w:dyaOrig="340" w14:anchorId="270965CD">
          <v:shape id="_x0000_i1456" type="#_x0000_t75" alt="" style="width:64.8pt;height:14.4pt;mso-width-percent:0;mso-height-percent:0;mso-width-percent:0;mso-height-percent:0" o:ole="">
            <v:imagedata r:id="rId709" o:title=""/>
          </v:shape>
          <o:OLEObject Type="Embed" ProgID="Equation.DSMT4" ShapeID="_x0000_i1456" DrawAspect="Content" ObjectID="_1648313739" r:id="rId710"/>
        </w:object>
      </w:r>
      <w:r w:rsidRPr="00B06E00">
        <w:rPr>
          <w:rFonts w:cs="Times New Roman"/>
          <w:sz w:val="22"/>
        </w:rPr>
        <w:t>, then only IR B will accept authorization.</w:t>
      </w:r>
    </w:p>
    <w:p w14:paraId="2709634B" w14:textId="77777777" w:rsidR="008D748E" w:rsidRPr="00B06E00" w:rsidRDefault="008D748E" w:rsidP="008D748E">
      <w:pPr>
        <w:spacing w:line="480" w:lineRule="auto"/>
        <w:contextualSpacing/>
        <w:rPr>
          <w:rFonts w:cs="Times New Roman"/>
          <w:sz w:val="22"/>
        </w:rPr>
      </w:pPr>
      <w:r w:rsidRPr="00B06E00">
        <w:rPr>
          <w:rFonts w:cs="Times New Roman"/>
          <w:sz w:val="22"/>
        </w:rPr>
        <w:t xml:space="preserve">  </w:t>
      </w:r>
      <w:r w:rsidRPr="00B06E00">
        <w:rPr>
          <w:rFonts w:cs="Times New Roman"/>
          <w:b/>
          <w:sz w:val="22"/>
        </w:rPr>
        <w:t xml:space="preserve">Proposition </w:t>
      </w:r>
      <w:r w:rsidR="00AE7CFE">
        <w:rPr>
          <w:rFonts w:cs="Times New Roman"/>
          <w:b/>
          <w:sz w:val="22"/>
        </w:rPr>
        <w:t>9</w:t>
      </w:r>
      <w:r w:rsidRPr="00B06E00">
        <w:rPr>
          <w:rFonts w:cs="Times New Roman"/>
          <w:b/>
          <w:sz w:val="22"/>
        </w:rPr>
        <w:t>.</w:t>
      </w:r>
      <w:r w:rsidRPr="00B06E00">
        <w:rPr>
          <w:rFonts w:cs="Times New Roman"/>
          <w:sz w:val="22"/>
        </w:rPr>
        <w:t xml:space="preserve"> When the OEM charges </w:t>
      </w:r>
      <w:r w:rsidR="00550DBB" w:rsidRPr="00B06E00">
        <w:rPr>
          <w:rFonts w:cs="Times New Roman"/>
          <w:noProof/>
          <w:position w:val="-14"/>
          <w:sz w:val="22"/>
        </w:rPr>
        <w:object w:dxaOrig="1939" w:dyaOrig="400" w14:anchorId="270965CE">
          <v:shape id="_x0000_i1457" type="#_x0000_t75" alt="" style="width:93.6pt;height:21.6pt;mso-width-percent:0;mso-height-percent:0;mso-width-percent:0;mso-height-percent:0" o:ole="">
            <v:imagedata r:id="rId711" o:title=""/>
          </v:shape>
          <o:OLEObject Type="Embed" ProgID="Equation.DSMT4" ShapeID="_x0000_i1457" DrawAspect="Content" ObjectID="_1648313740" r:id="rId712"/>
        </w:object>
      </w:r>
      <w:r w:rsidRPr="00B06E00">
        <w:rPr>
          <w:rFonts w:cs="Times New Roman"/>
          <w:sz w:val="22"/>
        </w:rPr>
        <w:t xml:space="preserve">, the optimal authorization fee for the two IRs and the OEM is </w:t>
      </w:r>
      <w:r w:rsidR="00550DBB" w:rsidRPr="00B06E00">
        <w:rPr>
          <w:rFonts w:cs="Times New Roman"/>
          <w:noProof/>
          <w:position w:val="-6"/>
          <w:sz w:val="22"/>
        </w:rPr>
        <w:object w:dxaOrig="400" w:dyaOrig="300" w14:anchorId="270965CF">
          <v:shape id="_x0000_i1458" type="#_x0000_t75" alt="" style="width:21.6pt;height:14.4pt;mso-width-percent:0;mso-height-percent:0;mso-width-percent:0;mso-height-percent:0" o:ole="">
            <v:imagedata r:id="rId713" o:title=""/>
          </v:shape>
          <o:OLEObject Type="Embed" ProgID="Equation.DSMT4" ShapeID="_x0000_i1458" DrawAspect="Content" ObjectID="_1648313741" r:id="rId714"/>
        </w:object>
      </w:r>
      <w:r w:rsidRPr="00B06E00">
        <w:rPr>
          <w:rFonts w:cs="Times New Roman"/>
          <w:sz w:val="22"/>
        </w:rPr>
        <w:t xml:space="preserve">. As such, both IRs will accept authorization and the OEM can achieve its highest profit. Otherwise, both IRs accepting authorization is not guaranteed. </w:t>
      </w:r>
    </w:p>
    <w:p w14:paraId="2709634C" w14:textId="77777777" w:rsidR="008D748E" w:rsidRPr="00B06E00" w:rsidRDefault="008D748E" w:rsidP="008D748E">
      <w:pPr>
        <w:spacing w:line="480" w:lineRule="auto"/>
        <w:contextualSpacing/>
        <w:rPr>
          <w:rFonts w:cs="Times New Roman"/>
          <w:sz w:val="22"/>
        </w:rPr>
      </w:pPr>
      <w:r w:rsidRPr="00B06E00">
        <w:rPr>
          <w:rFonts w:cs="Times New Roman"/>
          <w:sz w:val="22"/>
        </w:rPr>
        <w:t xml:space="preserve">  Proposition </w:t>
      </w:r>
      <w:r w:rsidR="00AE7CFE">
        <w:rPr>
          <w:rFonts w:cs="Times New Roman"/>
          <w:sz w:val="22"/>
        </w:rPr>
        <w:t>9</w:t>
      </w:r>
      <w:r w:rsidRPr="00B06E00">
        <w:rPr>
          <w:rFonts w:cs="Times New Roman"/>
          <w:sz w:val="22"/>
        </w:rPr>
        <w:t xml:space="preserve"> also implies that if the OEM’s cost of new products and the two IRs’ cost of refurbished products are sufficiently low, then the optimal authorization fee for the OEM is lower than </w:t>
      </w:r>
      <w:r w:rsidR="00550DBB" w:rsidRPr="00B06E00">
        <w:rPr>
          <w:rFonts w:cs="Times New Roman"/>
          <w:noProof/>
          <w:position w:val="-14"/>
          <w:sz w:val="22"/>
        </w:rPr>
        <w:object w:dxaOrig="1380" w:dyaOrig="400" w14:anchorId="270965D0">
          <v:shape id="_x0000_i1459" type="#_x0000_t75" alt="" style="width:64.8pt;height:21.6pt;mso-width-percent:0;mso-height-percent:0;mso-width-percent:0;mso-height-percent:0" o:ole="">
            <v:imagedata r:id="rId715" o:title=""/>
          </v:shape>
          <o:OLEObject Type="Embed" ProgID="Equation.DSMT4" ShapeID="_x0000_i1459" DrawAspect="Content" ObjectID="_1648313742" r:id="rId716"/>
        </w:object>
      </w:r>
      <w:r w:rsidRPr="00B06E00">
        <w:rPr>
          <w:rFonts w:cs="Times New Roman"/>
          <w:sz w:val="22"/>
        </w:rPr>
        <w:t xml:space="preserve">and both IRs will accept authorization. The two IRs’ cost of refurbished products will decrease if both firms accept authorization, while a lower refurbishing cost drives down the prices for refurbished products and increases the number of consumers who are willing to pay for authorized refurbished products. As a result, the two IRs can earn more profit from refurbishing business by accepting authorization. In addition, the OEM can also obtain additional profit from the secondary market by charging an authorization fee. As such, cooperation becomes possible for the three supply chain players. </w:t>
      </w:r>
    </w:p>
    <w:p w14:paraId="2709634D" w14:textId="77777777" w:rsidR="008D748E" w:rsidRPr="00B06E00" w:rsidRDefault="008D748E" w:rsidP="008D748E">
      <w:pPr>
        <w:pStyle w:val="3"/>
        <w:spacing w:before="0" w:after="0" w:line="480" w:lineRule="auto"/>
        <w:contextualSpacing/>
        <w:rPr>
          <w:rFonts w:eastAsiaTheme="minorEastAsia" w:cs="Times New Roman"/>
          <w:sz w:val="22"/>
          <w:szCs w:val="22"/>
        </w:rPr>
      </w:pPr>
      <w:r w:rsidRPr="00B06E00">
        <w:rPr>
          <w:rFonts w:eastAsiaTheme="minorEastAsia" w:cs="Times New Roman"/>
          <w:sz w:val="22"/>
          <w:szCs w:val="22"/>
        </w:rPr>
        <w:t xml:space="preserve">5.3. Conditions for the OEM </w:t>
      </w:r>
      <w:r w:rsidRPr="00B06E00">
        <w:rPr>
          <w:rFonts w:eastAsiaTheme="minorEastAsia" w:cs="Times New Roman" w:hint="eastAsia"/>
          <w:sz w:val="22"/>
          <w:szCs w:val="22"/>
        </w:rPr>
        <w:t xml:space="preserve">to </w:t>
      </w:r>
      <w:r w:rsidRPr="00B06E00">
        <w:rPr>
          <w:rFonts w:eastAsiaTheme="minorEastAsia" w:cs="Times New Roman"/>
          <w:sz w:val="22"/>
          <w:szCs w:val="22"/>
        </w:rPr>
        <w:t>choos</w:t>
      </w:r>
      <w:r w:rsidRPr="00B06E00">
        <w:rPr>
          <w:rFonts w:eastAsiaTheme="minorEastAsia" w:cs="Times New Roman" w:hint="eastAsia"/>
          <w:sz w:val="22"/>
          <w:szCs w:val="22"/>
        </w:rPr>
        <w:t>e</w:t>
      </w:r>
      <w:r w:rsidRPr="00B06E00">
        <w:rPr>
          <w:rFonts w:eastAsiaTheme="minorEastAsia" w:cs="Times New Roman"/>
          <w:sz w:val="22"/>
          <w:szCs w:val="22"/>
        </w:rPr>
        <w:t xml:space="preserve"> refurbishing authorization</w:t>
      </w:r>
    </w:p>
    <w:p w14:paraId="2709634E" w14:textId="77777777" w:rsidR="008D748E" w:rsidRPr="00B06E00" w:rsidRDefault="008D748E" w:rsidP="008D748E">
      <w:pPr>
        <w:spacing w:line="480" w:lineRule="auto"/>
        <w:rPr>
          <w:rFonts w:eastAsiaTheme="minorEastAsia" w:cs="Times New Roman"/>
          <w:sz w:val="22"/>
        </w:rPr>
      </w:pPr>
      <w:r w:rsidRPr="00B06E00">
        <w:rPr>
          <w:rFonts w:eastAsiaTheme="minorEastAsia" w:cs="Times New Roman"/>
          <w:sz w:val="22"/>
        </w:rPr>
        <w:t xml:space="preserve">In order to identify when the authorization strategy is beneficial for the OEM, we compare the OEM’s profits from three models (i.e., NN, LN, and LL) in Proposition </w:t>
      </w:r>
      <w:r w:rsidR="00AD5B16">
        <w:rPr>
          <w:rFonts w:eastAsiaTheme="minorEastAsia" w:cs="Times New Roman"/>
          <w:sz w:val="22"/>
        </w:rPr>
        <w:t>10</w:t>
      </w:r>
      <w:r w:rsidRPr="00B06E00">
        <w:rPr>
          <w:rFonts w:eastAsiaTheme="minorEastAsia" w:cs="Times New Roman"/>
          <w:sz w:val="22"/>
        </w:rPr>
        <w:t xml:space="preserve">. </w:t>
      </w:r>
    </w:p>
    <w:p w14:paraId="2709634F" w14:textId="77777777" w:rsidR="008D748E" w:rsidRPr="00B06E00" w:rsidRDefault="008D748E" w:rsidP="008D748E">
      <w:pPr>
        <w:spacing w:line="480" w:lineRule="auto"/>
        <w:contextualSpacing/>
        <w:rPr>
          <w:rFonts w:cs="Times New Roman"/>
          <w:sz w:val="22"/>
        </w:rPr>
      </w:pPr>
      <w:r w:rsidRPr="00B06E00">
        <w:rPr>
          <w:rFonts w:cs="Times New Roman"/>
          <w:b/>
          <w:sz w:val="22"/>
        </w:rPr>
        <w:t xml:space="preserve">Proposition </w:t>
      </w:r>
      <w:r w:rsidR="00E7275C">
        <w:rPr>
          <w:rFonts w:cs="Times New Roman"/>
          <w:b/>
          <w:sz w:val="22"/>
        </w:rPr>
        <w:t>10</w:t>
      </w:r>
      <w:r w:rsidRPr="00B06E00">
        <w:rPr>
          <w:rFonts w:cs="Times New Roman"/>
          <w:b/>
          <w:sz w:val="22"/>
        </w:rPr>
        <w:t>.</w:t>
      </w:r>
      <w:r w:rsidRPr="00B06E00">
        <w:rPr>
          <w:rFonts w:cs="Times New Roman"/>
          <w:sz w:val="22"/>
        </w:rPr>
        <w:t xml:space="preserve"> The OEM’s profits in the three models are related as follows: </w:t>
      </w:r>
    </w:p>
    <w:p w14:paraId="27096350" w14:textId="77777777" w:rsidR="008D748E" w:rsidRPr="00B06E00" w:rsidRDefault="008D748E" w:rsidP="008D748E">
      <w:pPr>
        <w:pStyle w:val="a8"/>
        <w:numPr>
          <w:ilvl w:val="0"/>
          <w:numId w:val="32"/>
        </w:numPr>
        <w:spacing w:line="480" w:lineRule="auto"/>
        <w:ind w:firstLineChars="0"/>
        <w:contextualSpacing/>
        <w:rPr>
          <w:rFonts w:cs="Times New Roman"/>
          <w:sz w:val="22"/>
        </w:rPr>
      </w:pPr>
      <w:r w:rsidRPr="00B06E00">
        <w:rPr>
          <w:rFonts w:cs="Times New Roman"/>
          <w:sz w:val="22"/>
        </w:rPr>
        <w:t xml:space="preserve">If </w:t>
      </w:r>
      <w:r w:rsidR="00550DBB" w:rsidRPr="00B06E00">
        <w:rPr>
          <w:rFonts w:cs="Times New Roman"/>
          <w:noProof/>
          <w:position w:val="-12"/>
          <w:sz w:val="22"/>
        </w:rPr>
        <w:object w:dxaOrig="3200" w:dyaOrig="340" w14:anchorId="270965D1">
          <v:shape id="_x0000_i1460" type="#_x0000_t75" alt="" style="width:158.4pt;height:14.4pt;mso-width-percent:0;mso-height-percent:0;mso-width-percent:0;mso-height-percent:0" o:ole="">
            <v:imagedata r:id="rId717" o:title=""/>
          </v:shape>
          <o:OLEObject Type="Embed" ProgID="Equation.DSMT4" ShapeID="_x0000_i1460" DrawAspect="Content" ObjectID="_1648313743" r:id="rId718"/>
        </w:object>
      </w:r>
      <w:r w:rsidRPr="00B06E00">
        <w:rPr>
          <w:rFonts w:cs="Times New Roman"/>
          <w:sz w:val="22"/>
        </w:rPr>
        <w:t xml:space="preserve">, then </w:t>
      </w:r>
      <w:r w:rsidR="00550DBB" w:rsidRPr="00B06E00">
        <w:rPr>
          <w:rFonts w:cs="Times New Roman"/>
          <w:noProof/>
          <w:position w:val="-12"/>
          <w:sz w:val="22"/>
        </w:rPr>
        <w:object w:dxaOrig="1500" w:dyaOrig="380" w14:anchorId="270965D2">
          <v:shape id="_x0000_i1461" type="#_x0000_t75" alt="" style="width:1in;height:21.6pt;mso-width-percent:0;mso-height-percent:0;mso-width-percent:0;mso-height-percent:0" o:ole="">
            <v:imagedata r:id="rId719" o:title=""/>
          </v:shape>
          <o:OLEObject Type="Embed" ProgID="Equation.DSMT4" ShapeID="_x0000_i1461" DrawAspect="Content" ObjectID="_1648313744" r:id="rId720"/>
        </w:object>
      </w:r>
      <w:r w:rsidRPr="00B06E00">
        <w:rPr>
          <w:rFonts w:cs="Times New Roman"/>
          <w:sz w:val="22"/>
        </w:rPr>
        <w:t xml:space="preserve">, </w:t>
      </w:r>
      <w:r w:rsidR="00550DBB" w:rsidRPr="00B06E00">
        <w:rPr>
          <w:rFonts w:cs="Times New Roman"/>
          <w:noProof/>
          <w:position w:val="-12"/>
          <w:sz w:val="22"/>
        </w:rPr>
        <w:object w:dxaOrig="1500" w:dyaOrig="380" w14:anchorId="270965D3">
          <v:shape id="_x0000_i1462" type="#_x0000_t75" alt="" style="width:1in;height:21.6pt;mso-width-percent:0;mso-height-percent:0;mso-width-percent:0;mso-height-percent:0" o:ole="">
            <v:imagedata r:id="rId721" o:title=""/>
          </v:shape>
          <o:OLEObject Type="Embed" ProgID="Equation.DSMT4" ShapeID="_x0000_i1462" DrawAspect="Content" ObjectID="_1648313745" r:id="rId722"/>
        </w:object>
      </w:r>
      <w:r w:rsidRPr="00B06E00">
        <w:rPr>
          <w:rFonts w:cs="Times New Roman"/>
          <w:sz w:val="22"/>
        </w:rPr>
        <w:t xml:space="preserve">, and the OEM should cooperate with the two IRs in refurbishing by using authorization strategy; </w:t>
      </w:r>
    </w:p>
    <w:p w14:paraId="27096351" w14:textId="77777777" w:rsidR="008D748E" w:rsidRPr="00B06E00" w:rsidRDefault="008D748E" w:rsidP="008D748E">
      <w:pPr>
        <w:pStyle w:val="a8"/>
        <w:numPr>
          <w:ilvl w:val="0"/>
          <w:numId w:val="32"/>
        </w:numPr>
        <w:spacing w:line="480" w:lineRule="auto"/>
        <w:ind w:firstLineChars="0"/>
        <w:contextualSpacing/>
        <w:rPr>
          <w:rFonts w:cs="Times New Roman"/>
          <w:sz w:val="22"/>
        </w:rPr>
      </w:pPr>
      <w:r w:rsidRPr="00B06E00">
        <w:rPr>
          <w:rFonts w:cs="Times New Roman"/>
          <w:sz w:val="22"/>
        </w:rPr>
        <w:t xml:space="preserve">If </w:t>
      </w:r>
      <w:r w:rsidR="00550DBB" w:rsidRPr="00B06E00">
        <w:rPr>
          <w:rFonts w:cs="Times New Roman"/>
          <w:noProof/>
          <w:position w:val="-12"/>
          <w:sz w:val="22"/>
        </w:rPr>
        <w:object w:dxaOrig="1840" w:dyaOrig="340" w14:anchorId="270965D4">
          <v:shape id="_x0000_i1463" type="#_x0000_t75" alt="" style="width:93.6pt;height:14.4pt;mso-width-percent:0;mso-height-percent:0;mso-width-percent:0;mso-height-percent:0" o:ole="">
            <v:imagedata r:id="rId723" o:title=""/>
          </v:shape>
          <o:OLEObject Type="Embed" ProgID="Equation.DSMT4" ShapeID="_x0000_i1463" DrawAspect="Content" ObjectID="_1648313746" r:id="rId724"/>
        </w:object>
      </w:r>
      <w:r w:rsidRPr="00B06E00">
        <w:rPr>
          <w:rFonts w:cs="Times New Roman"/>
          <w:sz w:val="22"/>
        </w:rPr>
        <w:t xml:space="preserve">or </w:t>
      </w:r>
      <w:r w:rsidR="00550DBB" w:rsidRPr="00B06E00">
        <w:rPr>
          <w:rFonts w:cs="Times New Roman"/>
          <w:noProof/>
          <w:position w:val="-12"/>
          <w:sz w:val="22"/>
        </w:rPr>
        <w:object w:dxaOrig="1820" w:dyaOrig="340" w14:anchorId="270965D5">
          <v:shape id="_x0000_i1464" type="#_x0000_t75" alt="" style="width:93.6pt;height:14.4pt;mso-width-percent:0;mso-height-percent:0;mso-width-percent:0;mso-height-percent:0" o:ole="">
            <v:imagedata r:id="rId725" o:title=""/>
          </v:shape>
          <o:OLEObject Type="Embed" ProgID="Equation.DSMT4" ShapeID="_x0000_i1464" DrawAspect="Content" ObjectID="_1648313747" r:id="rId726"/>
        </w:object>
      </w:r>
      <w:r w:rsidRPr="00B06E00">
        <w:rPr>
          <w:rFonts w:cs="Times New Roman"/>
          <w:sz w:val="22"/>
        </w:rPr>
        <w:t xml:space="preserve">, then </w:t>
      </w:r>
      <w:r w:rsidR="00550DBB" w:rsidRPr="00B06E00">
        <w:rPr>
          <w:rFonts w:cs="Times New Roman"/>
          <w:noProof/>
          <w:position w:val="-12"/>
          <w:sz w:val="22"/>
        </w:rPr>
        <w:object w:dxaOrig="1500" w:dyaOrig="380" w14:anchorId="270965D6">
          <v:shape id="_x0000_i1465" type="#_x0000_t75" alt="" style="width:1in;height:21.6pt;mso-width-percent:0;mso-height-percent:0;mso-width-percent:0;mso-height-percent:0" o:ole="">
            <v:imagedata r:id="rId727" o:title=""/>
          </v:shape>
          <o:OLEObject Type="Embed" ProgID="Equation.DSMT4" ShapeID="_x0000_i1465" DrawAspect="Content" ObjectID="_1648313748" r:id="rId728"/>
        </w:object>
      </w:r>
      <w:r w:rsidRPr="00B06E00">
        <w:rPr>
          <w:rFonts w:cs="Times New Roman"/>
          <w:sz w:val="22"/>
        </w:rPr>
        <w:t>,</w:t>
      </w:r>
      <w:r w:rsidR="00550DBB" w:rsidRPr="00B06E00">
        <w:rPr>
          <w:rFonts w:cs="Times New Roman"/>
          <w:noProof/>
          <w:position w:val="-12"/>
          <w:sz w:val="22"/>
        </w:rPr>
        <w:object w:dxaOrig="1500" w:dyaOrig="380" w14:anchorId="270965D7">
          <v:shape id="_x0000_i1466" type="#_x0000_t75" alt="" style="width:1in;height:21.6pt;mso-width-percent:0;mso-height-percent:0;mso-width-percent:0;mso-height-percent:0" o:ole="">
            <v:imagedata r:id="rId729" o:title=""/>
          </v:shape>
          <o:OLEObject Type="Embed" ProgID="Equation.DSMT4" ShapeID="_x0000_i1466" DrawAspect="Content" ObjectID="_1648313749" r:id="rId730"/>
        </w:object>
      </w:r>
      <w:r w:rsidRPr="00B06E00">
        <w:rPr>
          <w:rFonts w:cs="Times New Roman"/>
          <w:sz w:val="22"/>
        </w:rPr>
        <w:t xml:space="preserve">, and the OEM should not cooperate with the two IRs in refurbishing; otherwise, </w:t>
      </w:r>
      <w:r w:rsidR="00550DBB" w:rsidRPr="00B06E00">
        <w:rPr>
          <w:rFonts w:cs="Times New Roman"/>
          <w:noProof/>
          <w:position w:val="-12"/>
          <w:sz w:val="22"/>
        </w:rPr>
        <w:object w:dxaOrig="1500" w:dyaOrig="380" w14:anchorId="270965D8">
          <v:shape id="_x0000_i1467" type="#_x0000_t75" alt="" style="width:1in;height:21.6pt;mso-width-percent:0;mso-height-percent:0;mso-width-percent:0;mso-height-percent:0" o:ole="">
            <v:imagedata r:id="rId731" o:title=""/>
          </v:shape>
          <o:OLEObject Type="Embed" ProgID="Equation.DSMT4" ShapeID="_x0000_i1467" DrawAspect="Content" ObjectID="_1648313750" r:id="rId732"/>
        </w:object>
      </w:r>
      <w:r w:rsidRPr="00B06E00">
        <w:rPr>
          <w:rFonts w:cs="Times New Roman"/>
          <w:sz w:val="22"/>
        </w:rPr>
        <w:t>,</w:t>
      </w:r>
      <w:r w:rsidR="00550DBB" w:rsidRPr="00B06E00">
        <w:rPr>
          <w:rFonts w:cs="Times New Roman"/>
          <w:noProof/>
          <w:position w:val="-12"/>
          <w:sz w:val="22"/>
        </w:rPr>
        <w:object w:dxaOrig="1500" w:dyaOrig="380" w14:anchorId="270965D9">
          <v:shape id="_x0000_i1468" type="#_x0000_t75" alt="" style="width:1in;height:21.6pt;mso-width-percent:0;mso-height-percent:0;mso-width-percent:0;mso-height-percent:0" o:ole="">
            <v:imagedata r:id="rId733" o:title=""/>
          </v:shape>
          <o:OLEObject Type="Embed" ProgID="Equation.DSMT4" ShapeID="_x0000_i1468" DrawAspect="Content" ObjectID="_1648313751" r:id="rId734"/>
        </w:object>
      </w:r>
      <w:r w:rsidRPr="00B06E00">
        <w:rPr>
          <w:rFonts w:cs="Times New Roman"/>
          <w:sz w:val="22"/>
        </w:rPr>
        <w:t xml:space="preserve">, and the OEM should name one of the IRs as its authorized refurbisher. </w:t>
      </w:r>
    </w:p>
    <w:p w14:paraId="27096352" w14:textId="77777777" w:rsidR="008D748E" w:rsidRPr="00B06E00" w:rsidRDefault="008D748E" w:rsidP="008D748E">
      <w:pPr>
        <w:spacing w:line="480" w:lineRule="auto"/>
        <w:ind w:firstLineChars="100" w:firstLine="220"/>
        <w:contextualSpacing/>
        <w:rPr>
          <w:rFonts w:eastAsiaTheme="minorEastAsia" w:cs="Times New Roman"/>
          <w:sz w:val="22"/>
        </w:rPr>
      </w:pPr>
      <w:r w:rsidRPr="00B06E00">
        <w:rPr>
          <w:rFonts w:cs="Times New Roman"/>
          <w:sz w:val="22"/>
        </w:rPr>
        <w:t xml:space="preserve">Proposition </w:t>
      </w:r>
      <w:r w:rsidR="00E7275C">
        <w:rPr>
          <w:rFonts w:cs="Times New Roman"/>
          <w:sz w:val="22"/>
        </w:rPr>
        <w:t>10</w:t>
      </w:r>
      <w:r w:rsidRPr="00B06E00">
        <w:rPr>
          <w:rFonts w:cs="Times New Roman"/>
          <w:sz w:val="22"/>
        </w:rPr>
        <w:t xml:space="preserve"> indicates that there is no dominant strategy for the OEM among the three </w:t>
      </w:r>
      <w:r w:rsidRPr="00B06E00">
        <w:rPr>
          <w:rFonts w:cs="Times New Roman"/>
          <w:sz w:val="22"/>
        </w:rPr>
        <w:lastRenderedPageBreak/>
        <w:t>strategies: authorizing both IRs (</w:t>
      </w:r>
      <w:r w:rsidRPr="00B06E00">
        <w:rPr>
          <w:rFonts w:cs="Times New Roman"/>
          <w:i/>
          <w:sz w:val="22"/>
        </w:rPr>
        <w:t>LL</w:t>
      </w:r>
      <w:r w:rsidRPr="00B06E00">
        <w:rPr>
          <w:rFonts w:cs="Times New Roman"/>
          <w:sz w:val="22"/>
        </w:rPr>
        <w:t>), not authorizing any of the IRs (</w:t>
      </w:r>
      <w:r w:rsidRPr="00B06E00">
        <w:rPr>
          <w:rFonts w:cs="Times New Roman"/>
          <w:i/>
          <w:sz w:val="22"/>
        </w:rPr>
        <w:t>NN</w:t>
      </w:r>
      <w:r w:rsidRPr="00B06E00">
        <w:rPr>
          <w:rFonts w:cs="Times New Roman"/>
          <w:sz w:val="22"/>
        </w:rPr>
        <w:t>) and authorizing one of the IRs (</w:t>
      </w:r>
      <w:r w:rsidRPr="00B06E00">
        <w:rPr>
          <w:rFonts w:cs="Times New Roman"/>
          <w:i/>
          <w:sz w:val="22"/>
        </w:rPr>
        <w:t>LN</w:t>
      </w:r>
      <w:r w:rsidRPr="00B06E00">
        <w:rPr>
          <w:rFonts w:cs="Times New Roman"/>
          <w:sz w:val="22"/>
        </w:rPr>
        <w:t xml:space="preserve">). This implies that when two IRs exist in the market, it is not always optimal to embrace the secondary market by cooperating with two of them, or it is not always optimal to eliminate the refurbishing market without authorization. And the OEM sometimes should cooperate with the two parties, and sometimes it is only optimal for the OEM to name one of the IRs as its authorized refurbisher. We also notice that the condition for the two IRs </w:t>
      </w:r>
      <w:r w:rsidRPr="00B06E00">
        <w:rPr>
          <w:rFonts w:eastAsiaTheme="minorEastAsia" w:cs="Times New Roman" w:hint="eastAsia"/>
          <w:sz w:val="22"/>
        </w:rPr>
        <w:t xml:space="preserve">to </w:t>
      </w:r>
      <w:r w:rsidRPr="00B06E00">
        <w:rPr>
          <w:rFonts w:cs="Times New Roman"/>
          <w:sz w:val="22"/>
        </w:rPr>
        <w:t xml:space="preserve">accept authorization </w:t>
      </w:r>
      <w:r w:rsidRPr="00B06E00">
        <w:rPr>
          <w:rFonts w:eastAsiaTheme="minorEastAsia" w:cs="Times New Roman" w:hint="eastAsia"/>
          <w:sz w:val="22"/>
        </w:rPr>
        <w:t xml:space="preserve">can only be </w:t>
      </w:r>
      <w:r w:rsidRPr="00B06E00">
        <w:rPr>
          <w:rFonts w:eastAsiaTheme="minorEastAsia" w:cs="Times New Roman"/>
          <w:sz w:val="22"/>
        </w:rPr>
        <w:t>realized</w:t>
      </w:r>
      <w:r w:rsidRPr="00B06E00">
        <w:rPr>
          <w:rFonts w:eastAsiaTheme="minorEastAsia" w:cs="Times New Roman" w:hint="eastAsia"/>
          <w:sz w:val="22"/>
        </w:rPr>
        <w:t xml:space="preserve"> in certain scenarios. </w:t>
      </w:r>
      <w:r w:rsidRPr="00B06E00">
        <w:rPr>
          <w:rFonts w:cs="Times New Roman"/>
          <w:sz w:val="22"/>
        </w:rPr>
        <w:t>From the OEM’s</w:t>
      </w:r>
      <w:r w:rsidRPr="00B06E00">
        <w:rPr>
          <w:rFonts w:eastAsiaTheme="minorEastAsia" w:cs="Times New Roman" w:hint="eastAsia"/>
          <w:sz w:val="22"/>
        </w:rPr>
        <w:t xml:space="preserve"> </w:t>
      </w:r>
      <w:r w:rsidRPr="00B06E00">
        <w:rPr>
          <w:rFonts w:cs="Times New Roman"/>
          <w:sz w:val="22"/>
        </w:rPr>
        <w:t xml:space="preserve">perspective, if it wants to achieve its highest profit, it should take the two IRs’ meeting condition point into consideration when it sets its </w:t>
      </w:r>
      <w:r w:rsidRPr="00B06E00">
        <w:rPr>
          <w:rFonts w:eastAsiaTheme="minorEastAsia" w:cs="Times New Roman" w:hint="eastAsia"/>
          <w:sz w:val="22"/>
        </w:rPr>
        <w:t>authorization</w:t>
      </w:r>
      <w:r w:rsidRPr="00B06E00">
        <w:rPr>
          <w:rFonts w:cs="Times New Roman"/>
          <w:sz w:val="22"/>
        </w:rPr>
        <w:t xml:space="preserve"> policy. Only when </w:t>
      </w:r>
      <w:r w:rsidRPr="00B06E00">
        <w:rPr>
          <w:rFonts w:eastAsiaTheme="minorEastAsia" w:cs="Times New Roman" w:hint="eastAsia"/>
          <w:sz w:val="22"/>
        </w:rPr>
        <w:t xml:space="preserve">an </w:t>
      </w:r>
      <w:r w:rsidRPr="00B06E00">
        <w:rPr>
          <w:rFonts w:cs="Times New Roman"/>
          <w:sz w:val="22"/>
        </w:rPr>
        <w:t xml:space="preserve">authorization agreement is reached, a win-win or a win-win-win outcome exists for the participated supply chain parties. </w:t>
      </w:r>
    </w:p>
    <w:p w14:paraId="27096353" w14:textId="57F0170A"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 xml:space="preserve">We know that consumers’ preference </w:t>
      </w:r>
      <w:r w:rsidR="00550DBB" w:rsidRPr="00B06E00">
        <w:rPr>
          <w:rFonts w:cs="Times New Roman"/>
          <w:noProof/>
          <w:position w:val="-6"/>
          <w:sz w:val="22"/>
        </w:rPr>
        <w:object w:dxaOrig="220" w:dyaOrig="200" w14:anchorId="270965DA">
          <v:shape id="_x0000_i1469" type="#_x0000_t75" alt="" style="width:14.4pt;height:7.2pt;mso-width-percent:0;mso-height-percent:0;mso-width-percent:0;mso-height-percent:0" o:ole="">
            <v:imagedata r:id="rId735" o:title=""/>
          </v:shape>
          <o:OLEObject Type="Embed" ProgID="Equation.DSMT4" ShapeID="_x0000_i1469" DrawAspect="Content" ObjectID="_1648313752" r:id="rId736"/>
        </w:object>
      </w:r>
      <w:r w:rsidRPr="00B06E00">
        <w:rPr>
          <w:rFonts w:cs="Times New Roman"/>
          <w:sz w:val="22"/>
        </w:rPr>
        <w:t xml:space="preserve">and </w:t>
      </w:r>
      <w:r w:rsidR="00550DBB" w:rsidRPr="00B06E00">
        <w:rPr>
          <w:rFonts w:cs="Times New Roman"/>
          <w:noProof/>
          <w:position w:val="-10"/>
          <w:sz w:val="22"/>
        </w:rPr>
        <w:object w:dxaOrig="220" w:dyaOrig="300" w14:anchorId="270965DB">
          <v:shape id="_x0000_i1470" type="#_x0000_t75" alt="" style="width:14.4pt;height:14.4pt;mso-width-percent:0;mso-height-percent:0;mso-width-percent:0;mso-height-percent:0" o:ole="">
            <v:imagedata r:id="rId737" o:title=""/>
          </v:shape>
          <o:OLEObject Type="Embed" ProgID="Equation.DSMT4" ShapeID="_x0000_i1470" DrawAspect="Content" ObjectID="_1648313753" r:id="rId738"/>
        </w:object>
      </w:r>
      <w:r w:rsidRPr="00B06E00">
        <w:rPr>
          <w:rFonts w:cs="Times New Roman"/>
          <w:sz w:val="22"/>
        </w:rPr>
        <w:t xml:space="preserve">impact the firm’s profit, sales quantity and strategy selection. However, it is difficult to analyze its monotonicity. Therefore, we use a numerical study to show the impact of </w:t>
      </w:r>
      <w:r w:rsidR="00550DBB" w:rsidRPr="00B06E00">
        <w:rPr>
          <w:rFonts w:cs="Times New Roman"/>
          <w:noProof/>
          <w:position w:val="-6"/>
          <w:sz w:val="22"/>
        </w:rPr>
        <w:object w:dxaOrig="220" w:dyaOrig="200" w14:anchorId="270965DC">
          <v:shape id="_x0000_i1471" type="#_x0000_t75" alt="" style="width:14.4pt;height:7.2pt;mso-width-percent:0;mso-height-percent:0;mso-width-percent:0;mso-height-percent:0" o:ole="">
            <v:imagedata r:id="rId735" o:title=""/>
          </v:shape>
          <o:OLEObject Type="Embed" ProgID="Equation.DSMT4" ShapeID="_x0000_i1471" DrawAspect="Content" ObjectID="_1648313754" r:id="rId739"/>
        </w:object>
      </w:r>
      <w:r w:rsidRPr="00B06E00">
        <w:rPr>
          <w:rFonts w:cs="Times New Roman"/>
          <w:sz w:val="22"/>
        </w:rPr>
        <w:t xml:space="preserve">and </w:t>
      </w:r>
      <w:r w:rsidR="00550DBB" w:rsidRPr="00B06E00">
        <w:rPr>
          <w:rFonts w:cs="Times New Roman"/>
          <w:noProof/>
          <w:position w:val="-10"/>
          <w:sz w:val="22"/>
        </w:rPr>
        <w:object w:dxaOrig="220" w:dyaOrig="300" w14:anchorId="270965DD">
          <v:shape id="_x0000_i1472" type="#_x0000_t75" alt="" style="width:14.4pt;height:14.4pt;mso-width-percent:0;mso-height-percent:0;mso-width-percent:0;mso-height-percent:0" o:ole="">
            <v:imagedata r:id="rId737" o:title=""/>
          </v:shape>
          <o:OLEObject Type="Embed" ProgID="Equation.DSMT4" ShapeID="_x0000_i1472" DrawAspect="Content" ObjectID="_1648313755" r:id="rId740"/>
        </w:object>
      </w:r>
      <w:r w:rsidRPr="00B06E00">
        <w:rPr>
          <w:rFonts w:cs="Times New Roman"/>
          <w:sz w:val="22"/>
        </w:rPr>
        <w:t xml:space="preserve">on the OEM’s profit with respect to the three strategies (i.e., </w:t>
      </w:r>
      <w:r w:rsidRPr="00B06E00">
        <w:rPr>
          <w:rFonts w:cs="Times New Roman"/>
          <w:i/>
          <w:sz w:val="22"/>
        </w:rPr>
        <w:t>NN, LN, LL</w:t>
      </w:r>
      <w:r w:rsidRPr="00B06E00">
        <w:rPr>
          <w:rFonts w:cs="Times New Roman"/>
          <w:sz w:val="22"/>
        </w:rPr>
        <w:t xml:space="preserve">). Here </w:t>
      </w:r>
      <w:r w:rsidR="00550DBB" w:rsidRPr="00B06E00">
        <w:rPr>
          <w:rFonts w:cs="Times New Roman"/>
          <w:noProof/>
          <w:position w:val="-10"/>
          <w:sz w:val="22"/>
        </w:rPr>
        <w:object w:dxaOrig="3260" w:dyaOrig="320" w14:anchorId="270965DE">
          <v:shape id="_x0000_i1473" type="#_x0000_t75" alt="" style="width:158.4pt;height:14.4pt;mso-width-percent:0;mso-height-percent:0;mso-width-percent:0;mso-height-percent:0" o:ole="">
            <v:imagedata r:id="rId741" o:title=""/>
          </v:shape>
          <o:OLEObject Type="Embed" ProgID="Equation.DSMT4" ShapeID="_x0000_i1473" DrawAspect="Content" ObjectID="_1648313756" r:id="rId742"/>
        </w:object>
      </w:r>
      <w:r w:rsidRPr="00B06E00">
        <w:rPr>
          <w:rFonts w:cs="Times New Roman"/>
          <w:sz w:val="22"/>
        </w:rPr>
        <w:t xml:space="preserve">. Figure 3 </w:t>
      </w:r>
      <w:r w:rsidR="00F6279D">
        <w:rPr>
          <w:rFonts w:cs="Times New Roman"/>
          <w:sz w:val="22"/>
        </w:rPr>
        <w:t>show</w:t>
      </w:r>
      <w:r w:rsidRPr="00B06E00">
        <w:rPr>
          <w:rFonts w:cs="Times New Roman"/>
          <w:sz w:val="22"/>
        </w:rPr>
        <w:t xml:space="preserve">s the OEM’s profit for the three strategies when </w:t>
      </w:r>
      <w:r w:rsidR="00550DBB" w:rsidRPr="00B06E00">
        <w:rPr>
          <w:rFonts w:cs="Times New Roman"/>
          <w:noProof/>
          <w:position w:val="-6"/>
          <w:sz w:val="22"/>
        </w:rPr>
        <w:object w:dxaOrig="220" w:dyaOrig="200" w14:anchorId="270965DF">
          <v:shape id="_x0000_i1474" type="#_x0000_t75" alt="" style="width:14.4pt;height:7.2pt;mso-width-percent:0;mso-height-percent:0;mso-width-percent:0;mso-height-percent:0" o:ole="">
            <v:imagedata r:id="rId735" o:title=""/>
          </v:shape>
          <o:OLEObject Type="Embed" ProgID="Equation.DSMT4" ShapeID="_x0000_i1474" DrawAspect="Content" ObjectID="_1648313757" r:id="rId743"/>
        </w:object>
      </w:r>
      <w:r w:rsidRPr="00B06E00">
        <w:rPr>
          <w:rFonts w:cs="Times New Roman"/>
          <w:sz w:val="22"/>
        </w:rPr>
        <w:t>and</w:t>
      </w:r>
      <w:r w:rsidR="00F6279D">
        <w:rPr>
          <w:rFonts w:cs="Times New Roman"/>
          <w:sz w:val="22"/>
        </w:rPr>
        <w:t xml:space="preserve"> </w:t>
      </w:r>
      <w:r w:rsidR="00550DBB" w:rsidRPr="00B06E00">
        <w:rPr>
          <w:rFonts w:cs="Times New Roman"/>
          <w:noProof/>
          <w:position w:val="-10"/>
          <w:sz w:val="22"/>
        </w:rPr>
        <w:object w:dxaOrig="220" w:dyaOrig="300" w14:anchorId="270965E0">
          <v:shape id="_x0000_i1475" type="#_x0000_t75" alt="" style="width:14.4pt;height:14.4pt;mso-width-percent:0;mso-height-percent:0;mso-width-percent:0;mso-height-percent:0" o:ole="">
            <v:imagedata r:id="rId737" o:title=""/>
          </v:shape>
          <o:OLEObject Type="Embed" ProgID="Equation.DSMT4" ShapeID="_x0000_i1475" DrawAspect="Content" ObjectID="_1648313758" r:id="rId744"/>
        </w:object>
      </w:r>
      <w:r w:rsidRPr="00B06E00">
        <w:rPr>
          <w:rFonts w:cs="Times New Roman"/>
          <w:sz w:val="22"/>
        </w:rPr>
        <w:t>are large (</w:t>
      </w:r>
      <w:r w:rsidR="00550DBB" w:rsidRPr="00B06E00">
        <w:rPr>
          <w:rFonts w:cs="Times New Roman"/>
          <w:noProof/>
          <w:position w:val="-10"/>
          <w:sz w:val="22"/>
        </w:rPr>
        <w:object w:dxaOrig="1380" w:dyaOrig="300" w14:anchorId="270965E1">
          <v:shape id="_x0000_i1476" type="#_x0000_t75" alt="" style="width:64.8pt;height:14.4pt;mso-width-percent:0;mso-height-percent:0;mso-width-percent:0;mso-height-percent:0" o:ole="">
            <v:imagedata r:id="rId745" o:title=""/>
          </v:shape>
          <o:OLEObject Type="Embed" ProgID="Equation.DSMT4" ShapeID="_x0000_i1476" DrawAspect="Content" ObjectID="_1648313759" r:id="rId746"/>
        </w:object>
      </w:r>
      <w:r w:rsidRPr="00B06E00">
        <w:rPr>
          <w:rFonts w:cs="Times New Roman"/>
          <w:sz w:val="22"/>
        </w:rPr>
        <w:t xml:space="preserve">); </w:t>
      </w:r>
      <w:r w:rsidR="00550DBB" w:rsidRPr="00B06E00">
        <w:rPr>
          <w:rFonts w:cs="Times New Roman"/>
          <w:noProof/>
          <w:position w:val="-6"/>
          <w:sz w:val="22"/>
        </w:rPr>
        <w:object w:dxaOrig="220" w:dyaOrig="200" w14:anchorId="270965E2">
          <v:shape id="_x0000_i1477" type="#_x0000_t75" alt="" style="width:14.4pt;height:7.2pt;mso-width-percent:0;mso-height-percent:0;mso-width-percent:0;mso-height-percent:0" o:ole="">
            <v:imagedata r:id="rId735" o:title=""/>
          </v:shape>
          <o:OLEObject Type="Embed" ProgID="Equation.DSMT4" ShapeID="_x0000_i1477" DrawAspect="Content" ObjectID="_1648313760" r:id="rId747"/>
        </w:object>
      </w:r>
      <w:r w:rsidRPr="00B06E00">
        <w:rPr>
          <w:rFonts w:cs="Times New Roman"/>
          <w:sz w:val="22"/>
        </w:rPr>
        <w:t>and</w:t>
      </w:r>
      <w:r w:rsidR="00550DBB" w:rsidRPr="00B06E00">
        <w:rPr>
          <w:rFonts w:cs="Times New Roman"/>
          <w:noProof/>
          <w:position w:val="-10"/>
          <w:sz w:val="22"/>
        </w:rPr>
        <w:object w:dxaOrig="220" w:dyaOrig="300" w14:anchorId="270965E3">
          <v:shape id="_x0000_i1478" type="#_x0000_t75" alt="" style="width:14.4pt;height:14.4pt;mso-width-percent:0;mso-height-percent:0;mso-width-percent:0;mso-height-percent:0" o:ole="">
            <v:imagedata r:id="rId737" o:title=""/>
          </v:shape>
          <o:OLEObject Type="Embed" ProgID="Equation.DSMT4" ShapeID="_x0000_i1478" DrawAspect="Content" ObjectID="_1648313761" r:id="rId748"/>
        </w:object>
      </w:r>
      <w:r w:rsidRPr="00B06E00">
        <w:rPr>
          <w:rFonts w:cs="Times New Roman"/>
          <w:sz w:val="22"/>
        </w:rPr>
        <w:t>are small (</w:t>
      </w:r>
      <w:r w:rsidR="00550DBB" w:rsidRPr="00B06E00">
        <w:rPr>
          <w:rFonts w:cs="Times New Roman"/>
          <w:noProof/>
          <w:position w:val="-10"/>
          <w:sz w:val="22"/>
        </w:rPr>
        <w:object w:dxaOrig="1380" w:dyaOrig="300" w14:anchorId="270965E4">
          <v:shape id="_x0000_i1479" type="#_x0000_t75" alt="" style="width:64.8pt;height:14.4pt;mso-width-percent:0;mso-height-percent:0;mso-width-percent:0;mso-height-percent:0" o:ole="">
            <v:imagedata r:id="rId749" o:title=""/>
          </v:shape>
          <o:OLEObject Type="Embed" ProgID="Equation.DSMT4" ShapeID="_x0000_i1479" DrawAspect="Content" ObjectID="_1648313762" r:id="rId750"/>
        </w:object>
      </w:r>
      <w:r w:rsidRPr="00B06E00">
        <w:rPr>
          <w:rFonts w:cs="Times New Roman"/>
          <w:sz w:val="22"/>
        </w:rPr>
        <w:t xml:space="preserve">); </w:t>
      </w:r>
      <w:r w:rsidR="00550DBB" w:rsidRPr="00B06E00">
        <w:rPr>
          <w:rFonts w:cs="Times New Roman"/>
          <w:noProof/>
          <w:position w:val="-6"/>
          <w:sz w:val="22"/>
        </w:rPr>
        <w:object w:dxaOrig="220" w:dyaOrig="200" w14:anchorId="270965E5">
          <v:shape id="_x0000_i1480" type="#_x0000_t75" alt="" style="width:14.4pt;height:7.2pt;mso-width-percent:0;mso-height-percent:0;mso-width-percent:0;mso-height-percent:0" o:ole="">
            <v:imagedata r:id="rId735" o:title=""/>
          </v:shape>
          <o:OLEObject Type="Embed" ProgID="Equation.DSMT4" ShapeID="_x0000_i1480" DrawAspect="Content" ObjectID="_1648313763" r:id="rId751"/>
        </w:object>
      </w:r>
      <w:r w:rsidRPr="00B06E00">
        <w:rPr>
          <w:rFonts w:cs="Times New Roman"/>
          <w:sz w:val="22"/>
        </w:rPr>
        <w:t xml:space="preserve">is large and </w:t>
      </w:r>
      <w:r w:rsidR="00550DBB" w:rsidRPr="00B06E00">
        <w:rPr>
          <w:rFonts w:cs="Times New Roman"/>
          <w:noProof/>
          <w:position w:val="-10"/>
          <w:sz w:val="22"/>
        </w:rPr>
        <w:object w:dxaOrig="220" w:dyaOrig="300" w14:anchorId="270965E6">
          <v:shape id="_x0000_i1481" type="#_x0000_t75" alt="" style="width:14.4pt;height:14.4pt;mso-width-percent:0;mso-height-percent:0;mso-width-percent:0;mso-height-percent:0" o:ole="">
            <v:imagedata r:id="rId737" o:title=""/>
          </v:shape>
          <o:OLEObject Type="Embed" ProgID="Equation.DSMT4" ShapeID="_x0000_i1481" DrawAspect="Content" ObjectID="_1648313764" r:id="rId752"/>
        </w:object>
      </w:r>
      <w:r w:rsidRPr="00B06E00">
        <w:rPr>
          <w:rFonts w:cs="Times New Roman"/>
          <w:sz w:val="22"/>
        </w:rPr>
        <w:t>is small (</w:t>
      </w:r>
      <w:r w:rsidR="00550DBB" w:rsidRPr="00B06E00">
        <w:rPr>
          <w:rFonts w:cs="Times New Roman"/>
          <w:noProof/>
          <w:position w:val="-10"/>
          <w:sz w:val="22"/>
        </w:rPr>
        <w:object w:dxaOrig="1380" w:dyaOrig="300" w14:anchorId="270965E7">
          <v:shape id="_x0000_i1482" type="#_x0000_t75" alt="" style="width:64.8pt;height:14.4pt;mso-width-percent:0;mso-height-percent:0;mso-width-percent:0;mso-height-percent:0" o:ole="">
            <v:imagedata r:id="rId753" o:title=""/>
          </v:shape>
          <o:OLEObject Type="Embed" ProgID="Equation.DSMT4" ShapeID="_x0000_i1482" DrawAspect="Content" ObjectID="_1648313765" r:id="rId754"/>
        </w:object>
      </w:r>
      <w:r w:rsidRPr="00B06E00">
        <w:rPr>
          <w:rFonts w:cs="Times New Roman"/>
          <w:sz w:val="22"/>
        </w:rPr>
        <w:t>);</w:t>
      </w:r>
      <w:r w:rsidR="00550DBB" w:rsidRPr="00B06E00">
        <w:rPr>
          <w:rFonts w:cs="Times New Roman"/>
          <w:noProof/>
          <w:position w:val="-6"/>
          <w:sz w:val="22"/>
        </w:rPr>
        <w:object w:dxaOrig="220" w:dyaOrig="200" w14:anchorId="270965E8">
          <v:shape id="_x0000_i1483" type="#_x0000_t75" alt="" style="width:14.4pt;height:7.2pt;mso-width-percent:0;mso-height-percent:0;mso-width-percent:0;mso-height-percent:0" o:ole="">
            <v:imagedata r:id="rId735" o:title=""/>
          </v:shape>
          <o:OLEObject Type="Embed" ProgID="Equation.DSMT4" ShapeID="_x0000_i1483" DrawAspect="Content" ObjectID="_1648313766" r:id="rId755"/>
        </w:object>
      </w:r>
      <w:r w:rsidRPr="00B06E00">
        <w:rPr>
          <w:rFonts w:cs="Times New Roman"/>
          <w:sz w:val="22"/>
        </w:rPr>
        <w:t xml:space="preserve">is small and </w:t>
      </w:r>
      <w:r w:rsidR="00550DBB" w:rsidRPr="00B06E00">
        <w:rPr>
          <w:rFonts w:cs="Times New Roman"/>
          <w:noProof/>
          <w:position w:val="-10"/>
          <w:sz w:val="22"/>
        </w:rPr>
        <w:object w:dxaOrig="220" w:dyaOrig="300" w14:anchorId="270965E9">
          <v:shape id="_x0000_i1484" type="#_x0000_t75" alt="" style="width:14.4pt;height:14.4pt;mso-width-percent:0;mso-height-percent:0;mso-width-percent:0;mso-height-percent:0" o:ole="">
            <v:imagedata r:id="rId737" o:title=""/>
          </v:shape>
          <o:OLEObject Type="Embed" ProgID="Equation.DSMT4" ShapeID="_x0000_i1484" DrawAspect="Content" ObjectID="_1648313767" r:id="rId756"/>
        </w:object>
      </w:r>
      <w:r w:rsidRPr="00B06E00">
        <w:rPr>
          <w:rFonts w:cs="Times New Roman"/>
          <w:sz w:val="22"/>
        </w:rPr>
        <w:t>is large (</w:t>
      </w:r>
      <w:r w:rsidR="00550DBB" w:rsidRPr="00B06E00">
        <w:rPr>
          <w:rFonts w:cs="Times New Roman"/>
          <w:noProof/>
          <w:position w:val="-10"/>
          <w:sz w:val="22"/>
        </w:rPr>
        <w:object w:dxaOrig="1380" w:dyaOrig="300" w14:anchorId="270965EA">
          <v:shape id="_x0000_i1485" type="#_x0000_t75" alt="" style="width:64.8pt;height:14.4pt;mso-width-percent:0;mso-height-percent:0;mso-width-percent:0;mso-height-percent:0" o:ole="">
            <v:imagedata r:id="rId757" o:title=""/>
          </v:shape>
          <o:OLEObject Type="Embed" ProgID="Equation.DSMT4" ShapeID="_x0000_i1485" DrawAspect="Content" ObjectID="_1648313768" r:id="rId758"/>
        </w:object>
      </w:r>
      <w:r w:rsidRPr="00B06E00">
        <w:rPr>
          <w:rFonts w:cs="Times New Roman"/>
          <w:sz w:val="22"/>
        </w:rPr>
        <w:t xml:space="preserve">), respectively. </w:t>
      </w:r>
    </w:p>
    <w:p w14:paraId="27096354" w14:textId="77777777" w:rsidR="008D748E" w:rsidRPr="00B06E00" w:rsidRDefault="008D748E" w:rsidP="008D748E">
      <w:pPr>
        <w:spacing w:line="480" w:lineRule="auto"/>
        <w:ind w:firstLineChars="100" w:firstLine="220"/>
        <w:contextualSpacing/>
        <w:rPr>
          <w:rFonts w:cs="Times New Roman"/>
          <w:sz w:val="22"/>
        </w:rPr>
      </w:pPr>
    </w:p>
    <w:p w14:paraId="27096355" w14:textId="77777777" w:rsidR="008D748E" w:rsidRPr="00B06E00" w:rsidRDefault="00550DBB" w:rsidP="008D748E">
      <w:pPr>
        <w:spacing w:line="480" w:lineRule="auto"/>
        <w:contextualSpacing/>
        <w:rPr>
          <w:rFonts w:cs="Times New Roman"/>
          <w:sz w:val="22"/>
        </w:rPr>
      </w:pPr>
      <w:r w:rsidRPr="00B06E00">
        <w:rPr>
          <w:noProof/>
        </w:rPr>
        <w:object w:dxaOrig="11993" w:dyaOrig="9032" w14:anchorId="270965EB">
          <v:shape id="_x0000_i1486" type="#_x0000_t75" alt="" style="width:417.6pt;height:273.6pt;mso-width-percent:0;mso-height-percent:0;mso-width-percent:0;mso-height-percent:0" o:ole="">
            <v:imagedata r:id="rId759" o:title=""/>
          </v:shape>
          <o:OLEObject Type="Embed" ProgID="Visio.Drawing.11" ShapeID="_x0000_i1486" DrawAspect="Content" ObjectID="_1648313769" r:id="rId760"/>
        </w:object>
      </w:r>
    </w:p>
    <w:p w14:paraId="27096356" w14:textId="77777777" w:rsidR="008D748E" w:rsidRPr="00B06E00" w:rsidRDefault="008D748E" w:rsidP="008D748E">
      <w:pPr>
        <w:spacing w:line="480" w:lineRule="auto"/>
        <w:contextualSpacing/>
        <w:jc w:val="center"/>
        <w:rPr>
          <w:rFonts w:cs="Times New Roman"/>
          <w:sz w:val="22"/>
        </w:rPr>
      </w:pPr>
      <w:r w:rsidRPr="00B06E00">
        <w:rPr>
          <w:rFonts w:cs="Times New Roman"/>
          <w:sz w:val="22"/>
        </w:rPr>
        <w:t>Figure 3. OEM’s profit for different strategies.</w:t>
      </w:r>
    </w:p>
    <w:p w14:paraId="27096357" w14:textId="77777777" w:rsidR="008D748E" w:rsidRPr="00B06E00" w:rsidRDefault="008D748E" w:rsidP="008D748E">
      <w:pPr>
        <w:spacing w:line="480" w:lineRule="auto"/>
        <w:contextualSpacing/>
        <w:jc w:val="center"/>
        <w:rPr>
          <w:rFonts w:cs="Times New Roman"/>
          <w:sz w:val="22"/>
        </w:rPr>
      </w:pPr>
    </w:p>
    <w:p w14:paraId="27096358" w14:textId="3C4E0CDC" w:rsidR="008D748E" w:rsidRPr="00B06E00" w:rsidRDefault="008D748E" w:rsidP="008D748E">
      <w:pPr>
        <w:spacing w:line="480" w:lineRule="auto"/>
        <w:contextualSpacing/>
        <w:rPr>
          <w:rFonts w:eastAsia="方正姚体" w:cs="Times New Roman"/>
          <w:sz w:val="22"/>
        </w:rPr>
      </w:pPr>
      <w:r w:rsidRPr="00B06E00">
        <w:rPr>
          <w:rFonts w:cs="Times New Roman"/>
          <w:sz w:val="22"/>
        </w:rPr>
        <w:t xml:space="preserve">  Figure 3 (a) shows that when consumers’ preference for refurbished products and consumers’ preference degree on non-authorized refurbished channel are high, if the OEM charges a moderate authorization fee, it is always optimal for the OEM to cooperate with the two IRs in refurbishing. A higher consumers’ preference for refurbished products means that consumers are willing to pay a relatively high price for refurbished products, and this can increase the two IRs profits. As a result, the OEM exploits this by cooperating with the two IRs. If the OEM charges a low authorization fee, it is not beneficial for the OEM to embrace the secondary market; while if it charges a high </w:t>
      </w:r>
      <w:r w:rsidR="000A6546">
        <w:rPr>
          <w:rFonts w:cs="Times New Roman"/>
          <w:sz w:val="22"/>
        </w:rPr>
        <w:t>authorization fee, it will make</w:t>
      </w:r>
      <w:r w:rsidRPr="00B06E00">
        <w:rPr>
          <w:rFonts w:cs="Times New Roman"/>
          <w:sz w:val="22"/>
        </w:rPr>
        <w:t xml:space="preserve"> it difficult for the two IRs to sustain the refurbishing market. Figure 3 (b) implies that when consumers’ preference for refurbished products and consumers’ preference degree on non-authorized refurbished channel are low, the strategy of not cooperating with any of the IRs is favorable. A lower consumers’ preference for refurbished products makes refurbishing business less attractive to the two IRs. As such, the two IRs will not accept authorization. Figure 3 (c) and (d) show that when </w:t>
      </w:r>
      <w:r w:rsidR="00550DBB" w:rsidRPr="00B06E00">
        <w:rPr>
          <w:rFonts w:cs="Times New Roman"/>
          <w:noProof/>
          <w:position w:val="-6"/>
          <w:sz w:val="22"/>
        </w:rPr>
        <w:object w:dxaOrig="220" w:dyaOrig="200" w14:anchorId="270965EC">
          <v:shape id="_x0000_i1487" type="#_x0000_t75" alt="" style="width:14.4pt;height:7.2pt;mso-width-percent:0;mso-height-percent:0;mso-width-percent:0;mso-height-percent:0" o:ole="">
            <v:imagedata r:id="rId735" o:title=""/>
          </v:shape>
          <o:OLEObject Type="Embed" ProgID="Equation.DSMT4" ShapeID="_x0000_i1487" DrawAspect="Content" ObjectID="_1648313770" r:id="rId761"/>
        </w:object>
      </w:r>
      <w:r w:rsidRPr="00B06E00">
        <w:rPr>
          <w:rFonts w:cs="Times New Roman"/>
          <w:sz w:val="22"/>
        </w:rPr>
        <w:t xml:space="preserve">is large and </w:t>
      </w:r>
      <w:r w:rsidR="00550DBB" w:rsidRPr="00B06E00">
        <w:rPr>
          <w:rFonts w:cs="Times New Roman"/>
          <w:noProof/>
          <w:position w:val="-10"/>
          <w:sz w:val="22"/>
        </w:rPr>
        <w:object w:dxaOrig="220" w:dyaOrig="300" w14:anchorId="270965ED">
          <v:shape id="_x0000_i1488" type="#_x0000_t75" alt="" style="width:14.4pt;height:14.4pt;mso-width-percent:0;mso-height-percent:0;mso-width-percent:0;mso-height-percent:0" o:ole="">
            <v:imagedata r:id="rId737" o:title=""/>
          </v:shape>
          <o:OLEObject Type="Embed" ProgID="Equation.DSMT4" ShapeID="_x0000_i1488" DrawAspect="Content" ObjectID="_1648313771" r:id="rId762"/>
        </w:object>
      </w:r>
      <w:r w:rsidR="004E4B1B">
        <w:rPr>
          <w:rFonts w:cs="Times New Roman"/>
          <w:noProof/>
          <w:sz w:val="22"/>
        </w:rPr>
        <w:t xml:space="preserve"> </w:t>
      </w:r>
      <w:r w:rsidRPr="00B06E00">
        <w:rPr>
          <w:rFonts w:cs="Times New Roman"/>
          <w:sz w:val="22"/>
        </w:rPr>
        <w:t xml:space="preserve">is small, or when </w:t>
      </w:r>
      <w:r w:rsidR="00550DBB" w:rsidRPr="00B06E00">
        <w:rPr>
          <w:rFonts w:cs="Times New Roman"/>
          <w:noProof/>
          <w:position w:val="-6"/>
          <w:sz w:val="22"/>
        </w:rPr>
        <w:object w:dxaOrig="220" w:dyaOrig="200" w14:anchorId="270965EE">
          <v:shape id="_x0000_i1489" type="#_x0000_t75" alt="" style="width:14.4pt;height:7.2pt;mso-width-percent:0;mso-height-percent:0;mso-width-percent:0;mso-height-percent:0" o:ole="">
            <v:imagedata r:id="rId735" o:title=""/>
          </v:shape>
          <o:OLEObject Type="Embed" ProgID="Equation.DSMT4" ShapeID="_x0000_i1489" DrawAspect="Content" ObjectID="_1648313772" r:id="rId763"/>
        </w:object>
      </w:r>
      <w:r w:rsidR="004E4B1B">
        <w:rPr>
          <w:rFonts w:cs="Times New Roman"/>
          <w:noProof/>
          <w:sz w:val="22"/>
        </w:rPr>
        <w:t xml:space="preserve"> </w:t>
      </w:r>
      <w:r w:rsidRPr="00B06E00">
        <w:rPr>
          <w:rFonts w:cs="Times New Roman"/>
          <w:sz w:val="22"/>
        </w:rPr>
        <w:t xml:space="preserve">is small and </w:t>
      </w:r>
      <w:r w:rsidR="00550DBB" w:rsidRPr="00B06E00">
        <w:rPr>
          <w:rFonts w:cs="Times New Roman"/>
          <w:noProof/>
          <w:position w:val="-10"/>
          <w:sz w:val="22"/>
        </w:rPr>
        <w:object w:dxaOrig="220" w:dyaOrig="300" w14:anchorId="270965EF">
          <v:shape id="_x0000_i1490" type="#_x0000_t75" alt="" style="width:14.4pt;height:14.4pt;mso-width-percent:0;mso-height-percent:0;mso-width-percent:0;mso-height-percent:0" o:ole="">
            <v:imagedata r:id="rId737" o:title=""/>
          </v:shape>
          <o:OLEObject Type="Embed" ProgID="Equation.DSMT4" ShapeID="_x0000_i1490" DrawAspect="Content" ObjectID="_1648313773" r:id="rId764"/>
        </w:object>
      </w:r>
      <w:r w:rsidR="004E4B1B">
        <w:rPr>
          <w:rFonts w:cs="Times New Roman"/>
          <w:noProof/>
          <w:sz w:val="22"/>
        </w:rPr>
        <w:t xml:space="preserve"> </w:t>
      </w:r>
      <w:r w:rsidRPr="00B06E00">
        <w:rPr>
          <w:rFonts w:cs="Times New Roman"/>
          <w:sz w:val="22"/>
        </w:rPr>
        <w:t xml:space="preserve">is large, all three strategies could be optimal </w:t>
      </w:r>
      <w:r w:rsidRPr="00B06E00">
        <w:rPr>
          <w:rFonts w:cs="Times New Roman"/>
          <w:sz w:val="22"/>
        </w:rPr>
        <w:lastRenderedPageBreak/>
        <w:t xml:space="preserve">for the OEM depending on the values of </w:t>
      </w:r>
      <w:r w:rsidRPr="00B06E00">
        <w:rPr>
          <w:rFonts w:eastAsiaTheme="minorEastAsia" w:cs="Times New Roman" w:hint="eastAsia"/>
          <w:sz w:val="22"/>
        </w:rPr>
        <w:t xml:space="preserve">the </w:t>
      </w:r>
      <w:r w:rsidRPr="00B06E00">
        <w:rPr>
          <w:rFonts w:cs="Times New Roman"/>
          <w:sz w:val="22"/>
        </w:rPr>
        <w:t xml:space="preserve">parameters. </w:t>
      </w:r>
    </w:p>
    <w:p w14:paraId="27096359" w14:textId="77777777" w:rsidR="008D748E" w:rsidRPr="00D46E6B" w:rsidRDefault="00004160" w:rsidP="00004160">
      <w:pPr>
        <w:spacing w:line="480" w:lineRule="auto"/>
        <w:rPr>
          <w:rFonts w:cs="Times New Roman"/>
          <w:sz w:val="22"/>
        </w:rPr>
      </w:pPr>
      <w:r>
        <w:rPr>
          <w:rFonts w:eastAsiaTheme="minorEastAsia" w:cs="Times New Roman"/>
          <w:sz w:val="22"/>
        </w:rPr>
        <w:t xml:space="preserve">  </w:t>
      </w:r>
      <w:r w:rsidRPr="00CB364C">
        <w:rPr>
          <w:rFonts w:eastAsiaTheme="minorEastAsia" w:cs="Times New Roman"/>
          <w:sz w:val="22"/>
        </w:rPr>
        <w:t>In our model</w:t>
      </w:r>
      <w:r w:rsidR="00D46E6B" w:rsidRPr="00CB364C">
        <w:rPr>
          <w:rFonts w:eastAsiaTheme="minorEastAsia" w:cs="Times New Roman"/>
          <w:sz w:val="22"/>
        </w:rPr>
        <w:t>s</w:t>
      </w:r>
      <w:r w:rsidRPr="00CB364C">
        <w:rPr>
          <w:rFonts w:eastAsiaTheme="minorEastAsia" w:cs="Times New Roman"/>
          <w:sz w:val="22"/>
        </w:rPr>
        <w:t>, we assumed that t</w:t>
      </w:r>
      <w:r w:rsidRPr="00CB364C">
        <w:rPr>
          <w:rFonts w:cs="Times New Roman"/>
          <w:sz w:val="22"/>
        </w:rPr>
        <w:t>he OEM’s refurbishing authoriza</w:t>
      </w:r>
      <w:r w:rsidR="00D46E6B" w:rsidRPr="00CB364C">
        <w:rPr>
          <w:rFonts w:cs="Times New Roman"/>
          <w:sz w:val="22"/>
        </w:rPr>
        <w:t>tion can save the authorized IR</w:t>
      </w:r>
      <w:r w:rsidRPr="00CB364C">
        <w:rPr>
          <w:rFonts w:cs="Times New Roman"/>
          <w:sz w:val="22"/>
        </w:rPr>
        <w:t>s</w:t>
      </w:r>
      <w:r w:rsidR="00D46E6B" w:rsidRPr="00CB364C">
        <w:rPr>
          <w:rFonts w:cs="Times New Roman"/>
          <w:sz w:val="22"/>
        </w:rPr>
        <w:t>’</w:t>
      </w:r>
      <w:r w:rsidRPr="00CB364C">
        <w:rPr>
          <w:rFonts w:cs="Times New Roman"/>
          <w:sz w:val="22"/>
        </w:rPr>
        <w:t xml:space="preserve"> unit refurbishing cost because the OEM </w:t>
      </w:r>
      <w:r w:rsidR="00D46E6B" w:rsidRPr="00CB364C">
        <w:rPr>
          <w:rFonts w:cs="Times New Roman"/>
          <w:sz w:val="22"/>
        </w:rPr>
        <w:t>can</w:t>
      </w:r>
      <w:r w:rsidRPr="00CB364C">
        <w:rPr>
          <w:rFonts w:cs="Times New Roman"/>
          <w:sz w:val="22"/>
        </w:rPr>
        <w:t xml:space="preserve"> provide technical support</w:t>
      </w:r>
      <w:r w:rsidR="00D46E6B" w:rsidRPr="00CB364C">
        <w:rPr>
          <w:rFonts w:cs="Times New Roman"/>
          <w:sz w:val="22"/>
        </w:rPr>
        <w:t xml:space="preserve"> to improve IRs’ production efficiency</w:t>
      </w:r>
      <w:r w:rsidRPr="00CB364C">
        <w:rPr>
          <w:rFonts w:cs="Times New Roman"/>
          <w:sz w:val="22"/>
        </w:rPr>
        <w:t xml:space="preserve">. </w:t>
      </w:r>
      <w:r w:rsidR="00D46E6B" w:rsidRPr="00CB364C">
        <w:rPr>
          <w:rFonts w:cs="Times New Roman"/>
          <w:sz w:val="22"/>
        </w:rPr>
        <w:t xml:space="preserve">The other scenario is that </w:t>
      </w:r>
      <w:r w:rsidRPr="00CB364C">
        <w:rPr>
          <w:rFonts w:cs="Times New Roman"/>
          <w:sz w:val="22"/>
        </w:rPr>
        <w:t>an IR may incur</w:t>
      </w:r>
      <w:r w:rsidR="00D46E6B" w:rsidRPr="00CB364C">
        <w:rPr>
          <w:rFonts w:cs="Times New Roman"/>
          <w:sz w:val="22"/>
        </w:rPr>
        <w:t xml:space="preserve"> additional</w:t>
      </w:r>
      <w:r w:rsidRPr="00CB364C">
        <w:rPr>
          <w:rFonts w:cs="Times New Roman"/>
          <w:sz w:val="22"/>
        </w:rPr>
        <w:t xml:space="preserve"> cost</w:t>
      </w:r>
      <w:r w:rsidR="00D46E6B" w:rsidRPr="00CB364C">
        <w:rPr>
          <w:rFonts w:cs="Times New Roman"/>
          <w:sz w:val="22"/>
        </w:rPr>
        <w:t>s</w:t>
      </w:r>
      <w:r w:rsidRPr="00CB364C">
        <w:rPr>
          <w:rFonts w:cs="Times New Roman"/>
          <w:sz w:val="22"/>
        </w:rPr>
        <w:t xml:space="preserve"> in order to obtain the authorization qualification (Liu et al., 2018). </w:t>
      </w:r>
      <w:r w:rsidR="00D46E6B" w:rsidRPr="00CB364C">
        <w:rPr>
          <w:rFonts w:cs="Times New Roman"/>
          <w:sz w:val="22"/>
        </w:rPr>
        <w:t xml:space="preserve">Those costs can be from activities like new technology investment and </w:t>
      </w:r>
      <w:r w:rsidRPr="00CB364C">
        <w:rPr>
          <w:rFonts w:cs="Times New Roman"/>
          <w:sz w:val="22"/>
        </w:rPr>
        <w:t xml:space="preserve">labor training cost. </w:t>
      </w:r>
      <w:r w:rsidR="00D46E6B" w:rsidRPr="00CB364C">
        <w:rPr>
          <w:rFonts w:cs="Times New Roman"/>
          <w:sz w:val="22"/>
        </w:rPr>
        <w:t xml:space="preserve">This scenario is possible in practice because the additional costs can be justified by improved product quality and higher market demand. </w:t>
      </w:r>
      <w:r w:rsidR="00A82CEE" w:rsidRPr="00CB364C">
        <w:rPr>
          <w:rFonts w:cs="Times New Roman"/>
          <w:sz w:val="22"/>
        </w:rPr>
        <w:t xml:space="preserve">Hence, we relax the assumption </w:t>
      </w:r>
      <w:r w:rsidR="00D46E6B" w:rsidRPr="00CB364C">
        <w:rPr>
          <w:rFonts w:cs="Times New Roman"/>
          <w:sz w:val="22"/>
        </w:rPr>
        <w:t xml:space="preserve">on cost saving </w:t>
      </w:r>
      <w:r w:rsidR="00A82CEE" w:rsidRPr="00CB364C">
        <w:rPr>
          <w:rFonts w:cs="Times New Roman"/>
          <w:sz w:val="22"/>
        </w:rPr>
        <w:t>and consider the</w:t>
      </w:r>
      <w:r w:rsidR="00D46E6B" w:rsidRPr="00CB364C">
        <w:rPr>
          <w:rFonts w:cs="Times New Roman"/>
          <w:sz w:val="22"/>
        </w:rPr>
        <w:t xml:space="preserve"> scenario under which the </w:t>
      </w:r>
      <w:r w:rsidR="00A82CEE" w:rsidRPr="00CB364C">
        <w:rPr>
          <w:rFonts w:cs="Times New Roman"/>
          <w:sz w:val="22"/>
        </w:rPr>
        <w:t>IR</w:t>
      </w:r>
      <w:r w:rsidR="00D46E6B" w:rsidRPr="00CB364C">
        <w:rPr>
          <w:rFonts w:cs="Times New Roman"/>
          <w:sz w:val="22"/>
        </w:rPr>
        <w:t>s</w:t>
      </w:r>
      <w:r w:rsidR="00A82CEE" w:rsidRPr="00CB364C">
        <w:rPr>
          <w:rFonts w:cs="Times New Roman"/>
          <w:sz w:val="22"/>
        </w:rPr>
        <w:t xml:space="preserve"> do not have refurbishing cost saving to verify the robustness of our results (i.e., </w:t>
      </w:r>
      <w:r w:rsidR="00550DBB" w:rsidRPr="00CB364C">
        <w:rPr>
          <w:rFonts w:cs="Times New Roman"/>
          <w:noProof/>
          <w:position w:val="-6"/>
          <w:sz w:val="22"/>
        </w:rPr>
        <w:object w:dxaOrig="520" w:dyaOrig="260" w14:anchorId="270965F0">
          <v:shape id="_x0000_i1491" type="#_x0000_t75" alt="" style="width:28.8pt;height:14.4pt;mso-width-percent:0;mso-height-percent:0;mso-width-percent:0;mso-height-percent:0" o:ole="">
            <v:imagedata r:id="rId765" o:title=""/>
          </v:shape>
          <o:OLEObject Type="Embed" ProgID="Equation.DSMT4" ShapeID="_x0000_i1491" DrawAspect="Content" ObjectID="_1648313774" r:id="rId766"/>
        </w:object>
      </w:r>
      <w:r w:rsidR="00A82CEE" w:rsidRPr="00CB364C">
        <w:rPr>
          <w:rFonts w:cs="Times New Roman"/>
          <w:sz w:val="22"/>
        </w:rPr>
        <w:t xml:space="preserve">). </w:t>
      </w:r>
    </w:p>
    <w:p w14:paraId="2709635A" w14:textId="77777777" w:rsidR="00004160" w:rsidRPr="000E3882" w:rsidRDefault="000D2D56" w:rsidP="00D24682">
      <w:pPr>
        <w:spacing w:line="480" w:lineRule="auto"/>
        <w:rPr>
          <w:rFonts w:eastAsiaTheme="minorEastAsia" w:cs="Times New Roman"/>
          <w:sz w:val="22"/>
        </w:rPr>
      </w:pPr>
      <w:r w:rsidRPr="000E3882">
        <w:rPr>
          <w:rFonts w:cs="Times New Roman"/>
          <w:b/>
          <w:sz w:val="22"/>
        </w:rPr>
        <w:t>Proposition 11</w:t>
      </w:r>
      <w:r w:rsidRPr="000E3882">
        <w:rPr>
          <w:rFonts w:cs="Times New Roman"/>
          <w:sz w:val="22"/>
        </w:rPr>
        <w:t>. The OEM’s profit increase</w:t>
      </w:r>
      <w:r w:rsidR="000E3882" w:rsidRPr="000E3882">
        <w:rPr>
          <w:rFonts w:cs="Times New Roman"/>
          <w:sz w:val="22"/>
        </w:rPr>
        <w:t>s</w:t>
      </w:r>
      <w:r w:rsidRPr="000E3882">
        <w:rPr>
          <w:rFonts w:cs="Times New Roman"/>
          <w:sz w:val="22"/>
        </w:rPr>
        <w:t xml:space="preserve"> in refurbishing unit cost saving (</w:t>
      </w:r>
      <w:r w:rsidR="00550DBB" w:rsidRPr="000E3882">
        <w:rPr>
          <w:rFonts w:cs="Times New Roman"/>
          <w:noProof/>
          <w:position w:val="-4"/>
          <w:sz w:val="22"/>
        </w:rPr>
        <w:object w:dxaOrig="220" w:dyaOrig="240" w14:anchorId="270965F1">
          <v:shape id="_x0000_i1492" type="#_x0000_t75" alt="" style="width:7.2pt;height:14.4pt;mso-width-percent:0;mso-height-percent:0;mso-width-percent:0;mso-height-percent:0" o:ole="">
            <v:imagedata r:id="rId767" o:title=""/>
          </v:shape>
          <o:OLEObject Type="Embed" ProgID="Equation.DSMT4" ShapeID="_x0000_i1492" DrawAspect="Content" ObjectID="_1648313775" r:id="rId768"/>
        </w:object>
      </w:r>
      <w:r w:rsidRPr="000E3882">
        <w:rPr>
          <w:rFonts w:cs="Times New Roman"/>
          <w:sz w:val="22"/>
        </w:rPr>
        <w:t xml:space="preserve">) in models </w:t>
      </w:r>
      <w:r w:rsidRPr="000E3882">
        <w:rPr>
          <w:rFonts w:cs="Times New Roman"/>
          <w:i/>
          <w:sz w:val="22"/>
        </w:rPr>
        <w:t>NN</w:t>
      </w:r>
      <w:r w:rsidRPr="000E3882">
        <w:rPr>
          <w:rFonts w:cs="Times New Roman"/>
          <w:sz w:val="22"/>
        </w:rPr>
        <w:t xml:space="preserve"> and </w:t>
      </w:r>
      <w:r w:rsidRPr="000E3882">
        <w:rPr>
          <w:rFonts w:cs="Times New Roman"/>
          <w:i/>
          <w:sz w:val="22"/>
        </w:rPr>
        <w:t>LN</w:t>
      </w:r>
      <w:r w:rsidRPr="000E3882">
        <w:rPr>
          <w:rFonts w:cs="Times New Roman"/>
          <w:sz w:val="22"/>
        </w:rPr>
        <w:t xml:space="preserve">, </w:t>
      </w:r>
      <w:r w:rsidR="000E3882" w:rsidRPr="000E3882">
        <w:rPr>
          <w:rFonts w:cs="Times New Roman"/>
          <w:sz w:val="22"/>
        </w:rPr>
        <w:t>and</w:t>
      </w:r>
      <w:r w:rsidR="00550DBB" w:rsidRPr="000E3882">
        <w:rPr>
          <w:rFonts w:cs="Times New Roman"/>
          <w:noProof/>
          <w:position w:val="-4"/>
          <w:sz w:val="22"/>
        </w:rPr>
        <w:object w:dxaOrig="220" w:dyaOrig="240" w14:anchorId="270965F2">
          <v:shape id="_x0000_i1493" type="#_x0000_t75" alt="" style="width:7.2pt;height:14.4pt;mso-width-percent:0;mso-height-percent:0;mso-width-percent:0;mso-height-percent:0" o:ole="">
            <v:imagedata r:id="rId767" o:title=""/>
          </v:shape>
          <o:OLEObject Type="Embed" ProgID="Equation.DSMT4" ShapeID="_x0000_i1493" DrawAspect="Content" ObjectID="_1648313776" r:id="rId769"/>
        </w:object>
      </w:r>
      <w:r w:rsidR="00E5440D" w:rsidRPr="000E3882">
        <w:rPr>
          <w:rFonts w:cs="Times New Roman"/>
          <w:noProof/>
          <w:sz w:val="22"/>
        </w:rPr>
        <w:t xml:space="preserve">has no impact on the OEM’s profit in model </w:t>
      </w:r>
      <w:r w:rsidR="00E5440D" w:rsidRPr="000E3882">
        <w:rPr>
          <w:rFonts w:cs="Times New Roman"/>
          <w:i/>
          <w:noProof/>
          <w:sz w:val="22"/>
        </w:rPr>
        <w:t>LL</w:t>
      </w:r>
      <w:r w:rsidR="00E5440D" w:rsidRPr="000E3882">
        <w:rPr>
          <w:rFonts w:cs="Times New Roman"/>
          <w:noProof/>
          <w:sz w:val="22"/>
        </w:rPr>
        <w:t xml:space="preserve">. </w:t>
      </w:r>
    </w:p>
    <w:p w14:paraId="2709635B" w14:textId="19597EE5" w:rsidR="000E3882" w:rsidRPr="000E3882" w:rsidRDefault="00845184" w:rsidP="000E3882">
      <w:pPr>
        <w:spacing w:line="480" w:lineRule="auto"/>
        <w:rPr>
          <w:rFonts w:eastAsiaTheme="minorEastAsia" w:cs="Times New Roman"/>
          <w:sz w:val="22"/>
        </w:rPr>
      </w:pPr>
      <w:r w:rsidRPr="000E3882">
        <w:rPr>
          <w:rFonts w:eastAsiaTheme="minorEastAsia" w:cs="Times New Roman"/>
          <w:sz w:val="22"/>
        </w:rPr>
        <w:t xml:space="preserve">  </w:t>
      </w:r>
      <w:r w:rsidR="000E3882" w:rsidRPr="000E3882">
        <w:rPr>
          <w:rFonts w:eastAsiaTheme="minorEastAsia" w:cs="Times New Roman"/>
          <w:sz w:val="22"/>
        </w:rPr>
        <w:t>In this paper, r</w:t>
      </w:r>
      <w:r w:rsidR="007469AB" w:rsidRPr="000E3882">
        <w:rPr>
          <w:rFonts w:eastAsiaTheme="minorEastAsia" w:cs="Times New Roman"/>
          <w:sz w:val="22"/>
        </w:rPr>
        <w:t xml:space="preserve">efurbishing unit cost saving </w:t>
      </w:r>
      <w:r w:rsidR="007469AB" w:rsidRPr="000E3882">
        <w:rPr>
          <w:rFonts w:cs="Times New Roman"/>
          <w:sz w:val="22"/>
        </w:rPr>
        <w:t>(</w:t>
      </w:r>
      <w:r w:rsidR="00550DBB" w:rsidRPr="000E3882">
        <w:rPr>
          <w:rFonts w:cs="Times New Roman"/>
          <w:noProof/>
          <w:position w:val="-4"/>
          <w:sz w:val="22"/>
        </w:rPr>
        <w:object w:dxaOrig="220" w:dyaOrig="240" w14:anchorId="270965F3">
          <v:shape id="_x0000_i1494" type="#_x0000_t75" alt="" style="width:7.2pt;height:14.4pt;mso-width-percent:0;mso-height-percent:0;mso-width-percent:0;mso-height-percent:0" o:ole="">
            <v:imagedata r:id="rId767" o:title=""/>
          </v:shape>
          <o:OLEObject Type="Embed" ProgID="Equation.DSMT4" ShapeID="_x0000_i1494" DrawAspect="Content" ObjectID="_1648313777" r:id="rId770"/>
        </w:object>
      </w:r>
      <w:r w:rsidR="007469AB" w:rsidRPr="000E3882">
        <w:rPr>
          <w:rFonts w:cs="Times New Roman"/>
          <w:sz w:val="22"/>
        </w:rPr>
        <w:t xml:space="preserve">) </w:t>
      </w:r>
      <w:r w:rsidR="000E3882" w:rsidRPr="000E3882">
        <w:rPr>
          <w:rFonts w:cs="Times New Roman"/>
          <w:sz w:val="22"/>
        </w:rPr>
        <w:t>represents the</w:t>
      </w:r>
      <w:r w:rsidR="007469AB" w:rsidRPr="000E3882">
        <w:rPr>
          <w:rFonts w:cs="Times New Roman"/>
          <w:sz w:val="22"/>
        </w:rPr>
        <w:t xml:space="preserve"> cost advantage </w:t>
      </w:r>
      <w:r w:rsidR="000E3882" w:rsidRPr="000E3882">
        <w:rPr>
          <w:rFonts w:cs="Times New Roman"/>
          <w:sz w:val="22"/>
        </w:rPr>
        <w:t xml:space="preserve">due to </w:t>
      </w:r>
      <w:r w:rsidR="007469AB" w:rsidRPr="000E3882">
        <w:rPr>
          <w:rFonts w:cs="Times New Roman"/>
          <w:sz w:val="22"/>
        </w:rPr>
        <w:t xml:space="preserve">accepting </w:t>
      </w:r>
      <w:r w:rsidR="004A1F5D">
        <w:rPr>
          <w:rFonts w:cs="Times New Roman"/>
          <w:sz w:val="22"/>
        </w:rPr>
        <w:t xml:space="preserve">the </w:t>
      </w:r>
      <w:r w:rsidR="000E3882" w:rsidRPr="000E3882">
        <w:rPr>
          <w:rFonts w:cs="Times New Roman"/>
          <w:sz w:val="22"/>
        </w:rPr>
        <w:t xml:space="preserve">OEM’s </w:t>
      </w:r>
      <w:r w:rsidR="007469AB" w:rsidRPr="000E3882">
        <w:rPr>
          <w:rFonts w:cs="Times New Roman"/>
          <w:sz w:val="22"/>
        </w:rPr>
        <w:t xml:space="preserve">authorization. </w:t>
      </w:r>
      <w:r w:rsidR="000E3882" w:rsidRPr="000E3882">
        <w:rPr>
          <w:rFonts w:cs="Times New Roman"/>
          <w:sz w:val="22"/>
        </w:rPr>
        <w:t xml:space="preserve">As defined in the preceding sections, when </w:t>
      </w:r>
      <w:r w:rsidR="00550DBB" w:rsidRPr="000E3882">
        <w:rPr>
          <w:rFonts w:cs="Times New Roman"/>
          <w:noProof/>
          <w:position w:val="-6"/>
          <w:sz w:val="22"/>
        </w:rPr>
        <w:object w:dxaOrig="520" w:dyaOrig="260" w14:anchorId="270965F4">
          <v:shape id="_x0000_i1495" type="#_x0000_t75" alt="" style="width:28.8pt;height:14.4pt;mso-width-percent:0;mso-height-percent:0;mso-width-percent:0;mso-height-percent:0" o:ole="">
            <v:imagedata r:id="rId771" o:title=""/>
          </v:shape>
          <o:OLEObject Type="Embed" ProgID="Equation.DSMT4" ShapeID="_x0000_i1495" DrawAspect="Content" ObjectID="_1648313778" r:id="rId772"/>
        </w:object>
      </w:r>
      <w:r w:rsidR="000E3882" w:rsidRPr="000E3882">
        <w:rPr>
          <w:rFonts w:cs="Times New Roman"/>
          <w:noProof/>
          <w:sz w:val="22"/>
        </w:rPr>
        <w:t xml:space="preserve">, an authorized IR has a </w:t>
      </w:r>
      <w:r w:rsidR="000E3882" w:rsidRPr="000E3882">
        <w:rPr>
          <w:rFonts w:cs="Times New Roman"/>
          <w:sz w:val="22"/>
        </w:rPr>
        <w:t xml:space="preserve">cost advantage and will be a strong competitor in the market. In other words, a higher </w:t>
      </w:r>
      <w:r w:rsidR="00550DBB" w:rsidRPr="000E3882">
        <w:rPr>
          <w:rFonts w:cs="Times New Roman"/>
          <w:noProof/>
          <w:position w:val="-4"/>
          <w:sz w:val="22"/>
        </w:rPr>
        <w:object w:dxaOrig="220" w:dyaOrig="240" w14:anchorId="270965F5">
          <v:shape id="_x0000_i1496" type="#_x0000_t75" alt="" style="width:7.2pt;height:14.4pt;mso-width-percent:0;mso-height-percent:0;mso-width-percent:0;mso-height-percent:0" o:ole="">
            <v:imagedata r:id="rId767" o:title=""/>
          </v:shape>
          <o:OLEObject Type="Embed" ProgID="Equation.DSMT4" ShapeID="_x0000_i1496" DrawAspect="Content" ObjectID="_1648313779" r:id="rId773"/>
        </w:object>
      </w:r>
      <w:r w:rsidR="000E3882" w:rsidRPr="000E3882">
        <w:rPr>
          <w:rFonts w:cs="Times New Roman"/>
          <w:noProof/>
          <w:sz w:val="22"/>
        </w:rPr>
        <w:t xml:space="preserve">indicates that the IRs will have a higher refurbishing cost without </w:t>
      </w:r>
      <w:r w:rsidR="004A1F5D">
        <w:rPr>
          <w:rFonts w:cs="Times New Roman"/>
          <w:noProof/>
          <w:sz w:val="22"/>
        </w:rPr>
        <w:t xml:space="preserve">the </w:t>
      </w:r>
      <w:r w:rsidR="000E3882" w:rsidRPr="000E3882">
        <w:rPr>
          <w:rFonts w:cs="Times New Roman"/>
          <w:noProof/>
          <w:sz w:val="22"/>
        </w:rPr>
        <w:t xml:space="preserve">OEM’s authorization. Unauthorized IRs will be less competitive than the OEM in the market because of their high refurbishing cost, which enhaces the OEM’s profit. When </w:t>
      </w:r>
      <w:r w:rsidR="00550DBB" w:rsidRPr="000E3882">
        <w:rPr>
          <w:rFonts w:cs="Times New Roman"/>
          <w:noProof/>
          <w:position w:val="-6"/>
          <w:sz w:val="22"/>
        </w:rPr>
        <w:object w:dxaOrig="520" w:dyaOrig="260" w14:anchorId="270965F6">
          <v:shape id="_x0000_i1497" type="#_x0000_t75" alt="" style="width:28.8pt;height:14.4pt;mso-width-percent:0;mso-height-percent:0;mso-width-percent:0;mso-height-percent:0" o:ole="">
            <v:imagedata r:id="rId765" o:title=""/>
          </v:shape>
          <o:OLEObject Type="Embed" ProgID="Equation.DSMT4" ShapeID="_x0000_i1497" DrawAspect="Content" ObjectID="_1648313780" r:id="rId774"/>
        </w:object>
      </w:r>
      <w:r w:rsidR="000E3882" w:rsidRPr="000E3882">
        <w:rPr>
          <w:rFonts w:cs="Times New Roman"/>
          <w:noProof/>
          <w:sz w:val="22"/>
        </w:rPr>
        <w:t xml:space="preserve">, an IR will have a cost disadvantage if it accepts authorization, and accepting authorization becomes less attractive for the two IRs. Therefore, in models </w:t>
      </w:r>
      <w:r w:rsidR="000E3882" w:rsidRPr="000E3882">
        <w:rPr>
          <w:rFonts w:cs="Times New Roman"/>
          <w:i/>
          <w:noProof/>
          <w:sz w:val="22"/>
        </w:rPr>
        <w:t>NN</w:t>
      </w:r>
      <w:r w:rsidR="000E3882" w:rsidRPr="000E3882">
        <w:rPr>
          <w:rFonts w:cs="Times New Roman"/>
          <w:noProof/>
          <w:sz w:val="22"/>
        </w:rPr>
        <w:t xml:space="preserve"> and </w:t>
      </w:r>
      <w:r w:rsidR="000E3882" w:rsidRPr="000E3882">
        <w:rPr>
          <w:rFonts w:cs="Times New Roman"/>
          <w:i/>
          <w:noProof/>
          <w:sz w:val="22"/>
        </w:rPr>
        <w:t>LN</w:t>
      </w:r>
      <w:r w:rsidR="000E3882" w:rsidRPr="000E3882">
        <w:rPr>
          <w:rFonts w:cs="Times New Roman"/>
          <w:noProof/>
          <w:sz w:val="22"/>
        </w:rPr>
        <w:t xml:space="preserve">, the OEM’s profit increases in </w:t>
      </w:r>
      <w:r w:rsidR="00550DBB" w:rsidRPr="000E3882">
        <w:rPr>
          <w:rFonts w:cs="Times New Roman"/>
          <w:noProof/>
          <w:position w:val="-4"/>
          <w:sz w:val="22"/>
        </w:rPr>
        <w:object w:dxaOrig="220" w:dyaOrig="240" w14:anchorId="270965F7">
          <v:shape id="_x0000_i1498" type="#_x0000_t75" alt="" style="width:14.4pt;height:14.4pt;mso-width-percent:0;mso-height-percent:0;mso-width-percent:0;mso-height-percent:0" o:ole="">
            <v:imagedata r:id="rId767" o:title=""/>
          </v:shape>
          <o:OLEObject Type="Embed" ProgID="Equation.DSMT4" ShapeID="_x0000_i1498" DrawAspect="Content" ObjectID="_1648313781" r:id="rId775"/>
        </w:object>
      </w:r>
      <w:r w:rsidR="000E3882" w:rsidRPr="000E3882">
        <w:rPr>
          <w:rFonts w:cs="Times New Roman"/>
          <w:noProof/>
          <w:sz w:val="22"/>
        </w:rPr>
        <w:t xml:space="preserve">. In model </w:t>
      </w:r>
      <w:r w:rsidR="000E3882" w:rsidRPr="000E3882">
        <w:rPr>
          <w:rFonts w:cs="Times New Roman"/>
          <w:i/>
          <w:noProof/>
          <w:sz w:val="22"/>
        </w:rPr>
        <w:t>LL</w:t>
      </w:r>
      <w:r w:rsidR="000E3882" w:rsidRPr="00975EF7">
        <w:rPr>
          <w:rFonts w:cs="Times New Roman"/>
          <w:iCs/>
          <w:noProof/>
          <w:sz w:val="22"/>
        </w:rPr>
        <w:t>,</w:t>
      </w:r>
      <w:r w:rsidR="000E3882" w:rsidRPr="000E3882">
        <w:rPr>
          <w:rFonts w:cs="Times New Roman"/>
          <w:i/>
          <w:noProof/>
          <w:sz w:val="22"/>
        </w:rPr>
        <w:t xml:space="preserve"> </w:t>
      </w:r>
      <w:r w:rsidR="00550DBB" w:rsidRPr="000E3882">
        <w:rPr>
          <w:rFonts w:cs="Times New Roman"/>
          <w:noProof/>
          <w:position w:val="-4"/>
          <w:sz w:val="22"/>
        </w:rPr>
        <w:object w:dxaOrig="220" w:dyaOrig="240" w14:anchorId="270965F8">
          <v:shape id="_x0000_i1499" type="#_x0000_t75" alt="" style="width:14.4pt;height:14.4pt;mso-width-percent:0;mso-height-percent:0;mso-width-percent:0;mso-height-percent:0" o:ole="">
            <v:imagedata r:id="rId767" o:title=""/>
          </v:shape>
          <o:OLEObject Type="Embed" ProgID="Equation.DSMT4" ShapeID="_x0000_i1499" DrawAspect="Content" ObjectID="_1648313782" r:id="rId776"/>
        </w:object>
      </w:r>
      <w:r w:rsidR="000E3882" w:rsidRPr="000E3882">
        <w:rPr>
          <w:rFonts w:cs="Times New Roman"/>
          <w:noProof/>
          <w:sz w:val="22"/>
        </w:rPr>
        <w:t xml:space="preserve"> has no impact on the OEM’s profit because the two IRs have cost advantage or disadvantage at the same time when both IRs accept authorization. Next, we examine the conditions </w:t>
      </w:r>
      <w:r w:rsidR="00975EF7">
        <w:rPr>
          <w:rFonts w:cs="Times New Roman"/>
          <w:noProof/>
          <w:sz w:val="22"/>
        </w:rPr>
        <w:t>for the</w:t>
      </w:r>
      <w:r w:rsidR="000E3882" w:rsidRPr="000E3882">
        <w:rPr>
          <w:rFonts w:cs="Times New Roman"/>
          <w:noProof/>
          <w:sz w:val="22"/>
        </w:rPr>
        <w:t xml:space="preserve"> OEM</w:t>
      </w:r>
      <w:r w:rsidR="00975EF7">
        <w:rPr>
          <w:rFonts w:cs="Times New Roman"/>
          <w:noProof/>
          <w:sz w:val="22"/>
        </w:rPr>
        <w:t xml:space="preserve"> to</w:t>
      </w:r>
      <w:r w:rsidR="000E3882" w:rsidRPr="000E3882">
        <w:rPr>
          <w:rFonts w:cs="Times New Roman"/>
          <w:noProof/>
          <w:sz w:val="22"/>
        </w:rPr>
        <w:t xml:space="preserve"> choos</w:t>
      </w:r>
      <w:r w:rsidR="00975EF7">
        <w:rPr>
          <w:rFonts w:cs="Times New Roman"/>
          <w:noProof/>
          <w:sz w:val="22"/>
        </w:rPr>
        <w:t>e</w:t>
      </w:r>
      <w:r w:rsidR="000E3882" w:rsidRPr="000E3882">
        <w:rPr>
          <w:rFonts w:cs="Times New Roman"/>
          <w:noProof/>
          <w:sz w:val="22"/>
        </w:rPr>
        <w:t xml:space="preserve"> refurbishing authorization with respect to </w:t>
      </w:r>
      <w:r w:rsidR="00550DBB" w:rsidRPr="000E3882">
        <w:rPr>
          <w:rFonts w:cs="Times New Roman"/>
          <w:noProof/>
          <w:position w:val="-4"/>
          <w:sz w:val="22"/>
        </w:rPr>
        <w:object w:dxaOrig="220" w:dyaOrig="240" w14:anchorId="270965F9">
          <v:shape id="_x0000_i1500" type="#_x0000_t75" alt="" style="width:14.4pt;height:14.4pt;mso-width-percent:0;mso-height-percent:0;mso-width-percent:0;mso-height-percent:0" o:ole="">
            <v:imagedata r:id="rId767" o:title=""/>
          </v:shape>
          <o:OLEObject Type="Embed" ProgID="Equation.DSMT4" ShapeID="_x0000_i1500" DrawAspect="Content" ObjectID="_1648313783" r:id="rId777"/>
        </w:object>
      </w:r>
      <w:r w:rsidR="000E3882" w:rsidRPr="000E3882">
        <w:rPr>
          <w:rFonts w:cs="Times New Roman"/>
          <w:noProof/>
          <w:sz w:val="22"/>
        </w:rPr>
        <w:t xml:space="preserve">. </w:t>
      </w:r>
    </w:p>
    <w:p w14:paraId="2709635C" w14:textId="77777777" w:rsidR="000E3882" w:rsidRPr="000E3882" w:rsidRDefault="000E3882" w:rsidP="00D24682">
      <w:pPr>
        <w:spacing w:line="480" w:lineRule="auto"/>
        <w:rPr>
          <w:rFonts w:cs="Times New Roman"/>
          <w:sz w:val="22"/>
          <w:highlight w:val="yellow"/>
        </w:rPr>
      </w:pPr>
    </w:p>
    <w:p w14:paraId="2709635D" w14:textId="77777777" w:rsidR="000D2D56" w:rsidRPr="00C83CA3" w:rsidRDefault="00550DBB" w:rsidP="00FC2AB5">
      <w:pPr>
        <w:jc w:val="center"/>
        <w:rPr>
          <w:rFonts w:eastAsiaTheme="minorEastAsia" w:cs="Times New Roman"/>
          <w:sz w:val="22"/>
        </w:rPr>
      </w:pPr>
      <w:r w:rsidRPr="00C83CA3">
        <w:rPr>
          <w:noProof/>
        </w:rPr>
        <w:object w:dxaOrig="11993" w:dyaOrig="5177" w14:anchorId="270965FA">
          <v:shape id="_x0000_i1501" type="#_x0000_t75" alt="" style="width:388.8pt;height:165.6pt;mso-width-percent:0;mso-height-percent:0;mso-width-percent:0;mso-height-percent:0" o:ole="">
            <v:imagedata r:id="rId778" o:title=""/>
          </v:shape>
          <o:OLEObject Type="Embed" ProgID="Visio.Drawing.11" ShapeID="_x0000_i1501" DrawAspect="Content" ObjectID="_1648313784" r:id="rId779"/>
        </w:object>
      </w:r>
    </w:p>
    <w:p w14:paraId="2709635E" w14:textId="77777777" w:rsidR="000D2D56" w:rsidRPr="00C83CA3" w:rsidRDefault="00410D2D" w:rsidP="00592E5A">
      <w:pPr>
        <w:jc w:val="center"/>
        <w:rPr>
          <w:rFonts w:cs="Times New Roman"/>
          <w:noProof/>
          <w:sz w:val="22"/>
        </w:rPr>
      </w:pPr>
      <w:r w:rsidRPr="00C83CA3">
        <w:rPr>
          <w:rFonts w:eastAsiaTheme="minorEastAsia" w:cs="Times New Roman"/>
          <w:sz w:val="22"/>
        </w:rPr>
        <w:t xml:space="preserve">Figure 4. OEM’s profits with respect to </w:t>
      </w:r>
      <w:r w:rsidR="00550DBB" w:rsidRPr="00C83CA3">
        <w:rPr>
          <w:rFonts w:cs="Times New Roman"/>
          <w:noProof/>
          <w:position w:val="-4"/>
          <w:sz w:val="22"/>
        </w:rPr>
        <w:object w:dxaOrig="220" w:dyaOrig="240" w14:anchorId="270965FB">
          <v:shape id="_x0000_i1502" type="#_x0000_t75" alt="" style="width:7.2pt;height:14.4pt;mso-width-percent:0;mso-height-percent:0;mso-width-percent:0;mso-height-percent:0" o:ole="">
            <v:imagedata r:id="rId767" o:title=""/>
          </v:shape>
          <o:OLEObject Type="Embed" ProgID="Equation.DSMT4" ShapeID="_x0000_i1502" DrawAspect="Content" ObjectID="_1648313785" r:id="rId780"/>
        </w:object>
      </w:r>
      <w:r w:rsidR="00592E5A" w:rsidRPr="00C83CA3">
        <w:rPr>
          <w:rFonts w:cs="Times New Roman"/>
          <w:noProof/>
          <w:sz w:val="22"/>
        </w:rPr>
        <w:t>.</w:t>
      </w:r>
    </w:p>
    <w:p w14:paraId="2709635F" w14:textId="07FD5AD2" w:rsidR="00592E5A" w:rsidRPr="00F67072" w:rsidRDefault="001814CF" w:rsidP="001814CF">
      <w:pPr>
        <w:spacing w:line="480" w:lineRule="auto"/>
        <w:rPr>
          <w:rFonts w:eastAsiaTheme="minorEastAsia" w:cs="Times New Roman"/>
          <w:sz w:val="22"/>
        </w:rPr>
      </w:pPr>
      <w:r w:rsidRPr="00264BF8">
        <w:rPr>
          <w:rFonts w:cs="Times New Roman"/>
          <w:noProof/>
          <w:sz w:val="22"/>
        </w:rPr>
        <w:t xml:space="preserve">  Figure 4 shows the impact of consumers’ preference for refurbished products, consumers’ preference degree on non-authorized refurbished channel, and unit refurbishing cost saving on OEM’s </w:t>
      </w:r>
      <w:r w:rsidR="00C45D3A" w:rsidRPr="00264BF8">
        <w:rPr>
          <w:rFonts w:cs="Times New Roman"/>
          <w:noProof/>
          <w:sz w:val="22"/>
        </w:rPr>
        <w:t xml:space="preserve">refurbishing authorization </w:t>
      </w:r>
      <w:r w:rsidR="00203464" w:rsidRPr="00264BF8">
        <w:rPr>
          <w:rFonts w:cs="Times New Roman"/>
          <w:noProof/>
          <w:sz w:val="22"/>
        </w:rPr>
        <w:t xml:space="preserve">strategy </w:t>
      </w:r>
      <w:r w:rsidR="00C45D3A" w:rsidRPr="00264BF8">
        <w:rPr>
          <w:rFonts w:cs="Times New Roman"/>
          <w:noProof/>
          <w:sz w:val="22"/>
        </w:rPr>
        <w:t xml:space="preserve">choosing. </w:t>
      </w:r>
      <w:r w:rsidRPr="00264BF8">
        <w:rPr>
          <w:rFonts w:cs="Times New Roman"/>
          <w:noProof/>
          <w:sz w:val="22"/>
        </w:rPr>
        <w:t>Figure 4(a) shows that it is always optimal for the OEM to cooperate wi</w:t>
      </w:r>
      <w:r w:rsidR="00203464" w:rsidRPr="00264BF8">
        <w:rPr>
          <w:rFonts w:cs="Times New Roman"/>
          <w:noProof/>
          <w:sz w:val="22"/>
        </w:rPr>
        <w:t xml:space="preserve">th two IRs in refurbishing when </w:t>
      </w:r>
      <w:r w:rsidR="00550DBB" w:rsidRPr="00264BF8">
        <w:rPr>
          <w:rFonts w:cs="Times New Roman"/>
          <w:noProof/>
          <w:position w:val="-6"/>
          <w:sz w:val="22"/>
        </w:rPr>
        <w:object w:dxaOrig="220" w:dyaOrig="200" w14:anchorId="270965FC">
          <v:shape id="_x0000_i1503" type="#_x0000_t75" alt="" style="width:7.2pt;height:7.2pt;mso-width-percent:0;mso-height-percent:0;mso-width-percent:0;mso-height-percent:0" o:ole="">
            <v:imagedata r:id="rId781" o:title=""/>
          </v:shape>
          <o:OLEObject Type="Embed" ProgID="Equation.DSMT4" ShapeID="_x0000_i1503" DrawAspect="Content" ObjectID="_1648313786" r:id="rId782"/>
        </w:object>
      </w:r>
      <w:r w:rsidR="00901E97">
        <w:rPr>
          <w:rFonts w:cs="Times New Roman"/>
          <w:noProof/>
          <w:sz w:val="22"/>
        </w:rPr>
        <w:t xml:space="preserve"> </w:t>
      </w:r>
      <w:r w:rsidR="00203464" w:rsidRPr="00264BF8">
        <w:rPr>
          <w:rFonts w:cs="Times New Roman"/>
          <w:noProof/>
          <w:sz w:val="22"/>
        </w:rPr>
        <w:t>and</w:t>
      </w:r>
      <w:r w:rsidR="00901E97">
        <w:rPr>
          <w:rFonts w:cs="Times New Roman"/>
          <w:noProof/>
          <w:sz w:val="22"/>
        </w:rPr>
        <w:t xml:space="preserve"> </w:t>
      </w:r>
      <w:r w:rsidR="00550DBB" w:rsidRPr="00264BF8">
        <w:rPr>
          <w:rFonts w:cs="Times New Roman"/>
          <w:noProof/>
          <w:position w:val="-10"/>
          <w:sz w:val="22"/>
        </w:rPr>
        <w:object w:dxaOrig="220" w:dyaOrig="300" w14:anchorId="270965FD">
          <v:shape id="_x0000_i1504" type="#_x0000_t75" alt="" style="width:7.2pt;height:14.4pt;mso-width-percent:0;mso-height-percent:0;mso-width-percent:0;mso-height-percent:0" o:ole="">
            <v:imagedata r:id="rId783" o:title=""/>
          </v:shape>
          <o:OLEObject Type="Embed" ProgID="Equation.DSMT4" ShapeID="_x0000_i1504" DrawAspect="Content" ObjectID="_1648313787" r:id="rId784"/>
        </w:object>
      </w:r>
      <w:r w:rsidR="00901E97">
        <w:rPr>
          <w:rFonts w:cs="Times New Roman"/>
          <w:noProof/>
          <w:sz w:val="22"/>
        </w:rPr>
        <w:t xml:space="preserve"> </w:t>
      </w:r>
      <w:r w:rsidR="00203464" w:rsidRPr="00264BF8">
        <w:rPr>
          <w:rFonts w:cs="Times New Roman"/>
          <w:noProof/>
          <w:sz w:val="22"/>
        </w:rPr>
        <w:t xml:space="preserve">are high. Figure 4(b) shows that </w:t>
      </w:r>
      <w:r w:rsidR="00203464" w:rsidRPr="00264BF8">
        <w:rPr>
          <w:rFonts w:cs="Times New Roman"/>
          <w:sz w:val="22"/>
        </w:rPr>
        <w:t xml:space="preserve">the strategy of not cooperating with </w:t>
      </w:r>
      <w:r w:rsidR="00264BF8" w:rsidRPr="00264BF8">
        <w:rPr>
          <w:rFonts w:cs="Times New Roman"/>
          <w:sz w:val="22"/>
        </w:rPr>
        <w:t>either</w:t>
      </w:r>
      <w:r w:rsidR="00203464" w:rsidRPr="00264BF8">
        <w:rPr>
          <w:rFonts w:cs="Times New Roman"/>
          <w:sz w:val="22"/>
        </w:rPr>
        <w:t xml:space="preserve"> of the IRs is favorable when consumers’ preference for refurbished products and consumers’ preference degree on non-authorized refurbished channel are low. </w:t>
      </w:r>
      <w:r w:rsidR="00D35BB0" w:rsidRPr="00264BF8">
        <w:rPr>
          <w:rFonts w:eastAsiaTheme="minorEastAsia" w:cs="Times New Roman"/>
          <w:sz w:val="22"/>
        </w:rPr>
        <w:t>T</w:t>
      </w:r>
      <w:r w:rsidR="00D35BB0" w:rsidRPr="00264BF8">
        <w:rPr>
          <w:rFonts w:eastAsiaTheme="minorEastAsia" w:cs="Times New Roman" w:hint="eastAsia"/>
          <w:sz w:val="22"/>
        </w:rPr>
        <w:t>he two IRs</w:t>
      </w:r>
      <w:r w:rsidR="00D35BB0" w:rsidRPr="00264BF8">
        <w:rPr>
          <w:rFonts w:eastAsiaTheme="minorEastAsia" w:cs="Times New Roman"/>
          <w:sz w:val="22"/>
        </w:rPr>
        <w:t>’</w:t>
      </w:r>
      <w:r w:rsidR="00D35BB0" w:rsidRPr="00264BF8">
        <w:rPr>
          <w:rFonts w:eastAsiaTheme="minorEastAsia" w:cs="Times New Roman" w:hint="eastAsia"/>
          <w:sz w:val="22"/>
        </w:rPr>
        <w:t xml:space="preserve"> profit loss when they </w:t>
      </w:r>
      <w:proofErr w:type="gramStart"/>
      <w:r w:rsidR="00D35BB0" w:rsidRPr="00264BF8">
        <w:rPr>
          <w:rFonts w:eastAsiaTheme="minorEastAsia" w:cs="Times New Roman" w:hint="eastAsia"/>
          <w:sz w:val="22"/>
        </w:rPr>
        <w:t>have to</w:t>
      </w:r>
      <w:proofErr w:type="gramEnd"/>
      <w:r w:rsidR="00D35BB0" w:rsidRPr="00264BF8">
        <w:rPr>
          <w:rFonts w:eastAsiaTheme="minorEastAsia" w:cs="Times New Roman" w:hint="eastAsia"/>
          <w:sz w:val="22"/>
        </w:rPr>
        <w:t xml:space="preserve"> pay an extra cost (i.e., </w:t>
      </w:r>
      <w:r w:rsidR="00550DBB" w:rsidRPr="00264BF8">
        <w:rPr>
          <w:rFonts w:cs="Times New Roman"/>
          <w:noProof/>
          <w:position w:val="-6"/>
          <w:sz w:val="22"/>
        </w:rPr>
        <w:object w:dxaOrig="520" w:dyaOrig="260" w14:anchorId="270965FE">
          <v:shape id="_x0000_i1505" type="#_x0000_t75" alt="" style="width:28.8pt;height:14.4pt;mso-width-percent:0;mso-height-percent:0;mso-width-percent:0;mso-height-percent:0" o:ole="">
            <v:imagedata r:id="rId765" o:title=""/>
          </v:shape>
          <o:OLEObject Type="Embed" ProgID="Equation.DSMT4" ShapeID="_x0000_i1505" DrawAspect="Content" ObjectID="_1648313788" r:id="rId785"/>
        </w:object>
      </w:r>
      <w:r w:rsidR="00D35BB0" w:rsidRPr="00264BF8">
        <w:rPr>
          <w:rFonts w:eastAsiaTheme="minorEastAsia" w:cs="Times New Roman" w:hint="eastAsia"/>
          <w:sz w:val="22"/>
        </w:rPr>
        <w:t>) is offset by consumers</w:t>
      </w:r>
      <w:r w:rsidR="00D35BB0" w:rsidRPr="00264BF8">
        <w:rPr>
          <w:rFonts w:eastAsiaTheme="minorEastAsia" w:cs="Times New Roman"/>
          <w:sz w:val="22"/>
        </w:rPr>
        <w:t>’</w:t>
      </w:r>
      <w:r w:rsidR="00D35BB0" w:rsidRPr="00264BF8">
        <w:rPr>
          <w:rFonts w:eastAsiaTheme="minorEastAsia" w:cs="Times New Roman" w:hint="eastAsia"/>
          <w:sz w:val="22"/>
        </w:rPr>
        <w:t xml:space="preserve"> high willingness to pay for </w:t>
      </w:r>
      <w:r w:rsidR="00D35BB0" w:rsidRPr="00264BF8">
        <w:rPr>
          <w:rFonts w:eastAsiaTheme="minorEastAsia" w:cs="Times New Roman"/>
          <w:sz w:val="22"/>
        </w:rPr>
        <w:t>refurbished</w:t>
      </w:r>
      <w:r w:rsidR="00D35BB0" w:rsidRPr="00264BF8">
        <w:rPr>
          <w:rFonts w:eastAsiaTheme="minorEastAsia" w:cs="Times New Roman" w:hint="eastAsia"/>
          <w:sz w:val="22"/>
        </w:rPr>
        <w:t xml:space="preserve"> products. </w:t>
      </w:r>
      <w:r w:rsidR="00264BF8" w:rsidRPr="00264BF8">
        <w:rPr>
          <w:rFonts w:eastAsiaTheme="minorEastAsia" w:cs="Times New Roman"/>
          <w:sz w:val="22"/>
        </w:rPr>
        <w:t xml:space="preserve">Therefore, </w:t>
      </w:r>
      <w:r w:rsidR="00D35BB0" w:rsidRPr="00264BF8">
        <w:rPr>
          <w:rFonts w:eastAsiaTheme="minorEastAsia" w:cs="Times New Roman" w:hint="eastAsia"/>
          <w:sz w:val="22"/>
        </w:rPr>
        <w:t xml:space="preserve">in this scenario, </w:t>
      </w:r>
      <w:r w:rsidR="00264BF8" w:rsidRPr="00264BF8">
        <w:rPr>
          <w:rFonts w:eastAsiaTheme="minorEastAsia" w:cs="Times New Roman"/>
          <w:sz w:val="22"/>
        </w:rPr>
        <w:t xml:space="preserve">the IRs will choose to </w:t>
      </w:r>
      <w:r w:rsidR="00D35BB0" w:rsidRPr="00264BF8">
        <w:rPr>
          <w:rFonts w:eastAsiaTheme="minorEastAsia" w:cs="Times New Roman" w:hint="eastAsia"/>
          <w:sz w:val="22"/>
        </w:rPr>
        <w:t xml:space="preserve">cooperate with the OEM in refurbishing by accepting authorization. </w:t>
      </w:r>
      <w:r w:rsidR="00D35BB0" w:rsidRPr="00264BF8">
        <w:rPr>
          <w:rFonts w:eastAsiaTheme="minorEastAsia" w:cs="Times New Roman"/>
          <w:sz w:val="22"/>
        </w:rPr>
        <w:t>H</w:t>
      </w:r>
      <w:r w:rsidR="00D35BB0" w:rsidRPr="00264BF8">
        <w:rPr>
          <w:rFonts w:eastAsiaTheme="minorEastAsia" w:cs="Times New Roman" w:hint="eastAsia"/>
          <w:sz w:val="22"/>
        </w:rPr>
        <w:t xml:space="preserve">owever, when </w:t>
      </w:r>
      <w:r w:rsidR="00D35BB0" w:rsidRPr="00264BF8">
        <w:rPr>
          <w:rFonts w:cs="Times New Roman"/>
          <w:sz w:val="22"/>
        </w:rPr>
        <w:t xml:space="preserve">consumers’ preference for refurbished products and consumers’ preference degree on non-authorized refurbished channel are </w:t>
      </w:r>
      <w:r w:rsidR="00D35BB0" w:rsidRPr="00264BF8">
        <w:rPr>
          <w:rFonts w:eastAsiaTheme="minorEastAsia" w:cs="Times New Roman" w:hint="eastAsia"/>
          <w:sz w:val="22"/>
        </w:rPr>
        <w:t xml:space="preserve">low, the two IRs may not accept authorization, and </w:t>
      </w:r>
      <w:r w:rsidR="00D35BB0" w:rsidRPr="00264BF8">
        <w:rPr>
          <w:rFonts w:eastAsiaTheme="minorEastAsia" w:cs="Times New Roman" w:hint="eastAsia"/>
          <w:i/>
          <w:sz w:val="22"/>
        </w:rPr>
        <w:t>NN</w:t>
      </w:r>
      <w:r w:rsidR="00D35BB0" w:rsidRPr="00264BF8">
        <w:rPr>
          <w:rFonts w:eastAsiaTheme="minorEastAsia" w:cs="Times New Roman" w:hint="eastAsia"/>
          <w:sz w:val="22"/>
        </w:rPr>
        <w:t xml:space="preserve"> strategy may </w:t>
      </w:r>
      <w:r w:rsidR="00D35BB0" w:rsidRPr="00264BF8">
        <w:rPr>
          <w:rFonts w:eastAsiaTheme="minorEastAsia" w:cs="Times New Roman"/>
          <w:sz w:val="22"/>
        </w:rPr>
        <w:t>dominate</w:t>
      </w:r>
      <w:r w:rsidR="00D35BB0" w:rsidRPr="00264BF8">
        <w:rPr>
          <w:rFonts w:eastAsiaTheme="minorEastAsia" w:cs="Times New Roman" w:hint="eastAsia"/>
          <w:sz w:val="22"/>
        </w:rPr>
        <w:t xml:space="preserve"> most of the time. </w:t>
      </w:r>
      <w:r w:rsidR="00D35BB0" w:rsidRPr="00264BF8">
        <w:rPr>
          <w:rFonts w:eastAsiaTheme="minorEastAsia" w:cs="Times New Roman"/>
          <w:sz w:val="22"/>
        </w:rPr>
        <w:t>F</w:t>
      </w:r>
      <w:r w:rsidR="00D35BB0" w:rsidRPr="00264BF8">
        <w:rPr>
          <w:rFonts w:eastAsiaTheme="minorEastAsia" w:cs="Times New Roman" w:hint="eastAsia"/>
          <w:sz w:val="22"/>
        </w:rPr>
        <w:t>igure 4 shows that o</w:t>
      </w:r>
      <w:r w:rsidR="003C17E5" w:rsidRPr="00264BF8">
        <w:rPr>
          <w:rFonts w:cs="Times New Roman"/>
          <w:sz w:val="22"/>
        </w:rPr>
        <w:t xml:space="preserve">ur results </w:t>
      </w:r>
      <w:r w:rsidR="00264BF8" w:rsidRPr="00264BF8">
        <w:rPr>
          <w:rFonts w:cs="Times New Roman"/>
          <w:sz w:val="22"/>
        </w:rPr>
        <w:t xml:space="preserve">still </w:t>
      </w:r>
      <w:r w:rsidR="003C17E5" w:rsidRPr="00264BF8">
        <w:rPr>
          <w:rFonts w:cs="Times New Roman"/>
          <w:sz w:val="22"/>
        </w:rPr>
        <w:t xml:space="preserve">hold when we </w:t>
      </w:r>
      <w:r w:rsidR="00517C07" w:rsidRPr="00264BF8">
        <w:rPr>
          <w:rFonts w:cs="Times New Roman"/>
          <w:sz w:val="22"/>
        </w:rPr>
        <w:t>relax our assumption</w:t>
      </w:r>
      <w:r w:rsidR="00264BF8" w:rsidRPr="00264BF8">
        <w:rPr>
          <w:rFonts w:cs="Times New Roman"/>
          <w:sz w:val="22"/>
        </w:rPr>
        <w:t xml:space="preserve"> on authorization cost saving</w:t>
      </w:r>
      <w:r w:rsidR="00517C07" w:rsidRPr="00264BF8">
        <w:rPr>
          <w:rFonts w:cs="Times New Roman"/>
          <w:sz w:val="22"/>
        </w:rPr>
        <w:t xml:space="preserve"> and also reveal the unique role played by refurbishing cost.</w:t>
      </w:r>
      <w:r w:rsidR="00517C07">
        <w:rPr>
          <w:rFonts w:cs="Times New Roman"/>
          <w:sz w:val="22"/>
        </w:rPr>
        <w:t xml:space="preserve"> </w:t>
      </w:r>
    </w:p>
    <w:p w14:paraId="27096360" w14:textId="77777777" w:rsidR="00592E5A" w:rsidRDefault="00592E5A" w:rsidP="00592E5A">
      <w:pPr>
        <w:rPr>
          <w:rFonts w:eastAsiaTheme="minorEastAsia" w:cs="Times New Roman"/>
          <w:sz w:val="22"/>
        </w:rPr>
      </w:pPr>
    </w:p>
    <w:p w14:paraId="27096361" w14:textId="77777777" w:rsidR="00CC514B" w:rsidRPr="00F32024" w:rsidRDefault="00CC514B" w:rsidP="003103E0">
      <w:pPr>
        <w:pStyle w:val="2"/>
        <w:spacing w:before="0" w:after="0" w:line="480" w:lineRule="auto"/>
        <w:contextualSpacing/>
        <w:rPr>
          <w:rFonts w:ascii="Times New Roman" w:hAnsi="Times New Roman" w:cs="Times New Roman"/>
          <w:sz w:val="22"/>
          <w:szCs w:val="22"/>
        </w:rPr>
      </w:pPr>
      <w:r w:rsidRPr="00F32024">
        <w:rPr>
          <w:rFonts w:ascii="Times New Roman" w:hAnsi="Times New Roman" w:cs="Times New Roman"/>
          <w:sz w:val="22"/>
          <w:szCs w:val="22"/>
        </w:rPr>
        <w:t>6. Managerial implications</w:t>
      </w:r>
    </w:p>
    <w:p w14:paraId="27096362" w14:textId="3C966E0A" w:rsidR="00E2770F" w:rsidRPr="00E2770F" w:rsidRDefault="00E2770F" w:rsidP="00E2770F">
      <w:pPr>
        <w:spacing w:line="480" w:lineRule="auto"/>
        <w:rPr>
          <w:rFonts w:eastAsiaTheme="minorEastAsia" w:cs="Times New Roman"/>
          <w:sz w:val="22"/>
        </w:rPr>
      </w:pPr>
      <w:r w:rsidRPr="00E2770F">
        <w:rPr>
          <w:rFonts w:eastAsiaTheme="minorEastAsia" w:cs="Times New Roman"/>
          <w:sz w:val="22"/>
        </w:rPr>
        <w:t xml:space="preserve">In this section, we emphasize several implications from the preceding analyses. First, a higher authorization fee always discourages the IRs from accepting </w:t>
      </w:r>
      <w:r w:rsidR="00274702">
        <w:rPr>
          <w:rFonts w:eastAsiaTheme="minorEastAsia" w:cs="Times New Roman"/>
          <w:sz w:val="22"/>
        </w:rPr>
        <w:t xml:space="preserve">the </w:t>
      </w:r>
      <w:r w:rsidRPr="00E2770F">
        <w:rPr>
          <w:rFonts w:eastAsiaTheme="minorEastAsia" w:cs="Times New Roman"/>
          <w:sz w:val="22"/>
        </w:rPr>
        <w:t xml:space="preserve">OEM’s authorization. For the OEM, it does not always benefit from a higher authorization fee. Therefore, the OEM should consider that an affordable and profitable authorization fee can lead to a win-win situation. In </w:t>
      </w:r>
      <w:r w:rsidRPr="00E2770F">
        <w:rPr>
          <w:rFonts w:eastAsiaTheme="minorEastAsia" w:cs="Times New Roman"/>
          <w:sz w:val="22"/>
        </w:rPr>
        <w:lastRenderedPageBreak/>
        <w:t xml:space="preserve">the scenario </w:t>
      </w:r>
      <w:r w:rsidR="009416AA">
        <w:rPr>
          <w:rFonts w:eastAsiaTheme="minorEastAsia" w:cs="Times New Roman"/>
          <w:sz w:val="22"/>
        </w:rPr>
        <w:t>under which</w:t>
      </w:r>
      <w:r w:rsidRPr="00E2770F">
        <w:rPr>
          <w:rFonts w:eastAsiaTheme="minorEastAsia" w:cs="Times New Roman"/>
          <w:sz w:val="22"/>
        </w:rPr>
        <w:t xml:space="preserve"> one IR has accepted authorization and the other IR has not, the authorized IR’s profit always decreases in authorization fee, while the non-authorized IR’s profit increases </w:t>
      </w:r>
      <w:r w:rsidR="009416AA">
        <w:rPr>
          <w:rFonts w:eastAsiaTheme="minorEastAsia" w:cs="Times New Roman"/>
          <w:sz w:val="22"/>
        </w:rPr>
        <w:t>in</w:t>
      </w:r>
      <w:r w:rsidRPr="00E2770F">
        <w:rPr>
          <w:rFonts w:eastAsiaTheme="minorEastAsia" w:cs="Times New Roman"/>
          <w:sz w:val="22"/>
        </w:rPr>
        <w:t xml:space="preserve"> authorization fee. This indicates that it may not be the best decision for an unauthorized IR to seek for authorization to compete with an authorized IR. If the OEM has been raising the authorization fee, the unauthorized IR may consider remaining unauthorized because the OEM may continue to raise the authorization fee, which will benefit the unauthorized IR. For the authorized IR, it may consider ending the authorization agreement with the OEM if the authorization fee continues to rise. </w:t>
      </w:r>
    </w:p>
    <w:p w14:paraId="27096363" w14:textId="77777777" w:rsidR="00614807" w:rsidRPr="006C072C" w:rsidRDefault="00E2770F" w:rsidP="00E2770F">
      <w:pPr>
        <w:spacing w:line="480" w:lineRule="auto"/>
        <w:ind w:firstLineChars="100" w:firstLine="220"/>
        <w:rPr>
          <w:rFonts w:eastAsiaTheme="minorEastAsia" w:cs="Times New Roman"/>
          <w:sz w:val="22"/>
        </w:rPr>
      </w:pPr>
      <w:r w:rsidRPr="006C072C">
        <w:rPr>
          <w:rFonts w:eastAsiaTheme="minorEastAsia" w:cs="Times New Roman"/>
          <w:sz w:val="22"/>
        </w:rPr>
        <w:t>S</w:t>
      </w:r>
      <w:r w:rsidR="007A2C22" w:rsidRPr="006C072C">
        <w:rPr>
          <w:rFonts w:eastAsiaTheme="minorEastAsia" w:cs="Times New Roman"/>
          <w:sz w:val="22"/>
        </w:rPr>
        <w:t xml:space="preserve">ome OEM’s refurbishing authorization </w:t>
      </w:r>
      <w:r w:rsidRPr="006C072C">
        <w:rPr>
          <w:rFonts w:eastAsiaTheme="minorEastAsia" w:cs="Times New Roman"/>
          <w:sz w:val="22"/>
        </w:rPr>
        <w:t>practices</w:t>
      </w:r>
      <w:r w:rsidR="007A2C22" w:rsidRPr="006C072C">
        <w:rPr>
          <w:rFonts w:eastAsiaTheme="minorEastAsia" w:cs="Times New Roman"/>
          <w:sz w:val="22"/>
        </w:rPr>
        <w:t xml:space="preserve"> are consistent with our results. For example, </w:t>
      </w:r>
      <w:r w:rsidR="002B370A" w:rsidRPr="006C072C">
        <w:rPr>
          <w:rFonts w:eastAsiaTheme="minorEastAsia" w:cs="Times New Roman"/>
          <w:sz w:val="22"/>
        </w:rPr>
        <w:t xml:space="preserve">Apple signed an agreement with Ifengpai </w:t>
      </w:r>
      <w:r w:rsidRPr="006C072C">
        <w:rPr>
          <w:rFonts w:eastAsiaTheme="minorEastAsia" w:cs="Times New Roman"/>
          <w:sz w:val="22"/>
        </w:rPr>
        <w:t>for</w:t>
      </w:r>
      <w:r w:rsidR="002B370A" w:rsidRPr="006C072C">
        <w:rPr>
          <w:rFonts w:eastAsiaTheme="minorEastAsia" w:cs="Times New Roman"/>
          <w:sz w:val="22"/>
        </w:rPr>
        <w:t xml:space="preserve"> authorization. However, Aihuishou still collects Apple’s used products for refurbishing without authorization. Given </w:t>
      </w:r>
      <w:r w:rsidRPr="006C072C">
        <w:rPr>
          <w:rFonts w:eastAsiaTheme="minorEastAsia" w:cs="Times New Roman"/>
          <w:sz w:val="22"/>
        </w:rPr>
        <w:t xml:space="preserve">that </w:t>
      </w:r>
      <w:r w:rsidR="002B370A" w:rsidRPr="006C072C">
        <w:rPr>
          <w:rFonts w:eastAsiaTheme="minorEastAsia" w:cs="Times New Roman"/>
          <w:sz w:val="22"/>
        </w:rPr>
        <w:t xml:space="preserve">Ifengpai </w:t>
      </w:r>
      <w:r w:rsidRPr="006C072C">
        <w:rPr>
          <w:rFonts w:eastAsiaTheme="minorEastAsia" w:cs="Times New Roman"/>
          <w:sz w:val="22"/>
        </w:rPr>
        <w:t xml:space="preserve">has been an authorized IR, </w:t>
      </w:r>
      <w:r w:rsidR="002B370A" w:rsidRPr="006C072C">
        <w:rPr>
          <w:rFonts w:eastAsiaTheme="minorEastAsia" w:cs="Times New Roman"/>
          <w:sz w:val="22"/>
        </w:rPr>
        <w:t xml:space="preserve">it is always optimal for Aihuishou not </w:t>
      </w:r>
      <w:r w:rsidRPr="006C072C">
        <w:rPr>
          <w:rFonts w:eastAsiaTheme="minorEastAsia" w:cs="Times New Roman"/>
          <w:sz w:val="22"/>
        </w:rPr>
        <w:t xml:space="preserve">to </w:t>
      </w:r>
      <w:r w:rsidR="002B370A" w:rsidRPr="006C072C">
        <w:rPr>
          <w:rFonts w:eastAsiaTheme="minorEastAsia" w:cs="Times New Roman"/>
          <w:sz w:val="22"/>
        </w:rPr>
        <w:t xml:space="preserve">accept authorization if the authorization fee is high. </w:t>
      </w:r>
      <w:r w:rsidRPr="006C072C">
        <w:rPr>
          <w:rFonts w:eastAsiaTheme="minorEastAsia" w:cs="Times New Roman"/>
          <w:sz w:val="22"/>
        </w:rPr>
        <w:t xml:space="preserve">Our results can serve as a guidance for Aihuishou to determine when to </w:t>
      </w:r>
      <w:r w:rsidR="00595C54" w:rsidRPr="006C072C">
        <w:rPr>
          <w:rFonts w:eastAsiaTheme="minorEastAsia" w:cs="Times New Roman"/>
          <w:sz w:val="22"/>
        </w:rPr>
        <w:t xml:space="preserve">seek cooperation with Apple. </w:t>
      </w:r>
      <w:r w:rsidRPr="006C072C">
        <w:rPr>
          <w:rFonts w:eastAsiaTheme="minorEastAsia" w:cs="Times New Roman"/>
          <w:sz w:val="22"/>
        </w:rPr>
        <w:t xml:space="preserve">In addition, since consumers’ </w:t>
      </w:r>
      <w:r w:rsidR="00595C54" w:rsidRPr="006C072C">
        <w:rPr>
          <w:rFonts w:eastAsiaTheme="minorEastAsia" w:cs="Times New Roman"/>
          <w:sz w:val="22"/>
        </w:rPr>
        <w:t xml:space="preserve">preference for Apple’s refurbished products is still high, </w:t>
      </w:r>
      <w:r w:rsidRPr="006C072C">
        <w:rPr>
          <w:rFonts w:eastAsiaTheme="minorEastAsia" w:cs="Times New Roman"/>
          <w:sz w:val="22"/>
        </w:rPr>
        <w:t>in the future</w:t>
      </w:r>
      <w:r w:rsidR="00595C54" w:rsidRPr="006C072C">
        <w:rPr>
          <w:rFonts w:eastAsiaTheme="minorEastAsia" w:cs="Times New Roman"/>
          <w:sz w:val="22"/>
        </w:rPr>
        <w:t xml:space="preserve">, model </w:t>
      </w:r>
      <w:r w:rsidR="00595C54" w:rsidRPr="006C072C">
        <w:rPr>
          <w:rFonts w:eastAsiaTheme="minorEastAsia" w:cs="Times New Roman"/>
          <w:i/>
          <w:sz w:val="22"/>
        </w:rPr>
        <w:t>LL</w:t>
      </w:r>
      <w:r w:rsidR="00595C54" w:rsidRPr="006C072C">
        <w:rPr>
          <w:rFonts w:eastAsiaTheme="minorEastAsia" w:cs="Times New Roman"/>
          <w:sz w:val="22"/>
        </w:rPr>
        <w:t xml:space="preserve"> may arise in equilibrium</w:t>
      </w:r>
      <w:r w:rsidR="00614807" w:rsidRPr="006C072C">
        <w:rPr>
          <w:rFonts w:eastAsiaTheme="minorEastAsia" w:cs="Times New Roman"/>
          <w:sz w:val="22"/>
        </w:rPr>
        <w:t xml:space="preserve"> when the optimal authorization fee for the OEM is lower than the two IRs’ participating threshold</w:t>
      </w:r>
      <w:r w:rsidRPr="006C072C">
        <w:rPr>
          <w:rFonts w:eastAsiaTheme="minorEastAsia" w:cs="Times New Roman"/>
          <w:sz w:val="22"/>
        </w:rPr>
        <w:t>s</w:t>
      </w:r>
      <w:r w:rsidR="00614807" w:rsidRPr="006C072C">
        <w:rPr>
          <w:rFonts w:eastAsiaTheme="minorEastAsia" w:cs="Times New Roman"/>
          <w:sz w:val="22"/>
        </w:rPr>
        <w:t xml:space="preserve">. </w:t>
      </w:r>
    </w:p>
    <w:p w14:paraId="27096364" w14:textId="77777777" w:rsidR="00595C54" w:rsidRPr="00B06E00" w:rsidRDefault="00595C54" w:rsidP="008D748E">
      <w:pPr>
        <w:rPr>
          <w:rFonts w:eastAsiaTheme="minorEastAsia" w:cs="Times New Roman"/>
          <w:sz w:val="22"/>
        </w:rPr>
      </w:pPr>
    </w:p>
    <w:p w14:paraId="27096365" w14:textId="77777777" w:rsidR="008D748E" w:rsidRPr="00B06E00" w:rsidRDefault="00CC514B" w:rsidP="008D748E">
      <w:pPr>
        <w:pStyle w:val="2"/>
        <w:spacing w:before="0" w:after="0" w:line="480" w:lineRule="auto"/>
        <w:contextualSpacing/>
        <w:rPr>
          <w:rFonts w:ascii="Times New Roman" w:hAnsi="Times New Roman" w:cs="Times New Roman"/>
          <w:sz w:val="22"/>
          <w:szCs w:val="22"/>
        </w:rPr>
      </w:pPr>
      <w:r>
        <w:rPr>
          <w:rFonts w:ascii="Times New Roman" w:hAnsi="Times New Roman" w:cs="Times New Roman"/>
          <w:sz w:val="22"/>
          <w:szCs w:val="22"/>
        </w:rPr>
        <w:t>7</w:t>
      </w:r>
      <w:r w:rsidR="008D748E" w:rsidRPr="00B06E00">
        <w:rPr>
          <w:rFonts w:ascii="Times New Roman" w:hAnsi="Times New Roman" w:cs="Times New Roman"/>
          <w:sz w:val="22"/>
          <w:szCs w:val="22"/>
        </w:rPr>
        <w:t>. Conclusions</w:t>
      </w:r>
    </w:p>
    <w:p w14:paraId="27096366" w14:textId="77777777"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In the secondary market, authorizing IRs for their refurbished products has been adopted by many OEMs as an effective secondary market strategy. For the IRs, they can choose to accept authorization or not, given that authorized refurbished products normally receive a higher market recognition compared to unauthorized ones. In this paper, we consider one OEM and two competing IRs in the supply chain. There are three authorization strategies available to the OEM, namely, authorizing both IRs, authorizing one of the IRs, and not involving in refurbishing. This paper investigates the equilibrium outcomes for the OEM and the two competing IRs in different authorization strategies, the conditions under which the OEM should implement refurbishing authorization, and the conditions under which the two IRs would accept authorization. </w:t>
      </w:r>
    </w:p>
    <w:p w14:paraId="27096367" w14:textId="77777777" w:rsidR="008D748E" w:rsidRPr="00B06E00" w:rsidRDefault="008D748E" w:rsidP="008D748E">
      <w:pPr>
        <w:spacing w:line="480" w:lineRule="auto"/>
        <w:contextualSpacing/>
        <w:rPr>
          <w:rFonts w:cs="Times New Roman"/>
          <w:sz w:val="22"/>
        </w:rPr>
      </w:pPr>
      <w:r w:rsidRPr="00B06E00">
        <w:rPr>
          <w:rFonts w:eastAsia="黑体" w:cs="Times New Roman"/>
          <w:sz w:val="22"/>
        </w:rPr>
        <w:lastRenderedPageBreak/>
        <w:t xml:space="preserve">  Our analyses find that when neither of the IRs accepts authorization, one</w:t>
      </w:r>
      <w:r w:rsidRPr="00B06E00">
        <w:rPr>
          <w:rFonts w:cs="Times New Roman"/>
          <w:sz w:val="22"/>
        </w:rPr>
        <w:t xml:space="preserve"> supply chain player’ market increases in the other two supply chain players’ production cost and decreases in its own production cost. In the existence of other product options, a high production cost leads to a high product sale price and thus pushes consumers to the competitors.</w:t>
      </w:r>
    </w:p>
    <w:p w14:paraId="27096368" w14:textId="77777777" w:rsidR="008D748E" w:rsidRPr="00B06E00" w:rsidRDefault="008D748E" w:rsidP="008D748E">
      <w:pPr>
        <w:spacing w:line="480" w:lineRule="auto"/>
        <w:ind w:firstLineChars="100" w:firstLine="220"/>
        <w:contextualSpacing/>
        <w:rPr>
          <w:rFonts w:cs="Times New Roman"/>
          <w:sz w:val="22"/>
        </w:rPr>
      </w:pPr>
      <w:r w:rsidRPr="00B06E00">
        <w:rPr>
          <w:rFonts w:cs="Times New Roman"/>
          <w:sz w:val="22"/>
        </w:rPr>
        <w:t>When both IRs accept authorization, one IR’s market size relate to the production costs and authorization fee. In this scenario, the OEM’s profit is concave in the authorization fee, while the two IRs’ profit monotonically decreases in it. It indicates that a higher authorization fee is not always better for the OEM. The OEM can only benefit from the secondary market when the authorization fee is reasonable enough for the IRs to improve their profit by conducting authorized refurbishment. When only one IR accepts authorization, the OEM’s profit is still concave in the authorization fee, and the authorized IR’s profit still decreases in the authorization fee. However, the non-authorized IR’s profit increases in the authorization fee, which indicates that the non-authorized IR is always the winner in the scenario</w:t>
      </w:r>
      <w:r w:rsidRPr="00B06E00">
        <w:rPr>
          <w:rFonts w:eastAsia="黑体" w:cs="Times New Roman"/>
          <w:sz w:val="22"/>
        </w:rPr>
        <w:t>.</w:t>
      </w:r>
    </w:p>
    <w:p w14:paraId="27096369" w14:textId="77777777" w:rsidR="008D748E" w:rsidRPr="00B06E00" w:rsidRDefault="008D748E" w:rsidP="008D748E">
      <w:pPr>
        <w:spacing w:line="480" w:lineRule="auto"/>
        <w:ind w:firstLineChars="100" w:firstLine="220"/>
        <w:contextualSpacing/>
        <w:rPr>
          <w:rFonts w:eastAsia="黑体" w:cs="Times New Roman"/>
          <w:sz w:val="22"/>
        </w:rPr>
      </w:pPr>
      <w:r w:rsidRPr="00B06E00">
        <w:rPr>
          <w:rFonts w:eastAsia="黑体" w:cs="Times New Roman"/>
          <w:sz w:val="22"/>
        </w:rPr>
        <w:t xml:space="preserve">By comparing the three scenarios, our paper identifies the conditions under which one IR accepts authorization, both IRs accept authorization, and the OEM chooses to authorize IRs, respectively. The conditions for IRs </w:t>
      </w:r>
      <w:r w:rsidRPr="00B06E00">
        <w:rPr>
          <w:rFonts w:eastAsia="黑体" w:cs="Times New Roman" w:hint="eastAsia"/>
          <w:sz w:val="22"/>
        </w:rPr>
        <w:t xml:space="preserve">to </w:t>
      </w:r>
      <w:r w:rsidRPr="00B06E00">
        <w:rPr>
          <w:rFonts w:eastAsia="黑体" w:cs="Times New Roman"/>
          <w:sz w:val="22"/>
        </w:rPr>
        <w:t xml:space="preserve">accept authorization and the OEM’s optimal authorization fee may be different. The IRs only cooperate with the OEM when their acceptance limit for authorization fee is higher than the OEM’s optimal authorization fee. Therefore, there is no dominating strategy among the three strategies, and each strategy chosen should satisfy certain conditions. In addition, we find that the OEM’s strategy is highly related to consumers’ preference. </w:t>
      </w:r>
      <w:r w:rsidRPr="00B06E00">
        <w:rPr>
          <w:rFonts w:cs="Times New Roman"/>
          <w:sz w:val="22"/>
        </w:rPr>
        <w:t xml:space="preserve">When consumers’ preference for refurbished products and non-authorized refurbishment channel is high, it is always optimal for the OEM to cooperate with both IRs in the secondary market by charging a moderate authorization fee. When consumers’ preference for refurbished products is low, not authorizing IRs is dominant for the OEM. </w:t>
      </w:r>
    </w:p>
    <w:p w14:paraId="2709636A" w14:textId="73BC9E79" w:rsidR="008D748E" w:rsidRPr="00B06E00" w:rsidRDefault="008D748E" w:rsidP="008D748E">
      <w:pPr>
        <w:spacing w:line="480" w:lineRule="auto"/>
        <w:contextualSpacing/>
        <w:rPr>
          <w:rFonts w:eastAsia="黑体" w:cs="Times New Roman"/>
          <w:sz w:val="22"/>
        </w:rPr>
      </w:pPr>
      <w:r w:rsidRPr="00B06E00">
        <w:rPr>
          <w:rFonts w:eastAsia="黑体" w:cs="Times New Roman"/>
          <w:sz w:val="22"/>
        </w:rPr>
        <w:t xml:space="preserve">  Due to the increasing recognition of sustainability, refurbishing business has seen a steady growth in various sectors. Our paper provides valu</w:t>
      </w:r>
      <w:r w:rsidRPr="00B06E00">
        <w:rPr>
          <w:rFonts w:eastAsia="黑体" w:cs="Times New Roman" w:hint="eastAsia"/>
          <w:sz w:val="22"/>
        </w:rPr>
        <w:t>able</w:t>
      </w:r>
      <w:r w:rsidRPr="00B06E00">
        <w:rPr>
          <w:rFonts w:eastAsia="黑体" w:cs="Times New Roman"/>
          <w:sz w:val="22"/>
        </w:rPr>
        <w:t xml:space="preserve"> managerial insights for OEMs and IRs who are interested in refurbishing business. Our results can provide useful guidelines for </w:t>
      </w:r>
      <w:r w:rsidRPr="00B06E00">
        <w:rPr>
          <w:rFonts w:eastAsia="黑体" w:cs="Times New Roman"/>
          <w:sz w:val="22"/>
        </w:rPr>
        <w:lastRenderedPageBreak/>
        <w:t>supply chain players to assess refurbishing and authorization opportunities in different situations. As shown in the analyses, the decision makers need to take into account multiple factors in their decision</w:t>
      </w:r>
      <w:r w:rsidRPr="00B06E00">
        <w:rPr>
          <w:rFonts w:eastAsia="黑体" w:cs="Times New Roman" w:hint="eastAsia"/>
          <w:sz w:val="22"/>
        </w:rPr>
        <w:t>-</w:t>
      </w:r>
      <w:r w:rsidRPr="00B06E00">
        <w:rPr>
          <w:rFonts w:eastAsia="黑体" w:cs="Times New Roman"/>
          <w:sz w:val="22"/>
        </w:rPr>
        <w:t xml:space="preserve">making process, including consumers’ preference for refurbished products and non-authorized channel, production costs, and authorization fee. </w:t>
      </w:r>
    </w:p>
    <w:p w14:paraId="2709636B" w14:textId="77777777" w:rsidR="008D748E" w:rsidRPr="00B06E00" w:rsidRDefault="008D748E" w:rsidP="008D748E">
      <w:pPr>
        <w:rPr>
          <w:rFonts w:eastAsiaTheme="minorEastAsia" w:cs="Times New Roman"/>
          <w:sz w:val="22"/>
        </w:rPr>
      </w:pPr>
    </w:p>
    <w:p w14:paraId="2709636C" w14:textId="77777777" w:rsidR="008D748E" w:rsidRPr="00B06E00" w:rsidRDefault="008D748E" w:rsidP="008D748E">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 xml:space="preserve">Appendix </w:t>
      </w:r>
      <w:r w:rsidR="005375CC">
        <w:rPr>
          <w:rFonts w:ascii="Times New Roman" w:hAnsi="Times New Roman" w:cs="Times New Roman"/>
          <w:sz w:val="22"/>
          <w:szCs w:val="22"/>
        </w:rPr>
        <w:t>A</w:t>
      </w:r>
    </w:p>
    <w:p w14:paraId="2709636D"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Proof of Proposition 1</w:t>
      </w:r>
    </w:p>
    <w:p w14:paraId="2709636E" w14:textId="77777777" w:rsidR="008D748E" w:rsidRPr="00AA2018" w:rsidRDefault="008D748E" w:rsidP="008D748E">
      <w:pPr>
        <w:spacing w:line="480" w:lineRule="auto"/>
        <w:contextualSpacing/>
        <w:rPr>
          <w:rFonts w:eastAsiaTheme="minorEastAsia" w:cs="Times New Roman"/>
          <w:sz w:val="22"/>
        </w:rPr>
      </w:pPr>
      <w:r w:rsidRPr="00B06E00">
        <w:rPr>
          <w:rFonts w:eastAsiaTheme="minorEastAsia" w:cs="Times New Roman"/>
          <w:sz w:val="22"/>
        </w:rPr>
        <w:t xml:space="preserve">The decisions faced by the OEM and the two IRs are given by </w:t>
      </w:r>
      <w:r w:rsidR="00550DBB" w:rsidRPr="00B06E00">
        <w:rPr>
          <w:rFonts w:cs="Times New Roman"/>
          <w:noProof/>
          <w:position w:val="-10"/>
          <w:sz w:val="22"/>
        </w:rPr>
        <w:object w:dxaOrig="3600" w:dyaOrig="340" w14:anchorId="270965FF">
          <v:shape id="_x0000_i1506" type="#_x0000_t75" alt="" style="width:180pt;height:14.4pt;mso-width-percent:0;mso-height-percent:0;mso-width-percent:0;mso-height-percent:0" o:ole="">
            <v:imagedata r:id="rId786" o:title=""/>
          </v:shape>
          <o:OLEObject Type="Embed" ProgID="Equation.DSMT4" ShapeID="_x0000_i1506" DrawAspect="Content" ObjectID="_1648313789" r:id="rId787"/>
        </w:object>
      </w:r>
      <w:r w:rsidRPr="00B06E00">
        <w:rPr>
          <w:rFonts w:cs="Times New Roman"/>
          <w:sz w:val="22"/>
        </w:rPr>
        <w:t xml:space="preserve">, </w:t>
      </w:r>
      <w:r w:rsidR="00550DBB" w:rsidRPr="00B06E00">
        <w:rPr>
          <w:rFonts w:cs="Times New Roman"/>
          <w:noProof/>
          <w:position w:val="-10"/>
          <w:sz w:val="22"/>
        </w:rPr>
        <w:object w:dxaOrig="3920" w:dyaOrig="340" w14:anchorId="27096600">
          <v:shape id="_x0000_i1507" type="#_x0000_t75" alt="" style="width:194.4pt;height:14.4pt;mso-width-percent:0;mso-height-percent:0;mso-width-percent:0;mso-height-percent:0" o:ole="">
            <v:imagedata r:id="rId788" o:title=""/>
          </v:shape>
          <o:OLEObject Type="Embed" ProgID="Equation.DSMT4" ShapeID="_x0000_i1507" DrawAspect="Content" ObjectID="_1648313790" r:id="rId789"/>
        </w:object>
      </w:r>
      <w:r w:rsidRPr="00B06E00">
        <w:rPr>
          <w:rFonts w:cs="Times New Roman"/>
          <w:sz w:val="22"/>
        </w:rPr>
        <w:t xml:space="preserve"> and </w:t>
      </w:r>
      <w:r w:rsidR="00550DBB" w:rsidRPr="00B06E00">
        <w:rPr>
          <w:rFonts w:cs="Times New Roman"/>
          <w:noProof/>
          <w:position w:val="-10"/>
          <w:sz w:val="22"/>
        </w:rPr>
        <w:object w:dxaOrig="3920" w:dyaOrig="340" w14:anchorId="27096601">
          <v:shape id="_x0000_i1508" type="#_x0000_t75" alt="" style="width:194.4pt;height:14.4pt;mso-width-percent:0;mso-height-percent:0;mso-width-percent:0;mso-height-percent:0" o:ole="">
            <v:imagedata r:id="rId790" o:title=""/>
          </v:shape>
          <o:OLEObject Type="Embed" ProgID="Equation.DSMT4" ShapeID="_x0000_i1508" DrawAspect="Content" ObjectID="_1648313791" r:id="rId791"/>
        </w:object>
      </w:r>
      <w:r w:rsidRPr="00B06E00">
        <w:rPr>
          <w:rFonts w:cs="Times New Roman"/>
          <w:sz w:val="22"/>
        </w:rPr>
        <w:t xml:space="preserve">. </w:t>
      </w:r>
      <w:r w:rsidR="00AA2018" w:rsidRPr="00A97776">
        <w:rPr>
          <w:rFonts w:cs="Times New Roman"/>
          <w:sz w:val="22"/>
        </w:rPr>
        <w:t xml:space="preserve">Because the second-order sufficient condition, i.e., </w:t>
      </w:r>
      <w:r w:rsidR="00550DBB" w:rsidRPr="00A97776">
        <w:rPr>
          <w:rFonts w:cs="Times New Roman"/>
          <w:noProof/>
          <w:position w:val="-28"/>
          <w:sz w:val="22"/>
        </w:rPr>
        <w:object w:dxaOrig="1560" w:dyaOrig="660" w14:anchorId="27096602">
          <v:shape id="_x0000_i1509" type="#_x0000_t75" alt="" style="width:79.2pt;height:28.8pt;mso-width-percent:0;mso-height-percent:0;mso-width-percent:0;mso-height-percent:0" o:ole="">
            <v:imagedata r:id="rId792" o:title=""/>
          </v:shape>
          <o:OLEObject Type="Embed" ProgID="Equation.DSMT4" ShapeID="_x0000_i1509" DrawAspect="Content" ObjectID="_1648313792" r:id="rId793"/>
        </w:object>
      </w:r>
      <w:r w:rsidR="00AA2018" w:rsidRPr="00A97776">
        <w:rPr>
          <w:rFonts w:cs="Times New Roman"/>
          <w:noProof/>
          <w:sz w:val="22"/>
        </w:rPr>
        <w:t xml:space="preserve">, </w:t>
      </w:r>
      <w:r w:rsidR="00550DBB" w:rsidRPr="00A97776">
        <w:rPr>
          <w:rFonts w:cs="Times New Roman"/>
          <w:noProof/>
          <w:position w:val="-28"/>
          <w:sz w:val="22"/>
        </w:rPr>
        <w:object w:dxaOrig="1719" w:dyaOrig="660" w14:anchorId="27096603">
          <v:shape id="_x0000_i1510" type="#_x0000_t75" alt="" style="width:86.4pt;height:28.8pt;mso-width-percent:0;mso-height-percent:0;mso-width-percent:0;mso-height-percent:0" o:ole="">
            <v:imagedata r:id="rId794" o:title=""/>
          </v:shape>
          <o:OLEObject Type="Embed" ProgID="Equation.DSMT4" ShapeID="_x0000_i1510" DrawAspect="Content" ObjectID="_1648313793" r:id="rId795"/>
        </w:object>
      </w:r>
      <w:r w:rsidR="00AA2018" w:rsidRPr="00A97776">
        <w:rPr>
          <w:rFonts w:cs="Times New Roman"/>
          <w:noProof/>
          <w:sz w:val="22"/>
        </w:rPr>
        <w:t>,</w:t>
      </w:r>
      <w:r w:rsidR="00550DBB" w:rsidRPr="00A97776">
        <w:rPr>
          <w:rFonts w:cs="Times New Roman"/>
          <w:noProof/>
          <w:position w:val="-28"/>
          <w:sz w:val="22"/>
        </w:rPr>
        <w:object w:dxaOrig="1719" w:dyaOrig="660" w14:anchorId="27096604">
          <v:shape id="_x0000_i1511" type="#_x0000_t75" alt="" style="width:86.4pt;height:28.8pt;mso-width-percent:0;mso-height-percent:0;mso-width-percent:0;mso-height-percent:0" o:ole="">
            <v:imagedata r:id="rId796" o:title=""/>
          </v:shape>
          <o:OLEObject Type="Embed" ProgID="Equation.DSMT4" ShapeID="_x0000_i1511" DrawAspect="Content" ObjectID="_1648313794" r:id="rId797"/>
        </w:object>
      </w:r>
      <w:r w:rsidR="00AA2018" w:rsidRPr="00A97776">
        <w:rPr>
          <w:rFonts w:cs="Times New Roman"/>
          <w:noProof/>
          <w:sz w:val="22"/>
        </w:rPr>
        <w:t>,</w:t>
      </w:r>
      <w:r w:rsidR="00550DBB" w:rsidRPr="00A97776">
        <w:rPr>
          <w:rFonts w:cs="Times New Roman"/>
          <w:noProof/>
          <w:position w:val="-10"/>
          <w:sz w:val="22"/>
        </w:rPr>
        <w:object w:dxaOrig="540" w:dyaOrig="340" w14:anchorId="27096605">
          <v:shape id="_x0000_i1512" type="#_x0000_t75" alt="" style="width:28.8pt;height:14.4pt;mso-width-percent:0;mso-height-percent:0;mso-width-percent:0;mso-height-percent:0" o:ole="">
            <v:imagedata r:id="rId798" o:title=""/>
          </v:shape>
          <o:OLEObject Type="Embed" ProgID="Equation.DSMT4" ShapeID="_x0000_i1512" DrawAspect="Content" ObjectID="_1648313795" r:id="rId799"/>
        </w:object>
      </w:r>
      <w:r w:rsidRPr="00A97776">
        <w:rPr>
          <w:rFonts w:cs="Times New Roman"/>
          <w:sz w:val="22"/>
        </w:rPr>
        <w:t xml:space="preserve">is strictly concave in </w:t>
      </w:r>
      <w:r w:rsidR="00550DBB" w:rsidRPr="00A97776">
        <w:rPr>
          <w:rFonts w:cs="Times New Roman"/>
          <w:noProof/>
          <w:position w:val="-10"/>
          <w:sz w:val="22"/>
        </w:rPr>
        <w:object w:dxaOrig="240" w:dyaOrig="320" w14:anchorId="27096606">
          <v:shape id="_x0000_i1513" type="#_x0000_t75" alt="" style="width:14.4pt;height:14.4pt;mso-width-percent:0;mso-height-percent:0;mso-width-percent:0;mso-height-percent:0" o:ole="">
            <v:imagedata r:id="rId800" o:title=""/>
          </v:shape>
          <o:OLEObject Type="Embed" ProgID="Equation.DSMT4" ShapeID="_x0000_i1513" DrawAspect="Content" ObjectID="_1648313796" r:id="rId801"/>
        </w:object>
      </w:r>
      <w:r w:rsidRPr="00A97776">
        <w:rPr>
          <w:rFonts w:cs="Times New Roman"/>
          <w:sz w:val="22"/>
        </w:rPr>
        <w:t xml:space="preserve">, </w:t>
      </w:r>
      <w:r w:rsidR="00550DBB" w:rsidRPr="00A97776">
        <w:rPr>
          <w:rFonts w:cs="Times New Roman"/>
          <w:noProof/>
          <w:position w:val="-10"/>
          <w:sz w:val="22"/>
        </w:rPr>
        <w:object w:dxaOrig="440" w:dyaOrig="340" w14:anchorId="27096607">
          <v:shape id="_x0000_i1514" type="#_x0000_t75" alt="" style="width:21.6pt;height:14.4pt;mso-width-percent:0;mso-height-percent:0;mso-width-percent:0;mso-height-percent:0" o:ole="">
            <v:imagedata r:id="rId802" o:title=""/>
          </v:shape>
          <o:OLEObject Type="Embed" ProgID="Equation.DSMT4" ShapeID="_x0000_i1514" DrawAspect="Content" ObjectID="_1648313797" r:id="rId803"/>
        </w:object>
      </w:r>
      <w:r w:rsidRPr="00A97776">
        <w:rPr>
          <w:rFonts w:cs="Times New Roman"/>
          <w:sz w:val="22"/>
        </w:rPr>
        <w:t xml:space="preserve">is strictly concave in </w:t>
      </w:r>
      <w:r w:rsidR="00550DBB" w:rsidRPr="00A97776">
        <w:rPr>
          <w:rFonts w:cs="Times New Roman"/>
          <w:noProof/>
          <w:position w:val="-10"/>
          <w:sz w:val="22"/>
        </w:rPr>
        <w:object w:dxaOrig="300" w:dyaOrig="320" w14:anchorId="27096608">
          <v:shape id="_x0000_i1515" type="#_x0000_t75" alt="" style="width:14.4pt;height:14.4pt;mso-width-percent:0;mso-height-percent:0;mso-width-percent:0;mso-height-percent:0" o:ole="">
            <v:imagedata r:id="rId804" o:title=""/>
          </v:shape>
          <o:OLEObject Type="Embed" ProgID="Equation.DSMT4" ShapeID="_x0000_i1515" DrawAspect="Content" ObjectID="_1648313798" r:id="rId805"/>
        </w:object>
      </w:r>
      <w:r w:rsidRPr="00A97776">
        <w:rPr>
          <w:rFonts w:cs="Times New Roman"/>
          <w:sz w:val="22"/>
        </w:rPr>
        <w:t xml:space="preserve">, and </w:t>
      </w:r>
      <w:r w:rsidR="00550DBB" w:rsidRPr="00A97776">
        <w:rPr>
          <w:rFonts w:cs="Times New Roman"/>
          <w:noProof/>
          <w:position w:val="-10"/>
          <w:sz w:val="22"/>
        </w:rPr>
        <w:object w:dxaOrig="440" w:dyaOrig="340" w14:anchorId="27096609">
          <v:shape id="_x0000_i1516" type="#_x0000_t75" alt="" style="width:21.6pt;height:14.4pt;mso-width-percent:0;mso-height-percent:0;mso-width-percent:0;mso-height-percent:0" o:ole="">
            <v:imagedata r:id="rId806" o:title=""/>
          </v:shape>
          <o:OLEObject Type="Embed" ProgID="Equation.DSMT4" ShapeID="_x0000_i1516" DrawAspect="Content" ObjectID="_1648313799" r:id="rId807"/>
        </w:object>
      </w:r>
      <w:r w:rsidRPr="00A97776">
        <w:rPr>
          <w:rFonts w:cs="Times New Roman"/>
          <w:sz w:val="22"/>
        </w:rPr>
        <w:t xml:space="preserve">is strictly concave in </w:t>
      </w:r>
      <w:r w:rsidR="00550DBB" w:rsidRPr="00A97776">
        <w:rPr>
          <w:rFonts w:cs="Times New Roman"/>
          <w:noProof/>
          <w:position w:val="-10"/>
          <w:sz w:val="22"/>
        </w:rPr>
        <w:object w:dxaOrig="300" w:dyaOrig="320" w14:anchorId="2709660A">
          <v:shape id="_x0000_i1517" type="#_x0000_t75" alt="" style="width:14.4pt;height:14.4pt;mso-width-percent:0;mso-height-percent:0;mso-width-percent:0;mso-height-percent:0" o:ole="">
            <v:imagedata r:id="rId808" o:title=""/>
          </v:shape>
          <o:OLEObject Type="Embed" ProgID="Equation.DSMT4" ShapeID="_x0000_i1517" DrawAspect="Content" ObjectID="_1648313800" r:id="rId809"/>
        </w:object>
      </w:r>
      <w:r w:rsidRPr="00A97776">
        <w:rPr>
          <w:rFonts w:cs="Times New Roman"/>
          <w:sz w:val="22"/>
        </w:rPr>
        <w:t>.</w:t>
      </w:r>
      <w:r w:rsidRPr="00B06E00">
        <w:rPr>
          <w:rFonts w:cs="Times New Roman"/>
          <w:sz w:val="22"/>
        </w:rPr>
        <w:t xml:space="preserve"> The Lagrangian of IR A’s decision problem is </w:t>
      </w:r>
      <w:r w:rsidR="00550DBB" w:rsidRPr="00B06E00">
        <w:rPr>
          <w:rFonts w:cs="Times New Roman"/>
          <w:noProof/>
          <w:position w:val="-10"/>
          <w:sz w:val="22"/>
        </w:rPr>
        <w:object w:dxaOrig="5760" w:dyaOrig="340" w14:anchorId="2709660B">
          <v:shape id="_x0000_i1518" type="#_x0000_t75" alt="" style="width:4in;height:14.4pt;mso-width-percent:0;mso-height-percent:0;mso-width-percent:0;mso-height-percent:0" o:ole="">
            <v:imagedata r:id="rId810" o:title=""/>
          </v:shape>
          <o:OLEObject Type="Embed" ProgID="Equation.DSMT4" ShapeID="_x0000_i1518" DrawAspect="Content" ObjectID="_1648313801" r:id="rId811"/>
        </w:object>
      </w:r>
      <w:r w:rsidRPr="00B06E00">
        <w:rPr>
          <w:rFonts w:cs="Times New Roman"/>
          <w:sz w:val="22"/>
        </w:rPr>
        <w:t xml:space="preserve">, and the Lagrangian of IR B’s decision problem is </w:t>
      </w:r>
      <w:r w:rsidR="00550DBB" w:rsidRPr="00B06E00">
        <w:rPr>
          <w:rFonts w:cs="Times New Roman"/>
          <w:noProof/>
          <w:position w:val="-10"/>
          <w:sz w:val="22"/>
        </w:rPr>
        <w:object w:dxaOrig="5780" w:dyaOrig="340" w14:anchorId="2709660C">
          <v:shape id="_x0000_i1519" type="#_x0000_t75" alt="" style="width:4in;height:14.4pt;mso-width-percent:0;mso-height-percent:0;mso-width-percent:0;mso-height-percent:0" o:ole="">
            <v:imagedata r:id="rId812" o:title=""/>
          </v:shape>
          <o:OLEObject Type="Embed" ProgID="Equation.DSMT4" ShapeID="_x0000_i1519" DrawAspect="Content" ObjectID="_1648313802" r:id="rId813"/>
        </w:object>
      </w:r>
      <w:r w:rsidRPr="00B06E00">
        <w:rPr>
          <w:rFonts w:cs="Times New Roman"/>
          <w:sz w:val="22"/>
        </w:rPr>
        <w:t>. The OEM and the two IRs make decisions independently and simultaneously, we can derive optimal decisions by solving the first-order conditions. There are seven candidate solutions, which are summarized below:</w:t>
      </w:r>
    </w:p>
    <w:p w14:paraId="2709636F" w14:textId="77777777" w:rsidR="008D748E" w:rsidRPr="00B06E00" w:rsidRDefault="008D748E" w:rsidP="008D748E">
      <w:pPr>
        <w:rPr>
          <w:rFonts w:cs="Times New Roman"/>
          <w:b/>
          <w:sz w:val="22"/>
        </w:rPr>
      </w:pPr>
      <w:r w:rsidRPr="00B06E00">
        <w:rPr>
          <w:rFonts w:cs="Times New Roman"/>
          <w:b/>
          <w:sz w:val="22"/>
        </w:rPr>
        <w:t xml:space="preserve">Region </w:t>
      </w:r>
      <w:r w:rsidR="00550DBB" w:rsidRPr="00B06E00">
        <w:rPr>
          <w:rFonts w:cs="Times New Roman"/>
          <w:b/>
          <w:noProof/>
          <w:position w:val="-10"/>
          <w:sz w:val="22"/>
        </w:rPr>
        <w:object w:dxaOrig="499" w:dyaOrig="320" w14:anchorId="2709660D">
          <v:shape id="_x0000_i1520" type="#_x0000_t75" alt="" style="width:28.8pt;height:14.4pt;mso-width-percent:0;mso-height-percent:0;mso-width-percent:0;mso-height-percent:0" o:ole="">
            <v:imagedata r:id="rId174" o:title=""/>
          </v:shape>
          <o:OLEObject Type="Embed" ProgID="Equation.DSMT4" ShapeID="_x0000_i1520" DrawAspect="Content" ObjectID="_1648313803" r:id="rId814"/>
        </w:object>
      </w:r>
      <w:r w:rsidRPr="00B06E00">
        <w:rPr>
          <w:rFonts w:cs="Times New Roman"/>
          <w:b/>
          <w:sz w:val="22"/>
        </w:rPr>
        <w:t>(</w:t>
      </w:r>
      <w:r w:rsidR="00550DBB" w:rsidRPr="00B06E00">
        <w:rPr>
          <w:rFonts w:cs="Times New Roman"/>
          <w:b/>
          <w:noProof/>
          <w:position w:val="-10"/>
          <w:sz w:val="22"/>
        </w:rPr>
        <w:object w:dxaOrig="1660" w:dyaOrig="320" w14:anchorId="2709660E">
          <v:shape id="_x0000_i1521" type="#_x0000_t75" alt="" style="width:86.4pt;height:14.4pt;mso-width-percent:0;mso-height-percent:0;mso-width-percent:0;mso-height-percent:0" o:ole="">
            <v:imagedata r:id="rId815" o:title=""/>
          </v:shape>
          <o:OLEObject Type="Embed" ProgID="Equation.DSMT4" ShapeID="_x0000_i1521" DrawAspect="Content" ObjectID="_1648313804" r:id="rId816"/>
        </w:object>
      </w:r>
      <w:r w:rsidRPr="00B06E00">
        <w:rPr>
          <w:rFonts w:cs="Times New Roman"/>
          <w:b/>
          <w:sz w:val="22"/>
        </w:rPr>
        <w:t>,</w:t>
      </w:r>
      <w:r w:rsidR="00550DBB" w:rsidRPr="00B06E00">
        <w:rPr>
          <w:rFonts w:cs="Times New Roman"/>
          <w:b/>
          <w:noProof/>
          <w:position w:val="-10"/>
          <w:sz w:val="22"/>
        </w:rPr>
        <w:object w:dxaOrig="1719" w:dyaOrig="320" w14:anchorId="2709660F">
          <v:shape id="_x0000_i1522" type="#_x0000_t75" alt="" style="width:86.4pt;height:14.4pt;mso-width-percent:0;mso-height-percent:0;mso-width-percent:0;mso-height-percent:0" o:ole="">
            <v:imagedata r:id="rId817" o:title=""/>
          </v:shape>
          <o:OLEObject Type="Embed" ProgID="Equation.DSMT4" ShapeID="_x0000_i1522" DrawAspect="Content" ObjectID="_1648313805" r:id="rId818"/>
        </w:object>
      </w:r>
      <w:r w:rsidRPr="00B06E00">
        <w:rPr>
          <w:rFonts w:cs="Times New Roman"/>
          <w:b/>
          <w:sz w:val="22"/>
        </w:rPr>
        <w:t xml:space="preserve">): </w:t>
      </w:r>
    </w:p>
    <w:p w14:paraId="27096370"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2"/>
          <w:sz w:val="22"/>
        </w:rPr>
        <w:object w:dxaOrig="2220" w:dyaOrig="560" w14:anchorId="27096610">
          <v:shape id="_x0000_i1523" type="#_x0000_t75" alt="" style="width:108pt;height:28.8pt;mso-width-percent:0;mso-height-percent:0;mso-width-percent:0;mso-height-percent:0" o:ole="">
            <v:imagedata r:id="rId819" o:title=""/>
          </v:shape>
          <o:OLEObject Type="Embed" ProgID="Equation.DSMT4" ShapeID="_x0000_i1523" DrawAspect="Content" ObjectID="_1648313806" r:id="rId820"/>
        </w:object>
      </w:r>
      <w:r w:rsidRPr="00B06E00">
        <w:rPr>
          <w:rFonts w:cs="Times New Roman"/>
          <w:sz w:val="22"/>
        </w:rPr>
        <w:t xml:space="preserve">, </w:t>
      </w:r>
      <w:r w:rsidR="00550DBB" w:rsidRPr="00B06E00">
        <w:rPr>
          <w:rFonts w:cs="Times New Roman"/>
          <w:noProof/>
          <w:position w:val="-22"/>
          <w:sz w:val="22"/>
        </w:rPr>
        <w:object w:dxaOrig="2180" w:dyaOrig="560" w14:anchorId="27096611">
          <v:shape id="_x0000_i1524" type="#_x0000_t75" alt="" style="width:108pt;height:28.8pt;mso-width-percent:0;mso-height-percent:0;mso-width-percent:0;mso-height-percent:0" o:ole="">
            <v:imagedata r:id="rId821" o:title=""/>
          </v:shape>
          <o:OLEObject Type="Embed" ProgID="Equation.DSMT4" ShapeID="_x0000_i1524" DrawAspect="Content" ObjectID="_1648313807" r:id="rId822"/>
        </w:object>
      </w:r>
      <w:r w:rsidR="00550DBB" w:rsidRPr="00B06E00">
        <w:rPr>
          <w:rFonts w:cs="Times New Roman"/>
          <w:noProof/>
          <w:position w:val="-22"/>
          <w:sz w:val="22"/>
        </w:rPr>
        <w:object w:dxaOrig="2140" w:dyaOrig="560" w14:anchorId="27096612">
          <v:shape id="_x0000_i1525" type="#_x0000_t75" alt="" style="width:108pt;height:28.8pt;mso-width-percent:0;mso-height-percent:0;mso-width-percent:0;mso-height-percent:0" o:ole="">
            <v:imagedata r:id="rId823" o:title=""/>
          </v:shape>
          <o:OLEObject Type="Embed" ProgID="Equation.DSMT4" ShapeID="_x0000_i1525" DrawAspect="Content" ObjectID="_1648313808" r:id="rId824"/>
        </w:object>
      </w:r>
      <w:r w:rsidRPr="00B06E00">
        <w:rPr>
          <w:rFonts w:cs="Times New Roman"/>
          <w:sz w:val="22"/>
        </w:rPr>
        <w:t xml:space="preserve">. </w:t>
      </w:r>
    </w:p>
    <w:p w14:paraId="27096371" w14:textId="77777777" w:rsidR="008D748E" w:rsidRPr="00B06E00" w:rsidRDefault="008D748E" w:rsidP="008D748E">
      <w:pPr>
        <w:spacing w:line="480" w:lineRule="auto"/>
        <w:contextualSpacing/>
        <w:rPr>
          <w:rFonts w:cs="Times New Roman"/>
          <w:sz w:val="22"/>
        </w:rPr>
      </w:pPr>
      <w:r w:rsidRPr="00B06E00">
        <w:rPr>
          <w:rFonts w:cs="Times New Roman"/>
          <w:sz w:val="22"/>
        </w:rPr>
        <w:t xml:space="preserve">  Therefore, </w:t>
      </w:r>
      <w:r w:rsidR="00550DBB" w:rsidRPr="00B06E00">
        <w:rPr>
          <w:rFonts w:cs="Times New Roman"/>
          <w:noProof/>
          <w:position w:val="-10"/>
          <w:sz w:val="22"/>
        </w:rPr>
        <w:object w:dxaOrig="560" w:dyaOrig="320" w14:anchorId="27096613">
          <v:shape id="_x0000_i1526" type="#_x0000_t75" alt="" style="width:28.8pt;height:14.4pt;mso-width-percent:0;mso-height-percent:0;mso-width-percent:0;mso-height-percent:0" o:ole="">
            <v:imagedata r:id="rId825" o:title=""/>
          </v:shape>
          <o:OLEObject Type="Embed" ProgID="Equation.DSMT4" ShapeID="_x0000_i1526" DrawAspect="Content" ObjectID="_1648313809" r:id="rId826"/>
        </w:object>
      </w:r>
      <w:r w:rsidRPr="00B06E00">
        <w:rPr>
          <w:rFonts w:cs="Times New Roman"/>
          <w:sz w:val="22"/>
        </w:rPr>
        <w:t xml:space="preserve">can be written as </w:t>
      </w:r>
      <w:r w:rsidR="00550DBB" w:rsidRPr="00B06E00">
        <w:rPr>
          <w:rFonts w:cs="Times New Roman"/>
          <w:noProof/>
          <w:position w:val="-22"/>
          <w:sz w:val="22"/>
        </w:rPr>
        <w:object w:dxaOrig="1740" w:dyaOrig="560" w14:anchorId="27096614">
          <v:shape id="_x0000_i1527" type="#_x0000_t75" alt="" style="width:86.4pt;height:28.8pt;mso-width-percent:0;mso-height-percent:0;mso-width-percent:0;mso-height-percent:0" o:ole="">
            <v:imagedata r:id="rId827" o:title=""/>
          </v:shape>
          <o:OLEObject Type="Embed" ProgID="Equation.DSMT4" ShapeID="_x0000_i1527" DrawAspect="Content" ObjectID="_1648313810" r:id="rId828"/>
        </w:object>
      </w:r>
      <w:r w:rsidRPr="00B06E00">
        <w:rPr>
          <w:rFonts w:cs="Times New Roman"/>
          <w:sz w:val="22"/>
        </w:rPr>
        <w:t xml:space="preserve"> and </w:t>
      </w:r>
      <w:r w:rsidR="00550DBB" w:rsidRPr="00B06E00">
        <w:rPr>
          <w:rFonts w:cs="Times New Roman"/>
          <w:noProof/>
          <w:position w:val="-10"/>
          <w:sz w:val="22"/>
        </w:rPr>
        <w:object w:dxaOrig="580" w:dyaOrig="320" w14:anchorId="27096615">
          <v:shape id="_x0000_i1528" type="#_x0000_t75" alt="" style="width:28.8pt;height:14.4pt;mso-width-percent:0;mso-height-percent:0;mso-width-percent:0;mso-height-percent:0" o:ole="">
            <v:imagedata r:id="rId829" o:title=""/>
          </v:shape>
          <o:OLEObject Type="Embed" ProgID="Equation.DSMT4" ShapeID="_x0000_i1528" DrawAspect="Content" ObjectID="_1648313811" r:id="rId830"/>
        </w:object>
      </w:r>
      <w:r w:rsidRPr="00B06E00">
        <w:rPr>
          <w:rFonts w:cs="Times New Roman"/>
          <w:sz w:val="22"/>
        </w:rPr>
        <w:t xml:space="preserve">can be written as </w:t>
      </w:r>
      <w:r w:rsidR="00550DBB" w:rsidRPr="00B06E00">
        <w:rPr>
          <w:rFonts w:cs="Times New Roman"/>
          <w:noProof/>
          <w:position w:val="-22"/>
          <w:sz w:val="22"/>
        </w:rPr>
        <w:object w:dxaOrig="1740" w:dyaOrig="560" w14:anchorId="27096616">
          <v:shape id="_x0000_i1529" type="#_x0000_t75" alt="" style="width:86.4pt;height:28.8pt;mso-width-percent:0;mso-height-percent:0;mso-width-percent:0;mso-height-percent:0" o:ole="">
            <v:imagedata r:id="rId831" o:title=""/>
          </v:shape>
          <o:OLEObject Type="Embed" ProgID="Equation.DSMT4" ShapeID="_x0000_i1529" DrawAspect="Content" ObjectID="_1648313812" r:id="rId832"/>
        </w:object>
      </w:r>
      <w:r w:rsidRPr="00B06E00">
        <w:rPr>
          <w:rFonts w:cs="Times New Roman"/>
          <w:sz w:val="22"/>
        </w:rPr>
        <w:t xml:space="preserve">. </w:t>
      </w:r>
    </w:p>
    <w:p w14:paraId="27096372"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499" w:dyaOrig="320" w14:anchorId="27096617">
          <v:shape id="_x0000_i1530" type="#_x0000_t75" alt="" style="width:28.8pt;height:14.4pt;mso-width-percent:0;mso-height-percent:0;mso-width-percent:0;mso-height-percent:0" o:ole="">
            <v:imagedata r:id="rId833" o:title=""/>
          </v:shape>
          <o:OLEObject Type="Embed" ProgID="Equation.DSMT4" ShapeID="_x0000_i1530" DrawAspect="Content" ObjectID="_1648313813" r:id="rId834"/>
        </w:object>
      </w:r>
      <w:r w:rsidRPr="00B06E00">
        <w:rPr>
          <w:rFonts w:cs="Times New Roman"/>
          <w:b/>
          <w:sz w:val="22"/>
        </w:rPr>
        <w:t xml:space="preserve"> (</w:t>
      </w:r>
      <w:r w:rsidR="00550DBB" w:rsidRPr="00B06E00">
        <w:rPr>
          <w:rFonts w:cs="Times New Roman"/>
          <w:noProof/>
          <w:position w:val="-10"/>
          <w:sz w:val="22"/>
        </w:rPr>
        <w:object w:dxaOrig="1660" w:dyaOrig="320" w14:anchorId="27096618">
          <v:shape id="_x0000_i1531" type="#_x0000_t75" alt="" style="width:86.4pt;height:14.4pt;mso-width-percent:0;mso-height-percent:0;mso-width-percent:0;mso-height-percent:0" o:ole="">
            <v:imagedata r:id="rId835" o:title=""/>
          </v:shape>
          <o:OLEObject Type="Embed" ProgID="Equation.DSMT4" ShapeID="_x0000_i1531" DrawAspect="Content" ObjectID="_1648313814" r:id="rId836"/>
        </w:object>
      </w:r>
      <w:r w:rsidRPr="00B06E00">
        <w:rPr>
          <w:rFonts w:cs="Times New Roman"/>
          <w:sz w:val="22"/>
        </w:rPr>
        <w:t>,</w:t>
      </w:r>
      <w:r w:rsidR="00550DBB" w:rsidRPr="00B06E00">
        <w:rPr>
          <w:rFonts w:cs="Times New Roman"/>
          <w:noProof/>
          <w:position w:val="-10"/>
          <w:sz w:val="22"/>
        </w:rPr>
        <w:object w:dxaOrig="1719" w:dyaOrig="320" w14:anchorId="27096619">
          <v:shape id="_x0000_i1532" type="#_x0000_t75" alt="" style="width:86.4pt;height:14.4pt;mso-width-percent:0;mso-height-percent:0;mso-width-percent:0;mso-height-percent:0" o:ole="">
            <v:imagedata r:id="rId837" o:title=""/>
          </v:shape>
          <o:OLEObject Type="Embed" ProgID="Equation.DSMT4" ShapeID="_x0000_i1532" DrawAspect="Content" ObjectID="_1648313815" r:id="rId838"/>
        </w:object>
      </w:r>
      <w:r w:rsidRPr="00B06E00">
        <w:rPr>
          <w:rFonts w:cs="Times New Roman"/>
          <w:b/>
          <w:sz w:val="22"/>
        </w:rPr>
        <w:t>):</w:t>
      </w:r>
    </w:p>
    <w:p w14:paraId="27096373"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2320" w:dyaOrig="600" w14:anchorId="2709661A">
          <v:shape id="_x0000_i1533" type="#_x0000_t75" alt="" style="width:115.2pt;height:28.8pt;mso-width-percent:0;mso-height-percent:0;mso-width-percent:0;mso-height-percent:0" o:ole="">
            <v:imagedata r:id="rId839" o:title=""/>
          </v:shape>
          <o:OLEObject Type="Embed" ProgID="Equation.DSMT4" ShapeID="_x0000_i1533" DrawAspect="Content" ObjectID="_1648313816" r:id="rId840"/>
        </w:object>
      </w:r>
      <w:r w:rsidRPr="00B06E00">
        <w:rPr>
          <w:rFonts w:cs="Times New Roman"/>
          <w:sz w:val="22"/>
        </w:rPr>
        <w:t>,</w:t>
      </w:r>
      <w:r w:rsidR="00550DBB" w:rsidRPr="00B06E00">
        <w:rPr>
          <w:rFonts w:cs="Times New Roman"/>
          <w:noProof/>
          <w:position w:val="-26"/>
          <w:sz w:val="22"/>
        </w:rPr>
        <w:object w:dxaOrig="2380" w:dyaOrig="600" w14:anchorId="2709661B">
          <v:shape id="_x0000_i1534" type="#_x0000_t75" alt="" style="width:122.4pt;height:28.8pt;mso-width-percent:0;mso-height-percent:0;mso-width-percent:0;mso-height-percent:0" o:ole="">
            <v:imagedata r:id="rId841" o:title=""/>
          </v:shape>
          <o:OLEObject Type="Embed" ProgID="Equation.DSMT4" ShapeID="_x0000_i1534" DrawAspect="Content" ObjectID="_1648313817" r:id="rId842"/>
        </w:object>
      </w:r>
      <w:r w:rsidRPr="00B06E00">
        <w:rPr>
          <w:rFonts w:cs="Times New Roman"/>
          <w:sz w:val="22"/>
        </w:rPr>
        <w:t>,</w:t>
      </w:r>
      <w:r w:rsidR="00550DBB" w:rsidRPr="00B06E00">
        <w:rPr>
          <w:rFonts w:cs="Times New Roman"/>
          <w:noProof/>
          <w:position w:val="-10"/>
          <w:sz w:val="22"/>
        </w:rPr>
        <w:object w:dxaOrig="620" w:dyaOrig="320" w14:anchorId="2709661C">
          <v:shape id="_x0000_i1535" type="#_x0000_t75" alt="" style="width:28.8pt;height:14.4pt;mso-width-percent:0;mso-height-percent:0;mso-width-percent:0;mso-height-percent:0" o:ole="">
            <v:imagedata r:id="rId843" o:title=""/>
          </v:shape>
          <o:OLEObject Type="Embed" ProgID="Equation.DSMT4" ShapeID="_x0000_i1535" DrawAspect="Content" ObjectID="_1648313818" r:id="rId844"/>
        </w:object>
      </w:r>
      <w:r w:rsidRPr="00B06E00">
        <w:rPr>
          <w:rFonts w:cs="Times New Roman"/>
          <w:sz w:val="22"/>
        </w:rPr>
        <w:t>,</w:t>
      </w:r>
      <w:r w:rsidR="00550DBB" w:rsidRPr="00B06E00">
        <w:rPr>
          <w:rFonts w:cs="Times New Roman"/>
          <w:noProof/>
          <w:position w:val="-26"/>
          <w:sz w:val="22"/>
        </w:rPr>
        <w:object w:dxaOrig="4080" w:dyaOrig="600" w14:anchorId="2709661D">
          <v:shape id="_x0000_i1536" type="#_x0000_t75" alt="" style="width:201.6pt;height:28.8pt;mso-width-percent:0;mso-height-percent:0;mso-width-percent:0;mso-height-percent:0" o:ole="">
            <v:imagedata r:id="rId845" o:title=""/>
          </v:shape>
          <o:OLEObject Type="Embed" ProgID="Equation.DSMT4" ShapeID="_x0000_i1536" DrawAspect="Content" ObjectID="_1648313819" r:id="rId846"/>
        </w:object>
      </w:r>
      <w:r w:rsidRPr="00B06E00">
        <w:rPr>
          <w:rFonts w:cs="Times New Roman"/>
          <w:sz w:val="22"/>
        </w:rPr>
        <w:t>.</w:t>
      </w:r>
    </w:p>
    <w:p w14:paraId="27096374"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t xml:space="preserve">  Therefore, </w:t>
      </w:r>
      <w:r w:rsidR="00550DBB" w:rsidRPr="00B06E00">
        <w:rPr>
          <w:rFonts w:cs="Times New Roman"/>
          <w:noProof/>
          <w:position w:val="-10"/>
          <w:sz w:val="22"/>
        </w:rPr>
        <w:object w:dxaOrig="700" w:dyaOrig="320" w14:anchorId="2709661E">
          <v:shape id="_x0000_i1537" type="#_x0000_t75" alt="" style="width:36pt;height:14.4pt;mso-width-percent:0;mso-height-percent:0;mso-width-percent:0;mso-height-percent:0" o:ole="">
            <v:imagedata r:id="rId847" o:title=""/>
          </v:shape>
          <o:OLEObject Type="Embed" ProgID="Equation.DSMT4" ShapeID="_x0000_i1537" DrawAspect="Content" ObjectID="_1648313820" r:id="rId848"/>
        </w:object>
      </w:r>
      <w:r w:rsidRPr="00B06E00">
        <w:rPr>
          <w:rFonts w:cs="Times New Roman"/>
          <w:sz w:val="22"/>
        </w:rPr>
        <w:t xml:space="preserve"> can be written as </w:t>
      </w:r>
      <w:r w:rsidR="00550DBB" w:rsidRPr="00B06E00">
        <w:rPr>
          <w:rFonts w:cs="Times New Roman"/>
          <w:noProof/>
          <w:position w:val="-26"/>
          <w:sz w:val="22"/>
        </w:rPr>
        <w:object w:dxaOrig="2860" w:dyaOrig="600" w14:anchorId="2709661F">
          <v:shape id="_x0000_i1538" type="#_x0000_t75" alt="" style="width:2in;height:28.8pt;mso-width-percent:0;mso-height-percent:0;mso-width-percent:0;mso-height-percent:0" o:ole="">
            <v:imagedata r:id="rId849" o:title=""/>
          </v:shape>
          <o:OLEObject Type="Embed" ProgID="Equation.DSMT4" ShapeID="_x0000_i1538" DrawAspect="Content" ObjectID="_1648313821" r:id="rId850"/>
        </w:object>
      </w:r>
      <w:r w:rsidRPr="00B06E00">
        <w:rPr>
          <w:rFonts w:cs="Times New Roman"/>
          <w:sz w:val="22"/>
        </w:rPr>
        <w:t xml:space="preserve">, </w:t>
      </w:r>
      <w:r w:rsidR="00550DBB" w:rsidRPr="00B06E00">
        <w:rPr>
          <w:rFonts w:cs="Times New Roman"/>
          <w:noProof/>
          <w:position w:val="-10"/>
          <w:sz w:val="22"/>
        </w:rPr>
        <w:object w:dxaOrig="639" w:dyaOrig="320" w14:anchorId="27096620">
          <v:shape id="_x0000_i1539" type="#_x0000_t75" alt="" style="width:28.8pt;height:14.4pt;mso-width-percent:0;mso-height-percent:0;mso-width-percent:0;mso-height-percent:0" o:ole="">
            <v:imagedata r:id="rId851" o:title=""/>
          </v:shape>
          <o:OLEObject Type="Embed" ProgID="Equation.DSMT4" ShapeID="_x0000_i1539" DrawAspect="Content" ObjectID="_1648313822" r:id="rId852"/>
        </w:object>
      </w:r>
      <w:r w:rsidRPr="00B06E00">
        <w:rPr>
          <w:rFonts w:cs="Times New Roman"/>
          <w:sz w:val="22"/>
        </w:rPr>
        <w:t xml:space="preserve">can be written as </w:t>
      </w:r>
      <w:r w:rsidR="00550DBB" w:rsidRPr="00B06E00">
        <w:rPr>
          <w:rFonts w:cs="Times New Roman"/>
          <w:noProof/>
          <w:position w:val="-22"/>
          <w:sz w:val="22"/>
        </w:rPr>
        <w:object w:dxaOrig="1840" w:dyaOrig="560" w14:anchorId="27096621">
          <v:shape id="_x0000_i1540" type="#_x0000_t75" alt="" style="width:93.6pt;height:28.8pt;mso-width-percent:0;mso-height-percent:0;mso-width-percent:0;mso-height-percent:0" o:ole="">
            <v:imagedata r:id="rId853" o:title=""/>
          </v:shape>
          <o:OLEObject Type="Embed" ProgID="Equation.DSMT4" ShapeID="_x0000_i1540" DrawAspect="Content" ObjectID="_1648313823" r:id="rId854"/>
        </w:object>
      </w:r>
      <w:r w:rsidRPr="00B06E00">
        <w:rPr>
          <w:rFonts w:cs="Times New Roman"/>
          <w:sz w:val="22"/>
        </w:rPr>
        <w:t xml:space="preserve"> and </w:t>
      </w:r>
      <w:r w:rsidR="00550DBB" w:rsidRPr="00B06E00">
        <w:rPr>
          <w:rFonts w:cs="Times New Roman"/>
          <w:noProof/>
          <w:position w:val="-10"/>
          <w:sz w:val="22"/>
        </w:rPr>
        <w:object w:dxaOrig="580" w:dyaOrig="320" w14:anchorId="27096622">
          <v:shape id="_x0000_i1541" type="#_x0000_t75" alt="" style="width:28.8pt;height:14.4pt;mso-width-percent:0;mso-height-percent:0;mso-width-percent:0;mso-height-percent:0" o:ole="">
            <v:imagedata r:id="rId855" o:title=""/>
          </v:shape>
          <o:OLEObject Type="Embed" ProgID="Equation.DSMT4" ShapeID="_x0000_i1541" DrawAspect="Content" ObjectID="_1648313824" r:id="rId856"/>
        </w:object>
      </w:r>
      <w:r w:rsidRPr="00B06E00">
        <w:rPr>
          <w:rFonts w:cs="Times New Roman"/>
          <w:sz w:val="22"/>
        </w:rPr>
        <w:t xml:space="preserve"> can be written as </w:t>
      </w:r>
      <w:r w:rsidR="00550DBB" w:rsidRPr="00B06E00">
        <w:rPr>
          <w:rFonts w:cs="Times New Roman"/>
          <w:noProof/>
          <w:position w:val="-10"/>
          <w:sz w:val="22"/>
        </w:rPr>
        <w:object w:dxaOrig="3760" w:dyaOrig="320" w14:anchorId="27096623">
          <v:shape id="_x0000_i1542" type="#_x0000_t75" alt="" style="width:187.2pt;height:14.4pt;mso-width-percent:0;mso-height-percent:0;mso-width-percent:0;mso-height-percent:0" o:ole="">
            <v:imagedata r:id="rId857" o:title=""/>
          </v:shape>
          <o:OLEObject Type="Embed" ProgID="Equation.DSMT4" ShapeID="_x0000_i1542" DrawAspect="Content" ObjectID="_1648313825" r:id="rId858"/>
        </w:object>
      </w:r>
      <w:r w:rsidRPr="00B06E00">
        <w:rPr>
          <w:rFonts w:cs="Times New Roman"/>
          <w:sz w:val="22"/>
        </w:rPr>
        <w:t xml:space="preserve">. </w:t>
      </w:r>
    </w:p>
    <w:p w14:paraId="27096375"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520" w:dyaOrig="320" w14:anchorId="27096624">
          <v:shape id="_x0000_i1543" type="#_x0000_t75" alt="" style="width:28.8pt;height:14.4pt;mso-width-percent:0;mso-height-percent:0;mso-width-percent:0;mso-height-percent:0" o:ole="">
            <v:imagedata r:id="rId859" o:title=""/>
          </v:shape>
          <o:OLEObject Type="Embed" ProgID="Equation.DSMT4" ShapeID="_x0000_i1543" DrawAspect="Content" ObjectID="_1648313826" r:id="rId860"/>
        </w:object>
      </w:r>
      <w:r w:rsidRPr="00B06E00">
        <w:rPr>
          <w:rFonts w:cs="Times New Roman"/>
          <w:b/>
          <w:sz w:val="22"/>
        </w:rPr>
        <w:t xml:space="preserve"> (</w:t>
      </w:r>
      <w:r w:rsidR="00550DBB" w:rsidRPr="00B06E00">
        <w:rPr>
          <w:rFonts w:cs="Times New Roman"/>
          <w:noProof/>
          <w:position w:val="-10"/>
          <w:sz w:val="22"/>
        </w:rPr>
        <w:object w:dxaOrig="1660" w:dyaOrig="320" w14:anchorId="27096625">
          <v:shape id="_x0000_i1544" type="#_x0000_t75" alt="" style="width:86.4pt;height:14.4pt;mso-width-percent:0;mso-height-percent:0;mso-width-percent:0;mso-height-percent:0" o:ole="">
            <v:imagedata r:id="rId861" o:title=""/>
          </v:shape>
          <o:OLEObject Type="Embed" ProgID="Equation.DSMT4" ShapeID="_x0000_i1544" DrawAspect="Content" ObjectID="_1648313827" r:id="rId862"/>
        </w:object>
      </w:r>
      <w:r w:rsidRPr="00B06E00">
        <w:rPr>
          <w:rFonts w:cs="Times New Roman"/>
          <w:sz w:val="22"/>
        </w:rPr>
        <w:t>,</w:t>
      </w:r>
      <w:r w:rsidR="00550DBB" w:rsidRPr="00B06E00">
        <w:rPr>
          <w:rFonts w:cs="Times New Roman"/>
          <w:noProof/>
          <w:position w:val="-10"/>
          <w:sz w:val="22"/>
        </w:rPr>
        <w:object w:dxaOrig="1719" w:dyaOrig="320" w14:anchorId="27096626">
          <v:shape id="_x0000_i1545" type="#_x0000_t75" alt="" style="width:86.4pt;height:14.4pt;mso-width-percent:0;mso-height-percent:0;mso-width-percent:0;mso-height-percent:0" o:ole="">
            <v:imagedata r:id="rId863" o:title=""/>
          </v:shape>
          <o:OLEObject Type="Embed" ProgID="Equation.DSMT4" ShapeID="_x0000_i1545" DrawAspect="Content" ObjectID="_1648313828" r:id="rId864"/>
        </w:object>
      </w:r>
      <w:r w:rsidRPr="00B06E00">
        <w:rPr>
          <w:rFonts w:cs="Times New Roman"/>
          <w:b/>
          <w:sz w:val="22"/>
        </w:rPr>
        <w:t>):</w:t>
      </w:r>
    </w:p>
    <w:p w14:paraId="27096376"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2320" w:dyaOrig="600" w14:anchorId="27096627">
          <v:shape id="_x0000_i1546" type="#_x0000_t75" alt="" style="width:115.2pt;height:28.8pt;mso-width-percent:0;mso-height-percent:0;mso-width-percent:0;mso-height-percent:0" o:ole="">
            <v:imagedata r:id="rId865" o:title=""/>
          </v:shape>
          <o:OLEObject Type="Embed" ProgID="Equation.DSMT4" ShapeID="_x0000_i1546" DrawAspect="Content" ObjectID="_1648313829" r:id="rId866"/>
        </w:object>
      </w:r>
      <w:r w:rsidRPr="00B06E00">
        <w:rPr>
          <w:rFonts w:cs="Times New Roman"/>
          <w:sz w:val="22"/>
        </w:rPr>
        <w:t>,</w:t>
      </w:r>
      <w:r w:rsidR="00550DBB" w:rsidRPr="00B06E00">
        <w:rPr>
          <w:rFonts w:cs="Times New Roman"/>
          <w:noProof/>
          <w:position w:val="-10"/>
          <w:sz w:val="22"/>
        </w:rPr>
        <w:object w:dxaOrig="639" w:dyaOrig="320" w14:anchorId="27096628">
          <v:shape id="_x0000_i1547" type="#_x0000_t75" alt="" style="width:28.8pt;height:14.4pt;mso-width-percent:0;mso-height-percent:0;mso-width-percent:0;mso-height-percent:0" o:ole="">
            <v:imagedata r:id="rId867" o:title=""/>
          </v:shape>
          <o:OLEObject Type="Embed" ProgID="Equation.DSMT4" ShapeID="_x0000_i1547" DrawAspect="Content" ObjectID="_1648313830" r:id="rId868"/>
        </w:object>
      </w:r>
      <w:r w:rsidRPr="00B06E00">
        <w:rPr>
          <w:rFonts w:cs="Times New Roman"/>
          <w:sz w:val="22"/>
        </w:rPr>
        <w:t>,</w:t>
      </w:r>
      <w:r w:rsidR="00550DBB" w:rsidRPr="00B06E00">
        <w:rPr>
          <w:rFonts w:cs="Times New Roman"/>
          <w:noProof/>
          <w:position w:val="-26"/>
          <w:sz w:val="22"/>
        </w:rPr>
        <w:object w:dxaOrig="2380" w:dyaOrig="600" w14:anchorId="27096629">
          <v:shape id="_x0000_i1548" type="#_x0000_t75" alt="" style="width:122.4pt;height:28.8pt;mso-width-percent:0;mso-height-percent:0;mso-width-percent:0;mso-height-percent:0" o:ole="">
            <v:imagedata r:id="rId869" o:title=""/>
          </v:shape>
          <o:OLEObject Type="Embed" ProgID="Equation.DSMT4" ShapeID="_x0000_i1548" DrawAspect="Content" ObjectID="_1648313831" r:id="rId870"/>
        </w:object>
      </w:r>
      <w:r w:rsidRPr="00B06E00">
        <w:rPr>
          <w:rFonts w:cs="Times New Roman"/>
          <w:sz w:val="22"/>
        </w:rPr>
        <w:t>,</w:t>
      </w:r>
      <w:r w:rsidR="00550DBB" w:rsidRPr="00B06E00">
        <w:rPr>
          <w:rFonts w:cs="Times New Roman"/>
          <w:noProof/>
          <w:position w:val="-26"/>
          <w:sz w:val="22"/>
        </w:rPr>
        <w:object w:dxaOrig="4060" w:dyaOrig="600" w14:anchorId="2709662A">
          <v:shape id="_x0000_i1549" type="#_x0000_t75" alt="" style="width:201.6pt;height:28.8pt;mso-width-percent:0;mso-height-percent:0;mso-width-percent:0;mso-height-percent:0" o:ole="">
            <v:imagedata r:id="rId871" o:title=""/>
          </v:shape>
          <o:OLEObject Type="Embed" ProgID="Equation.DSMT4" ShapeID="_x0000_i1549" DrawAspect="Content" ObjectID="_1648313832" r:id="rId872"/>
        </w:object>
      </w:r>
      <w:r w:rsidRPr="00B06E00">
        <w:rPr>
          <w:rFonts w:cs="Times New Roman"/>
          <w:sz w:val="22"/>
        </w:rPr>
        <w:t>.</w:t>
      </w:r>
    </w:p>
    <w:p w14:paraId="27096377"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t xml:space="preserve">  Therefore, </w:t>
      </w:r>
      <w:r w:rsidR="00550DBB" w:rsidRPr="00B06E00">
        <w:rPr>
          <w:rFonts w:cs="Times New Roman"/>
          <w:noProof/>
          <w:position w:val="-10"/>
          <w:sz w:val="22"/>
        </w:rPr>
        <w:object w:dxaOrig="700" w:dyaOrig="320" w14:anchorId="2709662B">
          <v:shape id="_x0000_i1550" type="#_x0000_t75" alt="" style="width:36pt;height:14.4pt;mso-width-percent:0;mso-height-percent:0;mso-width-percent:0;mso-height-percent:0" o:ole="">
            <v:imagedata r:id="rId873" o:title=""/>
          </v:shape>
          <o:OLEObject Type="Embed" ProgID="Equation.DSMT4" ShapeID="_x0000_i1550" DrawAspect="Content" ObjectID="_1648313833" r:id="rId874"/>
        </w:object>
      </w:r>
      <w:r w:rsidRPr="00B06E00">
        <w:rPr>
          <w:rFonts w:cs="Times New Roman"/>
          <w:sz w:val="22"/>
        </w:rPr>
        <w:t xml:space="preserve"> can be written as </w:t>
      </w:r>
      <w:r w:rsidR="00550DBB" w:rsidRPr="00B06E00">
        <w:rPr>
          <w:rFonts w:cs="Times New Roman"/>
          <w:noProof/>
          <w:position w:val="-26"/>
          <w:sz w:val="22"/>
        </w:rPr>
        <w:object w:dxaOrig="2860" w:dyaOrig="600" w14:anchorId="2709662C">
          <v:shape id="_x0000_i1551" type="#_x0000_t75" alt="" style="width:2in;height:28.8pt;mso-width-percent:0;mso-height-percent:0;mso-width-percent:0;mso-height-percent:0" o:ole="">
            <v:imagedata r:id="rId875" o:title=""/>
          </v:shape>
          <o:OLEObject Type="Embed" ProgID="Equation.DSMT4" ShapeID="_x0000_i1551" DrawAspect="Content" ObjectID="_1648313834" r:id="rId876"/>
        </w:object>
      </w:r>
      <w:r w:rsidRPr="00B06E00">
        <w:rPr>
          <w:rFonts w:cs="Times New Roman"/>
          <w:sz w:val="22"/>
        </w:rPr>
        <w:t xml:space="preserve">, </w:t>
      </w:r>
      <w:r w:rsidR="00550DBB" w:rsidRPr="00B06E00">
        <w:rPr>
          <w:rFonts w:cs="Times New Roman"/>
          <w:noProof/>
          <w:position w:val="-10"/>
          <w:sz w:val="22"/>
        </w:rPr>
        <w:object w:dxaOrig="620" w:dyaOrig="320" w14:anchorId="2709662D">
          <v:shape id="_x0000_i1552" type="#_x0000_t75" alt="" style="width:28.8pt;height:14.4pt;mso-width-percent:0;mso-height-percent:0;mso-width-percent:0;mso-height-percent:0" o:ole="">
            <v:imagedata r:id="rId877" o:title=""/>
          </v:shape>
          <o:OLEObject Type="Embed" ProgID="Equation.DSMT4" ShapeID="_x0000_i1552" DrawAspect="Content" ObjectID="_1648313835" r:id="rId878"/>
        </w:object>
      </w:r>
      <w:r w:rsidRPr="00B06E00">
        <w:rPr>
          <w:rFonts w:cs="Times New Roman"/>
          <w:sz w:val="22"/>
        </w:rPr>
        <w:t xml:space="preserve">can be written as </w:t>
      </w:r>
      <w:r w:rsidR="00550DBB" w:rsidRPr="00B06E00">
        <w:rPr>
          <w:rFonts w:cs="Times New Roman"/>
          <w:noProof/>
          <w:position w:val="-22"/>
          <w:sz w:val="22"/>
        </w:rPr>
        <w:object w:dxaOrig="1840" w:dyaOrig="560" w14:anchorId="2709662E">
          <v:shape id="_x0000_i1553" type="#_x0000_t75" alt="" style="width:93.6pt;height:28.8pt;mso-width-percent:0;mso-height-percent:0;mso-width-percent:0;mso-height-percent:0" o:ole="">
            <v:imagedata r:id="rId879" o:title=""/>
          </v:shape>
          <o:OLEObject Type="Embed" ProgID="Equation.DSMT4" ShapeID="_x0000_i1553" DrawAspect="Content" ObjectID="_1648313836" r:id="rId880"/>
        </w:object>
      </w:r>
      <w:r w:rsidRPr="00B06E00">
        <w:rPr>
          <w:rFonts w:cs="Times New Roman"/>
          <w:sz w:val="22"/>
        </w:rPr>
        <w:t xml:space="preserve"> and </w:t>
      </w:r>
      <w:r w:rsidR="00550DBB" w:rsidRPr="00B06E00">
        <w:rPr>
          <w:rFonts w:cs="Times New Roman"/>
          <w:noProof/>
          <w:position w:val="-10"/>
          <w:sz w:val="22"/>
        </w:rPr>
        <w:object w:dxaOrig="560" w:dyaOrig="320" w14:anchorId="2709662F">
          <v:shape id="_x0000_i1554" type="#_x0000_t75" alt="" style="width:28.8pt;height:14.4pt;mso-width-percent:0;mso-height-percent:0;mso-width-percent:0;mso-height-percent:0" o:ole="">
            <v:imagedata r:id="rId881" o:title=""/>
          </v:shape>
          <o:OLEObject Type="Embed" ProgID="Equation.DSMT4" ShapeID="_x0000_i1554" DrawAspect="Content" ObjectID="_1648313837" r:id="rId882"/>
        </w:object>
      </w:r>
      <w:r w:rsidRPr="00B06E00">
        <w:rPr>
          <w:rFonts w:cs="Times New Roman"/>
          <w:sz w:val="22"/>
        </w:rPr>
        <w:t xml:space="preserve"> can be written as </w:t>
      </w:r>
      <w:r w:rsidR="00550DBB" w:rsidRPr="00B06E00">
        <w:rPr>
          <w:rFonts w:cs="Times New Roman"/>
          <w:noProof/>
          <w:position w:val="-10"/>
          <w:sz w:val="22"/>
        </w:rPr>
        <w:object w:dxaOrig="3640" w:dyaOrig="320" w14:anchorId="27096630">
          <v:shape id="_x0000_i1555" type="#_x0000_t75" alt="" style="width:180pt;height:14.4pt;mso-width-percent:0;mso-height-percent:0;mso-width-percent:0;mso-height-percent:0" o:ole="">
            <v:imagedata r:id="rId883" o:title=""/>
          </v:shape>
          <o:OLEObject Type="Embed" ProgID="Equation.DSMT4" ShapeID="_x0000_i1555" DrawAspect="Content" ObjectID="_1648313838" r:id="rId884"/>
        </w:object>
      </w:r>
      <w:r w:rsidRPr="00B06E00">
        <w:rPr>
          <w:rFonts w:cs="Times New Roman"/>
          <w:sz w:val="22"/>
        </w:rPr>
        <w:t xml:space="preserve">. </w:t>
      </w:r>
    </w:p>
    <w:p w14:paraId="27096378"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520" w:dyaOrig="320" w14:anchorId="27096631">
          <v:shape id="_x0000_i1556" type="#_x0000_t75" alt="" style="width:28.8pt;height:14.4pt;mso-width-percent:0;mso-height-percent:0;mso-width-percent:0;mso-height-percent:0" o:ole="">
            <v:imagedata r:id="rId885" o:title=""/>
          </v:shape>
          <o:OLEObject Type="Embed" ProgID="Equation.DSMT4" ShapeID="_x0000_i1556" DrawAspect="Content" ObjectID="_1648313839" r:id="rId886"/>
        </w:object>
      </w:r>
      <w:r w:rsidRPr="00B06E00">
        <w:rPr>
          <w:rFonts w:cs="Times New Roman"/>
          <w:b/>
          <w:sz w:val="22"/>
        </w:rPr>
        <w:t xml:space="preserve"> (</w:t>
      </w:r>
      <w:r w:rsidR="00550DBB" w:rsidRPr="00B06E00">
        <w:rPr>
          <w:rFonts w:cs="Times New Roman"/>
          <w:noProof/>
          <w:position w:val="-10"/>
          <w:sz w:val="22"/>
        </w:rPr>
        <w:object w:dxaOrig="2420" w:dyaOrig="320" w14:anchorId="27096632">
          <v:shape id="_x0000_i1557" type="#_x0000_t75" alt="" style="width:122.4pt;height:14.4pt;mso-width-percent:0;mso-height-percent:0;mso-width-percent:0;mso-height-percent:0" o:ole="">
            <v:imagedata r:id="rId887" o:title=""/>
          </v:shape>
          <o:OLEObject Type="Embed" ProgID="Equation.DSMT4" ShapeID="_x0000_i1557" DrawAspect="Content" ObjectID="_1648313840" r:id="rId888"/>
        </w:object>
      </w:r>
      <w:r w:rsidRPr="00B06E00">
        <w:rPr>
          <w:rFonts w:cs="Times New Roman"/>
          <w:sz w:val="22"/>
        </w:rPr>
        <w:t>,</w:t>
      </w:r>
      <w:r w:rsidR="00550DBB" w:rsidRPr="00B06E00">
        <w:rPr>
          <w:rFonts w:cs="Times New Roman"/>
          <w:noProof/>
          <w:position w:val="-10"/>
          <w:sz w:val="22"/>
        </w:rPr>
        <w:object w:dxaOrig="1719" w:dyaOrig="320" w14:anchorId="27096633">
          <v:shape id="_x0000_i1558" type="#_x0000_t75" alt="" style="width:86.4pt;height:14.4pt;mso-width-percent:0;mso-height-percent:0;mso-width-percent:0;mso-height-percent:0" o:ole="">
            <v:imagedata r:id="rId889" o:title=""/>
          </v:shape>
          <o:OLEObject Type="Embed" ProgID="Equation.DSMT4" ShapeID="_x0000_i1558" DrawAspect="Content" ObjectID="_1648313841" r:id="rId890"/>
        </w:object>
      </w:r>
      <w:r w:rsidRPr="00B06E00">
        <w:rPr>
          <w:rFonts w:cs="Times New Roman"/>
          <w:b/>
          <w:sz w:val="22"/>
        </w:rPr>
        <w:t>):</w:t>
      </w:r>
    </w:p>
    <w:p w14:paraId="27096379"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2940" w:dyaOrig="600" w14:anchorId="27096634">
          <v:shape id="_x0000_i1559" type="#_x0000_t75" alt="" style="width:2in;height:28.8pt;mso-width-percent:0;mso-height-percent:0;mso-width-percent:0;mso-height-percent:0" o:ole="">
            <v:imagedata r:id="rId891" o:title=""/>
          </v:shape>
          <o:OLEObject Type="Embed" ProgID="Equation.DSMT4" ShapeID="_x0000_i1559" DrawAspect="Content" ObjectID="_1648313842" r:id="rId892"/>
        </w:object>
      </w:r>
      <w:r w:rsidRPr="00B06E00">
        <w:rPr>
          <w:rFonts w:cs="Times New Roman"/>
          <w:sz w:val="22"/>
        </w:rPr>
        <w:t>,</w:t>
      </w:r>
      <w:r w:rsidR="00550DBB" w:rsidRPr="00B06E00">
        <w:rPr>
          <w:rFonts w:cs="Times New Roman"/>
          <w:noProof/>
          <w:position w:val="-26"/>
          <w:sz w:val="22"/>
        </w:rPr>
        <w:object w:dxaOrig="4120" w:dyaOrig="600" w14:anchorId="27096635">
          <v:shape id="_x0000_i1560" type="#_x0000_t75" alt="" style="width:208.8pt;height:28.8pt;mso-width-percent:0;mso-height-percent:0;mso-width-percent:0;mso-height-percent:0" o:ole="">
            <v:imagedata r:id="rId893" o:title=""/>
          </v:shape>
          <o:OLEObject Type="Embed" ProgID="Equation.DSMT4" ShapeID="_x0000_i1560" DrawAspect="Content" ObjectID="_1648313843" r:id="rId894"/>
        </w:object>
      </w:r>
      <w:r w:rsidR="00550DBB" w:rsidRPr="00B06E00">
        <w:rPr>
          <w:rFonts w:cs="Times New Roman"/>
          <w:noProof/>
          <w:position w:val="-26"/>
          <w:sz w:val="22"/>
        </w:rPr>
        <w:object w:dxaOrig="4120" w:dyaOrig="600" w14:anchorId="27096636">
          <v:shape id="_x0000_i1561" type="#_x0000_t75" alt="" style="width:208.8pt;height:28.8pt;mso-width-percent:0;mso-height-percent:0;mso-width-percent:0;mso-height-percent:0" o:ole="">
            <v:imagedata r:id="rId895" o:title=""/>
          </v:shape>
          <o:OLEObject Type="Embed" ProgID="Equation.DSMT4" ShapeID="_x0000_i1561" DrawAspect="Content" ObjectID="_1648313844" r:id="rId896"/>
        </w:object>
      </w:r>
      <w:r w:rsidRPr="00B06E00">
        <w:rPr>
          <w:rFonts w:cs="Times New Roman"/>
          <w:sz w:val="22"/>
        </w:rPr>
        <w:t>.</w:t>
      </w:r>
    </w:p>
    <w:p w14:paraId="2709637A"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t xml:space="preserve">  Therefore, </w:t>
      </w:r>
      <w:r w:rsidR="00550DBB" w:rsidRPr="00B06E00">
        <w:rPr>
          <w:rFonts w:cs="Times New Roman"/>
          <w:noProof/>
          <w:position w:val="-10"/>
          <w:sz w:val="22"/>
        </w:rPr>
        <w:object w:dxaOrig="1140" w:dyaOrig="320" w14:anchorId="27096637">
          <v:shape id="_x0000_i1562" type="#_x0000_t75" alt="" style="width:57.6pt;height:14.4pt;mso-width-percent:0;mso-height-percent:0;mso-width-percent:0;mso-height-percent:0" o:ole="">
            <v:imagedata r:id="rId897" o:title=""/>
          </v:shape>
          <o:OLEObject Type="Embed" ProgID="Equation.DSMT4" ShapeID="_x0000_i1562" DrawAspect="Content" ObjectID="_1648313845" r:id="rId898"/>
        </w:object>
      </w:r>
      <w:r w:rsidRPr="00B06E00">
        <w:rPr>
          <w:rFonts w:cs="Times New Roman"/>
          <w:sz w:val="22"/>
        </w:rPr>
        <w:t xml:space="preserve"> can be written as </w:t>
      </w:r>
      <w:r w:rsidR="00550DBB" w:rsidRPr="00B06E00">
        <w:rPr>
          <w:rFonts w:cs="Times New Roman"/>
          <w:noProof/>
          <w:position w:val="-26"/>
          <w:sz w:val="22"/>
        </w:rPr>
        <w:object w:dxaOrig="3519" w:dyaOrig="600" w14:anchorId="27096638">
          <v:shape id="_x0000_i1563" type="#_x0000_t75" alt="" style="width:172.8pt;height:28.8pt;mso-width-percent:0;mso-height-percent:0;mso-width-percent:0;mso-height-percent:0" o:ole="">
            <v:imagedata r:id="rId899" o:title=""/>
          </v:shape>
          <o:OLEObject Type="Embed" ProgID="Equation.DSMT4" ShapeID="_x0000_i1563" DrawAspect="Content" ObjectID="_1648313846" r:id="rId900"/>
        </w:object>
      </w:r>
      <w:r w:rsidRPr="00B06E00">
        <w:rPr>
          <w:rFonts w:cs="Times New Roman"/>
          <w:sz w:val="22"/>
        </w:rPr>
        <w:t xml:space="preserve">, </w:t>
      </w:r>
      <w:r w:rsidR="00550DBB" w:rsidRPr="00B06E00">
        <w:rPr>
          <w:rFonts w:cs="Times New Roman"/>
          <w:noProof/>
          <w:position w:val="-10"/>
          <w:sz w:val="22"/>
        </w:rPr>
        <w:object w:dxaOrig="639" w:dyaOrig="320" w14:anchorId="27096639">
          <v:shape id="_x0000_i1564" type="#_x0000_t75" alt="" style="width:28.8pt;height:14.4pt;mso-width-percent:0;mso-height-percent:0;mso-width-percent:0;mso-height-percent:0" o:ole="">
            <v:imagedata r:id="rId851" o:title=""/>
          </v:shape>
          <o:OLEObject Type="Embed" ProgID="Equation.DSMT4" ShapeID="_x0000_i1564" DrawAspect="Content" ObjectID="_1648313847" r:id="rId901"/>
        </w:object>
      </w:r>
      <w:r w:rsidRPr="00B06E00">
        <w:rPr>
          <w:rFonts w:cs="Times New Roman"/>
          <w:sz w:val="22"/>
        </w:rPr>
        <w:t xml:space="preserve">can be written as </w:t>
      </w:r>
      <w:r w:rsidR="00550DBB" w:rsidRPr="00B06E00">
        <w:rPr>
          <w:rFonts w:cs="Times New Roman"/>
          <w:noProof/>
          <w:position w:val="-10"/>
          <w:sz w:val="22"/>
        </w:rPr>
        <w:object w:dxaOrig="3640" w:dyaOrig="320" w14:anchorId="2709663A">
          <v:shape id="_x0000_i1565" type="#_x0000_t75" alt="" style="width:180pt;height:14.4pt;mso-width-percent:0;mso-height-percent:0;mso-width-percent:0;mso-height-percent:0" o:ole="">
            <v:imagedata r:id="rId902" o:title=""/>
          </v:shape>
          <o:OLEObject Type="Embed" ProgID="Equation.DSMT4" ShapeID="_x0000_i1565" DrawAspect="Content" ObjectID="_1648313848" r:id="rId903"/>
        </w:object>
      </w:r>
      <w:r w:rsidRPr="00B06E00">
        <w:rPr>
          <w:rFonts w:cs="Times New Roman"/>
          <w:sz w:val="22"/>
        </w:rPr>
        <w:t xml:space="preserve"> and </w:t>
      </w:r>
      <w:r w:rsidR="00550DBB" w:rsidRPr="00B06E00">
        <w:rPr>
          <w:rFonts w:cs="Times New Roman"/>
          <w:noProof/>
          <w:position w:val="-10"/>
          <w:sz w:val="22"/>
        </w:rPr>
        <w:object w:dxaOrig="620" w:dyaOrig="320" w14:anchorId="2709663B">
          <v:shape id="_x0000_i1566" type="#_x0000_t75" alt="" style="width:28.8pt;height:14.4pt;mso-width-percent:0;mso-height-percent:0;mso-width-percent:0;mso-height-percent:0" o:ole="">
            <v:imagedata r:id="rId904" o:title=""/>
          </v:shape>
          <o:OLEObject Type="Embed" ProgID="Equation.DSMT4" ShapeID="_x0000_i1566" DrawAspect="Content" ObjectID="_1648313849" r:id="rId905"/>
        </w:object>
      </w:r>
      <w:r w:rsidRPr="00B06E00">
        <w:rPr>
          <w:rFonts w:cs="Times New Roman"/>
          <w:sz w:val="22"/>
        </w:rPr>
        <w:t xml:space="preserve"> can be written as </w:t>
      </w:r>
      <w:r w:rsidR="00550DBB" w:rsidRPr="00B06E00">
        <w:rPr>
          <w:rFonts w:cs="Times New Roman"/>
          <w:noProof/>
          <w:position w:val="-12"/>
          <w:sz w:val="22"/>
        </w:rPr>
        <w:object w:dxaOrig="3940" w:dyaOrig="340" w14:anchorId="2709663C">
          <v:shape id="_x0000_i1567" type="#_x0000_t75" alt="" style="width:194.4pt;height:14.4pt;mso-width-percent:0;mso-height-percent:0;mso-width-percent:0;mso-height-percent:0" o:ole="">
            <v:imagedata r:id="rId906" o:title=""/>
          </v:shape>
          <o:OLEObject Type="Embed" ProgID="Equation.DSMT4" ShapeID="_x0000_i1567" DrawAspect="Content" ObjectID="_1648313850" r:id="rId907"/>
        </w:object>
      </w:r>
      <w:r w:rsidRPr="00B06E00">
        <w:rPr>
          <w:rFonts w:cs="Times New Roman"/>
          <w:sz w:val="22"/>
        </w:rPr>
        <w:t xml:space="preserve">. </w:t>
      </w:r>
    </w:p>
    <w:p w14:paraId="2709637B"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520" w:dyaOrig="320" w14:anchorId="2709663D">
          <v:shape id="_x0000_i1568" type="#_x0000_t75" alt="" style="width:28.8pt;height:14.4pt;mso-width-percent:0;mso-height-percent:0;mso-width-percent:0;mso-height-percent:0" o:ole="">
            <v:imagedata r:id="rId908" o:title=""/>
          </v:shape>
          <o:OLEObject Type="Embed" ProgID="Equation.DSMT4" ShapeID="_x0000_i1568" DrawAspect="Content" ObjectID="_1648313851" r:id="rId909"/>
        </w:object>
      </w:r>
      <w:r w:rsidRPr="00B06E00">
        <w:rPr>
          <w:rFonts w:cs="Times New Roman"/>
          <w:b/>
          <w:sz w:val="22"/>
        </w:rPr>
        <w:t xml:space="preserve"> (</w:t>
      </w:r>
      <w:r w:rsidR="00550DBB" w:rsidRPr="00B06E00">
        <w:rPr>
          <w:rFonts w:cs="Times New Roman"/>
          <w:noProof/>
          <w:position w:val="-10"/>
          <w:sz w:val="22"/>
        </w:rPr>
        <w:object w:dxaOrig="1340" w:dyaOrig="320" w14:anchorId="2709663E">
          <v:shape id="_x0000_i1569" type="#_x0000_t75" alt="" style="width:64.8pt;height:14.4pt;mso-width-percent:0;mso-height-percent:0;mso-width-percent:0;mso-height-percent:0" o:ole="">
            <v:imagedata r:id="rId910" o:title=""/>
          </v:shape>
          <o:OLEObject Type="Embed" ProgID="Equation.DSMT4" ShapeID="_x0000_i1569" DrawAspect="Content" ObjectID="_1648313852" r:id="rId911"/>
        </w:object>
      </w:r>
      <w:r w:rsidRPr="00B06E00">
        <w:rPr>
          <w:rFonts w:cs="Times New Roman"/>
          <w:sz w:val="22"/>
        </w:rPr>
        <w:t>,</w:t>
      </w:r>
      <w:r w:rsidR="00550DBB" w:rsidRPr="00B06E00">
        <w:rPr>
          <w:rFonts w:cs="Times New Roman"/>
          <w:noProof/>
          <w:position w:val="-10"/>
          <w:sz w:val="22"/>
        </w:rPr>
        <w:object w:dxaOrig="1719" w:dyaOrig="320" w14:anchorId="2709663F">
          <v:shape id="_x0000_i1570" type="#_x0000_t75" alt="" style="width:86.4pt;height:14.4pt;mso-width-percent:0;mso-height-percent:0;mso-width-percent:0;mso-height-percent:0" o:ole="">
            <v:imagedata r:id="rId912" o:title=""/>
          </v:shape>
          <o:OLEObject Type="Embed" ProgID="Equation.DSMT4" ShapeID="_x0000_i1570" DrawAspect="Content" ObjectID="_1648313853" r:id="rId913"/>
        </w:object>
      </w:r>
      <w:r w:rsidRPr="00B06E00">
        <w:rPr>
          <w:rFonts w:cs="Times New Roman"/>
          <w:b/>
          <w:sz w:val="22"/>
        </w:rPr>
        <w:t>):</w:t>
      </w:r>
    </w:p>
    <w:p w14:paraId="2709637C"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2180" w:dyaOrig="600" w14:anchorId="27096640">
          <v:shape id="_x0000_i1571" type="#_x0000_t75" alt="" style="width:108pt;height:28.8pt;mso-width-percent:0;mso-height-percent:0;mso-width-percent:0;mso-height-percent:0" o:ole="">
            <v:imagedata r:id="rId914" o:title=""/>
          </v:shape>
          <o:OLEObject Type="Embed" ProgID="Equation.DSMT4" ShapeID="_x0000_i1571" DrawAspect="Content" ObjectID="_1648313854" r:id="rId915"/>
        </w:object>
      </w:r>
      <w:r w:rsidRPr="00B06E00">
        <w:rPr>
          <w:rFonts w:cs="Times New Roman"/>
          <w:sz w:val="22"/>
        </w:rPr>
        <w:t>,</w:t>
      </w:r>
      <w:r w:rsidR="00550DBB" w:rsidRPr="00B06E00">
        <w:rPr>
          <w:rFonts w:cs="Times New Roman"/>
          <w:noProof/>
          <w:position w:val="-26"/>
          <w:sz w:val="22"/>
        </w:rPr>
        <w:object w:dxaOrig="2200" w:dyaOrig="600" w14:anchorId="27096641">
          <v:shape id="_x0000_i1572" type="#_x0000_t75" alt="" style="width:108pt;height:28.8pt;mso-width-percent:0;mso-height-percent:0;mso-width-percent:0;mso-height-percent:0" o:ole="">
            <v:imagedata r:id="rId916" o:title=""/>
          </v:shape>
          <o:OLEObject Type="Embed" ProgID="Equation.DSMT4" ShapeID="_x0000_i1572" DrawAspect="Content" ObjectID="_1648313855" r:id="rId917"/>
        </w:object>
      </w:r>
      <w:r w:rsidRPr="00B06E00">
        <w:rPr>
          <w:rFonts w:cs="Times New Roman"/>
          <w:sz w:val="22"/>
        </w:rPr>
        <w:t>,</w:t>
      </w:r>
      <w:r w:rsidR="00550DBB" w:rsidRPr="00B06E00">
        <w:rPr>
          <w:rFonts w:cs="Times New Roman"/>
          <w:noProof/>
          <w:position w:val="-26"/>
          <w:sz w:val="22"/>
        </w:rPr>
        <w:object w:dxaOrig="2659" w:dyaOrig="600" w14:anchorId="27096642">
          <v:shape id="_x0000_i1573" type="#_x0000_t75" alt="" style="width:129.6pt;height:28.8pt;mso-width-percent:0;mso-height-percent:0;mso-width-percent:0;mso-height-percent:0" o:ole="">
            <v:imagedata r:id="rId918" o:title=""/>
          </v:shape>
          <o:OLEObject Type="Embed" ProgID="Equation.DSMT4" ShapeID="_x0000_i1573" DrawAspect="Content" ObjectID="_1648313856" r:id="rId919"/>
        </w:object>
      </w:r>
      <w:r w:rsidRPr="00B06E00">
        <w:rPr>
          <w:rFonts w:cs="Times New Roman"/>
          <w:sz w:val="22"/>
        </w:rPr>
        <w:t>.</w:t>
      </w:r>
    </w:p>
    <w:p w14:paraId="2709637D"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lastRenderedPageBreak/>
        <w:t xml:space="preserve">  Therefore, </w:t>
      </w:r>
      <w:r w:rsidR="00550DBB" w:rsidRPr="00B06E00">
        <w:rPr>
          <w:rFonts w:cs="Times New Roman"/>
          <w:noProof/>
          <w:position w:val="-10"/>
          <w:sz w:val="22"/>
        </w:rPr>
        <w:object w:dxaOrig="580" w:dyaOrig="320" w14:anchorId="27096643">
          <v:shape id="_x0000_i1574" type="#_x0000_t75" alt="" style="width:28.8pt;height:14.4pt;mso-width-percent:0;mso-height-percent:0;mso-width-percent:0;mso-height-percent:0" o:ole="">
            <v:imagedata r:id="rId920" o:title=""/>
          </v:shape>
          <o:OLEObject Type="Embed" ProgID="Equation.DSMT4" ShapeID="_x0000_i1574" DrawAspect="Content" ObjectID="_1648313857" r:id="rId921"/>
        </w:object>
      </w:r>
      <w:r w:rsidRPr="00B06E00">
        <w:rPr>
          <w:rFonts w:cs="Times New Roman"/>
          <w:sz w:val="22"/>
        </w:rPr>
        <w:t xml:space="preserve"> can be written as </w:t>
      </w:r>
      <w:r w:rsidR="00550DBB" w:rsidRPr="00B06E00">
        <w:rPr>
          <w:rFonts w:cs="Times New Roman"/>
          <w:noProof/>
          <w:position w:val="-26"/>
          <w:sz w:val="22"/>
        </w:rPr>
        <w:object w:dxaOrig="1960" w:dyaOrig="600" w14:anchorId="27096644">
          <v:shape id="_x0000_i1575" type="#_x0000_t75" alt="" style="width:93.6pt;height:28.8pt;mso-width-percent:0;mso-height-percent:0;mso-width-percent:0;mso-height-percent:0" o:ole="">
            <v:imagedata r:id="rId922" o:title=""/>
          </v:shape>
          <o:OLEObject Type="Embed" ProgID="Equation.DSMT4" ShapeID="_x0000_i1575" DrawAspect="Content" ObjectID="_1648313858" r:id="rId923"/>
        </w:object>
      </w:r>
      <w:r w:rsidRPr="00B06E00">
        <w:rPr>
          <w:rFonts w:cs="Times New Roman"/>
          <w:sz w:val="22"/>
        </w:rPr>
        <w:t xml:space="preserve">and </w:t>
      </w:r>
      <w:r w:rsidR="00550DBB" w:rsidRPr="00B06E00">
        <w:rPr>
          <w:rFonts w:cs="Times New Roman"/>
          <w:noProof/>
          <w:position w:val="-10"/>
          <w:sz w:val="22"/>
        </w:rPr>
        <w:object w:dxaOrig="580" w:dyaOrig="320" w14:anchorId="27096645">
          <v:shape id="_x0000_i1576" type="#_x0000_t75" alt="" style="width:28.8pt;height:14.4pt;mso-width-percent:0;mso-height-percent:0;mso-width-percent:0;mso-height-percent:0" o:ole="">
            <v:imagedata r:id="rId924" o:title=""/>
          </v:shape>
          <o:OLEObject Type="Embed" ProgID="Equation.DSMT4" ShapeID="_x0000_i1576" DrawAspect="Content" ObjectID="_1648313859" r:id="rId925"/>
        </w:object>
      </w:r>
      <w:r w:rsidRPr="00B06E00">
        <w:rPr>
          <w:rFonts w:cs="Times New Roman"/>
          <w:sz w:val="22"/>
        </w:rPr>
        <w:t xml:space="preserve"> can be written as </w:t>
      </w:r>
      <w:r w:rsidR="00550DBB" w:rsidRPr="00B06E00">
        <w:rPr>
          <w:rFonts w:cs="Times New Roman"/>
          <w:noProof/>
          <w:position w:val="-26"/>
          <w:sz w:val="22"/>
        </w:rPr>
        <w:object w:dxaOrig="2280" w:dyaOrig="600" w14:anchorId="27096646">
          <v:shape id="_x0000_i1577" type="#_x0000_t75" alt="" style="width:115.2pt;height:28.8pt;mso-width-percent:0;mso-height-percent:0;mso-width-percent:0;mso-height-percent:0" o:ole="">
            <v:imagedata r:id="rId926" o:title=""/>
          </v:shape>
          <o:OLEObject Type="Embed" ProgID="Equation.DSMT4" ShapeID="_x0000_i1577" DrawAspect="Content" ObjectID="_1648313860" r:id="rId927"/>
        </w:object>
      </w:r>
      <w:r w:rsidRPr="00B06E00">
        <w:rPr>
          <w:rFonts w:cs="Times New Roman"/>
          <w:sz w:val="22"/>
        </w:rPr>
        <w:t xml:space="preserve">. </w:t>
      </w:r>
    </w:p>
    <w:p w14:paraId="2709637E"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520" w:dyaOrig="320" w14:anchorId="27096647">
          <v:shape id="_x0000_i1578" type="#_x0000_t75" alt="" style="width:28.8pt;height:14.4pt;mso-width-percent:0;mso-height-percent:0;mso-width-percent:0;mso-height-percent:0" o:ole="">
            <v:imagedata r:id="rId928" o:title=""/>
          </v:shape>
          <o:OLEObject Type="Embed" ProgID="Equation.DSMT4" ShapeID="_x0000_i1578" DrawAspect="Content" ObjectID="_1648313861" r:id="rId929"/>
        </w:object>
      </w:r>
      <w:r w:rsidRPr="00B06E00">
        <w:rPr>
          <w:rFonts w:cs="Times New Roman"/>
          <w:b/>
          <w:sz w:val="22"/>
        </w:rPr>
        <w:t xml:space="preserve"> (</w:t>
      </w:r>
      <w:r w:rsidR="00550DBB" w:rsidRPr="00B06E00">
        <w:rPr>
          <w:rFonts w:cs="Times New Roman"/>
          <w:noProof/>
          <w:position w:val="-10"/>
          <w:sz w:val="22"/>
        </w:rPr>
        <w:object w:dxaOrig="1320" w:dyaOrig="320" w14:anchorId="27096648">
          <v:shape id="_x0000_i1579" type="#_x0000_t75" alt="" style="width:64.8pt;height:14.4pt;mso-width-percent:0;mso-height-percent:0;mso-width-percent:0;mso-height-percent:0" o:ole="">
            <v:imagedata r:id="rId930" o:title=""/>
          </v:shape>
          <o:OLEObject Type="Embed" ProgID="Equation.DSMT4" ShapeID="_x0000_i1579" DrawAspect="Content" ObjectID="_1648313862" r:id="rId931"/>
        </w:object>
      </w:r>
      <w:r w:rsidRPr="00B06E00">
        <w:rPr>
          <w:rFonts w:cs="Times New Roman"/>
          <w:sz w:val="22"/>
        </w:rPr>
        <w:t>,</w:t>
      </w:r>
      <w:r w:rsidR="00550DBB" w:rsidRPr="00B06E00">
        <w:rPr>
          <w:rFonts w:cs="Times New Roman"/>
          <w:noProof/>
          <w:position w:val="-10"/>
          <w:sz w:val="22"/>
        </w:rPr>
        <w:object w:dxaOrig="1719" w:dyaOrig="320" w14:anchorId="27096649">
          <v:shape id="_x0000_i1580" type="#_x0000_t75" alt="" style="width:86.4pt;height:14.4pt;mso-width-percent:0;mso-height-percent:0;mso-width-percent:0;mso-height-percent:0" o:ole="">
            <v:imagedata r:id="rId932" o:title=""/>
          </v:shape>
          <o:OLEObject Type="Embed" ProgID="Equation.DSMT4" ShapeID="_x0000_i1580" DrawAspect="Content" ObjectID="_1648313863" r:id="rId933"/>
        </w:object>
      </w:r>
      <w:r w:rsidRPr="00B06E00">
        <w:rPr>
          <w:rFonts w:cs="Times New Roman"/>
          <w:b/>
          <w:sz w:val="22"/>
        </w:rPr>
        <w:t>):</w:t>
      </w:r>
    </w:p>
    <w:p w14:paraId="2709637F"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2180" w:dyaOrig="600" w14:anchorId="2709664A">
          <v:shape id="_x0000_i1581" type="#_x0000_t75" alt="" style="width:108pt;height:28.8pt;mso-width-percent:0;mso-height-percent:0;mso-width-percent:0;mso-height-percent:0" o:ole="">
            <v:imagedata r:id="rId934" o:title=""/>
          </v:shape>
          <o:OLEObject Type="Embed" ProgID="Equation.DSMT4" ShapeID="_x0000_i1581" DrawAspect="Content" ObjectID="_1648313864" r:id="rId935"/>
        </w:object>
      </w:r>
      <w:r w:rsidRPr="00B06E00">
        <w:rPr>
          <w:rFonts w:cs="Times New Roman"/>
          <w:sz w:val="22"/>
        </w:rPr>
        <w:t>,</w:t>
      </w:r>
      <w:r w:rsidR="00550DBB" w:rsidRPr="00B06E00">
        <w:rPr>
          <w:rFonts w:cs="Times New Roman"/>
          <w:noProof/>
          <w:position w:val="-26"/>
          <w:sz w:val="22"/>
        </w:rPr>
        <w:object w:dxaOrig="2180" w:dyaOrig="600" w14:anchorId="2709664B">
          <v:shape id="_x0000_i1582" type="#_x0000_t75" alt="" style="width:108pt;height:28.8pt;mso-width-percent:0;mso-height-percent:0;mso-width-percent:0;mso-height-percent:0" o:ole="">
            <v:imagedata r:id="rId936" o:title=""/>
          </v:shape>
          <o:OLEObject Type="Embed" ProgID="Equation.DSMT4" ShapeID="_x0000_i1582" DrawAspect="Content" ObjectID="_1648313865" r:id="rId937"/>
        </w:object>
      </w:r>
      <w:r w:rsidRPr="00B06E00">
        <w:rPr>
          <w:rFonts w:cs="Times New Roman"/>
          <w:sz w:val="22"/>
        </w:rPr>
        <w:t>,</w:t>
      </w:r>
      <w:r w:rsidR="00550DBB" w:rsidRPr="00B06E00">
        <w:rPr>
          <w:rFonts w:cs="Times New Roman"/>
          <w:noProof/>
          <w:position w:val="-26"/>
          <w:sz w:val="22"/>
        </w:rPr>
        <w:object w:dxaOrig="2659" w:dyaOrig="600" w14:anchorId="2709664C">
          <v:shape id="_x0000_i1583" type="#_x0000_t75" alt="" style="width:129.6pt;height:28.8pt;mso-width-percent:0;mso-height-percent:0;mso-width-percent:0;mso-height-percent:0" o:ole="">
            <v:imagedata r:id="rId938" o:title=""/>
          </v:shape>
          <o:OLEObject Type="Embed" ProgID="Equation.DSMT4" ShapeID="_x0000_i1583" DrawAspect="Content" ObjectID="_1648313866" r:id="rId939"/>
        </w:object>
      </w:r>
      <w:r w:rsidRPr="00B06E00">
        <w:rPr>
          <w:rFonts w:cs="Times New Roman"/>
          <w:sz w:val="22"/>
        </w:rPr>
        <w:t>.</w:t>
      </w:r>
    </w:p>
    <w:p w14:paraId="27096380"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t xml:space="preserve">  Therefore, </w:t>
      </w:r>
      <w:r w:rsidR="00550DBB" w:rsidRPr="00B06E00">
        <w:rPr>
          <w:rFonts w:cs="Times New Roman"/>
          <w:noProof/>
          <w:position w:val="-10"/>
          <w:sz w:val="22"/>
        </w:rPr>
        <w:object w:dxaOrig="560" w:dyaOrig="320" w14:anchorId="2709664D">
          <v:shape id="_x0000_i1584" type="#_x0000_t75" alt="" style="width:28.8pt;height:14.4pt;mso-width-percent:0;mso-height-percent:0;mso-width-percent:0;mso-height-percent:0" o:ole="">
            <v:imagedata r:id="rId940" o:title=""/>
          </v:shape>
          <o:OLEObject Type="Embed" ProgID="Equation.DSMT4" ShapeID="_x0000_i1584" DrawAspect="Content" ObjectID="_1648313867" r:id="rId941"/>
        </w:object>
      </w:r>
      <w:r w:rsidRPr="00B06E00">
        <w:rPr>
          <w:rFonts w:cs="Times New Roman"/>
          <w:sz w:val="22"/>
        </w:rPr>
        <w:t xml:space="preserve"> can be written as </w:t>
      </w:r>
      <w:r w:rsidR="00550DBB" w:rsidRPr="00B06E00">
        <w:rPr>
          <w:rFonts w:cs="Times New Roman"/>
          <w:noProof/>
          <w:position w:val="-26"/>
          <w:sz w:val="22"/>
        </w:rPr>
        <w:object w:dxaOrig="1820" w:dyaOrig="600" w14:anchorId="2709664E">
          <v:shape id="_x0000_i1585" type="#_x0000_t75" alt="" style="width:93.6pt;height:28.8pt;mso-width-percent:0;mso-height-percent:0;mso-width-percent:0;mso-height-percent:0" o:ole="">
            <v:imagedata r:id="rId942" o:title=""/>
          </v:shape>
          <o:OLEObject Type="Embed" ProgID="Equation.DSMT4" ShapeID="_x0000_i1585" DrawAspect="Content" ObjectID="_1648313868" r:id="rId943"/>
        </w:object>
      </w:r>
      <w:r w:rsidRPr="00B06E00">
        <w:rPr>
          <w:rFonts w:cs="Times New Roman"/>
          <w:sz w:val="22"/>
        </w:rPr>
        <w:t xml:space="preserve">and </w:t>
      </w:r>
      <w:r w:rsidR="00550DBB" w:rsidRPr="00B06E00">
        <w:rPr>
          <w:rFonts w:cs="Times New Roman"/>
          <w:noProof/>
          <w:position w:val="-10"/>
          <w:sz w:val="22"/>
        </w:rPr>
        <w:object w:dxaOrig="580" w:dyaOrig="320" w14:anchorId="2709664F">
          <v:shape id="_x0000_i1586" type="#_x0000_t75" alt="" style="width:28.8pt;height:14.4pt;mso-width-percent:0;mso-height-percent:0;mso-width-percent:0;mso-height-percent:0" o:ole="">
            <v:imagedata r:id="rId944" o:title=""/>
          </v:shape>
          <o:OLEObject Type="Embed" ProgID="Equation.DSMT4" ShapeID="_x0000_i1586" DrawAspect="Content" ObjectID="_1648313869" r:id="rId945"/>
        </w:object>
      </w:r>
      <w:r w:rsidRPr="00B06E00">
        <w:rPr>
          <w:rFonts w:cs="Times New Roman"/>
          <w:sz w:val="22"/>
        </w:rPr>
        <w:t xml:space="preserve">can be written as </w:t>
      </w:r>
      <w:r w:rsidR="00550DBB" w:rsidRPr="00B06E00">
        <w:rPr>
          <w:rFonts w:cs="Times New Roman"/>
          <w:noProof/>
          <w:position w:val="-26"/>
          <w:sz w:val="22"/>
        </w:rPr>
        <w:object w:dxaOrig="2280" w:dyaOrig="600" w14:anchorId="27096650">
          <v:shape id="_x0000_i1587" type="#_x0000_t75" alt="" style="width:115.2pt;height:28.8pt;mso-width-percent:0;mso-height-percent:0;mso-width-percent:0;mso-height-percent:0" o:ole="">
            <v:imagedata r:id="rId946" o:title=""/>
          </v:shape>
          <o:OLEObject Type="Embed" ProgID="Equation.DSMT4" ShapeID="_x0000_i1587" DrawAspect="Content" ObjectID="_1648313870" r:id="rId947"/>
        </w:object>
      </w:r>
      <w:r w:rsidRPr="00B06E00">
        <w:rPr>
          <w:rFonts w:cs="Times New Roman"/>
          <w:sz w:val="22"/>
        </w:rPr>
        <w:t xml:space="preserve">. </w:t>
      </w:r>
    </w:p>
    <w:p w14:paraId="27096381" w14:textId="77777777" w:rsidR="008D748E" w:rsidRPr="00B06E00" w:rsidRDefault="008D748E" w:rsidP="008D748E">
      <w:pPr>
        <w:rPr>
          <w:rFonts w:cs="Times New Roman"/>
          <w:sz w:val="22"/>
        </w:rPr>
      </w:pPr>
      <w:r w:rsidRPr="00B06E00">
        <w:rPr>
          <w:rFonts w:cs="Times New Roman"/>
          <w:b/>
          <w:sz w:val="22"/>
        </w:rPr>
        <w:t xml:space="preserve">Region </w:t>
      </w:r>
      <w:r w:rsidR="00550DBB" w:rsidRPr="00B06E00">
        <w:rPr>
          <w:rFonts w:cs="Times New Roman"/>
          <w:noProof/>
          <w:position w:val="-10"/>
          <w:sz w:val="22"/>
        </w:rPr>
        <w:object w:dxaOrig="520" w:dyaOrig="320" w14:anchorId="27096651">
          <v:shape id="_x0000_i1588" type="#_x0000_t75" alt="" style="width:28.8pt;height:14.4pt;mso-width-percent:0;mso-height-percent:0;mso-width-percent:0;mso-height-percent:0" o:ole="">
            <v:imagedata r:id="rId948" o:title=""/>
          </v:shape>
          <o:OLEObject Type="Embed" ProgID="Equation.DSMT4" ShapeID="_x0000_i1588" DrawAspect="Content" ObjectID="_1648313871" r:id="rId949"/>
        </w:object>
      </w:r>
      <w:r w:rsidRPr="00B06E00">
        <w:rPr>
          <w:rFonts w:cs="Times New Roman"/>
          <w:b/>
          <w:sz w:val="22"/>
        </w:rPr>
        <w:t xml:space="preserve"> (</w:t>
      </w:r>
      <w:r w:rsidR="00550DBB" w:rsidRPr="00B06E00">
        <w:rPr>
          <w:rFonts w:cs="Times New Roman"/>
          <w:noProof/>
          <w:position w:val="-10"/>
          <w:sz w:val="22"/>
        </w:rPr>
        <w:object w:dxaOrig="2420" w:dyaOrig="320" w14:anchorId="27096652">
          <v:shape id="_x0000_i1589" type="#_x0000_t75" alt="" style="width:122.4pt;height:14.4pt;mso-width-percent:0;mso-height-percent:0;mso-width-percent:0;mso-height-percent:0" o:ole="">
            <v:imagedata r:id="rId950" o:title=""/>
          </v:shape>
          <o:OLEObject Type="Embed" ProgID="Equation.DSMT4" ShapeID="_x0000_i1589" DrawAspect="Content" ObjectID="_1648313872" r:id="rId951"/>
        </w:object>
      </w:r>
      <w:r w:rsidRPr="00B06E00">
        <w:rPr>
          <w:rFonts w:cs="Times New Roman"/>
          <w:sz w:val="22"/>
        </w:rPr>
        <w:t>,</w:t>
      </w:r>
      <w:r w:rsidR="00550DBB" w:rsidRPr="00B06E00">
        <w:rPr>
          <w:rFonts w:cs="Times New Roman"/>
          <w:noProof/>
          <w:position w:val="-10"/>
          <w:sz w:val="22"/>
        </w:rPr>
        <w:object w:dxaOrig="1719" w:dyaOrig="320" w14:anchorId="27096653">
          <v:shape id="_x0000_i1590" type="#_x0000_t75" alt="" style="width:86.4pt;height:14.4pt;mso-width-percent:0;mso-height-percent:0;mso-width-percent:0;mso-height-percent:0" o:ole="">
            <v:imagedata r:id="rId952" o:title=""/>
          </v:shape>
          <o:OLEObject Type="Embed" ProgID="Equation.DSMT4" ShapeID="_x0000_i1590" DrawAspect="Content" ObjectID="_1648313873" r:id="rId953"/>
        </w:object>
      </w:r>
      <w:r w:rsidRPr="00B06E00">
        <w:rPr>
          <w:rFonts w:cs="Times New Roman"/>
          <w:b/>
          <w:sz w:val="22"/>
        </w:rPr>
        <w:t>):</w:t>
      </w:r>
    </w:p>
    <w:p w14:paraId="27096382" w14:textId="77777777" w:rsidR="008D748E" w:rsidRPr="00B06E00" w:rsidRDefault="008D748E" w:rsidP="008D748E">
      <w:pPr>
        <w:rPr>
          <w:rFonts w:cs="Times New Roman"/>
          <w:sz w:val="22"/>
        </w:rPr>
      </w:pPr>
      <w:r w:rsidRPr="00B06E00">
        <w:rPr>
          <w:rFonts w:cs="Times New Roman"/>
          <w:sz w:val="22"/>
        </w:rPr>
        <w:t xml:space="preserve">Solving first-order conditions we get </w:t>
      </w:r>
      <w:r w:rsidR="00550DBB" w:rsidRPr="00B06E00">
        <w:rPr>
          <w:rFonts w:cs="Times New Roman"/>
          <w:noProof/>
          <w:position w:val="-26"/>
          <w:sz w:val="22"/>
        </w:rPr>
        <w:object w:dxaOrig="1080" w:dyaOrig="600" w14:anchorId="27096654">
          <v:shape id="_x0000_i1591" type="#_x0000_t75" alt="" style="width:50.4pt;height:28.8pt;mso-width-percent:0;mso-height-percent:0;mso-width-percent:0;mso-height-percent:0" o:ole="">
            <v:imagedata r:id="rId954" o:title=""/>
          </v:shape>
          <o:OLEObject Type="Embed" ProgID="Equation.DSMT4" ShapeID="_x0000_i1591" DrawAspect="Content" ObjectID="_1648313874" r:id="rId955"/>
        </w:object>
      </w:r>
      <w:r w:rsidRPr="00B06E00">
        <w:rPr>
          <w:rFonts w:cs="Times New Roman"/>
          <w:sz w:val="22"/>
        </w:rPr>
        <w:t>,</w:t>
      </w:r>
      <w:r w:rsidR="00550DBB" w:rsidRPr="00B06E00">
        <w:rPr>
          <w:rFonts w:cs="Times New Roman"/>
          <w:noProof/>
          <w:position w:val="-26"/>
          <w:sz w:val="22"/>
        </w:rPr>
        <w:object w:dxaOrig="2120" w:dyaOrig="600" w14:anchorId="27096655">
          <v:shape id="_x0000_i1592" type="#_x0000_t75" alt="" style="width:108pt;height:28.8pt;mso-width-percent:0;mso-height-percent:0;mso-width-percent:0;mso-height-percent:0" o:ole="">
            <v:imagedata r:id="rId956" o:title=""/>
          </v:shape>
          <o:OLEObject Type="Embed" ProgID="Equation.DSMT4" ShapeID="_x0000_i1592" DrawAspect="Content" ObjectID="_1648313875" r:id="rId957"/>
        </w:object>
      </w:r>
      <w:r w:rsidRPr="00B06E00">
        <w:rPr>
          <w:rFonts w:cs="Times New Roman"/>
          <w:sz w:val="22"/>
        </w:rPr>
        <w:t>,</w:t>
      </w:r>
      <w:r w:rsidR="00550DBB" w:rsidRPr="00B06E00">
        <w:rPr>
          <w:rFonts w:cs="Times New Roman"/>
          <w:noProof/>
          <w:position w:val="-26"/>
          <w:sz w:val="22"/>
        </w:rPr>
        <w:object w:dxaOrig="2120" w:dyaOrig="600" w14:anchorId="27096656">
          <v:shape id="_x0000_i1593" type="#_x0000_t75" alt="" style="width:108pt;height:28.8pt;mso-width-percent:0;mso-height-percent:0;mso-width-percent:0;mso-height-percent:0" o:ole="">
            <v:imagedata r:id="rId958" o:title=""/>
          </v:shape>
          <o:OLEObject Type="Embed" ProgID="Equation.DSMT4" ShapeID="_x0000_i1593" DrawAspect="Content" ObjectID="_1648313876" r:id="rId959"/>
        </w:object>
      </w:r>
      <w:r w:rsidRPr="00B06E00">
        <w:rPr>
          <w:rFonts w:cs="Times New Roman"/>
          <w:sz w:val="22"/>
        </w:rPr>
        <w:t>,</w:t>
      </w:r>
      <w:r w:rsidR="00550DBB" w:rsidRPr="00B06E00">
        <w:rPr>
          <w:rFonts w:cs="Times New Roman"/>
          <w:noProof/>
          <w:position w:val="-28"/>
          <w:sz w:val="22"/>
        </w:rPr>
        <w:object w:dxaOrig="3680" w:dyaOrig="660" w14:anchorId="27096657">
          <v:shape id="_x0000_i1594" type="#_x0000_t75" alt="" style="width:187.2pt;height:36pt;mso-width-percent:0;mso-height-percent:0;mso-width-percent:0;mso-height-percent:0" o:ole="">
            <v:imagedata r:id="rId960" o:title=""/>
          </v:shape>
          <o:OLEObject Type="Embed" ProgID="Equation.DSMT4" ShapeID="_x0000_i1594" DrawAspect="Content" ObjectID="_1648313877" r:id="rId961"/>
        </w:object>
      </w:r>
      <w:r w:rsidRPr="00B06E00">
        <w:rPr>
          <w:rFonts w:cs="Times New Roman"/>
          <w:sz w:val="22"/>
        </w:rPr>
        <w:t>.</w:t>
      </w:r>
    </w:p>
    <w:p w14:paraId="27096383" w14:textId="77777777" w:rsidR="008D748E" w:rsidRPr="00B06E00" w:rsidRDefault="008D748E" w:rsidP="008D748E">
      <w:pPr>
        <w:spacing w:line="480" w:lineRule="auto"/>
        <w:contextualSpacing/>
        <w:rPr>
          <w:rFonts w:cs="Times New Roman"/>
          <w:sz w:val="22"/>
        </w:rPr>
      </w:pPr>
      <w:r w:rsidRPr="00B06E00">
        <w:rPr>
          <w:rFonts w:eastAsiaTheme="minorEastAsia" w:cs="Times New Roman"/>
          <w:sz w:val="22"/>
        </w:rPr>
        <w:t xml:space="preserve">  Therefore, </w:t>
      </w:r>
      <w:r w:rsidR="00550DBB" w:rsidRPr="00B06E00">
        <w:rPr>
          <w:rFonts w:cs="Times New Roman"/>
          <w:noProof/>
          <w:position w:val="-10"/>
          <w:sz w:val="22"/>
        </w:rPr>
        <w:object w:dxaOrig="639" w:dyaOrig="320" w14:anchorId="27096658">
          <v:shape id="_x0000_i1595" type="#_x0000_t75" alt="" style="width:28.8pt;height:14.4pt;mso-width-percent:0;mso-height-percent:0;mso-width-percent:0;mso-height-percent:0" o:ole="">
            <v:imagedata r:id="rId962" o:title=""/>
          </v:shape>
          <o:OLEObject Type="Embed" ProgID="Equation.DSMT4" ShapeID="_x0000_i1595" DrawAspect="Content" ObjectID="_1648313878" r:id="rId963"/>
        </w:object>
      </w:r>
      <w:r w:rsidRPr="00B06E00">
        <w:rPr>
          <w:rFonts w:cs="Times New Roman"/>
          <w:sz w:val="22"/>
        </w:rPr>
        <w:t xml:space="preserve"> can be written as </w:t>
      </w:r>
      <w:r w:rsidR="00550DBB" w:rsidRPr="00B06E00">
        <w:rPr>
          <w:rFonts w:cs="Times New Roman"/>
          <w:noProof/>
          <w:position w:val="-26"/>
          <w:sz w:val="22"/>
        </w:rPr>
        <w:object w:dxaOrig="1920" w:dyaOrig="600" w14:anchorId="27096659">
          <v:shape id="_x0000_i1596" type="#_x0000_t75" alt="" style="width:93.6pt;height:28.8pt;mso-width-percent:0;mso-height-percent:0;mso-width-percent:0;mso-height-percent:0" o:ole="">
            <v:imagedata r:id="rId964" o:title=""/>
          </v:shape>
          <o:OLEObject Type="Embed" ProgID="Equation.DSMT4" ShapeID="_x0000_i1596" DrawAspect="Content" ObjectID="_1648313879" r:id="rId965"/>
        </w:object>
      </w:r>
      <w:r w:rsidRPr="00B06E00">
        <w:rPr>
          <w:rFonts w:cs="Times New Roman"/>
          <w:sz w:val="22"/>
        </w:rPr>
        <w:t xml:space="preserve">, </w:t>
      </w:r>
      <w:r w:rsidR="00550DBB" w:rsidRPr="00B06E00">
        <w:rPr>
          <w:rFonts w:cs="Times New Roman"/>
          <w:noProof/>
          <w:position w:val="-10"/>
          <w:sz w:val="22"/>
        </w:rPr>
        <w:object w:dxaOrig="620" w:dyaOrig="320" w14:anchorId="2709665A">
          <v:shape id="_x0000_i1597" type="#_x0000_t75" alt="" style="width:28.8pt;height:14.4pt;mso-width-percent:0;mso-height-percent:0;mso-width-percent:0;mso-height-percent:0" o:ole="">
            <v:imagedata r:id="rId966" o:title=""/>
          </v:shape>
          <o:OLEObject Type="Embed" ProgID="Equation.DSMT4" ShapeID="_x0000_i1597" DrawAspect="Content" ObjectID="_1648313880" r:id="rId967"/>
        </w:object>
      </w:r>
      <w:r w:rsidRPr="00B06E00">
        <w:rPr>
          <w:rFonts w:cs="Times New Roman"/>
          <w:sz w:val="22"/>
        </w:rPr>
        <w:t xml:space="preserve">can be written as </w:t>
      </w:r>
      <w:r w:rsidR="00550DBB" w:rsidRPr="00B06E00">
        <w:rPr>
          <w:rFonts w:cs="Times New Roman"/>
          <w:noProof/>
          <w:position w:val="-26"/>
          <w:sz w:val="22"/>
        </w:rPr>
        <w:object w:dxaOrig="2060" w:dyaOrig="600" w14:anchorId="2709665B">
          <v:shape id="_x0000_i1598" type="#_x0000_t75" alt="" style="width:100.8pt;height:28.8pt;mso-width-percent:0;mso-height-percent:0;mso-width-percent:0;mso-height-percent:0" o:ole="">
            <v:imagedata r:id="rId968" o:title=""/>
          </v:shape>
          <o:OLEObject Type="Embed" ProgID="Equation.DSMT4" ShapeID="_x0000_i1598" DrawAspect="Content" ObjectID="_1648313881" r:id="rId969"/>
        </w:object>
      </w:r>
      <w:r w:rsidRPr="00B06E00">
        <w:rPr>
          <w:rFonts w:cs="Times New Roman"/>
          <w:sz w:val="22"/>
        </w:rPr>
        <w:t xml:space="preserve"> and </w:t>
      </w:r>
      <w:r w:rsidR="00550DBB" w:rsidRPr="00B06E00">
        <w:rPr>
          <w:rFonts w:cs="Times New Roman"/>
          <w:noProof/>
          <w:position w:val="-10"/>
          <w:sz w:val="22"/>
        </w:rPr>
        <w:object w:dxaOrig="580" w:dyaOrig="320" w14:anchorId="2709665C">
          <v:shape id="_x0000_i1599" type="#_x0000_t75" alt="" style="width:28.8pt;height:14.4pt;mso-width-percent:0;mso-height-percent:0;mso-width-percent:0;mso-height-percent:0" o:ole="">
            <v:imagedata r:id="rId970" o:title=""/>
          </v:shape>
          <o:OLEObject Type="Embed" ProgID="Equation.DSMT4" ShapeID="_x0000_i1599" DrawAspect="Content" ObjectID="_1648313882" r:id="rId971"/>
        </w:object>
      </w:r>
      <w:r w:rsidRPr="00B06E00">
        <w:rPr>
          <w:rFonts w:cs="Times New Roman"/>
          <w:sz w:val="22"/>
        </w:rPr>
        <w:t xml:space="preserve"> can be written as </w:t>
      </w:r>
      <w:r w:rsidR="00550DBB" w:rsidRPr="00B06E00">
        <w:rPr>
          <w:rFonts w:cs="Times New Roman"/>
          <w:noProof/>
          <w:position w:val="-28"/>
          <w:sz w:val="22"/>
        </w:rPr>
        <w:object w:dxaOrig="3280" w:dyaOrig="660" w14:anchorId="2709665D">
          <v:shape id="_x0000_i1600" type="#_x0000_t75" alt="" style="width:165.6pt;height:36pt;mso-width-percent:0;mso-height-percent:0;mso-width-percent:0;mso-height-percent:0" o:ole="">
            <v:imagedata r:id="rId972" o:title=""/>
          </v:shape>
          <o:OLEObject Type="Embed" ProgID="Equation.DSMT4" ShapeID="_x0000_i1600" DrawAspect="Content" ObjectID="_1648313883" r:id="rId973"/>
        </w:object>
      </w:r>
      <w:r w:rsidRPr="00B06E00">
        <w:rPr>
          <w:rFonts w:cs="Times New Roman"/>
          <w:sz w:val="22"/>
        </w:rPr>
        <w:t xml:space="preserve">. </w:t>
      </w:r>
    </w:p>
    <w:p w14:paraId="27096384" w14:textId="77777777" w:rsidR="008D748E" w:rsidRPr="00D75D10" w:rsidRDefault="008D748E" w:rsidP="008D748E">
      <w:pPr>
        <w:spacing w:line="480" w:lineRule="auto"/>
        <w:ind w:firstLineChars="100" w:firstLine="220"/>
        <w:contextualSpacing/>
        <w:rPr>
          <w:rFonts w:eastAsiaTheme="minorEastAsia" w:cs="Times New Roman"/>
          <w:sz w:val="22"/>
        </w:rPr>
      </w:pPr>
      <w:r w:rsidRPr="00B06E00">
        <w:rPr>
          <w:rFonts w:eastAsiaTheme="minorEastAsia" w:cs="Times New Roman"/>
          <w:sz w:val="22"/>
        </w:rPr>
        <w:t xml:space="preserve">Proofs of model </w:t>
      </w:r>
      <w:r w:rsidRPr="00B06E00">
        <w:rPr>
          <w:rFonts w:eastAsiaTheme="minorEastAsia" w:cs="Times New Roman"/>
          <w:i/>
          <w:sz w:val="22"/>
        </w:rPr>
        <w:t>LL</w:t>
      </w:r>
      <w:r w:rsidRPr="00B06E00">
        <w:rPr>
          <w:rFonts w:eastAsiaTheme="minorEastAsia" w:cs="Times New Roman"/>
          <w:sz w:val="22"/>
        </w:rPr>
        <w:t xml:space="preserve"> and model </w:t>
      </w:r>
      <w:r w:rsidRPr="00B06E00">
        <w:rPr>
          <w:rFonts w:eastAsiaTheme="minorEastAsia" w:cs="Times New Roman"/>
          <w:i/>
          <w:sz w:val="22"/>
        </w:rPr>
        <w:t>LN</w:t>
      </w:r>
      <w:r w:rsidRPr="00B06E00">
        <w:rPr>
          <w:rFonts w:eastAsiaTheme="minorEastAsia" w:cs="Times New Roman"/>
          <w:sz w:val="22"/>
        </w:rPr>
        <w:t xml:space="preserve"> are similar to that of Proposition 1, so we omit the proving process. </w:t>
      </w:r>
      <w:r w:rsidR="00D75D10" w:rsidRPr="00A97776">
        <w:rPr>
          <w:rFonts w:eastAsiaTheme="minorEastAsia" w:cs="Times New Roman"/>
          <w:sz w:val="22"/>
        </w:rPr>
        <w:t xml:space="preserve">The critical bounds characterizing the equilibrium region in models </w:t>
      </w:r>
      <w:r w:rsidR="00D75D10" w:rsidRPr="00A97776">
        <w:rPr>
          <w:rFonts w:eastAsiaTheme="minorEastAsia" w:cs="Times New Roman"/>
          <w:i/>
          <w:sz w:val="22"/>
        </w:rPr>
        <w:t xml:space="preserve">NN, LL </w:t>
      </w:r>
      <w:r w:rsidR="00D75D10" w:rsidRPr="00A97776">
        <w:rPr>
          <w:rFonts w:eastAsiaTheme="minorEastAsia" w:cs="Times New Roman"/>
          <w:sz w:val="22"/>
        </w:rPr>
        <w:t xml:space="preserve">and </w:t>
      </w:r>
      <w:r w:rsidR="00D75D10" w:rsidRPr="00A97776">
        <w:rPr>
          <w:rFonts w:eastAsiaTheme="minorEastAsia" w:cs="Times New Roman"/>
          <w:i/>
          <w:sz w:val="22"/>
        </w:rPr>
        <w:t xml:space="preserve">LN </w:t>
      </w:r>
      <w:r w:rsidR="00D75D10" w:rsidRPr="00A97776">
        <w:rPr>
          <w:rFonts w:eastAsiaTheme="minorEastAsia" w:cs="Times New Roman"/>
          <w:sz w:val="22"/>
        </w:rPr>
        <w:t>obtained from the KKT conditions are summarized in Appendix B for simplicity.</w:t>
      </w:r>
      <w:r w:rsidR="00D75D10">
        <w:rPr>
          <w:rFonts w:eastAsiaTheme="minorEastAsia" w:cs="Times New Roman"/>
          <w:sz w:val="22"/>
        </w:rPr>
        <w:t xml:space="preserve"> </w:t>
      </w:r>
    </w:p>
    <w:p w14:paraId="27096385" w14:textId="77777777" w:rsidR="008D748E" w:rsidRPr="00B06E00" w:rsidRDefault="008D748E" w:rsidP="008D748E">
      <w:pPr>
        <w:spacing w:line="480" w:lineRule="auto"/>
        <w:contextualSpacing/>
        <w:rPr>
          <w:rFonts w:cs="Times New Roman"/>
          <w:sz w:val="22"/>
        </w:rPr>
      </w:pPr>
    </w:p>
    <w:p w14:paraId="27096386"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Proof of Proposition 2</w:t>
      </w:r>
    </w:p>
    <w:p w14:paraId="27096387" w14:textId="77777777" w:rsidR="008D748E" w:rsidRPr="00B06E00" w:rsidRDefault="008D748E" w:rsidP="008D748E">
      <w:pPr>
        <w:spacing w:line="480" w:lineRule="auto"/>
        <w:contextualSpacing/>
        <w:rPr>
          <w:rFonts w:cs="Times New Roman"/>
          <w:sz w:val="22"/>
        </w:rPr>
      </w:pPr>
      <w:r w:rsidRPr="00B06E00">
        <w:rPr>
          <w:rFonts w:cs="Times New Roman"/>
          <w:sz w:val="22"/>
        </w:rPr>
        <w:t>Under region</w:t>
      </w:r>
      <w:r w:rsidR="00550DBB" w:rsidRPr="00B06E00">
        <w:rPr>
          <w:rFonts w:cs="Times New Roman"/>
          <w:noProof/>
          <w:position w:val="-10"/>
          <w:sz w:val="22"/>
        </w:rPr>
        <w:object w:dxaOrig="520" w:dyaOrig="320" w14:anchorId="2709665E">
          <v:shape id="_x0000_i1601" type="#_x0000_t75" alt="" style="width:28.8pt;height:14.4pt;mso-width-percent:0;mso-height-percent:0;mso-width-percent:0;mso-height-percent:0" o:ole="">
            <v:imagedata r:id="rId885" o:title=""/>
          </v:shape>
          <o:OLEObject Type="Embed" ProgID="Equation.DSMT4" ShapeID="_x0000_i1601" DrawAspect="Content" ObjectID="_1648313884" r:id="rId974"/>
        </w:object>
      </w:r>
      <w:r w:rsidRPr="00B06E00">
        <w:rPr>
          <w:rFonts w:cs="Times New Roman"/>
          <w:sz w:val="22"/>
        </w:rPr>
        <w:t xml:space="preserve">, we examine the monotonicity of </w:t>
      </w:r>
      <w:r w:rsidR="00550DBB" w:rsidRPr="00B06E00">
        <w:rPr>
          <w:rFonts w:cs="Times New Roman"/>
          <w:noProof/>
          <w:position w:val="-10"/>
          <w:sz w:val="22"/>
        </w:rPr>
        <w:object w:dxaOrig="480" w:dyaOrig="360" w14:anchorId="2709665F">
          <v:shape id="_x0000_i1602" type="#_x0000_t75" alt="" style="width:21.6pt;height:21.6pt;mso-width-percent:0;mso-height-percent:0;mso-width-percent:0;mso-height-percent:0" o:ole="">
            <v:imagedata r:id="rId975" o:title=""/>
          </v:shape>
          <o:OLEObject Type="Embed" ProgID="Equation.DSMT4" ShapeID="_x0000_i1602" DrawAspect="Content" ObjectID="_1648313885" r:id="rId976"/>
        </w:object>
      </w:r>
      <w:r w:rsidRPr="00B06E00">
        <w:rPr>
          <w:rFonts w:cs="Times New Roman"/>
          <w:sz w:val="22"/>
        </w:rPr>
        <w:t xml:space="preserve">, </w:t>
      </w:r>
      <w:r w:rsidR="00550DBB" w:rsidRPr="00B06E00">
        <w:rPr>
          <w:rFonts w:cs="Times New Roman"/>
          <w:noProof/>
          <w:position w:val="-10"/>
          <w:sz w:val="22"/>
        </w:rPr>
        <w:object w:dxaOrig="480" w:dyaOrig="360" w14:anchorId="27096660">
          <v:shape id="_x0000_i1603" type="#_x0000_t75" alt="" style="width:21.6pt;height:21.6pt;mso-width-percent:0;mso-height-percent:0;mso-width-percent:0;mso-height-percent:0" o:ole="">
            <v:imagedata r:id="rId977" o:title=""/>
          </v:shape>
          <o:OLEObject Type="Embed" ProgID="Equation.DSMT4" ShapeID="_x0000_i1603" DrawAspect="Content" ObjectID="_1648313886" r:id="rId978"/>
        </w:object>
      </w:r>
      <w:r w:rsidRPr="00B06E00">
        <w:rPr>
          <w:rFonts w:cs="Times New Roman"/>
          <w:sz w:val="22"/>
        </w:rPr>
        <w:t xml:space="preserve">and </w:t>
      </w:r>
      <w:r w:rsidR="00550DBB" w:rsidRPr="00B06E00">
        <w:rPr>
          <w:rFonts w:cs="Times New Roman"/>
          <w:noProof/>
          <w:position w:val="-10"/>
          <w:sz w:val="22"/>
        </w:rPr>
        <w:object w:dxaOrig="480" w:dyaOrig="360" w14:anchorId="27096661">
          <v:shape id="_x0000_i1604" type="#_x0000_t75" alt="" style="width:21.6pt;height:21.6pt;mso-width-percent:0;mso-height-percent:0;mso-width-percent:0;mso-height-percent:0" o:ole="">
            <v:imagedata r:id="rId979" o:title=""/>
          </v:shape>
          <o:OLEObject Type="Embed" ProgID="Equation.DSMT4" ShapeID="_x0000_i1604" DrawAspect="Content" ObjectID="_1648313887" r:id="rId980"/>
        </w:object>
      </w:r>
      <w:r w:rsidRPr="00B06E00">
        <w:rPr>
          <w:rFonts w:cs="Times New Roman"/>
          <w:sz w:val="22"/>
        </w:rPr>
        <w:t xml:space="preserve">with respect to </w:t>
      </w:r>
      <w:r w:rsidR="00550DBB" w:rsidRPr="00B06E00">
        <w:rPr>
          <w:rFonts w:cs="Times New Roman"/>
          <w:noProof/>
          <w:position w:val="-10"/>
          <w:sz w:val="22"/>
        </w:rPr>
        <w:object w:dxaOrig="200" w:dyaOrig="240" w14:anchorId="27096662">
          <v:shape id="_x0000_i1605" type="#_x0000_t75" alt="" style="width:7.2pt;height:14.4pt;mso-width-percent:0;mso-height-percent:0;mso-width-percent:0;mso-height-percent:0" o:ole="">
            <v:imagedata r:id="rId981" o:title=""/>
          </v:shape>
          <o:OLEObject Type="Embed" ProgID="Equation.DSMT4" ShapeID="_x0000_i1605" DrawAspect="Content" ObjectID="_1648313888" r:id="rId982"/>
        </w:object>
      </w:r>
      <w:r w:rsidRPr="00B06E00">
        <w:rPr>
          <w:rFonts w:cs="Times New Roman"/>
          <w:sz w:val="22"/>
        </w:rPr>
        <w:t xml:space="preserve">, </w:t>
      </w:r>
      <w:r w:rsidR="00550DBB" w:rsidRPr="00B06E00">
        <w:rPr>
          <w:rFonts w:cs="Times New Roman"/>
          <w:noProof/>
          <w:position w:val="-10"/>
          <w:sz w:val="22"/>
        </w:rPr>
        <w:object w:dxaOrig="240" w:dyaOrig="320" w14:anchorId="27096663">
          <v:shape id="_x0000_i1606" type="#_x0000_t75" alt="" style="width:14.4pt;height:14.4pt;mso-width-percent:0;mso-height-percent:0;mso-width-percent:0;mso-height-percent:0" o:ole="">
            <v:imagedata r:id="rId983" o:title=""/>
          </v:shape>
          <o:OLEObject Type="Embed" ProgID="Equation.DSMT4" ShapeID="_x0000_i1606" DrawAspect="Content" ObjectID="_1648313889" r:id="rId984"/>
        </w:object>
      </w:r>
      <w:r w:rsidRPr="00B06E00">
        <w:rPr>
          <w:rFonts w:cs="Times New Roman"/>
          <w:sz w:val="22"/>
        </w:rPr>
        <w:t xml:space="preserve">, </w:t>
      </w:r>
      <w:r w:rsidR="00550DBB" w:rsidRPr="00B06E00">
        <w:rPr>
          <w:rFonts w:cs="Times New Roman"/>
          <w:noProof/>
          <w:position w:val="-10"/>
          <w:sz w:val="22"/>
        </w:rPr>
        <w:object w:dxaOrig="279" w:dyaOrig="320" w14:anchorId="27096664">
          <v:shape id="_x0000_i1607" type="#_x0000_t75" alt="" style="width:14.4pt;height:14.4pt;mso-width-percent:0;mso-height-percent:0;mso-width-percent:0;mso-height-percent:0" o:ole="">
            <v:imagedata r:id="rId985" o:title=""/>
          </v:shape>
          <o:OLEObject Type="Embed" ProgID="Equation.DSMT4" ShapeID="_x0000_i1607" DrawAspect="Content" ObjectID="_1648313890" r:id="rId986"/>
        </w:object>
      </w:r>
      <w:r w:rsidRPr="00B06E00">
        <w:rPr>
          <w:rFonts w:cs="Times New Roman"/>
          <w:sz w:val="22"/>
        </w:rPr>
        <w:t xml:space="preserve">, </w:t>
      </w:r>
      <w:r w:rsidR="00550DBB" w:rsidRPr="00B06E00">
        <w:rPr>
          <w:rFonts w:cs="Times New Roman"/>
          <w:noProof/>
          <w:position w:val="-10"/>
          <w:sz w:val="22"/>
        </w:rPr>
        <w:object w:dxaOrig="279" w:dyaOrig="320" w14:anchorId="27096665">
          <v:shape id="_x0000_i1608" type="#_x0000_t75" alt="" style="width:14.4pt;height:14.4pt;mso-width-percent:0;mso-height-percent:0;mso-width-percent:0;mso-height-percent:0" o:ole="">
            <v:imagedata r:id="rId987" o:title=""/>
          </v:shape>
          <o:OLEObject Type="Embed" ProgID="Equation.DSMT4" ShapeID="_x0000_i1608" DrawAspect="Content" ObjectID="_1648313891" r:id="rId988"/>
        </w:object>
      </w:r>
      <w:r w:rsidRPr="00B06E00">
        <w:rPr>
          <w:rFonts w:cs="Times New Roman"/>
          <w:sz w:val="22"/>
        </w:rPr>
        <w:t xml:space="preserve">and </w:t>
      </w:r>
      <w:r w:rsidR="00550DBB" w:rsidRPr="00B06E00">
        <w:rPr>
          <w:rFonts w:cs="Times New Roman"/>
          <w:noProof/>
          <w:position w:val="-4"/>
          <w:sz w:val="22"/>
        </w:rPr>
        <w:object w:dxaOrig="220" w:dyaOrig="240" w14:anchorId="27096666">
          <v:shape id="_x0000_i1609" type="#_x0000_t75" alt="" style="width:14.4pt;height:14.4pt;mso-width-percent:0;mso-height-percent:0;mso-width-percent:0;mso-height-percent:0" o:ole="">
            <v:imagedata r:id="rId989" o:title=""/>
          </v:shape>
          <o:OLEObject Type="Embed" ProgID="Equation.DSMT4" ShapeID="_x0000_i1609" DrawAspect="Content" ObjectID="_1648313892" r:id="rId990"/>
        </w:object>
      </w:r>
      <w:r w:rsidRPr="00B06E00">
        <w:rPr>
          <w:rFonts w:cs="Times New Roman"/>
          <w:sz w:val="22"/>
        </w:rPr>
        <w:t xml:space="preserve">. We have </w:t>
      </w:r>
      <w:r w:rsidR="00550DBB" w:rsidRPr="00B06E00">
        <w:rPr>
          <w:rFonts w:cs="Times New Roman"/>
          <w:noProof/>
          <w:position w:val="-26"/>
          <w:sz w:val="22"/>
        </w:rPr>
        <w:object w:dxaOrig="3180" w:dyaOrig="660" w14:anchorId="27096667">
          <v:shape id="_x0000_i1610" type="#_x0000_t75" alt="" style="width:158.4pt;height:36pt;mso-width-percent:0;mso-height-percent:0;mso-width-percent:0;mso-height-percent:0" o:ole="">
            <v:imagedata r:id="rId991" o:title=""/>
          </v:shape>
          <o:OLEObject Type="Embed" ProgID="Equation.DSMT4" ShapeID="_x0000_i1610" DrawAspect="Content" ObjectID="_1648313893" r:id="rId992"/>
        </w:object>
      </w:r>
      <w:r w:rsidRPr="00B06E00">
        <w:rPr>
          <w:rFonts w:cs="Times New Roman"/>
          <w:sz w:val="22"/>
        </w:rPr>
        <w:t xml:space="preserve">, </w:t>
      </w:r>
      <w:r w:rsidR="00550DBB" w:rsidRPr="00B06E00">
        <w:rPr>
          <w:rFonts w:cs="Times New Roman"/>
          <w:noProof/>
          <w:position w:val="-28"/>
          <w:sz w:val="22"/>
        </w:rPr>
        <w:object w:dxaOrig="1880" w:dyaOrig="680" w14:anchorId="27096668">
          <v:shape id="_x0000_i1611" type="#_x0000_t75" alt="" style="width:93.6pt;height:36pt;mso-width-percent:0;mso-height-percent:0;mso-width-percent:0;mso-height-percent:0" o:ole="">
            <v:imagedata r:id="rId993" o:title=""/>
          </v:shape>
          <o:OLEObject Type="Embed" ProgID="Equation.DSMT4" ShapeID="_x0000_i1611" DrawAspect="Content" ObjectID="_1648313894" r:id="rId994"/>
        </w:object>
      </w:r>
      <w:r w:rsidRPr="00B06E00">
        <w:rPr>
          <w:rFonts w:cs="Times New Roman"/>
          <w:sz w:val="22"/>
        </w:rPr>
        <w:t xml:space="preserve">, </w:t>
      </w:r>
      <w:r w:rsidR="00550DBB" w:rsidRPr="00B06E00">
        <w:rPr>
          <w:rFonts w:cs="Times New Roman"/>
          <w:noProof/>
          <w:position w:val="-28"/>
          <w:sz w:val="22"/>
        </w:rPr>
        <w:object w:dxaOrig="1740" w:dyaOrig="680" w14:anchorId="27096669">
          <v:shape id="_x0000_i1612" type="#_x0000_t75" alt="" style="width:86.4pt;height:36pt;mso-width-percent:0;mso-height-percent:0;mso-width-percent:0;mso-height-percent:0" o:ole="">
            <v:imagedata r:id="rId995" o:title=""/>
          </v:shape>
          <o:OLEObject Type="Embed" ProgID="Equation.DSMT4" ShapeID="_x0000_i1612" DrawAspect="Content" ObjectID="_1648313895" r:id="rId996"/>
        </w:object>
      </w:r>
      <w:r w:rsidRPr="00B06E00">
        <w:rPr>
          <w:rFonts w:cs="Times New Roman"/>
          <w:sz w:val="22"/>
        </w:rPr>
        <w:t xml:space="preserve">, </w:t>
      </w:r>
      <w:r w:rsidR="00550DBB" w:rsidRPr="00B06E00">
        <w:rPr>
          <w:rFonts w:cs="Times New Roman"/>
          <w:noProof/>
          <w:position w:val="-28"/>
          <w:sz w:val="22"/>
        </w:rPr>
        <w:object w:dxaOrig="1740" w:dyaOrig="680" w14:anchorId="2709666A">
          <v:shape id="_x0000_i1613" type="#_x0000_t75" alt="" style="width:86.4pt;height:36pt;mso-width-percent:0;mso-height-percent:0;mso-width-percent:0;mso-height-percent:0" o:ole="">
            <v:imagedata r:id="rId997" o:title=""/>
          </v:shape>
          <o:OLEObject Type="Embed" ProgID="Equation.DSMT4" ShapeID="_x0000_i1613" DrawAspect="Content" ObjectID="_1648313896" r:id="rId998"/>
        </w:object>
      </w:r>
      <w:r w:rsidRPr="00B06E00">
        <w:rPr>
          <w:rFonts w:cs="Times New Roman"/>
          <w:sz w:val="22"/>
        </w:rPr>
        <w:t xml:space="preserve">, </w:t>
      </w:r>
      <w:r w:rsidR="00550DBB" w:rsidRPr="00B06E00">
        <w:rPr>
          <w:rFonts w:cs="Times New Roman"/>
          <w:noProof/>
          <w:position w:val="-26"/>
          <w:sz w:val="22"/>
        </w:rPr>
        <w:object w:dxaOrig="1620" w:dyaOrig="660" w14:anchorId="2709666B">
          <v:shape id="_x0000_i1614" type="#_x0000_t75" alt="" style="width:79.2pt;height:36pt;mso-width-percent:0;mso-height-percent:0;mso-width-percent:0;mso-height-percent:0" o:ole="">
            <v:imagedata r:id="rId999" o:title=""/>
          </v:shape>
          <o:OLEObject Type="Embed" ProgID="Equation.DSMT4" ShapeID="_x0000_i1614" DrawAspect="Content" ObjectID="_1648313897" r:id="rId1000"/>
        </w:object>
      </w:r>
      <w:r w:rsidRPr="00B06E00">
        <w:rPr>
          <w:rFonts w:cs="Times New Roman"/>
          <w:sz w:val="22"/>
        </w:rPr>
        <w:t xml:space="preserve">, </w:t>
      </w:r>
      <w:r w:rsidR="00550DBB" w:rsidRPr="00B06E00">
        <w:rPr>
          <w:rFonts w:cs="Times New Roman"/>
          <w:noProof/>
          <w:position w:val="-26"/>
          <w:sz w:val="22"/>
        </w:rPr>
        <w:object w:dxaOrig="4959" w:dyaOrig="660" w14:anchorId="2709666C">
          <v:shape id="_x0000_i1615" type="#_x0000_t75" alt="" style="width:244.8pt;height:36pt;mso-width-percent:0;mso-height-percent:0;mso-width-percent:0;mso-height-percent:0" o:ole="">
            <v:imagedata r:id="rId1001" o:title=""/>
          </v:shape>
          <o:OLEObject Type="Embed" ProgID="Equation.DSMT4" ShapeID="_x0000_i1615" DrawAspect="Content" ObjectID="_1648313898" r:id="rId1002"/>
        </w:object>
      </w:r>
      <w:r w:rsidRPr="00B06E00">
        <w:rPr>
          <w:rFonts w:cs="Times New Roman"/>
          <w:sz w:val="22"/>
        </w:rPr>
        <w:t xml:space="preserve">, </w:t>
      </w:r>
      <w:r w:rsidR="00550DBB" w:rsidRPr="00B06E00">
        <w:rPr>
          <w:rFonts w:cs="Times New Roman"/>
          <w:noProof/>
          <w:position w:val="-28"/>
          <w:sz w:val="22"/>
        </w:rPr>
        <w:object w:dxaOrig="1740" w:dyaOrig="680" w14:anchorId="2709666D">
          <v:shape id="_x0000_i1616" type="#_x0000_t75" alt="" style="width:86.4pt;height:36pt;mso-width-percent:0;mso-height-percent:0;mso-width-percent:0;mso-height-percent:0" o:ole="">
            <v:imagedata r:id="rId1003" o:title=""/>
          </v:shape>
          <o:OLEObject Type="Embed" ProgID="Equation.DSMT4" ShapeID="_x0000_i1616" DrawAspect="Content" ObjectID="_1648313899" r:id="rId1004"/>
        </w:object>
      </w:r>
      <w:r w:rsidRPr="00B06E00">
        <w:rPr>
          <w:rFonts w:cs="Times New Roman"/>
          <w:sz w:val="22"/>
        </w:rPr>
        <w:t xml:space="preserve">, </w:t>
      </w:r>
      <w:r w:rsidR="00550DBB" w:rsidRPr="00B06E00">
        <w:rPr>
          <w:rFonts w:cs="Times New Roman"/>
          <w:noProof/>
          <w:position w:val="-28"/>
          <w:sz w:val="22"/>
        </w:rPr>
        <w:object w:dxaOrig="2140" w:dyaOrig="680" w14:anchorId="2709666E">
          <v:shape id="_x0000_i1617" type="#_x0000_t75" alt="" style="width:108pt;height:36pt;mso-width-percent:0;mso-height-percent:0;mso-width-percent:0;mso-height-percent:0" o:ole="">
            <v:imagedata r:id="rId1005" o:title=""/>
          </v:shape>
          <o:OLEObject Type="Embed" ProgID="Equation.DSMT4" ShapeID="_x0000_i1617" DrawAspect="Content" ObjectID="_1648313900" r:id="rId1006"/>
        </w:object>
      </w:r>
      <w:r w:rsidRPr="00B06E00">
        <w:rPr>
          <w:rFonts w:cs="Times New Roman"/>
          <w:sz w:val="22"/>
        </w:rPr>
        <w:t xml:space="preserve">, </w:t>
      </w:r>
      <w:r w:rsidR="00550DBB" w:rsidRPr="00B06E00">
        <w:rPr>
          <w:rFonts w:cs="Times New Roman"/>
          <w:noProof/>
          <w:position w:val="-28"/>
          <w:sz w:val="22"/>
        </w:rPr>
        <w:object w:dxaOrig="2000" w:dyaOrig="680" w14:anchorId="2709666F">
          <v:shape id="_x0000_i1618" type="#_x0000_t75" alt="" style="width:100.8pt;height:36pt;mso-width-percent:0;mso-height-percent:0;mso-width-percent:0;mso-height-percent:0" o:ole="">
            <v:imagedata r:id="rId1007" o:title=""/>
          </v:shape>
          <o:OLEObject Type="Embed" ProgID="Equation.DSMT4" ShapeID="_x0000_i1618" DrawAspect="Content" ObjectID="_1648313901" r:id="rId1008"/>
        </w:object>
      </w:r>
      <w:r w:rsidRPr="00B06E00">
        <w:rPr>
          <w:rFonts w:cs="Times New Roman"/>
          <w:sz w:val="22"/>
        </w:rPr>
        <w:t xml:space="preserve">, </w:t>
      </w:r>
      <w:r w:rsidR="00550DBB" w:rsidRPr="00B06E00">
        <w:rPr>
          <w:rFonts w:cs="Times New Roman"/>
          <w:noProof/>
          <w:position w:val="-26"/>
          <w:sz w:val="22"/>
        </w:rPr>
        <w:object w:dxaOrig="2040" w:dyaOrig="660" w14:anchorId="27096670">
          <v:shape id="_x0000_i1619" type="#_x0000_t75" alt="" style="width:100.8pt;height:36pt;mso-width-percent:0;mso-height-percent:0;mso-width-percent:0;mso-height-percent:0" o:ole="">
            <v:imagedata r:id="rId1009" o:title=""/>
          </v:shape>
          <o:OLEObject Type="Embed" ProgID="Equation.DSMT4" ShapeID="_x0000_i1619" DrawAspect="Content" ObjectID="_1648313902" r:id="rId1010"/>
        </w:object>
      </w:r>
      <w:r w:rsidRPr="00B06E00">
        <w:rPr>
          <w:rFonts w:cs="Times New Roman"/>
          <w:sz w:val="22"/>
        </w:rPr>
        <w:t xml:space="preserve">, </w:t>
      </w:r>
      <w:r w:rsidR="00550DBB" w:rsidRPr="00B06E00">
        <w:rPr>
          <w:rFonts w:cs="Times New Roman"/>
          <w:noProof/>
          <w:position w:val="-26"/>
          <w:sz w:val="22"/>
        </w:rPr>
        <w:object w:dxaOrig="4959" w:dyaOrig="660" w14:anchorId="27096671">
          <v:shape id="_x0000_i1620" type="#_x0000_t75" alt="" style="width:244.8pt;height:36pt;mso-width-percent:0;mso-height-percent:0;mso-width-percent:0;mso-height-percent:0" o:ole="">
            <v:imagedata r:id="rId1011" o:title=""/>
          </v:shape>
          <o:OLEObject Type="Embed" ProgID="Equation.DSMT4" ShapeID="_x0000_i1620" DrawAspect="Content" ObjectID="_1648313903" r:id="rId1012"/>
        </w:object>
      </w:r>
      <w:r w:rsidRPr="00B06E00">
        <w:rPr>
          <w:rFonts w:cs="Times New Roman"/>
          <w:sz w:val="22"/>
        </w:rPr>
        <w:t xml:space="preserve">, </w:t>
      </w:r>
      <w:r w:rsidR="00550DBB" w:rsidRPr="00B06E00">
        <w:rPr>
          <w:rFonts w:cs="Times New Roman"/>
          <w:noProof/>
          <w:position w:val="-28"/>
          <w:sz w:val="22"/>
        </w:rPr>
        <w:object w:dxaOrig="1740" w:dyaOrig="680" w14:anchorId="27096672">
          <v:shape id="_x0000_i1621" type="#_x0000_t75" alt="" style="width:86.4pt;height:36pt;mso-width-percent:0;mso-height-percent:0;mso-width-percent:0;mso-height-percent:0" o:ole="">
            <v:imagedata r:id="rId1013" o:title=""/>
          </v:shape>
          <o:OLEObject Type="Embed" ProgID="Equation.DSMT4" ShapeID="_x0000_i1621" DrawAspect="Content" ObjectID="_1648313904" r:id="rId1014"/>
        </w:object>
      </w:r>
      <w:r w:rsidRPr="00B06E00">
        <w:rPr>
          <w:rFonts w:cs="Times New Roman"/>
          <w:sz w:val="22"/>
        </w:rPr>
        <w:t xml:space="preserve">, </w:t>
      </w:r>
      <w:r w:rsidR="00550DBB" w:rsidRPr="00B06E00">
        <w:rPr>
          <w:rFonts w:cs="Times New Roman"/>
          <w:noProof/>
          <w:position w:val="-28"/>
          <w:sz w:val="22"/>
        </w:rPr>
        <w:object w:dxaOrig="2000" w:dyaOrig="680" w14:anchorId="27096673">
          <v:shape id="_x0000_i1622" type="#_x0000_t75" alt="" style="width:100.8pt;height:36pt;mso-width-percent:0;mso-height-percent:0;mso-width-percent:0;mso-height-percent:0" o:ole="">
            <v:imagedata r:id="rId1015" o:title=""/>
          </v:shape>
          <o:OLEObject Type="Embed" ProgID="Equation.DSMT4" ShapeID="_x0000_i1622" DrawAspect="Content" ObjectID="_1648313905" r:id="rId1016"/>
        </w:object>
      </w:r>
      <w:r w:rsidRPr="00B06E00">
        <w:rPr>
          <w:rFonts w:cs="Times New Roman"/>
          <w:sz w:val="22"/>
        </w:rPr>
        <w:t xml:space="preserve">, </w:t>
      </w:r>
      <w:r w:rsidR="00550DBB" w:rsidRPr="00B06E00">
        <w:rPr>
          <w:rFonts w:cs="Times New Roman"/>
          <w:noProof/>
          <w:position w:val="-28"/>
          <w:sz w:val="22"/>
        </w:rPr>
        <w:object w:dxaOrig="2140" w:dyaOrig="680" w14:anchorId="27096674">
          <v:shape id="_x0000_i1623" type="#_x0000_t75" alt="" style="width:108pt;height:36pt;mso-width-percent:0;mso-height-percent:0;mso-width-percent:0;mso-height-percent:0" o:ole="">
            <v:imagedata r:id="rId1017" o:title=""/>
          </v:shape>
          <o:OLEObject Type="Embed" ProgID="Equation.DSMT4" ShapeID="_x0000_i1623" DrawAspect="Content" ObjectID="_1648313906" r:id="rId1018"/>
        </w:object>
      </w:r>
      <w:r w:rsidRPr="00B06E00">
        <w:rPr>
          <w:rFonts w:cs="Times New Roman"/>
          <w:sz w:val="22"/>
        </w:rPr>
        <w:t xml:space="preserve">, </w:t>
      </w:r>
      <w:r w:rsidR="00550DBB" w:rsidRPr="00B06E00">
        <w:rPr>
          <w:rFonts w:cs="Times New Roman"/>
          <w:noProof/>
          <w:position w:val="-26"/>
          <w:sz w:val="22"/>
        </w:rPr>
        <w:object w:dxaOrig="2040" w:dyaOrig="660" w14:anchorId="27096675">
          <v:shape id="_x0000_i1624" type="#_x0000_t75" alt="" style="width:100.8pt;height:36pt;mso-width-percent:0;mso-height-percent:0;mso-width-percent:0;mso-height-percent:0" o:ole="">
            <v:imagedata r:id="rId1019" o:title=""/>
          </v:shape>
          <o:OLEObject Type="Embed" ProgID="Equation.DSMT4" ShapeID="_x0000_i1624" DrawAspect="Content" ObjectID="_1648313907" r:id="rId1020"/>
        </w:object>
      </w:r>
      <w:r w:rsidRPr="00B06E00">
        <w:rPr>
          <w:rFonts w:cs="Times New Roman"/>
          <w:sz w:val="22"/>
        </w:rPr>
        <w:t xml:space="preserve">. </w:t>
      </w:r>
    </w:p>
    <w:p w14:paraId="27096388" w14:textId="77777777" w:rsidR="008D748E" w:rsidRPr="00B06E00" w:rsidRDefault="008D748E" w:rsidP="008D748E">
      <w:pPr>
        <w:spacing w:line="480" w:lineRule="auto"/>
        <w:contextualSpacing/>
        <w:rPr>
          <w:rFonts w:cs="Times New Roman"/>
          <w:sz w:val="22"/>
        </w:rPr>
      </w:pPr>
    </w:p>
    <w:p w14:paraId="27096389"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Proof of Proposition 3</w:t>
      </w:r>
    </w:p>
    <w:p w14:paraId="2709638A" w14:textId="77777777" w:rsidR="008D748E" w:rsidRPr="00B06E00" w:rsidRDefault="008D748E" w:rsidP="008D748E">
      <w:pPr>
        <w:spacing w:line="480" w:lineRule="auto"/>
        <w:contextualSpacing/>
        <w:rPr>
          <w:rFonts w:cs="Times New Roman"/>
          <w:sz w:val="22"/>
        </w:rPr>
      </w:pPr>
      <w:r w:rsidRPr="00B06E00">
        <w:rPr>
          <w:rFonts w:cs="Times New Roman"/>
          <w:sz w:val="22"/>
        </w:rPr>
        <w:t>Under region</w:t>
      </w:r>
      <w:r w:rsidR="00550DBB" w:rsidRPr="00B06E00">
        <w:rPr>
          <w:rFonts w:cs="Times New Roman"/>
          <w:noProof/>
          <w:position w:val="-10"/>
          <w:sz w:val="22"/>
        </w:rPr>
        <w:object w:dxaOrig="460" w:dyaOrig="320" w14:anchorId="27096676">
          <v:shape id="_x0000_i1625" type="#_x0000_t75" alt="" style="width:21.6pt;height:14.4pt;mso-width-percent:0;mso-height-percent:0;mso-width-percent:0;mso-height-percent:0" o:ole="">
            <v:imagedata r:id="rId1021" o:title=""/>
          </v:shape>
          <o:OLEObject Type="Embed" ProgID="Equation.DSMT4" ShapeID="_x0000_i1625" DrawAspect="Content" ObjectID="_1648313908" r:id="rId1022"/>
        </w:object>
      </w:r>
      <w:r w:rsidRPr="00B06E00">
        <w:rPr>
          <w:rFonts w:cs="Times New Roman"/>
          <w:sz w:val="22"/>
        </w:rPr>
        <w:t xml:space="preserve">, we examine the monotonicity of </w:t>
      </w:r>
      <w:r w:rsidR="00550DBB" w:rsidRPr="00B06E00">
        <w:rPr>
          <w:rFonts w:cs="Times New Roman"/>
          <w:noProof/>
          <w:position w:val="-10"/>
          <w:sz w:val="22"/>
        </w:rPr>
        <w:object w:dxaOrig="460" w:dyaOrig="360" w14:anchorId="27096677">
          <v:shape id="_x0000_i1626" type="#_x0000_t75" alt="" style="width:21.6pt;height:21.6pt;mso-width-percent:0;mso-height-percent:0;mso-width-percent:0;mso-height-percent:0" o:ole="">
            <v:imagedata r:id="rId1023" o:title=""/>
          </v:shape>
          <o:OLEObject Type="Embed" ProgID="Equation.DSMT4" ShapeID="_x0000_i1626" DrawAspect="Content" ObjectID="_1648313909" r:id="rId1024"/>
        </w:object>
      </w:r>
      <w:r w:rsidRPr="00B06E00">
        <w:rPr>
          <w:rFonts w:cs="Times New Roman"/>
          <w:sz w:val="22"/>
        </w:rPr>
        <w:t xml:space="preserve">, </w:t>
      </w:r>
      <w:r w:rsidR="00550DBB" w:rsidRPr="00B06E00">
        <w:rPr>
          <w:rFonts w:cs="Times New Roman"/>
          <w:noProof/>
          <w:position w:val="-10"/>
          <w:sz w:val="22"/>
        </w:rPr>
        <w:object w:dxaOrig="460" w:dyaOrig="360" w14:anchorId="27096678">
          <v:shape id="_x0000_i1627" type="#_x0000_t75" alt="" style="width:21.6pt;height:21.6pt;mso-width-percent:0;mso-height-percent:0;mso-width-percent:0;mso-height-percent:0" o:ole="">
            <v:imagedata r:id="rId1025" o:title=""/>
          </v:shape>
          <o:OLEObject Type="Embed" ProgID="Equation.DSMT4" ShapeID="_x0000_i1627" DrawAspect="Content" ObjectID="_1648313910" r:id="rId1026"/>
        </w:object>
      </w:r>
      <w:r w:rsidRPr="00B06E00">
        <w:rPr>
          <w:rFonts w:cs="Times New Roman"/>
          <w:sz w:val="22"/>
        </w:rPr>
        <w:t xml:space="preserve">and </w:t>
      </w:r>
      <w:r w:rsidR="00550DBB" w:rsidRPr="00B06E00">
        <w:rPr>
          <w:rFonts w:cs="Times New Roman"/>
          <w:noProof/>
          <w:position w:val="-10"/>
          <w:sz w:val="22"/>
        </w:rPr>
        <w:object w:dxaOrig="460" w:dyaOrig="360" w14:anchorId="27096679">
          <v:shape id="_x0000_i1628" type="#_x0000_t75" alt="" style="width:21.6pt;height:21.6pt;mso-width-percent:0;mso-height-percent:0;mso-width-percent:0;mso-height-percent:0" o:ole="">
            <v:imagedata r:id="rId1027" o:title=""/>
          </v:shape>
          <o:OLEObject Type="Embed" ProgID="Equation.DSMT4" ShapeID="_x0000_i1628" DrawAspect="Content" ObjectID="_1648313911" r:id="rId1028"/>
        </w:object>
      </w:r>
      <w:r w:rsidRPr="00B06E00">
        <w:rPr>
          <w:rFonts w:cs="Times New Roman"/>
          <w:sz w:val="22"/>
        </w:rPr>
        <w:t xml:space="preserve">with respect to </w:t>
      </w:r>
      <w:r w:rsidR="00550DBB" w:rsidRPr="00B06E00">
        <w:rPr>
          <w:rFonts w:cs="Times New Roman"/>
          <w:noProof/>
          <w:position w:val="-6"/>
          <w:sz w:val="22"/>
        </w:rPr>
        <w:object w:dxaOrig="220" w:dyaOrig="200" w14:anchorId="2709667A">
          <v:shape id="_x0000_i1629" type="#_x0000_t75" alt="" style="width:14.4pt;height:7.2pt;mso-width-percent:0;mso-height-percent:0;mso-width-percent:0;mso-height-percent:0" o:ole="">
            <v:imagedata r:id="rId1029" o:title=""/>
          </v:shape>
          <o:OLEObject Type="Embed" ProgID="Equation.DSMT4" ShapeID="_x0000_i1629" DrawAspect="Content" ObjectID="_1648313912" r:id="rId1030"/>
        </w:object>
      </w:r>
      <w:r w:rsidRPr="00B06E00">
        <w:rPr>
          <w:rFonts w:cs="Times New Roman"/>
          <w:sz w:val="22"/>
        </w:rPr>
        <w:t xml:space="preserve">, </w:t>
      </w:r>
      <w:r w:rsidR="00550DBB" w:rsidRPr="00B06E00">
        <w:rPr>
          <w:rFonts w:cs="Times New Roman"/>
          <w:noProof/>
          <w:position w:val="-10"/>
          <w:sz w:val="22"/>
        </w:rPr>
        <w:object w:dxaOrig="240" w:dyaOrig="320" w14:anchorId="2709667B">
          <v:shape id="_x0000_i1630" type="#_x0000_t75" alt="" style="width:14.4pt;height:14.4pt;mso-width-percent:0;mso-height-percent:0;mso-width-percent:0;mso-height-percent:0" o:ole="">
            <v:imagedata r:id="rId983" o:title=""/>
          </v:shape>
          <o:OLEObject Type="Embed" ProgID="Equation.DSMT4" ShapeID="_x0000_i1630" DrawAspect="Content" ObjectID="_1648313913" r:id="rId1031"/>
        </w:object>
      </w:r>
      <w:r w:rsidRPr="00B06E00">
        <w:rPr>
          <w:rFonts w:cs="Times New Roman"/>
          <w:sz w:val="22"/>
        </w:rPr>
        <w:t xml:space="preserve">, </w:t>
      </w:r>
      <w:r w:rsidR="00550DBB" w:rsidRPr="00B06E00">
        <w:rPr>
          <w:rFonts w:cs="Times New Roman"/>
          <w:noProof/>
          <w:position w:val="-10"/>
          <w:sz w:val="22"/>
        </w:rPr>
        <w:object w:dxaOrig="279" w:dyaOrig="320" w14:anchorId="2709667C">
          <v:shape id="_x0000_i1631" type="#_x0000_t75" alt="" style="width:14.4pt;height:14.4pt;mso-width-percent:0;mso-height-percent:0;mso-width-percent:0;mso-height-percent:0" o:ole="">
            <v:imagedata r:id="rId985" o:title=""/>
          </v:shape>
          <o:OLEObject Type="Embed" ProgID="Equation.DSMT4" ShapeID="_x0000_i1631" DrawAspect="Content" ObjectID="_1648313914" r:id="rId1032"/>
        </w:object>
      </w:r>
      <w:r w:rsidRPr="00B06E00">
        <w:rPr>
          <w:rFonts w:cs="Times New Roman"/>
          <w:sz w:val="22"/>
        </w:rPr>
        <w:t xml:space="preserve">, </w:t>
      </w:r>
      <w:r w:rsidR="00550DBB" w:rsidRPr="00B06E00">
        <w:rPr>
          <w:rFonts w:cs="Times New Roman"/>
          <w:noProof/>
          <w:position w:val="-10"/>
          <w:sz w:val="22"/>
        </w:rPr>
        <w:object w:dxaOrig="279" w:dyaOrig="320" w14:anchorId="2709667D">
          <v:shape id="_x0000_i1632" type="#_x0000_t75" alt="" style="width:14.4pt;height:14.4pt;mso-width-percent:0;mso-height-percent:0;mso-width-percent:0;mso-height-percent:0" o:ole="">
            <v:imagedata r:id="rId987" o:title=""/>
          </v:shape>
          <o:OLEObject Type="Embed" ProgID="Equation.DSMT4" ShapeID="_x0000_i1632" DrawAspect="Content" ObjectID="_1648313915" r:id="rId1033"/>
        </w:object>
      </w:r>
      <w:r w:rsidRPr="00B06E00">
        <w:rPr>
          <w:rFonts w:cs="Times New Roman"/>
          <w:sz w:val="22"/>
        </w:rPr>
        <w:t xml:space="preserve">and </w:t>
      </w:r>
      <w:r w:rsidR="00550DBB" w:rsidRPr="00B06E00">
        <w:rPr>
          <w:rFonts w:cs="Times New Roman"/>
          <w:noProof/>
          <w:position w:val="-6"/>
          <w:sz w:val="22"/>
        </w:rPr>
        <w:object w:dxaOrig="200" w:dyaOrig="260" w14:anchorId="2709667E">
          <v:shape id="_x0000_i1633" type="#_x0000_t75" alt="" style="width:7.2pt;height:14.4pt;mso-width-percent:0;mso-height-percent:0;mso-width-percent:0;mso-height-percent:0" o:ole="">
            <v:imagedata r:id="rId1034" o:title=""/>
          </v:shape>
          <o:OLEObject Type="Embed" ProgID="Equation.DSMT4" ShapeID="_x0000_i1633" DrawAspect="Content" ObjectID="_1648313916" r:id="rId1035"/>
        </w:object>
      </w:r>
      <w:r w:rsidRPr="00B06E00">
        <w:rPr>
          <w:rFonts w:cs="Times New Roman"/>
          <w:sz w:val="22"/>
        </w:rPr>
        <w:t xml:space="preserve">. We have </w:t>
      </w:r>
      <w:r w:rsidR="00550DBB" w:rsidRPr="00B06E00">
        <w:rPr>
          <w:rFonts w:cs="Times New Roman"/>
          <w:noProof/>
          <w:position w:val="-26"/>
          <w:sz w:val="22"/>
        </w:rPr>
        <w:object w:dxaOrig="3140" w:dyaOrig="660" w14:anchorId="2709667F">
          <v:shape id="_x0000_i1634" type="#_x0000_t75" alt="" style="width:158.4pt;height:36pt;mso-width-percent:0;mso-height-percent:0;mso-width-percent:0;mso-height-percent:0" o:ole="">
            <v:imagedata r:id="rId1036" o:title=""/>
          </v:shape>
          <o:OLEObject Type="Embed" ProgID="Equation.DSMT4" ShapeID="_x0000_i1634" DrawAspect="Content" ObjectID="_1648313917" r:id="rId1037"/>
        </w:object>
      </w:r>
      <w:r w:rsidRPr="00B06E00">
        <w:rPr>
          <w:rFonts w:cs="Times New Roman"/>
          <w:sz w:val="22"/>
        </w:rPr>
        <w:t xml:space="preserve">, </w:t>
      </w:r>
      <w:r w:rsidR="00550DBB" w:rsidRPr="00B06E00">
        <w:rPr>
          <w:rFonts w:cs="Times New Roman"/>
          <w:noProof/>
          <w:position w:val="-28"/>
          <w:sz w:val="22"/>
        </w:rPr>
        <w:object w:dxaOrig="1840" w:dyaOrig="680" w14:anchorId="27096680">
          <v:shape id="_x0000_i1635" type="#_x0000_t75" alt="" style="width:93.6pt;height:36pt;mso-width-percent:0;mso-height-percent:0;mso-width-percent:0;mso-height-percent:0" o:ole="">
            <v:imagedata r:id="rId1038" o:title=""/>
          </v:shape>
          <o:OLEObject Type="Embed" ProgID="Equation.DSMT4" ShapeID="_x0000_i1635" DrawAspect="Content" ObjectID="_1648313918" r:id="rId1039"/>
        </w:object>
      </w:r>
      <w:r w:rsidRPr="00B06E00">
        <w:rPr>
          <w:rFonts w:cs="Times New Roman"/>
          <w:sz w:val="22"/>
        </w:rPr>
        <w:t xml:space="preserve">, </w:t>
      </w:r>
      <w:r w:rsidR="00550DBB" w:rsidRPr="00B06E00">
        <w:rPr>
          <w:rFonts w:cs="Times New Roman"/>
          <w:noProof/>
          <w:position w:val="-28"/>
          <w:sz w:val="22"/>
        </w:rPr>
        <w:object w:dxaOrig="1700" w:dyaOrig="680" w14:anchorId="27096681">
          <v:shape id="_x0000_i1636" type="#_x0000_t75" alt="" style="width:86.4pt;height:36pt;mso-width-percent:0;mso-height-percent:0;mso-width-percent:0;mso-height-percent:0" o:ole="">
            <v:imagedata r:id="rId1040" o:title=""/>
          </v:shape>
          <o:OLEObject Type="Embed" ProgID="Equation.DSMT4" ShapeID="_x0000_i1636" DrawAspect="Content" ObjectID="_1648313919" r:id="rId1041"/>
        </w:object>
      </w:r>
      <w:r w:rsidRPr="00B06E00">
        <w:rPr>
          <w:rFonts w:cs="Times New Roman"/>
          <w:sz w:val="22"/>
        </w:rPr>
        <w:t xml:space="preserve">, </w:t>
      </w:r>
      <w:r w:rsidR="00550DBB" w:rsidRPr="00B06E00">
        <w:rPr>
          <w:rFonts w:cs="Times New Roman"/>
          <w:noProof/>
          <w:position w:val="-28"/>
          <w:sz w:val="22"/>
        </w:rPr>
        <w:object w:dxaOrig="1700" w:dyaOrig="680" w14:anchorId="27096682">
          <v:shape id="_x0000_i1637" type="#_x0000_t75" alt="" style="width:86.4pt;height:36pt;mso-width-percent:0;mso-height-percent:0;mso-width-percent:0;mso-height-percent:0" o:ole="">
            <v:imagedata r:id="rId1042" o:title=""/>
          </v:shape>
          <o:OLEObject Type="Embed" ProgID="Equation.DSMT4" ShapeID="_x0000_i1637" DrawAspect="Content" ObjectID="_1648313920" r:id="rId1043"/>
        </w:object>
      </w:r>
      <w:r w:rsidRPr="00B06E00">
        <w:rPr>
          <w:rFonts w:cs="Times New Roman"/>
          <w:sz w:val="22"/>
        </w:rPr>
        <w:t xml:space="preserve">, </w:t>
      </w:r>
      <w:r w:rsidR="00550DBB" w:rsidRPr="00B06E00">
        <w:rPr>
          <w:rFonts w:cs="Times New Roman"/>
          <w:noProof/>
          <w:position w:val="-22"/>
          <w:sz w:val="22"/>
        </w:rPr>
        <w:object w:dxaOrig="1600" w:dyaOrig="620" w14:anchorId="27096683">
          <v:shape id="_x0000_i1638" type="#_x0000_t75" alt="" style="width:79.2pt;height:28.8pt;mso-width-percent:0;mso-height-percent:0;mso-width-percent:0;mso-height-percent:0" o:ole="">
            <v:imagedata r:id="rId1044" o:title=""/>
          </v:shape>
          <o:OLEObject Type="Embed" ProgID="Equation.DSMT4" ShapeID="_x0000_i1638" DrawAspect="Content" ObjectID="_1648313921" r:id="rId1045"/>
        </w:object>
      </w:r>
      <w:r w:rsidRPr="00B06E00">
        <w:rPr>
          <w:rFonts w:cs="Times New Roman"/>
          <w:sz w:val="22"/>
        </w:rPr>
        <w:t xml:space="preserve">, </w:t>
      </w:r>
      <w:r w:rsidR="00550DBB" w:rsidRPr="00B06E00">
        <w:rPr>
          <w:rFonts w:cs="Times New Roman"/>
          <w:noProof/>
          <w:position w:val="-26"/>
          <w:sz w:val="22"/>
        </w:rPr>
        <w:object w:dxaOrig="4940" w:dyaOrig="660" w14:anchorId="27096684">
          <v:shape id="_x0000_i1639" type="#_x0000_t75" alt="" style="width:244.8pt;height:36pt;mso-width-percent:0;mso-height-percent:0;mso-width-percent:0;mso-height-percent:0" o:ole="">
            <v:imagedata r:id="rId1046" o:title=""/>
          </v:shape>
          <o:OLEObject Type="Embed" ProgID="Equation.DSMT4" ShapeID="_x0000_i1639" DrawAspect="Content" ObjectID="_1648313922" r:id="rId1047"/>
        </w:object>
      </w:r>
      <w:r w:rsidRPr="00B06E00">
        <w:rPr>
          <w:rFonts w:cs="Times New Roman"/>
          <w:sz w:val="22"/>
        </w:rPr>
        <w:t xml:space="preserve">, </w:t>
      </w:r>
      <w:r w:rsidR="00550DBB" w:rsidRPr="00B06E00">
        <w:rPr>
          <w:rFonts w:cs="Times New Roman"/>
          <w:noProof/>
          <w:position w:val="-28"/>
          <w:sz w:val="22"/>
        </w:rPr>
        <w:object w:dxaOrig="1700" w:dyaOrig="680" w14:anchorId="27096685">
          <v:shape id="_x0000_i1640" type="#_x0000_t75" alt="" style="width:86.4pt;height:36pt;mso-width-percent:0;mso-height-percent:0;mso-width-percent:0;mso-height-percent:0" o:ole="">
            <v:imagedata r:id="rId1048" o:title=""/>
          </v:shape>
          <o:OLEObject Type="Embed" ProgID="Equation.DSMT4" ShapeID="_x0000_i1640" DrawAspect="Content" ObjectID="_1648313923" r:id="rId1049"/>
        </w:object>
      </w:r>
      <w:r w:rsidRPr="00B06E00">
        <w:rPr>
          <w:rFonts w:cs="Times New Roman"/>
          <w:sz w:val="22"/>
        </w:rPr>
        <w:t xml:space="preserve">, </w:t>
      </w:r>
      <w:r w:rsidR="00550DBB" w:rsidRPr="00B06E00">
        <w:rPr>
          <w:rFonts w:cs="Times New Roman"/>
          <w:noProof/>
          <w:position w:val="-28"/>
          <w:sz w:val="22"/>
        </w:rPr>
        <w:object w:dxaOrig="2120" w:dyaOrig="680" w14:anchorId="27096686">
          <v:shape id="_x0000_i1641" type="#_x0000_t75" alt="" style="width:108pt;height:36pt;mso-width-percent:0;mso-height-percent:0;mso-width-percent:0;mso-height-percent:0" o:ole="">
            <v:imagedata r:id="rId1050" o:title=""/>
          </v:shape>
          <o:OLEObject Type="Embed" ProgID="Equation.DSMT4" ShapeID="_x0000_i1641" DrawAspect="Content" ObjectID="_1648313924" r:id="rId1051"/>
        </w:object>
      </w:r>
      <w:r w:rsidRPr="00B06E00">
        <w:rPr>
          <w:rFonts w:cs="Times New Roman"/>
          <w:sz w:val="22"/>
        </w:rPr>
        <w:t xml:space="preserve">, </w:t>
      </w:r>
      <w:r w:rsidR="00550DBB" w:rsidRPr="00B06E00">
        <w:rPr>
          <w:rFonts w:cs="Times New Roman"/>
          <w:noProof/>
          <w:position w:val="-28"/>
          <w:sz w:val="22"/>
        </w:rPr>
        <w:object w:dxaOrig="1980" w:dyaOrig="680" w14:anchorId="27096687">
          <v:shape id="_x0000_i1642" type="#_x0000_t75" alt="" style="width:100.8pt;height:36pt;mso-width-percent:0;mso-height-percent:0;mso-width-percent:0;mso-height-percent:0" o:ole="">
            <v:imagedata r:id="rId1052" o:title=""/>
          </v:shape>
          <o:OLEObject Type="Embed" ProgID="Equation.DSMT4" ShapeID="_x0000_i1642" DrawAspect="Content" ObjectID="_1648313925" r:id="rId1053"/>
        </w:object>
      </w:r>
      <w:r w:rsidRPr="00B06E00">
        <w:rPr>
          <w:rFonts w:cs="Times New Roman"/>
          <w:sz w:val="22"/>
        </w:rPr>
        <w:t xml:space="preserve">, </w:t>
      </w:r>
      <w:r w:rsidR="00550DBB" w:rsidRPr="00B06E00">
        <w:rPr>
          <w:rFonts w:cs="Times New Roman"/>
          <w:noProof/>
          <w:position w:val="-26"/>
          <w:sz w:val="22"/>
        </w:rPr>
        <w:object w:dxaOrig="2020" w:dyaOrig="660" w14:anchorId="27096688">
          <v:shape id="_x0000_i1643" type="#_x0000_t75" alt="" style="width:100.8pt;height:36pt;mso-width-percent:0;mso-height-percent:0;mso-width-percent:0;mso-height-percent:0" o:ole="">
            <v:imagedata r:id="rId1054" o:title=""/>
          </v:shape>
          <o:OLEObject Type="Embed" ProgID="Equation.DSMT4" ShapeID="_x0000_i1643" DrawAspect="Content" ObjectID="_1648313926" r:id="rId1055"/>
        </w:object>
      </w:r>
      <w:r w:rsidRPr="00B06E00">
        <w:rPr>
          <w:rFonts w:cs="Times New Roman"/>
          <w:sz w:val="22"/>
        </w:rPr>
        <w:t xml:space="preserve">, </w:t>
      </w:r>
      <w:r w:rsidR="00550DBB" w:rsidRPr="00B06E00">
        <w:rPr>
          <w:rFonts w:cs="Times New Roman"/>
          <w:noProof/>
          <w:position w:val="-26"/>
          <w:sz w:val="22"/>
        </w:rPr>
        <w:object w:dxaOrig="4959" w:dyaOrig="660" w14:anchorId="27096689">
          <v:shape id="_x0000_i1644" type="#_x0000_t75" alt="" style="width:244.8pt;height:36pt;mso-width-percent:0;mso-height-percent:0;mso-width-percent:0;mso-height-percent:0" o:ole="">
            <v:imagedata r:id="rId1056" o:title=""/>
          </v:shape>
          <o:OLEObject Type="Embed" ProgID="Equation.DSMT4" ShapeID="_x0000_i1644" DrawAspect="Content" ObjectID="_1648313927" r:id="rId1057"/>
        </w:object>
      </w:r>
      <w:r w:rsidRPr="00B06E00">
        <w:rPr>
          <w:rFonts w:cs="Times New Roman"/>
          <w:sz w:val="22"/>
        </w:rPr>
        <w:t xml:space="preserve">, </w:t>
      </w:r>
      <w:r w:rsidR="00550DBB" w:rsidRPr="00B06E00">
        <w:rPr>
          <w:rFonts w:cs="Times New Roman"/>
          <w:noProof/>
          <w:position w:val="-28"/>
          <w:sz w:val="22"/>
        </w:rPr>
        <w:object w:dxaOrig="1700" w:dyaOrig="680" w14:anchorId="2709668A">
          <v:shape id="_x0000_i1645" type="#_x0000_t75" alt="" style="width:86.4pt;height:36pt;mso-width-percent:0;mso-height-percent:0;mso-width-percent:0;mso-height-percent:0" o:ole="">
            <v:imagedata r:id="rId1058" o:title=""/>
          </v:shape>
          <o:OLEObject Type="Embed" ProgID="Equation.DSMT4" ShapeID="_x0000_i1645" DrawAspect="Content" ObjectID="_1648313928" r:id="rId1059"/>
        </w:object>
      </w:r>
      <w:r w:rsidRPr="00B06E00">
        <w:rPr>
          <w:rFonts w:cs="Times New Roman"/>
          <w:sz w:val="22"/>
        </w:rPr>
        <w:t xml:space="preserve">, </w:t>
      </w:r>
      <w:r w:rsidR="00550DBB" w:rsidRPr="00B06E00">
        <w:rPr>
          <w:rFonts w:cs="Times New Roman"/>
          <w:noProof/>
          <w:position w:val="-28"/>
          <w:sz w:val="22"/>
        </w:rPr>
        <w:object w:dxaOrig="1980" w:dyaOrig="680" w14:anchorId="2709668B">
          <v:shape id="_x0000_i1646" type="#_x0000_t75" alt="" style="width:100.8pt;height:36pt;mso-width-percent:0;mso-height-percent:0;mso-width-percent:0;mso-height-percent:0" o:ole="">
            <v:imagedata r:id="rId1060" o:title=""/>
          </v:shape>
          <o:OLEObject Type="Embed" ProgID="Equation.DSMT4" ShapeID="_x0000_i1646" DrawAspect="Content" ObjectID="_1648313929" r:id="rId1061"/>
        </w:object>
      </w:r>
      <w:r w:rsidRPr="00B06E00">
        <w:rPr>
          <w:rFonts w:cs="Times New Roman"/>
          <w:sz w:val="22"/>
        </w:rPr>
        <w:t xml:space="preserve">, </w:t>
      </w:r>
      <w:r w:rsidR="00550DBB" w:rsidRPr="00B06E00">
        <w:rPr>
          <w:rFonts w:cs="Times New Roman"/>
          <w:noProof/>
          <w:position w:val="-28"/>
          <w:sz w:val="22"/>
        </w:rPr>
        <w:object w:dxaOrig="2120" w:dyaOrig="680" w14:anchorId="2709668C">
          <v:shape id="_x0000_i1647" type="#_x0000_t75" alt="" style="width:108pt;height:36pt;mso-width-percent:0;mso-height-percent:0;mso-width-percent:0;mso-height-percent:0" o:ole="">
            <v:imagedata r:id="rId1062" o:title=""/>
          </v:shape>
          <o:OLEObject Type="Embed" ProgID="Equation.DSMT4" ShapeID="_x0000_i1647" DrawAspect="Content" ObjectID="_1648313930" r:id="rId1063"/>
        </w:object>
      </w:r>
      <w:r w:rsidRPr="00B06E00">
        <w:rPr>
          <w:rFonts w:cs="Times New Roman"/>
          <w:sz w:val="22"/>
        </w:rPr>
        <w:t xml:space="preserve">, </w:t>
      </w:r>
      <w:r w:rsidR="00550DBB" w:rsidRPr="00B06E00">
        <w:rPr>
          <w:rFonts w:cs="Times New Roman"/>
          <w:noProof/>
          <w:position w:val="-26"/>
          <w:sz w:val="22"/>
        </w:rPr>
        <w:object w:dxaOrig="2020" w:dyaOrig="660" w14:anchorId="2709668D">
          <v:shape id="_x0000_i1648" type="#_x0000_t75" alt="" style="width:100.8pt;height:36pt;mso-width-percent:0;mso-height-percent:0;mso-width-percent:0;mso-height-percent:0" o:ole="">
            <v:imagedata r:id="rId1064" o:title=""/>
          </v:shape>
          <o:OLEObject Type="Embed" ProgID="Equation.DSMT4" ShapeID="_x0000_i1648" DrawAspect="Content" ObjectID="_1648313931" r:id="rId1065"/>
        </w:object>
      </w:r>
      <w:r w:rsidRPr="00B06E00">
        <w:rPr>
          <w:rFonts w:cs="Times New Roman"/>
          <w:sz w:val="22"/>
        </w:rPr>
        <w:t xml:space="preserve">. </w:t>
      </w:r>
    </w:p>
    <w:p w14:paraId="2709638B" w14:textId="77777777" w:rsidR="008D748E" w:rsidRPr="00B06E00" w:rsidRDefault="008D748E" w:rsidP="008D748E">
      <w:pPr>
        <w:spacing w:line="480" w:lineRule="auto"/>
        <w:contextualSpacing/>
        <w:rPr>
          <w:rFonts w:cs="Times New Roman"/>
          <w:sz w:val="22"/>
        </w:rPr>
      </w:pPr>
    </w:p>
    <w:p w14:paraId="2709638C"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Proof of Proposition 4</w:t>
      </w:r>
    </w:p>
    <w:p w14:paraId="2709638D" w14:textId="77777777" w:rsidR="008D748E" w:rsidRPr="00B06E00" w:rsidRDefault="008D748E" w:rsidP="008D748E">
      <w:pPr>
        <w:spacing w:line="480" w:lineRule="auto"/>
        <w:contextualSpacing/>
        <w:rPr>
          <w:rFonts w:cs="Times New Roman"/>
          <w:sz w:val="22"/>
        </w:rPr>
      </w:pPr>
      <w:r w:rsidRPr="00B06E00">
        <w:rPr>
          <w:rFonts w:cs="Times New Roman"/>
          <w:sz w:val="22"/>
        </w:rPr>
        <w:t>Under region</w:t>
      </w:r>
      <w:r w:rsidR="00550DBB" w:rsidRPr="00B06E00">
        <w:rPr>
          <w:rFonts w:cs="Times New Roman"/>
          <w:noProof/>
          <w:position w:val="-10"/>
          <w:sz w:val="22"/>
        </w:rPr>
        <w:object w:dxaOrig="499" w:dyaOrig="320" w14:anchorId="2709668E">
          <v:shape id="_x0000_i1649" type="#_x0000_t75" alt="" style="width:21.6pt;height:14.4pt;mso-width-percent:0;mso-height-percent:0;mso-width-percent:0;mso-height-percent:0" o:ole="">
            <v:imagedata r:id="rId1066" o:title=""/>
          </v:shape>
          <o:OLEObject Type="Embed" ProgID="Equation.DSMT4" ShapeID="_x0000_i1649" DrawAspect="Content" ObjectID="_1648313932" r:id="rId1067"/>
        </w:object>
      </w:r>
      <w:r w:rsidRPr="00B06E00">
        <w:rPr>
          <w:rFonts w:cs="Times New Roman"/>
          <w:sz w:val="22"/>
        </w:rPr>
        <w:t xml:space="preserve">, we examine the monotonicity of </w:t>
      </w:r>
      <w:r w:rsidR="00550DBB" w:rsidRPr="00B06E00">
        <w:rPr>
          <w:rFonts w:cs="Times New Roman"/>
          <w:noProof/>
          <w:position w:val="-10"/>
          <w:sz w:val="22"/>
        </w:rPr>
        <w:object w:dxaOrig="480" w:dyaOrig="360" w14:anchorId="2709668F">
          <v:shape id="_x0000_i1650" type="#_x0000_t75" alt="" style="width:21.6pt;height:21.6pt;mso-width-percent:0;mso-height-percent:0;mso-width-percent:0;mso-height-percent:0" o:ole="">
            <v:imagedata r:id="rId1068" o:title=""/>
          </v:shape>
          <o:OLEObject Type="Embed" ProgID="Equation.DSMT4" ShapeID="_x0000_i1650" DrawAspect="Content" ObjectID="_1648313933" r:id="rId1069"/>
        </w:object>
      </w:r>
      <w:r w:rsidRPr="00B06E00">
        <w:rPr>
          <w:rFonts w:cs="Times New Roman"/>
          <w:sz w:val="22"/>
        </w:rPr>
        <w:t xml:space="preserve">, </w:t>
      </w:r>
      <w:r w:rsidR="00550DBB" w:rsidRPr="00B06E00">
        <w:rPr>
          <w:rFonts w:cs="Times New Roman"/>
          <w:noProof/>
          <w:position w:val="-10"/>
          <w:sz w:val="22"/>
        </w:rPr>
        <w:object w:dxaOrig="480" w:dyaOrig="360" w14:anchorId="27096690">
          <v:shape id="_x0000_i1651" type="#_x0000_t75" alt="" style="width:21.6pt;height:21.6pt;mso-width-percent:0;mso-height-percent:0;mso-width-percent:0;mso-height-percent:0" o:ole="">
            <v:imagedata r:id="rId1070" o:title=""/>
          </v:shape>
          <o:OLEObject Type="Embed" ProgID="Equation.DSMT4" ShapeID="_x0000_i1651" DrawAspect="Content" ObjectID="_1648313934" r:id="rId1071"/>
        </w:object>
      </w:r>
      <w:r w:rsidRPr="00B06E00">
        <w:rPr>
          <w:rFonts w:cs="Times New Roman"/>
          <w:sz w:val="22"/>
        </w:rPr>
        <w:t xml:space="preserve">and </w:t>
      </w:r>
      <w:r w:rsidR="00550DBB" w:rsidRPr="00B06E00">
        <w:rPr>
          <w:rFonts w:cs="Times New Roman"/>
          <w:noProof/>
          <w:position w:val="-10"/>
          <w:sz w:val="22"/>
        </w:rPr>
        <w:object w:dxaOrig="480" w:dyaOrig="360" w14:anchorId="27096691">
          <v:shape id="_x0000_i1652" type="#_x0000_t75" alt="" style="width:21.6pt;height:21.6pt;mso-width-percent:0;mso-height-percent:0;mso-width-percent:0;mso-height-percent:0" o:ole="">
            <v:imagedata r:id="rId1072" o:title=""/>
          </v:shape>
          <o:OLEObject Type="Embed" ProgID="Equation.DSMT4" ShapeID="_x0000_i1652" DrawAspect="Content" ObjectID="_1648313935" r:id="rId1073"/>
        </w:object>
      </w:r>
      <w:r w:rsidRPr="00B06E00">
        <w:rPr>
          <w:rFonts w:cs="Times New Roman"/>
          <w:sz w:val="22"/>
        </w:rPr>
        <w:t xml:space="preserve">with respect to </w:t>
      </w:r>
      <w:r w:rsidR="00550DBB" w:rsidRPr="00B06E00">
        <w:rPr>
          <w:rFonts w:cs="Times New Roman"/>
          <w:noProof/>
          <w:position w:val="-10"/>
          <w:sz w:val="22"/>
        </w:rPr>
        <w:object w:dxaOrig="440" w:dyaOrig="300" w14:anchorId="27096692">
          <v:shape id="_x0000_i1653" type="#_x0000_t75" alt="" style="width:21.6pt;height:14.4pt;mso-width-percent:0;mso-height-percent:0;mso-width-percent:0;mso-height-percent:0" o:ole="">
            <v:imagedata r:id="rId1074" o:title=""/>
          </v:shape>
          <o:OLEObject Type="Embed" ProgID="Equation.DSMT4" ShapeID="_x0000_i1653" DrawAspect="Content" ObjectID="_1648313936" r:id="rId1075"/>
        </w:object>
      </w:r>
      <w:r w:rsidRPr="00B06E00">
        <w:rPr>
          <w:rFonts w:cs="Times New Roman"/>
          <w:sz w:val="22"/>
        </w:rPr>
        <w:t xml:space="preserve">, </w:t>
      </w:r>
      <w:r w:rsidR="00550DBB" w:rsidRPr="00B06E00">
        <w:rPr>
          <w:rFonts w:cs="Times New Roman"/>
          <w:noProof/>
          <w:position w:val="-10"/>
          <w:sz w:val="22"/>
        </w:rPr>
        <w:object w:dxaOrig="240" w:dyaOrig="320" w14:anchorId="27096693">
          <v:shape id="_x0000_i1654" type="#_x0000_t75" alt="" style="width:14.4pt;height:14.4pt;mso-width-percent:0;mso-height-percent:0;mso-width-percent:0;mso-height-percent:0" o:ole="">
            <v:imagedata r:id="rId983" o:title=""/>
          </v:shape>
          <o:OLEObject Type="Embed" ProgID="Equation.DSMT4" ShapeID="_x0000_i1654" DrawAspect="Content" ObjectID="_1648313937" r:id="rId1076"/>
        </w:object>
      </w:r>
      <w:r w:rsidRPr="00B06E00">
        <w:rPr>
          <w:rFonts w:cs="Times New Roman"/>
          <w:sz w:val="22"/>
        </w:rPr>
        <w:t xml:space="preserve">, </w:t>
      </w:r>
      <w:r w:rsidR="00550DBB" w:rsidRPr="00B06E00">
        <w:rPr>
          <w:rFonts w:cs="Times New Roman"/>
          <w:noProof/>
          <w:position w:val="-10"/>
          <w:sz w:val="22"/>
        </w:rPr>
        <w:object w:dxaOrig="279" w:dyaOrig="320" w14:anchorId="27096694">
          <v:shape id="_x0000_i1655" type="#_x0000_t75" alt="" style="width:14.4pt;height:14.4pt;mso-width-percent:0;mso-height-percent:0;mso-width-percent:0;mso-height-percent:0" o:ole="">
            <v:imagedata r:id="rId985" o:title=""/>
          </v:shape>
          <o:OLEObject Type="Embed" ProgID="Equation.DSMT4" ShapeID="_x0000_i1655" DrawAspect="Content" ObjectID="_1648313938" r:id="rId1077"/>
        </w:object>
      </w:r>
      <w:r w:rsidRPr="00B06E00">
        <w:rPr>
          <w:rFonts w:cs="Times New Roman"/>
          <w:sz w:val="22"/>
        </w:rPr>
        <w:t xml:space="preserve">, </w:t>
      </w:r>
      <w:r w:rsidR="00550DBB" w:rsidRPr="00B06E00">
        <w:rPr>
          <w:rFonts w:cs="Times New Roman"/>
          <w:noProof/>
          <w:position w:val="-10"/>
          <w:sz w:val="22"/>
        </w:rPr>
        <w:object w:dxaOrig="279" w:dyaOrig="320" w14:anchorId="27096695">
          <v:shape id="_x0000_i1656" type="#_x0000_t75" alt="" style="width:14.4pt;height:14.4pt;mso-width-percent:0;mso-height-percent:0;mso-width-percent:0;mso-height-percent:0" o:ole="">
            <v:imagedata r:id="rId987" o:title=""/>
          </v:shape>
          <o:OLEObject Type="Embed" ProgID="Equation.DSMT4" ShapeID="_x0000_i1656" DrawAspect="Content" ObjectID="_1648313939" r:id="rId1078"/>
        </w:object>
      </w:r>
      <w:r w:rsidRPr="00B06E00">
        <w:rPr>
          <w:rFonts w:cs="Times New Roman"/>
          <w:sz w:val="22"/>
        </w:rPr>
        <w:t>,</w:t>
      </w:r>
      <w:r w:rsidR="00550DBB" w:rsidRPr="00B06E00">
        <w:rPr>
          <w:rFonts w:cs="Times New Roman"/>
          <w:noProof/>
          <w:position w:val="-4"/>
          <w:sz w:val="22"/>
        </w:rPr>
        <w:object w:dxaOrig="220" w:dyaOrig="240" w14:anchorId="27096696">
          <v:shape id="_x0000_i1657" type="#_x0000_t75" alt="" style="width:14.4pt;height:14.4pt;mso-width-percent:0;mso-height-percent:0;mso-width-percent:0;mso-height-percent:0" o:ole="">
            <v:imagedata r:id="rId485" o:title=""/>
          </v:shape>
          <o:OLEObject Type="Embed" ProgID="Equation.DSMT4" ShapeID="_x0000_i1657" DrawAspect="Content" ObjectID="_1648313940" r:id="rId1079"/>
        </w:object>
      </w:r>
      <w:r w:rsidRPr="00B06E00">
        <w:rPr>
          <w:rFonts w:cs="Times New Roman"/>
          <w:sz w:val="22"/>
        </w:rPr>
        <w:t xml:space="preserve">and </w:t>
      </w:r>
      <w:r w:rsidR="00550DBB" w:rsidRPr="00B06E00">
        <w:rPr>
          <w:rFonts w:cs="Times New Roman"/>
          <w:noProof/>
          <w:position w:val="-6"/>
          <w:sz w:val="22"/>
        </w:rPr>
        <w:object w:dxaOrig="200" w:dyaOrig="260" w14:anchorId="27096697">
          <v:shape id="_x0000_i1658" type="#_x0000_t75" alt="" style="width:7.2pt;height:14.4pt;mso-width-percent:0;mso-height-percent:0;mso-width-percent:0;mso-height-percent:0" o:ole="">
            <v:imagedata r:id="rId1034" o:title=""/>
          </v:shape>
          <o:OLEObject Type="Embed" ProgID="Equation.DSMT4" ShapeID="_x0000_i1658" DrawAspect="Content" ObjectID="_1648313941" r:id="rId1080"/>
        </w:object>
      </w:r>
      <w:r w:rsidRPr="00B06E00">
        <w:rPr>
          <w:rFonts w:cs="Times New Roman"/>
          <w:sz w:val="22"/>
        </w:rPr>
        <w:t xml:space="preserve">. We have </w:t>
      </w:r>
      <w:r w:rsidR="00550DBB" w:rsidRPr="00B06E00">
        <w:rPr>
          <w:rFonts w:cs="Times New Roman"/>
          <w:noProof/>
          <w:position w:val="-26"/>
          <w:sz w:val="22"/>
        </w:rPr>
        <w:object w:dxaOrig="4300" w:dyaOrig="660" w14:anchorId="27096698">
          <v:shape id="_x0000_i1659" type="#_x0000_t75" alt="" style="width:3in;height:36pt;mso-width-percent:0;mso-height-percent:0;mso-width-percent:0;mso-height-percent:0" o:ole="">
            <v:imagedata r:id="rId1081" o:title=""/>
          </v:shape>
          <o:OLEObject Type="Embed" ProgID="Equation.DSMT4" ShapeID="_x0000_i1659" DrawAspect="Content" ObjectID="_1648313942" r:id="rId1082"/>
        </w:object>
      </w:r>
      <w:r w:rsidRPr="00B06E00">
        <w:rPr>
          <w:rFonts w:cs="Times New Roman"/>
          <w:sz w:val="22"/>
        </w:rPr>
        <w:t xml:space="preserve">, </w:t>
      </w:r>
      <w:r w:rsidR="00550DBB" w:rsidRPr="00B06E00">
        <w:rPr>
          <w:rFonts w:cs="Times New Roman"/>
          <w:noProof/>
          <w:position w:val="-26"/>
          <w:sz w:val="22"/>
        </w:rPr>
        <w:object w:dxaOrig="3840" w:dyaOrig="660" w14:anchorId="27096699">
          <v:shape id="_x0000_i1660" type="#_x0000_t75" alt="" style="width:194.4pt;height:36pt;mso-width-percent:0;mso-height-percent:0;mso-width-percent:0;mso-height-percent:0" o:ole="">
            <v:imagedata r:id="rId1083" o:title=""/>
          </v:shape>
          <o:OLEObject Type="Embed" ProgID="Equation.DSMT4" ShapeID="_x0000_i1660" DrawAspect="Content" ObjectID="_1648313943" r:id="rId1084"/>
        </w:object>
      </w:r>
      <w:r w:rsidRPr="00B06E00">
        <w:rPr>
          <w:rFonts w:cs="Times New Roman"/>
          <w:sz w:val="22"/>
        </w:rPr>
        <w:t xml:space="preserve">, </w:t>
      </w:r>
      <w:r w:rsidR="00550DBB" w:rsidRPr="00B06E00">
        <w:rPr>
          <w:rFonts w:cs="Times New Roman"/>
          <w:noProof/>
          <w:position w:val="-28"/>
          <w:sz w:val="22"/>
        </w:rPr>
        <w:object w:dxaOrig="2360" w:dyaOrig="680" w14:anchorId="2709669A">
          <v:shape id="_x0000_i1661" type="#_x0000_t75" alt="" style="width:115.2pt;height:36pt;mso-width-percent:0;mso-height-percent:0;mso-width-percent:0;mso-height-percent:0" o:ole="">
            <v:imagedata r:id="rId1085" o:title=""/>
          </v:shape>
          <o:OLEObject Type="Embed" ProgID="Equation.DSMT4" ShapeID="_x0000_i1661" DrawAspect="Content" ObjectID="_1648313944" r:id="rId1086"/>
        </w:object>
      </w:r>
      <w:r w:rsidRPr="00B06E00">
        <w:rPr>
          <w:rFonts w:cs="Times New Roman"/>
          <w:sz w:val="22"/>
        </w:rPr>
        <w:t xml:space="preserve">, </w:t>
      </w:r>
      <w:r w:rsidR="00550DBB" w:rsidRPr="00B06E00">
        <w:rPr>
          <w:rFonts w:cs="Times New Roman"/>
          <w:noProof/>
          <w:position w:val="-28"/>
          <w:sz w:val="22"/>
        </w:rPr>
        <w:object w:dxaOrig="2220" w:dyaOrig="680" w14:anchorId="2709669B">
          <v:shape id="_x0000_i1662" type="#_x0000_t75" alt="" style="width:108pt;height:36pt;mso-width-percent:0;mso-height-percent:0;mso-width-percent:0;mso-height-percent:0" o:ole="">
            <v:imagedata r:id="rId1087" o:title=""/>
          </v:shape>
          <o:OLEObject Type="Embed" ProgID="Equation.DSMT4" ShapeID="_x0000_i1662" DrawAspect="Content" ObjectID="_1648313945" r:id="rId1088"/>
        </w:object>
      </w:r>
      <w:r w:rsidRPr="00B06E00">
        <w:rPr>
          <w:rFonts w:cs="Times New Roman"/>
          <w:sz w:val="22"/>
        </w:rPr>
        <w:t xml:space="preserve">, </w:t>
      </w:r>
      <w:r w:rsidR="00550DBB" w:rsidRPr="00B06E00">
        <w:rPr>
          <w:rFonts w:cs="Times New Roman"/>
          <w:noProof/>
          <w:position w:val="-28"/>
          <w:sz w:val="22"/>
        </w:rPr>
        <w:object w:dxaOrig="2220" w:dyaOrig="680" w14:anchorId="2709669C">
          <v:shape id="_x0000_i1663" type="#_x0000_t75" alt="" style="width:108pt;height:36pt;mso-width-percent:0;mso-height-percent:0;mso-width-percent:0;mso-height-percent:0" o:ole="">
            <v:imagedata r:id="rId1089" o:title=""/>
          </v:shape>
          <o:OLEObject Type="Embed" ProgID="Equation.DSMT4" ShapeID="_x0000_i1663" DrawAspect="Content" ObjectID="_1648313946" r:id="rId1090"/>
        </w:object>
      </w:r>
      <w:r w:rsidRPr="00B06E00">
        <w:rPr>
          <w:rFonts w:cs="Times New Roman"/>
          <w:sz w:val="22"/>
        </w:rPr>
        <w:t>,</w:t>
      </w:r>
      <w:r w:rsidR="00550DBB" w:rsidRPr="00B06E00">
        <w:rPr>
          <w:rFonts w:cs="Times New Roman"/>
          <w:noProof/>
          <w:position w:val="-26"/>
          <w:sz w:val="22"/>
        </w:rPr>
        <w:object w:dxaOrig="2220" w:dyaOrig="660" w14:anchorId="2709669D">
          <v:shape id="_x0000_i1664" type="#_x0000_t75" alt="" style="width:108pt;height:36pt;mso-width-percent:0;mso-height-percent:0;mso-width-percent:0;mso-height-percent:0" o:ole="">
            <v:imagedata r:id="rId1091" o:title=""/>
          </v:shape>
          <o:OLEObject Type="Embed" ProgID="Equation.DSMT4" ShapeID="_x0000_i1664" DrawAspect="Content" ObjectID="_1648313947" r:id="rId1092"/>
        </w:object>
      </w:r>
      <w:r w:rsidRPr="00B06E00">
        <w:rPr>
          <w:rFonts w:cs="Times New Roman"/>
          <w:sz w:val="22"/>
        </w:rPr>
        <w:t>,</w:t>
      </w:r>
      <w:r w:rsidR="00550DBB" w:rsidRPr="00B06E00">
        <w:rPr>
          <w:rFonts w:cs="Times New Roman"/>
          <w:noProof/>
          <w:position w:val="-26"/>
          <w:sz w:val="22"/>
        </w:rPr>
        <w:object w:dxaOrig="2220" w:dyaOrig="660" w14:anchorId="2709669E">
          <v:shape id="_x0000_i1665" type="#_x0000_t75" alt="" style="width:108pt;height:36pt;mso-width-percent:0;mso-height-percent:0;mso-width-percent:0;mso-height-percent:0" o:ole="">
            <v:imagedata r:id="rId1093" o:title=""/>
          </v:shape>
          <o:OLEObject Type="Embed" ProgID="Equation.DSMT4" ShapeID="_x0000_i1665" DrawAspect="Content" ObjectID="_1648313948" r:id="rId1094"/>
        </w:object>
      </w:r>
      <w:r w:rsidRPr="00B06E00">
        <w:rPr>
          <w:rFonts w:cs="Times New Roman"/>
          <w:sz w:val="22"/>
        </w:rPr>
        <w:t xml:space="preserve">, </w:t>
      </w:r>
      <w:r w:rsidR="00550DBB" w:rsidRPr="00B06E00">
        <w:rPr>
          <w:rFonts w:cs="Times New Roman"/>
          <w:noProof/>
          <w:position w:val="-26"/>
          <w:sz w:val="22"/>
        </w:rPr>
        <w:object w:dxaOrig="7600" w:dyaOrig="660" w14:anchorId="2709669F">
          <v:shape id="_x0000_i1666" type="#_x0000_t75" alt="" style="width:381.6pt;height:36pt;mso-width-percent:0;mso-height-percent:0;mso-width-percent:0;mso-height-percent:0" o:ole="">
            <v:imagedata r:id="rId1095" o:title=""/>
          </v:shape>
          <o:OLEObject Type="Embed" ProgID="Equation.DSMT4" ShapeID="_x0000_i1666" DrawAspect="Content" ObjectID="_1648313949" r:id="rId1096"/>
        </w:object>
      </w:r>
      <w:r w:rsidRPr="00B06E00">
        <w:rPr>
          <w:rFonts w:cs="Times New Roman"/>
          <w:sz w:val="22"/>
        </w:rPr>
        <w:t xml:space="preserve">, </w:t>
      </w:r>
      <w:r w:rsidR="00550DBB" w:rsidRPr="00B06E00">
        <w:rPr>
          <w:rFonts w:cs="Times New Roman"/>
          <w:noProof/>
          <w:position w:val="-26"/>
          <w:sz w:val="22"/>
        </w:rPr>
        <w:object w:dxaOrig="4599" w:dyaOrig="660" w14:anchorId="270966A0">
          <v:shape id="_x0000_i1667" type="#_x0000_t75" alt="" style="width:230.4pt;height:36pt;mso-width-percent:0;mso-height-percent:0;mso-width-percent:0;mso-height-percent:0" o:ole="">
            <v:imagedata r:id="rId1097" o:title=""/>
          </v:shape>
          <o:OLEObject Type="Embed" ProgID="Equation.DSMT4" ShapeID="_x0000_i1667" DrawAspect="Content" ObjectID="_1648313950" r:id="rId1098"/>
        </w:object>
      </w:r>
      <w:r w:rsidRPr="00B06E00">
        <w:rPr>
          <w:rFonts w:cs="Times New Roman"/>
          <w:sz w:val="22"/>
        </w:rPr>
        <w:t xml:space="preserve">, </w:t>
      </w:r>
      <w:r w:rsidR="00550DBB" w:rsidRPr="00B06E00">
        <w:rPr>
          <w:rFonts w:cs="Times New Roman"/>
          <w:noProof/>
          <w:position w:val="-28"/>
          <w:sz w:val="22"/>
        </w:rPr>
        <w:object w:dxaOrig="2220" w:dyaOrig="680" w14:anchorId="270966A1">
          <v:shape id="_x0000_i1668" type="#_x0000_t75" alt="" style="width:108pt;height:36pt;mso-width-percent:0;mso-height-percent:0;mso-width-percent:0;mso-height-percent:0" o:ole="">
            <v:imagedata r:id="rId1099" o:title=""/>
          </v:shape>
          <o:OLEObject Type="Embed" ProgID="Equation.DSMT4" ShapeID="_x0000_i1668" DrawAspect="Content" ObjectID="_1648313951" r:id="rId1100"/>
        </w:object>
      </w:r>
      <w:r w:rsidRPr="00B06E00">
        <w:rPr>
          <w:rFonts w:cs="Times New Roman"/>
          <w:sz w:val="22"/>
        </w:rPr>
        <w:t>,</w:t>
      </w:r>
      <w:r w:rsidR="00550DBB" w:rsidRPr="00B06E00">
        <w:rPr>
          <w:rFonts w:cs="Times New Roman"/>
          <w:noProof/>
          <w:position w:val="-28"/>
          <w:sz w:val="22"/>
        </w:rPr>
        <w:object w:dxaOrig="2500" w:dyaOrig="680" w14:anchorId="270966A2">
          <v:shape id="_x0000_i1669" type="#_x0000_t75" alt="" style="width:122.4pt;height:36pt;mso-width-percent:0;mso-height-percent:0;mso-width-percent:0;mso-height-percent:0" o:ole="">
            <v:imagedata r:id="rId1101" o:title=""/>
          </v:shape>
          <o:OLEObject Type="Embed" ProgID="Equation.DSMT4" ShapeID="_x0000_i1669" DrawAspect="Content" ObjectID="_1648313952" r:id="rId1102"/>
        </w:object>
      </w:r>
      <w:r w:rsidRPr="00B06E00">
        <w:rPr>
          <w:rFonts w:cs="Times New Roman"/>
          <w:sz w:val="22"/>
        </w:rPr>
        <w:t>,</w:t>
      </w:r>
      <w:r w:rsidR="00550DBB" w:rsidRPr="00B06E00">
        <w:rPr>
          <w:rFonts w:cs="Times New Roman"/>
          <w:noProof/>
          <w:position w:val="-28"/>
          <w:sz w:val="22"/>
        </w:rPr>
        <w:object w:dxaOrig="2360" w:dyaOrig="680" w14:anchorId="270966A3">
          <v:shape id="_x0000_i1670" type="#_x0000_t75" alt="" style="width:115.2pt;height:36pt;mso-width-percent:0;mso-height-percent:0;mso-width-percent:0;mso-height-percent:0" o:ole="">
            <v:imagedata r:id="rId1103" o:title=""/>
          </v:shape>
          <o:OLEObject Type="Embed" ProgID="Equation.DSMT4" ShapeID="_x0000_i1670" DrawAspect="Content" ObjectID="_1648313953" r:id="rId1104"/>
        </w:object>
      </w:r>
      <w:r w:rsidRPr="00B06E00">
        <w:rPr>
          <w:rFonts w:cs="Times New Roman"/>
          <w:sz w:val="22"/>
        </w:rPr>
        <w:t>,</w:t>
      </w:r>
      <w:r w:rsidR="00550DBB" w:rsidRPr="00B06E00">
        <w:rPr>
          <w:rFonts w:cs="Times New Roman"/>
          <w:noProof/>
          <w:position w:val="-26"/>
          <w:sz w:val="22"/>
        </w:rPr>
        <w:object w:dxaOrig="2500" w:dyaOrig="660" w14:anchorId="270966A4">
          <v:shape id="_x0000_i1671" type="#_x0000_t75" alt="" style="width:122.4pt;height:36pt;mso-width-percent:0;mso-height-percent:0;mso-width-percent:0;mso-height-percent:0" o:ole="">
            <v:imagedata r:id="rId1105" o:title=""/>
          </v:shape>
          <o:OLEObject Type="Embed" ProgID="Equation.DSMT4" ShapeID="_x0000_i1671" DrawAspect="Content" ObjectID="_1648313954" r:id="rId1106"/>
        </w:object>
      </w:r>
      <w:r w:rsidRPr="00B06E00">
        <w:rPr>
          <w:rFonts w:cs="Times New Roman"/>
          <w:sz w:val="22"/>
        </w:rPr>
        <w:t>,</w:t>
      </w:r>
      <w:r w:rsidR="00550DBB" w:rsidRPr="00B06E00">
        <w:rPr>
          <w:rFonts w:cs="Times New Roman"/>
          <w:noProof/>
          <w:position w:val="-26"/>
          <w:sz w:val="22"/>
        </w:rPr>
        <w:object w:dxaOrig="2360" w:dyaOrig="660" w14:anchorId="270966A5">
          <v:shape id="_x0000_i1672" type="#_x0000_t75" alt="" style="width:115.2pt;height:36pt;mso-width-percent:0;mso-height-percent:0;mso-width-percent:0;mso-height-percent:0" o:ole="">
            <v:imagedata r:id="rId1107" o:title=""/>
          </v:shape>
          <o:OLEObject Type="Embed" ProgID="Equation.DSMT4" ShapeID="_x0000_i1672" DrawAspect="Content" ObjectID="_1648313955" r:id="rId1108"/>
        </w:object>
      </w:r>
      <w:r w:rsidRPr="00B06E00">
        <w:rPr>
          <w:rFonts w:cs="Times New Roman"/>
          <w:sz w:val="22"/>
        </w:rPr>
        <w:t xml:space="preserve">, </w:t>
      </w:r>
      <w:r w:rsidR="00550DBB" w:rsidRPr="00B06E00">
        <w:rPr>
          <w:rFonts w:cs="Times New Roman"/>
          <w:noProof/>
          <w:position w:val="-26"/>
          <w:sz w:val="22"/>
        </w:rPr>
        <w:object w:dxaOrig="6660" w:dyaOrig="660" w14:anchorId="270966A6">
          <v:shape id="_x0000_i1673" type="#_x0000_t75" alt="" style="width:331.2pt;height:36pt;mso-width-percent:0;mso-height-percent:0;mso-width-percent:0;mso-height-percent:0" o:ole="">
            <v:imagedata r:id="rId1109" o:title=""/>
          </v:shape>
          <o:OLEObject Type="Embed" ProgID="Equation.DSMT4" ShapeID="_x0000_i1673" DrawAspect="Content" ObjectID="_1648313956" r:id="rId1110"/>
        </w:object>
      </w:r>
      <w:r w:rsidRPr="00B06E00">
        <w:rPr>
          <w:rFonts w:cs="Times New Roman"/>
          <w:sz w:val="22"/>
        </w:rPr>
        <w:t xml:space="preserve">, </w:t>
      </w:r>
      <w:r w:rsidR="00550DBB" w:rsidRPr="00B06E00">
        <w:rPr>
          <w:rFonts w:cs="Times New Roman"/>
          <w:noProof/>
          <w:position w:val="-26"/>
          <w:sz w:val="22"/>
        </w:rPr>
        <w:object w:dxaOrig="6060" w:dyaOrig="660" w14:anchorId="270966A7">
          <v:shape id="_x0000_i1674" type="#_x0000_t75" alt="" style="width:302.4pt;height:36pt;mso-width-percent:0;mso-height-percent:0;mso-width-percent:0;mso-height-percent:0" o:ole="">
            <v:imagedata r:id="rId1111" o:title=""/>
          </v:shape>
          <o:OLEObject Type="Embed" ProgID="Equation.DSMT4" ShapeID="_x0000_i1674" DrawAspect="Content" ObjectID="_1648313957" r:id="rId1112"/>
        </w:object>
      </w:r>
      <w:r w:rsidRPr="00B06E00">
        <w:rPr>
          <w:rFonts w:cs="Times New Roman"/>
          <w:sz w:val="22"/>
        </w:rPr>
        <w:t xml:space="preserve">, </w:t>
      </w:r>
      <w:r w:rsidR="00550DBB" w:rsidRPr="00B06E00">
        <w:rPr>
          <w:rFonts w:cs="Times New Roman"/>
          <w:noProof/>
          <w:position w:val="-28"/>
          <w:sz w:val="22"/>
        </w:rPr>
        <w:object w:dxaOrig="2220" w:dyaOrig="680" w14:anchorId="270966A8">
          <v:shape id="_x0000_i1675" type="#_x0000_t75" alt="" style="width:108pt;height:36pt;mso-width-percent:0;mso-height-percent:0;mso-width-percent:0;mso-height-percent:0" o:ole="">
            <v:imagedata r:id="rId1113" o:title=""/>
          </v:shape>
          <o:OLEObject Type="Embed" ProgID="Equation.DSMT4" ShapeID="_x0000_i1675" DrawAspect="Content" ObjectID="_1648313958" r:id="rId1114"/>
        </w:object>
      </w:r>
      <w:r w:rsidRPr="00B06E00">
        <w:rPr>
          <w:rFonts w:cs="Times New Roman"/>
          <w:sz w:val="22"/>
        </w:rPr>
        <w:t xml:space="preserve">, </w:t>
      </w:r>
      <w:r w:rsidR="00550DBB" w:rsidRPr="00B06E00">
        <w:rPr>
          <w:rFonts w:cs="Times New Roman"/>
          <w:noProof/>
          <w:position w:val="-28"/>
          <w:sz w:val="22"/>
        </w:rPr>
        <w:object w:dxaOrig="2360" w:dyaOrig="680" w14:anchorId="270966A9">
          <v:shape id="_x0000_i1676" type="#_x0000_t75" alt="" style="width:115.2pt;height:36pt;mso-width-percent:0;mso-height-percent:0;mso-width-percent:0;mso-height-percent:0" o:ole="">
            <v:imagedata r:id="rId1115" o:title=""/>
          </v:shape>
          <o:OLEObject Type="Embed" ProgID="Equation.DSMT4" ShapeID="_x0000_i1676" DrawAspect="Content" ObjectID="_1648313959" r:id="rId1116"/>
        </w:object>
      </w:r>
      <w:r w:rsidRPr="00B06E00">
        <w:rPr>
          <w:rFonts w:cs="Times New Roman"/>
          <w:sz w:val="22"/>
        </w:rPr>
        <w:t xml:space="preserve">, </w:t>
      </w:r>
      <w:r w:rsidR="00550DBB" w:rsidRPr="00B06E00">
        <w:rPr>
          <w:rFonts w:cs="Times New Roman"/>
          <w:noProof/>
          <w:position w:val="-28"/>
          <w:sz w:val="22"/>
        </w:rPr>
        <w:object w:dxaOrig="2640" w:dyaOrig="680" w14:anchorId="270966AA">
          <v:shape id="_x0000_i1677" type="#_x0000_t75" alt="" style="width:129.6pt;height:36pt;mso-width-percent:0;mso-height-percent:0;mso-width-percent:0;mso-height-percent:0" o:ole="">
            <v:imagedata r:id="rId1117" o:title=""/>
          </v:shape>
          <o:OLEObject Type="Embed" ProgID="Equation.DSMT4" ShapeID="_x0000_i1677" DrawAspect="Content" ObjectID="_1648313960" r:id="rId1118"/>
        </w:object>
      </w:r>
      <w:r w:rsidRPr="00B06E00">
        <w:rPr>
          <w:rFonts w:cs="Times New Roman"/>
          <w:sz w:val="22"/>
        </w:rPr>
        <w:t xml:space="preserve">, </w:t>
      </w:r>
      <w:r w:rsidR="00550DBB" w:rsidRPr="00B06E00">
        <w:rPr>
          <w:rFonts w:cs="Times New Roman"/>
          <w:noProof/>
          <w:position w:val="-26"/>
          <w:sz w:val="22"/>
        </w:rPr>
        <w:object w:dxaOrig="2360" w:dyaOrig="660" w14:anchorId="270966AB">
          <v:shape id="_x0000_i1678" type="#_x0000_t75" alt="" style="width:115.2pt;height:36pt;mso-width-percent:0;mso-height-percent:0;mso-width-percent:0;mso-height-percent:0" o:ole="">
            <v:imagedata r:id="rId1119" o:title=""/>
          </v:shape>
          <o:OLEObject Type="Embed" ProgID="Equation.DSMT4" ShapeID="_x0000_i1678" DrawAspect="Content" ObjectID="_1648313961" r:id="rId1120"/>
        </w:object>
      </w:r>
      <w:r w:rsidRPr="00B06E00">
        <w:rPr>
          <w:rFonts w:cs="Times New Roman"/>
          <w:sz w:val="22"/>
        </w:rPr>
        <w:t xml:space="preserve">, </w:t>
      </w:r>
      <w:r w:rsidR="00550DBB" w:rsidRPr="00B06E00">
        <w:rPr>
          <w:rFonts w:cs="Times New Roman"/>
          <w:noProof/>
          <w:position w:val="-26"/>
          <w:sz w:val="22"/>
        </w:rPr>
        <w:object w:dxaOrig="2640" w:dyaOrig="660" w14:anchorId="270966AC">
          <v:shape id="_x0000_i1679" type="#_x0000_t75" alt="" style="width:129.6pt;height:36pt;mso-width-percent:0;mso-height-percent:0;mso-width-percent:0;mso-height-percent:0" o:ole="">
            <v:imagedata r:id="rId1121" o:title=""/>
          </v:shape>
          <o:OLEObject Type="Embed" ProgID="Equation.DSMT4" ShapeID="_x0000_i1679" DrawAspect="Content" ObjectID="_1648313962" r:id="rId1122"/>
        </w:object>
      </w:r>
      <w:r w:rsidRPr="00B06E00">
        <w:rPr>
          <w:rFonts w:cs="Times New Roman"/>
          <w:sz w:val="22"/>
        </w:rPr>
        <w:t xml:space="preserve">. </w:t>
      </w:r>
    </w:p>
    <w:p w14:paraId="2709638E" w14:textId="77777777" w:rsidR="008D748E" w:rsidRPr="00B06E00" w:rsidRDefault="008D748E" w:rsidP="008D748E">
      <w:pPr>
        <w:spacing w:line="480" w:lineRule="auto"/>
        <w:contextualSpacing/>
        <w:rPr>
          <w:rFonts w:cs="Times New Roman"/>
          <w:sz w:val="22"/>
        </w:rPr>
      </w:pPr>
    </w:p>
    <w:p w14:paraId="2709638F"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Proof of Proposition 5</w:t>
      </w:r>
    </w:p>
    <w:p w14:paraId="27096390" w14:textId="77777777" w:rsidR="008D748E" w:rsidRPr="00B06E00" w:rsidRDefault="008D748E" w:rsidP="008D748E">
      <w:pPr>
        <w:spacing w:line="480" w:lineRule="auto"/>
        <w:contextualSpacing/>
        <w:rPr>
          <w:rFonts w:cs="Times New Roman"/>
          <w:sz w:val="22"/>
          <w:lang w:val="en-GB"/>
        </w:rPr>
      </w:pPr>
      <w:r w:rsidRPr="00B06E00">
        <w:rPr>
          <w:rFonts w:cs="Times New Roman"/>
          <w:sz w:val="22"/>
        </w:rPr>
        <w:t xml:space="preserve">Under region </w:t>
      </w:r>
      <w:r w:rsidR="00550DBB" w:rsidRPr="00B06E00">
        <w:rPr>
          <w:rFonts w:cs="Times New Roman"/>
          <w:noProof/>
          <w:position w:val="-10"/>
          <w:sz w:val="22"/>
        </w:rPr>
        <w:object w:dxaOrig="460" w:dyaOrig="320" w14:anchorId="270966AD">
          <v:shape id="_x0000_i1680" type="#_x0000_t75" alt="" style="width:21.6pt;height:14.4pt;mso-width-percent:0;mso-height-percent:0;mso-width-percent:0;mso-height-percent:0" o:ole="">
            <v:imagedata r:id="rId1021" o:title=""/>
          </v:shape>
          <o:OLEObject Type="Embed" ProgID="Equation.DSMT4" ShapeID="_x0000_i1680" DrawAspect="Content" ObjectID="_1648313963" r:id="rId1123"/>
        </w:object>
      </w:r>
      <w:r w:rsidRPr="00B06E00">
        <w:rPr>
          <w:rFonts w:cs="Times New Roman"/>
          <w:sz w:val="22"/>
        </w:rPr>
        <w:t xml:space="preserve">, we have </w:t>
      </w:r>
      <w:r w:rsidR="00550DBB" w:rsidRPr="00B06E00">
        <w:rPr>
          <w:rFonts w:cs="Times New Roman"/>
          <w:noProof/>
          <w:position w:val="-26"/>
          <w:sz w:val="22"/>
        </w:rPr>
        <w:object w:dxaOrig="5040" w:dyaOrig="680" w14:anchorId="270966AE">
          <v:shape id="_x0000_i1681" type="#_x0000_t75" alt="" style="width:252pt;height:36pt;mso-width-percent:0;mso-height-percent:0;mso-width-percent:0;mso-height-percent:0" o:ole="">
            <v:imagedata r:id="rId1124" o:title=""/>
          </v:shape>
          <o:OLEObject Type="Embed" ProgID="Equation.DSMT4" ShapeID="_x0000_i1681" DrawAspect="Content" ObjectID="_1648313964" r:id="rId1125"/>
        </w:object>
      </w:r>
      <w:r w:rsidRPr="00B06E00">
        <w:rPr>
          <w:rFonts w:cs="Times New Roman"/>
          <w:sz w:val="22"/>
        </w:rPr>
        <w:t>,</w:t>
      </w:r>
      <w:r w:rsidR="00550DBB" w:rsidRPr="00B06E00">
        <w:rPr>
          <w:rFonts w:cs="Times New Roman"/>
          <w:noProof/>
          <w:position w:val="-26"/>
          <w:sz w:val="22"/>
        </w:rPr>
        <w:object w:dxaOrig="4680" w:dyaOrig="680" w14:anchorId="270966AF">
          <v:shape id="_x0000_i1682" type="#_x0000_t75" alt="" style="width:237.6pt;height:36pt;mso-width-percent:0;mso-height-percent:0;mso-width-percent:0;mso-height-percent:0" o:ole="">
            <v:imagedata r:id="rId1126" o:title=""/>
          </v:shape>
          <o:OLEObject Type="Embed" ProgID="Equation.DSMT4" ShapeID="_x0000_i1682" DrawAspect="Content" ObjectID="_1648313965" r:id="rId1127"/>
        </w:object>
      </w:r>
      <w:r w:rsidRPr="00B06E00">
        <w:rPr>
          <w:rFonts w:cs="Times New Roman"/>
          <w:sz w:val="22"/>
        </w:rPr>
        <w:t>,</w:t>
      </w:r>
      <w:r w:rsidR="00550DBB" w:rsidRPr="00B06E00">
        <w:rPr>
          <w:rFonts w:cs="Times New Roman"/>
          <w:noProof/>
          <w:position w:val="-26"/>
          <w:sz w:val="22"/>
        </w:rPr>
        <w:object w:dxaOrig="4680" w:dyaOrig="680" w14:anchorId="270966B0">
          <v:shape id="_x0000_i1683" type="#_x0000_t75" alt="" style="width:237.6pt;height:36pt;mso-width-percent:0;mso-height-percent:0;mso-width-percent:0;mso-height-percent:0" o:ole="">
            <v:imagedata r:id="rId1128" o:title=""/>
          </v:shape>
          <o:OLEObject Type="Embed" ProgID="Equation.DSMT4" ShapeID="_x0000_i1683" DrawAspect="Content" ObjectID="_1648313966" r:id="rId1129"/>
        </w:object>
      </w:r>
      <w:r w:rsidRPr="00B06E00">
        <w:rPr>
          <w:rFonts w:cs="Times New Roman"/>
          <w:sz w:val="22"/>
        </w:rPr>
        <w:t xml:space="preserve">. And </w:t>
      </w:r>
      <w:r w:rsidR="00550DBB" w:rsidRPr="00B06E00">
        <w:rPr>
          <w:rFonts w:cs="Times New Roman"/>
          <w:noProof/>
          <w:position w:val="-26"/>
          <w:sz w:val="22"/>
        </w:rPr>
        <w:object w:dxaOrig="2420" w:dyaOrig="680" w14:anchorId="270966B1">
          <v:shape id="_x0000_i1684" type="#_x0000_t75" alt="" style="width:122.4pt;height:36pt;mso-width-percent:0;mso-height-percent:0;mso-width-percent:0;mso-height-percent:0" o:ole="">
            <v:imagedata r:id="rId1130" o:title=""/>
          </v:shape>
          <o:OLEObject Type="Embed" ProgID="Equation.DSMT4" ShapeID="_x0000_i1684" DrawAspect="Content" ObjectID="_1648313967" r:id="rId1131"/>
        </w:object>
      </w:r>
      <w:r w:rsidRPr="00B06E00">
        <w:rPr>
          <w:rFonts w:cs="Times New Roman"/>
          <w:sz w:val="22"/>
        </w:rPr>
        <w:t xml:space="preserve">. So </w:t>
      </w:r>
      <w:r w:rsidRPr="00B06E00">
        <w:rPr>
          <w:rFonts w:cs="Times New Roman"/>
          <w:sz w:val="22"/>
        </w:rPr>
        <w:lastRenderedPageBreak/>
        <w:t xml:space="preserve">The OEM’s profit is concave in authorization fee </w:t>
      </w:r>
      <w:r w:rsidR="00550DBB" w:rsidRPr="00B06E00">
        <w:rPr>
          <w:rFonts w:cs="Times New Roman"/>
          <w:noProof/>
          <w:sz w:val="22"/>
          <w:lang w:val="en-GB"/>
        </w:rPr>
        <w:object w:dxaOrig="200" w:dyaOrig="260" w14:anchorId="270966B2">
          <v:shape id="_x0000_i1685" type="#_x0000_t75" alt="" style="width:7.2pt;height:14.4pt;mso-width-percent:0;mso-height-percent:0;mso-width-percent:0;mso-height-percent:0" o:ole="">
            <v:imagedata r:id="rId461" o:title=""/>
          </v:shape>
          <o:OLEObject Type="Embed" ProgID="Equation.DSMT4" ShapeID="_x0000_i1685" DrawAspect="Content" ObjectID="_1648313968" r:id="rId1132"/>
        </w:object>
      </w:r>
      <w:r w:rsidRPr="00B06E00">
        <w:rPr>
          <w:rFonts w:cs="Times New Roman"/>
          <w:sz w:val="22"/>
          <w:lang w:val="en-GB"/>
        </w:rPr>
        <w:t xml:space="preserve">, while the two IRs’ profit decreases in authorization fee </w:t>
      </w:r>
      <w:r w:rsidR="00550DBB" w:rsidRPr="00B06E00">
        <w:rPr>
          <w:rFonts w:cs="Times New Roman"/>
          <w:noProof/>
          <w:sz w:val="22"/>
          <w:lang w:val="en-GB"/>
        </w:rPr>
        <w:object w:dxaOrig="200" w:dyaOrig="260" w14:anchorId="270966B3">
          <v:shape id="_x0000_i1686" type="#_x0000_t75" alt="" style="width:7.2pt;height:14.4pt;mso-width-percent:0;mso-height-percent:0;mso-width-percent:0;mso-height-percent:0" o:ole="">
            <v:imagedata r:id="rId461" o:title=""/>
          </v:shape>
          <o:OLEObject Type="Embed" ProgID="Equation.DSMT4" ShapeID="_x0000_i1686" DrawAspect="Content" ObjectID="_1648313969" r:id="rId1133"/>
        </w:object>
      </w:r>
      <w:r w:rsidRPr="00B06E00">
        <w:rPr>
          <w:rFonts w:cs="Times New Roman"/>
          <w:sz w:val="22"/>
          <w:lang w:val="en-GB"/>
        </w:rPr>
        <w:t xml:space="preserve">. </w:t>
      </w:r>
    </w:p>
    <w:p w14:paraId="27096391" w14:textId="77777777" w:rsidR="008D748E" w:rsidRPr="00B06E00" w:rsidRDefault="008D748E" w:rsidP="008D748E">
      <w:pPr>
        <w:spacing w:line="480" w:lineRule="auto"/>
        <w:contextualSpacing/>
        <w:rPr>
          <w:rFonts w:cs="Times New Roman"/>
          <w:sz w:val="22"/>
          <w:lang w:val="en-GB"/>
        </w:rPr>
      </w:pPr>
      <w:r w:rsidRPr="00B06E00">
        <w:rPr>
          <w:rFonts w:cs="Times New Roman"/>
          <w:sz w:val="22"/>
        </w:rPr>
        <w:t xml:space="preserve">Under region </w:t>
      </w:r>
      <w:r w:rsidR="00550DBB" w:rsidRPr="00B06E00">
        <w:rPr>
          <w:rFonts w:cs="Times New Roman"/>
          <w:noProof/>
          <w:position w:val="-10"/>
          <w:sz w:val="22"/>
        </w:rPr>
        <w:object w:dxaOrig="499" w:dyaOrig="320" w14:anchorId="270966B4">
          <v:shape id="_x0000_i1687" type="#_x0000_t75" alt="" style="width:21.6pt;height:14.4pt;mso-width-percent:0;mso-height-percent:0;mso-width-percent:0;mso-height-percent:0" o:ole="">
            <v:imagedata r:id="rId1134" o:title=""/>
          </v:shape>
          <o:OLEObject Type="Embed" ProgID="Equation.DSMT4" ShapeID="_x0000_i1687" DrawAspect="Content" ObjectID="_1648313970" r:id="rId1135"/>
        </w:object>
      </w:r>
      <w:r w:rsidRPr="00B06E00">
        <w:rPr>
          <w:rFonts w:cs="Times New Roman"/>
          <w:sz w:val="22"/>
        </w:rPr>
        <w:t xml:space="preserve">, we have </w:t>
      </w:r>
      <w:r w:rsidR="00550DBB" w:rsidRPr="00B06E00">
        <w:rPr>
          <w:rFonts w:cs="Times New Roman"/>
          <w:noProof/>
          <w:position w:val="-26"/>
          <w:sz w:val="22"/>
        </w:rPr>
        <w:object w:dxaOrig="9360" w:dyaOrig="1280" w14:anchorId="270966B5">
          <v:shape id="_x0000_i1688" type="#_x0000_t75" alt="" style="width:417.6pt;height:57.6pt;mso-width-percent:0;mso-height-percent:0;mso-width-percent:0;mso-height-percent:0" o:ole="">
            <v:imagedata r:id="rId1136" o:title=""/>
          </v:shape>
          <o:OLEObject Type="Embed" ProgID="Equation.DSMT4" ShapeID="_x0000_i1688" DrawAspect="Content" ObjectID="_1648313971" r:id="rId1137"/>
        </w:object>
      </w:r>
      <w:r w:rsidRPr="00B06E00">
        <w:rPr>
          <w:rFonts w:cs="Times New Roman"/>
          <w:sz w:val="22"/>
        </w:rPr>
        <w:t xml:space="preserve">, </w:t>
      </w:r>
      <w:r w:rsidR="00550DBB" w:rsidRPr="00B06E00">
        <w:rPr>
          <w:rFonts w:cs="Times New Roman"/>
          <w:noProof/>
          <w:position w:val="-26"/>
          <w:sz w:val="22"/>
        </w:rPr>
        <w:object w:dxaOrig="4000" w:dyaOrig="1280" w14:anchorId="270966B6">
          <v:shape id="_x0000_i1689" type="#_x0000_t75" alt="" style="width:201.6pt;height:64.8pt;mso-width-percent:0;mso-height-percent:0;mso-width-percent:0;mso-height-percent:0" o:ole="">
            <v:imagedata r:id="rId1138" o:title=""/>
          </v:shape>
          <o:OLEObject Type="Embed" ProgID="Equation.DSMT4" ShapeID="_x0000_i1689" DrawAspect="Content" ObjectID="_1648313972" r:id="rId1139"/>
        </w:object>
      </w:r>
      <w:r w:rsidRPr="00B06E00">
        <w:rPr>
          <w:rFonts w:cs="Times New Roman"/>
          <w:sz w:val="22"/>
        </w:rPr>
        <w:t xml:space="preserve">, </w:t>
      </w:r>
      <w:r w:rsidR="00550DBB" w:rsidRPr="00B06E00">
        <w:rPr>
          <w:rFonts w:cs="Times New Roman"/>
          <w:noProof/>
          <w:position w:val="-26"/>
          <w:sz w:val="22"/>
        </w:rPr>
        <w:object w:dxaOrig="3780" w:dyaOrig="1280" w14:anchorId="270966B7">
          <v:shape id="_x0000_i1690" type="#_x0000_t75" alt="" style="width:187.2pt;height:64.8pt;mso-width-percent:0;mso-height-percent:0;mso-width-percent:0;mso-height-percent:0" o:ole="">
            <v:imagedata r:id="rId1140" o:title=""/>
          </v:shape>
          <o:OLEObject Type="Embed" ProgID="Equation.DSMT4" ShapeID="_x0000_i1690" DrawAspect="Content" ObjectID="_1648313973" r:id="rId1141"/>
        </w:object>
      </w:r>
      <w:r w:rsidRPr="00B06E00">
        <w:rPr>
          <w:rFonts w:cs="Times New Roman"/>
          <w:sz w:val="22"/>
        </w:rPr>
        <w:t xml:space="preserve">. And </w:t>
      </w:r>
      <w:r w:rsidR="00550DBB" w:rsidRPr="00B06E00">
        <w:rPr>
          <w:rFonts w:cs="Times New Roman"/>
          <w:noProof/>
          <w:position w:val="-26"/>
          <w:sz w:val="22"/>
        </w:rPr>
        <w:object w:dxaOrig="4580" w:dyaOrig="680" w14:anchorId="270966B8">
          <v:shape id="_x0000_i1691" type="#_x0000_t75" alt="" style="width:230.4pt;height:36pt;mso-width-percent:0;mso-height-percent:0;mso-width-percent:0;mso-height-percent:0" o:ole="">
            <v:imagedata r:id="rId1142" o:title=""/>
          </v:shape>
          <o:OLEObject Type="Embed" ProgID="Equation.DSMT4" ShapeID="_x0000_i1691" DrawAspect="Content" ObjectID="_1648313974" r:id="rId1143"/>
        </w:object>
      </w:r>
      <w:r w:rsidRPr="00B06E00">
        <w:rPr>
          <w:rFonts w:cs="Times New Roman"/>
          <w:sz w:val="22"/>
        </w:rPr>
        <w:t xml:space="preserve">. So The OEM’s profit is concave in authorization fee </w:t>
      </w:r>
      <w:r w:rsidR="00550DBB" w:rsidRPr="00B06E00">
        <w:rPr>
          <w:rFonts w:cs="Times New Roman"/>
          <w:noProof/>
          <w:sz w:val="22"/>
          <w:lang w:val="en-GB"/>
        </w:rPr>
        <w:object w:dxaOrig="200" w:dyaOrig="260" w14:anchorId="270966B9">
          <v:shape id="_x0000_i1692" type="#_x0000_t75" alt="" style="width:7.2pt;height:14.4pt;mso-width-percent:0;mso-height-percent:0;mso-width-percent:0;mso-height-percent:0" o:ole="">
            <v:imagedata r:id="rId461" o:title=""/>
          </v:shape>
          <o:OLEObject Type="Embed" ProgID="Equation.DSMT4" ShapeID="_x0000_i1692" DrawAspect="Content" ObjectID="_1648313975" r:id="rId1144"/>
        </w:object>
      </w:r>
      <w:r w:rsidRPr="00B06E00">
        <w:rPr>
          <w:rFonts w:cs="Times New Roman"/>
          <w:sz w:val="22"/>
          <w:lang w:val="en-GB"/>
        </w:rPr>
        <w:t xml:space="preserve">, the IR A’s profit decreases in authorization fee </w:t>
      </w:r>
      <w:r w:rsidR="00550DBB" w:rsidRPr="00B06E00">
        <w:rPr>
          <w:rFonts w:cs="Times New Roman"/>
          <w:noProof/>
          <w:sz w:val="22"/>
          <w:lang w:val="en-GB"/>
        </w:rPr>
        <w:object w:dxaOrig="200" w:dyaOrig="260" w14:anchorId="270966BA">
          <v:shape id="_x0000_i1693" type="#_x0000_t75" alt="" style="width:7.2pt;height:14.4pt;mso-width-percent:0;mso-height-percent:0;mso-width-percent:0;mso-height-percent:0" o:ole="">
            <v:imagedata r:id="rId461" o:title=""/>
          </v:shape>
          <o:OLEObject Type="Embed" ProgID="Equation.DSMT4" ShapeID="_x0000_i1693" DrawAspect="Content" ObjectID="_1648313976" r:id="rId1145"/>
        </w:object>
      </w:r>
      <w:r w:rsidRPr="00B06E00">
        <w:rPr>
          <w:rFonts w:cs="Times New Roman"/>
          <w:sz w:val="22"/>
          <w:lang w:val="en-GB"/>
        </w:rPr>
        <w:t xml:space="preserve">, while the IR B’s profit increases in authorization fee </w:t>
      </w:r>
      <w:r w:rsidR="00550DBB" w:rsidRPr="00B06E00">
        <w:rPr>
          <w:rFonts w:cs="Times New Roman"/>
          <w:noProof/>
          <w:sz w:val="22"/>
          <w:lang w:val="en-GB"/>
        </w:rPr>
        <w:object w:dxaOrig="200" w:dyaOrig="260" w14:anchorId="270966BB">
          <v:shape id="_x0000_i1694" type="#_x0000_t75" alt="" style="width:7.2pt;height:14.4pt;mso-width-percent:0;mso-height-percent:0;mso-width-percent:0;mso-height-percent:0" o:ole="">
            <v:imagedata r:id="rId461" o:title=""/>
          </v:shape>
          <o:OLEObject Type="Embed" ProgID="Equation.DSMT4" ShapeID="_x0000_i1694" DrawAspect="Content" ObjectID="_1648313977" r:id="rId1146"/>
        </w:object>
      </w:r>
      <w:r w:rsidRPr="00B06E00">
        <w:rPr>
          <w:rFonts w:cs="Times New Roman"/>
          <w:sz w:val="22"/>
          <w:lang w:val="en-GB"/>
        </w:rPr>
        <w:t xml:space="preserve">. </w:t>
      </w:r>
    </w:p>
    <w:p w14:paraId="27096392" w14:textId="77777777" w:rsidR="008D748E" w:rsidRDefault="008D748E" w:rsidP="008D748E">
      <w:pPr>
        <w:spacing w:line="480" w:lineRule="auto"/>
        <w:contextualSpacing/>
        <w:rPr>
          <w:rFonts w:cs="Times New Roman"/>
          <w:sz w:val="22"/>
          <w:lang w:val="en-GB"/>
        </w:rPr>
      </w:pPr>
    </w:p>
    <w:p w14:paraId="27096393" w14:textId="77777777" w:rsidR="007D7049" w:rsidRPr="00E45872" w:rsidRDefault="007D7049" w:rsidP="007D7049">
      <w:pPr>
        <w:spacing w:line="480" w:lineRule="auto"/>
        <w:contextualSpacing/>
        <w:rPr>
          <w:rFonts w:eastAsiaTheme="minorEastAsia" w:cs="Times New Roman"/>
          <w:b/>
          <w:sz w:val="22"/>
        </w:rPr>
      </w:pPr>
      <w:r w:rsidRPr="00E45872">
        <w:rPr>
          <w:rFonts w:eastAsiaTheme="minorEastAsia" w:cs="Times New Roman"/>
          <w:b/>
          <w:sz w:val="22"/>
        </w:rPr>
        <w:t>Proof of Proposition 7</w:t>
      </w:r>
    </w:p>
    <w:p w14:paraId="27096394" w14:textId="77777777" w:rsidR="007D7049" w:rsidRPr="00E45872" w:rsidRDefault="007D7049" w:rsidP="008D748E">
      <w:pPr>
        <w:spacing w:line="480" w:lineRule="auto"/>
        <w:contextualSpacing/>
        <w:rPr>
          <w:sz w:val="22"/>
        </w:rPr>
      </w:pPr>
      <w:r w:rsidRPr="00E45872">
        <w:rPr>
          <w:rFonts w:cs="Times New Roman"/>
          <w:sz w:val="22"/>
        </w:rPr>
        <w:t xml:space="preserve">Since the two IRs are symmetric, using IR B’s profit functions in model </w:t>
      </w:r>
      <w:r w:rsidRPr="00E45872">
        <w:rPr>
          <w:rFonts w:cs="Times New Roman"/>
          <w:i/>
          <w:sz w:val="22"/>
        </w:rPr>
        <w:t>LN</w:t>
      </w:r>
      <w:r w:rsidRPr="00E45872">
        <w:rPr>
          <w:rFonts w:cs="Times New Roman"/>
          <w:sz w:val="22"/>
        </w:rPr>
        <w:t xml:space="preserve">, we can easily calculate IR A’s profit functions in model </w:t>
      </w:r>
      <w:r w:rsidRPr="00E45872">
        <w:rPr>
          <w:rFonts w:cs="Times New Roman"/>
          <w:i/>
          <w:sz w:val="22"/>
        </w:rPr>
        <w:t>NL</w:t>
      </w:r>
      <w:r w:rsidRPr="00E45872">
        <w:rPr>
          <w:rFonts w:cs="Times New Roman"/>
          <w:sz w:val="22"/>
        </w:rPr>
        <w:t xml:space="preserve">, which is </w:t>
      </w:r>
      <w:r w:rsidR="00550DBB" w:rsidRPr="00E45872">
        <w:rPr>
          <w:noProof/>
          <w:position w:val="-26"/>
          <w:sz w:val="22"/>
        </w:rPr>
        <w:object w:dxaOrig="5040" w:dyaOrig="680" w14:anchorId="270966BC">
          <v:shape id="_x0000_i1695" type="#_x0000_t75" alt="" style="width:252pt;height:36pt;mso-width-percent:0;mso-height-percent:0;mso-width-percent:0;mso-height-percent:0" o:ole="">
            <v:imagedata r:id="rId1147" o:title=""/>
          </v:shape>
          <o:OLEObject Type="Embed" ProgID="Equation.DSMT4" ShapeID="_x0000_i1695" DrawAspect="Content" ObjectID="_1648313978" r:id="rId1148"/>
        </w:object>
      </w:r>
      <w:r w:rsidRPr="00E45872">
        <w:rPr>
          <w:sz w:val="22"/>
        </w:rPr>
        <w:t>. IR A’s profit difference between model LL and model NL is given as follows:</w:t>
      </w:r>
    </w:p>
    <w:p w14:paraId="27096395" w14:textId="77777777" w:rsidR="002D3901" w:rsidRPr="00E45872" w:rsidRDefault="00550DBB" w:rsidP="007D7049">
      <w:pPr>
        <w:spacing w:line="480" w:lineRule="auto"/>
        <w:contextualSpacing/>
        <w:rPr>
          <w:rFonts w:cs="Times New Roman"/>
          <w:sz w:val="22"/>
        </w:rPr>
      </w:pPr>
      <w:r w:rsidRPr="00E45872">
        <w:rPr>
          <w:noProof/>
          <w:position w:val="-26"/>
        </w:rPr>
        <w:object w:dxaOrig="9300" w:dyaOrig="680" w14:anchorId="270966BD">
          <v:shape id="_x0000_i1696" type="#_x0000_t75" alt="" style="width:468pt;height:36pt;mso-width-percent:0;mso-height-percent:0;mso-width-percent:0;mso-height-percent:0" o:ole="">
            <v:imagedata r:id="rId1149" o:title=""/>
          </v:shape>
          <o:OLEObject Type="Embed" ProgID="Equation.DSMT4" ShapeID="_x0000_i1696" DrawAspect="Content" ObjectID="_1648313979" r:id="rId1150"/>
        </w:object>
      </w:r>
      <w:r w:rsidR="007D7049" w:rsidRPr="00E45872">
        <w:rPr>
          <w:rFonts w:cs="Times New Roman"/>
          <w:sz w:val="22"/>
          <w:lang w:val="en-GB"/>
        </w:rPr>
        <w:t xml:space="preserve"> When </w:t>
      </w:r>
      <w:r w:rsidRPr="00E45872">
        <w:rPr>
          <w:rFonts w:cs="Times New Roman"/>
          <w:noProof/>
          <w:position w:val="-26"/>
          <w:sz w:val="22"/>
        </w:rPr>
        <w:object w:dxaOrig="4020" w:dyaOrig="700" w14:anchorId="270966BE">
          <v:shape id="_x0000_i1697" type="#_x0000_t75" alt="" style="width:201.6pt;height:36pt;mso-width-percent:0;mso-height-percent:0;mso-width-percent:0;mso-height-percent:0" o:ole="">
            <v:imagedata r:id="rId1151" o:title=""/>
          </v:shape>
          <o:OLEObject Type="Embed" ProgID="Equation.DSMT4" ShapeID="_x0000_i1697" DrawAspect="Content" ObjectID="_1648313980" r:id="rId1152"/>
        </w:object>
      </w:r>
      <w:r w:rsidR="007D7049" w:rsidRPr="00E45872">
        <w:rPr>
          <w:rFonts w:cs="Times New Roman"/>
          <w:sz w:val="22"/>
        </w:rPr>
        <w:t>,</w:t>
      </w:r>
      <w:r w:rsidRPr="00E45872">
        <w:rPr>
          <w:rFonts w:cs="Times New Roman"/>
          <w:noProof/>
          <w:position w:val="-12"/>
          <w:sz w:val="22"/>
        </w:rPr>
        <w:object w:dxaOrig="1480" w:dyaOrig="380" w14:anchorId="270966BF">
          <v:shape id="_x0000_i1698" type="#_x0000_t75" alt="" style="width:1in;height:21.6pt;mso-width-percent:0;mso-height-percent:0;mso-width-percent:0;mso-height-percent:0" o:ole="">
            <v:imagedata r:id="rId1153" o:title=""/>
          </v:shape>
          <o:OLEObject Type="Embed" ProgID="Equation.DSMT4" ShapeID="_x0000_i1698" DrawAspect="Content" ObjectID="_1648313981" r:id="rId1154"/>
        </w:object>
      </w:r>
      <w:r w:rsidR="007D7049" w:rsidRPr="00E45872">
        <w:rPr>
          <w:rFonts w:cs="Times New Roman"/>
          <w:sz w:val="22"/>
        </w:rPr>
        <w:t>.</w:t>
      </w:r>
      <w:r w:rsidR="002D3901" w:rsidRPr="00E45872">
        <w:rPr>
          <w:rFonts w:cs="Times New Roman"/>
          <w:sz w:val="22"/>
        </w:rPr>
        <w:t xml:space="preserve"> Where</w:t>
      </w:r>
      <w:r w:rsidRPr="00E45872">
        <w:rPr>
          <w:noProof/>
          <w:position w:val="-26"/>
        </w:rPr>
        <w:object w:dxaOrig="2820" w:dyaOrig="620" w14:anchorId="270966C0">
          <v:shape id="_x0000_i1699" type="#_x0000_t75" alt="" style="width:2in;height:28.8pt;mso-width-percent:0;mso-height-percent:0;mso-width-percent:0;mso-height-percent:0" o:ole="">
            <v:imagedata r:id="rId1155" o:title=""/>
          </v:shape>
          <o:OLEObject Type="Embed" ProgID="Equation.DSMT4" ShapeID="_x0000_i1699" DrawAspect="Content" ObjectID="_1648313982" r:id="rId1156"/>
        </w:object>
      </w:r>
      <w:r w:rsidR="002D3901" w:rsidRPr="00E45872">
        <w:rPr>
          <w:rFonts w:cs="Times New Roman"/>
          <w:sz w:val="22"/>
        </w:rPr>
        <w:t xml:space="preserve"> ,</w:t>
      </w:r>
      <w:r w:rsidR="002D3901" w:rsidRPr="00E45872">
        <w:t xml:space="preserve"> </w:t>
      </w:r>
      <w:r w:rsidRPr="00E45872">
        <w:rPr>
          <w:noProof/>
          <w:position w:val="-26"/>
        </w:rPr>
        <w:object w:dxaOrig="8180" w:dyaOrig="639" w14:anchorId="270966C1">
          <v:shape id="_x0000_i1700" type="#_x0000_t75" alt="" style="width:410.4pt;height:28.8pt;mso-width-percent:0;mso-height-percent:0;mso-width-percent:0;mso-height-percent:0" o:ole="">
            <v:imagedata r:id="rId1157" o:title=""/>
          </v:shape>
          <o:OLEObject Type="Embed" ProgID="Equation.DSMT4" ShapeID="_x0000_i1700" DrawAspect="Content" ObjectID="_1648313983" r:id="rId1158"/>
        </w:object>
      </w:r>
      <w:r w:rsidR="002D3901" w:rsidRPr="00E45872">
        <w:t>,</w:t>
      </w:r>
    </w:p>
    <w:p w14:paraId="27096396" w14:textId="77777777" w:rsidR="007D7049" w:rsidRPr="007D7049" w:rsidRDefault="00550DBB" w:rsidP="008D748E">
      <w:pPr>
        <w:spacing w:line="480" w:lineRule="auto"/>
        <w:contextualSpacing/>
        <w:rPr>
          <w:rFonts w:cs="Times New Roman"/>
          <w:sz w:val="22"/>
        </w:rPr>
      </w:pPr>
      <w:r w:rsidRPr="00E45872">
        <w:rPr>
          <w:noProof/>
          <w:position w:val="-26"/>
        </w:rPr>
        <w:object w:dxaOrig="7500" w:dyaOrig="680" w14:anchorId="270966C2">
          <v:shape id="_x0000_i1701" type="#_x0000_t75" alt="" style="width:374.4pt;height:36pt;mso-width-percent:0;mso-height-percent:0;mso-width-percent:0;mso-height-percent:0" o:ole="">
            <v:imagedata r:id="rId1159" o:title=""/>
          </v:shape>
          <o:OLEObject Type="Embed" ProgID="Equation.DSMT4" ShapeID="_x0000_i1701" DrawAspect="Content" ObjectID="_1648313984" r:id="rId1160"/>
        </w:object>
      </w:r>
      <w:r w:rsidR="002D3901" w:rsidRPr="00E45872">
        <w:t>.</w:t>
      </w:r>
    </w:p>
    <w:p w14:paraId="27096397" w14:textId="77777777" w:rsidR="007D7049" w:rsidRPr="007D7049" w:rsidRDefault="007D7049" w:rsidP="008D748E">
      <w:pPr>
        <w:spacing w:line="480" w:lineRule="auto"/>
        <w:contextualSpacing/>
        <w:rPr>
          <w:rFonts w:cs="Times New Roman"/>
          <w:sz w:val="22"/>
        </w:rPr>
      </w:pPr>
    </w:p>
    <w:p w14:paraId="27096398" w14:textId="77777777" w:rsidR="008D748E" w:rsidRPr="00B06E00" w:rsidRDefault="008D748E" w:rsidP="008D748E">
      <w:pPr>
        <w:spacing w:line="480" w:lineRule="auto"/>
        <w:contextualSpacing/>
        <w:rPr>
          <w:rFonts w:eastAsiaTheme="minorEastAsia" w:cs="Times New Roman"/>
          <w:b/>
          <w:sz w:val="22"/>
        </w:rPr>
      </w:pPr>
      <w:r w:rsidRPr="00B06E00">
        <w:rPr>
          <w:rFonts w:eastAsiaTheme="minorEastAsia" w:cs="Times New Roman"/>
          <w:b/>
          <w:sz w:val="22"/>
        </w:rPr>
        <w:t xml:space="preserve">Proof of Proposition </w:t>
      </w:r>
      <w:r w:rsidR="00663F59">
        <w:rPr>
          <w:rFonts w:eastAsiaTheme="minorEastAsia" w:cs="Times New Roman"/>
          <w:b/>
          <w:sz w:val="22"/>
        </w:rPr>
        <w:t>10</w:t>
      </w:r>
    </w:p>
    <w:p w14:paraId="27096399" w14:textId="77777777" w:rsidR="008D748E" w:rsidRPr="00B06E00" w:rsidRDefault="008D748E" w:rsidP="008D748E">
      <w:pPr>
        <w:spacing w:line="480" w:lineRule="auto"/>
        <w:contextualSpacing/>
        <w:rPr>
          <w:rFonts w:cs="Times New Roman"/>
          <w:sz w:val="22"/>
          <w:lang w:val="en-GB"/>
        </w:rPr>
      </w:pPr>
      <w:r w:rsidRPr="00B06E00">
        <w:rPr>
          <w:rFonts w:cs="Times New Roman"/>
          <w:sz w:val="22"/>
          <w:lang w:val="en-GB"/>
        </w:rPr>
        <w:t>The profit difference between model</w:t>
      </w:r>
      <w:r w:rsidRPr="00B06E00">
        <w:rPr>
          <w:rFonts w:cs="Times New Roman"/>
          <w:i/>
          <w:sz w:val="22"/>
          <w:lang w:val="en-GB"/>
        </w:rPr>
        <w:t xml:space="preserve"> LL</w:t>
      </w:r>
      <w:r w:rsidRPr="00B06E00">
        <w:rPr>
          <w:rFonts w:cs="Times New Roman"/>
          <w:sz w:val="22"/>
          <w:lang w:val="en-GB"/>
        </w:rPr>
        <w:t xml:space="preserve"> and model </w:t>
      </w:r>
      <w:r w:rsidRPr="00B06E00">
        <w:rPr>
          <w:rFonts w:cs="Times New Roman"/>
          <w:i/>
          <w:sz w:val="22"/>
          <w:lang w:val="en-GB"/>
        </w:rPr>
        <w:t>NN</w:t>
      </w:r>
      <w:r w:rsidRPr="00B06E00">
        <w:rPr>
          <w:rFonts w:cs="Times New Roman"/>
          <w:sz w:val="22"/>
          <w:lang w:val="en-GB"/>
        </w:rPr>
        <w:t xml:space="preserve"> is given as follows:</w:t>
      </w:r>
    </w:p>
    <w:p w14:paraId="2709639A" w14:textId="77777777" w:rsidR="008D748E" w:rsidRPr="00B06E00" w:rsidRDefault="00550DBB" w:rsidP="008D748E">
      <w:pPr>
        <w:spacing w:line="480" w:lineRule="auto"/>
        <w:contextualSpacing/>
        <w:rPr>
          <w:rFonts w:cs="Times New Roman"/>
          <w:sz w:val="22"/>
          <w:lang w:val="en-GB"/>
        </w:rPr>
      </w:pPr>
      <w:r w:rsidRPr="00B06E00">
        <w:rPr>
          <w:rFonts w:cs="Times New Roman"/>
          <w:noProof/>
          <w:position w:val="-60"/>
          <w:sz w:val="22"/>
        </w:rPr>
        <w:object w:dxaOrig="6979" w:dyaOrig="1300" w14:anchorId="270966C3">
          <v:shape id="_x0000_i1702" type="#_x0000_t75" alt="" style="width:345.6pt;height:64.8pt;mso-width-percent:0;mso-height-percent:0;mso-width-percent:0;mso-height-percent:0" o:ole="">
            <v:imagedata r:id="rId1161" o:title=""/>
          </v:shape>
          <o:OLEObject Type="Embed" ProgID="Equation.DSMT4" ShapeID="_x0000_i1702" DrawAspect="Content" ObjectID="_1648313985" r:id="rId1162"/>
        </w:object>
      </w:r>
    </w:p>
    <w:p w14:paraId="2709639B" w14:textId="77777777" w:rsidR="008D748E" w:rsidRPr="00B06E00" w:rsidRDefault="008D748E" w:rsidP="008D748E">
      <w:pPr>
        <w:spacing w:line="480" w:lineRule="auto"/>
        <w:contextualSpacing/>
        <w:rPr>
          <w:rFonts w:cs="Times New Roman"/>
          <w:sz w:val="22"/>
        </w:rPr>
      </w:pPr>
      <w:r w:rsidRPr="00B06E00">
        <w:rPr>
          <w:rFonts w:cs="Times New Roman"/>
          <w:sz w:val="22"/>
          <w:lang w:val="en-GB"/>
        </w:rPr>
        <w:t xml:space="preserve"> When </w:t>
      </w:r>
      <w:r w:rsidR="00550DBB" w:rsidRPr="00B06E00">
        <w:rPr>
          <w:rFonts w:cs="Times New Roman"/>
          <w:noProof/>
          <w:position w:val="-26"/>
          <w:sz w:val="22"/>
        </w:rPr>
        <w:object w:dxaOrig="4020" w:dyaOrig="700" w14:anchorId="270966C4">
          <v:shape id="_x0000_i1703" type="#_x0000_t75" alt="" style="width:201.6pt;height:36pt;mso-width-percent:0;mso-height-percent:0;mso-width-percent:0;mso-height-percent:0" o:ole="">
            <v:imagedata r:id="rId1163" o:title=""/>
          </v:shape>
          <o:OLEObject Type="Embed" ProgID="Equation.DSMT4" ShapeID="_x0000_i1703" DrawAspect="Content" ObjectID="_1648313986" r:id="rId1164"/>
        </w:object>
      </w:r>
      <w:r w:rsidRPr="00B06E00">
        <w:rPr>
          <w:rFonts w:cs="Times New Roman"/>
          <w:sz w:val="22"/>
        </w:rPr>
        <w:t>,</w:t>
      </w:r>
      <w:r w:rsidR="00550DBB" w:rsidRPr="00B06E00">
        <w:rPr>
          <w:rFonts w:cs="Times New Roman"/>
          <w:noProof/>
          <w:position w:val="-12"/>
          <w:sz w:val="22"/>
        </w:rPr>
        <w:object w:dxaOrig="1500" w:dyaOrig="380" w14:anchorId="270966C5">
          <v:shape id="_x0000_i1704" type="#_x0000_t75" alt="" style="width:1in;height:21.6pt;mso-width-percent:0;mso-height-percent:0;mso-width-percent:0;mso-height-percent:0" o:ole="">
            <v:imagedata r:id="rId1165" o:title=""/>
          </v:shape>
          <o:OLEObject Type="Embed" ProgID="Equation.DSMT4" ShapeID="_x0000_i1704" DrawAspect="Content" ObjectID="_1648313987" r:id="rId1166"/>
        </w:object>
      </w:r>
      <w:r w:rsidRPr="00B06E00">
        <w:rPr>
          <w:rFonts w:cs="Times New Roman"/>
          <w:sz w:val="22"/>
        </w:rPr>
        <w:t>.</w:t>
      </w:r>
    </w:p>
    <w:p w14:paraId="2709639C" w14:textId="77777777" w:rsidR="008D748E" w:rsidRPr="00B06E00" w:rsidRDefault="008D748E" w:rsidP="008D748E">
      <w:pPr>
        <w:spacing w:line="480" w:lineRule="auto"/>
        <w:contextualSpacing/>
        <w:rPr>
          <w:rFonts w:cs="Times New Roman"/>
          <w:sz w:val="22"/>
          <w:lang w:val="en-GB"/>
        </w:rPr>
      </w:pPr>
      <w:r w:rsidRPr="00B06E00">
        <w:rPr>
          <w:rFonts w:cs="Times New Roman"/>
          <w:sz w:val="22"/>
          <w:lang w:val="en-GB"/>
        </w:rPr>
        <w:t>The profit difference between model</w:t>
      </w:r>
      <w:r w:rsidRPr="00B06E00">
        <w:rPr>
          <w:rFonts w:cs="Times New Roman"/>
          <w:i/>
          <w:sz w:val="22"/>
          <w:lang w:val="en-GB"/>
        </w:rPr>
        <w:t xml:space="preserve"> LL</w:t>
      </w:r>
      <w:r w:rsidRPr="00B06E00">
        <w:rPr>
          <w:rFonts w:cs="Times New Roman"/>
          <w:sz w:val="22"/>
          <w:lang w:val="en-GB"/>
        </w:rPr>
        <w:t xml:space="preserve"> and model </w:t>
      </w:r>
      <w:r w:rsidRPr="00B06E00">
        <w:rPr>
          <w:rFonts w:cs="Times New Roman"/>
          <w:i/>
          <w:sz w:val="22"/>
          <w:lang w:val="en-GB"/>
        </w:rPr>
        <w:t>LN</w:t>
      </w:r>
      <w:r w:rsidRPr="00B06E00">
        <w:rPr>
          <w:rFonts w:cs="Times New Roman"/>
          <w:sz w:val="22"/>
          <w:lang w:val="en-GB"/>
        </w:rPr>
        <w:t xml:space="preserve"> is given as follows:</w:t>
      </w:r>
    </w:p>
    <w:p w14:paraId="2709639D" w14:textId="77777777" w:rsidR="008D748E" w:rsidRPr="00B06E00" w:rsidRDefault="00550DBB" w:rsidP="008D748E">
      <w:pPr>
        <w:spacing w:line="480" w:lineRule="auto"/>
        <w:contextualSpacing/>
        <w:rPr>
          <w:rFonts w:cs="Times New Roman"/>
          <w:sz w:val="22"/>
        </w:rPr>
      </w:pPr>
      <w:r w:rsidRPr="00B06E00">
        <w:rPr>
          <w:rFonts w:cs="Times New Roman"/>
          <w:noProof/>
          <w:position w:val="-112"/>
          <w:sz w:val="22"/>
        </w:rPr>
        <w:object w:dxaOrig="6960" w:dyaOrig="2340" w14:anchorId="270966C6">
          <v:shape id="_x0000_i1705" type="#_x0000_t75" alt="" style="width:345.6pt;height:115.2pt;mso-width-percent:0;mso-height-percent:0;mso-width-percent:0;mso-height-percent:0" o:ole="">
            <v:imagedata r:id="rId1167" o:title=""/>
          </v:shape>
          <o:OLEObject Type="Embed" ProgID="Equation.DSMT4" ShapeID="_x0000_i1705" DrawAspect="Content" ObjectID="_1648313988" r:id="rId1168"/>
        </w:object>
      </w:r>
      <w:r w:rsidR="008D748E" w:rsidRPr="00B06E00">
        <w:rPr>
          <w:rFonts w:cs="Times New Roman"/>
          <w:sz w:val="22"/>
        </w:rPr>
        <w:t xml:space="preserve">when </w:t>
      </w:r>
      <w:r w:rsidRPr="00B06E00">
        <w:rPr>
          <w:rFonts w:cs="Times New Roman"/>
          <w:noProof/>
          <w:position w:val="-26"/>
          <w:sz w:val="22"/>
        </w:rPr>
        <w:object w:dxaOrig="4040" w:dyaOrig="700" w14:anchorId="270966C7">
          <v:shape id="_x0000_i1706" type="#_x0000_t75" alt="" style="width:201.6pt;height:36pt;mso-width-percent:0;mso-height-percent:0;mso-width-percent:0;mso-height-percent:0" o:ole="">
            <v:imagedata r:id="rId1169" o:title=""/>
          </v:shape>
          <o:OLEObject Type="Embed" ProgID="Equation.DSMT4" ShapeID="_x0000_i1706" DrawAspect="Content" ObjectID="_1648313989" r:id="rId1170"/>
        </w:object>
      </w:r>
      <w:r w:rsidR="008D748E" w:rsidRPr="00B06E00">
        <w:rPr>
          <w:rFonts w:cs="Times New Roman"/>
          <w:sz w:val="22"/>
        </w:rPr>
        <w:t>,</w:t>
      </w:r>
      <w:r w:rsidRPr="00B06E00">
        <w:rPr>
          <w:rFonts w:cs="Times New Roman"/>
          <w:noProof/>
          <w:position w:val="-12"/>
          <w:sz w:val="22"/>
        </w:rPr>
        <w:object w:dxaOrig="1500" w:dyaOrig="380" w14:anchorId="270966C8">
          <v:shape id="_x0000_i1707" type="#_x0000_t75" alt="" style="width:1in;height:21.6pt;mso-width-percent:0;mso-height-percent:0;mso-width-percent:0;mso-height-percent:0" o:ole="">
            <v:imagedata r:id="rId1171" o:title=""/>
          </v:shape>
          <o:OLEObject Type="Embed" ProgID="Equation.DSMT4" ShapeID="_x0000_i1707" DrawAspect="Content" ObjectID="_1648313990" r:id="rId1172"/>
        </w:object>
      </w:r>
      <w:r w:rsidR="008D748E" w:rsidRPr="00B06E00">
        <w:rPr>
          <w:rFonts w:cs="Times New Roman"/>
          <w:sz w:val="22"/>
        </w:rPr>
        <w:t>.</w:t>
      </w:r>
    </w:p>
    <w:p w14:paraId="2709639E" w14:textId="77777777" w:rsidR="008D748E" w:rsidRPr="00B06E00" w:rsidRDefault="008D748E" w:rsidP="008D748E">
      <w:pPr>
        <w:spacing w:line="480" w:lineRule="auto"/>
        <w:contextualSpacing/>
        <w:rPr>
          <w:rFonts w:cs="Times New Roman"/>
          <w:sz w:val="22"/>
          <w:lang w:val="en-GB"/>
        </w:rPr>
      </w:pPr>
      <w:r w:rsidRPr="00B06E00">
        <w:rPr>
          <w:rFonts w:cs="Times New Roman"/>
          <w:sz w:val="22"/>
          <w:lang w:val="en-GB"/>
        </w:rPr>
        <w:t>The profit difference between model</w:t>
      </w:r>
      <w:r w:rsidRPr="00B06E00">
        <w:rPr>
          <w:rFonts w:cs="Times New Roman"/>
          <w:i/>
          <w:sz w:val="22"/>
          <w:lang w:val="en-GB"/>
        </w:rPr>
        <w:t xml:space="preserve"> LN</w:t>
      </w:r>
      <w:r w:rsidRPr="00B06E00">
        <w:rPr>
          <w:rFonts w:cs="Times New Roman"/>
          <w:sz w:val="22"/>
          <w:lang w:val="en-GB"/>
        </w:rPr>
        <w:t xml:space="preserve"> and model </w:t>
      </w:r>
      <w:r w:rsidRPr="00B06E00">
        <w:rPr>
          <w:rFonts w:cs="Times New Roman"/>
          <w:i/>
          <w:sz w:val="22"/>
          <w:lang w:val="en-GB"/>
        </w:rPr>
        <w:t>NN</w:t>
      </w:r>
      <w:r w:rsidRPr="00B06E00">
        <w:rPr>
          <w:rFonts w:cs="Times New Roman"/>
          <w:sz w:val="22"/>
          <w:lang w:val="en-GB"/>
        </w:rPr>
        <w:t xml:space="preserve"> is given as follows:</w:t>
      </w:r>
    </w:p>
    <w:p w14:paraId="2709639F" w14:textId="77777777" w:rsidR="008D748E" w:rsidRPr="00B06E00" w:rsidRDefault="00550DBB" w:rsidP="008D748E">
      <w:pPr>
        <w:spacing w:line="480" w:lineRule="auto"/>
        <w:contextualSpacing/>
        <w:rPr>
          <w:rFonts w:cs="Times New Roman"/>
          <w:sz w:val="22"/>
        </w:rPr>
      </w:pPr>
      <w:r w:rsidRPr="00B06E00">
        <w:rPr>
          <w:rFonts w:cs="Times New Roman"/>
          <w:noProof/>
          <w:position w:val="-98"/>
          <w:sz w:val="22"/>
        </w:rPr>
        <w:object w:dxaOrig="6740" w:dyaOrig="2079" w14:anchorId="270966C9">
          <v:shape id="_x0000_i1708" type="#_x0000_t75" alt="" style="width:338.4pt;height:100.8pt;mso-width-percent:0;mso-height-percent:0;mso-width-percent:0;mso-height-percent:0" o:ole="">
            <v:imagedata r:id="rId1173" o:title=""/>
          </v:shape>
          <o:OLEObject Type="Embed" ProgID="Equation.DSMT4" ShapeID="_x0000_i1708" DrawAspect="Content" ObjectID="_1648313991" r:id="rId1174"/>
        </w:object>
      </w:r>
    </w:p>
    <w:p w14:paraId="270963A0" w14:textId="77777777" w:rsidR="008D748E" w:rsidRPr="00B06E00" w:rsidRDefault="008D748E" w:rsidP="008D748E">
      <w:pPr>
        <w:spacing w:line="480" w:lineRule="auto"/>
        <w:contextualSpacing/>
        <w:rPr>
          <w:rFonts w:cs="Times New Roman"/>
          <w:sz w:val="22"/>
        </w:rPr>
      </w:pPr>
      <w:r w:rsidRPr="00B06E00">
        <w:rPr>
          <w:rFonts w:cs="Times New Roman"/>
          <w:sz w:val="22"/>
        </w:rPr>
        <w:t xml:space="preserve">When </w:t>
      </w:r>
      <w:r w:rsidR="00550DBB" w:rsidRPr="00B06E00">
        <w:rPr>
          <w:rFonts w:cs="Times New Roman"/>
          <w:noProof/>
          <w:position w:val="-28"/>
          <w:sz w:val="22"/>
        </w:rPr>
        <w:object w:dxaOrig="4040" w:dyaOrig="720" w14:anchorId="270966CA">
          <v:shape id="_x0000_i1709" type="#_x0000_t75" alt="" style="width:201.6pt;height:36pt;mso-width-percent:0;mso-height-percent:0;mso-width-percent:0;mso-height-percent:0" o:ole="">
            <v:imagedata r:id="rId1175" o:title=""/>
          </v:shape>
          <o:OLEObject Type="Embed" ProgID="Equation.DSMT4" ShapeID="_x0000_i1709" DrawAspect="Content" ObjectID="_1648313992" r:id="rId1176"/>
        </w:object>
      </w:r>
      <w:r w:rsidRPr="00B06E00">
        <w:rPr>
          <w:rFonts w:cs="Times New Roman"/>
          <w:sz w:val="22"/>
        </w:rPr>
        <w:t>,</w:t>
      </w:r>
      <w:r w:rsidR="00550DBB" w:rsidRPr="00B06E00">
        <w:rPr>
          <w:rFonts w:cs="Times New Roman"/>
          <w:noProof/>
          <w:position w:val="-12"/>
          <w:sz w:val="22"/>
        </w:rPr>
        <w:object w:dxaOrig="1500" w:dyaOrig="380" w14:anchorId="270966CB">
          <v:shape id="_x0000_i1710" type="#_x0000_t75" alt="" style="width:1in;height:21.6pt;mso-width-percent:0;mso-height-percent:0;mso-width-percent:0;mso-height-percent:0" o:ole="">
            <v:imagedata r:id="rId1177" o:title=""/>
          </v:shape>
          <o:OLEObject Type="Embed" ProgID="Equation.DSMT4" ShapeID="_x0000_i1710" DrawAspect="Content" ObjectID="_1648313993" r:id="rId1178"/>
        </w:object>
      </w:r>
      <w:r w:rsidRPr="00B06E00">
        <w:rPr>
          <w:rFonts w:cs="Times New Roman"/>
          <w:sz w:val="22"/>
        </w:rPr>
        <w:t>.</w:t>
      </w:r>
      <w:r w:rsidRPr="00B06E00">
        <w:rPr>
          <w:rFonts w:cs="Times New Roman"/>
          <w:noProof/>
          <w:sz w:val="22"/>
        </w:rPr>
        <w:t xml:space="preserve"> </w:t>
      </w:r>
      <w:r w:rsidRPr="00B06E00">
        <w:rPr>
          <w:rFonts w:cs="Times New Roman"/>
          <w:sz w:val="22"/>
        </w:rPr>
        <w:t>Where</w:t>
      </w:r>
      <w:r w:rsidR="00550DBB" w:rsidRPr="00B06E00">
        <w:rPr>
          <w:rFonts w:cs="Times New Roman"/>
          <w:noProof/>
          <w:position w:val="-26"/>
          <w:sz w:val="22"/>
        </w:rPr>
        <w:object w:dxaOrig="2120" w:dyaOrig="600" w14:anchorId="270966CC">
          <v:shape id="_x0000_i1711" type="#_x0000_t75" alt="" style="width:108pt;height:28.8pt;mso-width-percent:0;mso-height-percent:0;mso-width-percent:0;mso-height-percent:0" o:ole="">
            <v:imagedata r:id="rId1179" o:title=""/>
          </v:shape>
          <o:OLEObject Type="Embed" ProgID="Equation.DSMT4" ShapeID="_x0000_i1711" DrawAspect="Content" ObjectID="_1648313994" r:id="rId1180"/>
        </w:object>
      </w:r>
      <w:r w:rsidRPr="00B06E00">
        <w:rPr>
          <w:rFonts w:cs="Times New Roman"/>
          <w:sz w:val="22"/>
        </w:rPr>
        <w:t>,</w:t>
      </w:r>
      <w:r w:rsidR="00550DBB" w:rsidRPr="00B06E00">
        <w:rPr>
          <w:rFonts w:cs="Times New Roman"/>
          <w:noProof/>
          <w:position w:val="-26"/>
          <w:sz w:val="22"/>
        </w:rPr>
        <w:object w:dxaOrig="4480" w:dyaOrig="600" w14:anchorId="270966CD">
          <v:shape id="_x0000_i1712" type="#_x0000_t75" alt="" style="width:223.2pt;height:28.8pt;mso-width-percent:0;mso-height-percent:0;mso-width-percent:0;mso-height-percent:0" o:ole="">
            <v:imagedata r:id="rId1181" o:title=""/>
          </v:shape>
          <o:OLEObject Type="Embed" ProgID="Equation.DSMT4" ShapeID="_x0000_i1712" DrawAspect="Content" ObjectID="_1648313995" r:id="rId1182"/>
        </w:object>
      </w:r>
      <w:r w:rsidRPr="00B06E00">
        <w:rPr>
          <w:rFonts w:cs="Times New Roman"/>
          <w:sz w:val="22"/>
        </w:rPr>
        <w:t>,</w:t>
      </w:r>
      <w:r w:rsidR="00550DBB" w:rsidRPr="00B06E00">
        <w:rPr>
          <w:rFonts w:cs="Times New Roman"/>
          <w:noProof/>
          <w:position w:val="-60"/>
          <w:sz w:val="22"/>
        </w:rPr>
        <w:object w:dxaOrig="3519" w:dyaOrig="1300" w14:anchorId="270966CE">
          <v:shape id="_x0000_i1713" type="#_x0000_t75" alt="" style="width:172.8pt;height:64.8pt;mso-width-percent:0;mso-height-percent:0;mso-width-percent:0;mso-height-percent:0" o:ole="">
            <v:imagedata r:id="rId1183" o:title=""/>
          </v:shape>
          <o:OLEObject Type="Embed" ProgID="Equation.DSMT4" ShapeID="_x0000_i1713" DrawAspect="Content" ObjectID="_1648313996" r:id="rId1184"/>
        </w:object>
      </w:r>
      <w:r w:rsidRPr="00B06E00">
        <w:rPr>
          <w:rFonts w:cs="Times New Roman"/>
          <w:sz w:val="22"/>
        </w:rPr>
        <w:t>,</w:t>
      </w:r>
      <w:r w:rsidR="00550DBB" w:rsidRPr="00B06E00">
        <w:rPr>
          <w:rFonts w:cs="Times New Roman"/>
          <w:noProof/>
          <w:position w:val="-58"/>
          <w:sz w:val="22"/>
        </w:rPr>
        <w:object w:dxaOrig="3420" w:dyaOrig="1260" w14:anchorId="270966CF">
          <v:shape id="_x0000_i1714" type="#_x0000_t75" alt="" style="width:172.8pt;height:64.8pt;mso-width-percent:0;mso-height-percent:0;mso-width-percent:0;mso-height-percent:0" o:ole="">
            <v:imagedata r:id="rId1185" o:title=""/>
          </v:shape>
          <o:OLEObject Type="Embed" ProgID="Equation.DSMT4" ShapeID="_x0000_i1714" DrawAspect="Content" ObjectID="_1648313997" r:id="rId1186"/>
        </w:object>
      </w:r>
      <w:r w:rsidRPr="00B06E00">
        <w:rPr>
          <w:rFonts w:cs="Times New Roman"/>
          <w:sz w:val="22"/>
        </w:rPr>
        <w:t>,</w:t>
      </w:r>
      <w:r w:rsidR="00550DBB" w:rsidRPr="00B06E00">
        <w:rPr>
          <w:rFonts w:cs="Times New Roman"/>
          <w:noProof/>
          <w:position w:val="-92"/>
          <w:sz w:val="22"/>
        </w:rPr>
        <w:object w:dxaOrig="5160" w:dyaOrig="1960" w14:anchorId="270966D0">
          <v:shape id="_x0000_i1715" type="#_x0000_t75" alt="" style="width:259.2pt;height:93.6pt;mso-width-percent:0;mso-height-percent:0;mso-width-percent:0;mso-height-percent:0" o:ole="">
            <v:imagedata r:id="rId1187" o:title=""/>
          </v:shape>
          <o:OLEObject Type="Embed" ProgID="Equation.DSMT4" ShapeID="_x0000_i1715" DrawAspect="Content" ObjectID="_1648313998" r:id="rId1188"/>
        </w:object>
      </w:r>
      <w:r w:rsidRPr="00B06E00">
        <w:rPr>
          <w:rFonts w:cs="Times New Roman"/>
          <w:sz w:val="22"/>
        </w:rPr>
        <w:t>,</w:t>
      </w:r>
      <w:r w:rsidR="00550DBB" w:rsidRPr="00B06E00">
        <w:rPr>
          <w:rFonts w:cs="Times New Roman"/>
          <w:noProof/>
          <w:position w:val="-62"/>
          <w:sz w:val="22"/>
        </w:rPr>
        <w:object w:dxaOrig="4540" w:dyaOrig="1359" w14:anchorId="270966D1">
          <v:shape id="_x0000_i1716" type="#_x0000_t75" alt="" style="width:230.4pt;height:64.8pt;mso-width-percent:0;mso-height-percent:0;mso-width-percent:0;mso-height-percent:0" o:ole="">
            <v:imagedata r:id="rId1189" o:title=""/>
          </v:shape>
          <o:OLEObject Type="Embed" ProgID="Equation.DSMT4" ShapeID="_x0000_i1716" DrawAspect="Content" ObjectID="_1648313999" r:id="rId1190"/>
        </w:object>
      </w:r>
      <w:r w:rsidRPr="00B06E00">
        <w:rPr>
          <w:rFonts w:cs="Times New Roman"/>
          <w:sz w:val="22"/>
        </w:rPr>
        <w:t xml:space="preserve">, </w:t>
      </w:r>
      <w:r w:rsidR="00550DBB" w:rsidRPr="00B06E00">
        <w:rPr>
          <w:rFonts w:cs="Times New Roman"/>
          <w:noProof/>
          <w:position w:val="-26"/>
          <w:sz w:val="22"/>
        </w:rPr>
        <w:object w:dxaOrig="3080" w:dyaOrig="620" w14:anchorId="270966D2">
          <v:shape id="_x0000_i1717" type="#_x0000_t75" alt="" style="width:151.2pt;height:28.8pt;mso-width-percent:0;mso-height-percent:0;mso-width-percent:0;mso-height-percent:0" o:ole="">
            <v:imagedata r:id="rId1191" o:title=""/>
          </v:shape>
          <o:OLEObject Type="Embed" ProgID="Equation.DSMT4" ShapeID="_x0000_i1717" DrawAspect="Content" ObjectID="_1648314000" r:id="rId1192"/>
        </w:object>
      </w:r>
      <w:r w:rsidRPr="00B06E00">
        <w:rPr>
          <w:rFonts w:cs="Times New Roman"/>
          <w:sz w:val="22"/>
        </w:rPr>
        <w:t xml:space="preserve">, </w:t>
      </w:r>
      <w:r w:rsidR="00550DBB" w:rsidRPr="00B06E00">
        <w:rPr>
          <w:rFonts w:cs="Times New Roman"/>
          <w:noProof/>
          <w:position w:val="-62"/>
          <w:sz w:val="22"/>
        </w:rPr>
        <w:object w:dxaOrig="5020" w:dyaOrig="1340" w14:anchorId="270966D3">
          <v:shape id="_x0000_i1718" type="#_x0000_t75" alt="" style="width:252pt;height:64.8pt;mso-width-percent:0;mso-height-percent:0;mso-width-percent:0;mso-height-percent:0" o:ole="">
            <v:imagedata r:id="rId1193" o:title=""/>
          </v:shape>
          <o:OLEObject Type="Embed" ProgID="Equation.DSMT4" ShapeID="_x0000_i1718" DrawAspect="Content" ObjectID="_1648314001" r:id="rId1194"/>
        </w:object>
      </w:r>
      <w:r w:rsidRPr="00B06E00">
        <w:rPr>
          <w:rFonts w:cs="Times New Roman"/>
          <w:sz w:val="22"/>
        </w:rPr>
        <w:t xml:space="preserve">, </w:t>
      </w:r>
      <w:r w:rsidR="00550DBB" w:rsidRPr="00B06E00">
        <w:rPr>
          <w:rFonts w:cs="Times New Roman"/>
          <w:noProof/>
          <w:position w:val="-26"/>
          <w:sz w:val="22"/>
        </w:rPr>
        <w:object w:dxaOrig="4180" w:dyaOrig="680" w14:anchorId="270966D4">
          <v:shape id="_x0000_i1719" type="#_x0000_t75" alt="" style="width:208.8pt;height:36pt;mso-width-percent:0;mso-height-percent:0;mso-width-percent:0;mso-height-percent:0" o:ole="">
            <v:imagedata r:id="rId1195" o:title=""/>
          </v:shape>
          <o:OLEObject Type="Embed" ProgID="Equation.DSMT4" ShapeID="_x0000_i1719" DrawAspect="Content" ObjectID="_1648314002" r:id="rId1196"/>
        </w:object>
      </w:r>
      <w:r w:rsidRPr="00B06E00">
        <w:rPr>
          <w:rFonts w:cs="Times New Roman"/>
          <w:sz w:val="22"/>
        </w:rPr>
        <w:t xml:space="preserve">. </w:t>
      </w:r>
    </w:p>
    <w:p w14:paraId="270963A1" w14:textId="77777777" w:rsidR="008D748E" w:rsidRDefault="008D748E" w:rsidP="008D748E">
      <w:pPr>
        <w:spacing w:line="480" w:lineRule="auto"/>
        <w:contextualSpacing/>
        <w:rPr>
          <w:rFonts w:cs="Times New Roman"/>
          <w:noProof/>
          <w:sz w:val="22"/>
        </w:rPr>
      </w:pPr>
      <w:r w:rsidRPr="00B06E00">
        <w:rPr>
          <w:rFonts w:cs="Times New Roman"/>
          <w:sz w:val="22"/>
        </w:rPr>
        <w:t>For simplicity, we let</w:t>
      </w:r>
      <w:r w:rsidR="00550DBB" w:rsidRPr="00B06E00">
        <w:rPr>
          <w:rFonts w:cs="Times New Roman"/>
          <w:noProof/>
          <w:position w:val="-26"/>
          <w:sz w:val="22"/>
        </w:rPr>
        <w:object w:dxaOrig="2240" w:dyaOrig="700" w14:anchorId="270966D5">
          <v:shape id="_x0000_i1720" type="#_x0000_t75" alt="" style="width:115.2pt;height:36pt;mso-width-percent:0;mso-height-percent:0;mso-width-percent:0;mso-height-percent:0" o:ole="">
            <v:imagedata r:id="rId1197" o:title=""/>
          </v:shape>
          <o:OLEObject Type="Embed" ProgID="Equation.DSMT4" ShapeID="_x0000_i1720" DrawAspect="Content" ObjectID="_1648314003" r:id="rId1198"/>
        </w:object>
      </w:r>
      <w:r w:rsidRPr="00B06E00">
        <w:rPr>
          <w:rFonts w:cs="Times New Roman"/>
          <w:sz w:val="22"/>
        </w:rPr>
        <w:t>,</w:t>
      </w:r>
      <w:r w:rsidR="00550DBB" w:rsidRPr="00B06E00">
        <w:rPr>
          <w:rFonts w:cs="Times New Roman"/>
          <w:noProof/>
          <w:position w:val="-26"/>
          <w:sz w:val="22"/>
        </w:rPr>
        <w:object w:dxaOrig="2240" w:dyaOrig="700" w14:anchorId="270966D6">
          <v:shape id="_x0000_i1721" type="#_x0000_t75" alt="" style="width:115.2pt;height:36pt;mso-width-percent:0;mso-height-percent:0;mso-width-percent:0;mso-height-percent:0" o:ole="">
            <v:imagedata r:id="rId1199" o:title=""/>
          </v:shape>
          <o:OLEObject Type="Embed" ProgID="Equation.DSMT4" ShapeID="_x0000_i1721" DrawAspect="Content" ObjectID="_1648314004" r:id="rId1200"/>
        </w:object>
      </w:r>
      <w:r w:rsidRPr="00B06E00">
        <w:rPr>
          <w:rFonts w:cs="Times New Roman"/>
          <w:sz w:val="22"/>
        </w:rPr>
        <w:t xml:space="preserve">, </w:t>
      </w:r>
      <w:r w:rsidR="00550DBB" w:rsidRPr="00B06E00">
        <w:rPr>
          <w:rFonts w:cs="Times New Roman"/>
          <w:noProof/>
          <w:position w:val="-26"/>
          <w:sz w:val="22"/>
        </w:rPr>
        <w:object w:dxaOrig="2280" w:dyaOrig="700" w14:anchorId="270966D7">
          <v:shape id="_x0000_i1722" type="#_x0000_t75" alt="" style="width:115.2pt;height:36pt;mso-width-percent:0;mso-height-percent:0;mso-width-percent:0;mso-height-percent:0" o:ole="">
            <v:imagedata r:id="rId1201" o:title=""/>
          </v:shape>
          <o:OLEObject Type="Embed" ProgID="Equation.DSMT4" ShapeID="_x0000_i1722" DrawAspect="Content" ObjectID="_1648314005" r:id="rId1202"/>
        </w:object>
      </w:r>
      <w:r w:rsidRPr="00B06E00">
        <w:rPr>
          <w:rFonts w:cs="Times New Roman"/>
          <w:sz w:val="22"/>
        </w:rPr>
        <w:t>,</w:t>
      </w:r>
      <w:r w:rsidR="00550DBB" w:rsidRPr="00B06E00">
        <w:rPr>
          <w:rFonts w:cs="Times New Roman"/>
          <w:noProof/>
          <w:position w:val="-26"/>
          <w:sz w:val="22"/>
        </w:rPr>
        <w:object w:dxaOrig="2280" w:dyaOrig="700" w14:anchorId="270966D8">
          <v:shape id="_x0000_i1723" type="#_x0000_t75" alt="" style="width:115.2pt;height:36pt;mso-width-percent:0;mso-height-percent:0;mso-width-percent:0;mso-height-percent:0" o:ole="">
            <v:imagedata r:id="rId1203" o:title=""/>
          </v:shape>
          <o:OLEObject Type="Embed" ProgID="Equation.DSMT4" ShapeID="_x0000_i1723" DrawAspect="Content" ObjectID="_1648314006" r:id="rId1204"/>
        </w:object>
      </w:r>
      <w:r w:rsidRPr="00B06E00">
        <w:rPr>
          <w:rFonts w:cs="Times New Roman"/>
          <w:sz w:val="22"/>
        </w:rPr>
        <w:t xml:space="preserve">, </w:t>
      </w:r>
      <w:r w:rsidR="00550DBB" w:rsidRPr="00B06E00">
        <w:rPr>
          <w:rFonts w:cs="Times New Roman"/>
          <w:noProof/>
          <w:position w:val="-28"/>
          <w:sz w:val="22"/>
        </w:rPr>
        <w:object w:dxaOrig="2260" w:dyaOrig="720" w14:anchorId="270966D9">
          <v:shape id="_x0000_i1724" type="#_x0000_t75" alt="" style="width:115.2pt;height:36pt;mso-width-percent:0;mso-height-percent:0;mso-width-percent:0;mso-height-percent:0" o:ole="">
            <v:imagedata r:id="rId1205" o:title=""/>
          </v:shape>
          <o:OLEObject Type="Embed" ProgID="Equation.DSMT4" ShapeID="_x0000_i1724" DrawAspect="Content" ObjectID="_1648314007" r:id="rId1206"/>
        </w:object>
      </w:r>
      <w:r w:rsidRPr="00B06E00">
        <w:rPr>
          <w:rFonts w:cs="Times New Roman"/>
          <w:sz w:val="22"/>
        </w:rPr>
        <w:t>,</w:t>
      </w:r>
      <w:r w:rsidR="00550DBB" w:rsidRPr="00B06E00">
        <w:rPr>
          <w:rFonts w:cs="Times New Roman"/>
          <w:noProof/>
          <w:position w:val="-28"/>
          <w:sz w:val="22"/>
        </w:rPr>
        <w:object w:dxaOrig="2260" w:dyaOrig="720" w14:anchorId="270966DA">
          <v:shape id="_x0000_i1725" type="#_x0000_t75" alt="" style="width:115.2pt;height:36pt;mso-width-percent:0;mso-height-percent:0;mso-width-percent:0;mso-height-percent:0" o:ole="">
            <v:imagedata r:id="rId1207" o:title=""/>
          </v:shape>
          <o:OLEObject Type="Embed" ProgID="Equation.DSMT4" ShapeID="_x0000_i1725" DrawAspect="Content" ObjectID="_1648314008" r:id="rId1208"/>
        </w:object>
      </w:r>
      <w:r w:rsidRPr="00B06E00">
        <w:rPr>
          <w:rFonts w:cs="Times New Roman"/>
          <w:noProof/>
          <w:sz w:val="22"/>
        </w:rPr>
        <w:t xml:space="preserve">. </w:t>
      </w:r>
    </w:p>
    <w:p w14:paraId="270963A2" w14:textId="77777777" w:rsidR="00110A1A" w:rsidRDefault="00110A1A" w:rsidP="008D748E">
      <w:pPr>
        <w:spacing w:line="480" w:lineRule="auto"/>
        <w:contextualSpacing/>
        <w:rPr>
          <w:rFonts w:cs="Times New Roman"/>
          <w:noProof/>
          <w:sz w:val="22"/>
        </w:rPr>
      </w:pPr>
    </w:p>
    <w:p w14:paraId="270963A3" w14:textId="77777777" w:rsidR="00110A1A" w:rsidRPr="00F1652E" w:rsidRDefault="00110A1A" w:rsidP="00110A1A">
      <w:pPr>
        <w:spacing w:line="480" w:lineRule="auto"/>
        <w:contextualSpacing/>
        <w:rPr>
          <w:rFonts w:eastAsiaTheme="minorEastAsia" w:cs="Times New Roman"/>
          <w:b/>
          <w:sz w:val="22"/>
        </w:rPr>
      </w:pPr>
      <w:r w:rsidRPr="00F1652E">
        <w:rPr>
          <w:rFonts w:eastAsiaTheme="minorEastAsia" w:cs="Times New Roman"/>
          <w:b/>
          <w:sz w:val="22"/>
        </w:rPr>
        <w:t>Proof of Proposition 11</w:t>
      </w:r>
    </w:p>
    <w:p w14:paraId="270963A4" w14:textId="77777777" w:rsidR="0081671B" w:rsidRDefault="0081671B" w:rsidP="008D748E">
      <w:pPr>
        <w:spacing w:line="480" w:lineRule="auto"/>
        <w:contextualSpacing/>
      </w:pPr>
      <w:r w:rsidRPr="00F1652E">
        <w:rPr>
          <w:rFonts w:cs="Times New Roman"/>
          <w:sz w:val="22"/>
        </w:rPr>
        <w:t xml:space="preserve">We examine the monotonicity of </w:t>
      </w:r>
      <w:r w:rsidR="00550DBB" w:rsidRPr="00F1652E">
        <w:rPr>
          <w:noProof/>
          <w:position w:val="-10"/>
        </w:rPr>
        <w:object w:dxaOrig="540" w:dyaOrig="360" w14:anchorId="270966DB">
          <v:shape id="_x0000_i1726" type="#_x0000_t75" alt="" style="width:28.8pt;height:21.6pt;mso-width-percent:0;mso-height-percent:0;mso-width-percent:0;mso-height-percent:0" o:ole="">
            <v:imagedata r:id="rId1209" o:title=""/>
          </v:shape>
          <o:OLEObject Type="Embed" ProgID="Equation.DSMT4" ShapeID="_x0000_i1726" DrawAspect="Content" ObjectID="_1648314009" r:id="rId1210"/>
        </w:object>
      </w:r>
      <w:r w:rsidR="00F050C6" w:rsidRPr="00F1652E">
        <w:t>,</w:t>
      </w:r>
      <w:r w:rsidR="00550DBB" w:rsidRPr="00F1652E">
        <w:rPr>
          <w:noProof/>
          <w:position w:val="-10"/>
        </w:rPr>
        <w:object w:dxaOrig="560" w:dyaOrig="360" w14:anchorId="270966DC">
          <v:shape id="_x0000_i1727" type="#_x0000_t75" alt="" style="width:28.8pt;height:21.6pt;mso-width-percent:0;mso-height-percent:0;mso-width-percent:0;mso-height-percent:0" o:ole="">
            <v:imagedata r:id="rId1211" o:title=""/>
          </v:shape>
          <o:OLEObject Type="Embed" ProgID="Equation.DSMT4" ShapeID="_x0000_i1727" DrawAspect="Content" ObjectID="_1648314010" r:id="rId1212"/>
        </w:object>
      </w:r>
      <w:r w:rsidR="00F050C6" w:rsidRPr="00F1652E">
        <w:t>,</w:t>
      </w:r>
      <w:r w:rsidRPr="00F1652E">
        <w:rPr>
          <w:rFonts w:cs="Times New Roman"/>
          <w:sz w:val="22"/>
        </w:rPr>
        <w:t xml:space="preserve">and </w:t>
      </w:r>
      <w:r w:rsidR="00550DBB" w:rsidRPr="00F1652E">
        <w:rPr>
          <w:noProof/>
          <w:position w:val="-10"/>
        </w:rPr>
        <w:object w:dxaOrig="540" w:dyaOrig="360" w14:anchorId="270966DD">
          <v:shape id="_x0000_i1728" type="#_x0000_t75" alt="" style="width:28.8pt;height:21.6pt;mso-width-percent:0;mso-height-percent:0;mso-width-percent:0;mso-height-percent:0" o:ole="">
            <v:imagedata r:id="rId1213" o:title=""/>
          </v:shape>
          <o:OLEObject Type="Embed" ProgID="Equation.DSMT4" ShapeID="_x0000_i1728" DrawAspect="Content" ObjectID="_1648314011" r:id="rId1214"/>
        </w:object>
      </w:r>
      <w:r w:rsidRPr="00F1652E">
        <w:rPr>
          <w:rFonts w:cs="Times New Roman"/>
          <w:sz w:val="22"/>
        </w:rPr>
        <w:t xml:space="preserve">with respect to </w:t>
      </w:r>
      <w:r w:rsidR="00550DBB" w:rsidRPr="00F1652E">
        <w:rPr>
          <w:rFonts w:cs="Times New Roman"/>
          <w:noProof/>
          <w:position w:val="-4"/>
          <w:sz w:val="22"/>
        </w:rPr>
        <w:object w:dxaOrig="220" w:dyaOrig="240" w14:anchorId="270966DE">
          <v:shape id="_x0000_i1729" type="#_x0000_t75" alt="" style="width:14.4pt;height:14.4pt;mso-width-percent:0;mso-height-percent:0;mso-width-percent:0;mso-height-percent:0" o:ole="">
            <v:imagedata r:id="rId989" o:title=""/>
          </v:shape>
          <o:OLEObject Type="Embed" ProgID="Equation.DSMT4" ShapeID="_x0000_i1729" DrawAspect="Content" ObjectID="_1648314012" r:id="rId1215"/>
        </w:object>
      </w:r>
      <w:r w:rsidRPr="00F1652E">
        <w:rPr>
          <w:rFonts w:cs="Times New Roman"/>
          <w:sz w:val="22"/>
        </w:rPr>
        <w:t>. We have</w:t>
      </w:r>
      <w:r w:rsidR="00550DBB" w:rsidRPr="00F1652E">
        <w:rPr>
          <w:noProof/>
          <w:position w:val="-22"/>
        </w:rPr>
        <w:object w:dxaOrig="1040" w:dyaOrig="620" w14:anchorId="270966DF">
          <v:shape id="_x0000_i1730" type="#_x0000_t75" alt="" style="width:50.4pt;height:28.8pt;mso-width-percent:0;mso-height-percent:0;mso-width-percent:0;mso-height-percent:0" o:ole="">
            <v:imagedata r:id="rId1216" o:title=""/>
          </v:shape>
          <o:OLEObject Type="Embed" ProgID="Equation.DSMT4" ShapeID="_x0000_i1730" DrawAspect="Content" ObjectID="_1648314013" r:id="rId1217"/>
        </w:object>
      </w:r>
      <w:r w:rsidR="00F050C6" w:rsidRPr="00F1652E">
        <w:t>,</w:t>
      </w:r>
      <w:r w:rsidR="00550DBB" w:rsidRPr="00F1652E">
        <w:rPr>
          <w:noProof/>
          <w:position w:val="-26"/>
        </w:rPr>
        <w:object w:dxaOrig="3720" w:dyaOrig="660" w14:anchorId="270966E0">
          <v:shape id="_x0000_i1731" type="#_x0000_t75" alt="" style="width:187.2pt;height:36pt;mso-width-percent:0;mso-height-percent:0;mso-width-percent:0;mso-height-percent:0" o:ole="">
            <v:imagedata r:id="rId1218" o:title=""/>
          </v:shape>
          <o:OLEObject Type="Embed" ProgID="Equation.DSMT4" ShapeID="_x0000_i1731" DrawAspect="Content" ObjectID="_1648314014" r:id="rId1219"/>
        </w:object>
      </w:r>
      <w:r w:rsidRPr="00F1652E">
        <w:t>,</w:t>
      </w:r>
      <w:r w:rsidR="00550DBB" w:rsidRPr="00F1652E">
        <w:rPr>
          <w:noProof/>
          <w:position w:val="-26"/>
        </w:rPr>
        <w:object w:dxaOrig="6640" w:dyaOrig="660" w14:anchorId="270966E1">
          <v:shape id="_x0000_i1732" type="#_x0000_t75" alt="" style="width:331.2pt;height:36pt;mso-width-percent:0;mso-height-percent:0;mso-width-percent:0;mso-height-percent:0" o:ole="">
            <v:imagedata r:id="rId1220" o:title=""/>
          </v:shape>
          <o:OLEObject Type="Embed" ProgID="Equation.DSMT4" ShapeID="_x0000_i1732" DrawAspect="Content" ObjectID="_1648314015" r:id="rId1221"/>
        </w:object>
      </w:r>
      <w:r w:rsidRPr="00F1652E">
        <w:t>.</w:t>
      </w:r>
      <w:r>
        <w:t xml:space="preserve"> </w:t>
      </w:r>
    </w:p>
    <w:p w14:paraId="270963A5" w14:textId="77777777" w:rsidR="005375CC" w:rsidRDefault="005375CC" w:rsidP="008D748E">
      <w:pPr>
        <w:spacing w:line="480" w:lineRule="auto"/>
        <w:contextualSpacing/>
      </w:pPr>
    </w:p>
    <w:p w14:paraId="270963A6" w14:textId="77777777" w:rsidR="005375CC" w:rsidRPr="00B06E00" w:rsidRDefault="005375CC" w:rsidP="005375CC">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 xml:space="preserve">Appendix </w:t>
      </w:r>
      <w:r>
        <w:rPr>
          <w:rFonts w:ascii="Times New Roman" w:hAnsi="Times New Roman" w:cs="Times New Roman"/>
          <w:sz w:val="22"/>
          <w:szCs w:val="22"/>
        </w:rPr>
        <w:t>B</w:t>
      </w:r>
    </w:p>
    <w:p w14:paraId="270963A7" w14:textId="77777777" w:rsidR="005375CC" w:rsidRPr="00B06E00" w:rsidRDefault="005375CC" w:rsidP="005375CC">
      <w:pPr>
        <w:contextualSpacing/>
        <w:rPr>
          <w:rFonts w:cs="Times New Roman"/>
          <w:sz w:val="22"/>
        </w:rPr>
      </w:pPr>
      <w:r w:rsidRPr="00B06E00">
        <w:rPr>
          <w:rFonts w:cs="Times New Roman"/>
          <w:b/>
          <w:sz w:val="22"/>
        </w:rPr>
        <w:t xml:space="preserve">Table </w:t>
      </w:r>
      <w:r>
        <w:rPr>
          <w:rFonts w:cs="Times New Roman"/>
          <w:b/>
          <w:sz w:val="22"/>
        </w:rPr>
        <w:t>B</w:t>
      </w:r>
      <w:r w:rsidRPr="00B06E00">
        <w:rPr>
          <w:rFonts w:cs="Times New Roman"/>
          <w:b/>
          <w:sz w:val="22"/>
        </w:rPr>
        <w:t xml:space="preserve">1 </w:t>
      </w:r>
      <w:r w:rsidRPr="00B06E00">
        <w:rPr>
          <w:rFonts w:cs="Times New Roman"/>
          <w:sz w:val="22"/>
        </w:rPr>
        <w:t xml:space="preserve">Critical bounds characterizing the equilibrium region in model </w:t>
      </w:r>
      <w:r w:rsidRPr="00B06E00">
        <w:rPr>
          <w:rFonts w:cs="Times New Roman"/>
          <w:i/>
          <w:sz w:val="22"/>
        </w:rPr>
        <w:t>NN</w:t>
      </w:r>
      <w:r w:rsidRPr="00B06E00">
        <w:rPr>
          <w:rFonts w:cs="Times New Roman"/>
          <w:sz w:val="22"/>
        </w:rPr>
        <w: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873"/>
      </w:tblGrid>
      <w:tr w:rsidR="005375CC" w:rsidRPr="00B06E00" w14:paraId="270963AA" w14:textId="77777777" w:rsidTr="00067661">
        <w:tc>
          <w:tcPr>
            <w:tcW w:w="0" w:type="auto"/>
            <w:tcBorders>
              <w:bottom w:val="single" w:sz="4" w:space="0" w:color="auto"/>
            </w:tcBorders>
            <w:vAlign w:val="center"/>
          </w:tcPr>
          <w:p w14:paraId="270963A8" w14:textId="77777777" w:rsidR="005375CC" w:rsidRPr="00B06E00" w:rsidRDefault="005375CC" w:rsidP="00067661">
            <w:pPr>
              <w:contextualSpacing/>
              <w:rPr>
                <w:rFonts w:cs="Times New Roman"/>
                <w:sz w:val="22"/>
              </w:rPr>
            </w:pPr>
            <w:r w:rsidRPr="00B06E00">
              <w:rPr>
                <w:rFonts w:cs="Times New Roman"/>
                <w:sz w:val="22"/>
              </w:rPr>
              <w:t xml:space="preserve">Bound </w:t>
            </w:r>
          </w:p>
        </w:tc>
        <w:tc>
          <w:tcPr>
            <w:tcW w:w="0" w:type="auto"/>
            <w:tcBorders>
              <w:bottom w:val="single" w:sz="4" w:space="0" w:color="auto"/>
            </w:tcBorders>
            <w:vAlign w:val="center"/>
          </w:tcPr>
          <w:p w14:paraId="270963A9" w14:textId="77777777" w:rsidR="005375CC" w:rsidRPr="00B06E00" w:rsidRDefault="005375CC" w:rsidP="00067661">
            <w:pPr>
              <w:contextualSpacing/>
              <w:rPr>
                <w:rFonts w:cs="Times New Roman"/>
                <w:sz w:val="22"/>
              </w:rPr>
            </w:pPr>
            <w:r w:rsidRPr="00B06E00">
              <w:rPr>
                <w:rFonts w:cs="Times New Roman"/>
                <w:sz w:val="22"/>
              </w:rPr>
              <w:t>Expression</w:t>
            </w:r>
          </w:p>
        </w:tc>
      </w:tr>
      <w:tr w:rsidR="005375CC" w:rsidRPr="00B06E00" w14:paraId="270963AD" w14:textId="77777777" w:rsidTr="00067661">
        <w:tc>
          <w:tcPr>
            <w:tcW w:w="0" w:type="auto"/>
          </w:tcPr>
          <w:p w14:paraId="270963AB"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2">
                <v:shape id="_x0000_i1733" type="#_x0000_t75" alt="" style="width:21.6pt;height:21.6pt;mso-width-percent:0;mso-height-percent:0;mso-width-percent:0;mso-height-percent:0" o:ole="">
                  <v:imagedata r:id="rId1222" o:title=""/>
                </v:shape>
                <o:OLEObject Type="Embed" ProgID="Equation.DSMT4" ShapeID="_x0000_i1733" DrawAspect="Content" ObjectID="_1648314016" r:id="rId1223"/>
              </w:object>
            </w:r>
          </w:p>
        </w:tc>
        <w:tc>
          <w:tcPr>
            <w:tcW w:w="0" w:type="auto"/>
            <w:tcBorders>
              <w:top w:val="nil"/>
              <w:bottom w:val="nil"/>
            </w:tcBorders>
          </w:tcPr>
          <w:p w14:paraId="270963AC" w14:textId="77777777" w:rsidR="005375CC" w:rsidRPr="00B06E00" w:rsidRDefault="00550DBB" w:rsidP="00067661">
            <w:pPr>
              <w:contextualSpacing/>
              <w:rPr>
                <w:rFonts w:cs="Times New Roman"/>
                <w:sz w:val="22"/>
              </w:rPr>
            </w:pPr>
            <w:r w:rsidRPr="00B06E00">
              <w:rPr>
                <w:noProof/>
                <w:position w:val="-26"/>
              </w:rPr>
              <w:object w:dxaOrig="2439" w:dyaOrig="600" w14:anchorId="270966E3">
                <v:shape id="_x0000_i1734" type="#_x0000_t75" alt="" style="width:122.4pt;height:28.8pt;mso-width-percent:0;mso-height-percent:0;mso-width-percent:0;mso-height-percent:0" o:ole="">
                  <v:imagedata r:id="rId1224" o:title=""/>
                </v:shape>
                <o:OLEObject Type="Embed" ProgID="Equation.DSMT4" ShapeID="_x0000_i1734" DrawAspect="Content" ObjectID="_1648314017" r:id="rId1225"/>
              </w:object>
            </w:r>
          </w:p>
        </w:tc>
      </w:tr>
      <w:tr w:rsidR="005375CC" w:rsidRPr="00B06E00" w14:paraId="270963B0" w14:textId="77777777" w:rsidTr="00067661">
        <w:tc>
          <w:tcPr>
            <w:tcW w:w="0" w:type="auto"/>
          </w:tcPr>
          <w:p w14:paraId="270963AE"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4">
                <v:shape id="_x0000_i1735" type="#_x0000_t75" alt="" style="width:21.6pt;height:21.6pt;mso-width-percent:0;mso-height-percent:0;mso-width-percent:0;mso-height-percent:0" o:ole="">
                  <v:imagedata r:id="rId1226" o:title=""/>
                </v:shape>
                <o:OLEObject Type="Embed" ProgID="Equation.DSMT4" ShapeID="_x0000_i1735" DrawAspect="Content" ObjectID="_1648314018" r:id="rId1227"/>
              </w:object>
            </w:r>
          </w:p>
        </w:tc>
        <w:tc>
          <w:tcPr>
            <w:tcW w:w="0" w:type="auto"/>
            <w:tcBorders>
              <w:top w:val="nil"/>
              <w:bottom w:val="nil"/>
            </w:tcBorders>
          </w:tcPr>
          <w:p w14:paraId="270963AF" w14:textId="77777777" w:rsidR="005375CC" w:rsidRPr="00B06E00" w:rsidRDefault="00550DBB" w:rsidP="00067661">
            <w:pPr>
              <w:contextualSpacing/>
              <w:rPr>
                <w:rFonts w:cs="Times New Roman"/>
                <w:sz w:val="22"/>
              </w:rPr>
            </w:pPr>
            <w:r w:rsidRPr="00B06E00">
              <w:rPr>
                <w:noProof/>
                <w:position w:val="-26"/>
              </w:rPr>
              <w:object w:dxaOrig="1840" w:dyaOrig="600" w14:anchorId="270966E5">
                <v:shape id="_x0000_i1736" type="#_x0000_t75" alt="" style="width:93.6pt;height:28.8pt;mso-width-percent:0;mso-height-percent:0;mso-width-percent:0;mso-height-percent:0" o:ole="">
                  <v:imagedata r:id="rId1228" o:title=""/>
                </v:shape>
                <o:OLEObject Type="Embed" ProgID="Equation.DSMT4" ShapeID="_x0000_i1736" DrawAspect="Content" ObjectID="_1648314019" r:id="rId1229"/>
              </w:object>
            </w:r>
          </w:p>
        </w:tc>
      </w:tr>
      <w:tr w:rsidR="005375CC" w:rsidRPr="00B06E00" w14:paraId="270963B3" w14:textId="77777777" w:rsidTr="00067661">
        <w:tc>
          <w:tcPr>
            <w:tcW w:w="0" w:type="auto"/>
          </w:tcPr>
          <w:p w14:paraId="270963B1"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6">
                <v:shape id="_x0000_i1737" type="#_x0000_t75" alt="" style="width:21.6pt;height:21.6pt;mso-width-percent:0;mso-height-percent:0;mso-width-percent:0;mso-height-percent:0" o:ole="">
                  <v:imagedata r:id="rId1230" o:title=""/>
                </v:shape>
                <o:OLEObject Type="Embed" ProgID="Equation.DSMT4" ShapeID="_x0000_i1737" DrawAspect="Content" ObjectID="_1648314020" r:id="rId1231"/>
              </w:object>
            </w:r>
          </w:p>
        </w:tc>
        <w:tc>
          <w:tcPr>
            <w:tcW w:w="0" w:type="auto"/>
            <w:tcBorders>
              <w:top w:val="nil"/>
              <w:bottom w:val="nil"/>
            </w:tcBorders>
          </w:tcPr>
          <w:p w14:paraId="270963B2" w14:textId="77777777" w:rsidR="005375CC" w:rsidRPr="00B06E00" w:rsidRDefault="00550DBB" w:rsidP="00067661">
            <w:pPr>
              <w:contextualSpacing/>
              <w:rPr>
                <w:rFonts w:cs="Times New Roman"/>
                <w:sz w:val="22"/>
              </w:rPr>
            </w:pPr>
            <w:r w:rsidRPr="00B06E00">
              <w:rPr>
                <w:noProof/>
                <w:position w:val="-22"/>
              </w:rPr>
              <w:object w:dxaOrig="1400" w:dyaOrig="560" w14:anchorId="270966E7">
                <v:shape id="_x0000_i1738" type="#_x0000_t75" alt="" style="width:1in;height:28.8pt;mso-width-percent:0;mso-height-percent:0;mso-width-percent:0;mso-height-percent:0" o:ole="">
                  <v:imagedata r:id="rId1232" o:title=""/>
                </v:shape>
                <o:OLEObject Type="Embed" ProgID="Equation.DSMT4" ShapeID="_x0000_i1738" DrawAspect="Content" ObjectID="_1648314021" r:id="rId1233"/>
              </w:object>
            </w:r>
          </w:p>
        </w:tc>
      </w:tr>
      <w:tr w:rsidR="005375CC" w:rsidRPr="00B06E00" w14:paraId="270963B6" w14:textId="77777777" w:rsidTr="00067661">
        <w:tc>
          <w:tcPr>
            <w:tcW w:w="0" w:type="auto"/>
          </w:tcPr>
          <w:p w14:paraId="270963B4"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8">
                <v:shape id="_x0000_i1739" type="#_x0000_t75" alt="" style="width:21.6pt;height:21.6pt;mso-width-percent:0;mso-height-percent:0;mso-width-percent:0;mso-height-percent:0" o:ole="">
                  <v:imagedata r:id="rId1234" o:title=""/>
                </v:shape>
                <o:OLEObject Type="Embed" ProgID="Equation.DSMT4" ShapeID="_x0000_i1739" DrawAspect="Content" ObjectID="_1648314022" r:id="rId1235"/>
              </w:object>
            </w:r>
          </w:p>
        </w:tc>
        <w:tc>
          <w:tcPr>
            <w:tcW w:w="0" w:type="auto"/>
            <w:tcBorders>
              <w:top w:val="nil"/>
            </w:tcBorders>
          </w:tcPr>
          <w:p w14:paraId="270963B5" w14:textId="77777777" w:rsidR="005375CC" w:rsidRPr="00B06E00" w:rsidRDefault="00550DBB" w:rsidP="00067661">
            <w:pPr>
              <w:contextualSpacing/>
              <w:rPr>
                <w:rFonts w:cs="Times New Roman"/>
                <w:sz w:val="22"/>
              </w:rPr>
            </w:pPr>
            <w:r w:rsidRPr="00B06E00">
              <w:rPr>
                <w:noProof/>
                <w:position w:val="-26"/>
              </w:rPr>
              <w:object w:dxaOrig="2659" w:dyaOrig="600" w14:anchorId="270966E9">
                <v:shape id="_x0000_i1740" type="#_x0000_t75" alt="" style="width:129.6pt;height:28.8pt;mso-width-percent:0;mso-height-percent:0;mso-width-percent:0;mso-height-percent:0" o:ole="">
                  <v:imagedata r:id="rId1236" o:title=""/>
                </v:shape>
                <o:OLEObject Type="Embed" ProgID="Equation.DSMT4" ShapeID="_x0000_i1740" DrawAspect="Content" ObjectID="_1648314023" r:id="rId1237"/>
              </w:object>
            </w:r>
          </w:p>
        </w:tc>
      </w:tr>
      <w:tr w:rsidR="005375CC" w:rsidRPr="00B06E00" w14:paraId="270963B9" w14:textId="77777777" w:rsidTr="00067661">
        <w:tc>
          <w:tcPr>
            <w:tcW w:w="0" w:type="auto"/>
          </w:tcPr>
          <w:p w14:paraId="270963B7"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A">
                <v:shape id="_x0000_i1741" type="#_x0000_t75" alt="" style="width:21.6pt;height:21.6pt;mso-width-percent:0;mso-height-percent:0;mso-width-percent:0;mso-height-percent:0" o:ole="">
                  <v:imagedata r:id="rId1238" o:title=""/>
                </v:shape>
                <o:OLEObject Type="Embed" ProgID="Equation.DSMT4" ShapeID="_x0000_i1741" DrawAspect="Content" ObjectID="_1648314024" r:id="rId1239"/>
              </w:object>
            </w:r>
          </w:p>
        </w:tc>
        <w:tc>
          <w:tcPr>
            <w:tcW w:w="0" w:type="auto"/>
            <w:tcBorders>
              <w:top w:val="nil"/>
            </w:tcBorders>
          </w:tcPr>
          <w:p w14:paraId="270963B8" w14:textId="77777777" w:rsidR="005375CC" w:rsidRPr="00B06E00" w:rsidRDefault="00550DBB" w:rsidP="00067661">
            <w:pPr>
              <w:contextualSpacing/>
              <w:rPr>
                <w:rFonts w:cs="Times New Roman"/>
                <w:sz w:val="22"/>
              </w:rPr>
            </w:pPr>
            <w:r w:rsidRPr="00B06E00">
              <w:rPr>
                <w:noProof/>
                <w:position w:val="-26"/>
              </w:rPr>
              <w:object w:dxaOrig="1840" w:dyaOrig="600" w14:anchorId="270966EB">
                <v:shape id="_x0000_i1742" type="#_x0000_t75" alt="" style="width:93.6pt;height:28.8pt;mso-width-percent:0;mso-height-percent:0;mso-width-percent:0;mso-height-percent:0" o:ole="">
                  <v:imagedata r:id="rId1240" o:title=""/>
                </v:shape>
                <o:OLEObject Type="Embed" ProgID="Equation.DSMT4" ShapeID="_x0000_i1742" DrawAspect="Content" ObjectID="_1648314025" r:id="rId1241"/>
              </w:object>
            </w:r>
          </w:p>
        </w:tc>
      </w:tr>
      <w:tr w:rsidR="005375CC" w:rsidRPr="00B06E00" w14:paraId="270963BC" w14:textId="77777777" w:rsidTr="00067661">
        <w:tc>
          <w:tcPr>
            <w:tcW w:w="0" w:type="auto"/>
          </w:tcPr>
          <w:p w14:paraId="270963BA"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80" w:dyaOrig="340" w14:anchorId="270966EC">
                <v:shape id="_x0000_i1743" type="#_x0000_t75" alt="" style="width:21.6pt;height:21.6pt;mso-width-percent:0;mso-height-percent:0;mso-width-percent:0;mso-height-percent:0" o:ole="">
                  <v:imagedata r:id="rId1242" o:title=""/>
                </v:shape>
                <o:OLEObject Type="Embed" ProgID="Equation.DSMT4" ShapeID="_x0000_i1743" DrawAspect="Content" ObjectID="_1648314026" r:id="rId1243"/>
              </w:object>
            </w:r>
          </w:p>
        </w:tc>
        <w:tc>
          <w:tcPr>
            <w:tcW w:w="0" w:type="auto"/>
            <w:tcBorders>
              <w:top w:val="nil"/>
            </w:tcBorders>
          </w:tcPr>
          <w:p w14:paraId="270963BB" w14:textId="77777777" w:rsidR="005375CC" w:rsidRPr="00B06E00" w:rsidRDefault="00550DBB" w:rsidP="00067661">
            <w:pPr>
              <w:contextualSpacing/>
              <w:rPr>
                <w:rFonts w:cs="Times New Roman"/>
                <w:sz w:val="22"/>
              </w:rPr>
            </w:pPr>
            <w:r w:rsidRPr="00B06E00">
              <w:rPr>
                <w:noProof/>
                <w:position w:val="-26"/>
              </w:rPr>
              <w:object w:dxaOrig="960" w:dyaOrig="600" w14:anchorId="270966ED">
                <v:shape id="_x0000_i1744" type="#_x0000_t75" alt="" style="width:50.4pt;height:28.8pt;mso-width-percent:0;mso-height-percent:0;mso-width-percent:0;mso-height-percent:0" o:ole="">
                  <v:imagedata r:id="rId1244" o:title=""/>
                </v:shape>
                <o:OLEObject Type="Embed" ProgID="Equation.DSMT4" ShapeID="_x0000_i1744" DrawAspect="Content" ObjectID="_1648314027" r:id="rId1245"/>
              </w:object>
            </w:r>
          </w:p>
        </w:tc>
      </w:tr>
    </w:tbl>
    <w:p w14:paraId="270963BD" w14:textId="77777777" w:rsidR="005375CC" w:rsidRPr="00B06E00" w:rsidRDefault="005375CC" w:rsidP="005375CC"/>
    <w:p w14:paraId="270963BE" w14:textId="77777777" w:rsidR="005375CC" w:rsidRPr="00B06E00" w:rsidRDefault="005375CC" w:rsidP="005375CC">
      <w:pPr>
        <w:contextualSpacing/>
        <w:rPr>
          <w:rFonts w:cs="Times New Roman"/>
          <w:sz w:val="22"/>
        </w:rPr>
      </w:pPr>
      <w:r w:rsidRPr="00B06E00">
        <w:rPr>
          <w:rFonts w:cs="Times New Roman"/>
          <w:b/>
          <w:sz w:val="22"/>
        </w:rPr>
        <w:t xml:space="preserve">Table </w:t>
      </w:r>
      <w:r>
        <w:rPr>
          <w:rFonts w:cs="Times New Roman"/>
          <w:b/>
          <w:sz w:val="22"/>
        </w:rPr>
        <w:t>B</w:t>
      </w:r>
      <w:r w:rsidRPr="00B06E00">
        <w:rPr>
          <w:rFonts w:cs="Times New Roman"/>
          <w:b/>
          <w:sz w:val="22"/>
        </w:rPr>
        <w:t xml:space="preserve">2 </w:t>
      </w:r>
      <w:r w:rsidRPr="00B06E00">
        <w:rPr>
          <w:rFonts w:cs="Times New Roman"/>
          <w:sz w:val="22"/>
        </w:rPr>
        <w:t xml:space="preserve">Critical bounds characterizing the equilibrium region in model </w:t>
      </w:r>
      <w:r w:rsidRPr="00B06E00">
        <w:rPr>
          <w:rFonts w:cs="Times New Roman"/>
          <w:i/>
          <w:sz w:val="22"/>
        </w:rPr>
        <w:t>LL</w:t>
      </w:r>
      <w:r w:rsidRPr="00B06E00">
        <w:rPr>
          <w:rFonts w:cs="Times New Roman"/>
          <w:sz w:val="22"/>
        </w:rPr>
        <w: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789"/>
      </w:tblGrid>
      <w:tr w:rsidR="005375CC" w:rsidRPr="00B06E00" w14:paraId="270963C1" w14:textId="77777777" w:rsidTr="00067661">
        <w:tc>
          <w:tcPr>
            <w:tcW w:w="0" w:type="auto"/>
            <w:tcBorders>
              <w:bottom w:val="single" w:sz="4" w:space="0" w:color="auto"/>
            </w:tcBorders>
            <w:vAlign w:val="center"/>
          </w:tcPr>
          <w:p w14:paraId="270963BF" w14:textId="77777777" w:rsidR="005375CC" w:rsidRPr="00B06E00" w:rsidRDefault="005375CC" w:rsidP="00067661">
            <w:pPr>
              <w:contextualSpacing/>
              <w:rPr>
                <w:rFonts w:cs="Times New Roman"/>
                <w:sz w:val="22"/>
              </w:rPr>
            </w:pPr>
            <w:r w:rsidRPr="00B06E00">
              <w:rPr>
                <w:rFonts w:cs="Times New Roman"/>
                <w:sz w:val="22"/>
              </w:rPr>
              <w:t xml:space="preserve">Bound </w:t>
            </w:r>
          </w:p>
        </w:tc>
        <w:tc>
          <w:tcPr>
            <w:tcW w:w="0" w:type="auto"/>
            <w:tcBorders>
              <w:bottom w:val="single" w:sz="4" w:space="0" w:color="auto"/>
            </w:tcBorders>
            <w:vAlign w:val="center"/>
          </w:tcPr>
          <w:p w14:paraId="270963C0" w14:textId="77777777" w:rsidR="005375CC" w:rsidRPr="00B06E00" w:rsidRDefault="005375CC" w:rsidP="00067661">
            <w:pPr>
              <w:contextualSpacing/>
              <w:rPr>
                <w:rFonts w:cs="Times New Roman"/>
                <w:sz w:val="22"/>
              </w:rPr>
            </w:pPr>
            <w:r w:rsidRPr="00B06E00">
              <w:rPr>
                <w:rFonts w:cs="Times New Roman"/>
                <w:sz w:val="22"/>
              </w:rPr>
              <w:t>Expression</w:t>
            </w:r>
          </w:p>
        </w:tc>
      </w:tr>
      <w:tr w:rsidR="005375CC" w:rsidRPr="00B06E00" w14:paraId="270963C4" w14:textId="77777777" w:rsidTr="00067661">
        <w:tc>
          <w:tcPr>
            <w:tcW w:w="0" w:type="auto"/>
          </w:tcPr>
          <w:p w14:paraId="270963C2"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EE">
                <v:shape id="_x0000_i1745" type="#_x0000_t75" alt="" style="width:14.4pt;height:21.6pt;mso-width-percent:0;mso-height-percent:0;mso-width-percent:0;mso-height-percent:0" o:ole="">
                  <v:imagedata r:id="rId1246" o:title=""/>
                </v:shape>
                <o:OLEObject Type="Embed" ProgID="Equation.DSMT4" ShapeID="_x0000_i1745" DrawAspect="Content" ObjectID="_1648314028" r:id="rId1247"/>
              </w:object>
            </w:r>
          </w:p>
        </w:tc>
        <w:tc>
          <w:tcPr>
            <w:tcW w:w="0" w:type="auto"/>
            <w:tcBorders>
              <w:top w:val="nil"/>
              <w:bottom w:val="nil"/>
            </w:tcBorders>
          </w:tcPr>
          <w:p w14:paraId="270963C3" w14:textId="77777777" w:rsidR="005375CC" w:rsidRPr="00B06E00" w:rsidRDefault="00550DBB" w:rsidP="00067661">
            <w:pPr>
              <w:contextualSpacing/>
              <w:rPr>
                <w:rFonts w:cs="Times New Roman"/>
                <w:sz w:val="22"/>
              </w:rPr>
            </w:pPr>
            <w:r w:rsidRPr="00B06E00">
              <w:rPr>
                <w:noProof/>
                <w:position w:val="-26"/>
              </w:rPr>
              <w:object w:dxaOrig="2180" w:dyaOrig="600" w14:anchorId="270966EF">
                <v:shape id="_x0000_i1746" type="#_x0000_t75" alt="" style="width:108pt;height:28.8pt;mso-width-percent:0;mso-height-percent:0;mso-width-percent:0;mso-height-percent:0" o:ole="">
                  <v:imagedata r:id="rId1248" o:title=""/>
                </v:shape>
                <o:OLEObject Type="Embed" ProgID="Equation.DSMT4" ShapeID="_x0000_i1746" DrawAspect="Content" ObjectID="_1648314029" r:id="rId1249"/>
              </w:object>
            </w:r>
          </w:p>
        </w:tc>
      </w:tr>
      <w:tr w:rsidR="005375CC" w:rsidRPr="00B06E00" w14:paraId="270963C7" w14:textId="77777777" w:rsidTr="00067661">
        <w:tc>
          <w:tcPr>
            <w:tcW w:w="0" w:type="auto"/>
          </w:tcPr>
          <w:p w14:paraId="270963C5"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F0">
                <v:shape id="_x0000_i1747" type="#_x0000_t75" alt="" style="width:14.4pt;height:21.6pt;mso-width-percent:0;mso-height-percent:0;mso-width-percent:0;mso-height-percent:0" o:ole="">
                  <v:imagedata r:id="rId1250" o:title=""/>
                </v:shape>
                <o:OLEObject Type="Embed" ProgID="Equation.DSMT4" ShapeID="_x0000_i1747" DrawAspect="Content" ObjectID="_1648314030" r:id="rId1251"/>
              </w:object>
            </w:r>
          </w:p>
        </w:tc>
        <w:tc>
          <w:tcPr>
            <w:tcW w:w="0" w:type="auto"/>
            <w:tcBorders>
              <w:top w:val="nil"/>
              <w:bottom w:val="nil"/>
            </w:tcBorders>
          </w:tcPr>
          <w:p w14:paraId="270963C6" w14:textId="77777777" w:rsidR="005375CC" w:rsidRPr="00B06E00" w:rsidRDefault="00550DBB" w:rsidP="00067661">
            <w:pPr>
              <w:contextualSpacing/>
              <w:rPr>
                <w:rFonts w:cs="Times New Roman"/>
                <w:sz w:val="22"/>
              </w:rPr>
            </w:pPr>
            <w:r w:rsidRPr="00B06E00">
              <w:rPr>
                <w:noProof/>
                <w:position w:val="-22"/>
              </w:rPr>
              <w:object w:dxaOrig="1600" w:dyaOrig="560" w14:anchorId="270966F1">
                <v:shape id="_x0000_i1748" type="#_x0000_t75" alt="" style="width:79.2pt;height:28.8pt;mso-width-percent:0;mso-height-percent:0;mso-width-percent:0;mso-height-percent:0" o:ole="">
                  <v:imagedata r:id="rId1252" o:title=""/>
                </v:shape>
                <o:OLEObject Type="Embed" ProgID="Equation.DSMT4" ShapeID="_x0000_i1748" DrawAspect="Content" ObjectID="_1648314031" r:id="rId1253"/>
              </w:object>
            </w:r>
          </w:p>
        </w:tc>
      </w:tr>
      <w:tr w:rsidR="005375CC" w:rsidRPr="00B06E00" w14:paraId="270963CA" w14:textId="77777777" w:rsidTr="00067661">
        <w:tc>
          <w:tcPr>
            <w:tcW w:w="0" w:type="auto"/>
          </w:tcPr>
          <w:p w14:paraId="270963C8"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F2">
                <v:shape id="_x0000_i1749" type="#_x0000_t75" alt="" style="width:14.4pt;height:21.6pt;mso-width-percent:0;mso-height-percent:0;mso-width-percent:0;mso-height-percent:0" o:ole="">
                  <v:imagedata r:id="rId1254" o:title=""/>
                </v:shape>
                <o:OLEObject Type="Embed" ProgID="Equation.DSMT4" ShapeID="_x0000_i1749" DrawAspect="Content" ObjectID="_1648314032" r:id="rId1255"/>
              </w:object>
            </w:r>
          </w:p>
        </w:tc>
        <w:tc>
          <w:tcPr>
            <w:tcW w:w="0" w:type="auto"/>
            <w:tcBorders>
              <w:top w:val="nil"/>
              <w:bottom w:val="nil"/>
            </w:tcBorders>
          </w:tcPr>
          <w:p w14:paraId="270963C9" w14:textId="77777777" w:rsidR="005375CC" w:rsidRPr="00B06E00" w:rsidRDefault="00550DBB" w:rsidP="00067661">
            <w:pPr>
              <w:contextualSpacing/>
              <w:rPr>
                <w:rFonts w:cs="Times New Roman"/>
                <w:sz w:val="22"/>
              </w:rPr>
            </w:pPr>
            <w:r w:rsidRPr="00B06E00">
              <w:rPr>
                <w:noProof/>
                <w:position w:val="-22"/>
              </w:rPr>
              <w:object w:dxaOrig="1280" w:dyaOrig="560" w14:anchorId="270966F3">
                <v:shape id="_x0000_i1750" type="#_x0000_t75" alt="" style="width:64.8pt;height:28.8pt;mso-width-percent:0;mso-height-percent:0;mso-width-percent:0;mso-height-percent:0" o:ole="">
                  <v:imagedata r:id="rId1256" o:title=""/>
                </v:shape>
                <o:OLEObject Type="Embed" ProgID="Equation.DSMT4" ShapeID="_x0000_i1750" DrawAspect="Content" ObjectID="_1648314033" r:id="rId1257"/>
              </w:object>
            </w:r>
          </w:p>
        </w:tc>
      </w:tr>
      <w:tr w:rsidR="005375CC" w:rsidRPr="00B06E00" w14:paraId="270963CD" w14:textId="77777777" w:rsidTr="00067661">
        <w:tc>
          <w:tcPr>
            <w:tcW w:w="0" w:type="auto"/>
          </w:tcPr>
          <w:p w14:paraId="270963CB"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F4">
                <v:shape id="_x0000_i1751" type="#_x0000_t75" alt="" style="width:14.4pt;height:21.6pt;mso-width-percent:0;mso-height-percent:0;mso-width-percent:0;mso-height-percent:0" o:ole="">
                  <v:imagedata r:id="rId1258" o:title=""/>
                </v:shape>
                <o:OLEObject Type="Embed" ProgID="Equation.DSMT4" ShapeID="_x0000_i1751" DrawAspect="Content" ObjectID="_1648314034" r:id="rId1259"/>
              </w:object>
            </w:r>
          </w:p>
        </w:tc>
        <w:tc>
          <w:tcPr>
            <w:tcW w:w="0" w:type="auto"/>
            <w:tcBorders>
              <w:top w:val="nil"/>
            </w:tcBorders>
          </w:tcPr>
          <w:p w14:paraId="270963CC" w14:textId="77777777" w:rsidR="005375CC" w:rsidRPr="00B06E00" w:rsidRDefault="00550DBB" w:rsidP="00067661">
            <w:pPr>
              <w:contextualSpacing/>
              <w:rPr>
                <w:rFonts w:cs="Times New Roman"/>
                <w:sz w:val="22"/>
              </w:rPr>
            </w:pPr>
            <w:r w:rsidRPr="00B06E00">
              <w:rPr>
                <w:noProof/>
                <w:position w:val="-26"/>
              </w:rPr>
              <w:object w:dxaOrig="2560" w:dyaOrig="600" w14:anchorId="270966F5">
                <v:shape id="_x0000_i1752" type="#_x0000_t75" alt="" style="width:129.6pt;height:28.8pt;mso-width-percent:0;mso-height-percent:0;mso-width-percent:0;mso-height-percent:0" o:ole="">
                  <v:imagedata r:id="rId1260" o:title=""/>
                </v:shape>
                <o:OLEObject Type="Embed" ProgID="Equation.DSMT4" ShapeID="_x0000_i1752" DrawAspect="Content" ObjectID="_1648314035" r:id="rId1261"/>
              </w:object>
            </w:r>
          </w:p>
        </w:tc>
      </w:tr>
      <w:tr w:rsidR="005375CC" w:rsidRPr="00B06E00" w14:paraId="270963D0" w14:textId="77777777" w:rsidTr="00067661">
        <w:tc>
          <w:tcPr>
            <w:tcW w:w="0" w:type="auto"/>
          </w:tcPr>
          <w:p w14:paraId="270963CE"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F6">
                <v:shape id="_x0000_i1753" type="#_x0000_t75" alt="" style="width:14.4pt;height:21.6pt;mso-width-percent:0;mso-height-percent:0;mso-width-percent:0;mso-height-percent:0" o:ole="">
                  <v:imagedata r:id="rId1262" o:title=""/>
                </v:shape>
                <o:OLEObject Type="Embed" ProgID="Equation.DSMT4" ShapeID="_x0000_i1753" DrawAspect="Content" ObjectID="_1648314036" r:id="rId1263"/>
              </w:object>
            </w:r>
          </w:p>
        </w:tc>
        <w:tc>
          <w:tcPr>
            <w:tcW w:w="0" w:type="auto"/>
            <w:tcBorders>
              <w:top w:val="nil"/>
            </w:tcBorders>
          </w:tcPr>
          <w:p w14:paraId="270963CF" w14:textId="77777777" w:rsidR="005375CC" w:rsidRPr="00B06E00" w:rsidRDefault="00550DBB" w:rsidP="00067661">
            <w:pPr>
              <w:contextualSpacing/>
              <w:rPr>
                <w:rFonts w:cs="Times New Roman"/>
                <w:sz w:val="22"/>
              </w:rPr>
            </w:pPr>
            <w:r w:rsidRPr="00B06E00">
              <w:rPr>
                <w:noProof/>
                <w:position w:val="-26"/>
              </w:rPr>
              <w:object w:dxaOrig="1600" w:dyaOrig="600" w14:anchorId="270966F7">
                <v:shape id="_x0000_i1754" type="#_x0000_t75" alt="" style="width:79.2pt;height:28.8pt;mso-width-percent:0;mso-height-percent:0;mso-width-percent:0;mso-height-percent:0" o:ole="">
                  <v:imagedata r:id="rId1264" o:title=""/>
                </v:shape>
                <o:OLEObject Type="Embed" ProgID="Equation.DSMT4" ShapeID="_x0000_i1754" DrawAspect="Content" ObjectID="_1648314037" r:id="rId1265"/>
              </w:object>
            </w:r>
          </w:p>
        </w:tc>
      </w:tr>
      <w:tr w:rsidR="005375CC" w:rsidRPr="00B06E00" w14:paraId="270963D3" w14:textId="77777777" w:rsidTr="00067661">
        <w:tc>
          <w:tcPr>
            <w:tcW w:w="0" w:type="auto"/>
          </w:tcPr>
          <w:p w14:paraId="270963D1"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40" w:dyaOrig="340" w14:anchorId="270966F8">
                <v:shape id="_x0000_i1755" type="#_x0000_t75" alt="" style="width:14.4pt;height:21.6pt;mso-width-percent:0;mso-height-percent:0;mso-width-percent:0;mso-height-percent:0" o:ole="">
                  <v:imagedata r:id="rId1266" o:title=""/>
                </v:shape>
                <o:OLEObject Type="Embed" ProgID="Equation.DSMT4" ShapeID="_x0000_i1755" DrawAspect="Content" ObjectID="_1648314038" r:id="rId1267"/>
              </w:object>
            </w:r>
          </w:p>
        </w:tc>
        <w:tc>
          <w:tcPr>
            <w:tcW w:w="0" w:type="auto"/>
            <w:tcBorders>
              <w:top w:val="nil"/>
            </w:tcBorders>
          </w:tcPr>
          <w:p w14:paraId="270963D2" w14:textId="77777777" w:rsidR="005375CC" w:rsidRPr="00B06E00" w:rsidRDefault="00550DBB" w:rsidP="00067661">
            <w:pPr>
              <w:contextualSpacing/>
              <w:rPr>
                <w:rFonts w:cs="Times New Roman"/>
                <w:sz w:val="22"/>
              </w:rPr>
            </w:pPr>
            <w:r w:rsidRPr="00B06E00">
              <w:rPr>
                <w:noProof/>
                <w:position w:val="-22"/>
              </w:rPr>
              <w:object w:dxaOrig="840" w:dyaOrig="560" w14:anchorId="270966F9">
                <v:shape id="_x0000_i1756" type="#_x0000_t75" alt="" style="width:43.2pt;height:28.8pt;mso-width-percent:0;mso-height-percent:0;mso-width-percent:0;mso-height-percent:0" o:ole="">
                  <v:imagedata r:id="rId1268" o:title=""/>
                </v:shape>
                <o:OLEObject Type="Embed" ProgID="Equation.DSMT4" ShapeID="_x0000_i1756" DrawAspect="Content" ObjectID="_1648314039" r:id="rId1269"/>
              </w:object>
            </w:r>
          </w:p>
        </w:tc>
      </w:tr>
    </w:tbl>
    <w:p w14:paraId="270963D4" w14:textId="77777777" w:rsidR="005375CC" w:rsidRPr="00B06E00" w:rsidRDefault="005375CC" w:rsidP="005375CC"/>
    <w:p w14:paraId="270963D5" w14:textId="77777777" w:rsidR="005375CC" w:rsidRPr="00B06E00" w:rsidRDefault="005375CC" w:rsidP="005375CC">
      <w:pPr>
        <w:contextualSpacing/>
        <w:rPr>
          <w:rFonts w:cs="Times New Roman"/>
          <w:sz w:val="22"/>
        </w:rPr>
      </w:pPr>
      <w:r w:rsidRPr="00B06E00">
        <w:rPr>
          <w:rFonts w:cs="Times New Roman"/>
          <w:b/>
          <w:sz w:val="22"/>
        </w:rPr>
        <w:t xml:space="preserve">Table </w:t>
      </w:r>
      <w:r>
        <w:rPr>
          <w:rFonts w:cs="Times New Roman"/>
          <w:b/>
          <w:sz w:val="22"/>
        </w:rPr>
        <w:t>B</w:t>
      </w:r>
      <w:r w:rsidRPr="00B06E00">
        <w:rPr>
          <w:rFonts w:cs="Times New Roman"/>
          <w:b/>
          <w:sz w:val="22"/>
        </w:rPr>
        <w:t xml:space="preserve">3 </w:t>
      </w:r>
      <w:r w:rsidRPr="00B06E00">
        <w:rPr>
          <w:rFonts w:cs="Times New Roman"/>
          <w:sz w:val="22"/>
        </w:rPr>
        <w:t xml:space="preserve">Critical bounds characterizing the equilibrium region in model </w:t>
      </w:r>
      <w:r w:rsidRPr="00B06E00">
        <w:rPr>
          <w:rFonts w:cs="Times New Roman"/>
          <w:i/>
          <w:sz w:val="22"/>
        </w:rPr>
        <w:t>LN</w:t>
      </w:r>
      <w:r w:rsidRPr="00B06E00">
        <w:rPr>
          <w:rFonts w:cs="Times New Roman"/>
          <w:sz w:val="22"/>
        </w:rPr>
        <w: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6082"/>
      </w:tblGrid>
      <w:tr w:rsidR="005375CC" w:rsidRPr="00B06E00" w14:paraId="270963D8" w14:textId="77777777" w:rsidTr="00067661">
        <w:tc>
          <w:tcPr>
            <w:tcW w:w="0" w:type="auto"/>
            <w:tcBorders>
              <w:bottom w:val="single" w:sz="4" w:space="0" w:color="auto"/>
            </w:tcBorders>
            <w:vAlign w:val="center"/>
          </w:tcPr>
          <w:p w14:paraId="270963D6" w14:textId="77777777" w:rsidR="005375CC" w:rsidRPr="00B06E00" w:rsidRDefault="005375CC" w:rsidP="00067661">
            <w:pPr>
              <w:contextualSpacing/>
              <w:rPr>
                <w:rFonts w:cs="Times New Roman"/>
                <w:sz w:val="22"/>
              </w:rPr>
            </w:pPr>
            <w:r w:rsidRPr="00B06E00">
              <w:rPr>
                <w:rFonts w:cs="Times New Roman"/>
                <w:sz w:val="22"/>
              </w:rPr>
              <w:t xml:space="preserve">Bound </w:t>
            </w:r>
          </w:p>
        </w:tc>
        <w:tc>
          <w:tcPr>
            <w:tcW w:w="0" w:type="auto"/>
            <w:tcBorders>
              <w:bottom w:val="single" w:sz="4" w:space="0" w:color="auto"/>
            </w:tcBorders>
            <w:vAlign w:val="center"/>
          </w:tcPr>
          <w:p w14:paraId="270963D7" w14:textId="77777777" w:rsidR="005375CC" w:rsidRPr="00B06E00" w:rsidRDefault="005375CC" w:rsidP="00067661">
            <w:pPr>
              <w:contextualSpacing/>
              <w:rPr>
                <w:rFonts w:cs="Times New Roman"/>
                <w:sz w:val="22"/>
              </w:rPr>
            </w:pPr>
            <w:r w:rsidRPr="00B06E00">
              <w:rPr>
                <w:rFonts w:cs="Times New Roman"/>
                <w:sz w:val="22"/>
              </w:rPr>
              <w:t>Expression</w:t>
            </w:r>
          </w:p>
        </w:tc>
      </w:tr>
      <w:tr w:rsidR="005375CC" w:rsidRPr="00B06E00" w14:paraId="270963DB" w14:textId="77777777" w:rsidTr="00067661">
        <w:tc>
          <w:tcPr>
            <w:tcW w:w="0" w:type="auto"/>
          </w:tcPr>
          <w:p w14:paraId="270963D9"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6FA">
                <v:shape id="_x0000_i1757" type="#_x0000_t75" alt="" style="width:14.4pt;height:21.6pt;mso-width-percent:0;mso-height-percent:0;mso-width-percent:0;mso-height-percent:0" o:ole="">
                  <v:imagedata r:id="rId1270" o:title=""/>
                </v:shape>
                <o:OLEObject Type="Embed" ProgID="Equation.DSMT4" ShapeID="_x0000_i1757" DrawAspect="Content" ObjectID="_1648314040" r:id="rId1271"/>
              </w:object>
            </w:r>
          </w:p>
        </w:tc>
        <w:tc>
          <w:tcPr>
            <w:tcW w:w="0" w:type="auto"/>
            <w:tcBorders>
              <w:top w:val="nil"/>
              <w:bottom w:val="nil"/>
            </w:tcBorders>
          </w:tcPr>
          <w:p w14:paraId="270963DA" w14:textId="77777777" w:rsidR="005375CC" w:rsidRPr="00B06E00" w:rsidRDefault="00550DBB" w:rsidP="00067661">
            <w:pPr>
              <w:contextualSpacing/>
              <w:rPr>
                <w:rFonts w:cs="Times New Roman"/>
                <w:sz w:val="22"/>
              </w:rPr>
            </w:pPr>
            <w:r w:rsidRPr="00B06E00">
              <w:rPr>
                <w:rFonts w:cs="Times New Roman"/>
                <w:noProof/>
                <w:position w:val="-26"/>
                <w:sz w:val="22"/>
              </w:rPr>
              <w:object w:dxaOrig="4080" w:dyaOrig="639" w14:anchorId="270966FB">
                <v:shape id="_x0000_i1758" type="#_x0000_t75" alt="" style="width:201.6pt;height:28.8pt;mso-width-percent:0;mso-height-percent:0;mso-width-percent:0;mso-height-percent:0" o:ole="">
                  <v:imagedata r:id="rId1272" o:title=""/>
                </v:shape>
                <o:OLEObject Type="Embed" ProgID="Equation.DSMT4" ShapeID="_x0000_i1758" DrawAspect="Content" ObjectID="_1648314041" r:id="rId1273"/>
              </w:object>
            </w:r>
          </w:p>
        </w:tc>
      </w:tr>
      <w:tr w:rsidR="005375CC" w:rsidRPr="00B06E00" w14:paraId="270963DE" w14:textId="77777777" w:rsidTr="00067661">
        <w:tc>
          <w:tcPr>
            <w:tcW w:w="0" w:type="auto"/>
          </w:tcPr>
          <w:p w14:paraId="270963DC"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6FC">
                <v:shape id="_x0000_i1759" type="#_x0000_t75" alt="" style="width:14.4pt;height:21.6pt;mso-width-percent:0;mso-height-percent:0;mso-width-percent:0;mso-height-percent:0" o:ole="">
                  <v:imagedata r:id="rId1274" o:title=""/>
                </v:shape>
                <o:OLEObject Type="Embed" ProgID="Equation.DSMT4" ShapeID="_x0000_i1759" DrawAspect="Content" ObjectID="_1648314042" r:id="rId1275"/>
              </w:object>
            </w:r>
          </w:p>
        </w:tc>
        <w:tc>
          <w:tcPr>
            <w:tcW w:w="0" w:type="auto"/>
            <w:tcBorders>
              <w:top w:val="nil"/>
              <w:bottom w:val="nil"/>
            </w:tcBorders>
          </w:tcPr>
          <w:p w14:paraId="270963DD" w14:textId="77777777" w:rsidR="005375CC" w:rsidRPr="00B06E00" w:rsidRDefault="00550DBB" w:rsidP="00067661">
            <w:pPr>
              <w:contextualSpacing/>
              <w:rPr>
                <w:rFonts w:cs="Times New Roman"/>
                <w:sz w:val="22"/>
              </w:rPr>
            </w:pPr>
            <w:r w:rsidRPr="00B06E00">
              <w:rPr>
                <w:rFonts w:cs="Times New Roman"/>
                <w:noProof/>
                <w:position w:val="-26"/>
                <w:sz w:val="22"/>
              </w:rPr>
              <w:object w:dxaOrig="4180" w:dyaOrig="639" w14:anchorId="270966FD">
                <v:shape id="_x0000_i1760" type="#_x0000_t75" alt="" style="width:208.8pt;height:28.8pt;mso-width-percent:0;mso-height-percent:0;mso-width-percent:0;mso-height-percent:0" o:ole="">
                  <v:imagedata r:id="rId1276" o:title=""/>
                </v:shape>
                <o:OLEObject Type="Embed" ProgID="Equation.DSMT4" ShapeID="_x0000_i1760" DrawAspect="Content" ObjectID="_1648314043" r:id="rId1277"/>
              </w:object>
            </w:r>
          </w:p>
        </w:tc>
      </w:tr>
      <w:tr w:rsidR="005375CC" w:rsidRPr="00B06E00" w14:paraId="270963E1" w14:textId="77777777" w:rsidTr="00067661">
        <w:tc>
          <w:tcPr>
            <w:tcW w:w="0" w:type="auto"/>
          </w:tcPr>
          <w:p w14:paraId="270963DF"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6FE">
                <v:shape id="_x0000_i1761" type="#_x0000_t75" alt="" style="width:14.4pt;height:21.6pt;mso-width-percent:0;mso-height-percent:0;mso-width-percent:0;mso-height-percent:0" o:ole="">
                  <v:imagedata r:id="rId1278" o:title=""/>
                </v:shape>
                <o:OLEObject Type="Embed" ProgID="Equation.DSMT4" ShapeID="_x0000_i1761" DrawAspect="Content" ObjectID="_1648314044" r:id="rId1279"/>
              </w:object>
            </w:r>
          </w:p>
        </w:tc>
        <w:tc>
          <w:tcPr>
            <w:tcW w:w="0" w:type="auto"/>
            <w:tcBorders>
              <w:top w:val="nil"/>
              <w:bottom w:val="nil"/>
            </w:tcBorders>
          </w:tcPr>
          <w:p w14:paraId="270963E0" w14:textId="77777777" w:rsidR="005375CC" w:rsidRPr="00B06E00" w:rsidRDefault="00550DBB" w:rsidP="00067661">
            <w:pPr>
              <w:contextualSpacing/>
              <w:rPr>
                <w:rFonts w:cs="Times New Roman"/>
                <w:sz w:val="22"/>
              </w:rPr>
            </w:pPr>
            <w:r w:rsidRPr="00B06E00">
              <w:rPr>
                <w:rFonts w:cs="Times New Roman"/>
                <w:noProof/>
                <w:position w:val="-30"/>
                <w:sz w:val="22"/>
              </w:rPr>
              <w:object w:dxaOrig="4360" w:dyaOrig="700" w14:anchorId="270966FF">
                <v:shape id="_x0000_i1762" type="#_x0000_t75" alt="" style="width:3in;height:36pt;mso-width-percent:0;mso-height-percent:0;mso-width-percent:0;mso-height-percent:0" o:ole="">
                  <v:imagedata r:id="rId1280" o:title=""/>
                </v:shape>
                <o:OLEObject Type="Embed" ProgID="Equation.DSMT4" ShapeID="_x0000_i1762" DrawAspect="Content" ObjectID="_1648314045" r:id="rId1281"/>
              </w:object>
            </w:r>
          </w:p>
        </w:tc>
      </w:tr>
      <w:tr w:rsidR="005375CC" w:rsidRPr="00B06E00" w14:paraId="270963E4" w14:textId="77777777" w:rsidTr="00067661">
        <w:tc>
          <w:tcPr>
            <w:tcW w:w="0" w:type="auto"/>
          </w:tcPr>
          <w:p w14:paraId="270963E2"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0">
                <v:shape id="_x0000_i1763" type="#_x0000_t75" alt="" style="width:14.4pt;height:21.6pt;mso-width-percent:0;mso-height-percent:0;mso-width-percent:0;mso-height-percent:0" o:ole="">
                  <v:imagedata r:id="rId1282" o:title=""/>
                </v:shape>
                <o:OLEObject Type="Embed" ProgID="Equation.DSMT4" ShapeID="_x0000_i1763" DrawAspect="Content" ObjectID="_1648314046" r:id="rId1283"/>
              </w:object>
            </w:r>
          </w:p>
        </w:tc>
        <w:tc>
          <w:tcPr>
            <w:tcW w:w="0" w:type="auto"/>
            <w:tcBorders>
              <w:top w:val="nil"/>
            </w:tcBorders>
          </w:tcPr>
          <w:p w14:paraId="270963E3" w14:textId="77777777" w:rsidR="005375CC" w:rsidRPr="00B06E00" w:rsidRDefault="00550DBB" w:rsidP="00067661">
            <w:pPr>
              <w:contextualSpacing/>
              <w:rPr>
                <w:rFonts w:cs="Times New Roman"/>
                <w:sz w:val="22"/>
              </w:rPr>
            </w:pPr>
            <w:r w:rsidRPr="00B06E00">
              <w:rPr>
                <w:rFonts w:cs="Times New Roman"/>
                <w:noProof/>
                <w:position w:val="-22"/>
                <w:sz w:val="22"/>
              </w:rPr>
              <w:object w:dxaOrig="2180" w:dyaOrig="560" w14:anchorId="27096701">
                <v:shape id="_x0000_i1764" type="#_x0000_t75" alt="" style="width:108pt;height:28.8pt;mso-width-percent:0;mso-height-percent:0;mso-width-percent:0;mso-height-percent:0" o:ole="">
                  <v:imagedata r:id="rId1284" o:title=""/>
                </v:shape>
                <o:OLEObject Type="Embed" ProgID="Equation.DSMT4" ShapeID="_x0000_i1764" DrawAspect="Content" ObjectID="_1648314047" r:id="rId1285"/>
              </w:object>
            </w:r>
          </w:p>
        </w:tc>
      </w:tr>
      <w:tr w:rsidR="005375CC" w:rsidRPr="00B06E00" w14:paraId="270963E7" w14:textId="77777777" w:rsidTr="00067661">
        <w:tc>
          <w:tcPr>
            <w:tcW w:w="0" w:type="auto"/>
          </w:tcPr>
          <w:p w14:paraId="270963E5"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2">
                <v:shape id="_x0000_i1765" type="#_x0000_t75" alt="" style="width:14.4pt;height:21.6pt;mso-width-percent:0;mso-height-percent:0;mso-width-percent:0;mso-height-percent:0" o:ole="">
                  <v:imagedata r:id="rId1286" o:title=""/>
                </v:shape>
                <o:OLEObject Type="Embed" ProgID="Equation.DSMT4" ShapeID="_x0000_i1765" DrawAspect="Content" ObjectID="_1648314048" r:id="rId1287"/>
              </w:object>
            </w:r>
          </w:p>
        </w:tc>
        <w:tc>
          <w:tcPr>
            <w:tcW w:w="0" w:type="auto"/>
            <w:tcBorders>
              <w:top w:val="nil"/>
            </w:tcBorders>
          </w:tcPr>
          <w:p w14:paraId="270963E6" w14:textId="77777777" w:rsidR="005375CC" w:rsidRPr="00B06E00" w:rsidRDefault="00550DBB" w:rsidP="00067661">
            <w:pPr>
              <w:contextualSpacing/>
              <w:rPr>
                <w:rFonts w:cs="Times New Roman"/>
                <w:sz w:val="22"/>
              </w:rPr>
            </w:pPr>
            <w:r w:rsidRPr="00B06E00">
              <w:rPr>
                <w:rFonts w:cs="Times New Roman"/>
                <w:noProof/>
                <w:position w:val="-26"/>
                <w:sz w:val="22"/>
              </w:rPr>
              <w:object w:dxaOrig="3220" w:dyaOrig="600" w14:anchorId="27096703">
                <v:shape id="_x0000_i1766" type="#_x0000_t75" alt="" style="width:158.4pt;height:28.8pt;mso-width-percent:0;mso-height-percent:0;mso-width-percent:0;mso-height-percent:0" o:ole="">
                  <v:imagedata r:id="rId1288" o:title=""/>
                </v:shape>
                <o:OLEObject Type="Embed" ProgID="Equation.DSMT4" ShapeID="_x0000_i1766" DrawAspect="Content" ObjectID="_1648314049" r:id="rId1289"/>
              </w:object>
            </w:r>
          </w:p>
        </w:tc>
      </w:tr>
      <w:tr w:rsidR="005375CC" w:rsidRPr="00B06E00" w14:paraId="270963EA" w14:textId="77777777" w:rsidTr="00067661">
        <w:tc>
          <w:tcPr>
            <w:tcW w:w="0" w:type="auto"/>
          </w:tcPr>
          <w:p w14:paraId="270963E8"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4">
                <v:shape id="_x0000_i1767" type="#_x0000_t75" alt="" style="width:14.4pt;height:21.6pt;mso-width-percent:0;mso-height-percent:0;mso-width-percent:0;mso-height-percent:0" o:ole="">
                  <v:imagedata r:id="rId1290" o:title=""/>
                </v:shape>
                <o:OLEObject Type="Embed" ProgID="Equation.DSMT4" ShapeID="_x0000_i1767" DrawAspect="Content" ObjectID="_1648314050" r:id="rId1291"/>
              </w:object>
            </w:r>
          </w:p>
        </w:tc>
        <w:tc>
          <w:tcPr>
            <w:tcW w:w="0" w:type="auto"/>
            <w:tcBorders>
              <w:top w:val="nil"/>
            </w:tcBorders>
          </w:tcPr>
          <w:p w14:paraId="270963E9" w14:textId="77777777" w:rsidR="005375CC" w:rsidRPr="00B06E00" w:rsidRDefault="00550DBB" w:rsidP="00067661">
            <w:pPr>
              <w:contextualSpacing/>
              <w:rPr>
                <w:rFonts w:cs="Times New Roman"/>
                <w:sz w:val="22"/>
              </w:rPr>
            </w:pPr>
            <w:r w:rsidRPr="00B06E00">
              <w:rPr>
                <w:rFonts w:cs="Times New Roman"/>
                <w:noProof/>
                <w:position w:val="-12"/>
                <w:sz w:val="22"/>
              </w:rPr>
              <w:object w:dxaOrig="5860" w:dyaOrig="340" w14:anchorId="27096705">
                <v:shape id="_x0000_i1768" type="#_x0000_t75" alt="" style="width:295.2pt;height:14.4pt;mso-width-percent:0;mso-height-percent:0;mso-width-percent:0;mso-height-percent:0" o:ole="">
                  <v:imagedata r:id="rId1292" o:title=""/>
                </v:shape>
                <o:OLEObject Type="Embed" ProgID="Equation.DSMT4" ShapeID="_x0000_i1768" DrawAspect="Content" ObjectID="_1648314051" r:id="rId1293"/>
              </w:object>
            </w:r>
          </w:p>
        </w:tc>
      </w:tr>
      <w:tr w:rsidR="005375CC" w:rsidRPr="00B06E00" w14:paraId="270963ED" w14:textId="77777777" w:rsidTr="00067661">
        <w:tc>
          <w:tcPr>
            <w:tcW w:w="0" w:type="auto"/>
          </w:tcPr>
          <w:p w14:paraId="270963EB"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6">
                <v:shape id="_x0000_i1769" type="#_x0000_t75" alt="" style="width:14.4pt;height:21.6pt;mso-width-percent:0;mso-height-percent:0;mso-width-percent:0;mso-height-percent:0" o:ole="">
                  <v:imagedata r:id="rId1294" o:title=""/>
                </v:shape>
                <o:OLEObject Type="Embed" ProgID="Equation.DSMT4" ShapeID="_x0000_i1769" DrawAspect="Content" ObjectID="_1648314052" r:id="rId1295"/>
              </w:object>
            </w:r>
          </w:p>
        </w:tc>
        <w:tc>
          <w:tcPr>
            <w:tcW w:w="0" w:type="auto"/>
            <w:tcBorders>
              <w:top w:val="nil"/>
            </w:tcBorders>
          </w:tcPr>
          <w:p w14:paraId="270963EC" w14:textId="77777777" w:rsidR="005375CC" w:rsidRPr="00B06E00" w:rsidRDefault="00550DBB" w:rsidP="00067661">
            <w:pPr>
              <w:contextualSpacing/>
              <w:rPr>
                <w:rFonts w:cs="Times New Roman"/>
                <w:sz w:val="22"/>
              </w:rPr>
            </w:pPr>
            <w:r w:rsidRPr="00B06E00">
              <w:rPr>
                <w:rFonts w:cs="Times New Roman"/>
                <w:noProof/>
                <w:position w:val="-10"/>
                <w:sz w:val="22"/>
              </w:rPr>
              <w:object w:dxaOrig="3360" w:dyaOrig="320" w14:anchorId="27096707">
                <v:shape id="_x0000_i1770" type="#_x0000_t75" alt="" style="width:165.6pt;height:14.4pt;mso-width-percent:0;mso-height-percent:0;mso-width-percent:0;mso-height-percent:0" o:ole="">
                  <v:imagedata r:id="rId1296" o:title=""/>
                </v:shape>
                <o:OLEObject Type="Embed" ProgID="Equation.DSMT4" ShapeID="_x0000_i1770" DrawAspect="Content" ObjectID="_1648314053" r:id="rId1297"/>
              </w:object>
            </w:r>
          </w:p>
        </w:tc>
      </w:tr>
      <w:tr w:rsidR="005375CC" w:rsidRPr="00B06E00" w14:paraId="270963F0" w14:textId="77777777" w:rsidTr="00067661">
        <w:tc>
          <w:tcPr>
            <w:tcW w:w="0" w:type="auto"/>
          </w:tcPr>
          <w:p w14:paraId="270963EE"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8">
                <v:shape id="_x0000_i1771" type="#_x0000_t75" alt="" style="width:14.4pt;height:21.6pt;mso-width-percent:0;mso-height-percent:0;mso-width-percent:0;mso-height-percent:0" o:ole="">
                  <v:imagedata r:id="rId1298" o:title=""/>
                </v:shape>
                <o:OLEObject Type="Embed" ProgID="Equation.DSMT4" ShapeID="_x0000_i1771" DrawAspect="Content" ObjectID="_1648314054" r:id="rId1299"/>
              </w:object>
            </w:r>
          </w:p>
        </w:tc>
        <w:tc>
          <w:tcPr>
            <w:tcW w:w="0" w:type="auto"/>
            <w:tcBorders>
              <w:top w:val="nil"/>
            </w:tcBorders>
          </w:tcPr>
          <w:p w14:paraId="270963EF" w14:textId="77777777" w:rsidR="005375CC" w:rsidRPr="00B06E00" w:rsidRDefault="00550DBB" w:rsidP="00067661">
            <w:pPr>
              <w:contextualSpacing/>
              <w:rPr>
                <w:rFonts w:cs="Times New Roman"/>
                <w:sz w:val="22"/>
              </w:rPr>
            </w:pPr>
            <w:r w:rsidRPr="00B06E00">
              <w:rPr>
                <w:rFonts w:cs="Times New Roman"/>
                <w:noProof/>
                <w:position w:val="-12"/>
                <w:sz w:val="22"/>
              </w:rPr>
              <w:object w:dxaOrig="2160" w:dyaOrig="340" w14:anchorId="27096709">
                <v:shape id="_x0000_i1772" type="#_x0000_t75" alt="" style="width:108pt;height:14.4pt;mso-width-percent:0;mso-height-percent:0;mso-width-percent:0;mso-height-percent:0" o:ole="">
                  <v:imagedata r:id="rId1300" o:title=""/>
                </v:shape>
                <o:OLEObject Type="Embed" ProgID="Equation.DSMT4" ShapeID="_x0000_i1772" DrawAspect="Content" ObjectID="_1648314055" r:id="rId1301"/>
              </w:object>
            </w:r>
          </w:p>
        </w:tc>
      </w:tr>
      <w:tr w:rsidR="005375CC" w:rsidRPr="00B06E00" w14:paraId="270963F3" w14:textId="77777777" w:rsidTr="00067661">
        <w:tc>
          <w:tcPr>
            <w:tcW w:w="0" w:type="auto"/>
          </w:tcPr>
          <w:p w14:paraId="270963F1"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A">
                <v:shape id="_x0000_i1773" type="#_x0000_t75" alt="" style="width:14.4pt;height:21.6pt;mso-width-percent:0;mso-height-percent:0;mso-width-percent:0;mso-height-percent:0" o:ole="">
                  <v:imagedata r:id="rId1302" o:title=""/>
                </v:shape>
                <o:OLEObject Type="Embed" ProgID="Equation.DSMT4" ShapeID="_x0000_i1773" DrawAspect="Content" ObjectID="_1648314056" r:id="rId1303"/>
              </w:object>
            </w:r>
          </w:p>
        </w:tc>
        <w:tc>
          <w:tcPr>
            <w:tcW w:w="0" w:type="auto"/>
          </w:tcPr>
          <w:p w14:paraId="270963F2" w14:textId="77777777" w:rsidR="005375CC" w:rsidRPr="00B06E00" w:rsidRDefault="00550DBB" w:rsidP="00067661">
            <w:pPr>
              <w:contextualSpacing/>
              <w:rPr>
                <w:rFonts w:cs="Times New Roman"/>
                <w:sz w:val="22"/>
              </w:rPr>
            </w:pPr>
            <w:r w:rsidRPr="00B06E00">
              <w:rPr>
                <w:rFonts w:cs="Times New Roman"/>
                <w:noProof/>
                <w:position w:val="-26"/>
                <w:sz w:val="22"/>
              </w:rPr>
              <w:object w:dxaOrig="2340" w:dyaOrig="600" w14:anchorId="2709670B">
                <v:shape id="_x0000_i1774" type="#_x0000_t75" alt="" style="width:115.2pt;height:28.8pt;mso-width-percent:0;mso-height-percent:0;mso-width-percent:0;mso-height-percent:0" o:ole="">
                  <v:imagedata r:id="rId1304" o:title=""/>
                </v:shape>
                <o:OLEObject Type="Embed" ProgID="Equation.DSMT4" ShapeID="_x0000_i1774" DrawAspect="Content" ObjectID="_1648314057" r:id="rId1305"/>
              </w:object>
            </w:r>
          </w:p>
        </w:tc>
      </w:tr>
      <w:tr w:rsidR="005375CC" w:rsidRPr="00B06E00" w14:paraId="270963F6" w14:textId="77777777" w:rsidTr="00067661">
        <w:tc>
          <w:tcPr>
            <w:tcW w:w="0" w:type="auto"/>
          </w:tcPr>
          <w:p w14:paraId="270963F4" w14:textId="77777777" w:rsidR="005375CC" w:rsidRPr="00B06E00" w:rsidRDefault="00550DBB" w:rsidP="00067661">
            <w:pPr>
              <w:snapToGrid w:val="0"/>
              <w:contextualSpacing/>
              <w:rPr>
                <w:rFonts w:cs="Times New Roman"/>
                <w:sz w:val="22"/>
              </w:rPr>
            </w:pPr>
            <w:r w:rsidRPr="00B06E00">
              <w:rPr>
                <w:rFonts w:cs="Times New Roman"/>
                <w:noProof/>
                <w:position w:val="-10"/>
                <w:sz w:val="22"/>
              </w:rPr>
              <w:object w:dxaOrig="360" w:dyaOrig="340" w14:anchorId="2709670C">
                <v:shape id="_x0000_i1775" type="#_x0000_t75" alt="" style="width:14.4pt;height:21.6pt;mso-width-percent:0;mso-height-percent:0;mso-width-percent:0;mso-height-percent:0" o:ole="">
                  <v:imagedata r:id="rId1306" o:title=""/>
                </v:shape>
                <o:OLEObject Type="Embed" ProgID="Equation.DSMT4" ShapeID="_x0000_i1775" DrawAspect="Content" ObjectID="_1648314058" r:id="rId1307"/>
              </w:object>
            </w:r>
          </w:p>
        </w:tc>
        <w:tc>
          <w:tcPr>
            <w:tcW w:w="0" w:type="auto"/>
          </w:tcPr>
          <w:p w14:paraId="270963F5" w14:textId="77777777" w:rsidR="005375CC" w:rsidRPr="00B06E00" w:rsidRDefault="00550DBB" w:rsidP="00067661">
            <w:pPr>
              <w:contextualSpacing/>
              <w:rPr>
                <w:rFonts w:cs="Times New Roman"/>
                <w:sz w:val="22"/>
              </w:rPr>
            </w:pPr>
            <w:r w:rsidRPr="00B06E00">
              <w:rPr>
                <w:rFonts w:cs="Times New Roman"/>
                <w:noProof/>
                <w:position w:val="-12"/>
                <w:sz w:val="22"/>
              </w:rPr>
              <w:object w:dxaOrig="2980" w:dyaOrig="340" w14:anchorId="2709670D">
                <v:shape id="_x0000_i1776" type="#_x0000_t75" alt="" style="width:151.2pt;height:14.4pt;mso-width-percent:0;mso-height-percent:0;mso-width-percent:0;mso-height-percent:0" o:ole="">
                  <v:imagedata r:id="rId1308" o:title=""/>
                </v:shape>
                <o:OLEObject Type="Embed" ProgID="Equation.DSMT4" ShapeID="_x0000_i1776" DrawAspect="Content" ObjectID="_1648314059" r:id="rId1309"/>
              </w:object>
            </w:r>
          </w:p>
        </w:tc>
      </w:tr>
    </w:tbl>
    <w:p w14:paraId="270963F7" w14:textId="77777777" w:rsidR="008D748E" w:rsidRPr="00B06E00" w:rsidRDefault="008D748E" w:rsidP="008D748E">
      <w:pPr>
        <w:spacing w:line="480" w:lineRule="auto"/>
        <w:contextualSpacing/>
        <w:rPr>
          <w:rFonts w:eastAsiaTheme="minorEastAsia" w:cs="Times New Roman"/>
          <w:sz w:val="22"/>
        </w:rPr>
      </w:pPr>
      <w:r w:rsidRPr="00B06E00">
        <w:rPr>
          <w:rFonts w:eastAsiaTheme="minorEastAsia" w:cs="Times New Roman"/>
          <w:sz w:val="22"/>
        </w:rPr>
        <w:t>This completes the proof.</w:t>
      </w:r>
    </w:p>
    <w:p w14:paraId="270963F8" w14:textId="77777777" w:rsidR="008D748E" w:rsidRPr="00B06E00" w:rsidRDefault="008D748E" w:rsidP="008D748E">
      <w:pPr>
        <w:rPr>
          <w:rFonts w:eastAsiaTheme="minorEastAsia" w:cs="Times New Roman"/>
          <w:sz w:val="22"/>
        </w:rPr>
      </w:pPr>
    </w:p>
    <w:p w14:paraId="270963F9" w14:textId="77777777" w:rsidR="00A753D4" w:rsidRPr="00B06E00" w:rsidRDefault="00A753D4" w:rsidP="00A753D4">
      <w:pPr>
        <w:pStyle w:val="2"/>
        <w:spacing w:before="0" w:after="0" w:line="480" w:lineRule="auto"/>
        <w:contextualSpacing/>
        <w:rPr>
          <w:rFonts w:ascii="Times New Roman" w:hAnsi="Times New Roman" w:cs="Times New Roman"/>
          <w:sz w:val="22"/>
          <w:szCs w:val="22"/>
        </w:rPr>
      </w:pPr>
      <w:r w:rsidRPr="00B06E00">
        <w:rPr>
          <w:rFonts w:ascii="Times New Roman" w:hAnsi="Times New Roman" w:cs="Times New Roman"/>
          <w:sz w:val="22"/>
          <w:szCs w:val="22"/>
        </w:rPr>
        <w:t>References</w:t>
      </w:r>
    </w:p>
    <w:p w14:paraId="270963FA"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Abbey, J. D., Blackburn, J. D., &amp; Guide Jr, V. D. R. (2015). Optimal pricing for new and remanufactured products. </w:t>
      </w:r>
      <w:r w:rsidRPr="00B06E00">
        <w:rPr>
          <w:rFonts w:eastAsiaTheme="minorEastAsia" w:cs="Times New Roman"/>
          <w:i/>
          <w:iCs/>
          <w:sz w:val="22"/>
        </w:rPr>
        <w:t>Journal of Operations Management</w:t>
      </w:r>
      <w:r w:rsidRPr="00B06E00">
        <w:rPr>
          <w:rFonts w:eastAsiaTheme="minorEastAsia" w:cs="Times New Roman"/>
          <w:sz w:val="22"/>
        </w:rPr>
        <w:t>, </w:t>
      </w:r>
      <w:r w:rsidRPr="00B06E00">
        <w:rPr>
          <w:rFonts w:eastAsiaTheme="minorEastAsia" w:cs="Times New Roman"/>
          <w:i/>
          <w:iCs/>
          <w:sz w:val="22"/>
        </w:rPr>
        <w:t>36</w:t>
      </w:r>
      <w:r w:rsidRPr="00B06E00">
        <w:rPr>
          <w:rFonts w:eastAsiaTheme="minorEastAsia" w:cs="Times New Roman"/>
          <w:sz w:val="22"/>
        </w:rPr>
        <w:t>, 130-146.</w:t>
      </w:r>
    </w:p>
    <w:p w14:paraId="270963FB"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Agrawal, V. V., Atasu, A., &amp; Van Ittersum, K. (2015). Remanufacturing, third-party competition, and consumers' perceived value of new products. </w:t>
      </w:r>
      <w:r w:rsidRPr="00B06E00">
        <w:rPr>
          <w:rFonts w:eastAsiaTheme="minorEastAsia" w:cs="Times New Roman"/>
          <w:i/>
          <w:iCs/>
          <w:sz w:val="22"/>
        </w:rPr>
        <w:t>Management Science</w:t>
      </w:r>
      <w:r w:rsidRPr="00B06E00">
        <w:rPr>
          <w:rFonts w:eastAsiaTheme="minorEastAsia" w:cs="Times New Roman"/>
          <w:sz w:val="22"/>
        </w:rPr>
        <w:t>, </w:t>
      </w:r>
      <w:r w:rsidRPr="00B06E00">
        <w:rPr>
          <w:rFonts w:eastAsiaTheme="minorEastAsia" w:cs="Times New Roman"/>
          <w:i/>
          <w:iCs/>
          <w:sz w:val="22"/>
        </w:rPr>
        <w:t>61</w:t>
      </w:r>
      <w:r w:rsidRPr="00B06E00">
        <w:rPr>
          <w:rFonts w:eastAsiaTheme="minorEastAsia" w:cs="Times New Roman"/>
          <w:sz w:val="22"/>
        </w:rPr>
        <w:t>(1), 60-72.</w:t>
      </w:r>
    </w:p>
    <w:p w14:paraId="270963FC"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Aihuishou. 2017. Aihuishou collects used equipment from Apple and sells refurbished iPhone in the market. Available at</w:t>
      </w:r>
      <w:hyperlink r:id="rId1310" w:history="1">
        <w:r w:rsidRPr="00B06E00">
          <w:rPr>
            <w:rStyle w:val="af1"/>
            <w:rFonts w:eastAsiaTheme="minorEastAsia" w:cs="Times New Roman"/>
            <w:sz w:val="22"/>
          </w:rPr>
          <w:t>https://www.aihuishou.com/</w:t>
        </w:r>
      </w:hyperlink>
      <w:r w:rsidRPr="00B06E00">
        <w:rPr>
          <w:rFonts w:eastAsiaTheme="minorEastAsia" w:cs="Times New Roman"/>
          <w:sz w:val="22"/>
        </w:rPr>
        <w:t xml:space="preserve"> . </w:t>
      </w:r>
    </w:p>
    <w:p w14:paraId="270963FD" w14:textId="77777777" w:rsidR="00A753D4" w:rsidRPr="00B06E00" w:rsidRDefault="00A753D4" w:rsidP="00A753D4">
      <w:pPr>
        <w:spacing w:line="480" w:lineRule="auto"/>
        <w:ind w:left="425" w:hangingChars="193" w:hanging="425"/>
        <w:contextualSpacing/>
        <w:rPr>
          <w:rFonts w:cs="Times New Roman"/>
          <w:sz w:val="22"/>
        </w:rPr>
      </w:pPr>
      <w:r w:rsidRPr="00B06E00">
        <w:rPr>
          <w:rFonts w:eastAsiaTheme="minorEastAsia" w:cs="Times New Roman"/>
          <w:sz w:val="22"/>
        </w:rPr>
        <w:t xml:space="preserve">Apple. 2018. Apple provides warranty service for refurbished products. Available at </w:t>
      </w:r>
      <w:hyperlink r:id="rId1311" w:history="1">
        <w:r w:rsidRPr="00B06E00">
          <w:rPr>
            <w:rStyle w:val="af1"/>
            <w:rFonts w:eastAsiaTheme="majorEastAsia" w:cs="Times New Roman"/>
            <w:sz w:val="22"/>
          </w:rPr>
          <w:t>https://www.apple.com/cn/shop/refurbished/ipad</w:t>
        </w:r>
      </w:hyperlink>
      <w:r w:rsidRPr="00B06E00">
        <w:rPr>
          <w:rFonts w:cs="Times New Roman"/>
          <w:sz w:val="22"/>
        </w:rPr>
        <w:t xml:space="preserve"> </w:t>
      </w:r>
      <w:r w:rsidRPr="00B06E00">
        <w:rPr>
          <w:rFonts w:eastAsiaTheme="minorEastAsia" w:cs="Times New Roman"/>
          <w:sz w:val="22"/>
        </w:rPr>
        <w:t xml:space="preserve">. </w:t>
      </w:r>
    </w:p>
    <w:p w14:paraId="270963FE" w14:textId="77777777" w:rsidR="00A753D4" w:rsidRPr="00B06E00" w:rsidRDefault="00A753D4" w:rsidP="00A753D4">
      <w:pPr>
        <w:ind w:left="425" w:hangingChars="193" w:hanging="425"/>
        <w:contextualSpacing/>
        <w:rPr>
          <w:rFonts w:eastAsiaTheme="minorEastAsia" w:cs="Times New Roman"/>
          <w:sz w:val="22"/>
        </w:rPr>
      </w:pPr>
      <w:r w:rsidRPr="00B06E00">
        <w:rPr>
          <w:rFonts w:eastAsiaTheme="minorEastAsia" w:cs="Times New Roman"/>
          <w:sz w:val="22"/>
        </w:rPr>
        <w:t>Atasu, A., Sarvary, M., &amp; Van Wassenhove, L. N. (2008). Remanufacturing as a marketing strategy. </w:t>
      </w:r>
      <w:r w:rsidRPr="00B06E00">
        <w:rPr>
          <w:rFonts w:eastAsiaTheme="minorEastAsia" w:cs="Times New Roman"/>
          <w:i/>
          <w:iCs/>
          <w:sz w:val="22"/>
        </w:rPr>
        <w:t>Management science</w:t>
      </w:r>
      <w:r w:rsidRPr="00B06E00">
        <w:rPr>
          <w:rFonts w:eastAsiaTheme="minorEastAsia" w:cs="Times New Roman"/>
          <w:sz w:val="22"/>
        </w:rPr>
        <w:t>, </w:t>
      </w:r>
      <w:r w:rsidRPr="00B06E00">
        <w:rPr>
          <w:rFonts w:eastAsiaTheme="minorEastAsia" w:cs="Times New Roman"/>
          <w:i/>
          <w:iCs/>
          <w:sz w:val="22"/>
        </w:rPr>
        <w:t>54</w:t>
      </w:r>
      <w:r w:rsidRPr="00B06E00">
        <w:rPr>
          <w:rFonts w:eastAsiaTheme="minorEastAsia" w:cs="Times New Roman"/>
          <w:sz w:val="22"/>
        </w:rPr>
        <w:t>(10), 1731-1746.</w:t>
      </w:r>
    </w:p>
    <w:p w14:paraId="270963FF" w14:textId="77777777" w:rsidR="00A753D4" w:rsidRPr="00B06E00" w:rsidRDefault="00A753D4" w:rsidP="00A753D4">
      <w:pPr>
        <w:ind w:left="425" w:hangingChars="193" w:hanging="425"/>
        <w:contextualSpacing/>
        <w:rPr>
          <w:rFonts w:eastAsiaTheme="minorEastAsia" w:cs="Times New Roman"/>
          <w:sz w:val="22"/>
        </w:rPr>
      </w:pPr>
      <w:r w:rsidRPr="00B06E00">
        <w:rPr>
          <w:rFonts w:eastAsiaTheme="minorEastAsia" w:cs="Times New Roman"/>
          <w:sz w:val="22"/>
        </w:rPr>
        <w:t>Atasu, Atalay, Luk N. Van Wassenhove, and Miklos Sarvary. "Efficient take‐back legislation." </w:t>
      </w:r>
      <w:r w:rsidRPr="00B06E00">
        <w:rPr>
          <w:rFonts w:eastAsiaTheme="minorEastAsia" w:cs="Times New Roman"/>
          <w:i/>
          <w:iCs/>
          <w:sz w:val="22"/>
        </w:rPr>
        <w:t>Production and Operations Management</w:t>
      </w:r>
      <w:r w:rsidRPr="00B06E00">
        <w:rPr>
          <w:rFonts w:eastAsiaTheme="minorEastAsia" w:cs="Times New Roman"/>
          <w:sz w:val="22"/>
        </w:rPr>
        <w:t> 18.3 (2009): 243-258.</w:t>
      </w:r>
    </w:p>
    <w:p w14:paraId="27096400"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lastRenderedPageBreak/>
        <w:t xml:space="preserve">Berinato, S. 2002. Good stuff cheap. </w:t>
      </w:r>
      <w:r w:rsidRPr="00B06E00">
        <w:rPr>
          <w:rFonts w:eastAsiaTheme="minorEastAsia" w:cs="Times New Roman"/>
          <w:i/>
          <w:iCs/>
          <w:sz w:val="22"/>
        </w:rPr>
        <w:t xml:space="preserve">CIO Magazine </w:t>
      </w:r>
      <w:r w:rsidRPr="00B06E00">
        <w:rPr>
          <w:rFonts w:eastAsiaTheme="minorEastAsia" w:cs="Times New Roman"/>
          <w:sz w:val="22"/>
        </w:rPr>
        <w:t xml:space="preserve">(October 15), </w:t>
      </w:r>
      <w:hyperlink r:id="rId1312" w:history="1">
        <w:r w:rsidRPr="00B06E00">
          <w:rPr>
            <w:rStyle w:val="af1"/>
            <w:rFonts w:eastAsiaTheme="minorEastAsia" w:cs="Times New Roman"/>
            <w:sz w:val="22"/>
          </w:rPr>
          <w:t>http://www.cio.com/archive/101502/cheap.html</w:t>
        </w:r>
      </w:hyperlink>
      <w:r w:rsidRPr="00B06E00">
        <w:rPr>
          <w:rFonts w:eastAsiaTheme="minorEastAsia" w:cs="Times New Roman"/>
          <w:sz w:val="22"/>
        </w:rPr>
        <w:t>.</w:t>
      </w:r>
    </w:p>
    <w:p w14:paraId="27096401"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Debo, L. G., Toktay, L. B., &amp; Van Wassenhove, L. N. 2005. Market segmentation and product technology selection for remanufacturable products. </w:t>
      </w:r>
      <w:r w:rsidRPr="00B06E00">
        <w:rPr>
          <w:rFonts w:eastAsiaTheme="minorEastAsia" w:cs="Times New Roman"/>
          <w:i/>
          <w:iCs/>
          <w:sz w:val="22"/>
        </w:rPr>
        <w:t>Management science</w:t>
      </w:r>
      <w:r w:rsidRPr="00B06E00">
        <w:rPr>
          <w:rFonts w:eastAsiaTheme="minorEastAsia" w:cs="Times New Roman"/>
          <w:sz w:val="22"/>
        </w:rPr>
        <w:t>, </w:t>
      </w:r>
      <w:r w:rsidRPr="00B06E00">
        <w:rPr>
          <w:rFonts w:eastAsiaTheme="minorEastAsia" w:cs="Times New Roman"/>
          <w:i/>
          <w:iCs/>
          <w:sz w:val="22"/>
        </w:rPr>
        <w:t>51</w:t>
      </w:r>
      <w:r w:rsidRPr="00B06E00">
        <w:rPr>
          <w:rFonts w:eastAsiaTheme="minorEastAsia" w:cs="Times New Roman"/>
          <w:sz w:val="22"/>
        </w:rPr>
        <w:t>(8), 1193-1205.</w:t>
      </w:r>
    </w:p>
    <w:p w14:paraId="27096402"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EBay, 2017. Condition definitions of refurbished products. http://pages.ebay.com/help/</w:t>
      </w:r>
      <w:r w:rsidRPr="00B06E00">
        <w:rPr>
          <w:rFonts w:eastAsiaTheme="minorEastAsia" w:cs="Times New Roman"/>
          <w:sz w:val="22"/>
        </w:rPr>
        <w:br/>
        <w:t>sell/contextual/condition_1.html (Accessed April 2017).</w:t>
      </w:r>
    </w:p>
    <w:p w14:paraId="27096403"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Esenduran, G., Kemahlıoğlu‐Ziya, E., &amp; Swaminathan, J. M. (2017). Impact of Take‐Back Regulation on the Remanufacturing Industry. </w:t>
      </w:r>
      <w:r w:rsidRPr="00B06E00">
        <w:rPr>
          <w:rFonts w:eastAsiaTheme="minorEastAsia" w:cs="Times New Roman"/>
          <w:i/>
          <w:iCs/>
          <w:sz w:val="22"/>
        </w:rPr>
        <w:t>Production and Operations Management</w:t>
      </w:r>
      <w:r w:rsidRPr="00B06E00">
        <w:rPr>
          <w:rFonts w:eastAsiaTheme="minorEastAsia" w:cs="Times New Roman"/>
          <w:sz w:val="22"/>
        </w:rPr>
        <w:t>, </w:t>
      </w:r>
      <w:r w:rsidRPr="00B06E00">
        <w:rPr>
          <w:rFonts w:eastAsiaTheme="minorEastAsia" w:cs="Times New Roman"/>
          <w:i/>
          <w:iCs/>
          <w:sz w:val="22"/>
        </w:rPr>
        <w:t>26</w:t>
      </w:r>
      <w:r w:rsidRPr="00B06E00">
        <w:rPr>
          <w:rFonts w:eastAsiaTheme="minorEastAsia" w:cs="Times New Roman"/>
          <w:sz w:val="22"/>
        </w:rPr>
        <w:t>(5), 924-944.</w:t>
      </w:r>
    </w:p>
    <w:p w14:paraId="27096404"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Ferguson, M. E., &amp; Toktay, L. B. (2006). The effect of competition on recovery strategies. </w:t>
      </w:r>
      <w:r w:rsidRPr="00B06E00">
        <w:rPr>
          <w:rFonts w:eastAsiaTheme="minorEastAsia" w:cs="Times New Roman"/>
          <w:i/>
          <w:iCs/>
          <w:sz w:val="22"/>
        </w:rPr>
        <w:t>Production and operations management</w:t>
      </w:r>
      <w:r w:rsidRPr="00B06E00">
        <w:rPr>
          <w:rFonts w:eastAsiaTheme="minorEastAsia" w:cs="Times New Roman"/>
          <w:sz w:val="22"/>
        </w:rPr>
        <w:t>, </w:t>
      </w:r>
      <w:r w:rsidRPr="00B06E00">
        <w:rPr>
          <w:rFonts w:eastAsiaTheme="minorEastAsia" w:cs="Times New Roman"/>
          <w:i/>
          <w:iCs/>
          <w:sz w:val="22"/>
        </w:rPr>
        <w:t>15</w:t>
      </w:r>
      <w:r w:rsidRPr="00B06E00">
        <w:rPr>
          <w:rFonts w:eastAsiaTheme="minorEastAsia" w:cs="Times New Roman"/>
          <w:sz w:val="22"/>
        </w:rPr>
        <w:t>(3), 351-368.</w:t>
      </w:r>
    </w:p>
    <w:p w14:paraId="27096405"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Ferrer, G., &amp; Swaminathan, J. M. (2006). Managing new and remanufactured products. </w:t>
      </w:r>
      <w:r w:rsidRPr="00B06E00">
        <w:rPr>
          <w:rFonts w:eastAsiaTheme="minorEastAsia" w:cs="Times New Roman"/>
          <w:i/>
          <w:iCs/>
          <w:sz w:val="22"/>
        </w:rPr>
        <w:t>Management science</w:t>
      </w:r>
      <w:r w:rsidRPr="00B06E00">
        <w:rPr>
          <w:rFonts w:eastAsiaTheme="minorEastAsia" w:cs="Times New Roman"/>
          <w:sz w:val="22"/>
        </w:rPr>
        <w:t>, </w:t>
      </w:r>
      <w:r w:rsidRPr="00B06E00">
        <w:rPr>
          <w:rFonts w:eastAsiaTheme="minorEastAsia" w:cs="Times New Roman"/>
          <w:i/>
          <w:iCs/>
          <w:sz w:val="22"/>
        </w:rPr>
        <w:t>52</w:t>
      </w:r>
      <w:r w:rsidRPr="00B06E00">
        <w:rPr>
          <w:rFonts w:eastAsiaTheme="minorEastAsia" w:cs="Times New Roman"/>
          <w:sz w:val="22"/>
        </w:rPr>
        <w:t>(1), 15-26.</w:t>
      </w:r>
    </w:p>
    <w:p w14:paraId="27096406"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Galbreth, M. R., Boyacı, T., &amp; Verter, V. (2013). Product reuse in innovative industries. </w:t>
      </w:r>
      <w:r w:rsidRPr="00B06E00">
        <w:rPr>
          <w:rFonts w:eastAsiaTheme="minorEastAsia" w:cs="Times New Roman"/>
          <w:i/>
          <w:iCs/>
          <w:sz w:val="22"/>
        </w:rPr>
        <w:t>Production and Operations Management</w:t>
      </w:r>
      <w:r w:rsidRPr="00B06E00">
        <w:rPr>
          <w:rFonts w:eastAsiaTheme="minorEastAsia" w:cs="Times New Roman"/>
          <w:sz w:val="22"/>
        </w:rPr>
        <w:t>, </w:t>
      </w:r>
      <w:r w:rsidRPr="00B06E00">
        <w:rPr>
          <w:rFonts w:eastAsiaTheme="minorEastAsia" w:cs="Times New Roman"/>
          <w:i/>
          <w:iCs/>
          <w:sz w:val="22"/>
        </w:rPr>
        <w:t>22</w:t>
      </w:r>
      <w:r w:rsidRPr="00B06E00">
        <w:rPr>
          <w:rFonts w:eastAsiaTheme="minorEastAsia" w:cs="Times New Roman"/>
          <w:sz w:val="22"/>
        </w:rPr>
        <w:t>(4), 1011-1033.</w:t>
      </w:r>
    </w:p>
    <w:p w14:paraId="27096407"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Guide, Jr, V. D. R., &amp; Li, J. (2010). The potential for cannibalization of new products sales by remanufactured products. </w:t>
      </w:r>
      <w:r w:rsidRPr="00B06E00">
        <w:rPr>
          <w:rFonts w:eastAsiaTheme="minorEastAsia" w:cs="Times New Roman"/>
          <w:i/>
          <w:iCs/>
          <w:sz w:val="22"/>
        </w:rPr>
        <w:t>Decision Sciences</w:t>
      </w:r>
      <w:r w:rsidRPr="00B06E00">
        <w:rPr>
          <w:rFonts w:eastAsiaTheme="minorEastAsia" w:cs="Times New Roman"/>
          <w:sz w:val="22"/>
        </w:rPr>
        <w:t>, </w:t>
      </w:r>
      <w:r w:rsidRPr="00B06E00">
        <w:rPr>
          <w:rFonts w:eastAsiaTheme="minorEastAsia" w:cs="Times New Roman"/>
          <w:i/>
          <w:iCs/>
          <w:sz w:val="22"/>
        </w:rPr>
        <w:t>41</w:t>
      </w:r>
      <w:r w:rsidRPr="00B06E00">
        <w:rPr>
          <w:rFonts w:eastAsiaTheme="minorEastAsia" w:cs="Times New Roman"/>
          <w:sz w:val="22"/>
        </w:rPr>
        <w:t>(3), 547-572.</w:t>
      </w:r>
    </w:p>
    <w:p w14:paraId="27096408"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Hauser, W., &amp; Lund, R. T. (2003). Remanufacturing: An american resource. </w:t>
      </w:r>
      <w:r w:rsidRPr="00B06E00">
        <w:rPr>
          <w:rFonts w:eastAsiaTheme="minorEastAsia" w:cs="Times New Roman"/>
          <w:i/>
          <w:iCs/>
          <w:sz w:val="22"/>
        </w:rPr>
        <w:t>Presentation available at http://www. bu. edu/reman/RemanSlides. Pdf, Boston University, Boston, MA</w:t>
      </w:r>
      <w:r w:rsidRPr="00B06E00">
        <w:rPr>
          <w:rFonts w:eastAsiaTheme="minorEastAsia" w:cs="Times New Roman"/>
          <w:sz w:val="22"/>
        </w:rPr>
        <w:t>.</w:t>
      </w:r>
    </w:p>
    <w:p w14:paraId="27096409"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Heese, H. S., Cattani, K., Ferrer, G., Gilland, W., &amp; Roth, A. V. 2005. Competitive advantage through take-back of used products. </w:t>
      </w:r>
      <w:r w:rsidRPr="00B06E00">
        <w:rPr>
          <w:rFonts w:eastAsiaTheme="minorEastAsia" w:cs="Times New Roman"/>
          <w:i/>
          <w:iCs/>
          <w:sz w:val="22"/>
        </w:rPr>
        <w:t>European Journal of Operational Research</w:t>
      </w:r>
      <w:r w:rsidRPr="00B06E00">
        <w:rPr>
          <w:rFonts w:eastAsiaTheme="minorEastAsia" w:cs="Times New Roman"/>
          <w:sz w:val="22"/>
        </w:rPr>
        <w:t>, </w:t>
      </w:r>
      <w:r w:rsidRPr="00B06E00">
        <w:rPr>
          <w:rFonts w:eastAsiaTheme="minorEastAsia" w:cs="Times New Roman"/>
          <w:i/>
          <w:iCs/>
          <w:sz w:val="22"/>
        </w:rPr>
        <w:t>164</w:t>
      </w:r>
      <w:r w:rsidRPr="00B06E00">
        <w:rPr>
          <w:rFonts w:eastAsiaTheme="minorEastAsia" w:cs="Times New Roman"/>
          <w:sz w:val="22"/>
        </w:rPr>
        <w:t>(1), 143-157.</w:t>
      </w:r>
    </w:p>
    <w:p w14:paraId="2709640A" w14:textId="77777777" w:rsidR="00A753D4" w:rsidRPr="00B06E00" w:rsidRDefault="00A753D4" w:rsidP="00A753D4">
      <w:pPr>
        <w:spacing w:line="480" w:lineRule="auto"/>
        <w:ind w:left="425" w:hangingChars="193" w:hanging="425"/>
        <w:contextualSpacing/>
        <w:rPr>
          <w:rFonts w:cs="Times New Roman"/>
          <w:sz w:val="22"/>
        </w:rPr>
      </w:pPr>
      <w:r w:rsidRPr="00B06E00">
        <w:rPr>
          <w:rFonts w:eastAsiaTheme="minorEastAsia" w:cs="Times New Roman"/>
          <w:sz w:val="22"/>
        </w:rPr>
        <w:t xml:space="preserve">Huawei. 2017. Huawei plans to cooperate with Aihuishou in collection and refurbishing. Available at </w:t>
      </w:r>
      <w:r w:rsidRPr="00B06E00">
        <w:rPr>
          <w:rFonts w:cs="Times New Roman"/>
          <w:sz w:val="22"/>
        </w:rPr>
        <w:t xml:space="preserve"> </w:t>
      </w:r>
      <w:hyperlink r:id="rId1313" w:history="1">
        <w:r w:rsidRPr="00B06E00">
          <w:rPr>
            <w:rStyle w:val="af1"/>
            <w:rFonts w:eastAsiaTheme="majorEastAsia" w:cs="Times New Roman"/>
            <w:sz w:val="22"/>
          </w:rPr>
          <w:t>https://www.vmall.com/recycle</w:t>
        </w:r>
      </w:hyperlink>
      <w:r w:rsidRPr="00B06E00">
        <w:rPr>
          <w:rFonts w:cs="Times New Roman"/>
          <w:sz w:val="22"/>
        </w:rPr>
        <w:t>.</w:t>
      </w:r>
    </w:p>
    <w:p w14:paraId="2709640B" w14:textId="77777777" w:rsidR="00A753D4" w:rsidRPr="00B06E00" w:rsidRDefault="00A753D4" w:rsidP="00A753D4">
      <w:pPr>
        <w:spacing w:line="480" w:lineRule="auto"/>
        <w:ind w:left="425" w:hangingChars="193" w:hanging="425"/>
        <w:contextualSpacing/>
        <w:rPr>
          <w:rFonts w:cs="Times New Roman"/>
          <w:sz w:val="22"/>
        </w:rPr>
      </w:pPr>
      <w:r w:rsidRPr="00B06E00">
        <w:rPr>
          <w:rFonts w:eastAsiaTheme="minorEastAsia" w:cs="Times New Roman"/>
          <w:sz w:val="22"/>
        </w:rPr>
        <w:t xml:space="preserve">Ifengpai. 2017. Apple plans to cooperate with Ifengpai in refurbishing. Available at </w:t>
      </w:r>
      <w:hyperlink r:id="rId1314" w:history="1">
        <w:r w:rsidRPr="00B06E00">
          <w:rPr>
            <w:rStyle w:val="af1"/>
            <w:rFonts w:eastAsiaTheme="majorEastAsia" w:cs="Times New Roman"/>
            <w:sz w:val="22"/>
          </w:rPr>
          <w:t>https://reuserecycle.ifengpai.com/ios/reuserecycle</w:t>
        </w:r>
      </w:hyperlink>
      <w:r w:rsidRPr="00B06E00">
        <w:rPr>
          <w:rFonts w:cs="Times New Roman"/>
          <w:sz w:val="22"/>
        </w:rPr>
        <w:t>.</w:t>
      </w:r>
    </w:p>
    <w:p w14:paraId="2709640C"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lastRenderedPageBreak/>
        <w:t xml:space="preserve">Kandra, A. 2002. Refurbished PCs: Sweet deals or lemons? </w:t>
      </w:r>
      <w:r w:rsidRPr="00B06E00">
        <w:rPr>
          <w:rFonts w:eastAsiaTheme="minorEastAsia" w:cs="Times New Roman"/>
          <w:i/>
          <w:iCs/>
          <w:sz w:val="22"/>
        </w:rPr>
        <w:t xml:space="preserve">PC World </w:t>
      </w:r>
      <w:r w:rsidRPr="00B06E00">
        <w:rPr>
          <w:rFonts w:eastAsiaTheme="minorEastAsia" w:cs="Times New Roman"/>
          <w:sz w:val="22"/>
        </w:rPr>
        <w:t xml:space="preserve">(February 27), </w:t>
      </w:r>
      <w:hyperlink r:id="rId1315" w:history="1">
        <w:r w:rsidRPr="00B06E00">
          <w:rPr>
            <w:rStyle w:val="af1"/>
            <w:rFonts w:eastAsiaTheme="minorEastAsia" w:cs="Times New Roman"/>
            <w:sz w:val="22"/>
          </w:rPr>
          <w:t>http://www.pcworld.com/article/81966/consumer_watch_refurbished_pcssweet_deals_or_lemons.html</w:t>
        </w:r>
      </w:hyperlink>
      <w:r w:rsidRPr="00B06E00">
        <w:rPr>
          <w:rFonts w:eastAsiaTheme="minorEastAsia" w:cs="Times New Roman"/>
          <w:sz w:val="22"/>
        </w:rPr>
        <w:t xml:space="preserve">. </w:t>
      </w:r>
    </w:p>
    <w:p w14:paraId="2709640D"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Liu, H., Lei, M., Huang, T., &amp; Leong, G. K. (2018). Refurbishing authorization strategy in the secondary market for electrical and electronic products. International Journal of Production Economics, 195, 198-209.</w:t>
      </w:r>
    </w:p>
    <w:p w14:paraId="2709640E"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 xml:space="preserve">Majumder, P., Groenevlt, H., 2001. Competition in remanufacturing. </w:t>
      </w:r>
      <w:r w:rsidRPr="00B06E00">
        <w:rPr>
          <w:rFonts w:eastAsiaTheme="minorEastAsia" w:cs="Times New Roman"/>
          <w:i/>
          <w:sz w:val="22"/>
        </w:rPr>
        <w:t>Production and Operations Management</w:t>
      </w:r>
      <w:r w:rsidRPr="00B06E00">
        <w:rPr>
          <w:rFonts w:eastAsiaTheme="minorEastAsia" w:cs="Times New Roman"/>
          <w:sz w:val="22"/>
        </w:rPr>
        <w:t>. 10 (2), 125–141.</w:t>
      </w:r>
    </w:p>
    <w:p w14:paraId="2709640F"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Ma, Z. J., Zhou, Q., Dai, Y., &amp; Sheu, J. B. (2017). Optimal pricing decisions under the coexistence of “trade old for new” and “trade old for remanufactured” programs. </w:t>
      </w:r>
      <w:r w:rsidRPr="00B06E00">
        <w:rPr>
          <w:rFonts w:eastAsiaTheme="minorEastAsia" w:cs="Times New Roman"/>
          <w:i/>
          <w:iCs/>
          <w:sz w:val="22"/>
        </w:rPr>
        <w:t>Transportation Research Part E: Logistics and Transportation Review</w:t>
      </w:r>
      <w:r w:rsidRPr="00B06E00">
        <w:rPr>
          <w:rFonts w:eastAsiaTheme="minorEastAsia" w:cs="Times New Roman"/>
          <w:sz w:val="22"/>
        </w:rPr>
        <w:t>, </w:t>
      </w:r>
      <w:r w:rsidRPr="00B06E00">
        <w:rPr>
          <w:rFonts w:eastAsiaTheme="minorEastAsia" w:cs="Times New Roman"/>
          <w:i/>
          <w:iCs/>
          <w:sz w:val="22"/>
        </w:rPr>
        <w:t>106</w:t>
      </w:r>
      <w:r w:rsidRPr="00B06E00">
        <w:rPr>
          <w:rFonts w:eastAsiaTheme="minorEastAsia" w:cs="Times New Roman"/>
          <w:sz w:val="22"/>
        </w:rPr>
        <w:t>, 337-352.</w:t>
      </w:r>
    </w:p>
    <w:p w14:paraId="27096410"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Miao, Z., Fu, K., Xia, Z., &amp; Wang, Y. (2017). Models for closed-loop supply chain with trade-ins. </w:t>
      </w:r>
      <w:r w:rsidRPr="00B06E00">
        <w:rPr>
          <w:rFonts w:eastAsiaTheme="minorEastAsia" w:cs="Times New Roman"/>
          <w:i/>
          <w:iCs/>
          <w:sz w:val="22"/>
        </w:rPr>
        <w:t>Omega</w:t>
      </w:r>
      <w:r w:rsidRPr="00B06E00">
        <w:rPr>
          <w:rFonts w:eastAsiaTheme="minorEastAsia" w:cs="Times New Roman"/>
          <w:sz w:val="22"/>
        </w:rPr>
        <w:t>, </w:t>
      </w:r>
      <w:r w:rsidRPr="00B06E00">
        <w:rPr>
          <w:rFonts w:eastAsiaTheme="minorEastAsia" w:cs="Times New Roman"/>
          <w:i/>
          <w:iCs/>
          <w:sz w:val="22"/>
        </w:rPr>
        <w:t>66</w:t>
      </w:r>
      <w:r w:rsidRPr="00B06E00">
        <w:rPr>
          <w:rFonts w:eastAsiaTheme="minorEastAsia" w:cs="Times New Roman"/>
          <w:sz w:val="22"/>
        </w:rPr>
        <w:t xml:space="preserve">, 308-326. </w:t>
      </w:r>
    </w:p>
    <w:p w14:paraId="27096411"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 xml:space="preserve">Nidhi, S., 2015. Business Today. As Good as New: refurbished gadgets, which have caught the fancy of the Indian consumer, come at a considerable discount. </w:t>
      </w:r>
      <w:hyperlink r:id="rId1316" w:history="1">
        <w:r w:rsidRPr="00B06E00">
          <w:rPr>
            <w:rStyle w:val="af1"/>
            <w:rFonts w:eastAsiaTheme="minorEastAsia" w:cs="Times New Roman"/>
            <w:sz w:val="22"/>
          </w:rPr>
          <w:t>https://www</w:t>
        </w:r>
      </w:hyperlink>
      <w:r w:rsidRPr="00B06E00">
        <w:rPr>
          <w:rFonts w:eastAsiaTheme="minorEastAsia" w:cs="Times New Roman"/>
          <w:sz w:val="22"/>
        </w:rPr>
        <w:t>.highbeam.com/doc/1P2-38727112.html (Accessed April 2017).</w:t>
      </w:r>
    </w:p>
    <w:p w14:paraId="27096412"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Oraiopoulos, N., Ferguson, M. E., &amp; Toktay, L. B. (2012). Relicensing as a secondary market strategy. </w:t>
      </w:r>
      <w:r w:rsidRPr="00B06E00">
        <w:rPr>
          <w:rFonts w:eastAsiaTheme="minorEastAsia" w:cs="Times New Roman"/>
          <w:i/>
          <w:iCs/>
          <w:sz w:val="22"/>
        </w:rPr>
        <w:t>Management Science</w:t>
      </w:r>
      <w:r w:rsidRPr="00B06E00">
        <w:rPr>
          <w:rFonts w:eastAsiaTheme="minorEastAsia" w:cs="Times New Roman"/>
          <w:sz w:val="22"/>
        </w:rPr>
        <w:t>, </w:t>
      </w:r>
      <w:r w:rsidRPr="00B06E00">
        <w:rPr>
          <w:rFonts w:eastAsiaTheme="minorEastAsia" w:cs="Times New Roman"/>
          <w:i/>
          <w:iCs/>
          <w:sz w:val="22"/>
        </w:rPr>
        <w:t>58</w:t>
      </w:r>
      <w:r w:rsidRPr="00B06E00">
        <w:rPr>
          <w:rFonts w:eastAsiaTheme="minorEastAsia" w:cs="Times New Roman"/>
          <w:sz w:val="22"/>
        </w:rPr>
        <w:t>(5), 1022-1037.</w:t>
      </w:r>
    </w:p>
    <w:p w14:paraId="27096413"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Örsdemir, A., Kemahlıoğlu‐Ziya, E., &amp; Parlaktürk, A. K. 2014. Competitive quality choice and remanufacturing. </w:t>
      </w:r>
      <w:r w:rsidRPr="00B06E00">
        <w:rPr>
          <w:rFonts w:eastAsiaTheme="minorEastAsia" w:cs="Times New Roman"/>
          <w:i/>
          <w:iCs/>
          <w:sz w:val="22"/>
        </w:rPr>
        <w:t>Production and Operations Management</w:t>
      </w:r>
      <w:r w:rsidRPr="00B06E00">
        <w:rPr>
          <w:rFonts w:eastAsiaTheme="minorEastAsia" w:cs="Times New Roman"/>
          <w:sz w:val="22"/>
        </w:rPr>
        <w:t>, </w:t>
      </w:r>
      <w:r w:rsidRPr="00B06E00">
        <w:rPr>
          <w:rFonts w:eastAsiaTheme="minorEastAsia" w:cs="Times New Roman"/>
          <w:i/>
          <w:iCs/>
          <w:sz w:val="22"/>
        </w:rPr>
        <w:t>23</w:t>
      </w:r>
      <w:r w:rsidRPr="00B06E00">
        <w:rPr>
          <w:rFonts w:eastAsiaTheme="minorEastAsia" w:cs="Times New Roman"/>
          <w:sz w:val="22"/>
        </w:rPr>
        <w:t>(1), 48-64.</w:t>
      </w:r>
    </w:p>
    <w:p w14:paraId="27096414"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Souza, G. C. (2013). Closed‐loop supply chains: A critical review, and future research. </w:t>
      </w:r>
      <w:r w:rsidRPr="00B06E00">
        <w:rPr>
          <w:rFonts w:eastAsiaTheme="minorEastAsia" w:cs="Times New Roman"/>
          <w:i/>
          <w:iCs/>
          <w:sz w:val="22"/>
        </w:rPr>
        <w:t>Decision Sciences</w:t>
      </w:r>
      <w:r w:rsidRPr="00B06E00">
        <w:rPr>
          <w:rFonts w:eastAsiaTheme="minorEastAsia" w:cs="Times New Roman"/>
          <w:sz w:val="22"/>
        </w:rPr>
        <w:t>, </w:t>
      </w:r>
      <w:r w:rsidRPr="00B06E00">
        <w:rPr>
          <w:rFonts w:eastAsiaTheme="minorEastAsia" w:cs="Times New Roman"/>
          <w:i/>
          <w:iCs/>
          <w:sz w:val="22"/>
        </w:rPr>
        <w:t>44</w:t>
      </w:r>
      <w:r w:rsidRPr="00B06E00">
        <w:rPr>
          <w:rFonts w:eastAsiaTheme="minorEastAsia" w:cs="Times New Roman"/>
          <w:sz w:val="22"/>
        </w:rPr>
        <w:t>(1), 7-38.</w:t>
      </w:r>
    </w:p>
    <w:p w14:paraId="27096415"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Subramanian, R., &amp; Subramanyam, R. (2012). Key factors in the market for remanufactured products. </w:t>
      </w:r>
      <w:r w:rsidRPr="00B06E00">
        <w:rPr>
          <w:rFonts w:eastAsiaTheme="minorEastAsia" w:cs="Times New Roman"/>
          <w:i/>
          <w:iCs/>
          <w:sz w:val="22"/>
        </w:rPr>
        <w:t>Manufacturing &amp; Service Operations Management</w:t>
      </w:r>
      <w:r w:rsidRPr="00B06E00">
        <w:rPr>
          <w:rFonts w:eastAsiaTheme="minorEastAsia" w:cs="Times New Roman"/>
          <w:sz w:val="22"/>
        </w:rPr>
        <w:t>, </w:t>
      </w:r>
      <w:r w:rsidRPr="00B06E00">
        <w:rPr>
          <w:rFonts w:eastAsiaTheme="minorEastAsia" w:cs="Times New Roman"/>
          <w:i/>
          <w:iCs/>
          <w:sz w:val="22"/>
        </w:rPr>
        <w:t>14</w:t>
      </w:r>
      <w:r w:rsidRPr="00B06E00">
        <w:rPr>
          <w:rFonts w:eastAsiaTheme="minorEastAsia" w:cs="Times New Roman"/>
          <w:sz w:val="22"/>
        </w:rPr>
        <w:t>(2), 315-326.</w:t>
      </w:r>
    </w:p>
    <w:p w14:paraId="27096416"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Thierry, M., Salomon, M., Van Nunen, J., &amp; Van Wassenhove, L. (1995). Strategic issues in product recovery management. </w:t>
      </w:r>
      <w:r w:rsidRPr="00B06E00">
        <w:rPr>
          <w:rFonts w:eastAsiaTheme="minorEastAsia" w:cs="Times New Roman"/>
          <w:i/>
          <w:iCs/>
          <w:sz w:val="22"/>
        </w:rPr>
        <w:t>California management review</w:t>
      </w:r>
      <w:r w:rsidRPr="00B06E00">
        <w:rPr>
          <w:rFonts w:eastAsiaTheme="minorEastAsia" w:cs="Times New Roman"/>
          <w:sz w:val="22"/>
        </w:rPr>
        <w:t>, </w:t>
      </w:r>
      <w:r w:rsidRPr="00B06E00">
        <w:rPr>
          <w:rFonts w:eastAsiaTheme="minorEastAsia" w:cs="Times New Roman"/>
          <w:i/>
          <w:iCs/>
          <w:sz w:val="22"/>
        </w:rPr>
        <w:t>37</w:t>
      </w:r>
      <w:r w:rsidRPr="00B06E00">
        <w:rPr>
          <w:rFonts w:eastAsiaTheme="minorEastAsia" w:cs="Times New Roman"/>
          <w:sz w:val="22"/>
        </w:rPr>
        <w:t>(2), 114-136.</w:t>
      </w:r>
    </w:p>
    <w:p w14:paraId="27096417"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 xml:space="preserve">Van Wassenhove, L. N. (2009). The Evolution of Closed-Loop Supply Chain </w:t>
      </w:r>
      <w:r w:rsidRPr="00B06E00">
        <w:rPr>
          <w:rFonts w:eastAsiaTheme="minorEastAsia" w:cs="Times New Roman"/>
          <w:sz w:val="22"/>
        </w:rPr>
        <w:lastRenderedPageBreak/>
        <w:t>Research. </w:t>
      </w:r>
      <w:r w:rsidRPr="00B06E00">
        <w:rPr>
          <w:rFonts w:eastAsiaTheme="minorEastAsia" w:cs="Times New Roman"/>
          <w:i/>
          <w:iCs/>
          <w:sz w:val="22"/>
        </w:rPr>
        <w:t>Operations research</w:t>
      </w:r>
      <w:r w:rsidRPr="00B06E00">
        <w:rPr>
          <w:rFonts w:eastAsiaTheme="minorEastAsia" w:cs="Times New Roman"/>
          <w:sz w:val="22"/>
        </w:rPr>
        <w:t>, (1), 10-19.</w:t>
      </w:r>
    </w:p>
    <w:p w14:paraId="27096418"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Wu, C. H. 2013. OEM product design in a price competition with remanufactured product. </w:t>
      </w:r>
      <w:r w:rsidRPr="00B06E00">
        <w:rPr>
          <w:rFonts w:eastAsiaTheme="minorEastAsia" w:cs="Times New Roman"/>
          <w:i/>
          <w:iCs/>
          <w:sz w:val="22"/>
        </w:rPr>
        <w:t>Omega</w:t>
      </w:r>
      <w:r w:rsidRPr="00B06E00">
        <w:rPr>
          <w:rFonts w:eastAsiaTheme="minorEastAsia" w:cs="Times New Roman"/>
          <w:sz w:val="22"/>
        </w:rPr>
        <w:t>, </w:t>
      </w:r>
      <w:r w:rsidRPr="00B06E00">
        <w:rPr>
          <w:rFonts w:eastAsiaTheme="minorEastAsia" w:cs="Times New Roman"/>
          <w:i/>
          <w:iCs/>
          <w:sz w:val="22"/>
        </w:rPr>
        <w:t>41</w:t>
      </w:r>
      <w:r w:rsidRPr="00B06E00">
        <w:rPr>
          <w:rFonts w:eastAsiaTheme="minorEastAsia" w:cs="Times New Roman"/>
          <w:sz w:val="22"/>
        </w:rPr>
        <w:t>(2), 287-298.</w:t>
      </w:r>
    </w:p>
    <w:p w14:paraId="27096419"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 xml:space="preserve">Wu, X., &amp; Zhou, Y. 2016. Does the Entry of Third‐Party Remanufacturers Always Hurt Original Equipment </w:t>
      </w:r>
      <w:proofErr w:type="gramStart"/>
      <w:r w:rsidRPr="00B06E00">
        <w:rPr>
          <w:rFonts w:eastAsiaTheme="minorEastAsia" w:cs="Times New Roman"/>
          <w:sz w:val="22"/>
        </w:rPr>
        <w:t>Manufacturers?.</w:t>
      </w:r>
      <w:proofErr w:type="gramEnd"/>
      <w:r w:rsidRPr="00B06E00">
        <w:rPr>
          <w:rFonts w:eastAsiaTheme="minorEastAsia" w:cs="Times New Roman"/>
          <w:sz w:val="22"/>
        </w:rPr>
        <w:t> </w:t>
      </w:r>
      <w:r w:rsidRPr="00B06E00">
        <w:rPr>
          <w:rFonts w:eastAsiaTheme="minorEastAsia" w:cs="Times New Roman"/>
          <w:i/>
          <w:iCs/>
          <w:sz w:val="22"/>
        </w:rPr>
        <w:t>Decision Sciences</w:t>
      </w:r>
      <w:r w:rsidRPr="00B06E00">
        <w:rPr>
          <w:rFonts w:eastAsiaTheme="minorEastAsia" w:cs="Times New Roman"/>
          <w:sz w:val="22"/>
        </w:rPr>
        <w:t>, </w:t>
      </w:r>
      <w:r w:rsidRPr="00B06E00">
        <w:rPr>
          <w:rFonts w:eastAsiaTheme="minorEastAsia" w:cs="Times New Roman"/>
          <w:i/>
          <w:iCs/>
          <w:sz w:val="22"/>
        </w:rPr>
        <w:t>47</w:t>
      </w:r>
      <w:r w:rsidRPr="00B06E00">
        <w:rPr>
          <w:rFonts w:eastAsiaTheme="minorEastAsia" w:cs="Times New Roman"/>
          <w:sz w:val="22"/>
        </w:rPr>
        <w:t>(4), 762-780.</w:t>
      </w:r>
    </w:p>
    <w:p w14:paraId="2709641A" w14:textId="77777777" w:rsidR="00A753D4" w:rsidRPr="00B06E00" w:rsidRDefault="00A753D4" w:rsidP="00A753D4">
      <w:pPr>
        <w:spacing w:line="480" w:lineRule="auto"/>
        <w:ind w:left="425" w:hangingChars="193" w:hanging="425"/>
        <w:contextualSpacing/>
        <w:rPr>
          <w:rFonts w:eastAsia="宋体" w:cs="Times New Roman"/>
          <w:color w:val="000000"/>
          <w:kern w:val="0"/>
          <w:sz w:val="22"/>
        </w:rPr>
      </w:pPr>
      <w:r w:rsidRPr="00B06E00">
        <w:rPr>
          <w:rFonts w:eastAsia="宋体" w:cs="Times New Roman"/>
          <w:color w:val="000000"/>
          <w:kern w:val="0"/>
          <w:sz w:val="22"/>
        </w:rPr>
        <w:t>Xin Fumei. 2017. Stealth champion of automatic gearbox remanufacturing: Shanghai Xin Fumei. http://www.xfm960.cn/about/?64.html</w:t>
      </w:r>
    </w:p>
    <w:p w14:paraId="2709641B"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Zhang, W., &amp; He, Y. (2018). Optimal policies for new and green remanufactured short-life-cycle products considering consumer behavior. </w:t>
      </w:r>
      <w:r w:rsidRPr="00B06E00">
        <w:rPr>
          <w:rFonts w:eastAsiaTheme="minorEastAsia" w:cs="Times New Roman"/>
          <w:i/>
          <w:iCs/>
          <w:sz w:val="22"/>
        </w:rPr>
        <w:t>Journal of Cleaner Production</w:t>
      </w:r>
      <w:r w:rsidRPr="00B06E00">
        <w:rPr>
          <w:rFonts w:eastAsiaTheme="minorEastAsia" w:cs="Times New Roman"/>
          <w:sz w:val="22"/>
        </w:rPr>
        <w:t>.</w:t>
      </w:r>
    </w:p>
    <w:p w14:paraId="2709641C" w14:textId="77777777" w:rsidR="00A753D4" w:rsidRPr="00B06E00"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Zhu, X., Wang, M., Chen, G., &amp; Chen, X. (2016). The effect of implementing trade-in strategy on duopoly competition. </w:t>
      </w:r>
      <w:r w:rsidRPr="00B06E00">
        <w:rPr>
          <w:rFonts w:eastAsiaTheme="minorEastAsia" w:cs="Times New Roman"/>
          <w:i/>
          <w:iCs/>
          <w:sz w:val="22"/>
        </w:rPr>
        <w:t>European Journal of Operational Research</w:t>
      </w:r>
      <w:r w:rsidRPr="00B06E00">
        <w:rPr>
          <w:rFonts w:eastAsiaTheme="minorEastAsia" w:cs="Times New Roman"/>
          <w:sz w:val="22"/>
        </w:rPr>
        <w:t>, </w:t>
      </w:r>
      <w:r w:rsidRPr="00B06E00">
        <w:rPr>
          <w:rFonts w:eastAsiaTheme="minorEastAsia" w:cs="Times New Roman"/>
          <w:i/>
          <w:iCs/>
          <w:sz w:val="22"/>
        </w:rPr>
        <w:t>248</w:t>
      </w:r>
      <w:r w:rsidRPr="00B06E00">
        <w:rPr>
          <w:rFonts w:eastAsiaTheme="minorEastAsia" w:cs="Times New Roman"/>
          <w:sz w:val="22"/>
        </w:rPr>
        <w:t>(3), 856-868.</w:t>
      </w:r>
    </w:p>
    <w:p w14:paraId="2709641D" w14:textId="77777777" w:rsidR="002A1E83" w:rsidRPr="00A753D4" w:rsidRDefault="00A753D4" w:rsidP="00A753D4">
      <w:pPr>
        <w:spacing w:line="480" w:lineRule="auto"/>
        <w:ind w:left="425" w:hangingChars="193" w:hanging="425"/>
        <w:contextualSpacing/>
        <w:rPr>
          <w:rFonts w:eastAsiaTheme="minorEastAsia" w:cs="Times New Roman"/>
          <w:sz w:val="22"/>
        </w:rPr>
      </w:pPr>
      <w:r w:rsidRPr="00B06E00">
        <w:rPr>
          <w:rFonts w:eastAsiaTheme="minorEastAsia" w:cs="Times New Roman"/>
          <w:sz w:val="22"/>
        </w:rPr>
        <w:t xml:space="preserve">Zou, Z. B., Wang, J. J., Deng, G. S., &amp; Chen, H. 2016. Third-party remanufacturing mode selection: Outsourcing or </w:t>
      </w:r>
      <w:proofErr w:type="gramStart"/>
      <w:r w:rsidRPr="00B06E00">
        <w:rPr>
          <w:rFonts w:eastAsiaTheme="minorEastAsia" w:cs="Times New Roman"/>
          <w:sz w:val="22"/>
        </w:rPr>
        <w:t>authorization?.</w:t>
      </w:r>
      <w:proofErr w:type="gramEnd"/>
      <w:r w:rsidRPr="00B06E00">
        <w:rPr>
          <w:rFonts w:eastAsiaTheme="minorEastAsia" w:cs="Times New Roman"/>
          <w:sz w:val="22"/>
        </w:rPr>
        <w:t xml:space="preserve"> </w:t>
      </w:r>
      <w:r w:rsidRPr="00B06E00">
        <w:rPr>
          <w:rFonts w:eastAsiaTheme="minorEastAsia" w:cs="Times New Roman"/>
          <w:i/>
          <w:sz w:val="22"/>
        </w:rPr>
        <w:t xml:space="preserve">Transportation Research Part E: Logistics and </w:t>
      </w:r>
      <w:r w:rsidRPr="00B06E00">
        <w:rPr>
          <w:rFonts w:eastAsiaTheme="minorEastAsia" w:cs="Times New Roman"/>
          <w:sz w:val="22"/>
        </w:rPr>
        <w:t>Transportation Review, 87, 1-19</w:t>
      </w:r>
    </w:p>
    <w:sectPr w:rsidR="002A1E83" w:rsidRPr="00A753D4" w:rsidSect="000E778D">
      <w:headerReference w:type="even" r:id="rId1317"/>
      <w:headerReference w:type="default" r:id="rId1318"/>
      <w:footerReference w:type="default" r:id="rId1319"/>
      <w:pgSz w:w="11906" w:h="16838"/>
      <w:pgMar w:top="1440" w:right="1797" w:bottom="1440" w:left="1797" w:header="851" w:footer="992" w:gutter="0"/>
      <w:lnNumType w:countBy="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3DDFA" w14:textId="77777777" w:rsidR="001B6E7A" w:rsidRDefault="001B6E7A" w:rsidP="00BF38A0">
      <w:pPr>
        <w:spacing w:line="240" w:lineRule="auto"/>
      </w:pPr>
      <w:r>
        <w:separator/>
      </w:r>
    </w:p>
  </w:endnote>
  <w:endnote w:type="continuationSeparator" w:id="0">
    <w:p w14:paraId="22CAD70A" w14:textId="77777777" w:rsidR="001B6E7A" w:rsidRDefault="001B6E7A" w:rsidP="00BF3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Times-Italic">
    <w:altName w:val="Times New Roman"/>
    <w:charset w:val="00"/>
    <w:family w:val="auto"/>
    <w:pitch w:val="variable"/>
    <w:sig w:usb0="00000003" w:usb1="00000000" w:usb2="00000000" w:usb3="00000000" w:csb0="00000001" w:csb1="00000000"/>
  </w:font>
  <w:font w:name="y7pob">
    <w:altName w:val="Times New Roman"/>
    <w:panose1 w:val="00000000000000000000"/>
    <w:charset w:val="00"/>
    <w:family w:val="roman"/>
    <w:notTrueType/>
    <w:pitch w:val="default"/>
  </w:font>
  <w:font w:name="方正姚体">
    <w:altName w:val="Microsoft YaHei"/>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565400"/>
      <w:docPartObj>
        <w:docPartGallery w:val="Page Numbers (Bottom of Page)"/>
        <w:docPartUnique/>
      </w:docPartObj>
    </w:sdtPr>
    <w:sdtEndPr/>
    <w:sdtContent>
      <w:p w14:paraId="27096714" w14:textId="77777777" w:rsidR="00067661" w:rsidRDefault="00067661">
        <w:pPr>
          <w:pStyle w:val="a6"/>
          <w:jc w:val="center"/>
        </w:pPr>
        <w:r>
          <w:fldChar w:fldCharType="begin"/>
        </w:r>
        <w:r>
          <w:instrText>PAGE   \* MERGEFORMAT</w:instrText>
        </w:r>
        <w:r>
          <w:fldChar w:fldCharType="separate"/>
        </w:r>
        <w:r w:rsidR="009103D3" w:rsidRPr="009103D3">
          <w:rPr>
            <w:noProof/>
            <w:lang w:val="zh-CN"/>
          </w:rPr>
          <w:t>8</w:t>
        </w:r>
        <w:r>
          <w:rPr>
            <w:noProof/>
            <w:lang w:val="zh-CN"/>
          </w:rPr>
          <w:fldChar w:fldCharType="end"/>
        </w:r>
      </w:p>
    </w:sdtContent>
  </w:sdt>
  <w:p w14:paraId="27096715" w14:textId="77777777" w:rsidR="00067661" w:rsidRDefault="0006766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565410"/>
      <w:docPartObj>
        <w:docPartGallery w:val="Page Numbers (Bottom of Page)"/>
        <w:docPartUnique/>
      </w:docPartObj>
    </w:sdtPr>
    <w:sdtEndPr/>
    <w:sdtContent>
      <w:p w14:paraId="27096718" w14:textId="77777777" w:rsidR="00067661" w:rsidRDefault="00067661">
        <w:pPr>
          <w:pStyle w:val="a6"/>
          <w:jc w:val="center"/>
        </w:pPr>
        <w:r>
          <w:fldChar w:fldCharType="begin"/>
        </w:r>
        <w:r>
          <w:instrText>PAGE   \* MERGEFORMAT</w:instrText>
        </w:r>
        <w:r>
          <w:fldChar w:fldCharType="separate"/>
        </w:r>
        <w:r w:rsidR="009103D3" w:rsidRPr="009103D3">
          <w:rPr>
            <w:noProof/>
            <w:lang w:val="zh-CN"/>
          </w:rPr>
          <w:t>33</w:t>
        </w:r>
        <w:r>
          <w:rPr>
            <w:noProof/>
            <w:lang w:val="zh-CN"/>
          </w:rPr>
          <w:fldChar w:fldCharType="end"/>
        </w:r>
      </w:p>
    </w:sdtContent>
  </w:sdt>
  <w:p w14:paraId="27096719" w14:textId="77777777" w:rsidR="00067661" w:rsidRDefault="0006766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122E8" w14:textId="77777777" w:rsidR="001B6E7A" w:rsidRDefault="001B6E7A" w:rsidP="00BF38A0">
      <w:pPr>
        <w:spacing w:line="240" w:lineRule="auto"/>
      </w:pPr>
      <w:r>
        <w:separator/>
      </w:r>
    </w:p>
  </w:footnote>
  <w:footnote w:type="continuationSeparator" w:id="0">
    <w:p w14:paraId="56C02C6B" w14:textId="77777777" w:rsidR="001B6E7A" w:rsidRDefault="001B6E7A" w:rsidP="00BF38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6712" w14:textId="77777777" w:rsidR="00067661" w:rsidRDefault="00067661" w:rsidP="000E778D">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6713" w14:textId="77777777" w:rsidR="00067661" w:rsidRDefault="00067661" w:rsidP="000E778D">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6716" w14:textId="77777777" w:rsidR="00067661" w:rsidRDefault="00067661" w:rsidP="000E778D">
    <w:pPr>
      <w:pStyle w:val="a4"/>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6717" w14:textId="77777777" w:rsidR="00067661" w:rsidRDefault="00067661" w:rsidP="000E778D">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0DD"/>
    <w:multiLevelType w:val="hybridMultilevel"/>
    <w:tmpl w:val="DEC85306"/>
    <w:lvl w:ilvl="0" w:tplc="6226E500">
      <w:start w:val="1"/>
      <w:numFmt w:val="lowerRoman"/>
      <w:lvlText w:val="(%1)"/>
      <w:lvlJc w:val="left"/>
      <w:pPr>
        <w:ind w:left="940" w:hanging="720"/>
      </w:pPr>
      <w:rPr>
        <w:rFonts w:eastAsiaTheme="minorEastAsia"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 w15:restartNumberingAfterBreak="0">
    <w:nsid w:val="0F5F51B9"/>
    <w:multiLevelType w:val="hybridMultilevel"/>
    <w:tmpl w:val="B67AD34A"/>
    <w:lvl w:ilvl="0" w:tplc="645A68E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8051BE"/>
    <w:multiLevelType w:val="hybridMultilevel"/>
    <w:tmpl w:val="2A08D9B6"/>
    <w:lvl w:ilvl="0" w:tplc="F718EB5E">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BF1680"/>
    <w:multiLevelType w:val="hybridMultilevel"/>
    <w:tmpl w:val="26F27EAA"/>
    <w:lvl w:ilvl="0" w:tplc="1CF09A48">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4" w15:restartNumberingAfterBreak="0">
    <w:nsid w:val="1CF64A5A"/>
    <w:multiLevelType w:val="hybridMultilevel"/>
    <w:tmpl w:val="569E8432"/>
    <w:lvl w:ilvl="0" w:tplc="285001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EF6844"/>
    <w:multiLevelType w:val="hybridMultilevel"/>
    <w:tmpl w:val="A0CAD2BA"/>
    <w:lvl w:ilvl="0" w:tplc="6FD6EFEA">
      <w:start w:val="1"/>
      <w:numFmt w:val="decimal"/>
      <w:lvlText w:val="(%1)"/>
      <w:lvlJc w:val="left"/>
      <w:pPr>
        <w:ind w:left="775" w:hanging="555"/>
      </w:pPr>
      <w:rPr>
        <w:rFonts w:cs="Times New Roman"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6" w15:restartNumberingAfterBreak="0">
    <w:nsid w:val="236B739A"/>
    <w:multiLevelType w:val="hybridMultilevel"/>
    <w:tmpl w:val="E5F477BE"/>
    <w:lvl w:ilvl="0" w:tplc="6A9E905E">
      <w:start w:val="1"/>
      <w:numFmt w:val="upperRoman"/>
      <w:lvlText w:val="(%1)"/>
      <w:lvlJc w:val="left"/>
      <w:pPr>
        <w:ind w:left="720" w:hanging="720"/>
      </w:pPr>
      <w:rPr>
        <w:rFonts w:eastAsia="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7F048B"/>
    <w:multiLevelType w:val="hybridMultilevel"/>
    <w:tmpl w:val="54AE009C"/>
    <w:lvl w:ilvl="0" w:tplc="91D048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5197779"/>
    <w:multiLevelType w:val="hybridMultilevel"/>
    <w:tmpl w:val="FEE0600A"/>
    <w:lvl w:ilvl="0" w:tplc="E9EECC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984D98"/>
    <w:multiLevelType w:val="multilevel"/>
    <w:tmpl w:val="ECDEC4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3069B5"/>
    <w:multiLevelType w:val="hybridMultilevel"/>
    <w:tmpl w:val="C41638A4"/>
    <w:lvl w:ilvl="0" w:tplc="48B6E4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C02AEB"/>
    <w:multiLevelType w:val="hybridMultilevel"/>
    <w:tmpl w:val="8056DB8A"/>
    <w:lvl w:ilvl="0" w:tplc="908844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84852B6"/>
    <w:multiLevelType w:val="hybridMultilevel"/>
    <w:tmpl w:val="2904C700"/>
    <w:lvl w:ilvl="0" w:tplc="A9E06B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9EE0E5C"/>
    <w:multiLevelType w:val="hybridMultilevel"/>
    <w:tmpl w:val="57DE5EF6"/>
    <w:lvl w:ilvl="0" w:tplc="349E1628">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4" w15:restartNumberingAfterBreak="0">
    <w:nsid w:val="3C136FA8"/>
    <w:multiLevelType w:val="hybridMultilevel"/>
    <w:tmpl w:val="E0C0B9B6"/>
    <w:lvl w:ilvl="0" w:tplc="1504B7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DA06741"/>
    <w:multiLevelType w:val="hybridMultilevel"/>
    <w:tmpl w:val="A89050AA"/>
    <w:lvl w:ilvl="0" w:tplc="33F24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4E2672C"/>
    <w:multiLevelType w:val="hybridMultilevel"/>
    <w:tmpl w:val="38B862C8"/>
    <w:lvl w:ilvl="0" w:tplc="CB342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AC771A7"/>
    <w:multiLevelType w:val="hybridMultilevel"/>
    <w:tmpl w:val="B526F80C"/>
    <w:lvl w:ilvl="0" w:tplc="3A58CD6E">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8" w15:restartNumberingAfterBreak="0">
    <w:nsid w:val="4D3F3484"/>
    <w:multiLevelType w:val="hybridMultilevel"/>
    <w:tmpl w:val="1BA04CE6"/>
    <w:lvl w:ilvl="0" w:tplc="A4C47056">
      <w:start w:val="1"/>
      <w:numFmt w:val="lowerRoman"/>
      <w:lvlText w:val="(%1)"/>
      <w:lvlJc w:val="left"/>
      <w:pPr>
        <w:ind w:left="940" w:hanging="72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9" w15:restartNumberingAfterBreak="0">
    <w:nsid w:val="52E85DA9"/>
    <w:multiLevelType w:val="hybridMultilevel"/>
    <w:tmpl w:val="869A4EF2"/>
    <w:lvl w:ilvl="0" w:tplc="DAF474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5166FC"/>
    <w:multiLevelType w:val="hybridMultilevel"/>
    <w:tmpl w:val="175C9348"/>
    <w:lvl w:ilvl="0" w:tplc="BC5EF53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B9C3862"/>
    <w:multiLevelType w:val="hybridMultilevel"/>
    <w:tmpl w:val="E3F6E42E"/>
    <w:lvl w:ilvl="0" w:tplc="ACC0AE5E">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2" w15:restartNumberingAfterBreak="0">
    <w:nsid w:val="5C8D4E32"/>
    <w:multiLevelType w:val="hybridMultilevel"/>
    <w:tmpl w:val="9FD2B4DC"/>
    <w:lvl w:ilvl="0" w:tplc="7A92B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88B67C1"/>
    <w:multiLevelType w:val="hybridMultilevel"/>
    <w:tmpl w:val="0A1C144E"/>
    <w:lvl w:ilvl="0" w:tplc="268E77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6D4F9A"/>
    <w:multiLevelType w:val="hybridMultilevel"/>
    <w:tmpl w:val="125E0EB8"/>
    <w:lvl w:ilvl="0" w:tplc="7A661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BD0DA4"/>
    <w:multiLevelType w:val="hybridMultilevel"/>
    <w:tmpl w:val="1812D0C0"/>
    <w:lvl w:ilvl="0" w:tplc="758ACF74">
      <w:start w:val="1"/>
      <w:numFmt w:val="lowerRoman"/>
      <w:lvlText w:val="(%1)"/>
      <w:lvlJc w:val="left"/>
      <w:pPr>
        <w:ind w:left="940" w:hanging="720"/>
      </w:pPr>
      <w:rPr>
        <w:rFonts w:eastAsiaTheme="minorEastAsia"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6" w15:restartNumberingAfterBreak="0">
    <w:nsid w:val="6CB66365"/>
    <w:multiLevelType w:val="hybridMultilevel"/>
    <w:tmpl w:val="83D0337A"/>
    <w:lvl w:ilvl="0" w:tplc="4A7A9B3C">
      <w:start w:val="1"/>
      <w:numFmt w:val="decimal"/>
      <w:lvlText w:val="(%1)"/>
      <w:lvlJc w:val="left"/>
      <w:pPr>
        <w:ind w:left="580" w:hanging="360"/>
      </w:pPr>
      <w:rPr>
        <w:rFonts w:ascii="Times New Roman" w:eastAsia="黑体" w:hAnsi="Times New Roman" w:cs="Times New Roman"/>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7" w15:restartNumberingAfterBreak="0">
    <w:nsid w:val="707473EE"/>
    <w:multiLevelType w:val="hybridMultilevel"/>
    <w:tmpl w:val="8FCA9DB4"/>
    <w:lvl w:ilvl="0" w:tplc="47248DDA">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8" w15:restartNumberingAfterBreak="0">
    <w:nsid w:val="768B74FB"/>
    <w:multiLevelType w:val="hybridMultilevel"/>
    <w:tmpl w:val="3070B4BA"/>
    <w:lvl w:ilvl="0" w:tplc="9DBCC7A2">
      <w:start w:val="1"/>
      <w:numFmt w:val="decimal"/>
      <w:lvlText w:val="(%1)"/>
      <w:lvlJc w:val="left"/>
      <w:pPr>
        <w:ind w:left="850" w:hanging="630"/>
      </w:pPr>
      <w:rPr>
        <w:rFonts w:eastAsiaTheme="minorEastAsia"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9" w15:restartNumberingAfterBreak="0">
    <w:nsid w:val="7C0D64C4"/>
    <w:multiLevelType w:val="hybridMultilevel"/>
    <w:tmpl w:val="4E92B012"/>
    <w:lvl w:ilvl="0" w:tplc="18303D04">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D446BEC"/>
    <w:multiLevelType w:val="hybridMultilevel"/>
    <w:tmpl w:val="AFDE7652"/>
    <w:lvl w:ilvl="0" w:tplc="AFCCB126">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1" w15:restartNumberingAfterBreak="0">
    <w:nsid w:val="7D9A4526"/>
    <w:multiLevelType w:val="hybridMultilevel"/>
    <w:tmpl w:val="5DD2ACA4"/>
    <w:lvl w:ilvl="0" w:tplc="D06A0B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A238FD"/>
    <w:multiLevelType w:val="hybridMultilevel"/>
    <w:tmpl w:val="A216C196"/>
    <w:lvl w:ilvl="0" w:tplc="6E9CCD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FD32730"/>
    <w:multiLevelType w:val="hybridMultilevel"/>
    <w:tmpl w:val="89527910"/>
    <w:lvl w:ilvl="0" w:tplc="1F4AD8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9"/>
  </w:num>
  <w:num w:numId="3">
    <w:abstractNumId w:val="6"/>
  </w:num>
  <w:num w:numId="4">
    <w:abstractNumId w:val="10"/>
  </w:num>
  <w:num w:numId="5">
    <w:abstractNumId w:val="12"/>
  </w:num>
  <w:num w:numId="6">
    <w:abstractNumId w:val="2"/>
  </w:num>
  <w:num w:numId="7">
    <w:abstractNumId w:val="29"/>
  </w:num>
  <w:num w:numId="8">
    <w:abstractNumId w:val="13"/>
  </w:num>
  <w:num w:numId="9">
    <w:abstractNumId w:val="17"/>
  </w:num>
  <w:num w:numId="10">
    <w:abstractNumId w:val="21"/>
  </w:num>
  <w:num w:numId="11">
    <w:abstractNumId w:val="5"/>
  </w:num>
  <w:num w:numId="12">
    <w:abstractNumId w:val="20"/>
  </w:num>
  <w:num w:numId="13">
    <w:abstractNumId w:val="3"/>
  </w:num>
  <w:num w:numId="14">
    <w:abstractNumId w:val="27"/>
  </w:num>
  <w:num w:numId="15">
    <w:abstractNumId w:val="28"/>
  </w:num>
  <w:num w:numId="16">
    <w:abstractNumId w:val="18"/>
  </w:num>
  <w:num w:numId="17">
    <w:abstractNumId w:val="25"/>
  </w:num>
  <w:num w:numId="18">
    <w:abstractNumId w:val="0"/>
  </w:num>
  <w:num w:numId="19">
    <w:abstractNumId w:val="26"/>
  </w:num>
  <w:num w:numId="20">
    <w:abstractNumId w:val="30"/>
  </w:num>
  <w:num w:numId="21">
    <w:abstractNumId w:val="4"/>
  </w:num>
  <w:num w:numId="22">
    <w:abstractNumId w:val="22"/>
  </w:num>
  <w:num w:numId="23">
    <w:abstractNumId w:val="11"/>
  </w:num>
  <w:num w:numId="24">
    <w:abstractNumId w:val="1"/>
  </w:num>
  <w:num w:numId="25">
    <w:abstractNumId w:val="19"/>
  </w:num>
  <w:num w:numId="26">
    <w:abstractNumId w:val="32"/>
  </w:num>
  <w:num w:numId="27">
    <w:abstractNumId w:val="15"/>
  </w:num>
  <w:num w:numId="28">
    <w:abstractNumId w:val="23"/>
  </w:num>
  <w:num w:numId="29">
    <w:abstractNumId w:val="24"/>
  </w:num>
  <w:num w:numId="30">
    <w:abstractNumId w:val="7"/>
  </w:num>
  <w:num w:numId="31">
    <w:abstractNumId w:val="31"/>
  </w:num>
  <w:num w:numId="32">
    <w:abstractNumId w:val="14"/>
  </w:num>
  <w:num w:numId="33">
    <w:abstractNumId w:val="8"/>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D748E"/>
    <w:rsid w:val="00003F2B"/>
    <w:rsid w:val="00004160"/>
    <w:rsid w:val="000117E7"/>
    <w:rsid w:val="00011DE2"/>
    <w:rsid w:val="00027780"/>
    <w:rsid w:val="000364CF"/>
    <w:rsid w:val="00043880"/>
    <w:rsid w:val="00045C06"/>
    <w:rsid w:val="000476AA"/>
    <w:rsid w:val="0006629C"/>
    <w:rsid w:val="00067661"/>
    <w:rsid w:val="00070CA7"/>
    <w:rsid w:val="00076947"/>
    <w:rsid w:val="000879E6"/>
    <w:rsid w:val="00091A7C"/>
    <w:rsid w:val="00094917"/>
    <w:rsid w:val="00094E49"/>
    <w:rsid w:val="000A058C"/>
    <w:rsid w:val="000A08D8"/>
    <w:rsid w:val="000A22E2"/>
    <w:rsid w:val="000A2AED"/>
    <w:rsid w:val="000A6546"/>
    <w:rsid w:val="000B380E"/>
    <w:rsid w:val="000D2D56"/>
    <w:rsid w:val="000E3882"/>
    <w:rsid w:val="000E778D"/>
    <w:rsid w:val="000F2C6C"/>
    <w:rsid w:val="000F4F83"/>
    <w:rsid w:val="001015A2"/>
    <w:rsid w:val="0010783A"/>
    <w:rsid w:val="00110A1A"/>
    <w:rsid w:val="0012070C"/>
    <w:rsid w:val="00134953"/>
    <w:rsid w:val="001377BD"/>
    <w:rsid w:val="0016445E"/>
    <w:rsid w:val="0017600C"/>
    <w:rsid w:val="001814CF"/>
    <w:rsid w:val="0018263B"/>
    <w:rsid w:val="00183FDC"/>
    <w:rsid w:val="001A0F9A"/>
    <w:rsid w:val="001A1061"/>
    <w:rsid w:val="001B03BE"/>
    <w:rsid w:val="001B28AD"/>
    <w:rsid w:val="001B54DE"/>
    <w:rsid w:val="001B6E7A"/>
    <w:rsid w:val="001C5FB7"/>
    <w:rsid w:val="001D38BC"/>
    <w:rsid w:val="001E7437"/>
    <w:rsid w:val="001E75D8"/>
    <w:rsid w:val="0020095A"/>
    <w:rsid w:val="00200C4A"/>
    <w:rsid w:val="00203464"/>
    <w:rsid w:val="00206AF4"/>
    <w:rsid w:val="00215B11"/>
    <w:rsid w:val="00217339"/>
    <w:rsid w:val="002603C9"/>
    <w:rsid w:val="00260D00"/>
    <w:rsid w:val="00264BF8"/>
    <w:rsid w:val="00266432"/>
    <w:rsid w:val="00266E32"/>
    <w:rsid w:val="00274702"/>
    <w:rsid w:val="00297705"/>
    <w:rsid w:val="002A1E83"/>
    <w:rsid w:val="002B370A"/>
    <w:rsid w:val="002B5995"/>
    <w:rsid w:val="002B5DDD"/>
    <w:rsid w:val="002D3901"/>
    <w:rsid w:val="003103E0"/>
    <w:rsid w:val="00322895"/>
    <w:rsid w:val="00334D79"/>
    <w:rsid w:val="00340468"/>
    <w:rsid w:val="00341EE2"/>
    <w:rsid w:val="00350168"/>
    <w:rsid w:val="003534AA"/>
    <w:rsid w:val="00367A02"/>
    <w:rsid w:val="00377345"/>
    <w:rsid w:val="0037791A"/>
    <w:rsid w:val="0039348A"/>
    <w:rsid w:val="003A4860"/>
    <w:rsid w:val="003C17E5"/>
    <w:rsid w:val="003C6D35"/>
    <w:rsid w:val="003C71D9"/>
    <w:rsid w:val="003D1408"/>
    <w:rsid w:val="003D1AED"/>
    <w:rsid w:val="003E3459"/>
    <w:rsid w:val="003E4F73"/>
    <w:rsid w:val="003E5661"/>
    <w:rsid w:val="003E5E12"/>
    <w:rsid w:val="003F027A"/>
    <w:rsid w:val="004026CF"/>
    <w:rsid w:val="00410D2D"/>
    <w:rsid w:val="004234A5"/>
    <w:rsid w:val="004309F9"/>
    <w:rsid w:val="00445AE4"/>
    <w:rsid w:val="004504D0"/>
    <w:rsid w:val="004533E5"/>
    <w:rsid w:val="00454322"/>
    <w:rsid w:val="00467BED"/>
    <w:rsid w:val="00472FEF"/>
    <w:rsid w:val="0049008B"/>
    <w:rsid w:val="00490D4C"/>
    <w:rsid w:val="00495B36"/>
    <w:rsid w:val="004A1F5D"/>
    <w:rsid w:val="004A66BF"/>
    <w:rsid w:val="004B6D9E"/>
    <w:rsid w:val="004B7492"/>
    <w:rsid w:val="004B74AC"/>
    <w:rsid w:val="004C529D"/>
    <w:rsid w:val="004D4F4B"/>
    <w:rsid w:val="004D7F05"/>
    <w:rsid w:val="004E4B1B"/>
    <w:rsid w:val="004E7449"/>
    <w:rsid w:val="004F0D76"/>
    <w:rsid w:val="004F3546"/>
    <w:rsid w:val="004F6D32"/>
    <w:rsid w:val="00517C07"/>
    <w:rsid w:val="00523707"/>
    <w:rsid w:val="00525351"/>
    <w:rsid w:val="005375CC"/>
    <w:rsid w:val="0054149E"/>
    <w:rsid w:val="0054491D"/>
    <w:rsid w:val="00550DBB"/>
    <w:rsid w:val="00554099"/>
    <w:rsid w:val="00557973"/>
    <w:rsid w:val="00572AB2"/>
    <w:rsid w:val="00582488"/>
    <w:rsid w:val="00590EC1"/>
    <w:rsid w:val="00592E5A"/>
    <w:rsid w:val="00594842"/>
    <w:rsid w:val="00595C54"/>
    <w:rsid w:val="005B0326"/>
    <w:rsid w:val="005B77BF"/>
    <w:rsid w:val="005D7813"/>
    <w:rsid w:val="005D7A3F"/>
    <w:rsid w:val="005E78BE"/>
    <w:rsid w:val="00600696"/>
    <w:rsid w:val="00602D5E"/>
    <w:rsid w:val="006037CD"/>
    <w:rsid w:val="0060718C"/>
    <w:rsid w:val="00611706"/>
    <w:rsid w:val="006135EE"/>
    <w:rsid w:val="00614807"/>
    <w:rsid w:val="00616362"/>
    <w:rsid w:val="00617DCA"/>
    <w:rsid w:val="006303B8"/>
    <w:rsid w:val="006337D2"/>
    <w:rsid w:val="00650FAE"/>
    <w:rsid w:val="00663685"/>
    <w:rsid w:val="00663F59"/>
    <w:rsid w:val="006664A3"/>
    <w:rsid w:val="00671AFF"/>
    <w:rsid w:val="00683762"/>
    <w:rsid w:val="006B5B68"/>
    <w:rsid w:val="006C072C"/>
    <w:rsid w:val="006C459F"/>
    <w:rsid w:val="006E31F7"/>
    <w:rsid w:val="006F155D"/>
    <w:rsid w:val="006F1E9F"/>
    <w:rsid w:val="006F3308"/>
    <w:rsid w:val="006F4B09"/>
    <w:rsid w:val="00702464"/>
    <w:rsid w:val="00703433"/>
    <w:rsid w:val="00703A3B"/>
    <w:rsid w:val="00703C2C"/>
    <w:rsid w:val="0072477F"/>
    <w:rsid w:val="007419BE"/>
    <w:rsid w:val="00745CE7"/>
    <w:rsid w:val="007469AB"/>
    <w:rsid w:val="00750351"/>
    <w:rsid w:val="00761698"/>
    <w:rsid w:val="007630B4"/>
    <w:rsid w:val="00773695"/>
    <w:rsid w:val="00773AC7"/>
    <w:rsid w:val="00776345"/>
    <w:rsid w:val="00781C6F"/>
    <w:rsid w:val="007A2C22"/>
    <w:rsid w:val="007B34D3"/>
    <w:rsid w:val="007B6F64"/>
    <w:rsid w:val="007C6192"/>
    <w:rsid w:val="007D7049"/>
    <w:rsid w:val="008008F3"/>
    <w:rsid w:val="008147CF"/>
    <w:rsid w:val="008147D5"/>
    <w:rsid w:val="0081671B"/>
    <w:rsid w:val="00823235"/>
    <w:rsid w:val="00845184"/>
    <w:rsid w:val="00852C70"/>
    <w:rsid w:val="00856D62"/>
    <w:rsid w:val="00857E00"/>
    <w:rsid w:val="00865629"/>
    <w:rsid w:val="008811FA"/>
    <w:rsid w:val="008B02FB"/>
    <w:rsid w:val="008C2913"/>
    <w:rsid w:val="008D748E"/>
    <w:rsid w:val="008F659C"/>
    <w:rsid w:val="00901E97"/>
    <w:rsid w:val="009103D3"/>
    <w:rsid w:val="009401C9"/>
    <w:rsid w:val="00940ED2"/>
    <w:rsid w:val="009416AA"/>
    <w:rsid w:val="00950FF8"/>
    <w:rsid w:val="00955B17"/>
    <w:rsid w:val="00975EF7"/>
    <w:rsid w:val="0098214B"/>
    <w:rsid w:val="009A6956"/>
    <w:rsid w:val="009D20BB"/>
    <w:rsid w:val="009E2B40"/>
    <w:rsid w:val="009F115B"/>
    <w:rsid w:val="009F51E7"/>
    <w:rsid w:val="00A00896"/>
    <w:rsid w:val="00A0329A"/>
    <w:rsid w:val="00A119BC"/>
    <w:rsid w:val="00A142FA"/>
    <w:rsid w:val="00A16968"/>
    <w:rsid w:val="00A40A47"/>
    <w:rsid w:val="00A5290A"/>
    <w:rsid w:val="00A53E96"/>
    <w:rsid w:val="00A63065"/>
    <w:rsid w:val="00A64CC3"/>
    <w:rsid w:val="00A753D4"/>
    <w:rsid w:val="00A82CEE"/>
    <w:rsid w:val="00A91BED"/>
    <w:rsid w:val="00A9461B"/>
    <w:rsid w:val="00A97776"/>
    <w:rsid w:val="00AA2018"/>
    <w:rsid w:val="00AB6601"/>
    <w:rsid w:val="00AC1537"/>
    <w:rsid w:val="00AD0400"/>
    <w:rsid w:val="00AD2666"/>
    <w:rsid w:val="00AD3389"/>
    <w:rsid w:val="00AD5B16"/>
    <w:rsid w:val="00AE6792"/>
    <w:rsid w:val="00AE7CFE"/>
    <w:rsid w:val="00AF3B38"/>
    <w:rsid w:val="00AF3C96"/>
    <w:rsid w:val="00B06E00"/>
    <w:rsid w:val="00B077AB"/>
    <w:rsid w:val="00B46348"/>
    <w:rsid w:val="00B51BBC"/>
    <w:rsid w:val="00B56D52"/>
    <w:rsid w:val="00B60E23"/>
    <w:rsid w:val="00B64535"/>
    <w:rsid w:val="00B7684C"/>
    <w:rsid w:val="00B82803"/>
    <w:rsid w:val="00BA136C"/>
    <w:rsid w:val="00BA4AF2"/>
    <w:rsid w:val="00BB3EC8"/>
    <w:rsid w:val="00BE0F48"/>
    <w:rsid w:val="00BE21AA"/>
    <w:rsid w:val="00BF38A0"/>
    <w:rsid w:val="00BF5520"/>
    <w:rsid w:val="00BF5887"/>
    <w:rsid w:val="00BF5D26"/>
    <w:rsid w:val="00C05C59"/>
    <w:rsid w:val="00C1571B"/>
    <w:rsid w:val="00C15940"/>
    <w:rsid w:val="00C335A7"/>
    <w:rsid w:val="00C44C1E"/>
    <w:rsid w:val="00C45D3A"/>
    <w:rsid w:val="00C470F7"/>
    <w:rsid w:val="00C5187F"/>
    <w:rsid w:val="00C83CA3"/>
    <w:rsid w:val="00C9444F"/>
    <w:rsid w:val="00C94521"/>
    <w:rsid w:val="00CA65ED"/>
    <w:rsid w:val="00CB1219"/>
    <w:rsid w:val="00CB364C"/>
    <w:rsid w:val="00CC514B"/>
    <w:rsid w:val="00CD2817"/>
    <w:rsid w:val="00CD616C"/>
    <w:rsid w:val="00CD7801"/>
    <w:rsid w:val="00CF178A"/>
    <w:rsid w:val="00CF4DF6"/>
    <w:rsid w:val="00D10BFF"/>
    <w:rsid w:val="00D15469"/>
    <w:rsid w:val="00D24682"/>
    <w:rsid w:val="00D35BB0"/>
    <w:rsid w:val="00D448C2"/>
    <w:rsid w:val="00D462F5"/>
    <w:rsid w:val="00D46E6B"/>
    <w:rsid w:val="00D54B81"/>
    <w:rsid w:val="00D62326"/>
    <w:rsid w:val="00D64860"/>
    <w:rsid w:val="00D7050C"/>
    <w:rsid w:val="00D75D10"/>
    <w:rsid w:val="00D8073B"/>
    <w:rsid w:val="00DC15AF"/>
    <w:rsid w:val="00DC3108"/>
    <w:rsid w:val="00DE35C1"/>
    <w:rsid w:val="00DE4E8B"/>
    <w:rsid w:val="00DF1AAA"/>
    <w:rsid w:val="00DF411A"/>
    <w:rsid w:val="00E02A9E"/>
    <w:rsid w:val="00E11685"/>
    <w:rsid w:val="00E130F3"/>
    <w:rsid w:val="00E131CA"/>
    <w:rsid w:val="00E2770F"/>
    <w:rsid w:val="00E320AF"/>
    <w:rsid w:val="00E357C5"/>
    <w:rsid w:val="00E45872"/>
    <w:rsid w:val="00E5412F"/>
    <w:rsid w:val="00E5440D"/>
    <w:rsid w:val="00E64592"/>
    <w:rsid w:val="00E64704"/>
    <w:rsid w:val="00E71916"/>
    <w:rsid w:val="00E7275C"/>
    <w:rsid w:val="00E8163F"/>
    <w:rsid w:val="00EA679F"/>
    <w:rsid w:val="00EA7619"/>
    <w:rsid w:val="00ED0CF9"/>
    <w:rsid w:val="00EE226B"/>
    <w:rsid w:val="00EF005B"/>
    <w:rsid w:val="00EF410A"/>
    <w:rsid w:val="00EF567B"/>
    <w:rsid w:val="00F050C6"/>
    <w:rsid w:val="00F06784"/>
    <w:rsid w:val="00F07A45"/>
    <w:rsid w:val="00F11EA2"/>
    <w:rsid w:val="00F13181"/>
    <w:rsid w:val="00F14513"/>
    <w:rsid w:val="00F1652E"/>
    <w:rsid w:val="00F2108A"/>
    <w:rsid w:val="00F21338"/>
    <w:rsid w:val="00F26278"/>
    <w:rsid w:val="00F26A0E"/>
    <w:rsid w:val="00F32024"/>
    <w:rsid w:val="00F37C07"/>
    <w:rsid w:val="00F405BE"/>
    <w:rsid w:val="00F4668C"/>
    <w:rsid w:val="00F5376B"/>
    <w:rsid w:val="00F61011"/>
    <w:rsid w:val="00F6279D"/>
    <w:rsid w:val="00F64F05"/>
    <w:rsid w:val="00F67072"/>
    <w:rsid w:val="00F71EEB"/>
    <w:rsid w:val="00F82C32"/>
    <w:rsid w:val="00F85D15"/>
    <w:rsid w:val="00F90828"/>
    <w:rsid w:val="00FB0474"/>
    <w:rsid w:val="00FC0FA5"/>
    <w:rsid w:val="00FC2AB5"/>
    <w:rsid w:val="00FC7B41"/>
    <w:rsid w:val="00FD1110"/>
    <w:rsid w:val="00FD16CC"/>
    <w:rsid w:val="00FD336F"/>
    <w:rsid w:val="00FF5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961F8"/>
  <w15:docId w15:val="{10C3BC80-0482-8349-807B-B77EB465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D748E"/>
    <w:pPr>
      <w:widowControl w:val="0"/>
      <w:spacing w:line="360" w:lineRule="auto"/>
      <w:jc w:val="both"/>
    </w:pPr>
    <w:rPr>
      <w:rFonts w:ascii="Times New Roman" w:eastAsia="Times New Roman" w:hAnsi="Times New Roman"/>
      <w:sz w:val="24"/>
    </w:rPr>
  </w:style>
  <w:style w:type="paragraph" w:styleId="1">
    <w:name w:val="heading 1"/>
    <w:basedOn w:val="a"/>
    <w:next w:val="a"/>
    <w:link w:val="10"/>
    <w:uiPriority w:val="9"/>
    <w:qFormat/>
    <w:rsid w:val="008D748E"/>
    <w:pPr>
      <w:keepNext/>
      <w:keepLines/>
      <w:spacing w:before="340" w:after="330"/>
      <w:outlineLvl w:val="0"/>
    </w:pPr>
    <w:rPr>
      <w:b/>
      <w:bCs/>
      <w:kern w:val="44"/>
      <w:sz w:val="28"/>
      <w:szCs w:val="44"/>
    </w:rPr>
  </w:style>
  <w:style w:type="paragraph" w:styleId="2">
    <w:name w:val="heading 2"/>
    <w:basedOn w:val="a"/>
    <w:next w:val="a"/>
    <w:link w:val="20"/>
    <w:uiPriority w:val="9"/>
    <w:unhideWhenUsed/>
    <w:qFormat/>
    <w:rsid w:val="008D748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D748E"/>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D748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8D748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TDisplayEquation">
    <w:name w:val="MTDisplayEquation"/>
    <w:basedOn w:val="a"/>
    <w:next w:val="a"/>
    <w:rsid w:val="00F71EEB"/>
    <w:pPr>
      <w:tabs>
        <w:tab w:val="center" w:pos="4160"/>
        <w:tab w:val="right" w:pos="8300"/>
      </w:tabs>
    </w:pPr>
    <w:rPr>
      <w:rFonts w:ascii="Calibri" w:eastAsia="宋体" w:hAnsi="Calibri" w:cs="Times New Roman"/>
      <w:position w:val="-28"/>
    </w:rPr>
  </w:style>
  <w:style w:type="character" w:customStyle="1" w:styleId="10">
    <w:name w:val="标题 1 字符"/>
    <w:basedOn w:val="a0"/>
    <w:link w:val="1"/>
    <w:uiPriority w:val="9"/>
    <w:rsid w:val="008D748E"/>
    <w:rPr>
      <w:rFonts w:ascii="Times New Roman" w:eastAsia="Times New Roman" w:hAnsi="Times New Roman"/>
      <w:b/>
      <w:bCs/>
      <w:kern w:val="44"/>
      <w:sz w:val="28"/>
      <w:szCs w:val="44"/>
    </w:rPr>
  </w:style>
  <w:style w:type="character" w:customStyle="1" w:styleId="20">
    <w:name w:val="标题 2 字符"/>
    <w:basedOn w:val="a0"/>
    <w:link w:val="2"/>
    <w:uiPriority w:val="9"/>
    <w:rsid w:val="008D748E"/>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D748E"/>
    <w:rPr>
      <w:rFonts w:ascii="Times New Roman" w:eastAsia="Times New Roman" w:hAnsi="Times New Roman"/>
      <w:b/>
      <w:bCs/>
      <w:sz w:val="32"/>
      <w:szCs w:val="32"/>
    </w:rPr>
  </w:style>
  <w:style w:type="character" w:customStyle="1" w:styleId="40">
    <w:name w:val="标题 4 字符"/>
    <w:basedOn w:val="a0"/>
    <w:link w:val="4"/>
    <w:uiPriority w:val="9"/>
    <w:rsid w:val="008D748E"/>
    <w:rPr>
      <w:rFonts w:asciiTheme="majorHAnsi" w:eastAsiaTheme="majorEastAsia" w:hAnsiTheme="majorHAnsi" w:cstheme="majorBidi"/>
      <w:b/>
      <w:bCs/>
      <w:sz w:val="28"/>
      <w:szCs w:val="28"/>
    </w:rPr>
  </w:style>
  <w:style w:type="character" w:customStyle="1" w:styleId="50">
    <w:name w:val="标题 5 字符"/>
    <w:basedOn w:val="a0"/>
    <w:link w:val="5"/>
    <w:uiPriority w:val="9"/>
    <w:rsid w:val="008D748E"/>
    <w:rPr>
      <w:rFonts w:ascii="Times New Roman" w:eastAsia="Times New Roman" w:hAnsi="Times New Roman"/>
      <w:b/>
      <w:bCs/>
      <w:sz w:val="28"/>
      <w:szCs w:val="28"/>
    </w:rPr>
  </w:style>
  <w:style w:type="table" w:styleId="a3">
    <w:name w:val="Table Grid"/>
    <w:basedOn w:val="a1"/>
    <w:uiPriority w:val="59"/>
    <w:rsid w:val="008D7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D748E"/>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8D748E"/>
    <w:rPr>
      <w:rFonts w:ascii="Times New Roman" w:eastAsia="Times New Roman" w:hAnsi="Times New Roman"/>
      <w:sz w:val="18"/>
      <w:szCs w:val="18"/>
    </w:rPr>
  </w:style>
  <w:style w:type="paragraph" w:styleId="a6">
    <w:name w:val="footer"/>
    <w:basedOn w:val="a"/>
    <w:link w:val="a7"/>
    <w:uiPriority w:val="99"/>
    <w:unhideWhenUsed/>
    <w:rsid w:val="008D748E"/>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8D748E"/>
    <w:rPr>
      <w:rFonts w:ascii="Times New Roman" w:eastAsia="Times New Roman" w:hAnsi="Times New Roman"/>
      <w:sz w:val="18"/>
      <w:szCs w:val="18"/>
    </w:rPr>
  </w:style>
  <w:style w:type="paragraph" w:styleId="a8">
    <w:name w:val="List Paragraph"/>
    <w:basedOn w:val="a"/>
    <w:uiPriority w:val="34"/>
    <w:qFormat/>
    <w:rsid w:val="008D748E"/>
    <w:pPr>
      <w:ind w:firstLineChars="200" w:firstLine="420"/>
    </w:pPr>
  </w:style>
  <w:style w:type="character" w:customStyle="1" w:styleId="a9">
    <w:name w:val="文档结构图 字符"/>
    <w:basedOn w:val="a0"/>
    <w:link w:val="aa"/>
    <w:uiPriority w:val="99"/>
    <w:semiHidden/>
    <w:rsid w:val="008D748E"/>
    <w:rPr>
      <w:rFonts w:ascii="宋体" w:eastAsia="宋体" w:hAnsi="Times New Roman"/>
      <w:sz w:val="18"/>
      <w:szCs w:val="18"/>
    </w:rPr>
  </w:style>
  <w:style w:type="paragraph" w:styleId="aa">
    <w:name w:val="Document Map"/>
    <w:basedOn w:val="a"/>
    <w:link w:val="a9"/>
    <w:uiPriority w:val="99"/>
    <w:semiHidden/>
    <w:unhideWhenUsed/>
    <w:rsid w:val="008D748E"/>
    <w:rPr>
      <w:rFonts w:ascii="宋体" w:eastAsia="宋体"/>
      <w:sz w:val="18"/>
      <w:szCs w:val="18"/>
    </w:rPr>
  </w:style>
  <w:style w:type="character" w:customStyle="1" w:styleId="Char1">
    <w:name w:val="文档结构图 Char1"/>
    <w:basedOn w:val="a0"/>
    <w:uiPriority w:val="99"/>
    <w:semiHidden/>
    <w:rsid w:val="008D748E"/>
    <w:rPr>
      <w:rFonts w:ascii="宋体" w:eastAsia="宋体" w:hAnsi="Times New Roman"/>
      <w:sz w:val="18"/>
      <w:szCs w:val="18"/>
    </w:rPr>
  </w:style>
  <w:style w:type="paragraph" w:styleId="ab">
    <w:name w:val="annotation text"/>
    <w:basedOn w:val="a"/>
    <w:link w:val="ac"/>
    <w:uiPriority w:val="99"/>
    <w:semiHidden/>
    <w:unhideWhenUsed/>
    <w:rsid w:val="008D748E"/>
    <w:pPr>
      <w:jc w:val="left"/>
    </w:pPr>
  </w:style>
  <w:style w:type="character" w:customStyle="1" w:styleId="ac">
    <w:name w:val="批注文字 字符"/>
    <w:basedOn w:val="a0"/>
    <w:link w:val="ab"/>
    <w:uiPriority w:val="99"/>
    <w:semiHidden/>
    <w:rsid w:val="008D748E"/>
    <w:rPr>
      <w:rFonts w:ascii="Times New Roman" w:eastAsia="Times New Roman" w:hAnsi="Times New Roman"/>
      <w:sz w:val="24"/>
    </w:rPr>
  </w:style>
  <w:style w:type="character" w:customStyle="1" w:styleId="ad">
    <w:name w:val="批注主题 字符"/>
    <w:basedOn w:val="ac"/>
    <w:link w:val="ae"/>
    <w:uiPriority w:val="99"/>
    <w:semiHidden/>
    <w:rsid w:val="008D748E"/>
    <w:rPr>
      <w:rFonts w:ascii="Times New Roman" w:eastAsia="Times New Roman" w:hAnsi="Times New Roman"/>
      <w:b/>
      <w:bCs/>
      <w:sz w:val="24"/>
    </w:rPr>
  </w:style>
  <w:style w:type="paragraph" w:styleId="ae">
    <w:name w:val="annotation subject"/>
    <w:basedOn w:val="ab"/>
    <w:next w:val="ab"/>
    <w:link w:val="ad"/>
    <w:uiPriority w:val="99"/>
    <w:semiHidden/>
    <w:unhideWhenUsed/>
    <w:rsid w:val="008D748E"/>
    <w:rPr>
      <w:b/>
      <w:bCs/>
    </w:rPr>
  </w:style>
  <w:style w:type="character" w:customStyle="1" w:styleId="Char10">
    <w:name w:val="批注主题 Char1"/>
    <w:basedOn w:val="ac"/>
    <w:uiPriority w:val="99"/>
    <w:semiHidden/>
    <w:rsid w:val="008D748E"/>
    <w:rPr>
      <w:rFonts w:ascii="Times New Roman" w:eastAsia="Times New Roman" w:hAnsi="Times New Roman"/>
      <w:b/>
      <w:bCs/>
      <w:sz w:val="24"/>
    </w:rPr>
  </w:style>
  <w:style w:type="paragraph" w:styleId="af">
    <w:name w:val="Balloon Text"/>
    <w:basedOn w:val="a"/>
    <w:link w:val="af0"/>
    <w:uiPriority w:val="99"/>
    <w:semiHidden/>
    <w:unhideWhenUsed/>
    <w:rsid w:val="008D748E"/>
    <w:pPr>
      <w:spacing w:line="240" w:lineRule="auto"/>
    </w:pPr>
    <w:rPr>
      <w:sz w:val="18"/>
      <w:szCs w:val="18"/>
    </w:rPr>
  </w:style>
  <w:style w:type="character" w:customStyle="1" w:styleId="af0">
    <w:name w:val="批注框文本 字符"/>
    <w:basedOn w:val="a0"/>
    <w:link w:val="af"/>
    <w:uiPriority w:val="99"/>
    <w:semiHidden/>
    <w:rsid w:val="008D748E"/>
    <w:rPr>
      <w:rFonts w:ascii="Times New Roman" w:eastAsia="Times New Roman" w:hAnsi="Times New Roman"/>
      <w:sz w:val="18"/>
      <w:szCs w:val="18"/>
    </w:rPr>
  </w:style>
  <w:style w:type="character" w:styleId="af1">
    <w:name w:val="Hyperlink"/>
    <w:basedOn w:val="a0"/>
    <w:uiPriority w:val="99"/>
    <w:unhideWhenUsed/>
    <w:rsid w:val="008D748E"/>
    <w:rPr>
      <w:color w:val="0000FF"/>
      <w:u w:val="single"/>
    </w:rPr>
  </w:style>
  <w:style w:type="character" w:customStyle="1" w:styleId="apple-converted-space">
    <w:name w:val="apple-converted-space"/>
    <w:basedOn w:val="a0"/>
    <w:rsid w:val="008D748E"/>
  </w:style>
  <w:style w:type="character" w:customStyle="1" w:styleId="high-light">
    <w:name w:val="high-light"/>
    <w:basedOn w:val="a0"/>
    <w:rsid w:val="008D748E"/>
  </w:style>
  <w:style w:type="character" w:customStyle="1" w:styleId="high-light-bg">
    <w:name w:val="high-light-bg"/>
    <w:basedOn w:val="a0"/>
    <w:rsid w:val="008D748E"/>
  </w:style>
  <w:style w:type="character" w:customStyle="1" w:styleId="fontstyle01">
    <w:name w:val="fontstyle01"/>
    <w:basedOn w:val="a0"/>
    <w:rsid w:val="008D748E"/>
    <w:rPr>
      <w:rFonts w:ascii="Times-Roman" w:hAnsi="Times-Roman" w:hint="default"/>
      <w:b w:val="0"/>
      <w:bCs w:val="0"/>
      <w:i w:val="0"/>
      <w:iCs w:val="0"/>
      <w:color w:val="000000"/>
      <w:sz w:val="22"/>
      <w:szCs w:val="22"/>
    </w:rPr>
  </w:style>
  <w:style w:type="character" w:customStyle="1" w:styleId="fontstyle21">
    <w:name w:val="fontstyle21"/>
    <w:basedOn w:val="a0"/>
    <w:rsid w:val="008D748E"/>
    <w:rPr>
      <w:rFonts w:ascii="Times-Italic" w:hAnsi="Times-Italic" w:hint="default"/>
      <w:b w:val="0"/>
      <w:bCs w:val="0"/>
      <w:i/>
      <w:iCs/>
      <w:color w:val="000000"/>
      <w:sz w:val="22"/>
      <w:szCs w:val="22"/>
    </w:rPr>
  </w:style>
  <w:style w:type="character" w:customStyle="1" w:styleId="fontstyle31">
    <w:name w:val="fontstyle31"/>
    <w:basedOn w:val="a0"/>
    <w:rsid w:val="008D748E"/>
    <w:rPr>
      <w:rFonts w:ascii="y7pob" w:hAnsi="y7pob" w:hint="default"/>
      <w:b/>
      <w:bCs/>
      <w:i w:val="0"/>
      <w:iCs w:val="0"/>
      <w:color w:val="000000"/>
      <w:sz w:val="16"/>
      <w:szCs w:val="16"/>
    </w:rPr>
  </w:style>
  <w:style w:type="character" w:styleId="af2">
    <w:name w:val="annotation reference"/>
    <w:basedOn w:val="a0"/>
    <w:uiPriority w:val="99"/>
    <w:semiHidden/>
    <w:unhideWhenUsed/>
    <w:rsid w:val="008D748E"/>
    <w:rPr>
      <w:sz w:val="21"/>
      <w:szCs w:val="21"/>
    </w:rPr>
  </w:style>
  <w:style w:type="paragraph" w:styleId="af3">
    <w:name w:val="Title"/>
    <w:basedOn w:val="a"/>
    <w:next w:val="a"/>
    <w:link w:val="af4"/>
    <w:uiPriority w:val="10"/>
    <w:qFormat/>
    <w:rsid w:val="008D748E"/>
    <w:pPr>
      <w:spacing w:before="240" w:after="60"/>
      <w:jc w:val="center"/>
      <w:outlineLvl w:val="0"/>
    </w:pPr>
    <w:rPr>
      <w:rFonts w:asciiTheme="majorHAnsi" w:eastAsia="宋体" w:hAnsiTheme="majorHAnsi" w:cstheme="majorBidi"/>
      <w:b/>
      <w:bCs/>
      <w:sz w:val="32"/>
      <w:szCs w:val="32"/>
    </w:rPr>
  </w:style>
  <w:style w:type="character" w:customStyle="1" w:styleId="af4">
    <w:name w:val="标题 字符"/>
    <w:basedOn w:val="a0"/>
    <w:link w:val="af3"/>
    <w:uiPriority w:val="10"/>
    <w:rsid w:val="008D748E"/>
    <w:rPr>
      <w:rFonts w:asciiTheme="majorHAnsi" w:eastAsia="宋体" w:hAnsiTheme="majorHAnsi" w:cstheme="majorBidi"/>
      <w:b/>
      <w:bCs/>
      <w:sz w:val="32"/>
      <w:szCs w:val="32"/>
    </w:rPr>
  </w:style>
  <w:style w:type="character" w:styleId="af5">
    <w:name w:val="Emphasis"/>
    <w:basedOn w:val="a0"/>
    <w:uiPriority w:val="20"/>
    <w:qFormat/>
    <w:rsid w:val="008D748E"/>
    <w:rPr>
      <w:i w:val="0"/>
      <w:iCs w:val="0"/>
      <w:color w:val="CC0000"/>
    </w:rPr>
  </w:style>
  <w:style w:type="character" w:styleId="af6">
    <w:name w:val="line number"/>
    <w:basedOn w:val="a0"/>
    <w:uiPriority w:val="99"/>
    <w:semiHidden/>
    <w:unhideWhenUsed/>
    <w:rsid w:val="008D748E"/>
  </w:style>
  <w:style w:type="paragraph" w:customStyle="1" w:styleId="Els-Affiliation">
    <w:name w:val="Els-Affiliation"/>
    <w:next w:val="a"/>
    <w:rsid w:val="008D748E"/>
    <w:pPr>
      <w:suppressAutoHyphens/>
      <w:spacing w:line="200" w:lineRule="exact"/>
      <w:jc w:val="center"/>
    </w:pPr>
    <w:rPr>
      <w:rFonts w:ascii="Times New Roman" w:hAnsi="Times New Roman" w:cs="Times New Roman"/>
      <w:i/>
      <w:noProof/>
      <w:kern w:val="0"/>
      <w:sz w:val="16"/>
      <w:szCs w:val="20"/>
      <w:lang w:eastAsia="en-US"/>
    </w:rPr>
  </w:style>
  <w:style w:type="paragraph" w:customStyle="1" w:styleId="Els-body-text">
    <w:name w:val="Els-body-text"/>
    <w:rsid w:val="008D748E"/>
    <w:pPr>
      <w:spacing w:line="240" w:lineRule="exact"/>
      <w:ind w:firstLine="238"/>
      <w:jc w:val="both"/>
    </w:pPr>
    <w:rPr>
      <w:rFonts w:ascii="Times New Roman" w:hAnsi="Times New Roman" w:cs="Times New Roman"/>
      <w:kern w:val="0"/>
      <w:sz w:val="20"/>
      <w:szCs w:val="20"/>
      <w:lang w:eastAsia="en-US"/>
    </w:rPr>
  </w:style>
  <w:style w:type="paragraph" w:customStyle="1" w:styleId="Els-acknowledgement">
    <w:name w:val="Els-acknowledgement"/>
    <w:next w:val="a"/>
    <w:rsid w:val="008D748E"/>
    <w:pPr>
      <w:keepNext/>
      <w:spacing w:before="480" w:after="240" w:line="220" w:lineRule="exact"/>
    </w:pPr>
    <w:rPr>
      <w:rFonts w:ascii="Times New Roman" w:hAnsi="Times New Roman" w:cs="Times New Roman"/>
      <w:b/>
      <w:kern w:val="0"/>
      <w:sz w:val="20"/>
      <w:szCs w:val="20"/>
      <w:lang w:eastAsia="en-US"/>
    </w:rPr>
  </w:style>
  <w:style w:type="paragraph" w:styleId="af7">
    <w:name w:val="footnote text"/>
    <w:basedOn w:val="a"/>
    <w:link w:val="af8"/>
    <w:unhideWhenUsed/>
    <w:rsid w:val="008D748E"/>
    <w:pPr>
      <w:snapToGrid w:val="0"/>
      <w:jc w:val="left"/>
    </w:pPr>
    <w:rPr>
      <w:sz w:val="18"/>
      <w:szCs w:val="18"/>
    </w:rPr>
  </w:style>
  <w:style w:type="character" w:customStyle="1" w:styleId="af8">
    <w:name w:val="脚注文本 字符"/>
    <w:basedOn w:val="a0"/>
    <w:link w:val="af7"/>
    <w:rsid w:val="008D748E"/>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image" Target="media/image254.wmf"/><Relationship Id="rId769" Type="http://schemas.openxmlformats.org/officeDocument/2006/relationships/oleObject" Target="embeddings/oleObject469.bin"/><Relationship Id="rId976" Type="http://schemas.openxmlformats.org/officeDocument/2006/relationships/oleObject" Target="embeddings/oleObject578.bin"/><Relationship Id="rId21" Type="http://schemas.openxmlformats.org/officeDocument/2006/relationships/image" Target="media/image8.wmf"/><Relationship Id="rId324" Type="http://schemas.openxmlformats.org/officeDocument/2006/relationships/image" Target="media/image147.wmf"/><Relationship Id="rId531" Type="http://schemas.openxmlformats.org/officeDocument/2006/relationships/oleObject" Target="embeddings/oleObject309.bin"/><Relationship Id="rId629" Type="http://schemas.openxmlformats.org/officeDocument/2006/relationships/oleObject" Target="embeddings/oleObject383.bin"/><Relationship Id="rId1161" Type="http://schemas.openxmlformats.org/officeDocument/2006/relationships/image" Target="media/image475.wmf"/><Relationship Id="rId1259" Type="http://schemas.openxmlformats.org/officeDocument/2006/relationships/oleObject" Target="embeddings/oleObject727.bin"/><Relationship Id="rId170" Type="http://schemas.openxmlformats.org/officeDocument/2006/relationships/oleObject" Target="embeddings/oleObject85.bin"/><Relationship Id="rId836" Type="http://schemas.openxmlformats.org/officeDocument/2006/relationships/oleObject" Target="embeddings/oleObject507.bin"/><Relationship Id="rId1021" Type="http://schemas.openxmlformats.org/officeDocument/2006/relationships/image" Target="media/image412.wmf"/><Relationship Id="rId1119" Type="http://schemas.openxmlformats.org/officeDocument/2006/relationships/image" Target="media/image457.wmf"/><Relationship Id="rId268" Type="http://schemas.openxmlformats.org/officeDocument/2006/relationships/oleObject" Target="embeddings/oleObject137.bin"/><Relationship Id="rId475" Type="http://schemas.openxmlformats.org/officeDocument/2006/relationships/oleObject" Target="embeddings/oleObject265.bin"/><Relationship Id="rId682" Type="http://schemas.openxmlformats.org/officeDocument/2006/relationships/oleObject" Target="embeddings/oleObject414.bin"/><Relationship Id="rId903" Type="http://schemas.openxmlformats.org/officeDocument/2006/relationships/oleObject" Target="embeddings/oleObject541.bin"/><Relationship Id="rId32" Type="http://schemas.openxmlformats.org/officeDocument/2006/relationships/oleObject" Target="embeddings/oleObject13.bin"/><Relationship Id="rId128" Type="http://schemas.openxmlformats.org/officeDocument/2006/relationships/oleObject" Target="embeddings/oleObject64.bin"/><Relationship Id="rId335" Type="http://schemas.openxmlformats.org/officeDocument/2006/relationships/oleObject" Target="embeddings/oleObject175.bin"/><Relationship Id="rId542" Type="http://schemas.openxmlformats.org/officeDocument/2006/relationships/oleObject" Target="embeddings/oleObject319.bin"/><Relationship Id="rId987" Type="http://schemas.openxmlformats.org/officeDocument/2006/relationships/image" Target="media/image395.wmf"/><Relationship Id="rId1172" Type="http://schemas.openxmlformats.org/officeDocument/2006/relationships/oleObject" Target="embeddings/oleObject683.bin"/><Relationship Id="rId181" Type="http://schemas.openxmlformats.org/officeDocument/2006/relationships/oleObject" Target="embeddings/oleObject89.bin"/><Relationship Id="rId402" Type="http://schemas.openxmlformats.org/officeDocument/2006/relationships/oleObject" Target="embeddings/oleObject214.bin"/><Relationship Id="rId847" Type="http://schemas.openxmlformats.org/officeDocument/2006/relationships/image" Target="media/image326.wmf"/><Relationship Id="rId1032" Type="http://schemas.openxmlformats.org/officeDocument/2006/relationships/oleObject" Target="embeddings/oleObject607.bin"/><Relationship Id="rId279" Type="http://schemas.openxmlformats.org/officeDocument/2006/relationships/image" Target="media/image128.wmf"/><Relationship Id="rId486" Type="http://schemas.openxmlformats.org/officeDocument/2006/relationships/oleObject" Target="embeddings/oleObject273.bin"/><Relationship Id="rId693" Type="http://schemas.openxmlformats.org/officeDocument/2006/relationships/oleObject" Target="embeddings/oleObject423.bin"/><Relationship Id="rId707" Type="http://schemas.openxmlformats.org/officeDocument/2006/relationships/image" Target="media/image268.wmf"/><Relationship Id="rId914" Type="http://schemas.openxmlformats.org/officeDocument/2006/relationships/image" Target="media/image359.wmf"/><Relationship Id="rId43" Type="http://schemas.openxmlformats.org/officeDocument/2006/relationships/image" Target="media/image19.wmf"/><Relationship Id="rId139" Type="http://schemas.openxmlformats.org/officeDocument/2006/relationships/image" Target="media/image64.wmf"/><Relationship Id="rId346" Type="http://schemas.openxmlformats.org/officeDocument/2006/relationships/image" Target="media/image157.wmf"/><Relationship Id="rId553" Type="http://schemas.openxmlformats.org/officeDocument/2006/relationships/oleObject" Target="embeddings/oleObject329.bin"/><Relationship Id="rId760" Type="http://schemas.openxmlformats.org/officeDocument/2006/relationships/oleObject" Target="embeddings/oleObject462.bin"/><Relationship Id="rId998" Type="http://schemas.openxmlformats.org/officeDocument/2006/relationships/oleObject" Target="embeddings/oleObject589.bin"/><Relationship Id="rId1183" Type="http://schemas.openxmlformats.org/officeDocument/2006/relationships/image" Target="media/image486.wmf"/><Relationship Id="rId192" Type="http://schemas.openxmlformats.org/officeDocument/2006/relationships/image" Target="media/image89.wmf"/><Relationship Id="rId206" Type="http://schemas.openxmlformats.org/officeDocument/2006/relationships/image" Target="media/image95.wmf"/><Relationship Id="rId413" Type="http://schemas.openxmlformats.org/officeDocument/2006/relationships/oleObject" Target="embeddings/oleObject222.bin"/><Relationship Id="rId858" Type="http://schemas.openxmlformats.org/officeDocument/2006/relationships/oleObject" Target="embeddings/oleObject518.bin"/><Relationship Id="rId1043" Type="http://schemas.openxmlformats.org/officeDocument/2006/relationships/oleObject" Target="embeddings/oleObject613.bin"/><Relationship Id="rId497" Type="http://schemas.openxmlformats.org/officeDocument/2006/relationships/image" Target="media/image207.wmf"/><Relationship Id="rId620" Type="http://schemas.openxmlformats.org/officeDocument/2006/relationships/oleObject" Target="embeddings/oleObject377.bin"/><Relationship Id="rId718" Type="http://schemas.openxmlformats.org/officeDocument/2006/relationships/oleObject" Target="embeddings/oleObject436.bin"/><Relationship Id="rId925" Type="http://schemas.openxmlformats.org/officeDocument/2006/relationships/oleObject" Target="embeddings/oleObject552.bin"/><Relationship Id="rId1250" Type="http://schemas.openxmlformats.org/officeDocument/2006/relationships/image" Target="media/image519.wmf"/><Relationship Id="rId357" Type="http://schemas.openxmlformats.org/officeDocument/2006/relationships/image" Target="media/image162.wmf"/><Relationship Id="rId1110" Type="http://schemas.openxmlformats.org/officeDocument/2006/relationships/oleObject" Target="embeddings/oleObject649.bin"/><Relationship Id="rId1194" Type="http://schemas.openxmlformats.org/officeDocument/2006/relationships/oleObject" Target="embeddings/oleObject694.bin"/><Relationship Id="rId1208" Type="http://schemas.openxmlformats.org/officeDocument/2006/relationships/oleObject" Target="embeddings/oleObject701.bin"/><Relationship Id="rId54" Type="http://schemas.openxmlformats.org/officeDocument/2006/relationships/oleObject" Target="embeddings/oleObject24.bin"/><Relationship Id="rId217" Type="http://schemas.openxmlformats.org/officeDocument/2006/relationships/oleObject" Target="embeddings/oleObject108.bin"/><Relationship Id="rId564" Type="http://schemas.openxmlformats.org/officeDocument/2006/relationships/image" Target="media/image221.wmf"/><Relationship Id="rId771" Type="http://schemas.openxmlformats.org/officeDocument/2006/relationships/image" Target="media/image292.wmf"/><Relationship Id="rId869" Type="http://schemas.openxmlformats.org/officeDocument/2006/relationships/image" Target="media/image337.wmf"/><Relationship Id="rId424" Type="http://schemas.openxmlformats.org/officeDocument/2006/relationships/image" Target="media/image188.wmf"/><Relationship Id="rId631" Type="http://schemas.openxmlformats.org/officeDocument/2006/relationships/oleObject" Target="embeddings/oleObject384.bin"/><Relationship Id="rId729" Type="http://schemas.openxmlformats.org/officeDocument/2006/relationships/image" Target="media/image279.wmf"/><Relationship Id="rId1054" Type="http://schemas.openxmlformats.org/officeDocument/2006/relationships/image" Target="media/image427.wmf"/><Relationship Id="rId1261" Type="http://schemas.openxmlformats.org/officeDocument/2006/relationships/oleObject" Target="embeddings/oleObject728.bin"/><Relationship Id="rId270" Type="http://schemas.openxmlformats.org/officeDocument/2006/relationships/oleObject" Target="embeddings/oleObject138.bin"/><Relationship Id="rId936" Type="http://schemas.openxmlformats.org/officeDocument/2006/relationships/image" Target="media/image370.wmf"/><Relationship Id="rId1121" Type="http://schemas.openxmlformats.org/officeDocument/2006/relationships/image" Target="media/image458.wmf"/><Relationship Id="rId1219" Type="http://schemas.openxmlformats.org/officeDocument/2006/relationships/oleObject" Target="embeddings/oleObject707.bin"/><Relationship Id="rId65" Type="http://schemas.openxmlformats.org/officeDocument/2006/relationships/image" Target="media/image30.wmf"/><Relationship Id="rId130" Type="http://schemas.openxmlformats.org/officeDocument/2006/relationships/oleObject" Target="embeddings/oleObject65.bin"/><Relationship Id="rId368" Type="http://schemas.openxmlformats.org/officeDocument/2006/relationships/image" Target="media/image167.wmf"/><Relationship Id="rId575" Type="http://schemas.openxmlformats.org/officeDocument/2006/relationships/image" Target="media/image226.wmf"/><Relationship Id="rId782" Type="http://schemas.openxmlformats.org/officeDocument/2006/relationships/oleObject" Target="embeddings/oleObject479.bin"/><Relationship Id="rId228" Type="http://schemas.openxmlformats.org/officeDocument/2006/relationships/oleObject" Target="embeddings/oleObject114.bin"/><Relationship Id="rId435" Type="http://schemas.openxmlformats.org/officeDocument/2006/relationships/oleObject" Target="embeddings/oleObject234.bin"/><Relationship Id="rId642" Type="http://schemas.openxmlformats.org/officeDocument/2006/relationships/oleObject" Target="embeddings/oleObject390.bin"/><Relationship Id="rId1065" Type="http://schemas.openxmlformats.org/officeDocument/2006/relationships/oleObject" Target="embeddings/oleObject624.bin"/><Relationship Id="rId1272" Type="http://schemas.openxmlformats.org/officeDocument/2006/relationships/image" Target="media/image530.wmf"/><Relationship Id="rId281" Type="http://schemas.openxmlformats.org/officeDocument/2006/relationships/image" Target="media/image129.wmf"/><Relationship Id="rId502" Type="http://schemas.openxmlformats.org/officeDocument/2006/relationships/oleObject" Target="embeddings/oleObject285.bin"/><Relationship Id="rId947" Type="http://schemas.openxmlformats.org/officeDocument/2006/relationships/oleObject" Target="embeddings/oleObject563.bin"/><Relationship Id="rId1132" Type="http://schemas.openxmlformats.org/officeDocument/2006/relationships/oleObject" Target="embeddings/oleObject661.bin"/><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oleObject" Target="embeddings/oleObject199.bin"/><Relationship Id="rId586" Type="http://schemas.openxmlformats.org/officeDocument/2006/relationships/oleObject" Target="embeddings/oleObject350.bin"/><Relationship Id="rId793" Type="http://schemas.openxmlformats.org/officeDocument/2006/relationships/oleObject" Target="embeddings/oleObject485.bin"/><Relationship Id="rId807" Type="http://schemas.openxmlformats.org/officeDocument/2006/relationships/oleObject" Target="embeddings/oleObject492.bin"/><Relationship Id="rId7" Type="http://schemas.openxmlformats.org/officeDocument/2006/relationships/image" Target="media/image1.wmf"/><Relationship Id="rId239" Type="http://schemas.openxmlformats.org/officeDocument/2006/relationships/image" Target="media/image110.wmf"/><Relationship Id="rId446" Type="http://schemas.openxmlformats.org/officeDocument/2006/relationships/oleObject" Target="embeddings/oleObject244.bin"/><Relationship Id="rId653" Type="http://schemas.openxmlformats.org/officeDocument/2006/relationships/image" Target="media/image246.wmf"/><Relationship Id="rId1076" Type="http://schemas.openxmlformats.org/officeDocument/2006/relationships/oleObject" Target="embeddings/oleObject630.bin"/><Relationship Id="rId1283" Type="http://schemas.openxmlformats.org/officeDocument/2006/relationships/oleObject" Target="embeddings/oleObject739.bin"/><Relationship Id="rId292" Type="http://schemas.openxmlformats.org/officeDocument/2006/relationships/oleObject" Target="embeddings/oleObject149.bin"/><Relationship Id="rId306" Type="http://schemas.openxmlformats.org/officeDocument/2006/relationships/oleObject" Target="embeddings/oleObject157.bin"/><Relationship Id="rId860" Type="http://schemas.openxmlformats.org/officeDocument/2006/relationships/oleObject" Target="embeddings/oleObject519.bin"/><Relationship Id="rId958" Type="http://schemas.openxmlformats.org/officeDocument/2006/relationships/image" Target="media/image381.wmf"/><Relationship Id="rId1143" Type="http://schemas.openxmlformats.org/officeDocument/2006/relationships/oleObject" Target="embeddings/oleObject667.bin"/><Relationship Id="rId87" Type="http://schemas.openxmlformats.org/officeDocument/2006/relationships/image" Target="media/image40.wmf"/><Relationship Id="rId513" Type="http://schemas.openxmlformats.org/officeDocument/2006/relationships/oleObject" Target="embeddings/oleObject295.bin"/><Relationship Id="rId597" Type="http://schemas.openxmlformats.org/officeDocument/2006/relationships/image" Target="media/image230.wmf"/><Relationship Id="rId720" Type="http://schemas.openxmlformats.org/officeDocument/2006/relationships/oleObject" Target="embeddings/oleObject437.bin"/><Relationship Id="rId818" Type="http://schemas.openxmlformats.org/officeDocument/2006/relationships/oleObject" Target="embeddings/oleObject498.bin"/><Relationship Id="rId152" Type="http://schemas.openxmlformats.org/officeDocument/2006/relationships/oleObject" Target="embeddings/oleObject76.bin"/><Relationship Id="rId457" Type="http://schemas.openxmlformats.org/officeDocument/2006/relationships/oleObject" Target="embeddings/oleObject251.bin"/><Relationship Id="rId1003" Type="http://schemas.openxmlformats.org/officeDocument/2006/relationships/image" Target="media/image403.wmf"/><Relationship Id="rId1087" Type="http://schemas.openxmlformats.org/officeDocument/2006/relationships/image" Target="media/image441.wmf"/><Relationship Id="rId1210" Type="http://schemas.openxmlformats.org/officeDocument/2006/relationships/oleObject" Target="embeddings/oleObject702.bin"/><Relationship Id="rId1294" Type="http://schemas.openxmlformats.org/officeDocument/2006/relationships/image" Target="media/image541.wmf"/><Relationship Id="rId1308" Type="http://schemas.openxmlformats.org/officeDocument/2006/relationships/image" Target="media/image548.wmf"/><Relationship Id="rId664" Type="http://schemas.openxmlformats.org/officeDocument/2006/relationships/oleObject" Target="embeddings/oleObject404.bin"/><Relationship Id="rId871" Type="http://schemas.openxmlformats.org/officeDocument/2006/relationships/image" Target="media/image338.wmf"/><Relationship Id="rId969" Type="http://schemas.openxmlformats.org/officeDocument/2006/relationships/oleObject" Target="embeddings/oleObject574.bin"/><Relationship Id="rId14" Type="http://schemas.openxmlformats.org/officeDocument/2006/relationships/oleObject" Target="embeddings/oleObject4.bin"/><Relationship Id="rId317" Type="http://schemas.openxmlformats.org/officeDocument/2006/relationships/oleObject" Target="embeddings/oleObject164.bin"/><Relationship Id="rId524" Type="http://schemas.openxmlformats.org/officeDocument/2006/relationships/oleObject" Target="embeddings/oleObject303.bin"/><Relationship Id="rId731" Type="http://schemas.openxmlformats.org/officeDocument/2006/relationships/image" Target="media/image280.wmf"/><Relationship Id="rId1154" Type="http://schemas.openxmlformats.org/officeDocument/2006/relationships/oleObject" Target="embeddings/oleObject674.bin"/><Relationship Id="rId98" Type="http://schemas.openxmlformats.org/officeDocument/2006/relationships/oleObject" Target="embeddings/oleObject47.bin"/><Relationship Id="rId163" Type="http://schemas.openxmlformats.org/officeDocument/2006/relationships/image" Target="media/image76.wmf"/><Relationship Id="rId370" Type="http://schemas.openxmlformats.org/officeDocument/2006/relationships/image" Target="media/image168.wmf"/><Relationship Id="rId829" Type="http://schemas.openxmlformats.org/officeDocument/2006/relationships/image" Target="media/image317.wmf"/><Relationship Id="rId1014" Type="http://schemas.openxmlformats.org/officeDocument/2006/relationships/oleObject" Target="embeddings/oleObject597.bin"/><Relationship Id="rId1221" Type="http://schemas.openxmlformats.org/officeDocument/2006/relationships/oleObject" Target="embeddings/oleObject708.bin"/><Relationship Id="rId230" Type="http://schemas.openxmlformats.org/officeDocument/2006/relationships/oleObject" Target="embeddings/oleObject115.bin"/><Relationship Id="rId468" Type="http://schemas.openxmlformats.org/officeDocument/2006/relationships/oleObject" Target="embeddings/oleObject259.bin"/><Relationship Id="rId675" Type="http://schemas.openxmlformats.org/officeDocument/2006/relationships/image" Target="media/image256.wmf"/><Relationship Id="rId882" Type="http://schemas.openxmlformats.org/officeDocument/2006/relationships/oleObject" Target="embeddings/oleObject530.bin"/><Relationship Id="rId1098" Type="http://schemas.openxmlformats.org/officeDocument/2006/relationships/oleObject" Target="embeddings/oleObject643.bin"/><Relationship Id="rId1319" Type="http://schemas.openxmlformats.org/officeDocument/2006/relationships/footer" Target="footer2.xml"/><Relationship Id="rId25" Type="http://schemas.openxmlformats.org/officeDocument/2006/relationships/image" Target="media/image10.wmf"/><Relationship Id="rId328" Type="http://schemas.openxmlformats.org/officeDocument/2006/relationships/oleObject" Target="embeddings/oleObject171.bin"/><Relationship Id="rId535" Type="http://schemas.openxmlformats.org/officeDocument/2006/relationships/oleObject" Target="embeddings/oleObject312.bin"/><Relationship Id="rId742" Type="http://schemas.openxmlformats.org/officeDocument/2006/relationships/oleObject" Target="embeddings/oleObject449.bin"/><Relationship Id="rId1165" Type="http://schemas.openxmlformats.org/officeDocument/2006/relationships/image" Target="media/image477.wmf"/><Relationship Id="rId174" Type="http://schemas.openxmlformats.org/officeDocument/2006/relationships/image" Target="media/image80.wmf"/><Relationship Id="rId381" Type="http://schemas.openxmlformats.org/officeDocument/2006/relationships/image" Target="media/image172.wmf"/><Relationship Id="rId602" Type="http://schemas.openxmlformats.org/officeDocument/2006/relationships/image" Target="media/image232.wmf"/><Relationship Id="rId1025" Type="http://schemas.openxmlformats.org/officeDocument/2006/relationships/image" Target="media/image414.wmf"/><Relationship Id="rId1232" Type="http://schemas.openxmlformats.org/officeDocument/2006/relationships/image" Target="media/image510.wmf"/><Relationship Id="rId241" Type="http://schemas.openxmlformats.org/officeDocument/2006/relationships/image" Target="media/image111.wmf"/><Relationship Id="rId479" Type="http://schemas.openxmlformats.org/officeDocument/2006/relationships/oleObject" Target="embeddings/oleObject268.bin"/><Relationship Id="rId686" Type="http://schemas.openxmlformats.org/officeDocument/2006/relationships/image" Target="media/image260.wmf"/><Relationship Id="rId893" Type="http://schemas.openxmlformats.org/officeDocument/2006/relationships/image" Target="media/image349.wmf"/><Relationship Id="rId907" Type="http://schemas.openxmlformats.org/officeDocument/2006/relationships/oleObject" Target="embeddings/oleObject543.bin"/><Relationship Id="rId36" Type="http://schemas.openxmlformats.org/officeDocument/2006/relationships/oleObject" Target="embeddings/oleObject15.bin"/><Relationship Id="rId339" Type="http://schemas.openxmlformats.org/officeDocument/2006/relationships/oleObject" Target="embeddings/oleObject177.bin"/><Relationship Id="rId546" Type="http://schemas.openxmlformats.org/officeDocument/2006/relationships/oleObject" Target="embeddings/oleObject323.bin"/><Relationship Id="rId753" Type="http://schemas.openxmlformats.org/officeDocument/2006/relationships/image" Target="media/image287.wmf"/><Relationship Id="rId1176" Type="http://schemas.openxmlformats.org/officeDocument/2006/relationships/oleObject" Target="embeddings/oleObject685.bin"/><Relationship Id="rId101" Type="http://schemas.openxmlformats.org/officeDocument/2006/relationships/oleObject" Target="embeddings/oleObject49.bin"/><Relationship Id="rId185" Type="http://schemas.openxmlformats.org/officeDocument/2006/relationships/oleObject" Target="embeddings/oleObject91.bin"/><Relationship Id="rId406" Type="http://schemas.openxmlformats.org/officeDocument/2006/relationships/oleObject" Target="embeddings/oleObject217.bin"/><Relationship Id="rId960" Type="http://schemas.openxmlformats.org/officeDocument/2006/relationships/image" Target="media/image382.wmf"/><Relationship Id="rId1036" Type="http://schemas.openxmlformats.org/officeDocument/2006/relationships/image" Target="media/image418.wmf"/><Relationship Id="rId1243" Type="http://schemas.openxmlformats.org/officeDocument/2006/relationships/oleObject" Target="embeddings/oleObject719.bin"/><Relationship Id="rId392" Type="http://schemas.openxmlformats.org/officeDocument/2006/relationships/oleObject" Target="embeddings/oleObject208.bin"/><Relationship Id="rId613" Type="http://schemas.openxmlformats.org/officeDocument/2006/relationships/oleObject" Target="embeddings/oleObject370.bin"/><Relationship Id="rId697" Type="http://schemas.openxmlformats.org/officeDocument/2006/relationships/image" Target="media/image263.wmf"/><Relationship Id="rId820" Type="http://schemas.openxmlformats.org/officeDocument/2006/relationships/oleObject" Target="embeddings/oleObject499.bin"/><Relationship Id="rId918" Type="http://schemas.openxmlformats.org/officeDocument/2006/relationships/image" Target="media/image361.wmf"/><Relationship Id="rId252" Type="http://schemas.openxmlformats.org/officeDocument/2006/relationships/oleObject" Target="embeddings/oleObject129.bin"/><Relationship Id="rId1103" Type="http://schemas.openxmlformats.org/officeDocument/2006/relationships/image" Target="media/image449.wmf"/><Relationship Id="rId1187" Type="http://schemas.openxmlformats.org/officeDocument/2006/relationships/image" Target="media/image488.wmf"/><Relationship Id="rId1310" Type="http://schemas.openxmlformats.org/officeDocument/2006/relationships/hyperlink" Target="https://www.aihuishou.com/" TargetMode="External"/><Relationship Id="rId47" Type="http://schemas.openxmlformats.org/officeDocument/2006/relationships/image" Target="media/image21.wmf"/><Relationship Id="rId112" Type="http://schemas.openxmlformats.org/officeDocument/2006/relationships/oleObject" Target="embeddings/oleObject55.bin"/><Relationship Id="rId557" Type="http://schemas.openxmlformats.org/officeDocument/2006/relationships/oleObject" Target="embeddings/oleObject331.bin"/><Relationship Id="rId764" Type="http://schemas.openxmlformats.org/officeDocument/2006/relationships/oleObject" Target="embeddings/oleObject466.bin"/><Relationship Id="rId971" Type="http://schemas.openxmlformats.org/officeDocument/2006/relationships/oleObject" Target="embeddings/oleObject575.bin"/><Relationship Id="rId196" Type="http://schemas.openxmlformats.org/officeDocument/2006/relationships/image" Target="media/image91.wmf"/><Relationship Id="rId417" Type="http://schemas.openxmlformats.org/officeDocument/2006/relationships/oleObject" Target="embeddings/oleObject224.bin"/><Relationship Id="rId624" Type="http://schemas.openxmlformats.org/officeDocument/2006/relationships/image" Target="media/image235.wmf"/><Relationship Id="rId831" Type="http://schemas.openxmlformats.org/officeDocument/2006/relationships/image" Target="media/image318.wmf"/><Relationship Id="rId1047" Type="http://schemas.openxmlformats.org/officeDocument/2006/relationships/oleObject" Target="embeddings/oleObject615.bin"/><Relationship Id="rId1254" Type="http://schemas.openxmlformats.org/officeDocument/2006/relationships/image" Target="media/image521.wmf"/><Relationship Id="rId263" Type="http://schemas.openxmlformats.org/officeDocument/2006/relationships/image" Target="media/image120.wmf"/><Relationship Id="rId470" Type="http://schemas.openxmlformats.org/officeDocument/2006/relationships/image" Target="media/image201.wmf"/><Relationship Id="rId929" Type="http://schemas.openxmlformats.org/officeDocument/2006/relationships/oleObject" Target="embeddings/oleObject554.bin"/><Relationship Id="rId1114" Type="http://schemas.openxmlformats.org/officeDocument/2006/relationships/oleObject" Target="embeddings/oleObject651.bin"/><Relationship Id="rId1321" Type="http://schemas.openxmlformats.org/officeDocument/2006/relationships/theme" Target="theme/theme1.xml"/><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image" Target="media/image149.wmf"/><Relationship Id="rId568" Type="http://schemas.openxmlformats.org/officeDocument/2006/relationships/image" Target="media/image223.wmf"/><Relationship Id="rId775" Type="http://schemas.openxmlformats.org/officeDocument/2006/relationships/oleObject" Target="embeddings/oleObject474.bin"/><Relationship Id="rId982" Type="http://schemas.openxmlformats.org/officeDocument/2006/relationships/oleObject" Target="embeddings/oleObject581.bin"/><Relationship Id="rId1198" Type="http://schemas.openxmlformats.org/officeDocument/2006/relationships/oleObject" Target="embeddings/oleObject696.bin"/><Relationship Id="rId428" Type="http://schemas.openxmlformats.org/officeDocument/2006/relationships/image" Target="media/image190.wmf"/><Relationship Id="rId635" Type="http://schemas.openxmlformats.org/officeDocument/2006/relationships/image" Target="media/image240.wmf"/><Relationship Id="rId842" Type="http://schemas.openxmlformats.org/officeDocument/2006/relationships/oleObject" Target="embeddings/oleObject510.bin"/><Relationship Id="rId1058" Type="http://schemas.openxmlformats.org/officeDocument/2006/relationships/image" Target="media/image429.wmf"/><Relationship Id="rId1265" Type="http://schemas.openxmlformats.org/officeDocument/2006/relationships/oleObject" Target="embeddings/oleObject730.bin"/><Relationship Id="rId274" Type="http://schemas.openxmlformats.org/officeDocument/2006/relationships/oleObject" Target="embeddings/oleObject140.bin"/><Relationship Id="rId481" Type="http://schemas.openxmlformats.org/officeDocument/2006/relationships/oleObject" Target="embeddings/oleObject269.bin"/><Relationship Id="rId702" Type="http://schemas.openxmlformats.org/officeDocument/2006/relationships/oleObject" Target="embeddings/oleObject428.bin"/><Relationship Id="rId1125" Type="http://schemas.openxmlformats.org/officeDocument/2006/relationships/oleObject" Target="embeddings/oleObject657.bin"/><Relationship Id="rId69" Type="http://schemas.openxmlformats.org/officeDocument/2006/relationships/image" Target="media/image32.wmf"/><Relationship Id="rId134" Type="http://schemas.openxmlformats.org/officeDocument/2006/relationships/oleObject" Target="embeddings/oleObject67.bin"/><Relationship Id="rId579" Type="http://schemas.openxmlformats.org/officeDocument/2006/relationships/oleObject" Target="embeddings/oleObject343.bin"/><Relationship Id="rId786" Type="http://schemas.openxmlformats.org/officeDocument/2006/relationships/image" Target="media/image296.wmf"/><Relationship Id="rId993" Type="http://schemas.openxmlformats.org/officeDocument/2006/relationships/image" Target="media/image398.wmf"/><Relationship Id="rId341" Type="http://schemas.openxmlformats.org/officeDocument/2006/relationships/oleObject" Target="embeddings/oleObject178.bin"/><Relationship Id="rId439" Type="http://schemas.openxmlformats.org/officeDocument/2006/relationships/oleObject" Target="embeddings/oleObject237.bin"/><Relationship Id="rId646" Type="http://schemas.openxmlformats.org/officeDocument/2006/relationships/oleObject" Target="embeddings/oleObject393.bin"/><Relationship Id="rId1069" Type="http://schemas.openxmlformats.org/officeDocument/2006/relationships/oleObject" Target="embeddings/oleObject626.bin"/><Relationship Id="rId1276" Type="http://schemas.openxmlformats.org/officeDocument/2006/relationships/image" Target="media/image532.wmf"/><Relationship Id="rId201" Type="http://schemas.openxmlformats.org/officeDocument/2006/relationships/oleObject" Target="embeddings/oleObject99.bin"/><Relationship Id="rId285" Type="http://schemas.openxmlformats.org/officeDocument/2006/relationships/image" Target="media/image131.wmf"/><Relationship Id="rId506" Type="http://schemas.openxmlformats.org/officeDocument/2006/relationships/oleObject" Target="embeddings/oleObject289.bin"/><Relationship Id="rId853" Type="http://schemas.openxmlformats.org/officeDocument/2006/relationships/image" Target="media/image329.wmf"/><Relationship Id="rId1136" Type="http://schemas.openxmlformats.org/officeDocument/2006/relationships/image" Target="media/image464.wmf"/><Relationship Id="rId492" Type="http://schemas.openxmlformats.org/officeDocument/2006/relationships/oleObject" Target="embeddings/oleObject278.bin"/><Relationship Id="rId713" Type="http://schemas.openxmlformats.org/officeDocument/2006/relationships/image" Target="media/image271.wmf"/><Relationship Id="rId797" Type="http://schemas.openxmlformats.org/officeDocument/2006/relationships/oleObject" Target="embeddings/oleObject487.bin"/><Relationship Id="rId920" Type="http://schemas.openxmlformats.org/officeDocument/2006/relationships/image" Target="media/image362.wmf"/><Relationship Id="rId145" Type="http://schemas.openxmlformats.org/officeDocument/2006/relationships/image" Target="media/image67.wmf"/><Relationship Id="rId352" Type="http://schemas.openxmlformats.org/officeDocument/2006/relationships/oleObject" Target="embeddings/oleObject184.bin"/><Relationship Id="rId1203" Type="http://schemas.openxmlformats.org/officeDocument/2006/relationships/image" Target="media/image496.wmf"/><Relationship Id="rId1287" Type="http://schemas.openxmlformats.org/officeDocument/2006/relationships/oleObject" Target="embeddings/oleObject741.bin"/><Relationship Id="rId212" Type="http://schemas.openxmlformats.org/officeDocument/2006/relationships/image" Target="media/image98.wmf"/><Relationship Id="rId657" Type="http://schemas.openxmlformats.org/officeDocument/2006/relationships/image" Target="media/image248.wmf"/><Relationship Id="rId864" Type="http://schemas.openxmlformats.org/officeDocument/2006/relationships/oleObject" Target="embeddings/oleObject521.bin"/><Relationship Id="rId296" Type="http://schemas.openxmlformats.org/officeDocument/2006/relationships/image" Target="media/image136.wmf"/><Relationship Id="rId517" Type="http://schemas.openxmlformats.org/officeDocument/2006/relationships/oleObject" Target="embeddings/oleObject297.bin"/><Relationship Id="rId724" Type="http://schemas.openxmlformats.org/officeDocument/2006/relationships/oleObject" Target="embeddings/oleObject439.bin"/><Relationship Id="rId931" Type="http://schemas.openxmlformats.org/officeDocument/2006/relationships/oleObject" Target="embeddings/oleObject555.bin"/><Relationship Id="rId1147" Type="http://schemas.openxmlformats.org/officeDocument/2006/relationships/image" Target="media/image468.wmf"/><Relationship Id="rId60" Type="http://schemas.openxmlformats.org/officeDocument/2006/relationships/oleObject" Target="embeddings/oleObject27.bin"/><Relationship Id="rId156" Type="http://schemas.openxmlformats.org/officeDocument/2006/relationships/oleObject" Target="embeddings/oleObject78.bin"/><Relationship Id="rId363" Type="http://schemas.openxmlformats.org/officeDocument/2006/relationships/image" Target="media/image165.wmf"/><Relationship Id="rId570" Type="http://schemas.openxmlformats.org/officeDocument/2006/relationships/oleObject" Target="embeddings/oleObject338.bin"/><Relationship Id="rId1007" Type="http://schemas.openxmlformats.org/officeDocument/2006/relationships/image" Target="media/image405.wmf"/><Relationship Id="rId1214" Type="http://schemas.openxmlformats.org/officeDocument/2006/relationships/oleObject" Target="embeddings/oleObject704.bin"/><Relationship Id="rId223" Type="http://schemas.openxmlformats.org/officeDocument/2006/relationships/oleObject" Target="embeddings/oleObject111.bin"/><Relationship Id="rId430" Type="http://schemas.openxmlformats.org/officeDocument/2006/relationships/oleObject" Target="embeddings/oleObject231.bin"/><Relationship Id="rId668" Type="http://schemas.openxmlformats.org/officeDocument/2006/relationships/oleObject" Target="embeddings/oleObject406.bin"/><Relationship Id="rId875" Type="http://schemas.openxmlformats.org/officeDocument/2006/relationships/image" Target="media/image340.wmf"/><Relationship Id="rId1060" Type="http://schemas.openxmlformats.org/officeDocument/2006/relationships/image" Target="media/image430.wmf"/><Relationship Id="rId1298" Type="http://schemas.openxmlformats.org/officeDocument/2006/relationships/image" Target="media/image543.wmf"/><Relationship Id="rId18" Type="http://schemas.openxmlformats.org/officeDocument/2006/relationships/oleObject" Target="embeddings/oleObject6.bin"/><Relationship Id="rId528" Type="http://schemas.openxmlformats.org/officeDocument/2006/relationships/image" Target="media/image213.wmf"/><Relationship Id="rId735" Type="http://schemas.openxmlformats.org/officeDocument/2006/relationships/image" Target="media/image282.wmf"/><Relationship Id="rId942" Type="http://schemas.openxmlformats.org/officeDocument/2006/relationships/image" Target="media/image373.wmf"/><Relationship Id="rId1158" Type="http://schemas.openxmlformats.org/officeDocument/2006/relationships/oleObject" Target="embeddings/oleObject676.bin"/><Relationship Id="rId167" Type="http://schemas.openxmlformats.org/officeDocument/2006/relationships/image" Target="media/image78.wmf"/><Relationship Id="rId374" Type="http://schemas.openxmlformats.org/officeDocument/2006/relationships/oleObject" Target="embeddings/oleObject196.bin"/><Relationship Id="rId581" Type="http://schemas.openxmlformats.org/officeDocument/2006/relationships/oleObject" Target="embeddings/oleObject345.bin"/><Relationship Id="rId1018" Type="http://schemas.openxmlformats.org/officeDocument/2006/relationships/oleObject" Target="embeddings/oleObject599.bin"/><Relationship Id="rId1225" Type="http://schemas.openxmlformats.org/officeDocument/2006/relationships/oleObject" Target="embeddings/oleObject710.bin"/><Relationship Id="rId71" Type="http://schemas.openxmlformats.org/officeDocument/2006/relationships/image" Target="media/image33.wmf"/><Relationship Id="rId234" Type="http://schemas.openxmlformats.org/officeDocument/2006/relationships/image" Target="media/image108.wmf"/><Relationship Id="rId679" Type="http://schemas.openxmlformats.org/officeDocument/2006/relationships/image" Target="media/image258.wmf"/><Relationship Id="rId802" Type="http://schemas.openxmlformats.org/officeDocument/2006/relationships/image" Target="media/image304.wmf"/><Relationship Id="rId886" Type="http://schemas.openxmlformats.org/officeDocument/2006/relationships/oleObject" Target="embeddings/oleObject532.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39.bin"/><Relationship Id="rId539" Type="http://schemas.openxmlformats.org/officeDocument/2006/relationships/oleObject" Target="embeddings/oleObject316.bin"/><Relationship Id="rId746" Type="http://schemas.openxmlformats.org/officeDocument/2006/relationships/oleObject" Target="embeddings/oleObject452.bin"/><Relationship Id="rId1071" Type="http://schemas.openxmlformats.org/officeDocument/2006/relationships/oleObject" Target="embeddings/oleObject627.bin"/><Relationship Id="rId1169" Type="http://schemas.openxmlformats.org/officeDocument/2006/relationships/image" Target="media/image479.wmf"/><Relationship Id="rId178" Type="http://schemas.openxmlformats.org/officeDocument/2006/relationships/image" Target="media/image82.wmf"/><Relationship Id="rId301" Type="http://schemas.openxmlformats.org/officeDocument/2006/relationships/oleObject" Target="embeddings/oleObject154.bin"/><Relationship Id="rId953" Type="http://schemas.openxmlformats.org/officeDocument/2006/relationships/oleObject" Target="embeddings/oleObject566.bin"/><Relationship Id="rId1029" Type="http://schemas.openxmlformats.org/officeDocument/2006/relationships/image" Target="media/image416.wmf"/><Relationship Id="rId1236" Type="http://schemas.openxmlformats.org/officeDocument/2006/relationships/image" Target="media/image512.wmf"/><Relationship Id="rId82" Type="http://schemas.openxmlformats.org/officeDocument/2006/relationships/oleObject" Target="embeddings/oleObject39.bin"/><Relationship Id="rId385" Type="http://schemas.openxmlformats.org/officeDocument/2006/relationships/oleObject" Target="embeddings/oleObject203.bin"/><Relationship Id="rId592" Type="http://schemas.openxmlformats.org/officeDocument/2006/relationships/oleObject" Target="embeddings/oleObject355.bin"/><Relationship Id="rId606" Type="http://schemas.openxmlformats.org/officeDocument/2006/relationships/image" Target="media/image234.emf"/><Relationship Id="rId813" Type="http://schemas.openxmlformats.org/officeDocument/2006/relationships/oleObject" Target="embeddings/oleObject495.bin"/><Relationship Id="rId245" Type="http://schemas.openxmlformats.org/officeDocument/2006/relationships/image" Target="media/image112.wmf"/><Relationship Id="rId452" Type="http://schemas.openxmlformats.org/officeDocument/2006/relationships/image" Target="media/image195.wmf"/><Relationship Id="rId897" Type="http://schemas.openxmlformats.org/officeDocument/2006/relationships/image" Target="media/image351.wmf"/><Relationship Id="rId1082" Type="http://schemas.openxmlformats.org/officeDocument/2006/relationships/oleObject" Target="embeddings/oleObject635.bin"/><Relationship Id="rId1303" Type="http://schemas.openxmlformats.org/officeDocument/2006/relationships/oleObject" Target="embeddings/oleObject749.bin"/><Relationship Id="rId105" Type="http://schemas.openxmlformats.org/officeDocument/2006/relationships/image" Target="media/image48.wmf"/><Relationship Id="rId312" Type="http://schemas.openxmlformats.org/officeDocument/2006/relationships/oleObject" Target="embeddings/oleObject161.bin"/><Relationship Id="rId757" Type="http://schemas.openxmlformats.org/officeDocument/2006/relationships/image" Target="media/image288.wmf"/><Relationship Id="rId964" Type="http://schemas.openxmlformats.org/officeDocument/2006/relationships/image" Target="media/image384.wmf"/><Relationship Id="rId93" Type="http://schemas.openxmlformats.org/officeDocument/2006/relationships/image" Target="media/image43.wmf"/><Relationship Id="rId189" Type="http://schemas.openxmlformats.org/officeDocument/2006/relationships/oleObject" Target="embeddings/oleObject93.bin"/><Relationship Id="rId396" Type="http://schemas.openxmlformats.org/officeDocument/2006/relationships/oleObject" Target="embeddings/oleObject210.bin"/><Relationship Id="rId617" Type="http://schemas.openxmlformats.org/officeDocument/2006/relationships/oleObject" Target="embeddings/oleObject374.bin"/><Relationship Id="rId824" Type="http://schemas.openxmlformats.org/officeDocument/2006/relationships/oleObject" Target="embeddings/oleObject501.bin"/><Relationship Id="rId1247" Type="http://schemas.openxmlformats.org/officeDocument/2006/relationships/oleObject" Target="embeddings/oleObject721.bin"/><Relationship Id="rId256" Type="http://schemas.openxmlformats.org/officeDocument/2006/relationships/oleObject" Target="embeddings/oleObject131.bin"/><Relationship Id="rId463" Type="http://schemas.openxmlformats.org/officeDocument/2006/relationships/image" Target="media/image200.wmf"/><Relationship Id="rId670" Type="http://schemas.openxmlformats.org/officeDocument/2006/relationships/oleObject" Target="embeddings/oleObject408.bin"/><Relationship Id="rId1093" Type="http://schemas.openxmlformats.org/officeDocument/2006/relationships/image" Target="media/image444.wmf"/><Relationship Id="rId1107" Type="http://schemas.openxmlformats.org/officeDocument/2006/relationships/image" Target="media/image451.wmf"/><Relationship Id="rId1314" Type="http://schemas.openxmlformats.org/officeDocument/2006/relationships/hyperlink" Target="https://reuserecycle.ifengpai.com/ios/reuserecycle" TargetMode="External"/><Relationship Id="rId116" Type="http://schemas.openxmlformats.org/officeDocument/2006/relationships/image" Target="media/image53.wmf"/><Relationship Id="rId323" Type="http://schemas.openxmlformats.org/officeDocument/2006/relationships/oleObject" Target="embeddings/oleObject168.bin"/><Relationship Id="rId530" Type="http://schemas.openxmlformats.org/officeDocument/2006/relationships/oleObject" Target="embeddings/oleObject308.bin"/><Relationship Id="rId768" Type="http://schemas.openxmlformats.org/officeDocument/2006/relationships/oleObject" Target="embeddings/oleObject468.bin"/><Relationship Id="rId975" Type="http://schemas.openxmlformats.org/officeDocument/2006/relationships/image" Target="media/image389.wmf"/><Relationship Id="rId1160" Type="http://schemas.openxmlformats.org/officeDocument/2006/relationships/oleObject" Target="embeddings/oleObject677.bin"/><Relationship Id="rId20" Type="http://schemas.openxmlformats.org/officeDocument/2006/relationships/oleObject" Target="embeddings/oleObject7.bin"/><Relationship Id="rId628" Type="http://schemas.openxmlformats.org/officeDocument/2006/relationships/image" Target="media/image237.wmf"/><Relationship Id="rId835" Type="http://schemas.openxmlformats.org/officeDocument/2006/relationships/image" Target="media/image320.wmf"/><Relationship Id="rId1258" Type="http://schemas.openxmlformats.org/officeDocument/2006/relationships/image" Target="media/image523.wmf"/><Relationship Id="rId267" Type="http://schemas.openxmlformats.org/officeDocument/2006/relationships/image" Target="media/image122.wmf"/><Relationship Id="rId474" Type="http://schemas.openxmlformats.org/officeDocument/2006/relationships/oleObject" Target="embeddings/oleObject264.bin"/><Relationship Id="rId1020" Type="http://schemas.openxmlformats.org/officeDocument/2006/relationships/oleObject" Target="embeddings/oleObject600.bin"/><Relationship Id="rId1118" Type="http://schemas.openxmlformats.org/officeDocument/2006/relationships/oleObject" Target="embeddings/oleObject653.bin"/><Relationship Id="rId127" Type="http://schemas.openxmlformats.org/officeDocument/2006/relationships/image" Target="media/image58.wmf"/><Relationship Id="rId681" Type="http://schemas.openxmlformats.org/officeDocument/2006/relationships/image" Target="media/image259.wmf"/><Relationship Id="rId779" Type="http://schemas.openxmlformats.org/officeDocument/2006/relationships/oleObject" Target="embeddings/oleObject477.bin"/><Relationship Id="rId902" Type="http://schemas.openxmlformats.org/officeDocument/2006/relationships/image" Target="media/image353.wmf"/><Relationship Id="rId986" Type="http://schemas.openxmlformats.org/officeDocument/2006/relationships/oleObject" Target="embeddings/oleObject583.bin"/><Relationship Id="rId31" Type="http://schemas.openxmlformats.org/officeDocument/2006/relationships/image" Target="media/image13.wmf"/><Relationship Id="rId334" Type="http://schemas.openxmlformats.org/officeDocument/2006/relationships/image" Target="media/image151.wmf"/><Relationship Id="rId541" Type="http://schemas.openxmlformats.org/officeDocument/2006/relationships/oleObject" Target="embeddings/oleObject318.bin"/><Relationship Id="rId639" Type="http://schemas.openxmlformats.org/officeDocument/2006/relationships/image" Target="media/image242.wmf"/><Relationship Id="rId1171" Type="http://schemas.openxmlformats.org/officeDocument/2006/relationships/image" Target="media/image480.wmf"/><Relationship Id="rId1269" Type="http://schemas.openxmlformats.org/officeDocument/2006/relationships/oleObject" Target="embeddings/oleObject732.bin"/><Relationship Id="rId180" Type="http://schemas.openxmlformats.org/officeDocument/2006/relationships/image" Target="media/image83.wmf"/><Relationship Id="rId278" Type="http://schemas.openxmlformats.org/officeDocument/2006/relationships/oleObject" Target="embeddings/oleObject142.bin"/><Relationship Id="rId401" Type="http://schemas.openxmlformats.org/officeDocument/2006/relationships/image" Target="media/image179.wmf"/><Relationship Id="rId846" Type="http://schemas.openxmlformats.org/officeDocument/2006/relationships/oleObject" Target="embeddings/oleObject512.bin"/><Relationship Id="rId1031" Type="http://schemas.openxmlformats.org/officeDocument/2006/relationships/oleObject" Target="embeddings/oleObject606.bin"/><Relationship Id="rId1129" Type="http://schemas.openxmlformats.org/officeDocument/2006/relationships/oleObject" Target="embeddings/oleObject659.bin"/><Relationship Id="rId485" Type="http://schemas.openxmlformats.org/officeDocument/2006/relationships/image" Target="media/image204.wmf"/><Relationship Id="rId692" Type="http://schemas.openxmlformats.org/officeDocument/2006/relationships/oleObject" Target="embeddings/oleObject422.bin"/><Relationship Id="rId706" Type="http://schemas.openxmlformats.org/officeDocument/2006/relationships/oleObject" Target="embeddings/oleObject430.bin"/><Relationship Id="rId913" Type="http://schemas.openxmlformats.org/officeDocument/2006/relationships/oleObject" Target="embeddings/oleObject546.bin"/><Relationship Id="rId42" Type="http://schemas.openxmlformats.org/officeDocument/2006/relationships/oleObject" Target="embeddings/oleObject18.bin"/><Relationship Id="rId138" Type="http://schemas.openxmlformats.org/officeDocument/2006/relationships/oleObject" Target="embeddings/oleObject69.bin"/><Relationship Id="rId345" Type="http://schemas.openxmlformats.org/officeDocument/2006/relationships/oleObject" Target="embeddings/oleObject180.bin"/><Relationship Id="rId552" Type="http://schemas.openxmlformats.org/officeDocument/2006/relationships/image" Target="media/image215.wmf"/><Relationship Id="rId997" Type="http://schemas.openxmlformats.org/officeDocument/2006/relationships/image" Target="media/image400.wmf"/><Relationship Id="rId1182" Type="http://schemas.openxmlformats.org/officeDocument/2006/relationships/oleObject" Target="embeddings/oleObject688.bin"/><Relationship Id="rId191" Type="http://schemas.openxmlformats.org/officeDocument/2006/relationships/oleObject" Target="embeddings/oleObject94.bin"/><Relationship Id="rId205" Type="http://schemas.openxmlformats.org/officeDocument/2006/relationships/oleObject" Target="embeddings/oleObject102.bin"/><Relationship Id="rId412" Type="http://schemas.openxmlformats.org/officeDocument/2006/relationships/image" Target="media/image182.wmf"/><Relationship Id="rId857" Type="http://schemas.openxmlformats.org/officeDocument/2006/relationships/image" Target="media/image331.wmf"/><Relationship Id="rId1042" Type="http://schemas.openxmlformats.org/officeDocument/2006/relationships/image" Target="media/image421.wmf"/><Relationship Id="rId289" Type="http://schemas.openxmlformats.org/officeDocument/2006/relationships/image" Target="media/image133.wmf"/><Relationship Id="rId496" Type="http://schemas.openxmlformats.org/officeDocument/2006/relationships/oleObject" Target="embeddings/oleObject281.bin"/><Relationship Id="rId717" Type="http://schemas.openxmlformats.org/officeDocument/2006/relationships/image" Target="media/image273.wmf"/><Relationship Id="rId924" Type="http://schemas.openxmlformats.org/officeDocument/2006/relationships/image" Target="media/image364.wmf"/><Relationship Id="rId53" Type="http://schemas.openxmlformats.org/officeDocument/2006/relationships/image" Target="media/image24.wmf"/><Relationship Id="rId149" Type="http://schemas.openxmlformats.org/officeDocument/2006/relationships/image" Target="media/image69.wmf"/><Relationship Id="rId356" Type="http://schemas.openxmlformats.org/officeDocument/2006/relationships/oleObject" Target="embeddings/oleObject186.bin"/><Relationship Id="rId563" Type="http://schemas.openxmlformats.org/officeDocument/2006/relationships/oleObject" Target="embeddings/oleObject334.bin"/><Relationship Id="rId770" Type="http://schemas.openxmlformats.org/officeDocument/2006/relationships/oleObject" Target="embeddings/oleObject470.bin"/><Relationship Id="rId1193" Type="http://schemas.openxmlformats.org/officeDocument/2006/relationships/image" Target="media/image491.wmf"/><Relationship Id="rId1207" Type="http://schemas.openxmlformats.org/officeDocument/2006/relationships/image" Target="media/image498.wmf"/><Relationship Id="rId216" Type="http://schemas.openxmlformats.org/officeDocument/2006/relationships/image" Target="media/image100.wmf"/><Relationship Id="rId423" Type="http://schemas.openxmlformats.org/officeDocument/2006/relationships/oleObject" Target="embeddings/oleObject227.bin"/><Relationship Id="rId868" Type="http://schemas.openxmlformats.org/officeDocument/2006/relationships/oleObject" Target="embeddings/oleObject523.bin"/><Relationship Id="rId1053" Type="http://schemas.openxmlformats.org/officeDocument/2006/relationships/oleObject" Target="embeddings/oleObject618.bin"/><Relationship Id="rId1260" Type="http://schemas.openxmlformats.org/officeDocument/2006/relationships/image" Target="media/image524.wmf"/><Relationship Id="rId630" Type="http://schemas.openxmlformats.org/officeDocument/2006/relationships/image" Target="media/image238.wmf"/><Relationship Id="rId728" Type="http://schemas.openxmlformats.org/officeDocument/2006/relationships/oleObject" Target="embeddings/oleObject441.bin"/><Relationship Id="rId935" Type="http://schemas.openxmlformats.org/officeDocument/2006/relationships/oleObject" Target="embeddings/oleObject557.bin"/><Relationship Id="rId64" Type="http://schemas.openxmlformats.org/officeDocument/2006/relationships/oleObject" Target="embeddings/oleObject29.bin"/><Relationship Id="rId367" Type="http://schemas.openxmlformats.org/officeDocument/2006/relationships/oleObject" Target="embeddings/oleObject192.bin"/><Relationship Id="rId574" Type="http://schemas.openxmlformats.org/officeDocument/2006/relationships/oleObject" Target="embeddings/oleObject340.bin"/><Relationship Id="rId1120" Type="http://schemas.openxmlformats.org/officeDocument/2006/relationships/oleObject" Target="embeddings/oleObject654.bin"/><Relationship Id="rId1218" Type="http://schemas.openxmlformats.org/officeDocument/2006/relationships/image" Target="media/image503.wmf"/><Relationship Id="rId227" Type="http://schemas.openxmlformats.org/officeDocument/2006/relationships/image" Target="media/image105.wmf"/><Relationship Id="rId781" Type="http://schemas.openxmlformats.org/officeDocument/2006/relationships/image" Target="media/image294.wmf"/><Relationship Id="rId879" Type="http://schemas.openxmlformats.org/officeDocument/2006/relationships/image" Target="media/image342.wmf"/><Relationship Id="rId434" Type="http://schemas.openxmlformats.org/officeDocument/2006/relationships/image" Target="media/image192.wmf"/><Relationship Id="rId641" Type="http://schemas.openxmlformats.org/officeDocument/2006/relationships/image" Target="media/image243.wmf"/><Relationship Id="rId739" Type="http://schemas.openxmlformats.org/officeDocument/2006/relationships/oleObject" Target="embeddings/oleObject447.bin"/><Relationship Id="rId1064" Type="http://schemas.openxmlformats.org/officeDocument/2006/relationships/image" Target="media/image432.wmf"/><Relationship Id="rId1271" Type="http://schemas.openxmlformats.org/officeDocument/2006/relationships/oleObject" Target="embeddings/oleObject733.bin"/><Relationship Id="rId280" Type="http://schemas.openxmlformats.org/officeDocument/2006/relationships/oleObject" Target="embeddings/oleObject143.bin"/><Relationship Id="rId501" Type="http://schemas.openxmlformats.org/officeDocument/2006/relationships/oleObject" Target="embeddings/oleObject284.bin"/><Relationship Id="rId946" Type="http://schemas.openxmlformats.org/officeDocument/2006/relationships/image" Target="media/image375.wmf"/><Relationship Id="rId1131" Type="http://schemas.openxmlformats.org/officeDocument/2006/relationships/oleObject" Target="embeddings/oleObject660.bin"/><Relationship Id="rId1229" Type="http://schemas.openxmlformats.org/officeDocument/2006/relationships/oleObject" Target="embeddings/oleObject712.bin"/><Relationship Id="rId75" Type="http://schemas.openxmlformats.org/officeDocument/2006/relationships/image" Target="media/image35.emf"/><Relationship Id="rId140" Type="http://schemas.openxmlformats.org/officeDocument/2006/relationships/oleObject" Target="embeddings/oleObject70.bin"/><Relationship Id="rId378" Type="http://schemas.openxmlformats.org/officeDocument/2006/relationships/oleObject" Target="embeddings/oleObject198.bin"/><Relationship Id="rId585" Type="http://schemas.openxmlformats.org/officeDocument/2006/relationships/oleObject" Target="embeddings/oleObject349.bin"/><Relationship Id="rId792" Type="http://schemas.openxmlformats.org/officeDocument/2006/relationships/image" Target="media/image299.wmf"/><Relationship Id="rId806" Type="http://schemas.openxmlformats.org/officeDocument/2006/relationships/image" Target="media/image306.wmf"/><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oleObject" Target="embeddings/oleObject243.bin"/><Relationship Id="rId652" Type="http://schemas.openxmlformats.org/officeDocument/2006/relationships/oleObject" Target="embeddings/oleObject398.bin"/><Relationship Id="rId1075" Type="http://schemas.openxmlformats.org/officeDocument/2006/relationships/oleObject" Target="embeddings/oleObject629.bin"/><Relationship Id="rId1282" Type="http://schemas.openxmlformats.org/officeDocument/2006/relationships/image" Target="media/image535.wmf"/><Relationship Id="rId291" Type="http://schemas.openxmlformats.org/officeDocument/2006/relationships/image" Target="media/image134.wmf"/><Relationship Id="rId305" Type="http://schemas.openxmlformats.org/officeDocument/2006/relationships/image" Target="media/image140.wmf"/><Relationship Id="rId512" Type="http://schemas.openxmlformats.org/officeDocument/2006/relationships/oleObject" Target="embeddings/oleObject294.bin"/><Relationship Id="rId957" Type="http://schemas.openxmlformats.org/officeDocument/2006/relationships/oleObject" Target="embeddings/oleObject568.bin"/><Relationship Id="rId1142" Type="http://schemas.openxmlformats.org/officeDocument/2006/relationships/image" Target="media/image467.wmf"/><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image" Target="media/image175.wmf"/><Relationship Id="rId596" Type="http://schemas.openxmlformats.org/officeDocument/2006/relationships/oleObject" Target="embeddings/oleObject358.bin"/><Relationship Id="rId817" Type="http://schemas.openxmlformats.org/officeDocument/2006/relationships/image" Target="media/image311.wmf"/><Relationship Id="rId1002" Type="http://schemas.openxmlformats.org/officeDocument/2006/relationships/oleObject" Target="embeddings/oleObject591.bin"/><Relationship Id="rId249" Type="http://schemas.openxmlformats.org/officeDocument/2006/relationships/oleObject" Target="embeddings/oleObject127.bin"/><Relationship Id="rId456" Type="http://schemas.openxmlformats.org/officeDocument/2006/relationships/image" Target="media/image197.wmf"/><Relationship Id="rId663" Type="http://schemas.openxmlformats.org/officeDocument/2006/relationships/image" Target="media/image251.wmf"/><Relationship Id="rId870" Type="http://schemas.openxmlformats.org/officeDocument/2006/relationships/oleObject" Target="embeddings/oleObject524.bin"/><Relationship Id="rId1086" Type="http://schemas.openxmlformats.org/officeDocument/2006/relationships/oleObject" Target="embeddings/oleObject637.bin"/><Relationship Id="rId1293" Type="http://schemas.openxmlformats.org/officeDocument/2006/relationships/oleObject" Target="embeddings/oleObject744.bin"/><Relationship Id="rId1307" Type="http://schemas.openxmlformats.org/officeDocument/2006/relationships/oleObject" Target="embeddings/oleObject751.bin"/><Relationship Id="rId13" Type="http://schemas.openxmlformats.org/officeDocument/2006/relationships/image" Target="media/image4.wmf"/><Relationship Id="rId109" Type="http://schemas.openxmlformats.org/officeDocument/2006/relationships/image" Target="media/image50.wmf"/><Relationship Id="rId316" Type="http://schemas.openxmlformats.org/officeDocument/2006/relationships/oleObject" Target="embeddings/oleObject163.bin"/><Relationship Id="rId523" Type="http://schemas.openxmlformats.org/officeDocument/2006/relationships/oleObject" Target="embeddings/oleObject302.bin"/><Relationship Id="rId968" Type="http://schemas.openxmlformats.org/officeDocument/2006/relationships/image" Target="media/image386.wmf"/><Relationship Id="rId1153" Type="http://schemas.openxmlformats.org/officeDocument/2006/relationships/image" Target="media/image471.wmf"/><Relationship Id="rId97" Type="http://schemas.openxmlformats.org/officeDocument/2006/relationships/image" Target="media/image45.wmf"/><Relationship Id="rId730" Type="http://schemas.openxmlformats.org/officeDocument/2006/relationships/oleObject" Target="embeddings/oleObject442.bin"/><Relationship Id="rId828" Type="http://schemas.openxmlformats.org/officeDocument/2006/relationships/oleObject" Target="embeddings/oleObject503.bin"/><Relationship Id="rId1013" Type="http://schemas.openxmlformats.org/officeDocument/2006/relationships/image" Target="media/image408.wmf"/><Relationship Id="rId162" Type="http://schemas.openxmlformats.org/officeDocument/2006/relationships/oleObject" Target="embeddings/oleObject81.bin"/><Relationship Id="rId467" Type="http://schemas.openxmlformats.org/officeDocument/2006/relationships/oleObject" Target="embeddings/oleObject258.bin"/><Relationship Id="rId1097" Type="http://schemas.openxmlformats.org/officeDocument/2006/relationships/image" Target="media/image446.wmf"/><Relationship Id="rId1220" Type="http://schemas.openxmlformats.org/officeDocument/2006/relationships/image" Target="media/image504.wmf"/><Relationship Id="rId1318" Type="http://schemas.openxmlformats.org/officeDocument/2006/relationships/header" Target="header4.xml"/><Relationship Id="rId674" Type="http://schemas.openxmlformats.org/officeDocument/2006/relationships/oleObject" Target="embeddings/oleObject410.bin"/><Relationship Id="rId881" Type="http://schemas.openxmlformats.org/officeDocument/2006/relationships/image" Target="media/image343.wmf"/><Relationship Id="rId979" Type="http://schemas.openxmlformats.org/officeDocument/2006/relationships/image" Target="media/image391.wmf"/><Relationship Id="rId24" Type="http://schemas.openxmlformats.org/officeDocument/2006/relationships/oleObject" Target="embeddings/oleObject9.bin"/><Relationship Id="rId327" Type="http://schemas.openxmlformats.org/officeDocument/2006/relationships/oleObject" Target="embeddings/oleObject170.bin"/><Relationship Id="rId534" Type="http://schemas.openxmlformats.org/officeDocument/2006/relationships/oleObject" Target="embeddings/oleObject311.bin"/><Relationship Id="rId741" Type="http://schemas.openxmlformats.org/officeDocument/2006/relationships/image" Target="media/image284.wmf"/><Relationship Id="rId839" Type="http://schemas.openxmlformats.org/officeDocument/2006/relationships/image" Target="media/image322.wmf"/><Relationship Id="rId1164" Type="http://schemas.openxmlformats.org/officeDocument/2006/relationships/oleObject" Target="embeddings/oleObject679.bin"/><Relationship Id="rId173" Type="http://schemas.openxmlformats.org/officeDocument/2006/relationships/footer" Target="footer1.xml"/><Relationship Id="rId380" Type="http://schemas.openxmlformats.org/officeDocument/2006/relationships/oleObject" Target="embeddings/oleObject200.bin"/><Relationship Id="rId601" Type="http://schemas.openxmlformats.org/officeDocument/2006/relationships/oleObject" Target="embeddings/oleObject361.bin"/><Relationship Id="rId1024" Type="http://schemas.openxmlformats.org/officeDocument/2006/relationships/oleObject" Target="embeddings/oleObject602.bin"/><Relationship Id="rId1231" Type="http://schemas.openxmlformats.org/officeDocument/2006/relationships/oleObject" Target="embeddings/oleObject713.bin"/><Relationship Id="rId240" Type="http://schemas.openxmlformats.org/officeDocument/2006/relationships/oleObject" Target="embeddings/oleObject121.bin"/><Relationship Id="rId478" Type="http://schemas.openxmlformats.org/officeDocument/2006/relationships/image" Target="media/image202.wmf"/><Relationship Id="rId685" Type="http://schemas.openxmlformats.org/officeDocument/2006/relationships/oleObject" Target="embeddings/oleObject417.bin"/><Relationship Id="rId892" Type="http://schemas.openxmlformats.org/officeDocument/2006/relationships/oleObject" Target="embeddings/oleObject535.bin"/><Relationship Id="rId906" Type="http://schemas.openxmlformats.org/officeDocument/2006/relationships/image" Target="media/image355.wmf"/><Relationship Id="rId35" Type="http://schemas.openxmlformats.org/officeDocument/2006/relationships/image" Target="media/image15.wmf"/><Relationship Id="rId100" Type="http://schemas.openxmlformats.org/officeDocument/2006/relationships/oleObject" Target="embeddings/oleObject48.bin"/><Relationship Id="rId338" Type="http://schemas.openxmlformats.org/officeDocument/2006/relationships/image" Target="media/image153.wmf"/><Relationship Id="rId545" Type="http://schemas.openxmlformats.org/officeDocument/2006/relationships/oleObject" Target="embeddings/oleObject322.bin"/><Relationship Id="rId752" Type="http://schemas.openxmlformats.org/officeDocument/2006/relationships/oleObject" Target="embeddings/oleObject457.bin"/><Relationship Id="rId1175" Type="http://schemas.openxmlformats.org/officeDocument/2006/relationships/image" Target="media/image482.wmf"/><Relationship Id="rId184" Type="http://schemas.openxmlformats.org/officeDocument/2006/relationships/image" Target="media/image85.wmf"/><Relationship Id="rId391" Type="http://schemas.openxmlformats.org/officeDocument/2006/relationships/oleObject" Target="embeddings/oleObject207.bin"/><Relationship Id="rId405" Type="http://schemas.openxmlformats.org/officeDocument/2006/relationships/image" Target="media/image180.wmf"/><Relationship Id="rId612" Type="http://schemas.openxmlformats.org/officeDocument/2006/relationships/oleObject" Target="embeddings/oleObject369.bin"/><Relationship Id="rId1035" Type="http://schemas.openxmlformats.org/officeDocument/2006/relationships/oleObject" Target="embeddings/oleObject609.bin"/><Relationship Id="rId1242" Type="http://schemas.openxmlformats.org/officeDocument/2006/relationships/image" Target="media/image515.wmf"/><Relationship Id="rId251" Type="http://schemas.openxmlformats.org/officeDocument/2006/relationships/image" Target="media/image114.wmf"/><Relationship Id="rId489" Type="http://schemas.openxmlformats.org/officeDocument/2006/relationships/image" Target="media/image205.wmf"/><Relationship Id="rId696" Type="http://schemas.openxmlformats.org/officeDocument/2006/relationships/oleObject" Target="embeddings/oleObject425.bin"/><Relationship Id="rId917" Type="http://schemas.openxmlformats.org/officeDocument/2006/relationships/oleObject" Target="embeddings/oleObject548.bin"/><Relationship Id="rId1102" Type="http://schemas.openxmlformats.org/officeDocument/2006/relationships/oleObject" Target="embeddings/oleObject645.bin"/><Relationship Id="rId46" Type="http://schemas.openxmlformats.org/officeDocument/2006/relationships/oleObject" Target="embeddings/oleObject20.bin"/><Relationship Id="rId349" Type="http://schemas.openxmlformats.org/officeDocument/2006/relationships/oleObject" Target="embeddings/oleObject182.bin"/><Relationship Id="rId556" Type="http://schemas.openxmlformats.org/officeDocument/2006/relationships/image" Target="media/image217.wmf"/><Relationship Id="rId763" Type="http://schemas.openxmlformats.org/officeDocument/2006/relationships/oleObject" Target="embeddings/oleObject465.bin"/><Relationship Id="rId1186" Type="http://schemas.openxmlformats.org/officeDocument/2006/relationships/oleObject" Target="embeddings/oleObject690.bin"/><Relationship Id="rId111" Type="http://schemas.openxmlformats.org/officeDocument/2006/relationships/image" Target="media/image51.wmf"/><Relationship Id="rId195" Type="http://schemas.openxmlformats.org/officeDocument/2006/relationships/oleObject" Target="embeddings/oleObject96.bin"/><Relationship Id="rId209" Type="http://schemas.openxmlformats.org/officeDocument/2006/relationships/oleObject" Target="embeddings/oleObject104.bin"/><Relationship Id="rId416" Type="http://schemas.openxmlformats.org/officeDocument/2006/relationships/image" Target="media/image184.wmf"/><Relationship Id="rId970" Type="http://schemas.openxmlformats.org/officeDocument/2006/relationships/image" Target="media/image387.wmf"/><Relationship Id="rId1046" Type="http://schemas.openxmlformats.org/officeDocument/2006/relationships/image" Target="media/image423.wmf"/><Relationship Id="rId1253" Type="http://schemas.openxmlformats.org/officeDocument/2006/relationships/oleObject" Target="embeddings/oleObject724.bin"/><Relationship Id="rId623" Type="http://schemas.openxmlformats.org/officeDocument/2006/relationships/oleObject" Target="embeddings/oleObject380.bin"/><Relationship Id="rId830" Type="http://schemas.openxmlformats.org/officeDocument/2006/relationships/oleObject" Target="embeddings/oleObject504.bin"/><Relationship Id="rId928" Type="http://schemas.openxmlformats.org/officeDocument/2006/relationships/image" Target="media/image366.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4.bin"/><Relationship Id="rId318" Type="http://schemas.openxmlformats.org/officeDocument/2006/relationships/image" Target="media/image145.wmf"/><Relationship Id="rId525" Type="http://schemas.openxmlformats.org/officeDocument/2006/relationships/oleObject" Target="embeddings/oleObject304.bin"/><Relationship Id="rId567" Type="http://schemas.openxmlformats.org/officeDocument/2006/relationships/oleObject" Target="embeddings/oleObject336.bin"/><Relationship Id="rId732" Type="http://schemas.openxmlformats.org/officeDocument/2006/relationships/oleObject" Target="embeddings/oleObject443.bin"/><Relationship Id="rId1113" Type="http://schemas.openxmlformats.org/officeDocument/2006/relationships/image" Target="media/image454.wmf"/><Relationship Id="rId1155" Type="http://schemas.openxmlformats.org/officeDocument/2006/relationships/image" Target="media/image472.wmf"/><Relationship Id="rId1197" Type="http://schemas.openxmlformats.org/officeDocument/2006/relationships/image" Target="media/image493.wmf"/><Relationship Id="rId1320"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oleObject" Target="embeddings/oleObject194.bin"/><Relationship Id="rId774" Type="http://schemas.openxmlformats.org/officeDocument/2006/relationships/oleObject" Target="embeddings/oleObject473.bin"/><Relationship Id="rId981" Type="http://schemas.openxmlformats.org/officeDocument/2006/relationships/image" Target="media/image392.wmf"/><Relationship Id="rId1015" Type="http://schemas.openxmlformats.org/officeDocument/2006/relationships/image" Target="media/image409.wmf"/><Relationship Id="rId1057" Type="http://schemas.openxmlformats.org/officeDocument/2006/relationships/oleObject" Target="embeddings/oleObject620.bin"/><Relationship Id="rId1222" Type="http://schemas.openxmlformats.org/officeDocument/2006/relationships/image" Target="media/image505.wmf"/><Relationship Id="rId427" Type="http://schemas.openxmlformats.org/officeDocument/2006/relationships/oleObject" Target="embeddings/oleObject229.bin"/><Relationship Id="rId469" Type="http://schemas.openxmlformats.org/officeDocument/2006/relationships/oleObject" Target="embeddings/oleObject260.bin"/><Relationship Id="rId634" Type="http://schemas.openxmlformats.org/officeDocument/2006/relationships/oleObject" Target="embeddings/oleObject386.bin"/><Relationship Id="rId676" Type="http://schemas.openxmlformats.org/officeDocument/2006/relationships/oleObject" Target="embeddings/oleObject411.bin"/><Relationship Id="rId841" Type="http://schemas.openxmlformats.org/officeDocument/2006/relationships/image" Target="media/image323.wmf"/><Relationship Id="rId883" Type="http://schemas.openxmlformats.org/officeDocument/2006/relationships/image" Target="media/image344.wmf"/><Relationship Id="rId1099" Type="http://schemas.openxmlformats.org/officeDocument/2006/relationships/image" Target="media/image447.wmf"/><Relationship Id="rId1264" Type="http://schemas.openxmlformats.org/officeDocument/2006/relationships/image" Target="media/image526.wmf"/><Relationship Id="rId26" Type="http://schemas.openxmlformats.org/officeDocument/2006/relationships/oleObject" Target="embeddings/oleObject10.bin"/><Relationship Id="rId231" Type="http://schemas.openxmlformats.org/officeDocument/2006/relationships/image" Target="media/image107.wmf"/><Relationship Id="rId273" Type="http://schemas.openxmlformats.org/officeDocument/2006/relationships/image" Target="media/image125.wmf"/><Relationship Id="rId329" Type="http://schemas.openxmlformats.org/officeDocument/2006/relationships/oleObject" Target="embeddings/oleObject172.bin"/><Relationship Id="rId480" Type="http://schemas.openxmlformats.org/officeDocument/2006/relationships/image" Target="media/image203.wmf"/><Relationship Id="rId536" Type="http://schemas.openxmlformats.org/officeDocument/2006/relationships/oleObject" Target="embeddings/oleObject313.bin"/><Relationship Id="rId701" Type="http://schemas.openxmlformats.org/officeDocument/2006/relationships/image" Target="media/image265.wmf"/><Relationship Id="rId939" Type="http://schemas.openxmlformats.org/officeDocument/2006/relationships/oleObject" Target="embeddings/oleObject559.bin"/><Relationship Id="rId1124" Type="http://schemas.openxmlformats.org/officeDocument/2006/relationships/image" Target="media/image459.wmf"/><Relationship Id="rId1166" Type="http://schemas.openxmlformats.org/officeDocument/2006/relationships/oleObject" Target="embeddings/oleObject680.bin"/><Relationship Id="rId68" Type="http://schemas.openxmlformats.org/officeDocument/2006/relationships/oleObject" Target="embeddings/oleObject31.bin"/><Relationship Id="rId133" Type="http://schemas.openxmlformats.org/officeDocument/2006/relationships/image" Target="media/image61.wmf"/><Relationship Id="rId175" Type="http://schemas.openxmlformats.org/officeDocument/2006/relationships/oleObject" Target="embeddings/oleObject86.bin"/><Relationship Id="rId340" Type="http://schemas.openxmlformats.org/officeDocument/2006/relationships/image" Target="media/image154.wmf"/><Relationship Id="rId578" Type="http://schemas.openxmlformats.org/officeDocument/2006/relationships/oleObject" Target="embeddings/oleObject342.bin"/><Relationship Id="rId743" Type="http://schemas.openxmlformats.org/officeDocument/2006/relationships/oleObject" Target="embeddings/oleObject450.bin"/><Relationship Id="rId785" Type="http://schemas.openxmlformats.org/officeDocument/2006/relationships/oleObject" Target="embeddings/oleObject481.bin"/><Relationship Id="rId950" Type="http://schemas.openxmlformats.org/officeDocument/2006/relationships/image" Target="media/image377.wmf"/><Relationship Id="rId992" Type="http://schemas.openxmlformats.org/officeDocument/2006/relationships/oleObject" Target="embeddings/oleObject586.bin"/><Relationship Id="rId1026" Type="http://schemas.openxmlformats.org/officeDocument/2006/relationships/oleObject" Target="embeddings/oleObject603.bin"/><Relationship Id="rId200" Type="http://schemas.openxmlformats.org/officeDocument/2006/relationships/image" Target="media/image93.wmf"/><Relationship Id="rId382" Type="http://schemas.openxmlformats.org/officeDocument/2006/relationships/oleObject" Target="embeddings/oleObject201.bin"/><Relationship Id="rId438" Type="http://schemas.openxmlformats.org/officeDocument/2006/relationships/oleObject" Target="embeddings/oleObject236.bin"/><Relationship Id="rId603" Type="http://schemas.openxmlformats.org/officeDocument/2006/relationships/oleObject" Target="embeddings/oleObject362.bin"/><Relationship Id="rId645" Type="http://schemas.openxmlformats.org/officeDocument/2006/relationships/oleObject" Target="embeddings/oleObject392.bin"/><Relationship Id="rId687" Type="http://schemas.openxmlformats.org/officeDocument/2006/relationships/oleObject" Target="embeddings/oleObject418.bin"/><Relationship Id="rId810" Type="http://schemas.openxmlformats.org/officeDocument/2006/relationships/image" Target="media/image308.wmf"/><Relationship Id="rId852" Type="http://schemas.openxmlformats.org/officeDocument/2006/relationships/oleObject" Target="embeddings/oleObject515.bin"/><Relationship Id="rId908" Type="http://schemas.openxmlformats.org/officeDocument/2006/relationships/image" Target="media/image356.wmf"/><Relationship Id="rId1068" Type="http://schemas.openxmlformats.org/officeDocument/2006/relationships/image" Target="media/image434.wmf"/><Relationship Id="rId1233" Type="http://schemas.openxmlformats.org/officeDocument/2006/relationships/oleObject" Target="embeddings/oleObject714.bin"/><Relationship Id="rId1275" Type="http://schemas.openxmlformats.org/officeDocument/2006/relationships/oleObject" Target="embeddings/oleObject735.bin"/><Relationship Id="rId242" Type="http://schemas.openxmlformats.org/officeDocument/2006/relationships/oleObject" Target="embeddings/oleObject122.bin"/><Relationship Id="rId284" Type="http://schemas.openxmlformats.org/officeDocument/2006/relationships/oleObject" Target="embeddings/oleObject145.bin"/><Relationship Id="rId491" Type="http://schemas.openxmlformats.org/officeDocument/2006/relationships/oleObject" Target="embeddings/oleObject277.bin"/><Relationship Id="rId505" Type="http://schemas.openxmlformats.org/officeDocument/2006/relationships/oleObject" Target="embeddings/oleObject288.bin"/><Relationship Id="rId712" Type="http://schemas.openxmlformats.org/officeDocument/2006/relationships/oleObject" Target="embeddings/oleObject433.bin"/><Relationship Id="rId894" Type="http://schemas.openxmlformats.org/officeDocument/2006/relationships/oleObject" Target="embeddings/oleObject536.bin"/><Relationship Id="rId1135" Type="http://schemas.openxmlformats.org/officeDocument/2006/relationships/oleObject" Target="embeddings/oleObject663.bin"/><Relationship Id="rId1177" Type="http://schemas.openxmlformats.org/officeDocument/2006/relationships/image" Target="media/image483.wmf"/><Relationship Id="rId1300" Type="http://schemas.openxmlformats.org/officeDocument/2006/relationships/image" Target="media/image544.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oleObject" Target="embeddings/oleObject72.bin"/><Relationship Id="rId547" Type="http://schemas.openxmlformats.org/officeDocument/2006/relationships/oleObject" Target="embeddings/oleObject324.bin"/><Relationship Id="rId589" Type="http://schemas.openxmlformats.org/officeDocument/2006/relationships/oleObject" Target="embeddings/oleObject353.bin"/><Relationship Id="rId754" Type="http://schemas.openxmlformats.org/officeDocument/2006/relationships/oleObject" Target="embeddings/oleObject458.bin"/><Relationship Id="rId796" Type="http://schemas.openxmlformats.org/officeDocument/2006/relationships/image" Target="media/image301.wmf"/><Relationship Id="rId961" Type="http://schemas.openxmlformats.org/officeDocument/2006/relationships/oleObject" Target="embeddings/oleObject570.bin"/><Relationship Id="rId1202" Type="http://schemas.openxmlformats.org/officeDocument/2006/relationships/oleObject" Target="embeddings/oleObject698.bin"/><Relationship Id="rId90" Type="http://schemas.openxmlformats.org/officeDocument/2006/relationships/oleObject" Target="embeddings/oleObject43.bin"/><Relationship Id="rId186" Type="http://schemas.openxmlformats.org/officeDocument/2006/relationships/image" Target="media/image86.wmf"/><Relationship Id="rId351" Type="http://schemas.openxmlformats.org/officeDocument/2006/relationships/oleObject" Target="embeddings/oleObject183.bin"/><Relationship Id="rId393" Type="http://schemas.openxmlformats.org/officeDocument/2006/relationships/image" Target="media/image176.wmf"/><Relationship Id="rId407" Type="http://schemas.openxmlformats.org/officeDocument/2006/relationships/oleObject" Target="embeddings/oleObject218.bin"/><Relationship Id="rId449" Type="http://schemas.openxmlformats.org/officeDocument/2006/relationships/oleObject" Target="embeddings/oleObject247.bin"/><Relationship Id="rId614" Type="http://schemas.openxmlformats.org/officeDocument/2006/relationships/oleObject" Target="embeddings/oleObject371.bin"/><Relationship Id="rId656" Type="http://schemas.openxmlformats.org/officeDocument/2006/relationships/oleObject" Target="embeddings/oleObject400.bin"/><Relationship Id="rId821" Type="http://schemas.openxmlformats.org/officeDocument/2006/relationships/image" Target="media/image313.wmf"/><Relationship Id="rId863" Type="http://schemas.openxmlformats.org/officeDocument/2006/relationships/image" Target="media/image334.wmf"/><Relationship Id="rId1037" Type="http://schemas.openxmlformats.org/officeDocument/2006/relationships/oleObject" Target="embeddings/oleObject610.bin"/><Relationship Id="rId1079" Type="http://schemas.openxmlformats.org/officeDocument/2006/relationships/oleObject" Target="embeddings/oleObject633.bin"/><Relationship Id="rId1244" Type="http://schemas.openxmlformats.org/officeDocument/2006/relationships/image" Target="media/image516.wmf"/><Relationship Id="rId1286" Type="http://schemas.openxmlformats.org/officeDocument/2006/relationships/image" Target="media/image537.wmf"/><Relationship Id="rId211" Type="http://schemas.openxmlformats.org/officeDocument/2006/relationships/oleObject" Target="embeddings/oleObject105.bin"/><Relationship Id="rId253" Type="http://schemas.openxmlformats.org/officeDocument/2006/relationships/image" Target="media/image115.wmf"/><Relationship Id="rId295" Type="http://schemas.openxmlformats.org/officeDocument/2006/relationships/oleObject" Target="embeddings/oleObject151.bin"/><Relationship Id="rId309" Type="http://schemas.openxmlformats.org/officeDocument/2006/relationships/oleObject" Target="embeddings/oleObject159.bin"/><Relationship Id="rId460" Type="http://schemas.openxmlformats.org/officeDocument/2006/relationships/oleObject" Target="embeddings/oleObject253.bin"/><Relationship Id="rId516" Type="http://schemas.openxmlformats.org/officeDocument/2006/relationships/image" Target="media/image211.wmf"/><Relationship Id="rId698" Type="http://schemas.openxmlformats.org/officeDocument/2006/relationships/oleObject" Target="embeddings/oleObject426.bin"/><Relationship Id="rId919" Type="http://schemas.openxmlformats.org/officeDocument/2006/relationships/oleObject" Target="embeddings/oleObject549.bin"/><Relationship Id="rId1090" Type="http://schemas.openxmlformats.org/officeDocument/2006/relationships/oleObject" Target="embeddings/oleObject639.bin"/><Relationship Id="rId1104" Type="http://schemas.openxmlformats.org/officeDocument/2006/relationships/oleObject" Target="embeddings/oleObject646.bin"/><Relationship Id="rId1146" Type="http://schemas.openxmlformats.org/officeDocument/2006/relationships/oleObject" Target="embeddings/oleObject670.bin"/><Relationship Id="rId1311" Type="http://schemas.openxmlformats.org/officeDocument/2006/relationships/hyperlink" Target="https://www.apple.com/cn/shop/refurbished/ipad" TargetMode="External"/><Relationship Id="rId48" Type="http://schemas.openxmlformats.org/officeDocument/2006/relationships/oleObject" Target="embeddings/oleObject21.bin"/><Relationship Id="rId113" Type="http://schemas.openxmlformats.org/officeDocument/2006/relationships/image" Target="media/image52.wmf"/><Relationship Id="rId320" Type="http://schemas.openxmlformats.org/officeDocument/2006/relationships/image" Target="media/image146.wmf"/><Relationship Id="rId558" Type="http://schemas.openxmlformats.org/officeDocument/2006/relationships/image" Target="media/image218.wmf"/><Relationship Id="rId723" Type="http://schemas.openxmlformats.org/officeDocument/2006/relationships/image" Target="media/image276.wmf"/><Relationship Id="rId765" Type="http://schemas.openxmlformats.org/officeDocument/2006/relationships/image" Target="media/image290.wmf"/><Relationship Id="rId930" Type="http://schemas.openxmlformats.org/officeDocument/2006/relationships/image" Target="media/image367.wmf"/><Relationship Id="rId972" Type="http://schemas.openxmlformats.org/officeDocument/2006/relationships/image" Target="media/image388.wmf"/><Relationship Id="rId1006" Type="http://schemas.openxmlformats.org/officeDocument/2006/relationships/oleObject" Target="embeddings/oleObject593.bin"/><Relationship Id="rId1188" Type="http://schemas.openxmlformats.org/officeDocument/2006/relationships/oleObject" Target="embeddings/oleObject691.bin"/><Relationship Id="rId155" Type="http://schemas.openxmlformats.org/officeDocument/2006/relationships/image" Target="media/image72.wmf"/><Relationship Id="rId197" Type="http://schemas.openxmlformats.org/officeDocument/2006/relationships/oleObject" Target="embeddings/oleObject97.bin"/><Relationship Id="rId362" Type="http://schemas.openxmlformats.org/officeDocument/2006/relationships/oleObject" Target="embeddings/oleObject189.bin"/><Relationship Id="rId418" Type="http://schemas.openxmlformats.org/officeDocument/2006/relationships/image" Target="media/image185.wmf"/><Relationship Id="rId625" Type="http://schemas.openxmlformats.org/officeDocument/2006/relationships/oleObject" Target="embeddings/oleObject381.bin"/><Relationship Id="rId832" Type="http://schemas.openxmlformats.org/officeDocument/2006/relationships/oleObject" Target="embeddings/oleObject505.bin"/><Relationship Id="rId1048" Type="http://schemas.openxmlformats.org/officeDocument/2006/relationships/image" Target="media/image424.wmf"/><Relationship Id="rId1213" Type="http://schemas.openxmlformats.org/officeDocument/2006/relationships/image" Target="media/image501.wmf"/><Relationship Id="rId1255" Type="http://schemas.openxmlformats.org/officeDocument/2006/relationships/oleObject" Target="embeddings/oleObject725.bin"/><Relationship Id="rId1297" Type="http://schemas.openxmlformats.org/officeDocument/2006/relationships/oleObject" Target="embeddings/oleObject746.bin"/><Relationship Id="rId222" Type="http://schemas.openxmlformats.org/officeDocument/2006/relationships/image" Target="media/image103.wmf"/><Relationship Id="rId264" Type="http://schemas.openxmlformats.org/officeDocument/2006/relationships/oleObject" Target="embeddings/oleObject135.bin"/><Relationship Id="rId471" Type="http://schemas.openxmlformats.org/officeDocument/2006/relationships/oleObject" Target="embeddings/oleObject261.bin"/><Relationship Id="rId667" Type="http://schemas.openxmlformats.org/officeDocument/2006/relationships/image" Target="media/image253.wmf"/><Relationship Id="rId874" Type="http://schemas.openxmlformats.org/officeDocument/2006/relationships/oleObject" Target="embeddings/oleObject526.bin"/><Relationship Id="rId1115" Type="http://schemas.openxmlformats.org/officeDocument/2006/relationships/image" Target="media/image455.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oleObject" Target="embeddings/oleObject306.bin"/><Relationship Id="rId569" Type="http://schemas.openxmlformats.org/officeDocument/2006/relationships/oleObject" Target="embeddings/oleObject337.bin"/><Relationship Id="rId734" Type="http://schemas.openxmlformats.org/officeDocument/2006/relationships/oleObject" Target="embeddings/oleObject444.bin"/><Relationship Id="rId776" Type="http://schemas.openxmlformats.org/officeDocument/2006/relationships/oleObject" Target="embeddings/oleObject475.bin"/><Relationship Id="rId941" Type="http://schemas.openxmlformats.org/officeDocument/2006/relationships/oleObject" Target="embeddings/oleObject560.bin"/><Relationship Id="rId983" Type="http://schemas.openxmlformats.org/officeDocument/2006/relationships/image" Target="media/image393.wmf"/><Relationship Id="rId1157" Type="http://schemas.openxmlformats.org/officeDocument/2006/relationships/image" Target="media/image473.wmf"/><Relationship Id="rId1199" Type="http://schemas.openxmlformats.org/officeDocument/2006/relationships/image" Target="media/image494.wmf"/><Relationship Id="rId70" Type="http://schemas.openxmlformats.org/officeDocument/2006/relationships/oleObject" Target="embeddings/oleObject32.bin"/><Relationship Id="rId166" Type="http://schemas.openxmlformats.org/officeDocument/2006/relationships/oleObject" Target="embeddings/oleObject83.bin"/><Relationship Id="rId331" Type="http://schemas.openxmlformats.org/officeDocument/2006/relationships/oleObject" Target="embeddings/oleObject173.bin"/><Relationship Id="rId373" Type="http://schemas.openxmlformats.org/officeDocument/2006/relationships/image" Target="media/image169.wmf"/><Relationship Id="rId429" Type="http://schemas.openxmlformats.org/officeDocument/2006/relationships/oleObject" Target="embeddings/oleObject230.bin"/><Relationship Id="rId580" Type="http://schemas.openxmlformats.org/officeDocument/2006/relationships/oleObject" Target="embeddings/oleObject344.bin"/><Relationship Id="rId636" Type="http://schemas.openxmlformats.org/officeDocument/2006/relationships/oleObject" Target="embeddings/oleObject387.bin"/><Relationship Id="rId801" Type="http://schemas.openxmlformats.org/officeDocument/2006/relationships/oleObject" Target="embeddings/oleObject489.bin"/><Relationship Id="rId1017" Type="http://schemas.openxmlformats.org/officeDocument/2006/relationships/image" Target="media/image410.wmf"/><Relationship Id="rId1059" Type="http://schemas.openxmlformats.org/officeDocument/2006/relationships/oleObject" Target="embeddings/oleObject621.bin"/><Relationship Id="rId1224" Type="http://schemas.openxmlformats.org/officeDocument/2006/relationships/image" Target="media/image506.wmf"/><Relationship Id="rId1266" Type="http://schemas.openxmlformats.org/officeDocument/2006/relationships/image" Target="media/image527.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38.bin"/><Relationship Id="rId678" Type="http://schemas.openxmlformats.org/officeDocument/2006/relationships/oleObject" Target="embeddings/oleObject412.bin"/><Relationship Id="rId843" Type="http://schemas.openxmlformats.org/officeDocument/2006/relationships/image" Target="media/image324.wmf"/><Relationship Id="rId885" Type="http://schemas.openxmlformats.org/officeDocument/2006/relationships/image" Target="media/image345.wmf"/><Relationship Id="rId1070" Type="http://schemas.openxmlformats.org/officeDocument/2006/relationships/image" Target="media/image435.wmf"/><Relationship Id="rId1126" Type="http://schemas.openxmlformats.org/officeDocument/2006/relationships/image" Target="media/image460.wmf"/><Relationship Id="rId28" Type="http://schemas.openxmlformats.org/officeDocument/2006/relationships/oleObject" Target="embeddings/oleObject11.bin"/><Relationship Id="rId275" Type="http://schemas.openxmlformats.org/officeDocument/2006/relationships/image" Target="media/image126.wmf"/><Relationship Id="rId300" Type="http://schemas.openxmlformats.org/officeDocument/2006/relationships/image" Target="media/image138.wmf"/><Relationship Id="rId482" Type="http://schemas.openxmlformats.org/officeDocument/2006/relationships/oleObject" Target="embeddings/oleObject270.bin"/><Relationship Id="rId538" Type="http://schemas.openxmlformats.org/officeDocument/2006/relationships/oleObject" Target="embeddings/oleObject315.bin"/><Relationship Id="rId703" Type="http://schemas.openxmlformats.org/officeDocument/2006/relationships/image" Target="media/image266.wmf"/><Relationship Id="rId745" Type="http://schemas.openxmlformats.org/officeDocument/2006/relationships/image" Target="media/image285.wmf"/><Relationship Id="rId910" Type="http://schemas.openxmlformats.org/officeDocument/2006/relationships/image" Target="media/image357.wmf"/><Relationship Id="rId952" Type="http://schemas.openxmlformats.org/officeDocument/2006/relationships/image" Target="media/image378.wmf"/><Relationship Id="rId1168" Type="http://schemas.openxmlformats.org/officeDocument/2006/relationships/oleObject" Target="embeddings/oleObject681.bin"/><Relationship Id="rId81" Type="http://schemas.openxmlformats.org/officeDocument/2006/relationships/oleObject" Target="embeddings/oleObject38.bin"/><Relationship Id="rId135" Type="http://schemas.openxmlformats.org/officeDocument/2006/relationships/image" Target="media/image62.wmf"/><Relationship Id="rId177" Type="http://schemas.openxmlformats.org/officeDocument/2006/relationships/oleObject" Target="embeddings/oleObject87.bin"/><Relationship Id="rId342" Type="http://schemas.openxmlformats.org/officeDocument/2006/relationships/image" Target="media/image155.wmf"/><Relationship Id="rId384" Type="http://schemas.openxmlformats.org/officeDocument/2006/relationships/oleObject" Target="embeddings/oleObject202.bin"/><Relationship Id="rId591" Type="http://schemas.openxmlformats.org/officeDocument/2006/relationships/oleObject" Target="embeddings/oleObject354.bin"/><Relationship Id="rId605" Type="http://schemas.openxmlformats.org/officeDocument/2006/relationships/oleObject" Target="embeddings/oleObject363.bin"/><Relationship Id="rId787" Type="http://schemas.openxmlformats.org/officeDocument/2006/relationships/oleObject" Target="embeddings/oleObject482.bin"/><Relationship Id="rId812" Type="http://schemas.openxmlformats.org/officeDocument/2006/relationships/image" Target="media/image309.wmf"/><Relationship Id="rId994" Type="http://schemas.openxmlformats.org/officeDocument/2006/relationships/oleObject" Target="embeddings/oleObject587.bin"/><Relationship Id="rId1028" Type="http://schemas.openxmlformats.org/officeDocument/2006/relationships/oleObject" Target="embeddings/oleObject604.bin"/><Relationship Id="rId1235" Type="http://schemas.openxmlformats.org/officeDocument/2006/relationships/oleObject" Target="embeddings/oleObject715.bin"/><Relationship Id="rId202" Type="http://schemas.openxmlformats.org/officeDocument/2006/relationships/oleObject" Target="embeddings/oleObject100.bin"/><Relationship Id="rId244" Type="http://schemas.openxmlformats.org/officeDocument/2006/relationships/oleObject" Target="embeddings/oleObject124.bin"/><Relationship Id="rId647" Type="http://schemas.openxmlformats.org/officeDocument/2006/relationships/oleObject" Target="embeddings/oleObject394.bin"/><Relationship Id="rId689" Type="http://schemas.openxmlformats.org/officeDocument/2006/relationships/oleObject" Target="embeddings/oleObject419.bin"/><Relationship Id="rId854" Type="http://schemas.openxmlformats.org/officeDocument/2006/relationships/oleObject" Target="embeddings/oleObject516.bin"/><Relationship Id="rId896" Type="http://schemas.openxmlformats.org/officeDocument/2006/relationships/oleObject" Target="embeddings/oleObject537.bin"/><Relationship Id="rId1081" Type="http://schemas.openxmlformats.org/officeDocument/2006/relationships/image" Target="media/image438.wmf"/><Relationship Id="rId1277" Type="http://schemas.openxmlformats.org/officeDocument/2006/relationships/oleObject" Target="embeddings/oleObject736.bin"/><Relationship Id="rId1302" Type="http://schemas.openxmlformats.org/officeDocument/2006/relationships/image" Target="media/image545.wmf"/><Relationship Id="rId39" Type="http://schemas.openxmlformats.org/officeDocument/2006/relationships/image" Target="media/image17.wmf"/><Relationship Id="rId286" Type="http://schemas.openxmlformats.org/officeDocument/2006/relationships/oleObject" Target="embeddings/oleObject146.bin"/><Relationship Id="rId451" Type="http://schemas.openxmlformats.org/officeDocument/2006/relationships/oleObject" Target="embeddings/oleObject248.bin"/><Relationship Id="rId493" Type="http://schemas.openxmlformats.org/officeDocument/2006/relationships/image" Target="media/image206.wmf"/><Relationship Id="rId507" Type="http://schemas.openxmlformats.org/officeDocument/2006/relationships/oleObject" Target="embeddings/oleObject290.bin"/><Relationship Id="rId549" Type="http://schemas.openxmlformats.org/officeDocument/2006/relationships/oleObject" Target="embeddings/oleObject326.bin"/><Relationship Id="rId714" Type="http://schemas.openxmlformats.org/officeDocument/2006/relationships/oleObject" Target="embeddings/oleObject434.bin"/><Relationship Id="rId756" Type="http://schemas.openxmlformats.org/officeDocument/2006/relationships/oleObject" Target="embeddings/oleObject460.bin"/><Relationship Id="rId921" Type="http://schemas.openxmlformats.org/officeDocument/2006/relationships/oleObject" Target="embeddings/oleObject550.bin"/><Relationship Id="rId1137" Type="http://schemas.openxmlformats.org/officeDocument/2006/relationships/oleObject" Target="embeddings/oleObject664.bin"/><Relationship Id="rId1179" Type="http://schemas.openxmlformats.org/officeDocument/2006/relationships/image" Target="media/image484.wmf"/><Relationship Id="rId50" Type="http://schemas.openxmlformats.org/officeDocument/2006/relationships/oleObject" Target="embeddings/oleObject22.bin"/><Relationship Id="rId104" Type="http://schemas.openxmlformats.org/officeDocument/2006/relationships/oleObject" Target="embeddings/oleObject51.bin"/><Relationship Id="rId146" Type="http://schemas.openxmlformats.org/officeDocument/2006/relationships/oleObject" Target="embeddings/oleObject73.bin"/><Relationship Id="rId188" Type="http://schemas.openxmlformats.org/officeDocument/2006/relationships/image" Target="media/image87.wmf"/><Relationship Id="rId311" Type="http://schemas.openxmlformats.org/officeDocument/2006/relationships/oleObject" Target="embeddings/oleObject160.bin"/><Relationship Id="rId353" Type="http://schemas.openxmlformats.org/officeDocument/2006/relationships/image" Target="media/image160.wmf"/><Relationship Id="rId395" Type="http://schemas.openxmlformats.org/officeDocument/2006/relationships/image" Target="media/image177.wmf"/><Relationship Id="rId409" Type="http://schemas.openxmlformats.org/officeDocument/2006/relationships/oleObject" Target="embeddings/oleObject220.bin"/><Relationship Id="rId560" Type="http://schemas.openxmlformats.org/officeDocument/2006/relationships/image" Target="media/image219.wmf"/><Relationship Id="rId798" Type="http://schemas.openxmlformats.org/officeDocument/2006/relationships/image" Target="media/image302.wmf"/><Relationship Id="rId963" Type="http://schemas.openxmlformats.org/officeDocument/2006/relationships/oleObject" Target="embeddings/oleObject571.bin"/><Relationship Id="rId1039" Type="http://schemas.openxmlformats.org/officeDocument/2006/relationships/oleObject" Target="embeddings/oleObject611.bin"/><Relationship Id="rId1190" Type="http://schemas.openxmlformats.org/officeDocument/2006/relationships/oleObject" Target="embeddings/oleObject692.bin"/><Relationship Id="rId1204" Type="http://schemas.openxmlformats.org/officeDocument/2006/relationships/oleObject" Target="embeddings/oleObject699.bin"/><Relationship Id="rId1246" Type="http://schemas.openxmlformats.org/officeDocument/2006/relationships/image" Target="media/image517.wmf"/><Relationship Id="rId92" Type="http://schemas.openxmlformats.org/officeDocument/2006/relationships/oleObject" Target="embeddings/oleObject44.bin"/><Relationship Id="rId213" Type="http://schemas.openxmlformats.org/officeDocument/2006/relationships/oleObject" Target="embeddings/oleObject106.bin"/><Relationship Id="rId420" Type="http://schemas.openxmlformats.org/officeDocument/2006/relationships/image" Target="media/image186.wmf"/><Relationship Id="rId616" Type="http://schemas.openxmlformats.org/officeDocument/2006/relationships/oleObject" Target="embeddings/oleObject373.bin"/><Relationship Id="rId658" Type="http://schemas.openxmlformats.org/officeDocument/2006/relationships/oleObject" Target="embeddings/oleObject401.bin"/><Relationship Id="rId823" Type="http://schemas.openxmlformats.org/officeDocument/2006/relationships/image" Target="media/image314.wmf"/><Relationship Id="rId865" Type="http://schemas.openxmlformats.org/officeDocument/2006/relationships/image" Target="media/image335.wmf"/><Relationship Id="rId1050" Type="http://schemas.openxmlformats.org/officeDocument/2006/relationships/image" Target="media/image425.wmf"/><Relationship Id="rId1288" Type="http://schemas.openxmlformats.org/officeDocument/2006/relationships/image" Target="media/image538.wmf"/><Relationship Id="rId255" Type="http://schemas.openxmlformats.org/officeDocument/2006/relationships/image" Target="media/image116.wmf"/><Relationship Id="rId297" Type="http://schemas.openxmlformats.org/officeDocument/2006/relationships/oleObject" Target="embeddings/oleObject152.bin"/><Relationship Id="rId462" Type="http://schemas.openxmlformats.org/officeDocument/2006/relationships/oleObject" Target="embeddings/oleObject254.bin"/><Relationship Id="rId518" Type="http://schemas.openxmlformats.org/officeDocument/2006/relationships/image" Target="media/image212.wmf"/><Relationship Id="rId725" Type="http://schemas.openxmlformats.org/officeDocument/2006/relationships/image" Target="media/image277.wmf"/><Relationship Id="rId932" Type="http://schemas.openxmlformats.org/officeDocument/2006/relationships/image" Target="media/image368.wmf"/><Relationship Id="rId1092" Type="http://schemas.openxmlformats.org/officeDocument/2006/relationships/oleObject" Target="embeddings/oleObject640.bin"/><Relationship Id="rId1106" Type="http://schemas.openxmlformats.org/officeDocument/2006/relationships/oleObject" Target="embeddings/oleObject647.bin"/><Relationship Id="rId1148" Type="http://schemas.openxmlformats.org/officeDocument/2006/relationships/oleObject" Target="embeddings/oleObject671.bin"/><Relationship Id="rId1313" Type="http://schemas.openxmlformats.org/officeDocument/2006/relationships/hyperlink" Target="https://www.vmall.com/recycle" TargetMode="External"/><Relationship Id="rId115" Type="http://schemas.openxmlformats.org/officeDocument/2006/relationships/oleObject" Target="embeddings/oleObject57.bin"/><Relationship Id="rId157" Type="http://schemas.openxmlformats.org/officeDocument/2006/relationships/image" Target="media/image73.wmf"/><Relationship Id="rId322" Type="http://schemas.openxmlformats.org/officeDocument/2006/relationships/oleObject" Target="embeddings/oleObject167.bin"/><Relationship Id="rId364" Type="http://schemas.openxmlformats.org/officeDocument/2006/relationships/oleObject" Target="embeddings/oleObject190.bin"/><Relationship Id="rId767" Type="http://schemas.openxmlformats.org/officeDocument/2006/relationships/image" Target="media/image291.wmf"/><Relationship Id="rId974" Type="http://schemas.openxmlformats.org/officeDocument/2006/relationships/oleObject" Target="embeddings/oleObject577.bin"/><Relationship Id="rId1008" Type="http://schemas.openxmlformats.org/officeDocument/2006/relationships/oleObject" Target="embeddings/oleObject594.bin"/><Relationship Id="rId1215" Type="http://schemas.openxmlformats.org/officeDocument/2006/relationships/oleObject" Target="embeddings/oleObject705.bin"/><Relationship Id="rId61" Type="http://schemas.openxmlformats.org/officeDocument/2006/relationships/image" Target="media/image28.wmf"/><Relationship Id="rId199" Type="http://schemas.openxmlformats.org/officeDocument/2006/relationships/oleObject" Target="embeddings/oleObject98.bin"/><Relationship Id="rId571" Type="http://schemas.openxmlformats.org/officeDocument/2006/relationships/image" Target="media/image224.wmf"/><Relationship Id="rId627" Type="http://schemas.openxmlformats.org/officeDocument/2006/relationships/oleObject" Target="embeddings/oleObject382.bin"/><Relationship Id="rId669" Type="http://schemas.openxmlformats.org/officeDocument/2006/relationships/oleObject" Target="embeddings/oleObject407.bin"/><Relationship Id="rId834" Type="http://schemas.openxmlformats.org/officeDocument/2006/relationships/oleObject" Target="embeddings/oleObject506.bin"/><Relationship Id="rId876" Type="http://schemas.openxmlformats.org/officeDocument/2006/relationships/oleObject" Target="embeddings/oleObject527.bin"/><Relationship Id="rId1257" Type="http://schemas.openxmlformats.org/officeDocument/2006/relationships/oleObject" Target="embeddings/oleObject726.bin"/><Relationship Id="rId1299" Type="http://schemas.openxmlformats.org/officeDocument/2006/relationships/oleObject" Target="embeddings/oleObject747.bin"/><Relationship Id="rId19" Type="http://schemas.openxmlformats.org/officeDocument/2006/relationships/image" Target="media/image7.wmf"/><Relationship Id="rId224" Type="http://schemas.openxmlformats.org/officeDocument/2006/relationships/oleObject" Target="embeddings/oleObject112.bin"/><Relationship Id="rId266" Type="http://schemas.openxmlformats.org/officeDocument/2006/relationships/oleObject" Target="embeddings/oleObject136.bin"/><Relationship Id="rId431" Type="http://schemas.openxmlformats.org/officeDocument/2006/relationships/oleObject" Target="embeddings/oleObject232.bin"/><Relationship Id="rId473" Type="http://schemas.openxmlformats.org/officeDocument/2006/relationships/oleObject" Target="embeddings/oleObject263.bin"/><Relationship Id="rId529" Type="http://schemas.openxmlformats.org/officeDocument/2006/relationships/oleObject" Target="embeddings/oleObject307.bin"/><Relationship Id="rId680" Type="http://schemas.openxmlformats.org/officeDocument/2006/relationships/oleObject" Target="embeddings/oleObject413.bin"/><Relationship Id="rId736" Type="http://schemas.openxmlformats.org/officeDocument/2006/relationships/oleObject" Target="embeddings/oleObject445.bin"/><Relationship Id="rId901" Type="http://schemas.openxmlformats.org/officeDocument/2006/relationships/oleObject" Target="embeddings/oleObject540.bin"/><Relationship Id="rId1061" Type="http://schemas.openxmlformats.org/officeDocument/2006/relationships/oleObject" Target="embeddings/oleObject622.bin"/><Relationship Id="rId1117" Type="http://schemas.openxmlformats.org/officeDocument/2006/relationships/image" Target="media/image456.wmf"/><Relationship Id="rId1159" Type="http://schemas.openxmlformats.org/officeDocument/2006/relationships/image" Target="media/image474.wmf"/><Relationship Id="rId30" Type="http://schemas.openxmlformats.org/officeDocument/2006/relationships/oleObject" Target="embeddings/oleObject12.bin"/><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oleObject" Target="embeddings/oleObject174.bin"/><Relationship Id="rId540" Type="http://schemas.openxmlformats.org/officeDocument/2006/relationships/oleObject" Target="embeddings/oleObject317.bin"/><Relationship Id="rId778" Type="http://schemas.openxmlformats.org/officeDocument/2006/relationships/image" Target="media/image293.emf"/><Relationship Id="rId943" Type="http://schemas.openxmlformats.org/officeDocument/2006/relationships/oleObject" Target="embeddings/oleObject561.bin"/><Relationship Id="rId985" Type="http://schemas.openxmlformats.org/officeDocument/2006/relationships/image" Target="media/image394.wmf"/><Relationship Id="rId1019" Type="http://schemas.openxmlformats.org/officeDocument/2006/relationships/image" Target="media/image411.wmf"/><Relationship Id="rId1170" Type="http://schemas.openxmlformats.org/officeDocument/2006/relationships/oleObject" Target="embeddings/oleObject682.bin"/><Relationship Id="rId72" Type="http://schemas.openxmlformats.org/officeDocument/2006/relationships/oleObject" Target="embeddings/oleObject33.bin"/><Relationship Id="rId375" Type="http://schemas.openxmlformats.org/officeDocument/2006/relationships/image" Target="media/image170.wmf"/><Relationship Id="rId582" Type="http://schemas.openxmlformats.org/officeDocument/2006/relationships/oleObject" Target="embeddings/oleObject346.bin"/><Relationship Id="rId638" Type="http://schemas.openxmlformats.org/officeDocument/2006/relationships/oleObject" Target="embeddings/oleObject388.bin"/><Relationship Id="rId803" Type="http://schemas.openxmlformats.org/officeDocument/2006/relationships/oleObject" Target="embeddings/oleObject490.bin"/><Relationship Id="rId845" Type="http://schemas.openxmlformats.org/officeDocument/2006/relationships/image" Target="media/image325.wmf"/><Relationship Id="rId1030" Type="http://schemas.openxmlformats.org/officeDocument/2006/relationships/oleObject" Target="embeddings/oleObject605.bin"/><Relationship Id="rId1226" Type="http://schemas.openxmlformats.org/officeDocument/2006/relationships/image" Target="media/image507.wmf"/><Relationship Id="rId1268" Type="http://schemas.openxmlformats.org/officeDocument/2006/relationships/image" Target="media/image528.wmf"/><Relationship Id="rId3" Type="http://schemas.openxmlformats.org/officeDocument/2006/relationships/settings" Target="settings.xml"/><Relationship Id="rId235" Type="http://schemas.openxmlformats.org/officeDocument/2006/relationships/oleObject" Target="embeddings/oleObject118.bin"/><Relationship Id="rId277" Type="http://schemas.openxmlformats.org/officeDocument/2006/relationships/image" Target="media/image127.wmf"/><Relationship Id="rId400" Type="http://schemas.openxmlformats.org/officeDocument/2006/relationships/oleObject" Target="embeddings/oleObject213.bin"/><Relationship Id="rId442" Type="http://schemas.openxmlformats.org/officeDocument/2006/relationships/oleObject" Target="embeddings/oleObject240.bin"/><Relationship Id="rId484" Type="http://schemas.openxmlformats.org/officeDocument/2006/relationships/oleObject" Target="embeddings/oleObject272.bin"/><Relationship Id="rId705" Type="http://schemas.openxmlformats.org/officeDocument/2006/relationships/image" Target="media/image267.wmf"/><Relationship Id="rId887" Type="http://schemas.openxmlformats.org/officeDocument/2006/relationships/image" Target="media/image346.wmf"/><Relationship Id="rId1072" Type="http://schemas.openxmlformats.org/officeDocument/2006/relationships/image" Target="media/image436.wmf"/><Relationship Id="rId1128" Type="http://schemas.openxmlformats.org/officeDocument/2006/relationships/image" Target="media/image461.wmf"/><Relationship Id="rId137" Type="http://schemas.openxmlformats.org/officeDocument/2006/relationships/image" Target="media/image63.wmf"/><Relationship Id="rId302" Type="http://schemas.openxmlformats.org/officeDocument/2006/relationships/image" Target="media/image139.wmf"/><Relationship Id="rId344" Type="http://schemas.openxmlformats.org/officeDocument/2006/relationships/image" Target="media/image156.wmf"/><Relationship Id="rId691" Type="http://schemas.openxmlformats.org/officeDocument/2006/relationships/oleObject" Target="embeddings/oleObject421.bin"/><Relationship Id="rId747" Type="http://schemas.openxmlformats.org/officeDocument/2006/relationships/oleObject" Target="embeddings/oleObject453.bin"/><Relationship Id="rId789" Type="http://schemas.openxmlformats.org/officeDocument/2006/relationships/oleObject" Target="embeddings/oleObject483.bin"/><Relationship Id="rId912" Type="http://schemas.openxmlformats.org/officeDocument/2006/relationships/image" Target="media/image358.wmf"/><Relationship Id="rId954" Type="http://schemas.openxmlformats.org/officeDocument/2006/relationships/image" Target="media/image379.wmf"/><Relationship Id="rId996" Type="http://schemas.openxmlformats.org/officeDocument/2006/relationships/oleObject" Target="embeddings/oleObject588.bin"/><Relationship Id="rId41" Type="http://schemas.openxmlformats.org/officeDocument/2006/relationships/image" Target="media/image18.wmf"/><Relationship Id="rId83" Type="http://schemas.openxmlformats.org/officeDocument/2006/relationships/image" Target="media/image38.wmf"/><Relationship Id="rId179" Type="http://schemas.openxmlformats.org/officeDocument/2006/relationships/oleObject" Target="embeddings/oleObject88.bin"/><Relationship Id="rId386" Type="http://schemas.openxmlformats.org/officeDocument/2006/relationships/image" Target="media/image174.wmf"/><Relationship Id="rId551" Type="http://schemas.openxmlformats.org/officeDocument/2006/relationships/oleObject" Target="embeddings/oleObject328.bin"/><Relationship Id="rId593" Type="http://schemas.openxmlformats.org/officeDocument/2006/relationships/oleObject" Target="embeddings/oleObject356.bin"/><Relationship Id="rId607" Type="http://schemas.openxmlformats.org/officeDocument/2006/relationships/oleObject" Target="embeddings/oleObject364.bin"/><Relationship Id="rId649" Type="http://schemas.openxmlformats.org/officeDocument/2006/relationships/oleObject" Target="embeddings/oleObject396.bin"/><Relationship Id="rId814" Type="http://schemas.openxmlformats.org/officeDocument/2006/relationships/oleObject" Target="embeddings/oleObject496.bin"/><Relationship Id="rId856" Type="http://schemas.openxmlformats.org/officeDocument/2006/relationships/oleObject" Target="embeddings/oleObject517.bin"/><Relationship Id="rId1181" Type="http://schemas.openxmlformats.org/officeDocument/2006/relationships/image" Target="media/image485.wmf"/><Relationship Id="rId1237" Type="http://schemas.openxmlformats.org/officeDocument/2006/relationships/oleObject" Target="embeddings/oleObject716.bin"/><Relationship Id="rId1279" Type="http://schemas.openxmlformats.org/officeDocument/2006/relationships/oleObject" Target="embeddings/oleObject737.bin"/><Relationship Id="rId190" Type="http://schemas.openxmlformats.org/officeDocument/2006/relationships/image" Target="media/image88.wmf"/><Relationship Id="rId204" Type="http://schemas.openxmlformats.org/officeDocument/2006/relationships/oleObject" Target="embeddings/oleObject101.bin"/><Relationship Id="rId246" Type="http://schemas.openxmlformats.org/officeDocument/2006/relationships/oleObject" Target="embeddings/oleObject125.bin"/><Relationship Id="rId288" Type="http://schemas.openxmlformats.org/officeDocument/2006/relationships/oleObject" Target="embeddings/oleObject147.bin"/><Relationship Id="rId411" Type="http://schemas.openxmlformats.org/officeDocument/2006/relationships/oleObject" Target="embeddings/oleObject221.bin"/><Relationship Id="rId453" Type="http://schemas.openxmlformats.org/officeDocument/2006/relationships/oleObject" Target="embeddings/oleObject249.bin"/><Relationship Id="rId509" Type="http://schemas.openxmlformats.org/officeDocument/2006/relationships/oleObject" Target="embeddings/oleObject292.bin"/><Relationship Id="rId660" Type="http://schemas.openxmlformats.org/officeDocument/2006/relationships/oleObject" Target="embeddings/oleObject402.bin"/><Relationship Id="rId898" Type="http://schemas.openxmlformats.org/officeDocument/2006/relationships/oleObject" Target="embeddings/oleObject538.bin"/><Relationship Id="rId1041" Type="http://schemas.openxmlformats.org/officeDocument/2006/relationships/oleObject" Target="embeddings/oleObject612.bin"/><Relationship Id="rId1083" Type="http://schemas.openxmlformats.org/officeDocument/2006/relationships/image" Target="media/image439.wmf"/><Relationship Id="rId1139" Type="http://schemas.openxmlformats.org/officeDocument/2006/relationships/oleObject" Target="embeddings/oleObject665.bin"/><Relationship Id="rId1290" Type="http://schemas.openxmlformats.org/officeDocument/2006/relationships/image" Target="media/image539.wmf"/><Relationship Id="rId1304" Type="http://schemas.openxmlformats.org/officeDocument/2006/relationships/image" Target="media/image546.wmf"/><Relationship Id="rId106" Type="http://schemas.openxmlformats.org/officeDocument/2006/relationships/oleObject" Target="embeddings/oleObject52.bin"/><Relationship Id="rId313" Type="http://schemas.openxmlformats.org/officeDocument/2006/relationships/image" Target="media/image143.wmf"/><Relationship Id="rId495" Type="http://schemas.openxmlformats.org/officeDocument/2006/relationships/oleObject" Target="embeddings/oleObject280.bin"/><Relationship Id="rId716" Type="http://schemas.openxmlformats.org/officeDocument/2006/relationships/oleObject" Target="embeddings/oleObject435.bin"/><Relationship Id="rId758" Type="http://schemas.openxmlformats.org/officeDocument/2006/relationships/oleObject" Target="embeddings/oleObject461.bin"/><Relationship Id="rId923" Type="http://schemas.openxmlformats.org/officeDocument/2006/relationships/oleObject" Target="embeddings/oleObject551.bin"/><Relationship Id="rId965" Type="http://schemas.openxmlformats.org/officeDocument/2006/relationships/oleObject" Target="embeddings/oleObject572.bin"/><Relationship Id="rId1150" Type="http://schemas.openxmlformats.org/officeDocument/2006/relationships/oleObject" Target="embeddings/oleObject672.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4.bin"/><Relationship Id="rId355" Type="http://schemas.openxmlformats.org/officeDocument/2006/relationships/image" Target="media/image161.wmf"/><Relationship Id="rId397" Type="http://schemas.openxmlformats.org/officeDocument/2006/relationships/oleObject" Target="embeddings/oleObject211.bin"/><Relationship Id="rId520" Type="http://schemas.openxmlformats.org/officeDocument/2006/relationships/oleObject" Target="embeddings/oleObject299.bin"/><Relationship Id="rId562" Type="http://schemas.openxmlformats.org/officeDocument/2006/relationships/image" Target="media/image220.wmf"/><Relationship Id="rId618" Type="http://schemas.openxmlformats.org/officeDocument/2006/relationships/oleObject" Target="embeddings/oleObject375.bin"/><Relationship Id="rId825" Type="http://schemas.openxmlformats.org/officeDocument/2006/relationships/image" Target="media/image315.wmf"/><Relationship Id="rId1192" Type="http://schemas.openxmlformats.org/officeDocument/2006/relationships/oleObject" Target="embeddings/oleObject693.bin"/><Relationship Id="rId1206" Type="http://schemas.openxmlformats.org/officeDocument/2006/relationships/oleObject" Target="embeddings/oleObject700.bin"/><Relationship Id="rId1248" Type="http://schemas.openxmlformats.org/officeDocument/2006/relationships/image" Target="media/image518.wmf"/><Relationship Id="rId215" Type="http://schemas.openxmlformats.org/officeDocument/2006/relationships/oleObject" Target="embeddings/oleObject107.bin"/><Relationship Id="rId257" Type="http://schemas.openxmlformats.org/officeDocument/2006/relationships/image" Target="media/image117.wmf"/><Relationship Id="rId422" Type="http://schemas.openxmlformats.org/officeDocument/2006/relationships/image" Target="media/image187.wmf"/><Relationship Id="rId464" Type="http://schemas.openxmlformats.org/officeDocument/2006/relationships/oleObject" Target="embeddings/oleObject255.bin"/><Relationship Id="rId867" Type="http://schemas.openxmlformats.org/officeDocument/2006/relationships/image" Target="media/image336.wmf"/><Relationship Id="rId1010" Type="http://schemas.openxmlformats.org/officeDocument/2006/relationships/oleObject" Target="embeddings/oleObject595.bin"/><Relationship Id="rId1052" Type="http://schemas.openxmlformats.org/officeDocument/2006/relationships/image" Target="media/image426.wmf"/><Relationship Id="rId1094" Type="http://schemas.openxmlformats.org/officeDocument/2006/relationships/oleObject" Target="embeddings/oleObject641.bin"/><Relationship Id="rId1108" Type="http://schemas.openxmlformats.org/officeDocument/2006/relationships/oleObject" Target="embeddings/oleObject648.bin"/><Relationship Id="rId1315" Type="http://schemas.openxmlformats.org/officeDocument/2006/relationships/hyperlink" Target="http://www.pcworld.com/article/81966/consumer_watch_refurbished_pcssweet_deals_or_lemons.html" TargetMode="External"/><Relationship Id="rId299" Type="http://schemas.openxmlformats.org/officeDocument/2006/relationships/oleObject" Target="embeddings/oleObject153.bin"/><Relationship Id="rId727" Type="http://schemas.openxmlformats.org/officeDocument/2006/relationships/image" Target="media/image278.wmf"/><Relationship Id="rId934" Type="http://schemas.openxmlformats.org/officeDocument/2006/relationships/image" Target="media/image369.wmf"/><Relationship Id="rId63" Type="http://schemas.openxmlformats.org/officeDocument/2006/relationships/image" Target="media/image29.wmf"/><Relationship Id="rId159" Type="http://schemas.openxmlformats.org/officeDocument/2006/relationships/image" Target="media/image74.wmf"/><Relationship Id="rId366" Type="http://schemas.openxmlformats.org/officeDocument/2006/relationships/image" Target="media/image166.wmf"/><Relationship Id="rId573" Type="http://schemas.openxmlformats.org/officeDocument/2006/relationships/image" Target="media/image225.wmf"/><Relationship Id="rId780" Type="http://schemas.openxmlformats.org/officeDocument/2006/relationships/oleObject" Target="embeddings/oleObject478.bin"/><Relationship Id="rId1217" Type="http://schemas.openxmlformats.org/officeDocument/2006/relationships/oleObject" Target="embeddings/oleObject706.bin"/><Relationship Id="rId226" Type="http://schemas.openxmlformats.org/officeDocument/2006/relationships/oleObject" Target="embeddings/oleObject113.bin"/><Relationship Id="rId433" Type="http://schemas.openxmlformats.org/officeDocument/2006/relationships/oleObject" Target="embeddings/oleObject233.bin"/><Relationship Id="rId878" Type="http://schemas.openxmlformats.org/officeDocument/2006/relationships/oleObject" Target="embeddings/oleObject528.bin"/><Relationship Id="rId1063" Type="http://schemas.openxmlformats.org/officeDocument/2006/relationships/oleObject" Target="embeddings/oleObject623.bin"/><Relationship Id="rId1270" Type="http://schemas.openxmlformats.org/officeDocument/2006/relationships/image" Target="media/image529.wmf"/><Relationship Id="rId640" Type="http://schemas.openxmlformats.org/officeDocument/2006/relationships/oleObject" Target="embeddings/oleObject389.bin"/><Relationship Id="rId738" Type="http://schemas.openxmlformats.org/officeDocument/2006/relationships/oleObject" Target="embeddings/oleObject446.bin"/><Relationship Id="rId945" Type="http://schemas.openxmlformats.org/officeDocument/2006/relationships/oleObject" Target="embeddings/oleObject562.bin"/><Relationship Id="rId74" Type="http://schemas.openxmlformats.org/officeDocument/2006/relationships/oleObject" Target="embeddings/oleObject34.bin"/><Relationship Id="rId377" Type="http://schemas.openxmlformats.org/officeDocument/2006/relationships/image" Target="media/image171.wmf"/><Relationship Id="rId500" Type="http://schemas.openxmlformats.org/officeDocument/2006/relationships/oleObject" Target="embeddings/oleObject283.bin"/><Relationship Id="rId584" Type="http://schemas.openxmlformats.org/officeDocument/2006/relationships/oleObject" Target="embeddings/oleObject348.bin"/><Relationship Id="rId805" Type="http://schemas.openxmlformats.org/officeDocument/2006/relationships/oleObject" Target="embeddings/oleObject491.bin"/><Relationship Id="rId1130" Type="http://schemas.openxmlformats.org/officeDocument/2006/relationships/image" Target="media/image462.wmf"/><Relationship Id="rId1228" Type="http://schemas.openxmlformats.org/officeDocument/2006/relationships/image" Target="media/image508.wmf"/><Relationship Id="rId5" Type="http://schemas.openxmlformats.org/officeDocument/2006/relationships/footnotes" Target="footnotes.xml"/><Relationship Id="rId237" Type="http://schemas.openxmlformats.org/officeDocument/2006/relationships/oleObject" Target="embeddings/oleObject119.bin"/><Relationship Id="rId791" Type="http://schemas.openxmlformats.org/officeDocument/2006/relationships/oleObject" Target="embeddings/oleObject484.bin"/><Relationship Id="rId889" Type="http://schemas.openxmlformats.org/officeDocument/2006/relationships/image" Target="media/image347.wmf"/><Relationship Id="rId1074" Type="http://schemas.openxmlformats.org/officeDocument/2006/relationships/image" Target="media/image437.wmf"/><Relationship Id="rId444" Type="http://schemas.openxmlformats.org/officeDocument/2006/relationships/oleObject" Target="embeddings/oleObject242.bin"/><Relationship Id="rId651" Type="http://schemas.openxmlformats.org/officeDocument/2006/relationships/image" Target="media/image245.wmf"/><Relationship Id="rId749" Type="http://schemas.openxmlformats.org/officeDocument/2006/relationships/image" Target="media/image286.wmf"/><Relationship Id="rId1281" Type="http://schemas.openxmlformats.org/officeDocument/2006/relationships/oleObject" Target="embeddings/oleObject738.bin"/><Relationship Id="rId290" Type="http://schemas.openxmlformats.org/officeDocument/2006/relationships/oleObject" Target="embeddings/oleObject148.bin"/><Relationship Id="rId304" Type="http://schemas.openxmlformats.org/officeDocument/2006/relationships/oleObject" Target="embeddings/oleObject156.bin"/><Relationship Id="rId388" Type="http://schemas.openxmlformats.org/officeDocument/2006/relationships/oleObject" Target="embeddings/oleObject205.bin"/><Relationship Id="rId511" Type="http://schemas.openxmlformats.org/officeDocument/2006/relationships/oleObject" Target="embeddings/oleObject293.bin"/><Relationship Id="rId609" Type="http://schemas.openxmlformats.org/officeDocument/2006/relationships/oleObject" Target="embeddings/oleObject366.bin"/><Relationship Id="rId956" Type="http://schemas.openxmlformats.org/officeDocument/2006/relationships/image" Target="media/image380.wmf"/><Relationship Id="rId1141" Type="http://schemas.openxmlformats.org/officeDocument/2006/relationships/oleObject" Target="embeddings/oleObject666.bin"/><Relationship Id="rId1239" Type="http://schemas.openxmlformats.org/officeDocument/2006/relationships/oleObject" Target="embeddings/oleObject717.bin"/><Relationship Id="rId85" Type="http://schemas.openxmlformats.org/officeDocument/2006/relationships/image" Target="media/image39.wmf"/><Relationship Id="rId150" Type="http://schemas.openxmlformats.org/officeDocument/2006/relationships/oleObject" Target="embeddings/oleObject75.bin"/><Relationship Id="rId595" Type="http://schemas.openxmlformats.org/officeDocument/2006/relationships/oleObject" Target="embeddings/oleObject357.bin"/><Relationship Id="rId816" Type="http://schemas.openxmlformats.org/officeDocument/2006/relationships/oleObject" Target="embeddings/oleObject497.bin"/><Relationship Id="rId1001" Type="http://schemas.openxmlformats.org/officeDocument/2006/relationships/image" Target="media/image402.wmf"/><Relationship Id="rId248" Type="http://schemas.openxmlformats.org/officeDocument/2006/relationships/oleObject" Target="embeddings/oleObject126.bin"/><Relationship Id="rId455" Type="http://schemas.openxmlformats.org/officeDocument/2006/relationships/oleObject" Target="embeddings/oleObject250.bin"/><Relationship Id="rId662" Type="http://schemas.openxmlformats.org/officeDocument/2006/relationships/oleObject" Target="embeddings/oleObject403.bin"/><Relationship Id="rId1085" Type="http://schemas.openxmlformats.org/officeDocument/2006/relationships/image" Target="media/image440.wmf"/><Relationship Id="rId1292" Type="http://schemas.openxmlformats.org/officeDocument/2006/relationships/image" Target="media/image540.wmf"/><Relationship Id="rId1306" Type="http://schemas.openxmlformats.org/officeDocument/2006/relationships/image" Target="media/image547.wmf"/><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image" Target="media/image144.wmf"/><Relationship Id="rId522" Type="http://schemas.openxmlformats.org/officeDocument/2006/relationships/oleObject" Target="embeddings/oleObject301.bin"/><Relationship Id="rId967" Type="http://schemas.openxmlformats.org/officeDocument/2006/relationships/oleObject" Target="embeddings/oleObject573.bin"/><Relationship Id="rId1152" Type="http://schemas.openxmlformats.org/officeDocument/2006/relationships/oleObject" Target="embeddings/oleObject673.bin"/><Relationship Id="rId96" Type="http://schemas.openxmlformats.org/officeDocument/2006/relationships/oleObject" Target="embeddings/oleObject46.bin"/><Relationship Id="rId161" Type="http://schemas.openxmlformats.org/officeDocument/2006/relationships/image" Target="media/image75.wmf"/><Relationship Id="rId399" Type="http://schemas.openxmlformats.org/officeDocument/2006/relationships/image" Target="media/image178.wmf"/><Relationship Id="rId827" Type="http://schemas.openxmlformats.org/officeDocument/2006/relationships/image" Target="media/image316.wmf"/><Relationship Id="rId1012" Type="http://schemas.openxmlformats.org/officeDocument/2006/relationships/oleObject" Target="embeddings/oleObject596.bin"/><Relationship Id="rId259" Type="http://schemas.openxmlformats.org/officeDocument/2006/relationships/image" Target="media/image118.wmf"/><Relationship Id="rId466" Type="http://schemas.openxmlformats.org/officeDocument/2006/relationships/oleObject" Target="embeddings/oleObject257.bin"/><Relationship Id="rId673" Type="http://schemas.openxmlformats.org/officeDocument/2006/relationships/image" Target="media/image255.wmf"/><Relationship Id="rId880" Type="http://schemas.openxmlformats.org/officeDocument/2006/relationships/oleObject" Target="embeddings/oleObject529.bin"/><Relationship Id="rId1096" Type="http://schemas.openxmlformats.org/officeDocument/2006/relationships/oleObject" Target="embeddings/oleObject642.bin"/><Relationship Id="rId1317" Type="http://schemas.openxmlformats.org/officeDocument/2006/relationships/header" Target="header3.xml"/><Relationship Id="rId23" Type="http://schemas.openxmlformats.org/officeDocument/2006/relationships/image" Target="media/image9.wmf"/><Relationship Id="rId119" Type="http://schemas.openxmlformats.org/officeDocument/2006/relationships/oleObject" Target="embeddings/oleObject59.bin"/><Relationship Id="rId326" Type="http://schemas.openxmlformats.org/officeDocument/2006/relationships/image" Target="media/image148.wmf"/><Relationship Id="rId533" Type="http://schemas.openxmlformats.org/officeDocument/2006/relationships/image" Target="media/image214.wmf"/><Relationship Id="rId978" Type="http://schemas.openxmlformats.org/officeDocument/2006/relationships/oleObject" Target="embeddings/oleObject579.bin"/><Relationship Id="rId1163" Type="http://schemas.openxmlformats.org/officeDocument/2006/relationships/image" Target="media/image476.wmf"/><Relationship Id="rId740" Type="http://schemas.openxmlformats.org/officeDocument/2006/relationships/oleObject" Target="embeddings/oleObject448.bin"/><Relationship Id="rId838" Type="http://schemas.openxmlformats.org/officeDocument/2006/relationships/oleObject" Target="embeddings/oleObject508.bin"/><Relationship Id="rId1023" Type="http://schemas.openxmlformats.org/officeDocument/2006/relationships/image" Target="media/image413.wmf"/><Relationship Id="rId172" Type="http://schemas.openxmlformats.org/officeDocument/2006/relationships/header" Target="header2.xml"/><Relationship Id="rId477" Type="http://schemas.openxmlformats.org/officeDocument/2006/relationships/oleObject" Target="embeddings/oleObject267.bin"/><Relationship Id="rId600" Type="http://schemas.openxmlformats.org/officeDocument/2006/relationships/image" Target="media/image231.wmf"/><Relationship Id="rId684" Type="http://schemas.openxmlformats.org/officeDocument/2006/relationships/oleObject" Target="embeddings/oleObject416.bin"/><Relationship Id="rId1230" Type="http://schemas.openxmlformats.org/officeDocument/2006/relationships/image" Target="media/image509.wmf"/><Relationship Id="rId337" Type="http://schemas.openxmlformats.org/officeDocument/2006/relationships/oleObject" Target="embeddings/oleObject176.bin"/><Relationship Id="rId891" Type="http://schemas.openxmlformats.org/officeDocument/2006/relationships/image" Target="media/image348.wmf"/><Relationship Id="rId905" Type="http://schemas.openxmlformats.org/officeDocument/2006/relationships/oleObject" Target="embeddings/oleObject542.bin"/><Relationship Id="rId989" Type="http://schemas.openxmlformats.org/officeDocument/2006/relationships/image" Target="media/image396.wmf"/><Relationship Id="rId34" Type="http://schemas.openxmlformats.org/officeDocument/2006/relationships/oleObject" Target="embeddings/oleObject14.bin"/><Relationship Id="rId544" Type="http://schemas.openxmlformats.org/officeDocument/2006/relationships/oleObject" Target="embeddings/oleObject321.bin"/><Relationship Id="rId751" Type="http://schemas.openxmlformats.org/officeDocument/2006/relationships/oleObject" Target="embeddings/oleObject456.bin"/><Relationship Id="rId849" Type="http://schemas.openxmlformats.org/officeDocument/2006/relationships/image" Target="media/image327.wmf"/><Relationship Id="rId1174" Type="http://schemas.openxmlformats.org/officeDocument/2006/relationships/oleObject" Target="embeddings/oleObject684.bin"/><Relationship Id="rId183" Type="http://schemas.openxmlformats.org/officeDocument/2006/relationships/oleObject" Target="embeddings/oleObject90.bin"/><Relationship Id="rId390" Type="http://schemas.openxmlformats.org/officeDocument/2006/relationships/oleObject" Target="embeddings/oleObject206.bin"/><Relationship Id="rId404" Type="http://schemas.openxmlformats.org/officeDocument/2006/relationships/oleObject" Target="embeddings/oleObject216.bin"/><Relationship Id="rId611" Type="http://schemas.openxmlformats.org/officeDocument/2006/relationships/oleObject" Target="embeddings/oleObject368.bin"/><Relationship Id="rId1034" Type="http://schemas.openxmlformats.org/officeDocument/2006/relationships/image" Target="media/image417.wmf"/><Relationship Id="rId1241" Type="http://schemas.openxmlformats.org/officeDocument/2006/relationships/oleObject" Target="embeddings/oleObject718.bin"/><Relationship Id="rId250" Type="http://schemas.openxmlformats.org/officeDocument/2006/relationships/oleObject" Target="embeddings/oleObject128.bin"/><Relationship Id="rId488" Type="http://schemas.openxmlformats.org/officeDocument/2006/relationships/oleObject" Target="embeddings/oleObject275.bin"/><Relationship Id="rId695" Type="http://schemas.openxmlformats.org/officeDocument/2006/relationships/image" Target="media/image262.wmf"/><Relationship Id="rId709" Type="http://schemas.openxmlformats.org/officeDocument/2006/relationships/image" Target="media/image269.wmf"/><Relationship Id="rId916" Type="http://schemas.openxmlformats.org/officeDocument/2006/relationships/image" Target="media/image360.wmf"/><Relationship Id="rId1101" Type="http://schemas.openxmlformats.org/officeDocument/2006/relationships/image" Target="media/image448.wmf"/><Relationship Id="rId45" Type="http://schemas.openxmlformats.org/officeDocument/2006/relationships/image" Target="media/image20.wmf"/><Relationship Id="rId110" Type="http://schemas.openxmlformats.org/officeDocument/2006/relationships/oleObject" Target="embeddings/oleObject54.bin"/><Relationship Id="rId348" Type="http://schemas.openxmlformats.org/officeDocument/2006/relationships/image" Target="media/image158.wmf"/><Relationship Id="rId555" Type="http://schemas.openxmlformats.org/officeDocument/2006/relationships/oleObject" Target="embeddings/oleObject330.bin"/><Relationship Id="rId762" Type="http://schemas.openxmlformats.org/officeDocument/2006/relationships/oleObject" Target="embeddings/oleObject464.bin"/><Relationship Id="rId1185" Type="http://schemas.openxmlformats.org/officeDocument/2006/relationships/image" Target="media/image487.wmf"/><Relationship Id="rId194" Type="http://schemas.openxmlformats.org/officeDocument/2006/relationships/image" Target="media/image90.wmf"/><Relationship Id="rId208" Type="http://schemas.openxmlformats.org/officeDocument/2006/relationships/image" Target="media/image96.wmf"/><Relationship Id="rId415" Type="http://schemas.openxmlformats.org/officeDocument/2006/relationships/oleObject" Target="embeddings/oleObject223.bin"/><Relationship Id="rId622" Type="http://schemas.openxmlformats.org/officeDocument/2006/relationships/oleObject" Target="embeddings/oleObject379.bin"/><Relationship Id="rId1045" Type="http://schemas.openxmlformats.org/officeDocument/2006/relationships/oleObject" Target="embeddings/oleObject614.bin"/><Relationship Id="rId1252" Type="http://schemas.openxmlformats.org/officeDocument/2006/relationships/image" Target="media/image520.wmf"/><Relationship Id="rId261" Type="http://schemas.openxmlformats.org/officeDocument/2006/relationships/image" Target="media/image119.wmf"/><Relationship Id="rId499" Type="http://schemas.openxmlformats.org/officeDocument/2006/relationships/image" Target="media/image208.wmf"/><Relationship Id="rId927" Type="http://schemas.openxmlformats.org/officeDocument/2006/relationships/oleObject" Target="embeddings/oleObject553.bin"/><Relationship Id="rId1112" Type="http://schemas.openxmlformats.org/officeDocument/2006/relationships/oleObject" Target="embeddings/oleObject650.bin"/><Relationship Id="rId56" Type="http://schemas.openxmlformats.org/officeDocument/2006/relationships/oleObject" Target="embeddings/oleObject25.bin"/><Relationship Id="rId359" Type="http://schemas.openxmlformats.org/officeDocument/2006/relationships/image" Target="media/image163.wmf"/><Relationship Id="rId566" Type="http://schemas.openxmlformats.org/officeDocument/2006/relationships/image" Target="media/image222.wmf"/><Relationship Id="rId773" Type="http://schemas.openxmlformats.org/officeDocument/2006/relationships/oleObject" Target="embeddings/oleObject472.bin"/><Relationship Id="rId1196" Type="http://schemas.openxmlformats.org/officeDocument/2006/relationships/oleObject" Target="embeddings/oleObject695.bin"/><Relationship Id="rId121" Type="http://schemas.openxmlformats.org/officeDocument/2006/relationships/oleObject" Target="embeddings/oleObject60.bin"/><Relationship Id="rId219" Type="http://schemas.openxmlformats.org/officeDocument/2006/relationships/oleObject" Target="embeddings/oleObject109.bin"/><Relationship Id="rId426" Type="http://schemas.openxmlformats.org/officeDocument/2006/relationships/image" Target="media/image189.wmf"/><Relationship Id="rId633" Type="http://schemas.openxmlformats.org/officeDocument/2006/relationships/image" Target="media/image239.wmf"/><Relationship Id="rId980" Type="http://schemas.openxmlformats.org/officeDocument/2006/relationships/oleObject" Target="embeddings/oleObject580.bin"/><Relationship Id="rId1056" Type="http://schemas.openxmlformats.org/officeDocument/2006/relationships/image" Target="media/image428.wmf"/><Relationship Id="rId1263" Type="http://schemas.openxmlformats.org/officeDocument/2006/relationships/oleObject" Target="embeddings/oleObject729.bin"/><Relationship Id="rId840" Type="http://schemas.openxmlformats.org/officeDocument/2006/relationships/oleObject" Target="embeddings/oleObject509.bin"/><Relationship Id="rId938" Type="http://schemas.openxmlformats.org/officeDocument/2006/relationships/image" Target="media/image371.wmf"/><Relationship Id="rId67" Type="http://schemas.openxmlformats.org/officeDocument/2006/relationships/image" Target="media/image31.wmf"/><Relationship Id="rId272" Type="http://schemas.openxmlformats.org/officeDocument/2006/relationships/oleObject" Target="embeddings/oleObject139.bin"/><Relationship Id="rId577" Type="http://schemas.openxmlformats.org/officeDocument/2006/relationships/image" Target="media/image227.wmf"/><Relationship Id="rId700" Type="http://schemas.openxmlformats.org/officeDocument/2006/relationships/oleObject" Target="embeddings/oleObject427.bin"/><Relationship Id="rId1123" Type="http://schemas.openxmlformats.org/officeDocument/2006/relationships/oleObject" Target="embeddings/oleObject656.bin"/><Relationship Id="rId132" Type="http://schemas.openxmlformats.org/officeDocument/2006/relationships/oleObject" Target="embeddings/oleObject66.bin"/><Relationship Id="rId784" Type="http://schemas.openxmlformats.org/officeDocument/2006/relationships/oleObject" Target="embeddings/oleObject480.bin"/><Relationship Id="rId991" Type="http://schemas.openxmlformats.org/officeDocument/2006/relationships/image" Target="media/image397.wmf"/><Relationship Id="rId1067" Type="http://schemas.openxmlformats.org/officeDocument/2006/relationships/oleObject" Target="embeddings/oleObject625.bin"/><Relationship Id="rId437" Type="http://schemas.openxmlformats.org/officeDocument/2006/relationships/image" Target="media/image193.wmf"/><Relationship Id="rId644" Type="http://schemas.openxmlformats.org/officeDocument/2006/relationships/image" Target="media/image244.wmf"/><Relationship Id="rId851" Type="http://schemas.openxmlformats.org/officeDocument/2006/relationships/image" Target="media/image328.wmf"/><Relationship Id="rId1274" Type="http://schemas.openxmlformats.org/officeDocument/2006/relationships/image" Target="media/image531.wmf"/><Relationship Id="rId283" Type="http://schemas.openxmlformats.org/officeDocument/2006/relationships/image" Target="media/image130.wmf"/><Relationship Id="rId490" Type="http://schemas.openxmlformats.org/officeDocument/2006/relationships/oleObject" Target="embeddings/oleObject276.bin"/><Relationship Id="rId504" Type="http://schemas.openxmlformats.org/officeDocument/2006/relationships/oleObject" Target="embeddings/oleObject287.bin"/><Relationship Id="rId711" Type="http://schemas.openxmlformats.org/officeDocument/2006/relationships/image" Target="media/image270.wmf"/><Relationship Id="rId949" Type="http://schemas.openxmlformats.org/officeDocument/2006/relationships/oleObject" Target="embeddings/oleObject564.bin"/><Relationship Id="rId1134" Type="http://schemas.openxmlformats.org/officeDocument/2006/relationships/image" Target="media/image463.wmf"/><Relationship Id="rId78" Type="http://schemas.openxmlformats.org/officeDocument/2006/relationships/oleObject" Target="embeddings/oleObject36.bin"/><Relationship Id="rId143" Type="http://schemas.openxmlformats.org/officeDocument/2006/relationships/image" Target="media/image66.wmf"/><Relationship Id="rId350" Type="http://schemas.openxmlformats.org/officeDocument/2006/relationships/image" Target="media/image159.wmf"/><Relationship Id="rId588" Type="http://schemas.openxmlformats.org/officeDocument/2006/relationships/oleObject" Target="embeddings/oleObject352.bin"/><Relationship Id="rId795" Type="http://schemas.openxmlformats.org/officeDocument/2006/relationships/oleObject" Target="embeddings/oleObject486.bin"/><Relationship Id="rId809" Type="http://schemas.openxmlformats.org/officeDocument/2006/relationships/oleObject" Target="embeddings/oleObject493.bin"/><Relationship Id="rId1201" Type="http://schemas.openxmlformats.org/officeDocument/2006/relationships/image" Target="media/image495.wmf"/><Relationship Id="rId9" Type="http://schemas.openxmlformats.org/officeDocument/2006/relationships/image" Target="media/image2.wmf"/><Relationship Id="rId210" Type="http://schemas.openxmlformats.org/officeDocument/2006/relationships/image" Target="media/image97.wmf"/><Relationship Id="rId448" Type="http://schemas.openxmlformats.org/officeDocument/2006/relationships/oleObject" Target="embeddings/oleObject246.bin"/><Relationship Id="rId655" Type="http://schemas.openxmlformats.org/officeDocument/2006/relationships/image" Target="media/image247.wmf"/><Relationship Id="rId862" Type="http://schemas.openxmlformats.org/officeDocument/2006/relationships/oleObject" Target="embeddings/oleObject520.bin"/><Relationship Id="rId1078" Type="http://schemas.openxmlformats.org/officeDocument/2006/relationships/oleObject" Target="embeddings/oleObject632.bin"/><Relationship Id="rId1285" Type="http://schemas.openxmlformats.org/officeDocument/2006/relationships/oleObject" Target="embeddings/oleObject740.bin"/><Relationship Id="rId294" Type="http://schemas.openxmlformats.org/officeDocument/2006/relationships/oleObject" Target="embeddings/oleObject150.bin"/><Relationship Id="rId308" Type="http://schemas.openxmlformats.org/officeDocument/2006/relationships/oleObject" Target="embeddings/oleObject158.bin"/><Relationship Id="rId515" Type="http://schemas.openxmlformats.org/officeDocument/2006/relationships/oleObject" Target="embeddings/oleObject296.bin"/><Relationship Id="rId722" Type="http://schemas.openxmlformats.org/officeDocument/2006/relationships/oleObject" Target="embeddings/oleObject438.bin"/><Relationship Id="rId1145" Type="http://schemas.openxmlformats.org/officeDocument/2006/relationships/oleObject" Target="embeddings/oleObject669.bin"/><Relationship Id="rId89" Type="http://schemas.openxmlformats.org/officeDocument/2006/relationships/image" Target="media/image41.wmf"/><Relationship Id="rId154" Type="http://schemas.openxmlformats.org/officeDocument/2006/relationships/oleObject" Target="embeddings/oleObject77.bin"/><Relationship Id="rId361" Type="http://schemas.openxmlformats.org/officeDocument/2006/relationships/image" Target="media/image164.wmf"/><Relationship Id="rId599" Type="http://schemas.openxmlformats.org/officeDocument/2006/relationships/oleObject" Target="embeddings/oleObject360.bin"/><Relationship Id="rId1005" Type="http://schemas.openxmlformats.org/officeDocument/2006/relationships/image" Target="media/image404.wmf"/><Relationship Id="rId1212" Type="http://schemas.openxmlformats.org/officeDocument/2006/relationships/oleObject" Target="embeddings/oleObject703.bin"/><Relationship Id="rId459" Type="http://schemas.openxmlformats.org/officeDocument/2006/relationships/oleObject" Target="embeddings/oleObject252.bin"/><Relationship Id="rId666" Type="http://schemas.openxmlformats.org/officeDocument/2006/relationships/oleObject" Target="embeddings/oleObject405.bin"/><Relationship Id="rId873" Type="http://schemas.openxmlformats.org/officeDocument/2006/relationships/image" Target="media/image339.wmf"/><Relationship Id="rId1089" Type="http://schemas.openxmlformats.org/officeDocument/2006/relationships/image" Target="media/image442.wmf"/><Relationship Id="rId1296" Type="http://schemas.openxmlformats.org/officeDocument/2006/relationships/image" Target="media/image542.wmf"/><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65.bin"/><Relationship Id="rId526" Type="http://schemas.openxmlformats.org/officeDocument/2006/relationships/oleObject" Target="embeddings/oleObject305.bin"/><Relationship Id="rId1156" Type="http://schemas.openxmlformats.org/officeDocument/2006/relationships/oleObject" Target="embeddings/oleObject675.bin"/><Relationship Id="rId733" Type="http://schemas.openxmlformats.org/officeDocument/2006/relationships/image" Target="media/image281.wmf"/><Relationship Id="rId940" Type="http://schemas.openxmlformats.org/officeDocument/2006/relationships/image" Target="media/image372.wmf"/><Relationship Id="rId1016" Type="http://schemas.openxmlformats.org/officeDocument/2006/relationships/oleObject" Target="embeddings/oleObject598.bin"/><Relationship Id="rId165" Type="http://schemas.openxmlformats.org/officeDocument/2006/relationships/image" Target="media/image77.wmf"/><Relationship Id="rId372" Type="http://schemas.openxmlformats.org/officeDocument/2006/relationships/oleObject" Target="embeddings/oleObject195.bin"/><Relationship Id="rId677" Type="http://schemas.openxmlformats.org/officeDocument/2006/relationships/image" Target="media/image257.wmf"/><Relationship Id="rId800" Type="http://schemas.openxmlformats.org/officeDocument/2006/relationships/image" Target="media/image303.wmf"/><Relationship Id="rId1223" Type="http://schemas.openxmlformats.org/officeDocument/2006/relationships/oleObject" Target="embeddings/oleObject709.bin"/><Relationship Id="rId232" Type="http://schemas.openxmlformats.org/officeDocument/2006/relationships/oleObject" Target="embeddings/oleObject116.bin"/><Relationship Id="rId884" Type="http://schemas.openxmlformats.org/officeDocument/2006/relationships/oleObject" Target="embeddings/oleObject531.bin"/><Relationship Id="rId27" Type="http://schemas.openxmlformats.org/officeDocument/2006/relationships/image" Target="media/image11.wmf"/><Relationship Id="rId537" Type="http://schemas.openxmlformats.org/officeDocument/2006/relationships/oleObject" Target="embeddings/oleObject314.bin"/><Relationship Id="rId744" Type="http://schemas.openxmlformats.org/officeDocument/2006/relationships/oleObject" Target="embeddings/oleObject451.bin"/><Relationship Id="rId951" Type="http://schemas.openxmlformats.org/officeDocument/2006/relationships/oleObject" Target="embeddings/oleObject565.bin"/><Relationship Id="rId1167" Type="http://schemas.openxmlformats.org/officeDocument/2006/relationships/image" Target="media/image478.wmf"/><Relationship Id="rId80" Type="http://schemas.openxmlformats.org/officeDocument/2006/relationships/oleObject" Target="embeddings/oleObject37.bin"/><Relationship Id="rId176" Type="http://schemas.openxmlformats.org/officeDocument/2006/relationships/image" Target="media/image81.wmf"/><Relationship Id="rId383" Type="http://schemas.openxmlformats.org/officeDocument/2006/relationships/image" Target="media/image173.wmf"/><Relationship Id="rId590" Type="http://schemas.openxmlformats.org/officeDocument/2006/relationships/image" Target="media/image228.wmf"/><Relationship Id="rId604" Type="http://schemas.openxmlformats.org/officeDocument/2006/relationships/image" Target="media/image233.wmf"/><Relationship Id="rId811" Type="http://schemas.openxmlformats.org/officeDocument/2006/relationships/oleObject" Target="embeddings/oleObject494.bin"/><Relationship Id="rId1027" Type="http://schemas.openxmlformats.org/officeDocument/2006/relationships/image" Target="media/image415.wmf"/><Relationship Id="rId1234" Type="http://schemas.openxmlformats.org/officeDocument/2006/relationships/image" Target="media/image511.wmf"/><Relationship Id="rId243" Type="http://schemas.openxmlformats.org/officeDocument/2006/relationships/oleObject" Target="embeddings/oleObject123.bin"/><Relationship Id="rId450" Type="http://schemas.openxmlformats.org/officeDocument/2006/relationships/image" Target="media/image194.wmf"/><Relationship Id="rId688" Type="http://schemas.openxmlformats.org/officeDocument/2006/relationships/image" Target="media/image261.wmf"/><Relationship Id="rId895" Type="http://schemas.openxmlformats.org/officeDocument/2006/relationships/image" Target="media/image350.wmf"/><Relationship Id="rId909" Type="http://schemas.openxmlformats.org/officeDocument/2006/relationships/oleObject" Target="embeddings/oleObject544.bin"/><Relationship Id="rId1080" Type="http://schemas.openxmlformats.org/officeDocument/2006/relationships/oleObject" Target="embeddings/oleObject634.bin"/><Relationship Id="rId1301" Type="http://schemas.openxmlformats.org/officeDocument/2006/relationships/oleObject" Target="embeddings/oleObject748.bin"/><Relationship Id="rId38" Type="http://schemas.openxmlformats.org/officeDocument/2006/relationships/oleObject" Target="embeddings/oleObject16.bin"/><Relationship Id="rId103" Type="http://schemas.openxmlformats.org/officeDocument/2006/relationships/oleObject" Target="embeddings/oleObject50.bin"/><Relationship Id="rId310" Type="http://schemas.openxmlformats.org/officeDocument/2006/relationships/image" Target="media/image142.wmf"/><Relationship Id="rId548" Type="http://schemas.openxmlformats.org/officeDocument/2006/relationships/oleObject" Target="embeddings/oleObject325.bin"/><Relationship Id="rId755" Type="http://schemas.openxmlformats.org/officeDocument/2006/relationships/oleObject" Target="embeddings/oleObject459.bin"/><Relationship Id="rId962" Type="http://schemas.openxmlformats.org/officeDocument/2006/relationships/image" Target="media/image383.wmf"/><Relationship Id="rId1178" Type="http://schemas.openxmlformats.org/officeDocument/2006/relationships/oleObject" Target="embeddings/oleObject686.bin"/><Relationship Id="rId91" Type="http://schemas.openxmlformats.org/officeDocument/2006/relationships/image" Target="media/image42.wmf"/><Relationship Id="rId187" Type="http://schemas.openxmlformats.org/officeDocument/2006/relationships/oleObject" Target="embeddings/oleObject92.bin"/><Relationship Id="rId394" Type="http://schemas.openxmlformats.org/officeDocument/2006/relationships/oleObject" Target="embeddings/oleObject209.bin"/><Relationship Id="rId408" Type="http://schemas.openxmlformats.org/officeDocument/2006/relationships/oleObject" Target="embeddings/oleObject219.bin"/><Relationship Id="rId615" Type="http://schemas.openxmlformats.org/officeDocument/2006/relationships/oleObject" Target="embeddings/oleObject372.bin"/><Relationship Id="rId822" Type="http://schemas.openxmlformats.org/officeDocument/2006/relationships/oleObject" Target="embeddings/oleObject500.bin"/><Relationship Id="rId1038" Type="http://schemas.openxmlformats.org/officeDocument/2006/relationships/image" Target="media/image419.wmf"/><Relationship Id="rId1245" Type="http://schemas.openxmlformats.org/officeDocument/2006/relationships/oleObject" Target="embeddings/oleObject720.bin"/><Relationship Id="rId254" Type="http://schemas.openxmlformats.org/officeDocument/2006/relationships/oleObject" Target="embeddings/oleObject130.bin"/><Relationship Id="rId699" Type="http://schemas.openxmlformats.org/officeDocument/2006/relationships/image" Target="media/image264.wmf"/><Relationship Id="rId1091" Type="http://schemas.openxmlformats.org/officeDocument/2006/relationships/image" Target="media/image443.wmf"/><Relationship Id="rId1105" Type="http://schemas.openxmlformats.org/officeDocument/2006/relationships/image" Target="media/image450.wmf"/><Relationship Id="rId1312" Type="http://schemas.openxmlformats.org/officeDocument/2006/relationships/hyperlink" Target="http://www.cio.com/archive/101502/cheap.html" TargetMode="External"/><Relationship Id="rId49" Type="http://schemas.openxmlformats.org/officeDocument/2006/relationships/image" Target="media/image22.wmf"/><Relationship Id="rId114" Type="http://schemas.openxmlformats.org/officeDocument/2006/relationships/oleObject" Target="embeddings/oleObject56.bin"/><Relationship Id="rId461" Type="http://schemas.openxmlformats.org/officeDocument/2006/relationships/image" Target="media/image199.wmf"/><Relationship Id="rId559" Type="http://schemas.openxmlformats.org/officeDocument/2006/relationships/oleObject" Target="embeddings/oleObject332.bin"/><Relationship Id="rId766" Type="http://schemas.openxmlformats.org/officeDocument/2006/relationships/oleObject" Target="embeddings/oleObject467.bin"/><Relationship Id="rId1189" Type="http://schemas.openxmlformats.org/officeDocument/2006/relationships/image" Target="media/image489.wmf"/><Relationship Id="rId198" Type="http://schemas.openxmlformats.org/officeDocument/2006/relationships/image" Target="media/image92.wmf"/><Relationship Id="rId321" Type="http://schemas.openxmlformats.org/officeDocument/2006/relationships/oleObject" Target="embeddings/oleObject166.bin"/><Relationship Id="rId419" Type="http://schemas.openxmlformats.org/officeDocument/2006/relationships/oleObject" Target="embeddings/oleObject225.bin"/><Relationship Id="rId626" Type="http://schemas.openxmlformats.org/officeDocument/2006/relationships/image" Target="media/image236.wmf"/><Relationship Id="rId973" Type="http://schemas.openxmlformats.org/officeDocument/2006/relationships/oleObject" Target="embeddings/oleObject576.bin"/><Relationship Id="rId1049" Type="http://schemas.openxmlformats.org/officeDocument/2006/relationships/oleObject" Target="embeddings/oleObject616.bin"/><Relationship Id="rId1256" Type="http://schemas.openxmlformats.org/officeDocument/2006/relationships/image" Target="media/image522.wmf"/><Relationship Id="rId833" Type="http://schemas.openxmlformats.org/officeDocument/2006/relationships/image" Target="media/image319.wmf"/><Relationship Id="rId1116" Type="http://schemas.openxmlformats.org/officeDocument/2006/relationships/oleObject" Target="embeddings/oleObject652.bin"/><Relationship Id="rId265" Type="http://schemas.openxmlformats.org/officeDocument/2006/relationships/image" Target="media/image121.wmf"/><Relationship Id="rId472" Type="http://schemas.openxmlformats.org/officeDocument/2006/relationships/oleObject" Target="embeddings/oleObject262.bin"/><Relationship Id="rId900" Type="http://schemas.openxmlformats.org/officeDocument/2006/relationships/oleObject" Target="embeddings/oleObject539.bin"/><Relationship Id="rId125" Type="http://schemas.openxmlformats.org/officeDocument/2006/relationships/image" Target="media/image57.wmf"/><Relationship Id="rId332" Type="http://schemas.openxmlformats.org/officeDocument/2006/relationships/image" Target="media/image150.wmf"/><Relationship Id="rId777" Type="http://schemas.openxmlformats.org/officeDocument/2006/relationships/oleObject" Target="embeddings/oleObject476.bin"/><Relationship Id="rId984" Type="http://schemas.openxmlformats.org/officeDocument/2006/relationships/oleObject" Target="embeddings/oleObject582.bin"/><Relationship Id="rId637" Type="http://schemas.openxmlformats.org/officeDocument/2006/relationships/image" Target="media/image241.wmf"/><Relationship Id="rId844" Type="http://schemas.openxmlformats.org/officeDocument/2006/relationships/oleObject" Target="embeddings/oleObject511.bin"/><Relationship Id="rId1267" Type="http://schemas.openxmlformats.org/officeDocument/2006/relationships/oleObject" Target="embeddings/oleObject731.bin"/><Relationship Id="rId276" Type="http://schemas.openxmlformats.org/officeDocument/2006/relationships/oleObject" Target="embeddings/oleObject141.bin"/><Relationship Id="rId483" Type="http://schemas.openxmlformats.org/officeDocument/2006/relationships/oleObject" Target="embeddings/oleObject271.bin"/><Relationship Id="rId690" Type="http://schemas.openxmlformats.org/officeDocument/2006/relationships/oleObject" Target="embeddings/oleObject420.bin"/><Relationship Id="rId704" Type="http://schemas.openxmlformats.org/officeDocument/2006/relationships/oleObject" Target="embeddings/oleObject429.bin"/><Relationship Id="rId911" Type="http://schemas.openxmlformats.org/officeDocument/2006/relationships/oleObject" Target="embeddings/oleObject545.bin"/><Relationship Id="rId1127" Type="http://schemas.openxmlformats.org/officeDocument/2006/relationships/oleObject" Target="embeddings/oleObject658.bin"/><Relationship Id="rId40" Type="http://schemas.openxmlformats.org/officeDocument/2006/relationships/oleObject" Target="embeddings/oleObject17.bin"/><Relationship Id="rId136" Type="http://schemas.openxmlformats.org/officeDocument/2006/relationships/oleObject" Target="embeddings/oleObject68.bin"/><Relationship Id="rId343" Type="http://schemas.openxmlformats.org/officeDocument/2006/relationships/oleObject" Target="embeddings/oleObject179.bin"/><Relationship Id="rId550" Type="http://schemas.openxmlformats.org/officeDocument/2006/relationships/oleObject" Target="embeddings/oleObject327.bin"/><Relationship Id="rId788" Type="http://schemas.openxmlformats.org/officeDocument/2006/relationships/image" Target="media/image297.wmf"/><Relationship Id="rId995" Type="http://schemas.openxmlformats.org/officeDocument/2006/relationships/image" Target="media/image399.wmf"/><Relationship Id="rId1180" Type="http://schemas.openxmlformats.org/officeDocument/2006/relationships/oleObject" Target="embeddings/oleObject687.bin"/><Relationship Id="rId203" Type="http://schemas.openxmlformats.org/officeDocument/2006/relationships/image" Target="media/image94.wmf"/><Relationship Id="rId648" Type="http://schemas.openxmlformats.org/officeDocument/2006/relationships/oleObject" Target="embeddings/oleObject395.bin"/><Relationship Id="rId855" Type="http://schemas.openxmlformats.org/officeDocument/2006/relationships/image" Target="media/image330.wmf"/><Relationship Id="rId1040" Type="http://schemas.openxmlformats.org/officeDocument/2006/relationships/image" Target="media/image420.wmf"/><Relationship Id="rId1278" Type="http://schemas.openxmlformats.org/officeDocument/2006/relationships/image" Target="media/image533.wmf"/><Relationship Id="rId287" Type="http://schemas.openxmlformats.org/officeDocument/2006/relationships/image" Target="media/image132.wmf"/><Relationship Id="rId410" Type="http://schemas.openxmlformats.org/officeDocument/2006/relationships/image" Target="media/image181.wmf"/><Relationship Id="rId494" Type="http://schemas.openxmlformats.org/officeDocument/2006/relationships/oleObject" Target="embeddings/oleObject279.bin"/><Relationship Id="rId508" Type="http://schemas.openxmlformats.org/officeDocument/2006/relationships/oleObject" Target="embeddings/oleObject291.bin"/><Relationship Id="rId715" Type="http://schemas.openxmlformats.org/officeDocument/2006/relationships/image" Target="media/image272.wmf"/><Relationship Id="rId922" Type="http://schemas.openxmlformats.org/officeDocument/2006/relationships/image" Target="media/image363.wmf"/><Relationship Id="rId1138" Type="http://schemas.openxmlformats.org/officeDocument/2006/relationships/image" Target="media/image465.wmf"/><Relationship Id="rId147" Type="http://schemas.openxmlformats.org/officeDocument/2006/relationships/image" Target="media/image68.wmf"/><Relationship Id="rId354" Type="http://schemas.openxmlformats.org/officeDocument/2006/relationships/oleObject" Target="embeddings/oleObject185.bin"/><Relationship Id="rId799" Type="http://schemas.openxmlformats.org/officeDocument/2006/relationships/oleObject" Target="embeddings/oleObject488.bin"/><Relationship Id="rId1191" Type="http://schemas.openxmlformats.org/officeDocument/2006/relationships/image" Target="media/image490.wmf"/><Relationship Id="rId1205" Type="http://schemas.openxmlformats.org/officeDocument/2006/relationships/image" Target="media/image497.wmf"/><Relationship Id="rId51" Type="http://schemas.openxmlformats.org/officeDocument/2006/relationships/image" Target="media/image23.wmf"/><Relationship Id="rId561" Type="http://schemas.openxmlformats.org/officeDocument/2006/relationships/oleObject" Target="embeddings/oleObject333.bin"/><Relationship Id="rId659" Type="http://schemas.openxmlformats.org/officeDocument/2006/relationships/image" Target="media/image249.wmf"/><Relationship Id="rId866" Type="http://schemas.openxmlformats.org/officeDocument/2006/relationships/oleObject" Target="embeddings/oleObject522.bin"/><Relationship Id="rId1289" Type="http://schemas.openxmlformats.org/officeDocument/2006/relationships/oleObject" Target="embeddings/oleObject742.bin"/><Relationship Id="rId214" Type="http://schemas.openxmlformats.org/officeDocument/2006/relationships/image" Target="media/image99.wmf"/><Relationship Id="rId298" Type="http://schemas.openxmlformats.org/officeDocument/2006/relationships/image" Target="media/image137.wmf"/><Relationship Id="rId421" Type="http://schemas.openxmlformats.org/officeDocument/2006/relationships/oleObject" Target="embeddings/oleObject226.bin"/><Relationship Id="rId519" Type="http://schemas.openxmlformats.org/officeDocument/2006/relationships/oleObject" Target="embeddings/oleObject298.bin"/><Relationship Id="rId1051" Type="http://schemas.openxmlformats.org/officeDocument/2006/relationships/oleObject" Target="embeddings/oleObject617.bin"/><Relationship Id="rId1149" Type="http://schemas.openxmlformats.org/officeDocument/2006/relationships/image" Target="media/image469.wmf"/><Relationship Id="rId158" Type="http://schemas.openxmlformats.org/officeDocument/2006/relationships/oleObject" Target="embeddings/oleObject79.bin"/><Relationship Id="rId726" Type="http://schemas.openxmlformats.org/officeDocument/2006/relationships/oleObject" Target="embeddings/oleObject440.bin"/><Relationship Id="rId933" Type="http://schemas.openxmlformats.org/officeDocument/2006/relationships/oleObject" Target="embeddings/oleObject556.bin"/><Relationship Id="rId1009" Type="http://schemas.openxmlformats.org/officeDocument/2006/relationships/image" Target="media/image406.wmf"/><Relationship Id="rId62" Type="http://schemas.openxmlformats.org/officeDocument/2006/relationships/oleObject" Target="embeddings/oleObject28.bin"/><Relationship Id="rId365" Type="http://schemas.openxmlformats.org/officeDocument/2006/relationships/oleObject" Target="embeddings/oleObject191.bin"/><Relationship Id="rId572" Type="http://schemas.openxmlformats.org/officeDocument/2006/relationships/oleObject" Target="embeddings/oleObject339.bin"/><Relationship Id="rId1216" Type="http://schemas.openxmlformats.org/officeDocument/2006/relationships/image" Target="media/image502.wmf"/><Relationship Id="rId225" Type="http://schemas.openxmlformats.org/officeDocument/2006/relationships/image" Target="media/image104.wmf"/><Relationship Id="rId432" Type="http://schemas.openxmlformats.org/officeDocument/2006/relationships/image" Target="media/image191.wmf"/><Relationship Id="rId877" Type="http://schemas.openxmlformats.org/officeDocument/2006/relationships/image" Target="media/image341.wmf"/><Relationship Id="rId1062" Type="http://schemas.openxmlformats.org/officeDocument/2006/relationships/image" Target="media/image431.wmf"/><Relationship Id="rId737" Type="http://schemas.openxmlformats.org/officeDocument/2006/relationships/image" Target="media/image283.wmf"/><Relationship Id="rId944" Type="http://schemas.openxmlformats.org/officeDocument/2006/relationships/image" Target="media/image374.wmf"/><Relationship Id="rId73" Type="http://schemas.openxmlformats.org/officeDocument/2006/relationships/image" Target="media/image34.emf"/><Relationship Id="rId169" Type="http://schemas.openxmlformats.org/officeDocument/2006/relationships/image" Target="media/image79.emf"/><Relationship Id="rId376" Type="http://schemas.openxmlformats.org/officeDocument/2006/relationships/oleObject" Target="embeddings/oleObject197.bin"/><Relationship Id="rId583" Type="http://schemas.openxmlformats.org/officeDocument/2006/relationships/oleObject" Target="embeddings/oleObject347.bin"/><Relationship Id="rId790" Type="http://schemas.openxmlformats.org/officeDocument/2006/relationships/image" Target="media/image298.wmf"/><Relationship Id="rId804" Type="http://schemas.openxmlformats.org/officeDocument/2006/relationships/image" Target="media/image305.wmf"/><Relationship Id="rId1227" Type="http://schemas.openxmlformats.org/officeDocument/2006/relationships/oleObject" Target="embeddings/oleObject711.bin"/><Relationship Id="rId4" Type="http://schemas.openxmlformats.org/officeDocument/2006/relationships/webSettings" Target="webSettings.xml"/><Relationship Id="rId236" Type="http://schemas.openxmlformats.org/officeDocument/2006/relationships/image" Target="media/image109.wmf"/><Relationship Id="rId443" Type="http://schemas.openxmlformats.org/officeDocument/2006/relationships/oleObject" Target="embeddings/oleObject241.bin"/><Relationship Id="rId650" Type="http://schemas.openxmlformats.org/officeDocument/2006/relationships/oleObject" Target="embeddings/oleObject397.bin"/><Relationship Id="rId888" Type="http://schemas.openxmlformats.org/officeDocument/2006/relationships/oleObject" Target="embeddings/oleObject533.bin"/><Relationship Id="rId1073" Type="http://schemas.openxmlformats.org/officeDocument/2006/relationships/oleObject" Target="embeddings/oleObject628.bin"/><Relationship Id="rId1280" Type="http://schemas.openxmlformats.org/officeDocument/2006/relationships/image" Target="media/image534.wmf"/><Relationship Id="rId303" Type="http://schemas.openxmlformats.org/officeDocument/2006/relationships/oleObject" Target="embeddings/oleObject155.bin"/><Relationship Id="rId748" Type="http://schemas.openxmlformats.org/officeDocument/2006/relationships/oleObject" Target="embeddings/oleObject454.bin"/><Relationship Id="rId955" Type="http://schemas.openxmlformats.org/officeDocument/2006/relationships/oleObject" Target="embeddings/oleObject567.bin"/><Relationship Id="rId1140" Type="http://schemas.openxmlformats.org/officeDocument/2006/relationships/image" Target="media/image466.wmf"/><Relationship Id="rId84" Type="http://schemas.openxmlformats.org/officeDocument/2006/relationships/oleObject" Target="embeddings/oleObject40.bin"/><Relationship Id="rId387" Type="http://schemas.openxmlformats.org/officeDocument/2006/relationships/oleObject" Target="embeddings/oleObject204.bin"/><Relationship Id="rId510" Type="http://schemas.openxmlformats.org/officeDocument/2006/relationships/image" Target="media/image209.wmf"/><Relationship Id="rId594" Type="http://schemas.openxmlformats.org/officeDocument/2006/relationships/image" Target="media/image229.wmf"/><Relationship Id="rId608" Type="http://schemas.openxmlformats.org/officeDocument/2006/relationships/oleObject" Target="embeddings/oleObject365.bin"/><Relationship Id="rId815" Type="http://schemas.openxmlformats.org/officeDocument/2006/relationships/image" Target="media/image310.wmf"/><Relationship Id="rId1238" Type="http://schemas.openxmlformats.org/officeDocument/2006/relationships/image" Target="media/image513.wmf"/><Relationship Id="rId247" Type="http://schemas.openxmlformats.org/officeDocument/2006/relationships/image" Target="media/image113.wmf"/><Relationship Id="rId899" Type="http://schemas.openxmlformats.org/officeDocument/2006/relationships/image" Target="media/image352.wmf"/><Relationship Id="rId1000" Type="http://schemas.openxmlformats.org/officeDocument/2006/relationships/oleObject" Target="embeddings/oleObject590.bin"/><Relationship Id="rId1084" Type="http://schemas.openxmlformats.org/officeDocument/2006/relationships/oleObject" Target="embeddings/oleObject636.bin"/><Relationship Id="rId1305" Type="http://schemas.openxmlformats.org/officeDocument/2006/relationships/oleObject" Target="embeddings/oleObject750.bin"/><Relationship Id="rId107" Type="http://schemas.openxmlformats.org/officeDocument/2006/relationships/image" Target="media/image49.wmf"/><Relationship Id="rId454" Type="http://schemas.openxmlformats.org/officeDocument/2006/relationships/image" Target="media/image196.wmf"/><Relationship Id="rId661" Type="http://schemas.openxmlformats.org/officeDocument/2006/relationships/image" Target="media/image250.wmf"/><Relationship Id="rId759" Type="http://schemas.openxmlformats.org/officeDocument/2006/relationships/image" Target="media/image289.emf"/><Relationship Id="rId966" Type="http://schemas.openxmlformats.org/officeDocument/2006/relationships/image" Target="media/image385.wmf"/><Relationship Id="rId1291" Type="http://schemas.openxmlformats.org/officeDocument/2006/relationships/oleObject" Target="embeddings/oleObject743.bin"/><Relationship Id="rId11" Type="http://schemas.openxmlformats.org/officeDocument/2006/relationships/image" Target="media/image3.wmf"/><Relationship Id="rId314" Type="http://schemas.openxmlformats.org/officeDocument/2006/relationships/oleObject" Target="embeddings/oleObject162.bin"/><Relationship Id="rId398" Type="http://schemas.openxmlformats.org/officeDocument/2006/relationships/oleObject" Target="embeddings/oleObject212.bin"/><Relationship Id="rId521" Type="http://schemas.openxmlformats.org/officeDocument/2006/relationships/oleObject" Target="embeddings/oleObject300.bin"/><Relationship Id="rId619" Type="http://schemas.openxmlformats.org/officeDocument/2006/relationships/oleObject" Target="embeddings/oleObject376.bin"/><Relationship Id="rId1151" Type="http://schemas.openxmlformats.org/officeDocument/2006/relationships/image" Target="media/image470.wmf"/><Relationship Id="rId1249" Type="http://schemas.openxmlformats.org/officeDocument/2006/relationships/oleObject" Target="embeddings/oleObject722.bin"/><Relationship Id="rId95" Type="http://schemas.openxmlformats.org/officeDocument/2006/relationships/image" Target="media/image44.wmf"/><Relationship Id="rId160" Type="http://schemas.openxmlformats.org/officeDocument/2006/relationships/oleObject" Target="embeddings/oleObject80.bin"/><Relationship Id="rId826" Type="http://schemas.openxmlformats.org/officeDocument/2006/relationships/oleObject" Target="embeddings/oleObject502.bin"/><Relationship Id="rId1011" Type="http://schemas.openxmlformats.org/officeDocument/2006/relationships/image" Target="media/image407.wmf"/><Relationship Id="rId1109" Type="http://schemas.openxmlformats.org/officeDocument/2006/relationships/image" Target="media/image452.wmf"/><Relationship Id="rId258" Type="http://schemas.openxmlformats.org/officeDocument/2006/relationships/oleObject" Target="embeddings/oleObject132.bin"/><Relationship Id="rId465" Type="http://schemas.openxmlformats.org/officeDocument/2006/relationships/oleObject" Target="embeddings/oleObject256.bin"/><Relationship Id="rId672" Type="http://schemas.openxmlformats.org/officeDocument/2006/relationships/oleObject" Target="embeddings/oleObject409.bin"/><Relationship Id="rId1095" Type="http://schemas.openxmlformats.org/officeDocument/2006/relationships/image" Target="media/image445.wmf"/><Relationship Id="rId1316" Type="http://schemas.openxmlformats.org/officeDocument/2006/relationships/hyperlink" Target="https://www" TargetMode="External"/><Relationship Id="rId22" Type="http://schemas.openxmlformats.org/officeDocument/2006/relationships/oleObject" Target="embeddings/oleObject8.bin"/><Relationship Id="rId118" Type="http://schemas.openxmlformats.org/officeDocument/2006/relationships/image" Target="media/image54.wmf"/><Relationship Id="rId325" Type="http://schemas.openxmlformats.org/officeDocument/2006/relationships/oleObject" Target="embeddings/oleObject169.bin"/><Relationship Id="rId532" Type="http://schemas.openxmlformats.org/officeDocument/2006/relationships/oleObject" Target="embeddings/oleObject310.bin"/><Relationship Id="rId977" Type="http://schemas.openxmlformats.org/officeDocument/2006/relationships/image" Target="media/image390.wmf"/><Relationship Id="rId1162" Type="http://schemas.openxmlformats.org/officeDocument/2006/relationships/oleObject" Target="embeddings/oleObject678.bin"/><Relationship Id="rId171" Type="http://schemas.openxmlformats.org/officeDocument/2006/relationships/header" Target="header1.xml"/><Relationship Id="rId837" Type="http://schemas.openxmlformats.org/officeDocument/2006/relationships/image" Target="media/image321.wmf"/><Relationship Id="rId1022" Type="http://schemas.openxmlformats.org/officeDocument/2006/relationships/oleObject" Target="embeddings/oleObject601.bin"/><Relationship Id="rId269" Type="http://schemas.openxmlformats.org/officeDocument/2006/relationships/image" Target="media/image123.wmf"/><Relationship Id="rId476" Type="http://schemas.openxmlformats.org/officeDocument/2006/relationships/oleObject" Target="embeddings/oleObject266.bin"/><Relationship Id="rId683" Type="http://schemas.openxmlformats.org/officeDocument/2006/relationships/oleObject" Target="embeddings/oleObject415.bin"/><Relationship Id="rId890" Type="http://schemas.openxmlformats.org/officeDocument/2006/relationships/oleObject" Target="embeddings/oleObject534.bin"/><Relationship Id="rId904" Type="http://schemas.openxmlformats.org/officeDocument/2006/relationships/image" Target="media/image354.wmf"/><Relationship Id="rId33" Type="http://schemas.openxmlformats.org/officeDocument/2006/relationships/image" Target="media/image14.wmf"/><Relationship Id="rId129" Type="http://schemas.openxmlformats.org/officeDocument/2006/relationships/image" Target="media/image59.wmf"/><Relationship Id="rId336" Type="http://schemas.openxmlformats.org/officeDocument/2006/relationships/image" Target="media/image152.wmf"/><Relationship Id="rId543" Type="http://schemas.openxmlformats.org/officeDocument/2006/relationships/oleObject" Target="embeddings/oleObject320.bin"/><Relationship Id="rId988" Type="http://schemas.openxmlformats.org/officeDocument/2006/relationships/oleObject" Target="embeddings/oleObject584.bin"/><Relationship Id="rId1173" Type="http://schemas.openxmlformats.org/officeDocument/2006/relationships/image" Target="media/image481.wmf"/><Relationship Id="rId182" Type="http://schemas.openxmlformats.org/officeDocument/2006/relationships/image" Target="media/image84.wmf"/><Relationship Id="rId403" Type="http://schemas.openxmlformats.org/officeDocument/2006/relationships/oleObject" Target="embeddings/oleObject215.bin"/><Relationship Id="rId750" Type="http://schemas.openxmlformats.org/officeDocument/2006/relationships/oleObject" Target="embeddings/oleObject455.bin"/><Relationship Id="rId848" Type="http://schemas.openxmlformats.org/officeDocument/2006/relationships/oleObject" Target="embeddings/oleObject513.bin"/><Relationship Id="rId1033" Type="http://schemas.openxmlformats.org/officeDocument/2006/relationships/oleObject" Target="embeddings/oleObject608.bin"/><Relationship Id="rId487" Type="http://schemas.openxmlformats.org/officeDocument/2006/relationships/oleObject" Target="embeddings/oleObject274.bin"/><Relationship Id="rId610" Type="http://schemas.openxmlformats.org/officeDocument/2006/relationships/oleObject" Target="embeddings/oleObject367.bin"/><Relationship Id="rId694" Type="http://schemas.openxmlformats.org/officeDocument/2006/relationships/oleObject" Target="embeddings/oleObject424.bin"/><Relationship Id="rId708" Type="http://schemas.openxmlformats.org/officeDocument/2006/relationships/oleObject" Target="embeddings/oleObject431.bin"/><Relationship Id="rId915" Type="http://schemas.openxmlformats.org/officeDocument/2006/relationships/oleObject" Target="embeddings/oleObject547.bin"/><Relationship Id="rId1240" Type="http://schemas.openxmlformats.org/officeDocument/2006/relationships/image" Target="media/image514.wmf"/><Relationship Id="rId347" Type="http://schemas.openxmlformats.org/officeDocument/2006/relationships/oleObject" Target="embeddings/oleObject181.bin"/><Relationship Id="rId999" Type="http://schemas.openxmlformats.org/officeDocument/2006/relationships/image" Target="media/image401.wmf"/><Relationship Id="rId1100" Type="http://schemas.openxmlformats.org/officeDocument/2006/relationships/oleObject" Target="embeddings/oleObject644.bin"/><Relationship Id="rId1184" Type="http://schemas.openxmlformats.org/officeDocument/2006/relationships/oleObject" Target="embeddings/oleObject689.bin"/><Relationship Id="rId44" Type="http://schemas.openxmlformats.org/officeDocument/2006/relationships/oleObject" Target="embeddings/oleObject19.bin"/><Relationship Id="rId554" Type="http://schemas.openxmlformats.org/officeDocument/2006/relationships/image" Target="media/image216.wmf"/><Relationship Id="rId761" Type="http://schemas.openxmlformats.org/officeDocument/2006/relationships/oleObject" Target="embeddings/oleObject463.bin"/><Relationship Id="rId859" Type="http://schemas.openxmlformats.org/officeDocument/2006/relationships/image" Target="media/image332.wmf"/><Relationship Id="rId193" Type="http://schemas.openxmlformats.org/officeDocument/2006/relationships/oleObject" Target="embeddings/oleObject95.bin"/><Relationship Id="rId207" Type="http://schemas.openxmlformats.org/officeDocument/2006/relationships/oleObject" Target="embeddings/oleObject103.bin"/><Relationship Id="rId414" Type="http://schemas.openxmlformats.org/officeDocument/2006/relationships/image" Target="media/image183.wmf"/><Relationship Id="rId498" Type="http://schemas.openxmlformats.org/officeDocument/2006/relationships/oleObject" Target="embeddings/oleObject282.bin"/><Relationship Id="rId621" Type="http://schemas.openxmlformats.org/officeDocument/2006/relationships/oleObject" Target="embeddings/oleObject378.bin"/><Relationship Id="rId1044" Type="http://schemas.openxmlformats.org/officeDocument/2006/relationships/image" Target="media/image422.wmf"/><Relationship Id="rId1251" Type="http://schemas.openxmlformats.org/officeDocument/2006/relationships/oleObject" Target="embeddings/oleObject723.bin"/><Relationship Id="rId260" Type="http://schemas.openxmlformats.org/officeDocument/2006/relationships/oleObject" Target="embeddings/oleObject133.bin"/><Relationship Id="rId719" Type="http://schemas.openxmlformats.org/officeDocument/2006/relationships/image" Target="media/image274.wmf"/><Relationship Id="rId926" Type="http://schemas.openxmlformats.org/officeDocument/2006/relationships/image" Target="media/image365.wmf"/><Relationship Id="rId1111" Type="http://schemas.openxmlformats.org/officeDocument/2006/relationships/image" Target="media/image453.wmf"/><Relationship Id="rId55" Type="http://schemas.openxmlformats.org/officeDocument/2006/relationships/image" Target="media/image25.wmf"/><Relationship Id="rId120" Type="http://schemas.openxmlformats.org/officeDocument/2006/relationships/image" Target="media/image55.wmf"/><Relationship Id="rId358" Type="http://schemas.openxmlformats.org/officeDocument/2006/relationships/oleObject" Target="embeddings/oleObject187.bin"/><Relationship Id="rId565" Type="http://schemas.openxmlformats.org/officeDocument/2006/relationships/oleObject" Target="embeddings/oleObject335.bin"/><Relationship Id="rId772" Type="http://schemas.openxmlformats.org/officeDocument/2006/relationships/oleObject" Target="embeddings/oleObject471.bin"/><Relationship Id="rId1195" Type="http://schemas.openxmlformats.org/officeDocument/2006/relationships/image" Target="media/image492.wmf"/><Relationship Id="rId1209" Type="http://schemas.openxmlformats.org/officeDocument/2006/relationships/image" Target="media/image499.wmf"/><Relationship Id="rId218" Type="http://schemas.openxmlformats.org/officeDocument/2006/relationships/image" Target="media/image101.wmf"/><Relationship Id="rId425" Type="http://schemas.openxmlformats.org/officeDocument/2006/relationships/oleObject" Target="embeddings/oleObject228.bin"/><Relationship Id="rId632" Type="http://schemas.openxmlformats.org/officeDocument/2006/relationships/oleObject" Target="embeddings/oleObject385.bin"/><Relationship Id="rId1055" Type="http://schemas.openxmlformats.org/officeDocument/2006/relationships/oleObject" Target="embeddings/oleObject619.bin"/><Relationship Id="rId1262" Type="http://schemas.openxmlformats.org/officeDocument/2006/relationships/image" Target="media/image525.wmf"/><Relationship Id="rId271" Type="http://schemas.openxmlformats.org/officeDocument/2006/relationships/image" Target="media/image124.wmf"/><Relationship Id="rId937" Type="http://schemas.openxmlformats.org/officeDocument/2006/relationships/oleObject" Target="embeddings/oleObject558.bin"/><Relationship Id="rId1122" Type="http://schemas.openxmlformats.org/officeDocument/2006/relationships/oleObject" Target="embeddings/oleObject655.bin"/><Relationship Id="rId66" Type="http://schemas.openxmlformats.org/officeDocument/2006/relationships/oleObject" Target="embeddings/oleObject30.bin"/><Relationship Id="rId131" Type="http://schemas.openxmlformats.org/officeDocument/2006/relationships/image" Target="media/image60.wmf"/><Relationship Id="rId369" Type="http://schemas.openxmlformats.org/officeDocument/2006/relationships/oleObject" Target="embeddings/oleObject193.bin"/><Relationship Id="rId576" Type="http://schemas.openxmlformats.org/officeDocument/2006/relationships/oleObject" Target="embeddings/oleObject341.bin"/><Relationship Id="rId783" Type="http://schemas.openxmlformats.org/officeDocument/2006/relationships/image" Target="media/image295.wmf"/><Relationship Id="rId990" Type="http://schemas.openxmlformats.org/officeDocument/2006/relationships/oleObject" Target="embeddings/oleObject585.bin"/><Relationship Id="rId229" Type="http://schemas.openxmlformats.org/officeDocument/2006/relationships/image" Target="media/image106.wmf"/><Relationship Id="rId436" Type="http://schemas.openxmlformats.org/officeDocument/2006/relationships/oleObject" Target="embeddings/oleObject235.bin"/><Relationship Id="rId643" Type="http://schemas.openxmlformats.org/officeDocument/2006/relationships/oleObject" Target="embeddings/oleObject391.bin"/><Relationship Id="rId1066" Type="http://schemas.openxmlformats.org/officeDocument/2006/relationships/image" Target="media/image433.wmf"/><Relationship Id="rId1273" Type="http://schemas.openxmlformats.org/officeDocument/2006/relationships/oleObject" Target="embeddings/oleObject734.bin"/><Relationship Id="rId850" Type="http://schemas.openxmlformats.org/officeDocument/2006/relationships/oleObject" Target="embeddings/oleObject514.bin"/><Relationship Id="rId948" Type="http://schemas.openxmlformats.org/officeDocument/2006/relationships/image" Target="media/image376.wmf"/><Relationship Id="rId1133" Type="http://schemas.openxmlformats.org/officeDocument/2006/relationships/oleObject" Target="embeddings/oleObject662.bin"/><Relationship Id="rId77" Type="http://schemas.openxmlformats.org/officeDocument/2006/relationships/image" Target="media/image36.emf"/><Relationship Id="rId282" Type="http://schemas.openxmlformats.org/officeDocument/2006/relationships/oleObject" Target="embeddings/oleObject144.bin"/><Relationship Id="rId503" Type="http://schemas.openxmlformats.org/officeDocument/2006/relationships/oleObject" Target="embeddings/oleObject286.bin"/><Relationship Id="rId587" Type="http://schemas.openxmlformats.org/officeDocument/2006/relationships/oleObject" Target="embeddings/oleObject351.bin"/><Relationship Id="rId710" Type="http://schemas.openxmlformats.org/officeDocument/2006/relationships/oleObject" Target="embeddings/oleObject432.bin"/><Relationship Id="rId808" Type="http://schemas.openxmlformats.org/officeDocument/2006/relationships/image" Target="media/image307.wmf"/><Relationship Id="rId8" Type="http://schemas.openxmlformats.org/officeDocument/2006/relationships/oleObject" Target="embeddings/oleObject1.bin"/><Relationship Id="rId142" Type="http://schemas.openxmlformats.org/officeDocument/2006/relationships/oleObject" Target="embeddings/oleObject71.bin"/><Relationship Id="rId447" Type="http://schemas.openxmlformats.org/officeDocument/2006/relationships/oleObject" Target="embeddings/oleObject245.bin"/><Relationship Id="rId794" Type="http://schemas.openxmlformats.org/officeDocument/2006/relationships/image" Target="media/image300.wmf"/><Relationship Id="rId1077" Type="http://schemas.openxmlformats.org/officeDocument/2006/relationships/oleObject" Target="embeddings/oleObject631.bin"/><Relationship Id="rId1200" Type="http://schemas.openxmlformats.org/officeDocument/2006/relationships/oleObject" Target="embeddings/oleObject697.bin"/><Relationship Id="rId654" Type="http://schemas.openxmlformats.org/officeDocument/2006/relationships/oleObject" Target="embeddings/oleObject399.bin"/><Relationship Id="rId861" Type="http://schemas.openxmlformats.org/officeDocument/2006/relationships/image" Target="media/image333.wmf"/><Relationship Id="rId959" Type="http://schemas.openxmlformats.org/officeDocument/2006/relationships/oleObject" Target="embeddings/oleObject569.bin"/><Relationship Id="rId1284" Type="http://schemas.openxmlformats.org/officeDocument/2006/relationships/image" Target="media/image536.wmf"/><Relationship Id="rId293" Type="http://schemas.openxmlformats.org/officeDocument/2006/relationships/image" Target="media/image135.wmf"/><Relationship Id="rId307" Type="http://schemas.openxmlformats.org/officeDocument/2006/relationships/image" Target="media/image141.wmf"/><Relationship Id="rId514" Type="http://schemas.openxmlformats.org/officeDocument/2006/relationships/image" Target="media/image210.wmf"/><Relationship Id="rId721" Type="http://schemas.openxmlformats.org/officeDocument/2006/relationships/image" Target="media/image275.wmf"/><Relationship Id="rId1144" Type="http://schemas.openxmlformats.org/officeDocument/2006/relationships/oleObject" Target="embeddings/oleObject668.bin"/><Relationship Id="rId88" Type="http://schemas.openxmlformats.org/officeDocument/2006/relationships/oleObject" Target="embeddings/oleObject42.bin"/><Relationship Id="rId153" Type="http://schemas.openxmlformats.org/officeDocument/2006/relationships/image" Target="media/image71.wmf"/><Relationship Id="rId360" Type="http://schemas.openxmlformats.org/officeDocument/2006/relationships/oleObject" Target="embeddings/oleObject188.bin"/><Relationship Id="rId598" Type="http://schemas.openxmlformats.org/officeDocument/2006/relationships/oleObject" Target="embeddings/oleObject359.bin"/><Relationship Id="rId819" Type="http://schemas.openxmlformats.org/officeDocument/2006/relationships/image" Target="media/image312.wmf"/><Relationship Id="rId1004" Type="http://schemas.openxmlformats.org/officeDocument/2006/relationships/oleObject" Target="embeddings/oleObject592.bin"/><Relationship Id="rId1211" Type="http://schemas.openxmlformats.org/officeDocument/2006/relationships/image" Target="media/image500.wmf"/><Relationship Id="rId220" Type="http://schemas.openxmlformats.org/officeDocument/2006/relationships/image" Target="media/image102.wmf"/><Relationship Id="rId458" Type="http://schemas.openxmlformats.org/officeDocument/2006/relationships/image" Target="media/image198.wmf"/><Relationship Id="rId665" Type="http://schemas.openxmlformats.org/officeDocument/2006/relationships/image" Target="media/image252.wmf"/><Relationship Id="rId872" Type="http://schemas.openxmlformats.org/officeDocument/2006/relationships/oleObject" Target="embeddings/oleObject525.bin"/><Relationship Id="rId1088" Type="http://schemas.openxmlformats.org/officeDocument/2006/relationships/oleObject" Target="embeddings/oleObject638.bin"/><Relationship Id="rId1295" Type="http://schemas.openxmlformats.org/officeDocument/2006/relationships/oleObject" Target="embeddings/oleObject745.bin"/><Relationship Id="rId1309" Type="http://schemas.openxmlformats.org/officeDocument/2006/relationships/oleObject" Target="embeddings/oleObject752.bin"/></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809</TotalTime>
  <Pages>48</Pages>
  <Words>13465</Words>
  <Characters>76756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#ZHOU QIN#</cp:lastModifiedBy>
  <cp:revision>276</cp:revision>
  <dcterms:created xsi:type="dcterms:W3CDTF">2019-10-25T15:22:00Z</dcterms:created>
  <dcterms:modified xsi:type="dcterms:W3CDTF">2020-04-13T11:49:00Z</dcterms:modified>
</cp:coreProperties>
</file>