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55BAC" w14:textId="41ABA8D9" w:rsidR="00E50BCD" w:rsidRDefault="00DE0FDC">
      <w:pPr>
        <w:spacing w:after="0" w:line="276" w:lineRule="auto"/>
        <w:rPr>
          <w:rFonts w:ascii="Cambria" w:eastAsia="Cambria" w:hAnsi="Cambria" w:cs="Cambria"/>
          <w:b/>
          <w:sz w:val="28"/>
          <w:szCs w:val="28"/>
        </w:rPr>
      </w:pPr>
      <w:r>
        <w:rPr>
          <w:rFonts w:ascii="Cambria" w:eastAsia="Cambria" w:hAnsi="Cambria" w:cs="Cambria"/>
          <w:b/>
          <w:sz w:val="28"/>
          <w:szCs w:val="28"/>
        </w:rPr>
        <w:t>A</w:t>
      </w:r>
      <w:r w:rsidR="003F3F69">
        <w:rPr>
          <w:rFonts w:ascii="Cambria" w:eastAsia="Cambria" w:hAnsi="Cambria" w:cs="Cambria"/>
          <w:b/>
          <w:sz w:val="28"/>
          <w:szCs w:val="28"/>
        </w:rPr>
        <w:t>. Source Data</w:t>
      </w:r>
    </w:p>
    <w:p w14:paraId="43C6AEA8" w14:textId="77777777" w:rsidR="00E50BCD" w:rsidRDefault="00E50BCD">
      <w:pPr>
        <w:spacing w:after="200" w:line="276" w:lineRule="auto"/>
        <w:ind w:left="360"/>
        <w:rPr>
          <w:i/>
        </w:rPr>
      </w:pPr>
    </w:p>
    <w:tbl>
      <w:tblPr>
        <w:tblStyle w:val="TableGrid"/>
        <w:tblW w:w="11718" w:type="dxa"/>
        <w:tblLayout w:type="fixed"/>
        <w:tblLook w:val="04A0" w:firstRow="1" w:lastRow="0" w:firstColumn="1" w:lastColumn="0" w:noHBand="0" w:noVBand="1"/>
      </w:tblPr>
      <w:tblGrid>
        <w:gridCol w:w="2448"/>
        <w:gridCol w:w="3780"/>
        <w:gridCol w:w="5490"/>
      </w:tblGrid>
      <w:tr w:rsidR="00E50BCD" w14:paraId="543A93CE" w14:textId="77777777" w:rsidTr="00DE0FDC">
        <w:tc>
          <w:tcPr>
            <w:tcW w:w="2448" w:type="dxa"/>
          </w:tcPr>
          <w:p w14:paraId="382732FB" w14:textId="77777777" w:rsidR="00E50BCD" w:rsidRDefault="003F3F69">
            <w:r>
              <w:t>Parent Figure or Table</w:t>
            </w:r>
          </w:p>
        </w:tc>
        <w:tc>
          <w:tcPr>
            <w:tcW w:w="3780" w:type="dxa"/>
          </w:tcPr>
          <w:p w14:paraId="52DB99C1" w14:textId="77777777" w:rsidR="00E50BCD" w:rsidRDefault="003F3F69">
            <w:pPr>
              <w:rPr>
                <w:sz w:val="18"/>
                <w:szCs w:val="18"/>
              </w:rPr>
            </w:pPr>
            <w:r>
              <w:t>Filename</w:t>
            </w:r>
          </w:p>
          <w:p w14:paraId="4DA66165" w14:textId="77777777" w:rsidR="00E50BCD" w:rsidRDefault="003F3F69">
            <w:pPr>
              <w:rPr>
                <w:i/>
                <w:color w:val="666666"/>
              </w:rPr>
            </w:pPr>
            <w:r>
              <w:rPr>
                <w:color w:val="666666"/>
                <w:sz w:val="18"/>
                <w:szCs w:val="18"/>
                <w:highlight w:val="white"/>
              </w:rPr>
              <w:t xml:space="preserve">Whole original file name including extension. i.e.: </w:t>
            </w:r>
            <w:r>
              <w:rPr>
                <w:i/>
                <w:color w:val="666666"/>
                <w:sz w:val="18"/>
                <w:szCs w:val="18"/>
              </w:rPr>
              <w:t xml:space="preserve">Smith_SourceData_Fig1.xls, </w:t>
            </w:r>
            <w:r>
              <w:rPr>
                <w:color w:val="666666"/>
                <w:sz w:val="18"/>
                <w:szCs w:val="18"/>
              </w:rPr>
              <w:t xml:space="preserve">or </w:t>
            </w:r>
            <w:r>
              <w:rPr>
                <w:i/>
                <w:color w:val="666666"/>
                <w:sz w:val="18"/>
                <w:szCs w:val="18"/>
              </w:rPr>
              <w:t>Smith_</w:t>
            </w:r>
            <w:r>
              <w:rPr>
                <w:i/>
                <w:color w:val="666666"/>
                <w:sz w:val="18"/>
                <w:szCs w:val="18"/>
              </w:rPr>
              <w:br/>
              <w:t>Unmodified_Gels_Fig1.pdf</w:t>
            </w:r>
          </w:p>
        </w:tc>
        <w:tc>
          <w:tcPr>
            <w:tcW w:w="5490" w:type="dxa"/>
          </w:tcPr>
          <w:p w14:paraId="02F34932" w14:textId="77777777" w:rsidR="00E50BCD" w:rsidRDefault="003F3F69">
            <w:r>
              <w:t>Data description</w:t>
            </w:r>
          </w:p>
          <w:p w14:paraId="4A4BAD0C" w14:textId="77777777" w:rsidR="00E50BCD" w:rsidRDefault="003F3F69">
            <w:pPr>
              <w:rPr>
                <w:color w:val="666666"/>
                <w:sz w:val="18"/>
                <w:szCs w:val="18"/>
              </w:rPr>
            </w:pPr>
            <w:r>
              <w:rPr>
                <w:color w:val="666666"/>
                <w:sz w:val="18"/>
                <w:szCs w:val="18"/>
              </w:rPr>
              <w:t xml:space="preserve">i.e.: Unprocessed western Blots and/or gels, Statistical Source Data, etc.  </w:t>
            </w:r>
          </w:p>
        </w:tc>
      </w:tr>
      <w:tr w:rsidR="00E50BCD" w14:paraId="486F350F" w14:textId="77777777" w:rsidTr="00DE0FDC">
        <w:tc>
          <w:tcPr>
            <w:tcW w:w="2448" w:type="dxa"/>
          </w:tcPr>
          <w:p w14:paraId="66452CA3" w14:textId="77777777" w:rsidR="00E50BCD" w:rsidRDefault="003F3F69">
            <w:r>
              <w:t>Source Data Fig. 1</w:t>
            </w:r>
          </w:p>
        </w:tc>
        <w:tc>
          <w:tcPr>
            <w:tcW w:w="3780" w:type="dxa"/>
          </w:tcPr>
          <w:p w14:paraId="06CE4B26" w14:textId="43CF2618" w:rsidR="00E50BCD" w:rsidRDefault="00D57225">
            <w:proofErr w:type="gramStart"/>
            <w:r>
              <w:rPr>
                <w:rFonts w:hint="eastAsia"/>
              </w:rPr>
              <w:t>T</w:t>
            </w:r>
            <w:r>
              <w:t>SEM_1.tif,TSEM_2.tif</w:t>
            </w:r>
            <w:proofErr w:type="gramEnd"/>
            <w:r>
              <w:t>,TSEM.3.tif</w:t>
            </w:r>
          </w:p>
        </w:tc>
        <w:tc>
          <w:tcPr>
            <w:tcW w:w="5490" w:type="dxa"/>
          </w:tcPr>
          <w:p w14:paraId="3325B3CB" w14:textId="119C178C" w:rsidR="00E50BCD" w:rsidRPr="00D57225" w:rsidRDefault="00D57225">
            <w:proofErr w:type="gramStart"/>
            <w:r>
              <w:t>Source</w:t>
            </w:r>
            <w:r w:rsidR="00EF42DC">
              <w:t xml:space="preserve">  image</w:t>
            </w:r>
            <w:proofErr w:type="gramEnd"/>
            <w:r w:rsidR="00EF42DC">
              <w:t xml:space="preserve"> of the device</w:t>
            </w:r>
          </w:p>
        </w:tc>
      </w:tr>
      <w:tr w:rsidR="00E50BCD" w14:paraId="577CE52A" w14:textId="77777777" w:rsidTr="00DE0FDC">
        <w:tc>
          <w:tcPr>
            <w:tcW w:w="2448" w:type="dxa"/>
          </w:tcPr>
          <w:p w14:paraId="6D5350C5" w14:textId="77777777" w:rsidR="00E50BCD" w:rsidRDefault="003F3F69">
            <w:r>
              <w:t>Source Data Fig. 2</w:t>
            </w:r>
          </w:p>
        </w:tc>
        <w:tc>
          <w:tcPr>
            <w:tcW w:w="3780" w:type="dxa"/>
          </w:tcPr>
          <w:p w14:paraId="304E8AFB" w14:textId="5BF54DEA" w:rsidR="00E50BCD" w:rsidRDefault="00EF42DC">
            <w:proofErr w:type="gramStart"/>
            <w:r>
              <w:t>A1V.csv,A2V.csv</w:t>
            </w:r>
            <w:proofErr w:type="gramEnd"/>
            <w:r>
              <w:t>,A0V.csv,A4V.csv,A5V.csv,A6V.csv,M0V.csv,M1V.csv,M1.5V.csv,M2V.csv,M3V.csv,M4V.csv,M5V.csv</w:t>
            </w:r>
          </w:p>
        </w:tc>
        <w:tc>
          <w:tcPr>
            <w:tcW w:w="5490" w:type="dxa"/>
          </w:tcPr>
          <w:p w14:paraId="50368AEF" w14:textId="5B213D5E" w:rsidR="00E50BCD" w:rsidRDefault="00EF42DC">
            <w:r>
              <w:t>Source optical transmission data</w:t>
            </w:r>
          </w:p>
        </w:tc>
      </w:tr>
      <w:tr w:rsidR="00E50BCD" w14:paraId="1542E527" w14:textId="77777777" w:rsidTr="00DE0FDC">
        <w:tc>
          <w:tcPr>
            <w:tcW w:w="2448" w:type="dxa"/>
          </w:tcPr>
          <w:p w14:paraId="6D705D23" w14:textId="77777777" w:rsidR="00E50BCD" w:rsidRDefault="003F3F69">
            <w:r>
              <w:t>Source Data Fig. 3</w:t>
            </w:r>
          </w:p>
        </w:tc>
        <w:tc>
          <w:tcPr>
            <w:tcW w:w="3780" w:type="dxa"/>
          </w:tcPr>
          <w:p w14:paraId="0AB2029A" w14:textId="598827E4" w:rsidR="00E50BCD" w:rsidRDefault="00EF42DC">
            <w:proofErr w:type="gramStart"/>
            <w:r>
              <w:t>A2V.csv,A4V.csv</w:t>
            </w:r>
            <w:proofErr w:type="gramEnd"/>
            <w:r>
              <w:t xml:space="preserve">,A6V.csv, </w:t>
            </w:r>
            <w:r w:rsidR="00D95453">
              <w:t>left_10G.jpg,right_10G.jpg,Fig_3b.zip</w:t>
            </w:r>
          </w:p>
        </w:tc>
        <w:tc>
          <w:tcPr>
            <w:tcW w:w="5490" w:type="dxa"/>
          </w:tcPr>
          <w:p w14:paraId="6A1A7D39" w14:textId="609113C3" w:rsidR="00E50BCD" w:rsidRDefault="00D95453">
            <w:r>
              <w:t>Source data and image containing data</w:t>
            </w:r>
          </w:p>
        </w:tc>
      </w:tr>
      <w:tr w:rsidR="00E50BCD" w14:paraId="1BFA733B" w14:textId="77777777" w:rsidTr="00DE0FDC">
        <w:tc>
          <w:tcPr>
            <w:tcW w:w="2448" w:type="dxa"/>
          </w:tcPr>
          <w:p w14:paraId="425DBCCB" w14:textId="77777777" w:rsidR="00E50BCD" w:rsidRDefault="003F3F69">
            <w:r>
              <w:t>Source Data Fig. 4</w:t>
            </w:r>
          </w:p>
        </w:tc>
        <w:tc>
          <w:tcPr>
            <w:tcW w:w="3780" w:type="dxa"/>
          </w:tcPr>
          <w:p w14:paraId="2120975B" w14:textId="3A515331" w:rsidR="00E50BCD" w:rsidRDefault="00950E36">
            <w:r>
              <w:t xml:space="preserve">64G.jpg, </w:t>
            </w:r>
            <w:proofErr w:type="gramStart"/>
            <w:r>
              <w:t>25_1V.s2p,25_2V.s2p</w:t>
            </w:r>
            <w:proofErr w:type="gramEnd"/>
            <w:r>
              <w:t>,83_3dB_0.s2p,83_0p5.s2p,83_3dB_1.s2p,83_3dB_2.s2p</w:t>
            </w:r>
          </w:p>
        </w:tc>
        <w:tc>
          <w:tcPr>
            <w:tcW w:w="5490" w:type="dxa"/>
          </w:tcPr>
          <w:p w14:paraId="7A5B4F34" w14:textId="1086FC67" w:rsidR="00E50BCD" w:rsidRPr="00A0670F" w:rsidRDefault="00A0670F">
            <w:pPr>
              <w:rPr>
                <w:lang w:val="en-GB"/>
              </w:rPr>
            </w:pPr>
            <w:r>
              <w:t>Source data and image</w:t>
            </w:r>
          </w:p>
        </w:tc>
      </w:tr>
      <w:tr w:rsidR="00E50BCD" w14:paraId="15154BF0" w14:textId="77777777" w:rsidTr="00DE0FDC">
        <w:tc>
          <w:tcPr>
            <w:tcW w:w="2448" w:type="dxa"/>
          </w:tcPr>
          <w:p w14:paraId="7223634A" w14:textId="6704DFDE" w:rsidR="00E50BCD" w:rsidRDefault="00950E36">
            <w:r>
              <w:t>Source Data Table.1</w:t>
            </w:r>
          </w:p>
        </w:tc>
        <w:tc>
          <w:tcPr>
            <w:tcW w:w="3780" w:type="dxa"/>
          </w:tcPr>
          <w:p w14:paraId="52A50B50" w14:textId="47D839B5" w:rsidR="00950E36" w:rsidRDefault="00950E36">
            <w:proofErr w:type="gramStart"/>
            <w:r>
              <w:t>6dB.s2p,Eye1.jpg</w:t>
            </w:r>
            <w:proofErr w:type="gramEnd"/>
            <w:r>
              <w:t>,Eye2.jpg,Eye3.jpg,Eye4.jpg.Eye5.jpg</w:t>
            </w:r>
          </w:p>
        </w:tc>
        <w:tc>
          <w:tcPr>
            <w:tcW w:w="5490" w:type="dxa"/>
          </w:tcPr>
          <w:p w14:paraId="20AFD89A" w14:textId="66FDAA66" w:rsidR="00E50BCD" w:rsidRDefault="00950E36">
            <w:bookmarkStart w:id="0" w:name="OLE_LINK10"/>
            <w:bookmarkStart w:id="1" w:name="OLE_LINK11"/>
            <w:r>
              <w:t>Source data and image</w:t>
            </w:r>
            <w:bookmarkEnd w:id="0"/>
            <w:bookmarkEnd w:id="1"/>
          </w:p>
        </w:tc>
      </w:tr>
    </w:tbl>
    <w:p w14:paraId="55E9C70F" w14:textId="350EBD6F" w:rsidR="00E50BCD" w:rsidRDefault="00E50BCD">
      <w:pPr>
        <w:tabs>
          <w:tab w:val="left" w:pos="2100"/>
        </w:tabs>
      </w:pPr>
    </w:p>
    <w:p w14:paraId="42C56BE6" w14:textId="77777777" w:rsidR="00147F83" w:rsidRDefault="00147F83" w:rsidP="00147F83">
      <w:pPr>
        <w:tabs>
          <w:tab w:val="left" w:pos="2100"/>
        </w:tabs>
      </w:pPr>
      <w:r>
        <w:t>Fig.1 Integrated silicon MOS modulator. a, Cross-section schematic of the polysilicon/Si MOS capacitor ring resonator modulator design. b, Scanning electron microscope image of the fabricated MOS ring resonator modulator. The bus waveguide and ring positions are labelled. c, Transmission electron microscope image of the polysilicon/SiO2/Silicon MOS rib waveguide. d, Transmission electron microscope image of the cross-section of the whole MOS junction including electrodes contacting the highly doped p and n regions.</w:t>
      </w:r>
    </w:p>
    <w:p w14:paraId="2AC91D10" w14:textId="77777777" w:rsidR="00147F83" w:rsidRDefault="00147F83" w:rsidP="00147F83">
      <w:pPr>
        <w:tabs>
          <w:tab w:val="left" w:pos="2100"/>
        </w:tabs>
      </w:pPr>
      <w:r>
        <w:rPr>
          <w:rFonts w:hint="eastAsia"/>
        </w:rPr>
        <w:t xml:space="preserve">Fig.2 Static EO response of the MOS ring modulator. (a) Schematic drawing of modulator working at </w:t>
      </w:r>
      <w:proofErr w:type="gramStart"/>
      <w:r>
        <w:rPr>
          <w:rFonts w:hint="eastAsia"/>
        </w:rPr>
        <w:t>Vg  &gt;</w:t>
      </w:r>
      <w:proofErr w:type="gramEnd"/>
      <w:r>
        <w:rPr>
          <w:rFonts w:hint="eastAsia"/>
        </w:rPr>
        <w:t xml:space="preserve"> VFB (MOS flat band voltage) indicating where carrier accumulation happens in the MOS accumulation mode. (c) Measured spectral response for Vg </w:t>
      </w:r>
      <w:r>
        <w:rPr>
          <w:rFonts w:hint="eastAsia"/>
        </w:rPr>
        <w:t>≥</w:t>
      </w:r>
      <w:r>
        <w:rPr>
          <w:rFonts w:hint="eastAsia"/>
        </w:rPr>
        <w:t xml:space="preserve"> 0 V. (b) Schematic drawing of MOS working at Vg </w:t>
      </w:r>
      <w:r>
        <w:rPr>
          <w:rFonts w:hint="eastAsia"/>
        </w:rPr>
        <w:t>≤</w:t>
      </w:r>
      <w:r>
        <w:rPr>
          <w:rFonts w:hint="eastAsia"/>
        </w:rPr>
        <w:t xml:space="preserve"> Vin (MOS inversion voltage) indicating where carrier accumulations happen in the MOS inversion mode. (d) Measured spectral response for Vg  </w:t>
      </w:r>
      <w:r>
        <w:rPr>
          <w:rFonts w:hint="eastAsia"/>
        </w:rPr>
        <w:t>≤</w:t>
      </w:r>
      <w:r>
        <w:rPr>
          <w:rFonts w:hint="eastAsia"/>
        </w:rPr>
        <w:t xml:space="preserve">  0 V. (e-f) show the gate voltages VS MOSCAP ring propagation loss in (e</w:t>
      </w:r>
      <w:r>
        <w:t xml:space="preserve">), single circulation amplitude attenuation factor </w:t>
      </w:r>
      <w:proofErr w:type="gramStart"/>
      <w:r>
        <w:t>a and</w:t>
      </w:r>
      <w:proofErr w:type="gramEnd"/>
      <w:r>
        <w:t xml:space="preserve"> the self-coupling coefficient t in (f), Q-factors and resonance wavelength changes in (g). Transmission loss in different situations </w:t>
      </w:r>
      <w:proofErr w:type="gramStart"/>
      <w:r>
        <w:t>are</w:t>
      </w:r>
      <w:proofErr w:type="gramEnd"/>
      <w:r>
        <w:t xml:space="preserve"> compared in (h). For carrier wavelength with “ER+” effect, one level IL starts from 1.8 dB and then significantly increases to 25 </w:t>
      </w:r>
      <w:proofErr w:type="spellStart"/>
      <w:r>
        <w:t>dB.</w:t>
      </w:r>
      <w:proofErr w:type="spellEnd"/>
      <w:r>
        <w:t xml:space="preserve"> While for the “ER-” effect, the IL changes between 1.8 dB and 3.8 </w:t>
      </w:r>
      <w:proofErr w:type="spellStart"/>
      <w:r>
        <w:t>dB.</w:t>
      </w:r>
      <w:proofErr w:type="spellEnd"/>
    </w:p>
    <w:p w14:paraId="006CC5BC" w14:textId="77777777" w:rsidR="00147F83" w:rsidRDefault="00147F83" w:rsidP="00147F83">
      <w:pPr>
        <w:tabs>
          <w:tab w:val="left" w:pos="2100"/>
        </w:tabs>
      </w:pPr>
      <w:r>
        <w:lastRenderedPageBreak/>
        <w:t xml:space="preserve">Fig. 3 Frequency response of absorption enhancement. (a) Setup used to measure the modulation ER of the electro-optic modulation in different operation modes. EDFA, erbium-doped fiber amplifier. BPF, band pass filter. DCA, Digital Communication Analyzer (DCA 86100D). TLS, tunable laser source. CLOCK, clock signal generator. (b) Carrier absorption effect induced modulation ER enhancement (ER+) at optical wavelengths on the left sides of the resonance wavelength, and modulation ER suppression (ER-) for the optical wavelengths on the right side of the resonance wavelength. (c) Comparison of the </w:t>
      </w:r>
      <w:proofErr w:type="gramStart"/>
      <w:r>
        <w:t>high speed</w:t>
      </w:r>
      <w:proofErr w:type="gramEnd"/>
      <w:r>
        <w:t xml:space="preserve"> response of the two effects “ER+”, “ER-” in accumulation mode (Vg=4V) and inversion mode (Vg=-4V). Measured optical eye diagrams in accumulation mode at data rate of 10 Gb/s with “ER-” effect (d) and “ER+” effect (e), with gate voltage at 4V and RF </w:t>
      </w:r>
      <w:proofErr w:type="spellStart"/>
      <w:r>
        <w:t>Vpp</w:t>
      </w:r>
      <w:proofErr w:type="spellEnd"/>
      <w:r>
        <w:t xml:space="preserve">=2V and optical IL 6dB. </w:t>
      </w:r>
    </w:p>
    <w:p w14:paraId="7887C481" w14:textId="538E543E" w:rsidR="00DE0FDC" w:rsidRPr="00DE0FDC" w:rsidRDefault="00147F83" w:rsidP="00DE0FDC">
      <w:pPr>
        <w:tabs>
          <w:tab w:val="left" w:pos="2100"/>
        </w:tabs>
        <w:rPr>
          <w:rFonts w:hint="eastAsia"/>
        </w:rPr>
      </w:pPr>
      <w:r>
        <w:t xml:space="preserve">Fig. 4 EO bandwidths of inversion and accumulation modes. (a) Setup used to measure the EO bandwidth of the ring resonator. LCA, </w:t>
      </w:r>
      <w:proofErr w:type="spellStart"/>
      <w:r>
        <w:t>lightwave</w:t>
      </w:r>
      <w:proofErr w:type="spellEnd"/>
      <w:r>
        <w:t xml:space="preserve"> component analyzer. (b), Setup used to test data transmission of the electro-optic modulation. EDFA, erbium-doped fiber amplifier. BPF, band pass filter. DCA, Digital Communication Analyzer (DCA 86100D). BPG, bit pattern generator (SHF 12104A). MUX (SHF 603B). TLS, tunable laser source. (c), Measured and normalized EO bandwidth of the MOS ring resonator modulator with Vg at 0.5V-2V with different lengths of active segments 25 µm and 83 µm. (d), Measured optical eye diagram with average at data rate of 64 Gb/s for MOSCAP ring modulator with active length 83 µm.</w:t>
      </w:r>
    </w:p>
    <w:p w14:paraId="0B8A7909" w14:textId="1A197EBD" w:rsidR="00DE0FDC" w:rsidRPr="00DE0FDC" w:rsidRDefault="00DE0FDC" w:rsidP="00DE0FDC">
      <w:pPr>
        <w:pStyle w:val="ListParagraph"/>
        <w:widowControl w:val="0"/>
        <w:numPr>
          <w:ilvl w:val="0"/>
          <w:numId w:val="14"/>
        </w:numPr>
        <w:rPr>
          <w:rFonts w:ascii="Cambria" w:eastAsia="Cambria" w:hAnsi="Cambria" w:cs="Cambria"/>
          <w:b/>
          <w:sz w:val="28"/>
          <w:szCs w:val="28"/>
        </w:rPr>
      </w:pPr>
      <w:r w:rsidRPr="00DE0FDC">
        <w:rPr>
          <w:rFonts w:ascii="Cambria" w:eastAsia="Cambria" w:hAnsi="Cambria" w:cs="Cambria"/>
          <w:b/>
          <w:sz w:val="28"/>
          <w:szCs w:val="28"/>
        </w:rPr>
        <w:t>Additional Supplementary Data</w:t>
      </w:r>
    </w:p>
    <w:p w14:paraId="5A51FE99" w14:textId="77777777" w:rsidR="00DE0FDC" w:rsidRDefault="00DE0FDC" w:rsidP="00DE0FDC">
      <w:pPr>
        <w:spacing w:after="0" w:line="276" w:lineRule="auto"/>
      </w:pPr>
    </w:p>
    <w:tbl>
      <w:tblPr>
        <w:tblW w:w="13176" w:type="dxa"/>
        <w:tblBorders>
          <w:top w:val="single" w:sz="8" w:space="0" w:color="58635B"/>
          <w:left w:val="single" w:sz="8" w:space="0" w:color="58635B"/>
          <w:bottom w:val="single" w:sz="8" w:space="0" w:color="58635B"/>
          <w:right w:val="single" w:sz="8" w:space="0" w:color="58635B"/>
          <w:insideH w:val="single" w:sz="8" w:space="0" w:color="58635B"/>
          <w:insideV w:val="single" w:sz="8" w:space="0" w:color="58635B"/>
        </w:tblBorders>
        <w:tblLayout w:type="fixed"/>
        <w:tblLook w:val="0420" w:firstRow="1" w:lastRow="0" w:firstColumn="0" w:lastColumn="0" w:noHBand="0" w:noVBand="1"/>
      </w:tblPr>
      <w:tblGrid>
        <w:gridCol w:w="3294"/>
        <w:gridCol w:w="3294"/>
        <w:gridCol w:w="3294"/>
        <w:gridCol w:w="3294"/>
      </w:tblGrid>
      <w:tr w:rsidR="00DE0FDC" w14:paraId="2A406908" w14:textId="77777777" w:rsidTr="00C86B8B">
        <w:tc>
          <w:tcPr>
            <w:tcW w:w="3294" w:type="dxa"/>
            <w:vAlign w:val="bottom"/>
          </w:tcPr>
          <w:p w14:paraId="16A1137E" w14:textId="77777777" w:rsidR="00DE0FDC" w:rsidRDefault="00DE0FDC" w:rsidP="00C86B8B">
            <w:r>
              <w:t>Type</w:t>
            </w:r>
          </w:p>
        </w:tc>
        <w:tc>
          <w:tcPr>
            <w:tcW w:w="3294" w:type="dxa"/>
            <w:vAlign w:val="bottom"/>
          </w:tcPr>
          <w:p w14:paraId="3C758F6E" w14:textId="77777777" w:rsidR="00DE0FDC" w:rsidRDefault="00DE0FDC" w:rsidP="00C86B8B">
            <w:r>
              <w:t>Number</w:t>
            </w:r>
          </w:p>
          <w:p w14:paraId="050C53D1" w14:textId="77777777" w:rsidR="00DE0FDC" w:rsidRDefault="00DE0FDC" w:rsidP="00C86B8B">
            <w:pPr>
              <w:rPr>
                <w:color w:val="666666"/>
              </w:rPr>
            </w:pPr>
            <w:r>
              <w:rPr>
                <w:color w:val="666666"/>
                <w:sz w:val="18"/>
                <w:szCs w:val="18"/>
              </w:rPr>
              <w:t xml:space="preserve">Each type of file (Table, Video, etc.) should be numbered from 1 onwards.  Multiple files of the same type should be listed in sequence, i.e.: Supplementary Video 1, Supplementary Video 2, etc.  </w:t>
            </w:r>
          </w:p>
        </w:tc>
        <w:tc>
          <w:tcPr>
            <w:tcW w:w="3294" w:type="dxa"/>
            <w:vAlign w:val="bottom"/>
          </w:tcPr>
          <w:p w14:paraId="44F83F22" w14:textId="77777777" w:rsidR="00DE0FDC" w:rsidRDefault="00DE0FDC" w:rsidP="00C86B8B">
            <w:pPr>
              <w:rPr>
                <w:sz w:val="18"/>
                <w:szCs w:val="18"/>
              </w:rPr>
            </w:pPr>
            <w:r>
              <w:t>Filename</w:t>
            </w:r>
          </w:p>
          <w:p w14:paraId="029ADCC3" w14:textId="77777777" w:rsidR="00DE0FDC" w:rsidRDefault="00DE0FDC" w:rsidP="00C86B8B">
            <w:pPr>
              <w:rPr>
                <w:color w:val="666666"/>
              </w:rPr>
            </w:pPr>
            <w:r>
              <w:rPr>
                <w:color w:val="666666"/>
                <w:sz w:val="18"/>
                <w:szCs w:val="18"/>
                <w:highlight w:val="white"/>
              </w:rPr>
              <w:t>Whole original file name including extension. i.e.</w:t>
            </w:r>
            <w:r>
              <w:rPr>
                <w:color w:val="666666"/>
                <w:sz w:val="18"/>
                <w:szCs w:val="18"/>
              </w:rPr>
              <w:t>:</w:t>
            </w:r>
            <w:r>
              <w:rPr>
                <w:i/>
                <w:color w:val="666666"/>
                <w:sz w:val="18"/>
                <w:szCs w:val="18"/>
              </w:rPr>
              <w:t xml:space="preserve"> Smith_</w:t>
            </w:r>
            <w:r>
              <w:rPr>
                <w:i/>
                <w:color w:val="666666"/>
                <w:sz w:val="18"/>
                <w:szCs w:val="18"/>
              </w:rPr>
              <w:br/>
              <w:t>Supplementary_Video_1.mov</w:t>
            </w:r>
          </w:p>
        </w:tc>
        <w:tc>
          <w:tcPr>
            <w:tcW w:w="3294" w:type="dxa"/>
            <w:vAlign w:val="bottom"/>
          </w:tcPr>
          <w:p w14:paraId="0A13DD6A" w14:textId="77777777" w:rsidR="00DE0FDC" w:rsidRDefault="00DE0FDC" w:rsidP="00C86B8B">
            <w:r>
              <w:t xml:space="preserve">Legend or Descriptive Caption </w:t>
            </w:r>
          </w:p>
          <w:p w14:paraId="3721E44F" w14:textId="77777777" w:rsidR="00DE0FDC" w:rsidRDefault="00DE0FDC" w:rsidP="00C86B8B">
            <w:pPr>
              <w:rPr>
                <w:color w:val="666666"/>
                <w:highlight w:val="yellow"/>
              </w:rPr>
            </w:pPr>
            <w:r>
              <w:rPr>
                <w:color w:val="666666"/>
                <w:sz w:val="18"/>
                <w:szCs w:val="18"/>
              </w:rPr>
              <w:t>Describe the contents of the file</w:t>
            </w:r>
          </w:p>
        </w:tc>
      </w:tr>
      <w:tr w:rsidR="00DE0FDC" w14:paraId="6614FCF8" w14:textId="77777777" w:rsidTr="00C86B8B">
        <w:tc>
          <w:tcPr>
            <w:tcW w:w="3294" w:type="dxa"/>
            <w:vAlign w:val="bottom"/>
          </w:tcPr>
          <w:sdt>
            <w:sdtPr>
              <w:rPr>
                <w:color w:val="808080"/>
              </w:rPr>
              <w:alias w:val="2B"/>
              <w:tag w:val="2B"/>
              <w:id w:val="969175575"/>
              <w:dropDownList>
                <w:listItem w:value="Choose an item."/>
                <w:listItem w:displayText="Supplementary Table" w:value="Supplementary Table"/>
                <w:listItem w:displayText="Supplementary Data" w:value="Supplementary Data"/>
                <w:listItem w:displayText="Supplementary Audio" w:value="Supplementary Audio"/>
                <w:listItem w:displayText="Supplementary Video" w:value="Supplementary Video"/>
                <w:listItem w:displayText="Supplementary Software" w:value="Supplementary Software"/>
                <w:listItem w:displayText="Supplementary Code" w:value="Supplementary Code"/>
              </w:dropDownList>
            </w:sdtPr>
            <w:sdtContent>
              <w:p w14:paraId="040A2742" w14:textId="77777777" w:rsidR="00DE0FDC" w:rsidRDefault="00DE0FDC" w:rsidP="00C86B8B">
                <w:r>
                  <w:rPr>
                    <w:color w:val="808080"/>
                  </w:rPr>
                  <w:t>Supplementary Data</w:t>
                </w:r>
              </w:p>
            </w:sdtContent>
          </w:sdt>
        </w:tc>
        <w:tc>
          <w:tcPr>
            <w:tcW w:w="3294" w:type="dxa"/>
            <w:vAlign w:val="bottom"/>
          </w:tcPr>
          <w:p w14:paraId="1490D02B" w14:textId="77777777" w:rsidR="00DE0FDC" w:rsidRDefault="00DE0FDC" w:rsidP="00C86B8B">
            <w:bookmarkStart w:id="2" w:name="OLE_LINK6"/>
            <w:bookmarkStart w:id="3" w:name="OLE_LINK7"/>
            <w:r w:rsidRPr="00A36B6F">
              <w:t>Source Data for Supplementary Fig</w:t>
            </w:r>
            <w:r>
              <w:t>-I-1</w:t>
            </w:r>
            <w:bookmarkEnd w:id="2"/>
            <w:bookmarkEnd w:id="3"/>
          </w:p>
        </w:tc>
        <w:tc>
          <w:tcPr>
            <w:tcW w:w="3294" w:type="dxa"/>
            <w:vAlign w:val="bottom"/>
          </w:tcPr>
          <w:p w14:paraId="128EB626" w14:textId="77777777" w:rsidR="00DE0FDC" w:rsidRDefault="00DE0FDC" w:rsidP="00C86B8B">
            <w:bookmarkStart w:id="4" w:name="OLE_LINK8"/>
            <w:bookmarkStart w:id="5" w:name="OLE_LINK9"/>
            <w:r>
              <w:t>Fig. I-1.zip</w:t>
            </w:r>
            <w:bookmarkEnd w:id="4"/>
            <w:bookmarkEnd w:id="5"/>
          </w:p>
        </w:tc>
        <w:tc>
          <w:tcPr>
            <w:tcW w:w="3294" w:type="dxa"/>
            <w:vAlign w:val="bottom"/>
          </w:tcPr>
          <w:p w14:paraId="07EE8FF2" w14:textId="77777777" w:rsidR="00DE0FDC" w:rsidRDefault="00DE0FDC" w:rsidP="00C86B8B">
            <w:bookmarkStart w:id="6" w:name="OLE_LINK4"/>
            <w:bookmarkStart w:id="7" w:name="OLE_LINK5"/>
            <w:r>
              <w:t>Original data for Fig.I-1</w:t>
            </w:r>
            <w:bookmarkEnd w:id="6"/>
            <w:bookmarkEnd w:id="7"/>
          </w:p>
        </w:tc>
      </w:tr>
      <w:tr w:rsidR="00DE0FDC" w14:paraId="11E33462" w14:textId="77777777" w:rsidTr="00C86B8B">
        <w:tc>
          <w:tcPr>
            <w:tcW w:w="3294" w:type="dxa"/>
            <w:vAlign w:val="bottom"/>
          </w:tcPr>
          <w:sdt>
            <w:sdtPr>
              <w:rPr>
                <w:color w:val="808080"/>
              </w:rPr>
              <w:alias w:val="2b"/>
              <w:tag w:val="2b"/>
              <w:id w:val="-1072191338"/>
              <w:dropDownList>
                <w:listItem w:value="Choose an item."/>
                <w:listItem w:displayText="Supplementary Table " w:value="Supplementary Table "/>
                <w:listItem w:displayText="Supplementary Audio" w:value="Supplementary Audio"/>
                <w:listItem w:displayText="Supplementary Video" w:value="Supplementary Video"/>
                <w:listItem w:displayText="Supplementary Software" w:value="Supplementary Software"/>
                <w:listItem w:displayText="Supplementary Data " w:value="Supplementary Data "/>
                <w:listItem w:displayText="Supplementary Code" w:value="Supplementary Code"/>
              </w:dropDownList>
            </w:sdtPr>
            <w:sdtContent>
              <w:p w14:paraId="4E39AFED" w14:textId="77777777" w:rsidR="00DE0FDC" w:rsidRDefault="00DE0FDC" w:rsidP="00C86B8B">
                <w:r>
                  <w:rPr>
                    <w:color w:val="808080"/>
                  </w:rPr>
                  <w:t xml:space="preserve">Supplementary Data </w:t>
                </w:r>
              </w:p>
            </w:sdtContent>
          </w:sdt>
        </w:tc>
        <w:tc>
          <w:tcPr>
            <w:tcW w:w="3294" w:type="dxa"/>
            <w:vAlign w:val="bottom"/>
          </w:tcPr>
          <w:p w14:paraId="161EFE47" w14:textId="77777777" w:rsidR="00DE0FDC" w:rsidRDefault="00DE0FDC" w:rsidP="00C86B8B">
            <w:r w:rsidRPr="00A36B6F">
              <w:t>Source Data for Supplementary Fig</w:t>
            </w:r>
            <w:r>
              <w:t>-I-2</w:t>
            </w:r>
          </w:p>
        </w:tc>
        <w:tc>
          <w:tcPr>
            <w:tcW w:w="3294" w:type="dxa"/>
            <w:vAlign w:val="bottom"/>
          </w:tcPr>
          <w:p w14:paraId="3E0DA1D7" w14:textId="77777777" w:rsidR="00DE0FDC" w:rsidRDefault="00DE0FDC" w:rsidP="00C86B8B">
            <w:r>
              <w:t>Fig. I-2.zip</w:t>
            </w:r>
          </w:p>
        </w:tc>
        <w:tc>
          <w:tcPr>
            <w:tcW w:w="3294" w:type="dxa"/>
            <w:vAlign w:val="bottom"/>
          </w:tcPr>
          <w:p w14:paraId="2C0689DA" w14:textId="77777777" w:rsidR="00DE0FDC" w:rsidRPr="00A36B6F" w:rsidRDefault="00DE0FDC" w:rsidP="00C86B8B">
            <w:pPr>
              <w:rPr>
                <w:lang w:val="en-GB"/>
              </w:rPr>
            </w:pPr>
            <w:r>
              <w:t>Original data for Fig.I-</w:t>
            </w:r>
            <w:proofErr w:type="gramStart"/>
            <w:r>
              <w:t>2,FigI</w:t>
            </w:r>
            <w:proofErr w:type="gramEnd"/>
            <w:r>
              <w:t>-3,Fig-4</w:t>
            </w:r>
          </w:p>
        </w:tc>
      </w:tr>
      <w:tr w:rsidR="00DE0FDC" w14:paraId="36D29387" w14:textId="77777777" w:rsidTr="00C86B8B">
        <w:tc>
          <w:tcPr>
            <w:tcW w:w="3294" w:type="dxa"/>
            <w:vAlign w:val="bottom"/>
          </w:tcPr>
          <w:sdt>
            <w:sdtPr>
              <w:rPr>
                <w:color w:val="808080"/>
              </w:rPr>
              <w:alias w:val="2B"/>
              <w:tag w:val="2B"/>
              <w:id w:val="-553383636"/>
              <w:dropDownList>
                <w:listItem w:value="Choose an item."/>
                <w:listItem w:displayText="Supplementary Table" w:value="Supplementary Table"/>
                <w:listItem w:displayText="Supplementary Data" w:value="Supplementary Data"/>
                <w:listItem w:displayText="Supplementary Audio" w:value="Supplementary Audio"/>
                <w:listItem w:displayText="Supplementary Video" w:value="Supplementary Video"/>
                <w:listItem w:displayText="Supplementary Software" w:value="Supplementary Software"/>
                <w:listItem w:displayText="Supplementary Code" w:value="Supplementary Code"/>
              </w:dropDownList>
            </w:sdtPr>
            <w:sdtContent>
              <w:p w14:paraId="545D5251" w14:textId="77777777" w:rsidR="00DE0FDC" w:rsidRDefault="00DE0FDC" w:rsidP="00C86B8B">
                <w:r>
                  <w:rPr>
                    <w:color w:val="808080"/>
                  </w:rPr>
                  <w:t>Supplementary Data</w:t>
                </w:r>
              </w:p>
            </w:sdtContent>
          </w:sdt>
        </w:tc>
        <w:tc>
          <w:tcPr>
            <w:tcW w:w="3294" w:type="dxa"/>
            <w:vAlign w:val="bottom"/>
          </w:tcPr>
          <w:p w14:paraId="1B2BC88B" w14:textId="77777777" w:rsidR="00DE0FDC" w:rsidRDefault="00DE0FDC" w:rsidP="00C86B8B">
            <w:r w:rsidRPr="00A36B6F">
              <w:t>Source Data for Supplementary Fig</w:t>
            </w:r>
            <w:r>
              <w:t>-I-5</w:t>
            </w:r>
          </w:p>
        </w:tc>
        <w:tc>
          <w:tcPr>
            <w:tcW w:w="3294" w:type="dxa"/>
            <w:vAlign w:val="bottom"/>
          </w:tcPr>
          <w:p w14:paraId="79B92B2C" w14:textId="77777777" w:rsidR="00DE0FDC" w:rsidRDefault="00DE0FDC" w:rsidP="00C86B8B">
            <w:r>
              <w:t>Fig. I-5.zip</w:t>
            </w:r>
          </w:p>
        </w:tc>
        <w:tc>
          <w:tcPr>
            <w:tcW w:w="3294" w:type="dxa"/>
            <w:vAlign w:val="bottom"/>
          </w:tcPr>
          <w:p w14:paraId="4FBA3D68" w14:textId="77777777" w:rsidR="00DE0FDC" w:rsidRDefault="00DE0FDC" w:rsidP="00C86B8B">
            <w:r>
              <w:t>Original data for Fig.I-5</w:t>
            </w:r>
          </w:p>
        </w:tc>
      </w:tr>
      <w:tr w:rsidR="00DE0FDC" w14:paraId="26503E91" w14:textId="77777777" w:rsidTr="00C86B8B">
        <w:tc>
          <w:tcPr>
            <w:tcW w:w="3294" w:type="dxa"/>
            <w:vAlign w:val="bottom"/>
          </w:tcPr>
          <w:sdt>
            <w:sdtPr>
              <w:rPr>
                <w:color w:val="808080"/>
              </w:rPr>
              <w:alias w:val="2b"/>
              <w:tag w:val="2b"/>
              <w:id w:val="766124628"/>
              <w:dropDownList>
                <w:listItem w:value="Choose an item."/>
                <w:listItem w:displayText="Supplementary Table " w:value="Supplementary Table "/>
                <w:listItem w:displayText="Supplementary Audio" w:value="Supplementary Audio"/>
                <w:listItem w:displayText="Supplementary Video" w:value="Supplementary Video"/>
                <w:listItem w:displayText="Supplementary Software" w:value="Supplementary Software"/>
                <w:listItem w:displayText="Supplementary Data " w:value="Supplementary Data "/>
                <w:listItem w:displayText="Supplementary Code" w:value="Supplementary Code"/>
              </w:dropDownList>
            </w:sdtPr>
            <w:sdtContent>
              <w:p w14:paraId="4772663A" w14:textId="77777777" w:rsidR="00DE0FDC" w:rsidRDefault="00DE0FDC" w:rsidP="00C86B8B">
                <w:r>
                  <w:rPr>
                    <w:color w:val="808080"/>
                  </w:rPr>
                  <w:t xml:space="preserve">Supplementary Data </w:t>
                </w:r>
              </w:p>
            </w:sdtContent>
          </w:sdt>
        </w:tc>
        <w:tc>
          <w:tcPr>
            <w:tcW w:w="3294" w:type="dxa"/>
            <w:vAlign w:val="bottom"/>
          </w:tcPr>
          <w:p w14:paraId="0AC8A427" w14:textId="77777777" w:rsidR="00DE0FDC" w:rsidRPr="001D4FE3" w:rsidRDefault="00DE0FDC" w:rsidP="00C86B8B">
            <w:pPr>
              <w:rPr>
                <w:lang w:val="en-GB"/>
              </w:rPr>
            </w:pPr>
            <w:r w:rsidRPr="00A36B6F">
              <w:t>Source Data for Supplementary Fig</w:t>
            </w:r>
            <w:r>
              <w:t>-I-6</w:t>
            </w:r>
          </w:p>
        </w:tc>
        <w:tc>
          <w:tcPr>
            <w:tcW w:w="3294" w:type="dxa"/>
            <w:vAlign w:val="bottom"/>
          </w:tcPr>
          <w:p w14:paraId="4E4E20EB" w14:textId="77777777" w:rsidR="00DE0FDC" w:rsidRDefault="00DE0FDC" w:rsidP="00C86B8B">
            <w:r>
              <w:t>Fig. I-6.zip</w:t>
            </w:r>
          </w:p>
        </w:tc>
        <w:tc>
          <w:tcPr>
            <w:tcW w:w="3294" w:type="dxa"/>
            <w:vAlign w:val="bottom"/>
          </w:tcPr>
          <w:p w14:paraId="2651AC6B" w14:textId="77777777" w:rsidR="00DE0FDC" w:rsidRDefault="00DE0FDC" w:rsidP="00C86B8B">
            <w:r>
              <w:t>Original data for Fig.I-6</w:t>
            </w:r>
          </w:p>
        </w:tc>
      </w:tr>
      <w:tr w:rsidR="00DE0FDC" w14:paraId="1DA72CC9" w14:textId="77777777" w:rsidTr="00C86B8B">
        <w:tc>
          <w:tcPr>
            <w:tcW w:w="3294" w:type="dxa"/>
            <w:vAlign w:val="bottom"/>
          </w:tcPr>
          <w:sdt>
            <w:sdtPr>
              <w:rPr>
                <w:color w:val="808080"/>
              </w:rPr>
              <w:alias w:val="2B"/>
              <w:tag w:val="2B"/>
              <w:id w:val="-611674186"/>
              <w:dropDownList>
                <w:listItem w:value="Choose an item."/>
                <w:listItem w:displayText="Supplementary Table" w:value="Supplementary Table"/>
                <w:listItem w:displayText="Supplementary Data" w:value="Supplementary Data"/>
                <w:listItem w:displayText="Supplementary Audio" w:value="Supplementary Audio"/>
                <w:listItem w:displayText="Supplementary Video" w:value="Supplementary Video"/>
                <w:listItem w:displayText="Supplementary Software" w:value="Supplementary Software"/>
                <w:listItem w:displayText="Supplementary Code" w:value="Supplementary Code"/>
              </w:dropDownList>
            </w:sdtPr>
            <w:sdtContent>
              <w:p w14:paraId="6F7D1544" w14:textId="77777777" w:rsidR="00DE0FDC" w:rsidRDefault="00DE0FDC" w:rsidP="00C86B8B">
                <w:r>
                  <w:rPr>
                    <w:color w:val="808080"/>
                  </w:rPr>
                  <w:t>Supplementary Data</w:t>
                </w:r>
              </w:p>
            </w:sdtContent>
          </w:sdt>
        </w:tc>
        <w:tc>
          <w:tcPr>
            <w:tcW w:w="3294" w:type="dxa"/>
            <w:vAlign w:val="bottom"/>
          </w:tcPr>
          <w:p w14:paraId="2CA5D4AE" w14:textId="77777777" w:rsidR="00DE0FDC" w:rsidRDefault="00DE0FDC" w:rsidP="00C86B8B">
            <w:r w:rsidRPr="00A36B6F">
              <w:t>Source Data for Supplementary Figures</w:t>
            </w:r>
            <w:r>
              <w:t>-I-7</w:t>
            </w:r>
          </w:p>
        </w:tc>
        <w:tc>
          <w:tcPr>
            <w:tcW w:w="3294" w:type="dxa"/>
            <w:vAlign w:val="bottom"/>
          </w:tcPr>
          <w:p w14:paraId="70DCDE2A" w14:textId="77777777" w:rsidR="00DE0FDC" w:rsidRDefault="00DE0FDC" w:rsidP="00C86B8B">
            <w:r>
              <w:t>Fig. I-7.zip</w:t>
            </w:r>
          </w:p>
        </w:tc>
        <w:tc>
          <w:tcPr>
            <w:tcW w:w="3294" w:type="dxa"/>
            <w:vAlign w:val="bottom"/>
          </w:tcPr>
          <w:p w14:paraId="6443F1FC" w14:textId="77777777" w:rsidR="00DE0FDC" w:rsidRDefault="00DE0FDC" w:rsidP="00C86B8B">
            <w:r>
              <w:t>Original data for Fig.I-7</w:t>
            </w:r>
          </w:p>
        </w:tc>
      </w:tr>
      <w:tr w:rsidR="00DE0FDC" w14:paraId="135143AB" w14:textId="77777777" w:rsidTr="00C86B8B">
        <w:tc>
          <w:tcPr>
            <w:tcW w:w="3294" w:type="dxa"/>
            <w:vAlign w:val="bottom"/>
          </w:tcPr>
          <w:bookmarkStart w:id="8" w:name="_Hlk120861072" w:displacedByCustomXml="next"/>
          <w:sdt>
            <w:sdtPr>
              <w:rPr>
                <w:color w:val="808080"/>
              </w:rPr>
              <w:alias w:val="2b"/>
              <w:tag w:val="2b"/>
              <w:id w:val="2019196970"/>
              <w:dropDownList>
                <w:listItem w:value="Choose an item."/>
                <w:listItem w:displayText="Supplementary Table " w:value="Supplementary Table "/>
                <w:listItem w:displayText="Supplementary Audio" w:value="Supplementary Audio"/>
                <w:listItem w:displayText="Supplementary Video" w:value="Supplementary Video"/>
                <w:listItem w:displayText="Supplementary Software" w:value="Supplementary Software"/>
                <w:listItem w:displayText="Supplementary Data " w:value="Supplementary Data "/>
                <w:listItem w:displayText="Supplementary Code" w:value="Supplementary Code"/>
              </w:dropDownList>
            </w:sdtPr>
            <w:sdtContent>
              <w:p w14:paraId="316DE580" w14:textId="77777777" w:rsidR="00DE0FDC" w:rsidRDefault="00DE0FDC" w:rsidP="00C86B8B">
                <w:r>
                  <w:rPr>
                    <w:color w:val="808080"/>
                  </w:rPr>
                  <w:t xml:space="preserve">Supplementary Data </w:t>
                </w:r>
              </w:p>
            </w:sdtContent>
          </w:sdt>
        </w:tc>
        <w:tc>
          <w:tcPr>
            <w:tcW w:w="3294" w:type="dxa"/>
            <w:vAlign w:val="bottom"/>
          </w:tcPr>
          <w:p w14:paraId="600A281B" w14:textId="77777777" w:rsidR="00DE0FDC" w:rsidRDefault="00DE0FDC" w:rsidP="00C86B8B">
            <w:bookmarkStart w:id="9" w:name="_heading=h.30j0zll" w:colFirst="0" w:colLast="0"/>
            <w:bookmarkEnd w:id="9"/>
            <w:r w:rsidRPr="00A36B6F">
              <w:t>Source Data for Supplementary Figures</w:t>
            </w:r>
            <w:r>
              <w:t>-I-8</w:t>
            </w:r>
          </w:p>
        </w:tc>
        <w:tc>
          <w:tcPr>
            <w:tcW w:w="3294" w:type="dxa"/>
            <w:vAlign w:val="bottom"/>
          </w:tcPr>
          <w:p w14:paraId="00B16E07" w14:textId="77777777" w:rsidR="00DE0FDC" w:rsidRDefault="00DE0FDC" w:rsidP="00C86B8B">
            <w:r>
              <w:t>Fig. I-8.zip</w:t>
            </w:r>
          </w:p>
        </w:tc>
        <w:tc>
          <w:tcPr>
            <w:tcW w:w="3294" w:type="dxa"/>
            <w:vAlign w:val="bottom"/>
          </w:tcPr>
          <w:p w14:paraId="31D6AA55" w14:textId="77777777" w:rsidR="00DE0FDC" w:rsidRDefault="00DE0FDC" w:rsidP="00C86B8B">
            <w:r>
              <w:t>Original data for Fig.I-8</w:t>
            </w:r>
          </w:p>
        </w:tc>
      </w:tr>
      <w:tr w:rsidR="00DE0FDC" w14:paraId="031559B8" w14:textId="77777777" w:rsidTr="00C86B8B">
        <w:tc>
          <w:tcPr>
            <w:tcW w:w="3294" w:type="dxa"/>
            <w:vAlign w:val="bottom"/>
          </w:tcPr>
          <w:bookmarkEnd w:id="8" w:displacedByCustomXml="next"/>
          <w:bookmarkStart w:id="10" w:name="_Hlk120861142" w:displacedByCustomXml="next"/>
          <w:sdt>
            <w:sdtPr>
              <w:rPr>
                <w:color w:val="808080"/>
              </w:rPr>
              <w:alias w:val="2b"/>
              <w:tag w:val="2b"/>
              <w:id w:val="1622261181"/>
              <w:dropDownList>
                <w:listItem w:value="Choose an item."/>
                <w:listItem w:displayText="Supplementary Table " w:value="Supplementary Table "/>
                <w:listItem w:displayText="Supplementary Audio" w:value="Supplementary Audio"/>
                <w:listItem w:displayText="Supplementary Video" w:value="Supplementary Video"/>
                <w:listItem w:displayText="Supplementary Software" w:value="Supplementary Software"/>
                <w:listItem w:displayText="Supplementary Data " w:value="Supplementary Data "/>
                <w:listItem w:displayText="Supplementary Code" w:value="Supplementary Code"/>
              </w:dropDownList>
            </w:sdtPr>
            <w:sdtContent>
              <w:p w14:paraId="2F9DAC5C" w14:textId="77777777" w:rsidR="00DE0FDC" w:rsidRDefault="00DE0FDC" w:rsidP="00C86B8B">
                <w:pPr>
                  <w:rPr>
                    <w:color w:val="808080"/>
                  </w:rPr>
                </w:pPr>
                <w:r>
                  <w:rPr>
                    <w:color w:val="808080"/>
                  </w:rPr>
                  <w:t xml:space="preserve">Supplementary Data </w:t>
                </w:r>
              </w:p>
            </w:sdtContent>
          </w:sdt>
        </w:tc>
        <w:tc>
          <w:tcPr>
            <w:tcW w:w="3294" w:type="dxa"/>
            <w:vAlign w:val="bottom"/>
          </w:tcPr>
          <w:p w14:paraId="4EEA0E37" w14:textId="77777777" w:rsidR="00DE0FDC" w:rsidRDefault="00DE0FDC" w:rsidP="00C86B8B">
            <w:r w:rsidRPr="00A36B6F">
              <w:t>Source Data for Supplementary Figures</w:t>
            </w:r>
            <w:r>
              <w:t>-III-1</w:t>
            </w:r>
          </w:p>
        </w:tc>
        <w:tc>
          <w:tcPr>
            <w:tcW w:w="3294" w:type="dxa"/>
            <w:vAlign w:val="bottom"/>
          </w:tcPr>
          <w:p w14:paraId="04302C70" w14:textId="77777777" w:rsidR="00DE0FDC" w:rsidRDefault="00DE0FDC" w:rsidP="00C86B8B">
            <w:r>
              <w:t>Fig. III-1.zip</w:t>
            </w:r>
          </w:p>
        </w:tc>
        <w:tc>
          <w:tcPr>
            <w:tcW w:w="3294" w:type="dxa"/>
            <w:vAlign w:val="bottom"/>
          </w:tcPr>
          <w:p w14:paraId="47257564" w14:textId="77777777" w:rsidR="00DE0FDC" w:rsidRDefault="00DE0FDC" w:rsidP="00C86B8B">
            <w:r>
              <w:t>Original data for Fig.III-1</w:t>
            </w:r>
          </w:p>
        </w:tc>
      </w:tr>
      <w:tr w:rsidR="00DE0FDC" w14:paraId="6A611B10" w14:textId="77777777" w:rsidTr="00C86B8B">
        <w:tc>
          <w:tcPr>
            <w:tcW w:w="3294" w:type="dxa"/>
            <w:vAlign w:val="bottom"/>
          </w:tcPr>
          <w:bookmarkEnd w:id="10" w:displacedByCustomXml="next"/>
          <w:bookmarkStart w:id="11" w:name="_Hlk120861742" w:displacedByCustomXml="next"/>
          <w:sdt>
            <w:sdtPr>
              <w:rPr>
                <w:color w:val="808080"/>
              </w:rPr>
              <w:alias w:val="2b"/>
              <w:tag w:val="2b"/>
              <w:id w:val="1649165943"/>
              <w:dropDownList>
                <w:listItem w:value="Choose an item."/>
                <w:listItem w:displayText="Supplementary Table " w:value="Supplementary Table "/>
                <w:listItem w:displayText="Supplementary Audio" w:value="Supplementary Audio"/>
                <w:listItem w:displayText="Supplementary Video" w:value="Supplementary Video"/>
                <w:listItem w:displayText="Supplementary Software" w:value="Supplementary Software"/>
                <w:listItem w:displayText="Supplementary Data " w:value="Supplementary Data "/>
                <w:listItem w:displayText="Supplementary Code" w:value="Supplementary Code"/>
              </w:dropDownList>
            </w:sdtPr>
            <w:sdtContent>
              <w:p w14:paraId="651F99E5" w14:textId="77777777" w:rsidR="00DE0FDC" w:rsidRDefault="00DE0FDC" w:rsidP="00C86B8B">
                <w:pPr>
                  <w:rPr>
                    <w:color w:val="808080"/>
                  </w:rPr>
                </w:pPr>
                <w:r>
                  <w:rPr>
                    <w:color w:val="808080"/>
                  </w:rPr>
                  <w:t xml:space="preserve">Supplementary Data </w:t>
                </w:r>
              </w:p>
            </w:sdtContent>
          </w:sdt>
        </w:tc>
        <w:tc>
          <w:tcPr>
            <w:tcW w:w="3294" w:type="dxa"/>
            <w:vAlign w:val="bottom"/>
          </w:tcPr>
          <w:p w14:paraId="085FCCED" w14:textId="77777777" w:rsidR="00DE0FDC" w:rsidRDefault="00DE0FDC" w:rsidP="00C86B8B">
            <w:r w:rsidRPr="00A36B6F">
              <w:t>Source Data for Supplementary Fig</w:t>
            </w:r>
            <w:r>
              <w:t>-III-</w:t>
            </w:r>
            <w:proofErr w:type="gramStart"/>
            <w:r>
              <w:t>3,Fig</w:t>
            </w:r>
            <w:proofErr w:type="gramEnd"/>
            <w:r>
              <w:t>-III-4,Fig-III-5</w:t>
            </w:r>
          </w:p>
        </w:tc>
        <w:tc>
          <w:tcPr>
            <w:tcW w:w="3294" w:type="dxa"/>
            <w:vAlign w:val="bottom"/>
          </w:tcPr>
          <w:p w14:paraId="5E454556" w14:textId="77777777" w:rsidR="00DE0FDC" w:rsidRDefault="00DE0FDC" w:rsidP="00C86B8B">
            <w:r>
              <w:t>Fig. III-3.zip</w:t>
            </w:r>
          </w:p>
        </w:tc>
        <w:tc>
          <w:tcPr>
            <w:tcW w:w="3294" w:type="dxa"/>
            <w:vAlign w:val="bottom"/>
          </w:tcPr>
          <w:p w14:paraId="2281D8A6" w14:textId="77777777" w:rsidR="00DE0FDC" w:rsidRDefault="00DE0FDC" w:rsidP="00C86B8B">
            <w:r>
              <w:t>Original data for Fig.III-3/4/5</w:t>
            </w:r>
          </w:p>
        </w:tc>
      </w:tr>
      <w:tr w:rsidR="00DE0FDC" w14:paraId="19480E27" w14:textId="77777777" w:rsidTr="00C86B8B">
        <w:tc>
          <w:tcPr>
            <w:tcW w:w="3294" w:type="dxa"/>
            <w:vAlign w:val="bottom"/>
          </w:tcPr>
          <w:bookmarkEnd w:id="11" w:displacedByCustomXml="next"/>
          <w:bookmarkStart w:id="12" w:name="_Hlk120863414" w:displacedByCustomXml="next"/>
          <w:sdt>
            <w:sdtPr>
              <w:rPr>
                <w:color w:val="808080"/>
              </w:rPr>
              <w:alias w:val="2b"/>
              <w:tag w:val="2b"/>
              <w:id w:val="532004842"/>
              <w:dropDownList>
                <w:listItem w:value="Choose an item."/>
                <w:listItem w:displayText="Supplementary Table " w:value="Supplementary Table "/>
                <w:listItem w:displayText="Supplementary Audio" w:value="Supplementary Audio"/>
                <w:listItem w:displayText="Supplementary Video" w:value="Supplementary Video"/>
                <w:listItem w:displayText="Supplementary Software" w:value="Supplementary Software"/>
                <w:listItem w:displayText="Supplementary Data " w:value="Supplementary Data "/>
                <w:listItem w:displayText="Supplementary Code" w:value="Supplementary Code"/>
              </w:dropDownList>
            </w:sdtPr>
            <w:sdtContent>
              <w:p w14:paraId="2A582EF2" w14:textId="77777777" w:rsidR="00DE0FDC" w:rsidRDefault="00DE0FDC" w:rsidP="00C86B8B">
                <w:pPr>
                  <w:rPr>
                    <w:color w:val="808080"/>
                  </w:rPr>
                </w:pPr>
                <w:r>
                  <w:rPr>
                    <w:color w:val="808080"/>
                  </w:rPr>
                  <w:t xml:space="preserve">Supplementary Data </w:t>
                </w:r>
              </w:p>
            </w:sdtContent>
          </w:sdt>
        </w:tc>
        <w:tc>
          <w:tcPr>
            <w:tcW w:w="3294" w:type="dxa"/>
            <w:vAlign w:val="bottom"/>
          </w:tcPr>
          <w:p w14:paraId="140DD69A" w14:textId="77777777" w:rsidR="00DE0FDC" w:rsidRDefault="00DE0FDC" w:rsidP="00C86B8B">
            <w:r w:rsidRPr="00A36B6F">
              <w:t>Source Data for Supplementary Fig</w:t>
            </w:r>
            <w:r>
              <w:t>-IV-1</w:t>
            </w:r>
          </w:p>
        </w:tc>
        <w:tc>
          <w:tcPr>
            <w:tcW w:w="3294" w:type="dxa"/>
            <w:vAlign w:val="bottom"/>
          </w:tcPr>
          <w:p w14:paraId="71EE9FDE" w14:textId="77777777" w:rsidR="00DE0FDC" w:rsidRDefault="00DE0FDC" w:rsidP="00C86B8B">
            <w:r>
              <w:t>Fig. IV-1.zip</w:t>
            </w:r>
          </w:p>
        </w:tc>
        <w:tc>
          <w:tcPr>
            <w:tcW w:w="3294" w:type="dxa"/>
            <w:vAlign w:val="bottom"/>
          </w:tcPr>
          <w:p w14:paraId="6A780440" w14:textId="77777777" w:rsidR="00DE0FDC" w:rsidRDefault="00DE0FDC" w:rsidP="00C86B8B">
            <w:r>
              <w:t>Original data for Fig.I-1</w:t>
            </w:r>
          </w:p>
        </w:tc>
      </w:tr>
      <w:tr w:rsidR="00DE0FDC" w14:paraId="06F791EC" w14:textId="77777777" w:rsidTr="00C86B8B">
        <w:tc>
          <w:tcPr>
            <w:tcW w:w="3294" w:type="dxa"/>
            <w:vAlign w:val="bottom"/>
          </w:tcPr>
          <w:bookmarkEnd w:id="12" w:displacedByCustomXml="next"/>
          <w:sdt>
            <w:sdtPr>
              <w:rPr>
                <w:color w:val="808080"/>
              </w:rPr>
              <w:alias w:val="2b"/>
              <w:tag w:val="2b"/>
              <w:id w:val="-1446848661"/>
              <w:dropDownList>
                <w:listItem w:value="Choose an item."/>
                <w:listItem w:displayText="Supplementary Table " w:value="Supplementary Table "/>
                <w:listItem w:displayText="Supplementary Audio" w:value="Supplementary Audio"/>
                <w:listItem w:displayText="Supplementary Video" w:value="Supplementary Video"/>
                <w:listItem w:displayText="Supplementary Software" w:value="Supplementary Software"/>
                <w:listItem w:displayText="Supplementary Data " w:value="Supplementary Data "/>
                <w:listItem w:displayText="Supplementary Code" w:value="Supplementary Code"/>
              </w:dropDownList>
            </w:sdtPr>
            <w:sdtContent>
              <w:p w14:paraId="7C53AE27" w14:textId="77777777" w:rsidR="00DE0FDC" w:rsidRDefault="00DE0FDC" w:rsidP="00C86B8B">
                <w:pPr>
                  <w:rPr>
                    <w:color w:val="808080"/>
                  </w:rPr>
                </w:pPr>
                <w:r>
                  <w:rPr>
                    <w:color w:val="808080"/>
                  </w:rPr>
                  <w:t xml:space="preserve">Supplementary Data </w:t>
                </w:r>
              </w:p>
            </w:sdtContent>
          </w:sdt>
        </w:tc>
        <w:tc>
          <w:tcPr>
            <w:tcW w:w="3294" w:type="dxa"/>
            <w:vAlign w:val="bottom"/>
          </w:tcPr>
          <w:p w14:paraId="314D1304" w14:textId="77777777" w:rsidR="00DE0FDC" w:rsidRDefault="00DE0FDC" w:rsidP="00C86B8B">
            <w:r w:rsidRPr="00A36B6F">
              <w:t>Source Data for Supplementary Fig</w:t>
            </w:r>
            <w:r>
              <w:t>-IV-2</w:t>
            </w:r>
          </w:p>
        </w:tc>
        <w:tc>
          <w:tcPr>
            <w:tcW w:w="3294" w:type="dxa"/>
            <w:vAlign w:val="bottom"/>
          </w:tcPr>
          <w:p w14:paraId="74DF5C3D" w14:textId="77777777" w:rsidR="00DE0FDC" w:rsidRDefault="00DE0FDC" w:rsidP="00C86B8B">
            <w:r>
              <w:t>Fig. IV-2.zip</w:t>
            </w:r>
          </w:p>
        </w:tc>
        <w:tc>
          <w:tcPr>
            <w:tcW w:w="3294" w:type="dxa"/>
            <w:vAlign w:val="bottom"/>
          </w:tcPr>
          <w:p w14:paraId="37E27D8E" w14:textId="77777777" w:rsidR="00DE0FDC" w:rsidRDefault="00DE0FDC" w:rsidP="00C86B8B">
            <w:r>
              <w:t>Original data for Fig.I-2</w:t>
            </w:r>
          </w:p>
        </w:tc>
      </w:tr>
      <w:tr w:rsidR="00DE0FDC" w14:paraId="25374A90" w14:textId="77777777" w:rsidTr="00C86B8B">
        <w:tc>
          <w:tcPr>
            <w:tcW w:w="3294" w:type="dxa"/>
            <w:vAlign w:val="bottom"/>
          </w:tcPr>
          <w:sdt>
            <w:sdtPr>
              <w:rPr>
                <w:color w:val="808080"/>
              </w:rPr>
              <w:alias w:val="2b"/>
              <w:tag w:val="2b"/>
              <w:id w:val="2127882246"/>
              <w:dropDownList>
                <w:listItem w:value="Choose an item."/>
                <w:listItem w:displayText="Supplementary Table " w:value="Supplementary Table "/>
                <w:listItem w:displayText="Supplementary Audio" w:value="Supplementary Audio"/>
                <w:listItem w:displayText="Supplementary Video" w:value="Supplementary Video"/>
                <w:listItem w:displayText="Supplementary Software" w:value="Supplementary Software"/>
                <w:listItem w:displayText="Supplementary Data " w:value="Supplementary Data "/>
                <w:listItem w:displayText="Supplementary Code" w:value="Supplementary Code"/>
              </w:dropDownList>
            </w:sdtPr>
            <w:sdtContent>
              <w:p w14:paraId="62A5BC56" w14:textId="77777777" w:rsidR="00DE0FDC" w:rsidRDefault="00DE0FDC" w:rsidP="00C86B8B">
                <w:pPr>
                  <w:rPr>
                    <w:color w:val="808080"/>
                  </w:rPr>
                </w:pPr>
                <w:r>
                  <w:rPr>
                    <w:color w:val="808080"/>
                  </w:rPr>
                  <w:t xml:space="preserve">Supplementary Data </w:t>
                </w:r>
              </w:p>
            </w:sdtContent>
          </w:sdt>
        </w:tc>
        <w:tc>
          <w:tcPr>
            <w:tcW w:w="3294" w:type="dxa"/>
            <w:vAlign w:val="bottom"/>
          </w:tcPr>
          <w:p w14:paraId="0B371287" w14:textId="77777777" w:rsidR="00DE0FDC" w:rsidRDefault="00DE0FDC" w:rsidP="00C86B8B">
            <w:r w:rsidRPr="00A36B6F">
              <w:t>Source Data for Supplementary Fig</w:t>
            </w:r>
            <w:r>
              <w:t>-IV-3</w:t>
            </w:r>
          </w:p>
        </w:tc>
        <w:tc>
          <w:tcPr>
            <w:tcW w:w="3294" w:type="dxa"/>
            <w:vAlign w:val="bottom"/>
          </w:tcPr>
          <w:p w14:paraId="5ACE6C01" w14:textId="77777777" w:rsidR="00DE0FDC" w:rsidRDefault="00DE0FDC" w:rsidP="00C86B8B">
            <w:r>
              <w:t>Fig. IV-3.zip</w:t>
            </w:r>
          </w:p>
        </w:tc>
        <w:tc>
          <w:tcPr>
            <w:tcW w:w="3294" w:type="dxa"/>
            <w:vAlign w:val="bottom"/>
          </w:tcPr>
          <w:p w14:paraId="3C124D96" w14:textId="77777777" w:rsidR="00DE0FDC" w:rsidRDefault="00DE0FDC" w:rsidP="00C86B8B">
            <w:r>
              <w:t>Original data for Fig.I-3</w:t>
            </w:r>
          </w:p>
        </w:tc>
      </w:tr>
    </w:tbl>
    <w:p w14:paraId="2C09EACA" w14:textId="77777777" w:rsidR="00DE0FDC" w:rsidRPr="00DE0FDC" w:rsidRDefault="00DE0FDC" w:rsidP="00147F83">
      <w:pPr>
        <w:tabs>
          <w:tab w:val="left" w:pos="2100"/>
        </w:tabs>
        <w:rPr>
          <w:rFonts w:hint="eastAsia"/>
        </w:rPr>
      </w:pPr>
    </w:p>
    <w:sectPr w:rsidR="00DE0FDC" w:rsidRPr="00DE0FDC">
      <w:footerReference w:type="default" r:id="rId9"/>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2F389" w14:textId="77777777" w:rsidR="00BF4D34" w:rsidRDefault="00BF4D34">
      <w:pPr>
        <w:spacing w:after="0" w:line="240" w:lineRule="auto"/>
      </w:pPr>
      <w:r>
        <w:separator/>
      </w:r>
    </w:p>
  </w:endnote>
  <w:endnote w:type="continuationSeparator" w:id="0">
    <w:p w14:paraId="335BE9B8" w14:textId="77777777" w:rsidR="00BF4D34" w:rsidRDefault="00BF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8F8D" w14:textId="5922ADEA" w:rsidR="00E50BCD" w:rsidRDefault="00E50BC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4B6C6" w14:textId="77777777" w:rsidR="00BF4D34" w:rsidRDefault="00BF4D34">
      <w:pPr>
        <w:spacing w:after="0" w:line="240" w:lineRule="auto"/>
      </w:pPr>
      <w:r>
        <w:separator/>
      </w:r>
    </w:p>
  </w:footnote>
  <w:footnote w:type="continuationSeparator" w:id="0">
    <w:p w14:paraId="7D1AA1C8" w14:textId="77777777" w:rsidR="00BF4D34" w:rsidRDefault="00BF4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04CA6"/>
    <w:multiLevelType w:val="multilevel"/>
    <w:tmpl w:val="6CDEF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C539F3"/>
    <w:multiLevelType w:val="multilevel"/>
    <w:tmpl w:val="E1646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7F0768"/>
    <w:multiLevelType w:val="multilevel"/>
    <w:tmpl w:val="B1DE3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952C99"/>
    <w:multiLevelType w:val="multilevel"/>
    <w:tmpl w:val="368033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BE31C2"/>
    <w:multiLevelType w:val="multilevel"/>
    <w:tmpl w:val="5E4E32C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A34EFB"/>
    <w:multiLevelType w:val="multilevel"/>
    <w:tmpl w:val="65BA2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C82D57"/>
    <w:multiLevelType w:val="multilevel"/>
    <w:tmpl w:val="321CD97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4E4EEA"/>
    <w:multiLevelType w:val="multilevel"/>
    <w:tmpl w:val="58288D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E4970DA"/>
    <w:multiLevelType w:val="multilevel"/>
    <w:tmpl w:val="3796D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1F6211"/>
    <w:multiLevelType w:val="hybridMultilevel"/>
    <w:tmpl w:val="C4EC1A84"/>
    <w:lvl w:ilvl="0" w:tplc="AB6E5100">
      <w:start w:val="2"/>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62F511C9"/>
    <w:multiLevelType w:val="multilevel"/>
    <w:tmpl w:val="EA660498"/>
    <w:lvl w:ilvl="0">
      <w:start w:val="1"/>
      <w:numFmt w:val="bullet"/>
      <w:lvlText w:val="●"/>
      <w:lvlJc w:val="left"/>
      <w:pPr>
        <w:ind w:left="720" w:hanging="360"/>
      </w:pPr>
      <w:rPr>
        <w:rFonts w:ascii="Noto Sans Symbols" w:eastAsia="Noto Sans Symbols" w:hAnsi="Noto Sans Symbols" w:cs="Noto Sans Symbols"/>
        <w:sz w:val="24"/>
        <w:szCs w:val="24"/>
      </w:rPr>
    </w:lvl>
    <w:lvl w:ilvl="1">
      <w:start w:val="2"/>
      <w:numFmt w:val="bullet"/>
      <w:lvlText w:val="○"/>
      <w:lvlJc w:val="left"/>
      <w:pPr>
        <w:ind w:left="1440" w:hanging="360"/>
      </w:pPr>
    </w:lvl>
    <w:lvl w:ilvl="2">
      <w:start w:val="2"/>
      <w:numFmt w:val="bullet"/>
      <w:lvlText w:val="■"/>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44028AE"/>
    <w:multiLevelType w:val="multilevel"/>
    <w:tmpl w:val="8D7662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AE46E94"/>
    <w:multiLevelType w:val="multilevel"/>
    <w:tmpl w:val="F3466FF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4B17AFE"/>
    <w:multiLevelType w:val="multilevel"/>
    <w:tmpl w:val="59125A20"/>
    <w:lvl w:ilvl="0">
      <w:start w:val="1"/>
      <w:numFmt w:val="upperLetter"/>
      <w:lvlText w:val="%1."/>
      <w:lvlJc w:val="left"/>
      <w:pPr>
        <w:ind w:left="720" w:hanging="360"/>
      </w:pPr>
      <w:rPr>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1"/>
  </w:num>
  <w:num w:numId="4">
    <w:abstractNumId w:val="10"/>
  </w:num>
  <w:num w:numId="5">
    <w:abstractNumId w:val="8"/>
  </w:num>
  <w:num w:numId="6">
    <w:abstractNumId w:val="13"/>
  </w:num>
  <w:num w:numId="7">
    <w:abstractNumId w:val="0"/>
  </w:num>
  <w:num w:numId="8">
    <w:abstractNumId w:val="11"/>
  </w:num>
  <w:num w:numId="9">
    <w:abstractNumId w:val="12"/>
  </w:num>
  <w:num w:numId="10">
    <w:abstractNumId w:val="7"/>
  </w:num>
  <w:num w:numId="11">
    <w:abstractNumId w:val="3"/>
  </w:num>
  <w:num w:numId="12">
    <w:abstractNumId w:val="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MDYxMzCwtDQyNjZQ0lEKTi0uzszPAykwqQUA/Q/g9CwAAAA="/>
  </w:docVars>
  <w:rsids>
    <w:rsidRoot w:val="00E50BCD"/>
    <w:rsid w:val="000C1DBF"/>
    <w:rsid w:val="00147F83"/>
    <w:rsid w:val="001D4FE3"/>
    <w:rsid w:val="00230BEA"/>
    <w:rsid w:val="00343864"/>
    <w:rsid w:val="00393816"/>
    <w:rsid w:val="003F3F69"/>
    <w:rsid w:val="00404522"/>
    <w:rsid w:val="00651A89"/>
    <w:rsid w:val="006B2725"/>
    <w:rsid w:val="00797C0D"/>
    <w:rsid w:val="007E3EA0"/>
    <w:rsid w:val="008F430E"/>
    <w:rsid w:val="00950E36"/>
    <w:rsid w:val="00954130"/>
    <w:rsid w:val="00A0670F"/>
    <w:rsid w:val="00A36B6F"/>
    <w:rsid w:val="00AA73E4"/>
    <w:rsid w:val="00BB5C01"/>
    <w:rsid w:val="00BF4D34"/>
    <w:rsid w:val="00C70A6A"/>
    <w:rsid w:val="00C82535"/>
    <w:rsid w:val="00CF7D91"/>
    <w:rsid w:val="00D234AE"/>
    <w:rsid w:val="00D57225"/>
    <w:rsid w:val="00D95453"/>
    <w:rsid w:val="00DC7C54"/>
    <w:rsid w:val="00DE0FDC"/>
    <w:rsid w:val="00E448F2"/>
    <w:rsid w:val="00E50BCD"/>
    <w:rsid w:val="00EF42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06C01"/>
  <w15:docId w15:val="{BC656F2F-3B10-403B-80F2-502E0200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color w:val="5A5A5A"/>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1">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4">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character" w:styleId="CommentReference">
    <w:name w:val="annotation reference"/>
    <w:basedOn w:val="DefaultParagraphFont"/>
    <w:uiPriority w:val="99"/>
    <w:semiHidden/>
    <w:unhideWhenUsed/>
    <w:rsid w:val="00CA7840"/>
    <w:rPr>
      <w:sz w:val="16"/>
      <w:szCs w:val="16"/>
    </w:rPr>
  </w:style>
  <w:style w:type="paragraph" w:styleId="CommentText">
    <w:name w:val="annotation text"/>
    <w:basedOn w:val="Normal"/>
    <w:link w:val="CommentTextChar"/>
    <w:uiPriority w:val="99"/>
    <w:semiHidden/>
    <w:unhideWhenUsed/>
    <w:rsid w:val="00CA7840"/>
    <w:pPr>
      <w:spacing w:line="240" w:lineRule="auto"/>
    </w:pPr>
    <w:rPr>
      <w:sz w:val="20"/>
      <w:szCs w:val="20"/>
    </w:rPr>
  </w:style>
  <w:style w:type="character" w:customStyle="1" w:styleId="CommentTextChar">
    <w:name w:val="Comment Text Char"/>
    <w:basedOn w:val="DefaultParagraphFont"/>
    <w:link w:val="CommentText"/>
    <w:uiPriority w:val="99"/>
    <w:semiHidden/>
    <w:rsid w:val="00CA7840"/>
    <w:rPr>
      <w:sz w:val="20"/>
      <w:szCs w:val="20"/>
    </w:rPr>
  </w:style>
  <w:style w:type="paragraph" w:styleId="CommentSubject">
    <w:name w:val="annotation subject"/>
    <w:basedOn w:val="CommentText"/>
    <w:next w:val="CommentText"/>
    <w:link w:val="CommentSubjectChar"/>
    <w:uiPriority w:val="99"/>
    <w:semiHidden/>
    <w:unhideWhenUsed/>
    <w:rsid w:val="00CA7840"/>
    <w:rPr>
      <w:b/>
      <w:bCs/>
    </w:rPr>
  </w:style>
  <w:style w:type="character" w:customStyle="1" w:styleId="CommentSubjectChar">
    <w:name w:val="Comment Subject Char"/>
    <w:basedOn w:val="CommentTextChar"/>
    <w:link w:val="CommentSubject"/>
    <w:uiPriority w:val="99"/>
    <w:semiHidden/>
    <w:rsid w:val="00CA7840"/>
    <w:rPr>
      <w:b/>
      <w:bCs/>
      <w:sz w:val="20"/>
      <w:szCs w:val="20"/>
    </w:rPr>
  </w:style>
  <w:style w:type="paragraph" w:styleId="BalloonText">
    <w:name w:val="Balloon Text"/>
    <w:basedOn w:val="Normal"/>
    <w:link w:val="BalloonTextChar"/>
    <w:uiPriority w:val="99"/>
    <w:semiHidden/>
    <w:unhideWhenUsed/>
    <w:rsid w:val="00CA7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840"/>
    <w:rPr>
      <w:rFonts w:ascii="Segoe UI" w:hAnsi="Segoe UI" w:cs="Segoe UI"/>
      <w:sz w:val="18"/>
      <w:szCs w:val="18"/>
    </w:rPr>
  </w:style>
  <w:style w:type="paragraph" w:styleId="Header">
    <w:name w:val="header"/>
    <w:basedOn w:val="Normal"/>
    <w:link w:val="HeaderChar"/>
    <w:uiPriority w:val="99"/>
    <w:unhideWhenUsed/>
    <w:rsid w:val="00CA7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840"/>
  </w:style>
  <w:style w:type="paragraph" w:styleId="Footer">
    <w:name w:val="footer"/>
    <w:basedOn w:val="Normal"/>
    <w:link w:val="FooterChar"/>
    <w:uiPriority w:val="99"/>
    <w:unhideWhenUsed/>
    <w:rsid w:val="00CA7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840"/>
  </w:style>
  <w:style w:type="character" w:styleId="PlaceholderText">
    <w:name w:val="Placeholder Text"/>
    <w:basedOn w:val="DefaultParagraphFont"/>
    <w:uiPriority w:val="99"/>
    <w:semiHidden/>
    <w:rsid w:val="002E05D3"/>
    <w:rPr>
      <w:color w:val="808080"/>
    </w:rPr>
  </w:style>
  <w:style w:type="paragraph" w:styleId="ListParagraph">
    <w:name w:val="List Paragraph"/>
    <w:basedOn w:val="Normal"/>
    <w:uiPriority w:val="34"/>
    <w:qFormat/>
    <w:rsid w:val="002E05D3"/>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7">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a">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d">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0">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character" w:styleId="Hyperlink">
    <w:name w:val="Hyperlink"/>
    <w:basedOn w:val="DefaultParagraphFont"/>
    <w:uiPriority w:val="99"/>
    <w:unhideWhenUsed/>
    <w:rsid w:val="00315B28"/>
    <w:rPr>
      <w:color w:val="0000FF" w:themeColor="hyperlink"/>
      <w:u w:val="single"/>
    </w:r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3">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6">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styleId="TableGrid">
    <w:name w:val="Table Grid"/>
    <w:basedOn w:val="TableNormal"/>
    <w:uiPriority w:val="39"/>
    <w:rsid w:val="00DE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7jYgr7aUrdOsbcHqulbrpL3+RQ==">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D4DAD6-88C4-41AD-829A-140599F2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Springer Nature IT</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 Crane</dc:creator>
  <cp:lastModifiedBy>Weiwei Zhang</cp:lastModifiedBy>
  <cp:revision>5</cp:revision>
  <dcterms:created xsi:type="dcterms:W3CDTF">2022-12-07T10:45:00Z</dcterms:created>
  <dcterms:modified xsi:type="dcterms:W3CDTF">2022-12-07T10:55:00Z</dcterms:modified>
</cp:coreProperties>
</file>