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208CA" w14:textId="15155DAE" w:rsidR="006655EB" w:rsidRPr="00A776CA" w:rsidRDefault="006C0F84" w:rsidP="00173540">
      <w:pPr>
        <w:spacing w:line="480" w:lineRule="auto"/>
        <w:rPr>
          <w:rFonts w:ascii="Times New Roman" w:hAnsi="Times New Roman" w:cs="Times New Roman"/>
          <w:b/>
          <w:bCs/>
          <w:lang w:val="en-US"/>
        </w:rPr>
      </w:pPr>
      <w:r>
        <w:rPr>
          <w:rFonts w:ascii="Times New Roman" w:hAnsi="Times New Roman" w:cs="Times New Roman"/>
          <w:b/>
          <w:bCs/>
          <w:lang w:val="en-US"/>
        </w:rPr>
        <w:t>Exploring d</w:t>
      </w:r>
      <w:r w:rsidR="00046ED3" w:rsidRPr="00A776CA">
        <w:rPr>
          <w:rFonts w:ascii="Times New Roman" w:hAnsi="Times New Roman" w:cs="Times New Roman"/>
          <w:b/>
          <w:bCs/>
          <w:lang w:val="en-US"/>
        </w:rPr>
        <w:t>evelopmental trajectories of children with autism spectrum disorder</w:t>
      </w:r>
      <w:r w:rsidR="00B24793">
        <w:rPr>
          <w:rFonts w:ascii="Times New Roman" w:hAnsi="Times New Roman" w:cs="Times New Roman"/>
          <w:b/>
          <w:bCs/>
          <w:lang w:val="en-US"/>
        </w:rPr>
        <w:t xml:space="preserve"> </w:t>
      </w:r>
      <w:r w:rsidR="00AC58C6">
        <w:rPr>
          <w:rFonts w:ascii="Times New Roman" w:hAnsi="Times New Roman" w:cs="Times New Roman"/>
          <w:b/>
          <w:bCs/>
          <w:lang w:val="en-US"/>
        </w:rPr>
        <w:t xml:space="preserve">without intellectual disability </w:t>
      </w:r>
      <w:r w:rsidR="00B24793">
        <w:rPr>
          <w:rFonts w:ascii="Times New Roman" w:hAnsi="Times New Roman" w:cs="Times New Roman"/>
          <w:b/>
          <w:bCs/>
          <w:lang w:val="en-US"/>
        </w:rPr>
        <w:t>in adolescence</w:t>
      </w:r>
    </w:p>
    <w:p w14:paraId="42E5B1A8" w14:textId="77777777" w:rsidR="006655EB" w:rsidRDefault="006655EB" w:rsidP="00173540">
      <w:pPr>
        <w:spacing w:line="480" w:lineRule="auto"/>
        <w:rPr>
          <w:rFonts w:ascii="Times New Roman" w:hAnsi="Times New Roman" w:cs="Times New Roman"/>
          <w:lang w:val="en-US"/>
        </w:rPr>
      </w:pPr>
    </w:p>
    <w:p w14:paraId="24798A5B" w14:textId="58F82664" w:rsidR="00546517" w:rsidRPr="009C58C8" w:rsidRDefault="0007554A" w:rsidP="00173540">
      <w:pPr>
        <w:spacing w:line="480" w:lineRule="auto"/>
        <w:rPr>
          <w:rFonts w:ascii="Times New Roman" w:hAnsi="Times New Roman" w:cs="Times New Roman"/>
          <w:lang w:val="en-US"/>
        </w:rPr>
      </w:pPr>
      <w:r w:rsidRPr="009C58C8">
        <w:rPr>
          <w:rFonts w:ascii="Times New Roman" w:hAnsi="Times New Roman" w:cs="Times New Roman"/>
          <w:lang w:val="en-US"/>
        </w:rPr>
        <w:t>ABSTRACT</w:t>
      </w:r>
    </w:p>
    <w:p w14:paraId="78E86677" w14:textId="04C2F514" w:rsidR="00794F24" w:rsidRDefault="00FC7662" w:rsidP="00776019">
      <w:pPr>
        <w:spacing w:line="480" w:lineRule="auto"/>
        <w:rPr>
          <w:rFonts w:ascii="Times New Roman" w:eastAsia="Times New Roman" w:hAnsi="Times New Roman" w:cs="Times New Roman"/>
          <w:shd w:val="clear" w:color="auto" w:fill="FFFFFF"/>
          <w:lang w:val="en-US"/>
        </w:rPr>
      </w:pPr>
      <w:r w:rsidRPr="009C58C8">
        <w:rPr>
          <w:rFonts w:ascii="Times New Roman" w:hAnsi="Times New Roman" w:cs="Times New Roman"/>
          <w:lang w:val="en-US"/>
        </w:rPr>
        <w:t>Understanding the developmental trajectories of children with autism spectrum disorder (ASD) without intellectual disability (ID) throughout adolescence and across different domains of functioning offers opportunities to improve long-term outcomes.</w:t>
      </w:r>
      <w:r w:rsidR="00C72A73" w:rsidRPr="009C58C8">
        <w:rPr>
          <w:rFonts w:ascii="Times New Roman" w:hAnsi="Times New Roman" w:cs="Times New Roman"/>
          <w:lang w:val="en-US"/>
        </w:rPr>
        <w:t xml:space="preserve"> The present prospective study explored the evolution </w:t>
      </w:r>
      <w:r w:rsidR="00776019" w:rsidRPr="009C58C8">
        <w:rPr>
          <w:rFonts w:ascii="Times New Roman" w:hAnsi="Times New Roman" w:cs="Times New Roman"/>
          <w:lang w:val="en-US"/>
        </w:rPr>
        <w:t>of children with ASD</w:t>
      </w:r>
      <w:r w:rsidR="00D115D7">
        <w:rPr>
          <w:rFonts w:ascii="Times New Roman" w:hAnsi="Times New Roman" w:cs="Times New Roman"/>
          <w:lang w:val="en-US"/>
        </w:rPr>
        <w:t>-without ID</w:t>
      </w:r>
      <w:r w:rsidR="00776019" w:rsidRPr="009C58C8">
        <w:rPr>
          <w:rFonts w:ascii="Times New Roman" w:hAnsi="Times New Roman" w:cs="Times New Roman"/>
          <w:lang w:val="en-US"/>
        </w:rPr>
        <w:t xml:space="preserve"> on socio-adaptative skills, learning behaviors, executive functioning </w:t>
      </w:r>
      <w:r w:rsidR="005004AE" w:rsidRPr="009C58C8">
        <w:rPr>
          <w:rFonts w:ascii="Times New Roman" w:hAnsi="Times New Roman" w:cs="Times New Roman"/>
          <w:lang w:val="en-US"/>
        </w:rPr>
        <w:t xml:space="preserve">(EF) </w:t>
      </w:r>
      <w:r w:rsidR="00776019" w:rsidRPr="009C58C8">
        <w:rPr>
          <w:rFonts w:ascii="Times New Roman" w:hAnsi="Times New Roman" w:cs="Times New Roman"/>
          <w:lang w:val="en-US"/>
        </w:rPr>
        <w:t xml:space="preserve">and internalizing/externalizing problems, in comparison to typically developing (TD) peers. </w:t>
      </w:r>
      <w:r w:rsidR="00F71D87" w:rsidRPr="009C58C8">
        <w:rPr>
          <w:rFonts w:ascii="Times New Roman" w:hAnsi="Times New Roman" w:cs="Times New Roman"/>
          <w:lang w:val="en-US"/>
        </w:rPr>
        <w:t>Forty-five</w:t>
      </w:r>
      <w:r w:rsidR="00776019" w:rsidRPr="009C58C8">
        <w:rPr>
          <w:rFonts w:ascii="Times New Roman" w:hAnsi="Times New Roman" w:cs="Times New Roman"/>
          <w:lang w:val="en-US"/>
        </w:rPr>
        <w:t xml:space="preserve"> </w:t>
      </w:r>
      <w:r w:rsidR="00776019" w:rsidRPr="009C58C8">
        <w:rPr>
          <w:rFonts w:ascii="Times New Roman" w:hAnsi="Times New Roman" w:cs="Times New Roman"/>
          <w:iCs/>
          <w:lang w:val="en-US"/>
        </w:rPr>
        <w:t>children with ASD without ID and 37 children with TD (age 7–11) were assessed at baseline</w:t>
      </w:r>
      <w:r w:rsidR="00F71D87" w:rsidRPr="009C58C8">
        <w:rPr>
          <w:rFonts w:ascii="Times New Roman" w:hAnsi="Times New Roman" w:cs="Times New Roman"/>
          <w:iCs/>
          <w:lang w:val="en-US"/>
        </w:rPr>
        <w:t xml:space="preserve"> and after five years. </w:t>
      </w:r>
      <w:r w:rsidR="00776019" w:rsidRPr="009C58C8">
        <w:rPr>
          <w:rFonts w:ascii="Times New Roman" w:hAnsi="Times New Roman" w:cs="Times New Roman"/>
          <w:lang w:val="en-US"/>
        </w:rPr>
        <w:t xml:space="preserve">Parents and teachers completed </w:t>
      </w:r>
      <w:r w:rsidR="00E14554" w:rsidRPr="009C58C8">
        <w:rPr>
          <w:rFonts w:ascii="Times New Roman" w:hAnsi="Times New Roman" w:cs="Times New Roman"/>
          <w:lang w:val="en-US"/>
        </w:rPr>
        <w:t>measures</w:t>
      </w:r>
      <w:r w:rsidR="00776019" w:rsidRPr="009C58C8">
        <w:rPr>
          <w:rFonts w:ascii="Times New Roman" w:hAnsi="Times New Roman" w:cs="Times New Roman"/>
          <w:lang w:val="en-US"/>
        </w:rPr>
        <w:t xml:space="preserve"> on theory of mind (ToM), </w:t>
      </w:r>
      <w:r w:rsidR="00E14554" w:rsidRPr="009C58C8">
        <w:rPr>
          <w:rFonts w:ascii="Times New Roman" w:hAnsi="Times New Roman" w:cs="Times New Roman"/>
          <w:lang w:val="en-US"/>
        </w:rPr>
        <w:t xml:space="preserve">socialization, daily-living skills, learning style, </w:t>
      </w:r>
      <w:r w:rsidR="005004AE" w:rsidRPr="009C58C8">
        <w:rPr>
          <w:rFonts w:ascii="Times New Roman" w:hAnsi="Times New Roman" w:cs="Times New Roman"/>
          <w:lang w:val="en-US"/>
        </w:rPr>
        <w:t>EF</w:t>
      </w:r>
      <w:r w:rsidR="00E14554" w:rsidRPr="009C58C8">
        <w:rPr>
          <w:rFonts w:ascii="Times New Roman" w:hAnsi="Times New Roman" w:cs="Times New Roman"/>
          <w:lang w:val="en-US"/>
        </w:rPr>
        <w:t xml:space="preserve"> and </w:t>
      </w:r>
      <w:r w:rsidR="00776019" w:rsidRPr="009C58C8">
        <w:rPr>
          <w:rFonts w:ascii="Times New Roman" w:hAnsi="Times New Roman" w:cs="Times New Roman"/>
          <w:lang w:val="en-US"/>
        </w:rPr>
        <w:t>behavior/emotional difficulties</w:t>
      </w:r>
      <w:r w:rsidR="00E14554" w:rsidRPr="009C58C8">
        <w:rPr>
          <w:rFonts w:ascii="Times New Roman" w:hAnsi="Times New Roman" w:cs="Times New Roman"/>
          <w:lang w:val="en-US"/>
        </w:rPr>
        <w:t xml:space="preserve"> </w:t>
      </w:r>
      <w:r w:rsidR="00776019" w:rsidRPr="009C58C8">
        <w:rPr>
          <w:rFonts w:ascii="Times New Roman" w:hAnsi="Times New Roman" w:cs="Times New Roman"/>
          <w:lang w:val="en-US"/>
        </w:rPr>
        <w:t>at both time</w:t>
      </w:r>
      <w:r w:rsidR="00961067" w:rsidRPr="009C58C8">
        <w:rPr>
          <w:rFonts w:ascii="Times New Roman" w:hAnsi="Times New Roman" w:cs="Times New Roman"/>
          <w:lang w:val="en-US"/>
        </w:rPr>
        <w:t xml:space="preserve"> </w:t>
      </w:r>
      <w:r w:rsidR="00776019" w:rsidRPr="009C58C8">
        <w:rPr>
          <w:rFonts w:ascii="Times New Roman" w:hAnsi="Times New Roman" w:cs="Times New Roman"/>
          <w:lang w:val="en-US"/>
        </w:rPr>
        <w:t>points.</w:t>
      </w:r>
      <w:r w:rsidR="00776019" w:rsidRPr="009C58C8">
        <w:rPr>
          <w:rFonts w:ascii="Times New Roman" w:eastAsia="Times New Roman" w:hAnsi="Times New Roman" w:cs="Times New Roman"/>
          <w:shd w:val="clear" w:color="auto" w:fill="FFFFFF"/>
          <w:lang w:val="en-US"/>
        </w:rPr>
        <w:t xml:space="preserve"> </w:t>
      </w:r>
      <w:r w:rsidR="00D337E5">
        <w:rPr>
          <w:rFonts w:ascii="Times New Roman" w:eastAsia="Times New Roman" w:hAnsi="Times New Roman" w:cs="Times New Roman"/>
          <w:shd w:val="clear" w:color="auto" w:fill="FFFFFF"/>
          <w:lang w:val="en-US"/>
        </w:rPr>
        <w:t xml:space="preserve">On all the domains assessed, the ASD group differed from the TD group, both at childhood and adolescence. Some </w:t>
      </w:r>
      <w:r w:rsidR="00AC58C6">
        <w:rPr>
          <w:rFonts w:ascii="Times New Roman" w:eastAsia="Times New Roman" w:hAnsi="Times New Roman" w:cs="Times New Roman"/>
          <w:shd w:val="clear" w:color="auto" w:fill="FFFFFF"/>
          <w:lang w:val="en-US"/>
        </w:rPr>
        <w:t xml:space="preserve">specific </w:t>
      </w:r>
      <w:r w:rsidR="00D337E5">
        <w:rPr>
          <w:rFonts w:ascii="Times New Roman" w:eastAsia="Times New Roman" w:hAnsi="Times New Roman" w:cs="Times New Roman"/>
          <w:shd w:val="clear" w:color="auto" w:fill="FFFFFF"/>
          <w:lang w:val="en-US"/>
        </w:rPr>
        <w:t xml:space="preserve">changes were noted between baseline and follow-up assessment on adaptive skills, </w:t>
      </w:r>
      <w:r w:rsidR="0073441B">
        <w:rPr>
          <w:rFonts w:ascii="Times New Roman" w:eastAsia="Times New Roman" w:hAnsi="Times New Roman" w:cs="Times New Roman"/>
          <w:shd w:val="clear" w:color="auto" w:fill="FFFFFF"/>
          <w:lang w:val="en-US"/>
        </w:rPr>
        <w:t>prosocial behavior, emotional control, inhibit, working memory and monitor. Group membership was influenced by peer relationships and inhibit variables.</w:t>
      </w:r>
      <w:r w:rsidR="00F25DCB">
        <w:rPr>
          <w:rFonts w:ascii="Times New Roman" w:eastAsia="Times New Roman" w:hAnsi="Times New Roman" w:cs="Times New Roman"/>
          <w:shd w:val="clear" w:color="auto" w:fill="FFFFFF"/>
          <w:lang w:val="en-US"/>
        </w:rPr>
        <w:t xml:space="preserve"> </w:t>
      </w:r>
      <w:r w:rsidR="00101F8D" w:rsidRPr="00C6633A">
        <w:rPr>
          <w:rFonts w:ascii="Times New Roman" w:eastAsia="Times New Roman" w:hAnsi="Times New Roman" w:cs="Times New Roman"/>
          <w:shd w:val="clear" w:color="auto" w:fill="FFFFFF"/>
          <w:lang w:val="en-US"/>
        </w:rPr>
        <w:t>Possible implications for clinical and school settings are suggested.</w:t>
      </w:r>
    </w:p>
    <w:p w14:paraId="254A6459" w14:textId="07660A1B" w:rsidR="00794F24" w:rsidRPr="009C58C8" w:rsidRDefault="00794F24" w:rsidP="00776019">
      <w:pPr>
        <w:spacing w:line="480" w:lineRule="auto"/>
        <w:rPr>
          <w:rFonts w:ascii="Times New Roman" w:hAnsi="Times New Roman" w:cs="Times New Roman"/>
          <w:lang w:val="en-US"/>
        </w:rPr>
      </w:pPr>
      <w:r>
        <w:rPr>
          <w:rFonts w:ascii="Times New Roman" w:eastAsia="Times New Roman" w:hAnsi="Times New Roman" w:cs="Times New Roman"/>
          <w:shd w:val="clear" w:color="auto" w:fill="FFFFFF"/>
          <w:lang w:val="en-US"/>
        </w:rPr>
        <w:t xml:space="preserve">KEYWORDS: </w:t>
      </w:r>
      <w:r w:rsidR="00256DA0">
        <w:rPr>
          <w:rFonts w:ascii="Times New Roman" w:eastAsia="Times New Roman" w:hAnsi="Times New Roman" w:cs="Times New Roman"/>
          <w:color w:val="000000"/>
          <w:highlight w:val="white"/>
          <w:lang w:val="en-US"/>
        </w:rPr>
        <w:t xml:space="preserve">autism; theory of mind; adaptive skills; </w:t>
      </w:r>
      <w:r w:rsidR="00B03896">
        <w:rPr>
          <w:rFonts w:ascii="Times New Roman" w:eastAsia="Times New Roman" w:hAnsi="Times New Roman" w:cs="Times New Roman"/>
          <w:color w:val="000000"/>
          <w:highlight w:val="white"/>
          <w:lang w:val="en-US"/>
        </w:rPr>
        <w:t>mental health</w:t>
      </w:r>
      <w:r w:rsidR="00256DA0">
        <w:rPr>
          <w:rFonts w:ascii="Times New Roman" w:eastAsia="Times New Roman" w:hAnsi="Times New Roman" w:cs="Times New Roman"/>
          <w:color w:val="000000"/>
          <w:highlight w:val="white"/>
          <w:lang w:val="en-US"/>
        </w:rPr>
        <w:t xml:space="preserve"> problems; </w:t>
      </w:r>
      <w:r w:rsidR="00281997">
        <w:rPr>
          <w:rFonts w:ascii="Times New Roman" w:eastAsia="Times New Roman" w:hAnsi="Times New Roman" w:cs="Times New Roman"/>
          <w:color w:val="000000"/>
          <w:lang w:val="en-US"/>
        </w:rPr>
        <w:t xml:space="preserve">learning behaviors; </w:t>
      </w:r>
      <w:r w:rsidR="00256DA0">
        <w:rPr>
          <w:rFonts w:ascii="Times New Roman" w:eastAsia="Times New Roman" w:hAnsi="Times New Roman" w:cs="Times New Roman"/>
          <w:color w:val="000000"/>
          <w:lang w:val="en-US"/>
        </w:rPr>
        <w:t>prospective</w:t>
      </w:r>
    </w:p>
    <w:p w14:paraId="2D6A2B6E" w14:textId="495D3AA7" w:rsidR="0007554A" w:rsidRPr="0007554A" w:rsidRDefault="0007554A" w:rsidP="00173540">
      <w:pPr>
        <w:spacing w:line="480" w:lineRule="auto"/>
        <w:rPr>
          <w:rFonts w:ascii="Times New Roman" w:hAnsi="Times New Roman" w:cs="Times New Roman"/>
          <w:lang w:val="en-US"/>
        </w:rPr>
      </w:pPr>
    </w:p>
    <w:p w14:paraId="326C7E6E" w14:textId="77777777" w:rsidR="00546517" w:rsidRDefault="00546517" w:rsidP="00173540">
      <w:pPr>
        <w:spacing w:line="480" w:lineRule="auto"/>
        <w:rPr>
          <w:rFonts w:ascii="Times New Roman" w:hAnsi="Times New Roman" w:cs="Times New Roman"/>
          <w:lang w:val="en-US"/>
        </w:rPr>
      </w:pPr>
    </w:p>
    <w:p w14:paraId="02C8AC16" w14:textId="77777777" w:rsidR="00546517" w:rsidRDefault="00546517" w:rsidP="00173540">
      <w:pPr>
        <w:spacing w:line="480" w:lineRule="auto"/>
        <w:rPr>
          <w:rFonts w:ascii="Times New Roman" w:hAnsi="Times New Roman" w:cs="Times New Roman"/>
          <w:lang w:val="en-US"/>
        </w:rPr>
      </w:pPr>
    </w:p>
    <w:p w14:paraId="7B1F9315" w14:textId="77777777" w:rsidR="00546517" w:rsidRDefault="00546517" w:rsidP="00173540">
      <w:pPr>
        <w:spacing w:line="480" w:lineRule="auto"/>
        <w:rPr>
          <w:rFonts w:ascii="Times New Roman" w:hAnsi="Times New Roman" w:cs="Times New Roman"/>
          <w:lang w:val="en-US"/>
        </w:rPr>
      </w:pPr>
    </w:p>
    <w:p w14:paraId="6AD789BE" w14:textId="77777777" w:rsidR="00546517" w:rsidRDefault="00546517" w:rsidP="00173540">
      <w:pPr>
        <w:spacing w:line="480" w:lineRule="auto"/>
        <w:rPr>
          <w:rFonts w:ascii="Times New Roman" w:hAnsi="Times New Roman" w:cs="Times New Roman"/>
          <w:lang w:val="en-US"/>
        </w:rPr>
      </w:pPr>
    </w:p>
    <w:p w14:paraId="4357A40A" w14:textId="6C31E4BE" w:rsidR="00337FD8" w:rsidRPr="00337FD8" w:rsidRDefault="00337FD8" w:rsidP="00173540">
      <w:pPr>
        <w:spacing w:line="480" w:lineRule="auto"/>
        <w:rPr>
          <w:rFonts w:ascii="Times New Roman" w:hAnsi="Times New Roman" w:cs="Times New Roman"/>
          <w:b/>
          <w:bCs/>
          <w:color w:val="000000" w:themeColor="text1"/>
          <w:lang w:val="en-US"/>
        </w:rPr>
      </w:pPr>
      <w:r w:rsidRPr="00337FD8">
        <w:rPr>
          <w:rFonts w:ascii="Times New Roman" w:hAnsi="Times New Roman" w:cs="Times New Roman"/>
          <w:b/>
          <w:bCs/>
          <w:color w:val="000000" w:themeColor="text1"/>
          <w:lang w:val="en-US"/>
        </w:rPr>
        <w:lastRenderedPageBreak/>
        <w:t>Introduction</w:t>
      </w:r>
    </w:p>
    <w:p w14:paraId="4533078E" w14:textId="09944D87" w:rsidR="00173540" w:rsidRDefault="005C0BBE" w:rsidP="00173540">
      <w:pPr>
        <w:spacing w:line="480" w:lineRule="auto"/>
        <w:rPr>
          <w:rFonts w:ascii="Times New Roman" w:hAnsi="Times New Roman" w:cs="Times New Roman"/>
          <w:lang w:val="en-US"/>
        </w:rPr>
      </w:pPr>
      <w:r w:rsidRPr="00535BCA">
        <w:rPr>
          <w:rFonts w:ascii="Times New Roman" w:hAnsi="Times New Roman" w:cs="Times New Roman"/>
          <w:lang w:val="en-US"/>
        </w:rPr>
        <w:t>Autism Spectrum Disorder is being increasingly recognized, with an estimated prevalence of 0.7-1% (</w:t>
      </w:r>
      <w:r w:rsidR="008950A6" w:rsidRPr="00535BCA">
        <w:rPr>
          <w:rFonts w:ascii="Times New Roman" w:hAnsi="Times New Roman" w:cs="Times New Roman"/>
          <w:lang w:val="en-US"/>
        </w:rPr>
        <w:t>Fombonne, 2009; Hill et al., 2014</w:t>
      </w:r>
      <w:r w:rsidRPr="00535BCA">
        <w:rPr>
          <w:rFonts w:ascii="Times New Roman" w:hAnsi="Times New Roman" w:cs="Times New Roman"/>
          <w:lang w:val="en-US"/>
        </w:rPr>
        <w:t>)</w:t>
      </w:r>
      <w:r w:rsidR="00A66C58" w:rsidRPr="003C3DE6">
        <w:rPr>
          <w:lang w:val="en-US"/>
        </w:rPr>
        <w:t xml:space="preserve"> [</w:t>
      </w:r>
      <w:r w:rsidR="00A66C58" w:rsidRPr="003C3DE6">
        <w:rPr>
          <w:rFonts w:ascii="Times New Roman" w:hAnsi="Times New Roman" w:cs="Times New Roman"/>
          <w:lang w:val="en-US"/>
        </w:rPr>
        <w:t>1-2</w:t>
      </w:r>
      <w:r w:rsidR="00A66C58" w:rsidRPr="003C3DE6">
        <w:rPr>
          <w:lang w:val="en-US"/>
        </w:rPr>
        <w:t>]</w:t>
      </w:r>
      <w:r w:rsidR="007F458B" w:rsidRPr="00535BCA">
        <w:rPr>
          <w:rFonts w:ascii="Times New Roman" w:hAnsi="Times New Roman" w:cs="Times New Roman"/>
          <w:lang w:val="en-US"/>
        </w:rPr>
        <w:t xml:space="preserve">, </w:t>
      </w:r>
      <w:r w:rsidR="0061337C">
        <w:rPr>
          <w:rFonts w:ascii="Times New Roman" w:hAnsi="Times New Roman" w:cs="Times New Roman"/>
          <w:lang w:val="en-US"/>
        </w:rPr>
        <w:t xml:space="preserve">representing the </w:t>
      </w:r>
      <w:r w:rsidR="007F458B">
        <w:rPr>
          <w:rFonts w:ascii="Times New Roman" w:hAnsi="Times New Roman" w:cs="Times New Roman"/>
          <w:lang w:val="en-US"/>
        </w:rPr>
        <w:t xml:space="preserve">subgroup </w:t>
      </w:r>
      <w:r w:rsidR="007F458B" w:rsidRPr="00535BCA">
        <w:rPr>
          <w:rFonts w:ascii="Times New Roman" w:hAnsi="Times New Roman" w:cs="Times New Roman"/>
          <w:lang w:val="en-US"/>
        </w:rPr>
        <w:t>without intellectual disability (ID)</w:t>
      </w:r>
      <w:r w:rsidR="007F458B" w:rsidRPr="007F458B">
        <w:rPr>
          <w:rFonts w:ascii="Times New Roman" w:hAnsi="Times New Roman" w:cs="Times New Roman"/>
          <w:lang w:val="en-US"/>
        </w:rPr>
        <w:t xml:space="preserve"> </w:t>
      </w:r>
      <w:r w:rsidR="0061337C">
        <w:rPr>
          <w:rFonts w:ascii="Times New Roman" w:hAnsi="Times New Roman" w:cs="Times New Roman"/>
          <w:lang w:val="en-US"/>
        </w:rPr>
        <w:t xml:space="preserve">about two-thirds of that figure </w:t>
      </w:r>
      <w:r w:rsidR="007F458B" w:rsidRPr="00535BCA">
        <w:rPr>
          <w:rFonts w:ascii="Times New Roman" w:hAnsi="Times New Roman" w:cs="Times New Roman"/>
          <w:lang w:val="en-US"/>
        </w:rPr>
        <w:t>(</w:t>
      </w:r>
      <w:proofErr w:type="spellStart"/>
      <w:r w:rsidR="007F458B" w:rsidRPr="00535BCA">
        <w:rPr>
          <w:rFonts w:ascii="Times New Roman" w:hAnsi="Times New Roman" w:cs="Times New Roman"/>
          <w:lang w:val="en-US"/>
        </w:rPr>
        <w:t>Baio</w:t>
      </w:r>
      <w:proofErr w:type="spellEnd"/>
      <w:r w:rsidR="007F458B" w:rsidRPr="00535BCA">
        <w:rPr>
          <w:rFonts w:ascii="Times New Roman" w:hAnsi="Times New Roman" w:cs="Times New Roman"/>
          <w:lang w:val="en-US"/>
        </w:rPr>
        <w:t xml:space="preserve"> et al., 2018)</w:t>
      </w:r>
      <w:r w:rsidR="00F26B41" w:rsidRPr="003C3DE6">
        <w:rPr>
          <w:lang w:val="en-US"/>
        </w:rPr>
        <w:t xml:space="preserve"> [</w:t>
      </w:r>
      <w:r w:rsidR="00F26B41" w:rsidRPr="003C3DE6">
        <w:rPr>
          <w:rFonts w:ascii="Times New Roman" w:hAnsi="Times New Roman" w:cs="Times New Roman"/>
          <w:lang w:val="en-US"/>
        </w:rPr>
        <w:t>3</w:t>
      </w:r>
      <w:r w:rsidR="00F26B41" w:rsidRPr="003C3DE6">
        <w:rPr>
          <w:lang w:val="en-US"/>
        </w:rPr>
        <w:t>]</w:t>
      </w:r>
      <w:r w:rsidR="00B749BD" w:rsidRPr="00535BCA">
        <w:rPr>
          <w:rFonts w:ascii="Times New Roman" w:hAnsi="Times New Roman" w:cs="Times New Roman"/>
          <w:lang w:val="en-US"/>
        </w:rPr>
        <w:t xml:space="preserve">. </w:t>
      </w:r>
      <w:r w:rsidR="007F458B" w:rsidRPr="00535BCA">
        <w:rPr>
          <w:rFonts w:ascii="Times New Roman" w:hAnsi="Times New Roman" w:cs="Times New Roman"/>
          <w:lang w:val="en-US"/>
        </w:rPr>
        <w:t>Systematic reviews have reported poor social integration, less employment prospects and more co-occurring mental health difficulties</w:t>
      </w:r>
      <w:r w:rsidR="00E85212">
        <w:rPr>
          <w:rFonts w:ascii="Times New Roman" w:hAnsi="Times New Roman" w:cs="Times New Roman"/>
          <w:lang w:val="en-US"/>
        </w:rPr>
        <w:t xml:space="preserve"> in adults with ASD, </w:t>
      </w:r>
      <w:r w:rsidR="007F458B" w:rsidRPr="00535BCA">
        <w:rPr>
          <w:rFonts w:ascii="Times New Roman" w:hAnsi="Times New Roman" w:cs="Times New Roman"/>
          <w:lang w:val="en-US"/>
        </w:rPr>
        <w:t xml:space="preserve">although there is also a varied pattern of fair improvements on different domains of functioning (Howlin and Magiati, 2017; </w:t>
      </w:r>
      <w:proofErr w:type="spellStart"/>
      <w:r w:rsidR="007F458B" w:rsidRPr="004E618D">
        <w:rPr>
          <w:rFonts w:ascii="Times New Roman" w:hAnsi="Times New Roman" w:cs="Times New Roman"/>
          <w:lang w:val="en-US"/>
        </w:rPr>
        <w:t>Steinhausen</w:t>
      </w:r>
      <w:proofErr w:type="spellEnd"/>
      <w:r w:rsidR="007F458B" w:rsidRPr="004E618D">
        <w:rPr>
          <w:rFonts w:ascii="Times New Roman" w:hAnsi="Times New Roman" w:cs="Times New Roman"/>
          <w:lang w:val="en-US"/>
        </w:rPr>
        <w:t xml:space="preserve"> et al., 2016</w:t>
      </w:r>
      <w:r w:rsidR="007F458B">
        <w:rPr>
          <w:rFonts w:ascii="Times New Roman" w:hAnsi="Times New Roman" w:cs="Times New Roman"/>
          <w:lang w:val="en-US"/>
        </w:rPr>
        <w:t>)</w:t>
      </w:r>
      <w:r w:rsidR="006C2801" w:rsidRPr="003C3DE6">
        <w:rPr>
          <w:lang w:val="en-US"/>
        </w:rPr>
        <w:t xml:space="preserve"> [</w:t>
      </w:r>
      <w:r w:rsidR="006C2801" w:rsidRPr="003C3DE6">
        <w:rPr>
          <w:rFonts w:ascii="Times New Roman" w:hAnsi="Times New Roman" w:cs="Times New Roman"/>
          <w:lang w:val="en-US"/>
        </w:rPr>
        <w:t>4-5]</w:t>
      </w:r>
      <w:r w:rsidR="007F458B" w:rsidRPr="009E60C5">
        <w:rPr>
          <w:rFonts w:ascii="Times New Roman" w:hAnsi="Times New Roman" w:cs="Times New Roman"/>
          <w:lang w:val="en-US"/>
        </w:rPr>
        <w:t>.</w:t>
      </w:r>
      <w:r w:rsidR="007F458B">
        <w:rPr>
          <w:rFonts w:ascii="Times New Roman" w:hAnsi="Times New Roman" w:cs="Times New Roman"/>
          <w:lang w:val="en-US"/>
        </w:rPr>
        <w:t xml:space="preserve"> </w:t>
      </w:r>
      <w:r w:rsidR="00173540">
        <w:rPr>
          <w:rFonts w:ascii="Times New Roman" w:hAnsi="Times New Roman" w:cs="Times New Roman"/>
          <w:lang w:val="en-US"/>
        </w:rPr>
        <w:t xml:space="preserve">Nevertheless, autism </w:t>
      </w:r>
      <w:r w:rsidR="00173540" w:rsidRPr="00535BCA">
        <w:rPr>
          <w:rFonts w:ascii="Times New Roman" w:hAnsi="Times New Roman" w:cs="Times New Roman"/>
          <w:lang w:val="en-US"/>
        </w:rPr>
        <w:t>is characterized by a considerable heterogeneity in its course</w:t>
      </w:r>
      <w:r w:rsidR="00173540">
        <w:rPr>
          <w:rFonts w:ascii="Times New Roman" w:hAnsi="Times New Roman" w:cs="Times New Roman"/>
          <w:lang w:val="en-US"/>
        </w:rPr>
        <w:t>, that is</w:t>
      </w:r>
      <w:r w:rsidR="00173540" w:rsidRPr="00535BCA">
        <w:rPr>
          <w:rFonts w:ascii="Times New Roman" w:hAnsi="Times New Roman" w:cs="Times New Roman"/>
          <w:lang w:val="en-US"/>
        </w:rPr>
        <w:t xml:space="preserve"> not necessarily correlated with </w:t>
      </w:r>
      <w:r w:rsidR="00AB7E46">
        <w:rPr>
          <w:rFonts w:ascii="Times New Roman" w:hAnsi="Times New Roman" w:cs="Times New Roman"/>
          <w:lang w:val="en-US"/>
        </w:rPr>
        <w:t xml:space="preserve">the </w:t>
      </w:r>
      <w:r w:rsidR="00AB7E46" w:rsidRPr="004E618D">
        <w:rPr>
          <w:rFonts w:ascii="Times New Roman" w:hAnsi="Times New Roman" w:cs="Times New Roman"/>
          <w:lang w:val="en-US"/>
        </w:rPr>
        <w:t xml:space="preserve">intellectual quotient </w:t>
      </w:r>
      <w:r w:rsidR="00AB7E46">
        <w:rPr>
          <w:rFonts w:ascii="Times New Roman" w:hAnsi="Times New Roman" w:cs="Times New Roman"/>
          <w:lang w:val="en-US"/>
        </w:rPr>
        <w:t>(</w:t>
      </w:r>
      <w:r w:rsidR="00173540" w:rsidRPr="00535BCA">
        <w:rPr>
          <w:rFonts w:ascii="Times New Roman" w:hAnsi="Times New Roman" w:cs="Times New Roman"/>
          <w:lang w:val="en-US"/>
        </w:rPr>
        <w:t>IQ</w:t>
      </w:r>
      <w:r w:rsidR="00AB7E46">
        <w:rPr>
          <w:rFonts w:ascii="Times New Roman" w:hAnsi="Times New Roman" w:cs="Times New Roman"/>
          <w:lang w:val="en-US"/>
        </w:rPr>
        <w:t>)</w:t>
      </w:r>
      <w:r w:rsidR="00173540" w:rsidRPr="00535BCA">
        <w:rPr>
          <w:rFonts w:ascii="Times New Roman" w:hAnsi="Times New Roman" w:cs="Times New Roman"/>
          <w:lang w:val="en-US"/>
        </w:rPr>
        <w:t xml:space="preserve"> (Szatmari et al., 2015)</w:t>
      </w:r>
      <w:r w:rsidR="00173540" w:rsidRPr="003C3DE6">
        <w:rPr>
          <w:lang w:val="en-US"/>
        </w:rPr>
        <w:t xml:space="preserve"> </w:t>
      </w:r>
      <w:r w:rsidR="00173540" w:rsidRPr="003C3DE6">
        <w:rPr>
          <w:rFonts w:ascii="Times New Roman" w:hAnsi="Times New Roman" w:cs="Times New Roman"/>
          <w:lang w:val="en-US"/>
        </w:rPr>
        <w:t>[</w:t>
      </w:r>
      <w:r w:rsidR="004557DF">
        <w:rPr>
          <w:rFonts w:ascii="Times New Roman" w:hAnsi="Times New Roman" w:cs="Times New Roman"/>
          <w:lang w:val="en-US"/>
        </w:rPr>
        <w:t>6</w:t>
      </w:r>
      <w:r w:rsidR="00173540" w:rsidRPr="003C3DE6">
        <w:rPr>
          <w:rFonts w:ascii="Times New Roman" w:hAnsi="Times New Roman" w:cs="Times New Roman"/>
          <w:lang w:val="en-US"/>
        </w:rPr>
        <w:t>]</w:t>
      </w:r>
      <w:r w:rsidR="00173540" w:rsidRPr="009E60C5">
        <w:rPr>
          <w:rFonts w:ascii="Times New Roman" w:hAnsi="Times New Roman" w:cs="Times New Roman"/>
          <w:lang w:val="en-US"/>
        </w:rPr>
        <w:t>.</w:t>
      </w:r>
      <w:r w:rsidR="00173540" w:rsidRPr="00535BCA">
        <w:rPr>
          <w:rFonts w:ascii="Times New Roman" w:hAnsi="Times New Roman" w:cs="Times New Roman"/>
          <w:lang w:val="en-US"/>
        </w:rPr>
        <w:t xml:space="preserve"> </w:t>
      </w:r>
      <w:r w:rsidR="00706CBF" w:rsidRPr="005B589B">
        <w:rPr>
          <w:rFonts w:ascii="Times New Roman" w:hAnsi="Times New Roman" w:cs="Times New Roman"/>
          <w:lang w:val="en-US"/>
        </w:rPr>
        <w:t>A</w:t>
      </w:r>
      <w:r w:rsidR="00173540" w:rsidRPr="005B589B">
        <w:rPr>
          <w:rFonts w:ascii="Times New Roman" w:hAnsi="Times New Roman" w:cs="Times New Roman"/>
          <w:lang w:val="en-US"/>
        </w:rPr>
        <w:t xml:space="preserve">n average </w:t>
      </w:r>
      <w:r w:rsidR="00A772A5" w:rsidRPr="005B589B">
        <w:rPr>
          <w:rFonts w:ascii="Times New Roman" w:hAnsi="Times New Roman" w:cs="Times New Roman"/>
          <w:lang w:val="en-US"/>
        </w:rPr>
        <w:t xml:space="preserve">or above </w:t>
      </w:r>
      <w:r w:rsidR="00AB7E46" w:rsidRPr="005B589B">
        <w:rPr>
          <w:rFonts w:ascii="Times New Roman" w:hAnsi="Times New Roman" w:cs="Times New Roman"/>
          <w:lang w:val="en-US"/>
        </w:rPr>
        <w:t>IQ</w:t>
      </w:r>
      <w:r w:rsidR="00173540" w:rsidRPr="005B589B">
        <w:rPr>
          <w:rFonts w:ascii="Times New Roman" w:hAnsi="Times New Roman" w:cs="Times New Roman"/>
          <w:lang w:val="en-US"/>
        </w:rPr>
        <w:t xml:space="preserve"> does not prevent from significant </w:t>
      </w:r>
      <w:r w:rsidR="004A3924" w:rsidRPr="005B589B">
        <w:rPr>
          <w:rFonts w:ascii="Times New Roman" w:hAnsi="Times New Roman" w:cs="Times New Roman"/>
          <w:lang w:val="en-US"/>
        </w:rPr>
        <w:t xml:space="preserve">academic, </w:t>
      </w:r>
      <w:r w:rsidR="005B4B10" w:rsidRPr="005B589B">
        <w:rPr>
          <w:rFonts w:ascii="Times New Roman" w:hAnsi="Times New Roman" w:cs="Times New Roman"/>
          <w:lang w:val="en-US"/>
        </w:rPr>
        <w:t xml:space="preserve">socio-adaptive, </w:t>
      </w:r>
      <w:r w:rsidR="00173540" w:rsidRPr="005B589B">
        <w:rPr>
          <w:rFonts w:ascii="Times New Roman" w:hAnsi="Times New Roman" w:cs="Times New Roman"/>
          <w:lang w:val="en-US"/>
        </w:rPr>
        <w:t xml:space="preserve">executive and mental </w:t>
      </w:r>
      <w:r w:rsidR="00C46325" w:rsidRPr="005B589B">
        <w:rPr>
          <w:rFonts w:ascii="Times New Roman" w:hAnsi="Times New Roman" w:cs="Times New Roman"/>
          <w:lang w:val="en-US"/>
        </w:rPr>
        <w:t xml:space="preserve">health </w:t>
      </w:r>
      <w:r w:rsidR="00173540" w:rsidRPr="005B589B">
        <w:rPr>
          <w:rFonts w:ascii="Times New Roman" w:hAnsi="Times New Roman" w:cs="Times New Roman"/>
          <w:lang w:val="en-US"/>
        </w:rPr>
        <w:t>difficulties</w:t>
      </w:r>
      <w:r w:rsidR="00794F24" w:rsidRPr="005B589B">
        <w:rPr>
          <w:rFonts w:ascii="Times New Roman" w:hAnsi="Times New Roman" w:cs="Times New Roman"/>
          <w:lang w:val="en-US"/>
        </w:rPr>
        <w:t xml:space="preserve"> (Rosello et al., 2021)</w:t>
      </w:r>
      <w:r w:rsidR="004557DF" w:rsidRPr="005B589B">
        <w:rPr>
          <w:rFonts w:ascii="Times New Roman" w:hAnsi="Times New Roman" w:cs="Times New Roman"/>
          <w:lang w:val="en-US"/>
        </w:rPr>
        <w:t xml:space="preserve"> [7].</w:t>
      </w:r>
    </w:p>
    <w:p w14:paraId="2A8B5856" w14:textId="378DF93B" w:rsidR="00AF4BF2" w:rsidRPr="00B57E2A" w:rsidRDefault="00262A95" w:rsidP="00B57E2A">
      <w:pPr>
        <w:widowControl w:val="0"/>
        <w:autoSpaceDE w:val="0"/>
        <w:autoSpaceDN w:val="0"/>
        <w:adjustRightInd w:val="0"/>
        <w:spacing w:line="480" w:lineRule="auto"/>
        <w:rPr>
          <w:rFonts w:ascii="Times New Roman" w:hAnsi="Times New Roman" w:cs="Times New Roman"/>
          <w:strike/>
          <w:lang w:val="en-US"/>
        </w:rPr>
      </w:pPr>
      <w:r w:rsidRPr="00535BCA">
        <w:rPr>
          <w:rFonts w:ascii="Times New Roman" w:hAnsi="Times New Roman" w:cs="Times New Roman"/>
          <w:lang w:val="en-US"/>
        </w:rPr>
        <w:t xml:space="preserve">Adolescence </w:t>
      </w:r>
      <w:r w:rsidR="00FF7090" w:rsidRPr="00535BCA">
        <w:rPr>
          <w:rFonts w:ascii="Times New Roman" w:hAnsi="Times New Roman" w:cs="Times New Roman"/>
          <w:lang w:val="en-US"/>
        </w:rPr>
        <w:t>is a particularly</w:t>
      </w:r>
      <w:r w:rsidRPr="00535BCA">
        <w:rPr>
          <w:rFonts w:ascii="Times New Roman" w:hAnsi="Times New Roman" w:cs="Times New Roman"/>
          <w:lang w:val="en-US"/>
        </w:rPr>
        <w:t xml:space="preserve"> high-demanding developmental stage with increased</w:t>
      </w:r>
      <w:r w:rsidRPr="00F2420F">
        <w:rPr>
          <w:rFonts w:ascii="Times New Roman" w:hAnsi="Times New Roman" w:cs="Times New Roman"/>
          <w:lang w:val="en-US"/>
        </w:rPr>
        <w:t xml:space="preserve"> expectations, requiring special attention to meet the needs of </w:t>
      </w:r>
      <w:r w:rsidR="00E21D33" w:rsidRPr="00F2420F">
        <w:rPr>
          <w:rFonts w:ascii="Times New Roman" w:hAnsi="Times New Roman" w:cs="Times New Roman"/>
          <w:lang w:val="en-US"/>
        </w:rPr>
        <w:t>young people</w:t>
      </w:r>
      <w:r w:rsidRPr="00F2420F">
        <w:rPr>
          <w:rFonts w:ascii="Times New Roman" w:hAnsi="Times New Roman" w:cs="Times New Roman"/>
          <w:lang w:val="en-US"/>
        </w:rPr>
        <w:t xml:space="preserve"> with ASD-without ID</w:t>
      </w:r>
      <w:r w:rsidR="00893105" w:rsidRPr="00F2420F">
        <w:rPr>
          <w:rFonts w:ascii="Times New Roman" w:hAnsi="Times New Roman" w:cs="Times New Roman"/>
          <w:lang w:val="en-US"/>
        </w:rPr>
        <w:t>.</w:t>
      </w:r>
      <w:r w:rsidRPr="00F2420F">
        <w:rPr>
          <w:rFonts w:ascii="Times New Roman" w:hAnsi="Times New Roman" w:cs="Times New Roman"/>
          <w:lang w:val="en-US"/>
        </w:rPr>
        <w:t xml:space="preserve"> </w:t>
      </w:r>
      <w:r w:rsidR="00AF4BF2" w:rsidRPr="00F2420F">
        <w:rPr>
          <w:rFonts w:ascii="Times New Roman" w:hAnsi="Times New Roman" w:cs="Times New Roman"/>
          <w:lang w:val="en-US"/>
        </w:rPr>
        <w:t>In a cohort study (Stark et al., 2021)</w:t>
      </w:r>
      <w:r w:rsidR="004557DF">
        <w:rPr>
          <w:rFonts w:ascii="Times New Roman" w:hAnsi="Times New Roman" w:cs="Times New Roman"/>
          <w:lang w:val="en-US"/>
        </w:rPr>
        <w:t xml:space="preserve"> </w:t>
      </w:r>
      <w:r w:rsidR="004557DF" w:rsidRPr="003C3DE6">
        <w:rPr>
          <w:rFonts w:ascii="Times New Roman" w:hAnsi="Times New Roman" w:cs="Times New Roman"/>
          <w:lang w:val="en-US"/>
        </w:rPr>
        <w:t>[</w:t>
      </w:r>
      <w:r w:rsidR="004557DF">
        <w:rPr>
          <w:rFonts w:ascii="Times New Roman" w:hAnsi="Times New Roman" w:cs="Times New Roman"/>
          <w:lang w:val="en-US"/>
        </w:rPr>
        <w:t>8</w:t>
      </w:r>
      <w:r w:rsidR="004557DF" w:rsidRPr="003C3DE6">
        <w:rPr>
          <w:rFonts w:ascii="Times New Roman" w:hAnsi="Times New Roman" w:cs="Times New Roman"/>
          <w:lang w:val="en-US"/>
        </w:rPr>
        <w:t>]</w:t>
      </w:r>
      <w:r w:rsidR="00AF4BF2" w:rsidRPr="00F2420F">
        <w:rPr>
          <w:rFonts w:ascii="Times New Roman" w:hAnsi="Times New Roman" w:cs="Times New Roman"/>
          <w:lang w:val="en-US"/>
        </w:rPr>
        <w:t>, fewer autistic (57%) than non-autistic (86%) individuals qualified for upper secondary education. According to parents’ perception, adolescents with ASD-without ID ha</w:t>
      </w:r>
      <w:r w:rsidR="00BA0341">
        <w:rPr>
          <w:rFonts w:ascii="Times New Roman" w:hAnsi="Times New Roman" w:cs="Times New Roman"/>
          <w:lang w:val="en-US"/>
        </w:rPr>
        <w:t>d</w:t>
      </w:r>
      <w:r w:rsidR="00AF4BF2" w:rsidRPr="00F2420F">
        <w:rPr>
          <w:rFonts w:ascii="Times New Roman" w:hAnsi="Times New Roman" w:cs="Times New Roman"/>
          <w:lang w:val="en-US"/>
        </w:rPr>
        <w:t xml:space="preserve"> lower academic achievement, poor self-esteem, confidence, and motivation compared to their peers with </w:t>
      </w:r>
      <w:r w:rsidR="00AF4BF2">
        <w:rPr>
          <w:rFonts w:ascii="Times New Roman" w:hAnsi="Times New Roman" w:cs="Times New Roman"/>
          <w:lang w:val="en-US"/>
        </w:rPr>
        <w:t>typical development (</w:t>
      </w:r>
      <w:r w:rsidR="00AF4BF2" w:rsidRPr="00F2420F">
        <w:rPr>
          <w:rFonts w:ascii="Times New Roman" w:hAnsi="Times New Roman" w:cs="Times New Roman"/>
          <w:lang w:val="en-US"/>
        </w:rPr>
        <w:t>TD</w:t>
      </w:r>
      <w:r w:rsidR="00AF4BF2">
        <w:rPr>
          <w:rFonts w:ascii="Times New Roman" w:hAnsi="Times New Roman" w:cs="Times New Roman"/>
          <w:lang w:val="en-US"/>
        </w:rPr>
        <w:t>)</w:t>
      </w:r>
      <w:r w:rsidR="00AF4BF2" w:rsidRPr="00F2420F">
        <w:rPr>
          <w:rFonts w:ascii="Times New Roman" w:hAnsi="Times New Roman" w:cs="Times New Roman"/>
          <w:lang w:val="en-US"/>
        </w:rPr>
        <w:t>. In the classroom setting, they</w:t>
      </w:r>
      <w:r w:rsidR="00AF4BF2" w:rsidRPr="00F2420F">
        <w:rPr>
          <w:rFonts w:ascii="Times New Roman" w:eastAsia="Times New Roman" w:hAnsi="Times New Roman" w:cs="Times New Roman"/>
          <w:lang w:val="en-US"/>
        </w:rPr>
        <w:t xml:space="preserve"> show</w:t>
      </w:r>
      <w:r w:rsidR="00BA0341">
        <w:rPr>
          <w:rFonts w:ascii="Times New Roman" w:eastAsia="Times New Roman" w:hAnsi="Times New Roman" w:cs="Times New Roman"/>
          <w:lang w:val="en-US"/>
        </w:rPr>
        <w:t>ed</w:t>
      </w:r>
      <w:r w:rsidR="00AF4BF2" w:rsidRPr="00F2420F">
        <w:rPr>
          <w:rFonts w:ascii="Times New Roman" w:eastAsia="Times New Roman" w:hAnsi="Times New Roman" w:cs="Times New Roman"/>
          <w:lang w:val="en-US"/>
        </w:rPr>
        <w:t xml:space="preserve"> difficulties </w:t>
      </w:r>
      <w:r w:rsidR="00AF4BF2" w:rsidRPr="00F2420F">
        <w:rPr>
          <w:rFonts w:ascii="Times New Roman" w:hAnsi="Times New Roman" w:cs="Times New Roman"/>
          <w:lang w:val="en-US"/>
        </w:rPr>
        <w:t>in abstraction, an inflexible style of learning</w:t>
      </w:r>
      <w:r w:rsidR="00D55458">
        <w:rPr>
          <w:rFonts w:ascii="Times New Roman" w:hAnsi="Times New Roman" w:cs="Times New Roman"/>
          <w:lang w:val="en-US"/>
        </w:rPr>
        <w:t xml:space="preserve">, less perseverance and poor </w:t>
      </w:r>
      <w:r w:rsidR="00AF4BF2" w:rsidRPr="00F2420F">
        <w:rPr>
          <w:rFonts w:ascii="Times New Roman" w:hAnsi="Times New Roman" w:cs="Times New Roman"/>
          <w:lang w:val="en-US"/>
        </w:rPr>
        <w:t xml:space="preserve">engagement </w:t>
      </w:r>
      <w:r w:rsidR="00480341" w:rsidRPr="00F2420F">
        <w:rPr>
          <w:rFonts w:ascii="Times New Roman" w:hAnsi="Times New Roman" w:cs="Times New Roman"/>
          <w:lang w:val="en-US"/>
        </w:rPr>
        <w:t>(</w:t>
      </w:r>
      <w:proofErr w:type="spellStart"/>
      <w:r w:rsidR="00480341" w:rsidRPr="00F2420F">
        <w:rPr>
          <w:rFonts w:ascii="Times New Roman" w:hAnsi="Times New Roman" w:cs="Times New Roman"/>
          <w:lang w:val="en-US"/>
        </w:rPr>
        <w:t>Baixauli</w:t>
      </w:r>
      <w:proofErr w:type="spellEnd"/>
      <w:r w:rsidR="00480341" w:rsidRPr="00F2420F">
        <w:rPr>
          <w:rFonts w:ascii="Times New Roman" w:hAnsi="Times New Roman" w:cs="Times New Roman"/>
          <w:lang w:val="en-US"/>
        </w:rPr>
        <w:t xml:space="preserve"> et al, 2021)</w:t>
      </w:r>
      <w:r w:rsidR="00480341">
        <w:rPr>
          <w:rFonts w:ascii="Times New Roman" w:hAnsi="Times New Roman" w:cs="Times New Roman"/>
          <w:lang w:val="en-US"/>
        </w:rPr>
        <w:t xml:space="preserve"> </w:t>
      </w:r>
      <w:r w:rsidR="00480341" w:rsidRPr="003C3DE6">
        <w:rPr>
          <w:rFonts w:ascii="Times New Roman" w:hAnsi="Times New Roman" w:cs="Times New Roman"/>
          <w:lang w:val="en-US"/>
        </w:rPr>
        <w:t>[</w:t>
      </w:r>
      <w:r w:rsidR="00480341">
        <w:rPr>
          <w:rFonts w:ascii="Times New Roman" w:hAnsi="Times New Roman" w:cs="Times New Roman"/>
          <w:lang w:val="en-US"/>
        </w:rPr>
        <w:t>9</w:t>
      </w:r>
      <w:r w:rsidR="00480341" w:rsidRPr="003C3DE6">
        <w:rPr>
          <w:rFonts w:ascii="Times New Roman" w:hAnsi="Times New Roman" w:cs="Times New Roman"/>
          <w:lang w:val="en-US"/>
        </w:rPr>
        <w:t>]</w:t>
      </w:r>
      <w:r w:rsidR="00480341" w:rsidRPr="00F2420F">
        <w:rPr>
          <w:rFonts w:ascii="Times New Roman" w:hAnsi="Times New Roman" w:cs="Times New Roman"/>
          <w:lang w:val="en-US"/>
        </w:rPr>
        <w:t xml:space="preserve">. </w:t>
      </w:r>
      <w:r w:rsidR="0018631D" w:rsidRPr="00B57E2A">
        <w:rPr>
          <w:rFonts w:ascii="Times New Roman" w:hAnsi="Times New Roman" w:cs="Times New Roman"/>
          <w:lang w:val="en-US"/>
        </w:rPr>
        <w:t>Despite</w:t>
      </w:r>
      <w:r w:rsidR="00B57E2A" w:rsidRPr="00B57E2A">
        <w:rPr>
          <w:rFonts w:ascii="Times New Roman" w:hAnsi="Times New Roman" w:cs="Times New Roman"/>
          <w:lang w:val="en-US"/>
        </w:rPr>
        <w:t xml:space="preserve"> its significance</w:t>
      </w:r>
      <w:r w:rsidR="00D82356">
        <w:rPr>
          <w:rFonts w:ascii="Times New Roman" w:hAnsi="Times New Roman" w:cs="Times New Roman"/>
          <w:lang w:val="en-US"/>
        </w:rPr>
        <w:t xml:space="preserve">, </w:t>
      </w:r>
      <w:r w:rsidR="00B57E2A" w:rsidRPr="00B57E2A">
        <w:rPr>
          <w:rFonts w:ascii="Times New Roman" w:hAnsi="Times New Roman" w:cs="Times New Roman"/>
          <w:lang w:val="en-US"/>
        </w:rPr>
        <w:t>the trajectory of learning behavior in ASD has not been investigated.</w:t>
      </w:r>
    </w:p>
    <w:p w14:paraId="37D7343C" w14:textId="113BF27D" w:rsidR="00F25B8B" w:rsidRDefault="00BC75B2" w:rsidP="00173540">
      <w:pPr>
        <w:spacing w:line="480" w:lineRule="auto"/>
        <w:rPr>
          <w:rFonts w:ascii="Times New Roman" w:hAnsi="Times New Roman" w:cs="Times New Roman"/>
          <w:color w:val="0070C0"/>
          <w:lang w:val="en-US"/>
        </w:rPr>
      </w:pPr>
      <w:r w:rsidRPr="00561008">
        <w:rPr>
          <w:rFonts w:ascii="Times New Roman" w:hAnsi="Times New Roman" w:cs="Times New Roman"/>
          <w:lang w:val="en-US"/>
        </w:rPr>
        <w:t xml:space="preserve">Theory of mind (ToM) referred to the ability to </w:t>
      </w:r>
      <w:r w:rsidR="00811249">
        <w:rPr>
          <w:rFonts w:ascii="Times New Roman" w:hAnsi="Times New Roman" w:cs="Times New Roman"/>
          <w:lang w:val="en-US"/>
        </w:rPr>
        <w:t xml:space="preserve">attribute </w:t>
      </w:r>
      <w:r w:rsidRPr="00561008">
        <w:rPr>
          <w:rFonts w:ascii="Times New Roman" w:hAnsi="Times New Roman" w:cs="Times New Roman"/>
          <w:lang w:val="en-US"/>
        </w:rPr>
        <w:t xml:space="preserve">mental states to people is considered </w:t>
      </w:r>
      <w:r w:rsidR="00DF7C88">
        <w:rPr>
          <w:rFonts w:ascii="Times New Roman" w:hAnsi="Times New Roman" w:cs="Times New Roman"/>
          <w:lang w:val="en-US"/>
        </w:rPr>
        <w:t xml:space="preserve">a </w:t>
      </w:r>
      <w:r w:rsidRPr="00561008">
        <w:rPr>
          <w:rFonts w:ascii="Times New Roman" w:hAnsi="Times New Roman" w:cs="Times New Roman"/>
          <w:lang w:val="en-US"/>
        </w:rPr>
        <w:t xml:space="preserve">nuclear characteristic of </w:t>
      </w:r>
      <w:r w:rsidR="00F700F7">
        <w:rPr>
          <w:rFonts w:ascii="Times New Roman" w:hAnsi="Times New Roman" w:cs="Times New Roman"/>
          <w:lang w:val="en-US"/>
        </w:rPr>
        <w:t xml:space="preserve">the </w:t>
      </w:r>
      <w:r w:rsidRPr="00561008">
        <w:rPr>
          <w:rFonts w:ascii="Times New Roman" w:hAnsi="Times New Roman" w:cs="Times New Roman"/>
          <w:lang w:val="en-US"/>
        </w:rPr>
        <w:t>disorder (Baron-Cohen, 2000)</w:t>
      </w:r>
      <w:r w:rsidR="004557DF">
        <w:rPr>
          <w:rFonts w:ascii="Times New Roman" w:hAnsi="Times New Roman" w:cs="Times New Roman"/>
          <w:lang w:val="en-US"/>
        </w:rPr>
        <w:t xml:space="preserve"> </w:t>
      </w:r>
      <w:r w:rsidR="004557DF" w:rsidRPr="003C3DE6">
        <w:rPr>
          <w:rFonts w:ascii="Times New Roman" w:hAnsi="Times New Roman" w:cs="Times New Roman"/>
          <w:lang w:val="en-US"/>
        </w:rPr>
        <w:t>[</w:t>
      </w:r>
      <w:r w:rsidR="004557DF">
        <w:rPr>
          <w:rFonts w:ascii="Times New Roman" w:hAnsi="Times New Roman" w:cs="Times New Roman"/>
          <w:lang w:val="en-US"/>
        </w:rPr>
        <w:t>1</w:t>
      </w:r>
      <w:r w:rsidR="00572FF2">
        <w:rPr>
          <w:rFonts w:ascii="Times New Roman" w:hAnsi="Times New Roman" w:cs="Times New Roman"/>
          <w:lang w:val="en-US"/>
        </w:rPr>
        <w:t>0</w:t>
      </w:r>
      <w:r w:rsidR="004557DF" w:rsidRPr="003C3DE6">
        <w:rPr>
          <w:rFonts w:ascii="Times New Roman" w:hAnsi="Times New Roman" w:cs="Times New Roman"/>
          <w:lang w:val="en-US"/>
        </w:rPr>
        <w:t>]</w:t>
      </w:r>
      <w:r w:rsidRPr="00561008">
        <w:rPr>
          <w:rFonts w:ascii="Times New Roman" w:hAnsi="Times New Roman" w:cs="Times New Roman"/>
          <w:lang w:val="en-US"/>
        </w:rPr>
        <w:t xml:space="preserve">. </w:t>
      </w:r>
      <w:r w:rsidR="00525DC6" w:rsidRPr="00561008">
        <w:rPr>
          <w:rFonts w:ascii="Times New Roman" w:hAnsi="Times New Roman" w:cs="Times New Roman"/>
          <w:lang w:val="en-US"/>
        </w:rPr>
        <w:t>Cross sectional</w:t>
      </w:r>
      <w:r w:rsidRPr="00561008">
        <w:rPr>
          <w:rFonts w:ascii="Times New Roman" w:hAnsi="Times New Roman" w:cs="Times New Roman"/>
          <w:lang w:val="en-US"/>
        </w:rPr>
        <w:t xml:space="preserve"> data inform</w:t>
      </w:r>
      <w:r w:rsidR="004306EF">
        <w:rPr>
          <w:rFonts w:ascii="Times New Roman" w:hAnsi="Times New Roman" w:cs="Times New Roman"/>
          <w:lang w:val="en-US"/>
        </w:rPr>
        <w:t>s</w:t>
      </w:r>
      <w:r w:rsidRPr="00561008">
        <w:rPr>
          <w:rFonts w:ascii="Times New Roman" w:hAnsi="Times New Roman" w:cs="Times New Roman"/>
          <w:lang w:val="en-US"/>
        </w:rPr>
        <w:t xml:space="preserve"> that children and adolescents with ASD-</w:t>
      </w:r>
      <w:r w:rsidR="0012071C">
        <w:rPr>
          <w:rFonts w:ascii="Times New Roman" w:hAnsi="Times New Roman" w:cs="Times New Roman"/>
          <w:lang w:val="en-US"/>
        </w:rPr>
        <w:t xml:space="preserve">without </w:t>
      </w:r>
      <w:r w:rsidRPr="00561008">
        <w:rPr>
          <w:rFonts w:ascii="Times New Roman" w:hAnsi="Times New Roman" w:cs="Times New Roman"/>
          <w:lang w:val="en-US"/>
        </w:rPr>
        <w:t>ID seem to be able to master the theoretical principles of advanced mental state reasoning</w:t>
      </w:r>
      <w:r w:rsidR="00561813">
        <w:rPr>
          <w:rFonts w:ascii="Times New Roman" w:hAnsi="Times New Roman" w:cs="Times New Roman"/>
          <w:lang w:val="en-US"/>
        </w:rPr>
        <w:t xml:space="preserve">, but still </w:t>
      </w:r>
      <w:r w:rsidRPr="004F71C0">
        <w:rPr>
          <w:rFonts w:ascii="Times New Roman" w:hAnsi="Times New Roman" w:cs="Times New Roman"/>
          <w:lang w:val="en-US"/>
        </w:rPr>
        <w:t xml:space="preserve">fail to apply </w:t>
      </w:r>
      <w:r w:rsidR="00561813">
        <w:rPr>
          <w:rFonts w:ascii="Times New Roman" w:hAnsi="Times New Roman" w:cs="Times New Roman"/>
          <w:lang w:val="en-US"/>
        </w:rPr>
        <w:t>them</w:t>
      </w:r>
      <w:r w:rsidRPr="004F71C0">
        <w:rPr>
          <w:rFonts w:ascii="Times New Roman" w:hAnsi="Times New Roman" w:cs="Times New Roman"/>
          <w:lang w:val="en-US"/>
        </w:rPr>
        <w:t xml:space="preserve"> </w:t>
      </w:r>
      <w:r w:rsidR="00561813">
        <w:rPr>
          <w:rFonts w:ascii="Times New Roman" w:hAnsi="Times New Roman" w:cs="Times New Roman"/>
          <w:lang w:val="en-US"/>
        </w:rPr>
        <w:t xml:space="preserve">in </w:t>
      </w:r>
      <w:r w:rsidRPr="004F71C0">
        <w:rPr>
          <w:rFonts w:ascii="Times New Roman" w:hAnsi="Times New Roman" w:cs="Times New Roman"/>
          <w:lang w:val="en-US"/>
        </w:rPr>
        <w:t>everyday social interactions (Scheeren et al, 2013)</w:t>
      </w:r>
      <w:r w:rsidR="00ED0436" w:rsidRPr="00ED0436">
        <w:rPr>
          <w:rFonts w:ascii="Times New Roman" w:hAnsi="Times New Roman" w:cs="Times New Roman"/>
          <w:lang w:val="en-US"/>
        </w:rPr>
        <w:t xml:space="preserve"> </w:t>
      </w:r>
      <w:r w:rsidR="00ED0436" w:rsidRPr="003C3DE6">
        <w:rPr>
          <w:rFonts w:ascii="Times New Roman" w:hAnsi="Times New Roman" w:cs="Times New Roman"/>
          <w:lang w:val="en-US"/>
        </w:rPr>
        <w:t>[</w:t>
      </w:r>
      <w:r w:rsidR="00ED0436">
        <w:rPr>
          <w:rFonts w:ascii="Times New Roman" w:hAnsi="Times New Roman" w:cs="Times New Roman"/>
          <w:lang w:val="en-US"/>
        </w:rPr>
        <w:t>1</w:t>
      </w:r>
      <w:r w:rsidR="00572FF2">
        <w:rPr>
          <w:rFonts w:ascii="Times New Roman" w:hAnsi="Times New Roman" w:cs="Times New Roman"/>
          <w:lang w:val="en-US"/>
        </w:rPr>
        <w:t>1</w:t>
      </w:r>
      <w:r w:rsidR="00ED0436" w:rsidRPr="003C3DE6">
        <w:rPr>
          <w:rFonts w:ascii="Times New Roman" w:hAnsi="Times New Roman" w:cs="Times New Roman"/>
          <w:lang w:val="en-US"/>
        </w:rPr>
        <w:t>]</w:t>
      </w:r>
      <w:r w:rsidR="00ED0436" w:rsidRPr="00561008">
        <w:rPr>
          <w:rFonts w:ascii="Times New Roman" w:hAnsi="Times New Roman" w:cs="Times New Roman"/>
          <w:lang w:val="en-US"/>
        </w:rPr>
        <w:t>.</w:t>
      </w:r>
      <w:r w:rsidRPr="004F71C0">
        <w:rPr>
          <w:rFonts w:ascii="Times New Roman" w:hAnsi="Times New Roman" w:cs="Times New Roman"/>
          <w:lang w:val="en-US"/>
        </w:rPr>
        <w:t xml:space="preserve"> </w:t>
      </w:r>
      <w:r w:rsidRPr="00BB446D">
        <w:rPr>
          <w:rFonts w:ascii="Times New Roman" w:hAnsi="Times New Roman" w:cs="Times New Roman"/>
          <w:lang w:val="en-US"/>
        </w:rPr>
        <w:t>Longitudinal research</w:t>
      </w:r>
      <w:r>
        <w:rPr>
          <w:rFonts w:ascii="Times New Roman" w:hAnsi="Times New Roman" w:cs="Times New Roman"/>
          <w:lang w:val="en-US"/>
        </w:rPr>
        <w:t xml:space="preserve"> </w:t>
      </w:r>
      <w:r w:rsidRPr="00BB446D">
        <w:rPr>
          <w:rFonts w:ascii="Times New Roman" w:hAnsi="Times New Roman" w:cs="Times New Roman"/>
          <w:lang w:val="en-US"/>
        </w:rPr>
        <w:t>comparing the performance of ASD and TD groups in ToM false belief tasks</w:t>
      </w:r>
      <w:r>
        <w:rPr>
          <w:rFonts w:ascii="Times New Roman" w:hAnsi="Times New Roman" w:cs="Times New Roman"/>
          <w:lang w:val="en-US"/>
        </w:rPr>
        <w:t>, also</w:t>
      </w:r>
      <w:r w:rsidRPr="00BB446D">
        <w:rPr>
          <w:rFonts w:ascii="Times New Roman" w:hAnsi="Times New Roman" w:cs="Times New Roman"/>
          <w:lang w:val="en-US"/>
        </w:rPr>
        <w:t xml:space="preserve"> show</w:t>
      </w:r>
      <w:r>
        <w:rPr>
          <w:rFonts w:ascii="Times New Roman" w:hAnsi="Times New Roman" w:cs="Times New Roman"/>
          <w:lang w:val="en-US"/>
        </w:rPr>
        <w:t>ed</w:t>
      </w:r>
      <w:r w:rsidRPr="00BB446D">
        <w:rPr>
          <w:rFonts w:ascii="Times New Roman" w:hAnsi="Times New Roman" w:cs="Times New Roman"/>
          <w:lang w:val="en-US"/>
        </w:rPr>
        <w:t xml:space="preserve"> the persistence of difficulties over the time in ASD (</w:t>
      </w:r>
      <w:proofErr w:type="spellStart"/>
      <w:r w:rsidRPr="00BB446D">
        <w:rPr>
          <w:rFonts w:ascii="Times New Roman" w:hAnsi="Times New Roman" w:cs="Times New Roman"/>
          <w:lang w:val="en-US"/>
        </w:rPr>
        <w:t>Cantio</w:t>
      </w:r>
      <w:proofErr w:type="spellEnd"/>
      <w:r w:rsidRPr="00BB446D">
        <w:rPr>
          <w:rFonts w:ascii="Times New Roman" w:hAnsi="Times New Roman" w:cs="Times New Roman"/>
          <w:lang w:val="en-US"/>
        </w:rPr>
        <w:t xml:space="preserve"> et al., 2018; </w:t>
      </w:r>
      <w:proofErr w:type="spellStart"/>
      <w:r w:rsidRPr="00BB446D">
        <w:rPr>
          <w:rFonts w:ascii="Times New Roman" w:hAnsi="Times New Roman" w:cs="Times New Roman"/>
          <w:lang w:val="en-US"/>
        </w:rPr>
        <w:t>Pellicano</w:t>
      </w:r>
      <w:proofErr w:type="spellEnd"/>
      <w:r w:rsidRPr="00BB446D">
        <w:rPr>
          <w:rFonts w:ascii="Times New Roman" w:hAnsi="Times New Roman" w:cs="Times New Roman"/>
          <w:lang w:val="en-US"/>
        </w:rPr>
        <w:t xml:space="preserve"> et al, 2010) [</w:t>
      </w:r>
      <w:r w:rsidR="00ED0436">
        <w:rPr>
          <w:rFonts w:ascii="Times New Roman" w:hAnsi="Times New Roman" w:cs="Times New Roman"/>
          <w:lang w:val="en-US"/>
        </w:rPr>
        <w:t>1</w:t>
      </w:r>
      <w:r w:rsidR="00572FF2">
        <w:rPr>
          <w:rFonts w:ascii="Times New Roman" w:hAnsi="Times New Roman" w:cs="Times New Roman"/>
          <w:lang w:val="en-US"/>
        </w:rPr>
        <w:t>2</w:t>
      </w:r>
      <w:r w:rsidRPr="00BB446D">
        <w:rPr>
          <w:rFonts w:ascii="Times New Roman" w:hAnsi="Times New Roman" w:cs="Times New Roman"/>
          <w:lang w:val="en-US"/>
        </w:rPr>
        <w:t>-</w:t>
      </w:r>
      <w:r w:rsidR="00ED0436">
        <w:rPr>
          <w:rFonts w:ascii="Times New Roman" w:hAnsi="Times New Roman" w:cs="Times New Roman"/>
          <w:lang w:val="en-US"/>
        </w:rPr>
        <w:t>1</w:t>
      </w:r>
      <w:r w:rsidR="00572FF2">
        <w:rPr>
          <w:rFonts w:ascii="Times New Roman" w:hAnsi="Times New Roman" w:cs="Times New Roman"/>
          <w:lang w:val="en-US"/>
        </w:rPr>
        <w:t>3</w:t>
      </w:r>
      <w:r w:rsidRPr="00BB446D">
        <w:rPr>
          <w:rFonts w:ascii="Times New Roman" w:hAnsi="Times New Roman" w:cs="Times New Roman"/>
          <w:lang w:val="en-US"/>
        </w:rPr>
        <w:t>].</w:t>
      </w:r>
      <w:r w:rsidRPr="004F71C0">
        <w:rPr>
          <w:rFonts w:ascii="Times New Roman" w:hAnsi="Times New Roman" w:cs="Times New Roman"/>
          <w:lang w:val="en-US"/>
        </w:rPr>
        <w:t xml:space="preserve"> </w:t>
      </w:r>
    </w:p>
    <w:p w14:paraId="5CE3EA48" w14:textId="5B7340E4" w:rsidR="001D5897" w:rsidRPr="007550E9" w:rsidRDefault="002048F9" w:rsidP="00173540">
      <w:pPr>
        <w:spacing w:line="480" w:lineRule="auto"/>
        <w:rPr>
          <w:rFonts w:ascii="Times New Roman" w:hAnsi="Times New Roman" w:cs="Times New Roman"/>
          <w:color w:val="0070C0"/>
          <w:lang w:val="en-US"/>
        </w:rPr>
      </w:pPr>
      <w:r w:rsidRPr="007939EB">
        <w:rPr>
          <w:rFonts w:ascii="Times New Roman" w:hAnsi="Times New Roman" w:cs="Times New Roman"/>
          <w:lang w:val="en-US"/>
        </w:rPr>
        <w:lastRenderedPageBreak/>
        <w:t xml:space="preserve">A limited ToM </w:t>
      </w:r>
      <w:r w:rsidR="00165F69" w:rsidRPr="007939EB">
        <w:rPr>
          <w:rFonts w:ascii="Times New Roman" w:hAnsi="Times New Roman" w:cs="Times New Roman"/>
          <w:lang w:val="en-US"/>
        </w:rPr>
        <w:t>development</w:t>
      </w:r>
      <w:r w:rsidRPr="007939EB">
        <w:rPr>
          <w:rFonts w:ascii="Times New Roman" w:hAnsi="Times New Roman" w:cs="Times New Roman"/>
          <w:lang w:val="en-US"/>
        </w:rPr>
        <w:t xml:space="preserve"> </w:t>
      </w:r>
      <w:r w:rsidR="007939EB">
        <w:rPr>
          <w:rFonts w:ascii="Times New Roman" w:hAnsi="Times New Roman" w:cs="Times New Roman"/>
          <w:lang w:val="en-US"/>
        </w:rPr>
        <w:t>may</w:t>
      </w:r>
      <w:r w:rsidRPr="007939EB">
        <w:rPr>
          <w:rFonts w:ascii="Times New Roman" w:hAnsi="Times New Roman" w:cs="Times New Roman"/>
          <w:lang w:val="en-US"/>
        </w:rPr>
        <w:t xml:space="preserve"> partially explain the characteristic</w:t>
      </w:r>
      <w:r w:rsidRPr="00561008">
        <w:rPr>
          <w:rFonts w:ascii="Times New Roman" w:hAnsi="Times New Roman" w:cs="Times New Roman"/>
          <w:lang w:val="en-US"/>
        </w:rPr>
        <w:t xml:space="preserve"> impairments of individuals with ASD in </w:t>
      </w:r>
      <w:proofErr w:type="spellStart"/>
      <w:r w:rsidRPr="00561008">
        <w:rPr>
          <w:rFonts w:ascii="Times New Roman" w:hAnsi="Times New Roman" w:cs="Times New Roman"/>
          <w:lang w:val="en-US"/>
        </w:rPr>
        <w:t>sociocommunicative</w:t>
      </w:r>
      <w:proofErr w:type="spellEnd"/>
      <w:r w:rsidRPr="00561008">
        <w:rPr>
          <w:rFonts w:ascii="Times New Roman" w:hAnsi="Times New Roman" w:cs="Times New Roman"/>
          <w:lang w:val="en-US"/>
        </w:rPr>
        <w:t xml:space="preserve"> and daily living </w:t>
      </w:r>
      <w:r w:rsidR="00C93915">
        <w:rPr>
          <w:rFonts w:ascii="Times New Roman" w:hAnsi="Times New Roman" w:cs="Times New Roman"/>
          <w:lang w:val="en-US"/>
        </w:rPr>
        <w:t>skills</w:t>
      </w:r>
      <w:r w:rsidRPr="00561008">
        <w:rPr>
          <w:rFonts w:ascii="Times New Roman" w:hAnsi="Times New Roman" w:cs="Times New Roman"/>
          <w:lang w:val="en-US"/>
        </w:rPr>
        <w:t xml:space="preserve"> that make difficult the </w:t>
      </w:r>
      <w:r w:rsidRPr="00535BCA">
        <w:rPr>
          <w:rFonts w:ascii="Times New Roman" w:hAnsi="Times New Roman" w:cs="Times New Roman"/>
          <w:lang w:val="en-US"/>
        </w:rPr>
        <w:t>independence and educational achievement</w:t>
      </w:r>
      <w:r>
        <w:rPr>
          <w:rFonts w:ascii="Times New Roman" w:hAnsi="Times New Roman" w:cs="Times New Roman"/>
          <w:lang w:val="en-US"/>
        </w:rPr>
        <w:t xml:space="preserve"> </w:t>
      </w:r>
      <w:r w:rsidRPr="00535BCA">
        <w:rPr>
          <w:rFonts w:ascii="Times New Roman" w:hAnsi="Times New Roman" w:cs="Times New Roman"/>
          <w:lang w:val="en-US"/>
        </w:rPr>
        <w:t>(</w:t>
      </w:r>
      <w:proofErr w:type="spellStart"/>
      <w:r w:rsidRPr="00535BCA">
        <w:rPr>
          <w:rFonts w:ascii="Times New Roman" w:hAnsi="Times New Roman" w:cs="Times New Roman"/>
          <w:lang w:val="en-US"/>
        </w:rPr>
        <w:t>Tillmann</w:t>
      </w:r>
      <w:proofErr w:type="spellEnd"/>
      <w:r w:rsidRPr="00535BCA">
        <w:rPr>
          <w:rFonts w:ascii="Times New Roman" w:hAnsi="Times New Roman" w:cs="Times New Roman"/>
          <w:lang w:val="en-US"/>
        </w:rPr>
        <w:t xml:space="preserve"> et al., 2019)</w:t>
      </w:r>
      <w:r w:rsidRPr="003C3DE6">
        <w:rPr>
          <w:rFonts w:ascii="Times New Roman" w:hAnsi="Times New Roman" w:cs="Times New Roman"/>
          <w:lang w:val="en-US"/>
        </w:rPr>
        <w:t xml:space="preserve"> [</w:t>
      </w:r>
      <w:r w:rsidR="00ED0436">
        <w:rPr>
          <w:rFonts w:ascii="Times New Roman" w:hAnsi="Times New Roman" w:cs="Times New Roman"/>
          <w:lang w:val="en-US"/>
        </w:rPr>
        <w:t>1</w:t>
      </w:r>
      <w:r w:rsidR="00572FF2">
        <w:rPr>
          <w:rFonts w:ascii="Times New Roman" w:hAnsi="Times New Roman" w:cs="Times New Roman"/>
          <w:lang w:val="en-US"/>
        </w:rPr>
        <w:t>4</w:t>
      </w:r>
      <w:r w:rsidRPr="003C3DE6">
        <w:rPr>
          <w:rFonts w:ascii="Times New Roman" w:hAnsi="Times New Roman" w:cs="Times New Roman"/>
          <w:lang w:val="en-US"/>
        </w:rPr>
        <w:t>]</w:t>
      </w:r>
      <w:r w:rsidRPr="00535BCA">
        <w:rPr>
          <w:rFonts w:ascii="Times New Roman" w:hAnsi="Times New Roman" w:cs="Times New Roman"/>
          <w:lang w:val="en-US"/>
        </w:rPr>
        <w:t>.</w:t>
      </w:r>
      <w:r>
        <w:rPr>
          <w:rFonts w:ascii="Times New Roman" w:hAnsi="Times New Roman" w:cs="Times New Roman"/>
          <w:lang w:val="en-US"/>
        </w:rPr>
        <w:t xml:space="preserve"> Children </w:t>
      </w:r>
      <w:r w:rsidR="004A7147" w:rsidRPr="00342B96">
        <w:rPr>
          <w:rFonts w:ascii="Times New Roman" w:hAnsi="Times New Roman" w:cs="Times New Roman"/>
          <w:lang w:val="en-US"/>
        </w:rPr>
        <w:t>with ASD</w:t>
      </w:r>
      <w:r>
        <w:rPr>
          <w:rFonts w:ascii="Times New Roman" w:hAnsi="Times New Roman" w:cs="Times New Roman"/>
          <w:lang w:val="en-US"/>
        </w:rPr>
        <w:t>-</w:t>
      </w:r>
      <w:r w:rsidR="004A7147" w:rsidRPr="00342B96">
        <w:rPr>
          <w:rFonts w:ascii="Times New Roman" w:hAnsi="Times New Roman" w:cs="Times New Roman"/>
          <w:lang w:val="en-US"/>
        </w:rPr>
        <w:t>without ID</w:t>
      </w:r>
      <w:r w:rsidR="004A7147" w:rsidRPr="00535BCA">
        <w:rPr>
          <w:rFonts w:ascii="Times New Roman" w:hAnsi="Times New Roman" w:cs="Times New Roman"/>
          <w:lang w:val="en-US"/>
        </w:rPr>
        <w:t xml:space="preserve"> acquire adaptive skills, but at a lower rate compared to </w:t>
      </w:r>
      <w:r w:rsidR="00416A77">
        <w:rPr>
          <w:rFonts w:ascii="Times New Roman" w:hAnsi="Times New Roman" w:cs="Times New Roman"/>
          <w:lang w:val="en-US"/>
        </w:rPr>
        <w:t>TD</w:t>
      </w:r>
      <w:r w:rsidR="004A7147" w:rsidRPr="00535BCA">
        <w:rPr>
          <w:rFonts w:ascii="Times New Roman" w:hAnsi="Times New Roman" w:cs="Times New Roman"/>
          <w:lang w:val="en-US"/>
        </w:rPr>
        <w:t xml:space="preserve"> peers and to children with </w:t>
      </w:r>
      <w:r w:rsidR="004A7147" w:rsidRPr="004E618D">
        <w:rPr>
          <w:rFonts w:ascii="Times New Roman" w:hAnsi="Times New Roman" w:cs="Times New Roman"/>
          <w:lang w:val="en-US"/>
        </w:rPr>
        <w:t>other neurodevelopmental disorders</w:t>
      </w:r>
      <w:r w:rsidR="004A7147" w:rsidRPr="00535BCA">
        <w:rPr>
          <w:rFonts w:ascii="Times New Roman" w:hAnsi="Times New Roman" w:cs="Times New Roman"/>
          <w:lang w:val="en-US"/>
        </w:rPr>
        <w:t xml:space="preserve"> (</w:t>
      </w:r>
      <w:proofErr w:type="spellStart"/>
      <w:r w:rsidR="004A7147" w:rsidRPr="00535BCA">
        <w:rPr>
          <w:rFonts w:ascii="Times New Roman" w:hAnsi="Times New Roman" w:cs="Times New Roman"/>
          <w:lang w:val="en-US"/>
        </w:rPr>
        <w:t>Mouga</w:t>
      </w:r>
      <w:proofErr w:type="spellEnd"/>
      <w:r w:rsidR="004A7147" w:rsidRPr="00535BCA">
        <w:rPr>
          <w:rFonts w:ascii="Times New Roman" w:hAnsi="Times New Roman" w:cs="Times New Roman"/>
          <w:lang w:val="en-US"/>
        </w:rPr>
        <w:t xml:space="preserve"> et al., 2015)</w:t>
      </w:r>
      <w:r w:rsidR="00C95A4C" w:rsidRPr="003C3DE6">
        <w:rPr>
          <w:rFonts w:ascii="Times New Roman" w:hAnsi="Times New Roman" w:cs="Times New Roman"/>
          <w:lang w:val="en-US"/>
        </w:rPr>
        <w:t xml:space="preserve"> [1</w:t>
      </w:r>
      <w:r w:rsidR="00572FF2">
        <w:rPr>
          <w:rFonts w:ascii="Times New Roman" w:hAnsi="Times New Roman" w:cs="Times New Roman"/>
          <w:lang w:val="en-US"/>
        </w:rPr>
        <w:t>5</w:t>
      </w:r>
      <w:r w:rsidR="00C95A4C" w:rsidRPr="003C3DE6">
        <w:rPr>
          <w:rFonts w:ascii="Times New Roman" w:hAnsi="Times New Roman" w:cs="Times New Roman"/>
          <w:lang w:val="en-US"/>
        </w:rPr>
        <w:t>]</w:t>
      </w:r>
      <w:r w:rsidR="004A7147" w:rsidRPr="00535BCA">
        <w:rPr>
          <w:rFonts w:ascii="Times New Roman" w:hAnsi="Times New Roman" w:cs="Times New Roman"/>
          <w:lang w:val="en-US"/>
        </w:rPr>
        <w:t>.</w:t>
      </w:r>
      <w:r w:rsidR="004A7147" w:rsidRPr="003D51DA">
        <w:rPr>
          <w:rFonts w:ascii="Times New Roman" w:hAnsi="Times New Roman" w:cs="Times New Roman"/>
          <w:lang w:val="en-US"/>
        </w:rPr>
        <w:t xml:space="preserve"> </w:t>
      </w:r>
      <w:r w:rsidR="00F045E8" w:rsidRPr="00535BCA">
        <w:rPr>
          <w:rFonts w:ascii="Times New Roman" w:hAnsi="Times New Roman" w:cs="Times New Roman"/>
          <w:lang w:val="en-US"/>
        </w:rPr>
        <w:t xml:space="preserve">To date, </w:t>
      </w:r>
      <w:r w:rsidR="00AC38FF">
        <w:rPr>
          <w:rFonts w:ascii="Times New Roman" w:hAnsi="Times New Roman" w:cs="Times New Roman"/>
          <w:lang w:val="en-US"/>
        </w:rPr>
        <w:t xml:space="preserve">the </w:t>
      </w:r>
      <w:r w:rsidR="00F045E8" w:rsidRPr="00535BCA">
        <w:rPr>
          <w:rFonts w:ascii="Times New Roman" w:hAnsi="Times New Roman" w:cs="Times New Roman"/>
          <w:lang w:val="en-US"/>
        </w:rPr>
        <w:t xml:space="preserve">few studies </w:t>
      </w:r>
      <w:r w:rsidR="00AC38FF">
        <w:rPr>
          <w:rFonts w:ascii="Times New Roman" w:hAnsi="Times New Roman" w:cs="Times New Roman"/>
          <w:lang w:val="en-US"/>
        </w:rPr>
        <w:t xml:space="preserve">that </w:t>
      </w:r>
      <w:r w:rsidR="00F045E8" w:rsidRPr="00535BCA">
        <w:rPr>
          <w:rFonts w:ascii="Times New Roman" w:hAnsi="Times New Roman" w:cs="Times New Roman"/>
          <w:lang w:val="en-US"/>
        </w:rPr>
        <w:t xml:space="preserve">have explored adaptive </w:t>
      </w:r>
      <w:r w:rsidR="00F045E8" w:rsidRPr="004E618D">
        <w:rPr>
          <w:rFonts w:ascii="Times New Roman" w:hAnsi="Times New Roman" w:cs="Times New Roman"/>
          <w:lang w:val="en-US"/>
        </w:rPr>
        <w:t>trajectories</w:t>
      </w:r>
      <w:r w:rsidR="00FB4AC1">
        <w:rPr>
          <w:rFonts w:ascii="Times New Roman" w:hAnsi="Times New Roman" w:cs="Times New Roman"/>
          <w:lang w:val="en-US"/>
        </w:rPr>
        <w:t xml:space="preserve"> </w:t>
      </w:r>
      <w:r w:rsidR="00FB4AC1" w:rsidRPr="00FB4AC1">
        <w:rPr>
          <w:rFonts w:ascii="Times New Roman" w:hAnsi="Times New Roman" w:cs="Times New Roman"/>
          <w:lang w:val="en-US"/>
        </w:rPr>
        <w:t>f</w:t>
      </w:r>
      <w:r w:rsidR="00FB4AC1" w:rsidRPr="003C3DE6">
        <w:rPr>
          <w:rFonts w:ascii="Times New Roman" w:hAnsi="Times New Roman" w:cs="Times New Roman"/>
          <w:color w:val="1C1D1E"/>
          <w:shd w:val="clear" w:color="auto" w:fill="FFFFFF"/>
          <w:lang w:val="en-US"/>
        </w:rPr>
        <w:t>rom childhood to adolescence</w:t>
      </w:r>
      <w:r w:rsidR="00FB4AC1">
        <w:rPr>
          <w:rFonts w:ascii="Times New Roman" w:hAnsi="Times New Roman" w:cs="Times New Roman"/>
          <w:lang w:val="en-US"/>
        </w:rPr>
        <w:t xml:space="preserve"> in ASD children with average intelligence,</w:t>
      </w:r>
      <w:r w:rsidR="00F045E8" w:rsidRPr="004E618D">
        <w:rPr>
          <w:rFonts w:ascii="Times New Roman" w:hAnsi="Times New Roman" w:cs="Times New Roman"/>
          <w:lang w:val="en-US"/>
        </w:rPr>
        <w:t xml:space="preserve"> </w:t>
      </w:r>
      <w:r w:rsidR="001375E1" w:rsidRPr="00342B96">
        <w:rPr>
          <w:rFonts w:ascii="Times New Roman" w:hAnsi="Times New Roman" w:cs="Times New Roman"/>
          <w:lang w:val="en-US"/>
        </w:rPr>
        <w:t>found</w:t>
      </w:r>
      <w:r w:rsidR="00F045E8" w:rsidRPr="00342B96">
        <w:rPr>
          <w:rFonts w:ascii="Times New Roman" w:hAnsi="Times New Roman" w:cs="Times New Roman"/>
          <w:lang w:val="en-US"/>
        </w:rPr>
        <w:t xml:space="preserve"> overall impairments in </w:t>
      </w:r>
      <w:r w:rsidR="00FB4AC1">
        <w:rPr>
          <w:rFonts w:ascii="Times New Roman" w:hAnsi="Times New Roman" w:cs="Times New Roman"/>
          <w:lang w:val="en-US"/>
        </w:rPr>
        <w:t>these</w:t>
      </w:r>
      <w:r w:rsidR="001375E1" w:rsidRPr="00342B96">
        <w:rPr>
          <w:rFonts w:ascii="Times New Roman" w:hAnsi="Times New Roman" w:cs="Times New Roman"/>
          <w:lang w:val="en-US"/>
        </w:rPr>
        <w:t xml:space="preserve"> skills that did</w:t>
      </w:r>
      <w:r w:rsidR="00F045E8" w:rsidRPr="00342B96">
        <w:rPr>
          <w:rFonts w:ascii="Times New Roman" w:hAnsi="Times New Roman" w:cs="Times New Roman"/>
          <w:lang w:val="en-US"/>
        </w:rPr>
        <w:t xml:space="preserve"> not </w:t>
      </w:r>
      <w:r w:rsidR="00342B96" w:rsidRPr="00342B96">
        <w:rPr>
          <w:rFonts w:ascii="Times New Roman" w:hAnsi="Times New Roman" w:cs="Times New Roman"/>
          <w:lang w:val="en-US"/>
        </w:rPr>
        <w:t xml:space="preserve">significantly </w:t>
      </w:r>
      <w:r w:rsidR="00FA005D" w:rsidRPr="00342B96">
        <w:rPr>
          <w:rFonts w:ascii="Times New Roman" w:hAnsi="Times New Roman" w:cs="Times New Roman"/>
          <w:lang w:val="en-US"/>
        </w:rPr>
        <w:t>improve</w:t>
      </w:r>
      <w:r w:rsidR="001375E1" w:rsidRPr="00342B96">
        <w:rPr>
          <w:rFonts w:ascii="Times New Roman" w:hAnsi="Times New Roman" w:cs="Times New Roman"/>
          <w:lang w:val="en-US"/>
        </w:rPr>
        <w:t xml:space="preserve"> </w:t>
      </w:r>
      <w:r w:rsidR="00227BA7">
        <w:rPr>
          <w:rFonts w:ascii="Times New Roman" w:hAnsi="Times New Roman" w:cs="Times New Roman"/>
          <w:lang w:val="en-US"/>
        </w:rPr>
        <w:t xml:space="preserve">over time </w:t>
      </w:r>
      <w:r w:rsidR="00F045E8" w:rsidRPr="00342B96">
        <w:rPr>
          <w:rFonts w:ascii="Times New Roman" w:hAnsi="Times New Roman" w:cs="Times New Roman"/>
          <w:lang w:val="en-US"/>
        </w:rPr>
        <w:t>(</w:t>
      </w:r>
      <w:r w:rsidR="00FB4AC1">
        <w:rPr>
          <w:rFonts w:ascii="Times New Roman" w:hAnsi="Times New Roman" w:cs="Times New Roman"/>
          <w:lang w:val="en-US"/>
        </w:rPr>
        <w:t xml:space="preserve">Farmer et al., 2018; </w:t>
      </w:r>
      <w:r w:rsidR="00F045E8" w:rsidRPr="003D51DA">
        <w:rPr>
          <w:rFonts w:ascii="Times New Roman" w:hAnsi="Times New Roman" w:cs="Times New Roman"/>
          <w:lang w:val="en-US"/>
        </w:rPr>
        <w:t>Pugliese et al., 2016; S</w:t>
      </w:r>
      <w:r w:rsidR="00AC307D" w:rsidRPr="003D51DA">
        <w:rPr>
          <w:rFonts w:ascii="Times New Roman" w:hAnsi="Times New Roman" w:cs="Times New Roman"/>
          <w:lang w:val="en-US"/>
        </w:rPr>
        <w:t>z</w:t>
      </w:r>
      <w:r w:rsidR="00F045E8" w:rsidRPr="003D51DA">
        <w:rPr>
          <w:rFonts w:ascii="Times New Roman" w:hAnsi="Times New Roman" w:cs="Times New Roman"/>
          <w:lang w:val="en-US"/>
        </w:rPr>
        <w:t>atmari et al</w:t>
      </w:r>
      <w:r w:rsidR="00A14D3A">
        <w:rPr>
          <w:rFonts w:ascii="Times New Roman" w:hAnsi="Times New Roman" w:cs="Times New Roman"/>
          <w:lang w:val="en-US"/>
        </w:rPr>
        <w:t>.</w:t>
      </w:r>
      <w:r w:rsidR="00F045E8" w:rsidRPr="003D51DA">
        <w:rPr>
          <w:rFonts w:ascii="Times New Roman" w:hAnsi="Times New Roman" w:cs="Times New Roman"/>
          <w:lang w:val="en-US"/>
        </w:rPr>
        <w:t>, 2009)</w:t>
      </w:r>
      <w:r w:rsidR="00917734" w:rsidRPr="00917734">
        <w:rPr>
          <w:rFonts w:ascii="Times New Roman" w:hAnsi="Times New Roman" w:cs="Times New Roman"/>
          <w:lang w:val="en-US"/>
        </w:rPr>
        <w:t xml:space="preserve"> </w:t>
      </w:r>
      <w:r w:rsidR="00917734" w:rsidRPr="003C3DE6">
        <w:rPr>
          <w:lang w:val="en-US"/>
        </w:rPr>
        <w:t>[</w:t>
      </w:r>
      <w:r w:rsidR="00917734" w:rsidRPr="003C3DE6">
        <w:rPr>
          <w:rFonts w:ascii="Times New Roman" w:hAnsi="Times New Roman" w:cs="Times New Roman"/>
          <w:lang w:val="en-US"/>
        </w:rPr>
        <w:t>1</w:t>
      </w:r>
      <w:r w:rsidR="00572FF2">
        <w:rPr>
          <w:rFonts w:ascii="Times New Roman" w:hAnsi="Times New Roman" w:cs="Times New Roman"/>
          <w:lang w:val="en-US"/>
        </w:rPr>
        <w:t>6</w:t>
      </w:r>
      <w:r w:rsidR="00917734" w:rsidRPr="003C3DE6">
        <w:rPr>
          <w:rFonts w:ascii="Times New Roman" w:hAnsi="Times New Roman" w:cs="Times New Roman"/>
          <w:lang w:val="en-US"/>
        </w:rPr>
        <w:t>-1</w:t>
      </w:r>
      <w:r w:rsidR="00572FF2">
        <w:rPr>
          <w:rFonts w:ascii="Times New Roman" w:hAnsi="Times New Roman" w:cs="Times New Roman"/>
          <w:lang w:val="en-US"/>
        </w:rPr>
        <w:t>8</w:t>
      </w:r>
      <w:r w:rsidR="00917734" w:rsidRPr="003C3DE6">
        <w:rPr>
          <w:lang w:val="en-US"/>
        </w:rPr>
        <w:t>]</w:t>
      </w:r>
      <w:r w:rsidR="000100CA">
        <w:rPr>
          <w:rFonts w:ascii="Times New Roman" w:hAnsi="Times New Roman" w:cs="Times New Roman"/>
          <w:lang w:val="en-US"/>
        </w:rPr>
        <w:t>.</w:t>
      </w:r>
      <w:r w:rsidR="000100CA" w:rsidRPr="00535BCA">
        <w:rPr>
          <w:rFonts w:ascii="Times New Roman" w:hAnsi="Times New Roman" w:cs="Times New Roman"/>
          <w:lang w:val="en-US"/>
        </w:rPr>
        <w:t xml:space="preserve"> </w:t>
      </w:r>
      <w:r w:rsidR="00885D89">
        <w:rPr>
          <w:rFonts w:ascii="Times New Roman" w:hAnsi="Times New Roman" w:cs="Times New Roman"/>
          <w:lang w:val="en-US"/>
        </w:rPr>
        <w:t xml:space="preserve">In particular, </w:t>
      </w:r>
      <w:r w:rsidR="000100CA">
        <w:rPr>
          <w:rFonts w:ascii="Times New Roman" w:hAnsi="Times New Roman" w:cs="Times New Roman"/>
          <w:lang w:val="en-US"/>
        </w:rPr>
        <w:t>p</w:t>
      </w:r>
      <w:r w:rsidR="000100CA" w:rsidRPr="00535BCA">
        <w:rPr>
          <w:rFonts w:ascii="Times New Roman" w:hAnsi="Times New Roman" w:cs="Times New Roman"/>
          <w:lang w:val="en-US"/>
        </w:rPr>
        <w:t>arent</w:t>
      </w:r>
      <w:r w:rsidR="000100CA">
        <w:rPr>
          <w:rFonts w:ascii="Times New Roman" w:hAnsi="Times New Roman" w:cs="Times New Roman"/>
          <w:lang w:val="en-US"/>
        </w:rPr>
        <w:t>s</w:t>
      </w:r>
      <w:r w:rsidR="0042121E">
        <w:rPr>
          <w:rFonts w:ascii="Times New Roman" w:hAnsi="Times New Roman" w:cs="Times New Roman"/>
          <w:lang w:val="en-US"/>
        </w:rPr>
        <w:t xml:space="preserve"> </w:t>
      </w:r>
      <w:r w:rsidR="004F61AC">
        <w:rPr>
          <w:rFonts w:ascii="Times New Roman" w:hAnsi="Times New Roman" w:cs="Times New Roman"/>
          <w:lang w:val="en-US"/>
        </w:rPr>
        <w:t>provide</w:t>
      </w:r>
      <w:r w:rsidR="00E24CEA">
        <w:rPr>
          <w:rFonts w:ascii="Times New Roman" w:hAnsi="Times New Roman" w:cs="Times New Roman"/>
          <w:lang w:val="en-US"/>
        </w:rPr>
        <w:t xml:space="preserve"> a </w:t>
      </w:r>
      <w:r w:rsidR="000100CA" w:rsidRPr="00535BCA">
        <w:rPr>
          <w:rFonts w:ascii="Times New Roman" w:hAnsi="Times New Roman" w:cs="Times New Roman"/>
          <w:lang w:val="en-US"/>
        </w:rPr>
        <w:t>per</w:t>
      </w:r>
      <w:r w:rsidR="000100CA">
        <w:rPr>
          <w:rFonts w:ascii="Times New Roman" w:hAnsi="Times New Roman" w:cs="Times New Roman"/>
          <w:lang w:val="en-US"/>
        </w:rPr>
        <w:t>ception</w:t>
      </w:r>
      <w:r w:rsidR="000100CA" w:rsidRPr="00535BCA">
        <w:rPr>
          <w:rFonts w:ascii="Times New Roman" w:hAnsi="Times New Roman" w:cs="Times New Roman"/>
          <w:lang w:val="en-US"/>
        </w:rPr>
        <w:t xml:space="preserve"> of continuity in adaptive behavior while teachers show a slight worsening of children’s communication skills during the transition to secondary school (Mandy et al., 2016)</w:t>
      </w:r>
      <w:r w:rsidR="00445463" w:rsidRPr="003C3DE6">
        <w:rPr>
          <w:rFonts w:ascii="Times New Roman" w:hAnsi="Times New Roman" w:cs="Times New Roman"/>
          <w:lang w:val="en-US"/>
        </w:rPr>
        <w:t xml:space="preserve"> [</w:t>
      </w:r>
      <w:r w:rsidR="00572FF2">
        <w:rPr>
          <w:rFonts w:ascii="Times New Roman" w:hAnsi="Times New Roman" w:cs="Times New Roman"/>
          <w:lang w:val="en-US"/>
        </w:rPr>
        <w:t>19</w:t>
      </w:r>
      <w:r w:rsidR="00445463" w:rsidRPr="00703FE9">
        <w:rPr>
          <w:rFonts w:ascii="Times New Roman" w:hAnsi="Times New Roman" w:cs="Times New Roman"/>
          <w:lang w:val="en-US"/>
        </w:rPr>
        <w:t>]</w:t>
      </w:r>
      <w:r w:rsidR="00354262" w:rsidRPr="00703FE9">
        <w:rPr>
          <w:rFonts w:ascii="Times New Roman" w:hAnsi="Times New Roman" w:cs="Times New Roman"/>
          <w:lang w:val="en-US"/>
        </w:rPr>
        <w:t>.</w:t>
      </w:r>
      <w:r w:rsidR="00444C34" w:rsidRPr="00703FE9">
        <w:rPr>
          <w:rFonts w:ascii="Times New Roman" w:hAnsi="Times New Roman" w:cs="Times New Roman"/>
          <w:lang w:val="en-US"/>
        </w:rPr>
        <w:t xml:space="preserve"> </w:t>
      </w:r>
      <w:r w:rsidR="00CD110D">
        <w:rPr>
          <w:rFonts w:ascii="Times New Roman" w:hAnsi="Times New Roman" w:cs="Times New Roman"/>
          <w:lang w:val="en-US"/>
        </w:rPr>
        <w:t xml:space="preserve">IQ </w:t>
      </w:r>
      <w:r w:rsidR="009942EC">
        <w:rPr>
          <w:rFonts w:ascii="Times New Roman" w:hAnsi="Times New Roman" w:cs="Times New Roman"/>
          <w:lang w:val="en-US"/>
        </w:rPr>
        <w:t>contributes</w:t>
      </w:r>
      <w:r w:rsidR="003C13AC">
        <w:rPr>
          <w:rFonts w:ascii="Times New Roman" w:hAnsi="Times New Roman" w:cs="Times New Roman"/>
          <w:lang w:val="en-US"/>
        </w:rPr>
        <w:t xml:space="preserve"> to differentiate</w:t>
      </w:r>
      <w:r w:rsidR="001375E1" w:rsidRPr="003D51DA">
        <w:rPr>
          <w:rFonts w:ascii="Times New Roman" w:hAnsi="Times New Roman" w:cs="Times New Roman"/>
          <w:lang w:val="en-US"/>
        </w:rPr>
        <w:t xml:space="preserve"> </w:t>
      </w:r>
      <w:r w:rsidR="001375E1" w:rsidRPr="006F2184">
        <w:rPr>
          <w:rFonts w:ascii="Times New Roman" w:hAnsi="Times New Roman" w:cs="Times New Roman"/>
          <w:lang w:val="en-US"/>
        </w:rPr>
        <w:t>classes of growth trajectories</w:t>
      </w:r>
      <w:r w:rsidR="001375E1" w:rsidRPr="004E618D">
        <w:rPr>
          <w:rFonts w:ascii="Times New Roman" w:hAnsi="Times New Roman" w:cs="Times New Roman"/>
          <w:lang w:val="en-US"/>
        </w:rPr>
        <w:t xml:space="preserve"> in communication, daily living skills, and socialization in ASD</w:t>
      </w:r>
      <w:r w:rsidR="00C13EC6" w:rsidRPr="00C13EC6">
        <w:rPr>
          <w:rFonts w:ascii="Times New Roman" w:hAnsi="Times New Roman" w:cs="Times New Roman"/>
          <w:lang w:val="en-US"/>
        </w:rPr>
        <w:t xml:space="preserve"> </w:t>
      </w:r>
      <w:r w:rsidR="00C13EC6">
        <w:rPr>
          <w:rFonts w:ascii="Times New Roman" w:hAnsi="Times New Roman" w:cs="Times New Roman"/>
          <w:lang w:val="en-US"/>
        </w:rPr>
        <w:t>since a</w:t>
      </w:r>
      <w:r w:rsidR="00C13EC6" w:rsidRPr="004E618D">
        <w:rPr>
          <w:rFonts w:ascii="Times New Roman" w:hAnsi="Times New Roman" w:cs="Times New Roman"/>
          <w:lang w:val="en-US"/>
        </w:rPr>
        <w:t xml:space="preserve">dolescents within </w:t>
      </w:r>
      <w:r w:rsidR="000817C5">
        <w:rPr>
          <w:rFonts w:ascii="Times New Roman" w:hAnsi="Times New Roman" w:cs="Times New Roman"/>
          <w:lang w:val="en-US"/>
        </w:rPr>
        <w:t xml:space="preserve">the </w:t>
      </w:r>
      <w:r w:rsidR="00AF1118">
        <w:rPr>
          <w:rFonts w:ascii="Times New Roman" w:hAnsi="Times New Roman" w:cs="Times New Roman"/>
          <w:lang w:val="en-US"/>
        </w:rPr>
        <w:t>better</w:t>
      </w:r>
      <w:r w:rsidR="00C13EC6">
        <w:rPr>
          <w:rFonts w:ascii="Times New Roman" w:hAnsi="Times New Roman" w:cs="Times New Roman"/>
          <w:lang w:val="en-US"/>
        </w:rPr>
        <w:t xml:space="preserve"> adaptive behavior class have</w:t>
      </w:r>
      <w:r w:rsidR="00C13EC6" w:rsidRPr="004E618D">
        <w:rPr>
          <w:rFonts w:ascii="Times New Roman" w:hAnsi="Times New Roman" w:cs="Times New Roman"/>
          <w:lang w:val="en-US"/>
        </w:rPr>
        <w:t xml:space="preserve"> higher IQs and lower autism symptom severity (Tomaszewski et al., 2019)</w:t>
      </w:r>
      <w:r w:rsidR="00C13EC6" w:rsidRPr="003C3DE6">
        <w:rPr>
          <w:rFonts w:ascii="Times New Roman" w:hAnsi="Times New Roman" w:cs="Times New Roman"/>
          <w:lang w:val="en-US"/>
        </w:rPr>
        <w:t xml:space="preserve"> [</w:t>
      </w:r>
      <w:r w:rsidR="007E7CE4">
        <w:rPr>
          <w:rFonts w:ascii="Times New Roman" w:hAnsi="Times New Roman" w:cs="Times New Roman"/>
          <w:lang w:val="en-US"/>
        </w:rPr>
        <w:t>2</w:t>
      </w:r>
      <w:r w:rsidR="00572FF2">
        <w:rPr>
          <w:rFonts w:ascii="Times New Roman" w:hAnsi="Times New Roman" w:cs="Times New Roman"/>
          <w:lang w:val="en-US"/>
        </w:rPr>
        <w:t>0</w:t>
      </w:r>
      <w:r w:rsidR="00C13EC6" w:rsidRPr="003C3DE6">
        <w:rPr>
          <w:rFonts w:ascii="Times New Roman" w:hAnsi="Times New Roman" w:cs="Times New Roman"/>
          <w:lang w:val="en-US"/>
        </w:rPr>
        <w:t>]</w:t>
      </w:r>
      <w:r w:rsidR="00C13EC6" w:rsidRPr="004E618D">
        <w:rPr>
          <w:rFonts w:ascii="Times New Roman" w:hAnsi="Times New Roman" w:cs="Times New Roman"/>
          <w:lang w:val="en-US"/>
        </w:rPr>
        <w:t>.</w:t>
      </w:r>
      <w:r w:rsidR="00C13EC6">
        <w:rPr>
          <w:rFonts w:ascii="Times New Roman" w:hAnsi="Times New Roman" w:cs="Times New Roman"/>
          <w:lang w:val="en-US"/>
        </w:rPr>
        <w:t xml:space="preserve"> </w:t>
      </w:r>
      <w:r w:rsidR="0086778E">
        <w:rPr>
          <w:rFonts w:ascii="Times New Roman" w:hAnsi="Times New Roman" w:cs="Times New Roman"/>
          <w:lang w:val="en-US"/>
        </w:rPr>
        <w:t xml:space="preserve"> </w:t>
      </w:r>
    </w:p>
    <w:p w14:paraId="4B859B04" w14:textId="325C7A31" w:rsidR="00EA0C11" w:rsidRPr="00276143" w:rsidRDefault="00F2203D" w:rsidP="00590FCB">
      <w:pPr>
        <w:widowControl w:val="0"/>
        <w:autoSpaceDE w:val="0"/>
        <w:autoSpaceDN w:val="0"/>
        <w:adjustRightInd w:val="0"/>
        <w:spacing w:line="480" w:lineRule="auto"/>
        <w:rPr>
          <w:rFonts w:ascii="Times New Roman" w:hAnsi="Times New Roman" w:cs="Times New Roman"/>
          <w:lang w:val="en-US"/>
        </w:rPr>
      </w:pPr>
      <w:r w:rsidRPr="00535BCA">
        <w:rPr>
          <w:rFonts w:ascii="Times New Roman" w:hAnsi="Times New Roman" w:cs="Times New Roman"/>
          <w:lang w:val="en-US"/>
        </w:rPr>
        <w:t xml:space="preserve"> </w:t>
      </w:r>
      <w:r w:rsidR="00596120">
        <w:rPr>
          <w:rFonts w:ascii="Times New Roman" w:hAnsi="Times New Roman" w:cs="Times New Roman"/>
          <w:lang w:val="en-US"/>
        </w:rPr>
        <w:t>EF</w:t>
      </w:r>
      <w:r w:rsidR="002271C8" w:rsidRPr="00535BCA">
        <w:rPr>
          <w:rFonts w:ascii="Times New Roman" w:hAnsi="Times New Roman" w:cs="Times New Roman"/>
          <w:lang w:val="en-US"/>
        </w:rPr>
        <w:t xml:space="preserve"> </w:t>
      </w:r>
      <w:r w:rsidR="006D2D8C" w:rsidRPr="00535BCA">
        <w:rPr>
          <w:rFonts w:ascii="Times New Roman" w:hAnsi="Times New Roman" w:cs="Times New Roman"/>
          <w:lang w:val="en-US"/>
        </w:rPr>
        <w:t xml:space="preserve">are </w:t>
      </w:r>
      <w:r w:rsidR="00A51A02" w:rsidRPr="00535BCA">
        <w:rPr>
          <w:rFonts w:ascii="Times New Roman" w:hAnsi="Times New Roman" w:cs="Times New Roman"/>
          <w:lang w:val="en-US"/>
        </w:rPr>
        <w:t>involved in self-regulation and self-directed behaviors</w:t>
      </w:r>
      <w:r w:rsidR="001E753B" w:rsidRPr="00535BCA">
        <w:rPr>
          <w:rFonts w:ascii="Times New Roman" w:hAnsi="Times New Roman" w:cs="Times New Roman"/>
          <w:lang w:val="en-US"/>
        </w:rPr>
        <w:t xml:space="preserve"> in many every-day </w:t>
      </w:r>
      <w:r w:rsidR="001E753B" w:rsidRPr="00AE07AF">
        <w:rPr>
          <w:rFonts w:ascii="Times New Roman" w:hAnsi="Times New Roman" w:cs="Times New Roman"/>
          <w:lang w:val="en-US"/>
        </w:rPr>
        <w:t>activities</w:t>
      </w:r>
      <w:r w:rsidR="00A51A02" w:rsidRPr="00AE07AF">
        <w:rPr>
          <w:rFonts w:ascii="Times New Roman" w:hAnsi="Times New Roman" w:cs="Times New Roman"/>
          <w:lang w:val="en-US"/>
        </w:rPr>
        <w:t xml:space="preserve"> </w:t>
      </w:r>
      <w:r w:rsidR="006D2D8C" w:rsidRPr="00AE07AF">
        <w:rPr>
          <w:rFonts w:ascii="Times New Roman" w:hAnsi="Times New Roman" w:cs="Times New Roman"/>
          <w:lang w:val="en-US"/>
        </w:rPr>
        <w:t>(Diamond, 2013)</w:t>
      </w:r>
      <w:r w:rsidR="0057351F" w:rsidRPr="003C3DE6">
        <w:rPr>
          <w:rFonts w:ascii="Times New Roman" w:hAnsi="Times New Roman" w:cs="Times New Roman"/>
          <w:lang w:val="en-US"/>
        </w:rPr>
        <w:t xml:space="preserve"> [</w:t>
      </w:r>
      <w:r w:rsidR="007E7CE4">
        <w:rPr>
          <w:rFonts w:ascii="Times New Roman" w:hAnsi="Times New Roman" w:cs="Times New Roman"/>
          <w:lang w:val="en-US"/>
        </w:rPr>
        <w:t>2</w:t>
      </w:r>
      <w:r w:rsidR="00572FF2">
        <w:rPr>
          <w:rFonts w:ascii="Times New Roman" w:hAnsi="Times New Roman" w:cs="Times New Roman"/>
          <w:lang w:val="en-US"/>
        </w:rPr>
        <w:t>1</w:t>
      </w:r>
      <w:r w:rsidR="0057351F" w:rsidRPr="003C3DE6">
        <w:rPr>
          <w:rFonts w:ascii="Times New Roman" w:hAnsi="Times New Roman" w:cs="Times New Roman"/>
          <w:lang w:val="en-US"/>
        </w:rPr>
        <w:t>]</w:t>
      </w:r>
      <w:r w:rsidR="006D2D8C" w:rsidRPr="00AE07AF">
        <w:rPr>
          <w:rFonts w:ascii="Times New Roman" w:hAnsi="Times New Roman" w:cs="Times New Roman"/>
          <w:lang w:val="en-US"/>
        </w:rPr>
        <w:t xml:space="preserve">. </w:t>
      </w:r>
      <w:r w:rsidR="00BB1CD6">
        <w:rPr>
          <w:rFonts w:ascii="Times New Roman" w:hAnsi="Times New Roman" w:cs="Times New Roman"/>
          <w:lang w:val="en-US"/>
        </w:rPr>
        <w:t>S</w:t>
      </w:r>
      <w:r w:rsidR="004A627A" w:rsidRPr="003D51DA">
        <w:rPr>
          <w:rFonts w:ascii="Times New Roman" w:hAnsi="Times New Roman" w:cs="Times New Roman"/>
          <w:lang w:val="en-US"/>
        </w:rPr>
        <w:t xml:space="preserve">tudies </w:t>
      </w:r>
      <w:r w:rsidR="008360FE" w:rsidRPr="003D51DA">
        <w:rPr>
          <w:rFonts w:ascii="Times New Roman" w:hAnsi="Times New Roman" w:cs="Times New Roman"/>
          <w:lang w:val="en-US"/>
        </w:rPr>
        <w:t>using</w:t>
      </w:r>
      <w:r w:rsidR="00F06724" w:rsidRPr="003D51DA">
        <w:rPr>
          <w:rFonts w:ascii="Times New Roman" w:hAnsi="Times New Roman" w:cs="Times New Roman"/>
          <w:lang w:val="en-US"/>
        </w:rPr>
        <w:t xml:space="preserve"> tasks</w:t>
      </w:r>
      <w:r w:rsidR="008360FE" w:rsidRPr="003D51DA">
        <w:rPr>
          <w:rFonts w:ascii="Times New Roman" w:hAnsi="Times New Roman" w:cs="Times New Roman"/>
          <w:lang w:val="en-US"/>
        </w:rPr>
        <w:t xml:space="preserve"> that asses</w:t>
      </w:r>
      <w:r w:rsidR="00AE07AF" w:rsidRPr="003D51DA">
        <w:rPr>
          <w:rFonts w:ascii="Times New Roman" w:hAnsi="Times New Roman" w:cs="Times New Roman"/>
          <w:lang w:val="en-US"/>
        </w:rPr>
        <w:t>s</w:t>
      </w:r>
      <w:r w:rsidR="008360FE" w:rsidRPr="003D51DA">
        <w:rPr>
          <w:rFonts w:ascii="Times New Roman" w:hAnsi="Times New Roman" w:cs="Times New Roman"/>
          <w:lang w:val="en-US"/>
        </w:rPr>
        <w:t>e</w:t>
      </w:r>
      <w:r w:rsidR="00AE07AF" w:rsidRPr="003D51DA">
        <w:rPr>
          <w:rFonts w:ascii="Times New Roman" w:hAnsi="Times New Roman" w:cs="Times New Roman"/>
          <w:lang w:val="en-US"/>
        </w:rPr>
        <w:t>d</w:t>
      </w:r>
      <w:r w:rsidR="008360FE" w:rsidRPr="003D51DA">
        <w:rPr>
          <w:rFonts w:ascii="Times New Roman" w:hAnsi="Times New Roman" w:cs="Times New Roman"/>
          <w:lang w:val="en-US"/>
        </w:rPr>
        <w:t xml:space="preserve"> a ra</w:t>
      </w:r>
      <w:r w:rsidR="004147EC" w:rsidRPr="003D51DA">
        <w:rPr>
          <w:rFonts w:ascii="Times New Roman" w:hAnsi="Times New Roman" w:cs="Times New Roman"/>
          <w:lang w:val="en-US"/>
        </w:rPr>
        <w:t>nge of executive components</w:t>
      </w:r>
      <w:r w:rsidR="00FA5561">
        <w:rPr>
          <w:rFonts w:ascii="Times New Roman" w:hAnsi="Times New Roman" w:cs="Times New Roman"/>
          <w:lang w:val="en-US"/>
        </w:rPr>
        <w:t xml:space="preserve"> </w:t>
      </w:r>
      <w:r w:rsidR="00F03D6E" w:rsidRPr="003D51DA">
        <w:rPr>
          <w:rFonts w:ascii="Times New Roman" w:hAnsi="Times New Roman" w:cs="Times New Roman"/>
          <w:lang w:val="en-US"/>
        </w:rPr>
        <w:t>inform</w:t>
      </w:r>
      <w:r w:rsidR="00F06724" w:rsidRPr="003D51DA">
        <w:rPr>
          <w:rFonts w:ascii="Times New Roman" w:hAnsi="Times New Roman" w:cs="Times New Roman"/>
          <w:lang w:val="en-US"/>
        </w:rPr>
        <w:t xml:space="preserve"> </w:t>
      </w:r>
      <w:r w:rsidR="00F53E87">
        <w:rPr>
          <w:rFonts w:ascii="Times New Roman" w:hAnsi="Times New Roman" w:cs="Times New Roman"/>
          <w:lang w:val="en-US"/>
        </w:rPr>
        <w:t xml:space="preserve">of </w:t>
      </w:r>
      <w:r w:rsidR="009A6DA4">
        <w:rPr>
          <w:rFonts w:ascii="Times New Roman" w:hAnsi="Times New Roman" w:cs="Times New Roman"/>
          <w:lang w:val="en-US"/>
        </w:rPr>
        <w:t>some</w:t>
      </w:r>
      <w:r w:rsidR="000476D2">
        <w:rPr>
          <w:rFonts w:ascii="Times New Roman" w:hAnsi="Times New Roman" w:cs="Times New Roman"/>
          <w:lang w:val="en-US"/>
        </w:rPr>
        <w:t xml:space="preserve"> </w:t>
      </w:r>
      <w:r w:rsidR="008360FE" w:rsidRPr="003D51DA">
        <w:rPr>
          <w:rFonts w:ascii="Times New Roman" w:hAnsi="Times New Roman" w:cs="Times New Roman"/>
          <w:lang w:val="en-US"/>
        </w:rPr>
        <w:t>improvemen</w:t>
      </w:r>
      <w:r w:rsidR="00F06724" w:rsidRPr="003D51DA">
        <w:rPr>
          <w:rFonts w:ascii="Times New Roman" w:hAnsi="Times New Roman" w:cs="Times New Roman"/>
          <w:lang w:val="en-US"/>
        </w:rPr>
        <w:t>t</w:t>
      </w:r>
      <w:r w:rsidR="004A627A" w:rsidRPr="003D51DA">
        <w:rPr>
          <w:rFonts w:ascii="Times New Roman" w:hAnsi="Times New Roman" w:cs="Times New Roman"/>
          <w:lang w:val="en-US"/>
        </w:rPr>
        <w:t xml:space="preserve"> </w:t>
      </w:r>
      <w:r w:rsidR="00301922">
        <w:rPr>
          <w:rFonts w:ascii="Times New Roman" w:hAnsi="Times New Roman" w:cs="Times New Roman"/>
          <w:lang w:val="en-US"/>
        </w:rPr>
        <w:t>in</w:t>
      </w:r>
      <w:r w:rsidR="00527C61" w:rsidRPr="003D51DA">
        <w:rPr>
          <w:rFonts w:ascii="Times New Roman" w:hAnsi="Times New Roman" w:cs="Times New Roman"/>
          <w:lang w:val="en-US"/>
        </w:rPr>
        <w:t xml:space="preserve"> adolescen</w:t>
      </w:r>
      <w:r w:rsidR="007A41AB">
        <w:rPr>
          <w:rFonts w:ascii="Times New Roman" w:hAnsi="Times New Roman" w:cs="Times New Roman"/>
          <w:lang w:val="en-US"/>
        </w:rPr>
        <w:t>ce</w:t>
      </w:r>
      <w:r w:rsidR="00F24A6B">
        <w:rPr>
          <w:rFonts w:ascii="Times New Roman" w:hAnsi="Times New Roman" w:cs="Times New Roman"/>
          <w:lang w:val="en-US"/>
        </w:rPr>
        <w:t xml:space="preserve"> </w:t>
      </w:r>
      <w:r w:rsidR="00F03D6E" w:rsidRPr="003D51DA">
        <w:rPr>
          <w:rFonts w:ascii="Times New Roman" w:hAnsi="Times New Roman" w:cs="Times New Roman"/>
          <w:lang w:val="en-US"/>
        </w:rPr>
        <w:t>(</w:t>
      </w:r>
      <w:proofErr w:type="spellStart"/>
      <w:r w:rsidR="00F03D6E" w:rsidRPr="003D51DA">
        <w:rPr>
          <w:rFonts w:ascii="Times New Roman" w:hAnsi="Times New Roman" w:cs="Times New Roman"/>
          <w:lang w:val="en-US"/>
        </w:rPr>
        <w:t>O´Hearn</w:t>
      </w:r>
      <w:proofErr w:type="spellEnd"/>
      <w:r w:rsidR="00F03D6E" w:rsidRPr="003D51DA">
        <w:rPr>
          <w:rFonts w:ascii="Times New Roman" w:hAnsi="Times New Roman" w:cs="Times New Roman"/>
          <w:lang w:val="en-US"/>
        </w:rPr>
        <w:t xml:space="preserve"> et al., 2008</w:t>
      </w:r>
      <w:r w:rsidR="00416513" w:rsidRPr="003D51DA">
        <w:rPr>
          <w:rFonts w:ascii="Times New Roman" w:hAnsi="Times New Roman" w:cs="Times New Roman"/>
          <w:lang w:val="en-US"/>
        </w:rPr>
        <w:t>)</w:t>
      </w:r>
      <w:r w:rsidR="00A21E16" w:rsidRPr="003C3DE6">
        <w:rPr>
          <w:rFonts w:ascii="Times New Roman" w:hAnsi="Times New Roman" w:cs="Times New Roman"/>
          <w:lang w:val="en-US"/>
        </w:rPr>
        <w:t xml:space="preserve"> [</w:t>
      </w:r>
      <w:r w:rsidR="007E7CE4">
        <w:rPr>
          <w:rFonts w:ascii="Times New Roman" w:hAnsi="Times New Roman" w:cs="Times New Roman"/>
          <w:lang w:val="en-US"/>
        </w:rPr>
        <w:t>2</w:t>
      </w:r>
      <w:r w:rsidR="00572FF2">
        <w:rPr>
          <w:rFonts w:ascii="Times New Roman" w:hAnsi="Times New Roman" w:cs="Times New Roman"/>
          <w:lang w:val="en-US"/>
        </w:rPr>
        <w:t>2</w:t>
      </w:r>
      <w:r w:rsidR="00A21E16" w:rsidRPr="003C3DE6">
        <w:rPr>
          <w:rFonts w:ascii="Times New Roman" w:hAnsi="Times New Roman" w:cs="Times New Roman"/>
          <w:lang w:val="en-US"/>
        </w:rPr>
        <w:t>]</w:t>
      </w:r>
      <w:r w:rsidR="004126D5" w:rsidRPr="003D51DA">
        <w:rPr>
          <w:rFonts w:ascii="Times New Roman" w:hAnsi="Times New Roman" w:cs="Times New Roman"/>
          <w:lang w:val="en-US"/>
        </w:rPr>
        <w:t>.</w:t>
      </w:r>
      <w:r w:rsidR="00AE07AF" w:rsidRPr="003D51DA">
        <w:rPr>
          <w:rFonts w:ascii="Times New Roman" w:hAnsi="Times New Roman" w:cs="Times New Roman"/>
          <w:lang w:val="en-US"/>
        </w:rPr>
        <w:t xml:space="preserve"> </w:t>
      </w:r>
      <w:r w:rsidR="009B028C">
        <w:rPr>
          <w:rFonts w:ascii="Times New Roman" w:hAnsi="Times New Roman" w:cs="Times New Roman"/>
          <w:lang w:val="en-US"/>
        </w:rPr>
        <w:t>Nevertheless</w:t>
      </w:r>
      <w:r w:rsidR="00416513" w:rsidRPr="003D51DA">
        <w:rPr>
          <w:rFonts w:ascii="Times New Roman" w:hAnsi="Times New Roman" w:cs="Times New Roman"/>
          <w:lang w:val="en-US"/>
        </w:rPr>
        <w:t>,</w:t>
      </w:r>
      <w:r w:rsidR="008360FE" w:rsidRPr="003D51DA">
        <w:rPr>
          <w:rFonts w:ascii="Times New Roman" w:hAnsi="Times New Roman" w:cs="Times New Roman"/>
          <w:lang w:val="en-US"/>
        </w:rPr>
        <w:t xml:space="preserve"> </w:t>
      </w:r>
      <w:r w:rsidR="00416513" w:rsidRPr="003D51DA">
        <w:rPr>
          <w:rFonts w:ascii="Times New Roman" w:hAnsi="Times New Roman" w:cs="Times New Roman"/>
          <w:lang w:val="en-US"/>
        </w:rPr>
        <w:t xml:space="preserve">the performance in </w:t>
      </w:r>
      <w:r w:rsidR="00A73ED7" w:rsidRPr="003D51DA">
        <w:rPr>
          <w:rFonts w:ascii="Times New Roman" w:hAnsi="Times New Roman" w:cs="Times New Roman"/>
          <w:lang w:val="en-US"/>
        </w:rPr>
        <w:t>inhibition, working memory</w:t>
      </w:r>
      <w:r w:rsidR="00AE07AF" w:rsidRPr="003D51DA">
        <w:rPr>
          <w:rFonts w:ascii="Times New Roman" w:hAnsi="Times New Roman" w:cs="Times New Roman"/>
          <w:lang w:val="en-US"/>
        </w:rPr>
        <w:t xml:space="preserve"> </w:t>
      </w:r>
      <w:r w:rsidR="00A73ED7" w:rsidRPr="003D51DA">
        <w:rPr>
          <w:rFonts w:ascii="Times New Roman" w:hAnsi="Times New Roman" w:cs="Times New Roman"/>
          <w:lang w:val="en-US"/>
        </w:rPr>
        <w:t>or flexibility</w:t>
      </w:r>
      <w:r w:rsidR="00416513" w:rsidRPr="003D51DA">
        <w:rPr>
          <w:rFonts w:ascii="Times New Roman" w:hAnsi="Times New Roman" w:cs="Times New Roman"/>
          <w:lang w:val="en-US"/>
        </w:rPr>
        <w:t xml:space="preserve"> task</w:t>
      </w:r>
      <w:r w:rsidR="00A73ED7" w:rsidRPr="003D51DA">
        <w:rPr>
          <w:rFonts w:ascii="Times New Roman" w:hAnsi="Times New Roman" w:cs="Times New Roman"/>
          <w:lang w:val="en-US"/>
        </w:rPr>
        <w:t>s</w:t>
      </w:r>
      <w:r w:rsidR="00416513" w:rsidRPr="003D51DA">
        <w:rPr>
          <w:rFonts w:ascii="Times New Roman" w:hAnsi="Times New Roman" w:cs="Times New Roman"/>
          <w:lang w:val="en-US"/>
        </w:rPr>
        <w:t xml:space="preserve"> of ASD individuals </w:t>
      </w:r>
      <w:r w:rsidR="00CD27BB" w:rsidRPr="003D51DA">
        <w:rPr>
          <w:rFonts w:ascii="Times New Roman" w:hAnsi="Times New Roman" w:cs="Times New Roman"/>
          <w:lang w:val="en-US"/>
        </w:rPr>
        <w:t>does not</w:t>
      </w:r>
      <w:r w:rsidR="00416513" w:rsidRPr="003D51DA">
        <w:rPr>
          <w:rFonts w:ascii="Times New Roman" w:hAnsi="Times New Roman" w:cs="Times New Roman"/>
          <w:lang w:val="en-US"/>
        </w:rPr>
        <w:t xml:space="preserve"> reach normative levels</w:t>
      </w:r>
      <w:r w:rsidR="00E518A2" w:rsidRPr="003D51DA">
        <w:rPr>
          <w:rFonts w:ascii="Times New Roman" w:hAnsi="Times New Roman" w:cs="Times New Roman"/>
          <w:lang w:val="en-US"/>
        </w:rPr>
        <w:t xml:space="preserve"> </w:t>
      </w:r>
      <w:r w:rsidR="00A73ED7" w:rsidRPr="003D51DA">
        <w:rPr>
          <w:rFonts w:ascii="Times New Roman" w:hAnsi="Times New Roman" w:cs="Times New Roman"/>
          <w:lang w:val="en-US"/>
        </w:rPr>
        <w:t xml:space="preserve">(Andersen et al., 2015; </w:t>
      </w:r>
      <w:proofErr w:type="spellStart"/>
      <w:r w:rsidR="00A73ED7" w:rsidRPr="003D51DA">
        <w:rPr>
          <w:rFonts w:ascii="Times New Roman" w:hAnsi="Times New Roman" w:cs="Times New Roman"/>
          <w:lang w:val="en-US"/>
        </w:rPr>
        <w:t>Kouklar</w:t>
      </w:r>
      <w:proofErr w:type="spellEnd"/>
      <w:r w:rsidR="00A73ED7" w:rsidRPr="003D51DA">
        <w:rPr>
          <w:rFonts w:ascii="Times New Roman" w:hAnsi="Times New Roman" w:cs="Times New Roman"/>
          <w:lang w:val="en-US"/>
        </w:rPr>
        <w:t xml:space="preserve"> et al., 2019)</w:t>
      </w:r>
      <w:r w:rsidR="00D10ACC" w:rsidRPr="003C3DE6">
        <w:rPr>
          <w:rFonts w:ascii="Times New Roman" w:hAnsi="Times New Roman" w:cs="Times New Roman"/>
          <w:lang w:val="en-US"/>
        </w:rPr>
        <w:t xml:space="preserve"> [</w:t>
      </w:r>
      <w:r w:rsidR="007E7CE4">
        <w:rPr>
          <w:rFonts w:ascii="Times New Roman" w:hAnsi="Times New Roman" w:cs="Times New Roman"/>
          <w:lang w:val="en-US"/>
        </w:rPr>
        <w:t>2</w:t>
      </w:r>
      <w:r w:rsidR="00572FF2">
        <w:rPr>
          <w:rFonts w:ascii="Times New Roman" w:hAnsi="Times New Roman" w:cs="Times New Roman"/>
          <w:lang w:val="en-US"/>
        </w:rPr>
        <w:t>3</w:t>
      </w:r>
      <w:r w:rsidR="00D10ACC" w:rsidRPr="003C3DE6">
        <w:rPr>
          <w:rFonts w:ascii="Times New Roman" w:hAnsi="Times New Roman" w:cs="Times New Roman"/>
          <w:lang w:val="en-US"/>
        </w:rPr>
        <w:t>-2</w:t>
      </w:r>
      <w:r w:rsidR="00572FF2">
        <w:rPr>
          <w:rFonts w:ascii="Times New Roman" w:hAnsi="Times New Roman" w:cs="Times New Roman"/>
          <w:lang w:val="en-US"/>
        </w:rPr>
        <w:t>4</w:t>
      </w:r>
      <w:r w:rsidR="00D10ACC" w:rsidRPr="003C3DE6">
        <w:rPr>
          <w:rFonts w:ascii="Times New Roman" w:hAnsi="Times New Roman" w:cs="Times New Roman"/>
          <w:lang w:val="en-US"/>
        </w:rPr>
        <w:t>]</w:t>
      </w:r>
      <w:r w:rsidR="00A73ED7" w:rsidRPr="003D51DA">
        <w:rPr>
          <w:rFonts w:ascii="Times New Roman" w:hAnsi="Times New Roman" w:cs="Times New Roman"/>
          <w:lang w:val="en-US"/>
        </w:rPr>
        <w:t xml:space="preserve">. </w:t>
      </w:r>
      <w:r w:rsidR="00E518A2" w:rsidRPr="003D51DA">
        <w:rPr>
          <w:rFonts w:ascii="Times New Roman" w:hAnsi="Times New Roman" w:cs="Times New Roman"/>
          <w:lang w:val="en-US"/>
        </w:rPr>
        <w:t>In o</w:t>
      </w:r>
      <w:r w:rsidR="00CF4879" w:rsidRPr="003D51DA">
        <w:rPr>
          <w:rFonts w:ascii="Times New Roman" w:hAnsi="Times New Roman" w:cs="Times New Roman"/>
          <w:lang w:val="en-US"/>
        </w:rPr>
        <w:t>ther word</w:t>
      </w:r>
      <w:r w:rsidR="00AE07AF" w:rsidRPr="003D51DA">
        <w:rPr>
          <w:rFonts w:ascii="Times New Roman" w:hAnsi="Times New Roman" w:cs="Times New Roman"/>
          <w:lang w:val="en-US"/>
        </w:rPr>
        <w:t>s</w:t>
      </w:r>
      <w:r w:rsidR="00CF4879" w:rsidRPr="003D51DA">
        <w:rPr>
          <w:rFonts w:ascii="Times New Roman" w:hAnsi="Times New Roman" w:cs="Times New Roman"/>
          <w:lang w:val="en-US"/>
        </w:rPr>
        <w:t xml:space="preserve">, the </w:t>
      </w:r>
      <w:r w:rsidR="00E518A2" w:rsidRPr="003D51DA">
        <w:rPr>
          <w:rFonts w:ascii="Times New Roman" w:hAnsi="Times New Roman" w:cs="Times New Roman"/>
          <w:lang w:val="en-US"/>
        </w:rPr>
        <w:t xml:space="preserve">EF </w:t>
      </w:r>
      <w:r w:rsidR="00416513" w:rsidRPr="003D51DA">
        <w:rPr>
          <w:rFonts w:ascii="Times New Roman" w:hAnsi="Times New Roman" w:cs="Times New Roman"/>
          <w:lang w:val="en-US"/>
        </w:rPr>
        <w:t>impairments</w:t>
      </w:r>
      <w:r w:rsidR="00E518A2" w:rsidRPr="003D51DA">
        <w:rPr>
          <w:rFonts w:ascii="Times New Roman" w:hAnsi="Times New Roman" w:cs="Times New Roman"/>
          <w:lang w:val="en-US"/>
        </w:rPr>
        <w:t xml:space="preserve"> of children with ASD</w:t>
      </w:r>
      <w:r w:rsidR="00416513" w:rsidRPr="003D51DA">
        <w:rPr>
          <w:rFonts w:ascii="Times New Roman" w:hAnsi="Times New Roman" w:cs="Times New Roman"/>
          <w:lang w:val="en-US"/>
        </w:rPr>
        <w:t xml:space="preserve"> </w:t>
      </w:r>
      <w:r w:rsidR="00CD27BB" w:rsidRPr="003D51DA">
        <w:rPr>
          <w:rFonts w:ascii="Times New Roman" w:hAnsi="Times New Roman" w:cs="Times New Roman"/>
          <w:lang w:val="en-US"/>
        </w:rPr>
        <w:t xml:space="preserve">tend to </w:t>
      </w:r>
      <w:r w:rsidR="00416513" w:rsidRPr="003D51DA">
        <w:rPr>
          <w:rFonts w:ascii="Times New Roman" w:hAnsi="Times New Roman" w:cs="Times New Roman"/>
          <w:lang w:val="en-US"/>
        </w:rPr>
        <w:t>persist</w:t>
      </w:r>
      <w:r w:rsidR="00AE07AF" w:rsidRPr="003D51DA">
        <w:rPr>
          <w:rFonts w:ascii="Times New Roman" w:hAnsi="Times New Roman" w:cs="Times New Roman"/>
          <w:lang w:val="en-US"/>
        </w:rPr>
        <w:t xml:space="preserve"> </w:t>
      </w:r>
      <w:r w:rsidR="00416513" w:rsidRPr="003D51DA">
        <w:rPr>
          <w:rFonts w:ascii="Times New Roman" w:hAnsi="Times New Roman" w:cs="Times New Roman"/>
          <w:lang w:val="en-US"/>
        </w:rPr>
        <w:t>in comparison to same-age typical peers</w:t>
      </w:r>
      <w:r w:rsidR="00AE07AF" w:rsidRPr="003D51DA">
        <w:rPr>
          <w:rFonts w:ascii="Times New Roman" w:hAnsi="Times New Roman" w:cs="Times New Roman"/>
          <w:lang w:val="en-US"/>
        </w:rPr>
        <w:t>.</w:t>
      </w:r>
      <w:r w:rsidR="00416513" w:rsidRPr="003D51DA">
        <w:rPr>
          <w:rFonts w:ascii="Times New Roman" w:hAnsi="Times New Roman" w:cs="Times New Roman"/>
          <w:lang w:val="en-US"/>
        </w:rPr>
        <w:t xml:space="preserve"> </w:t>
      </w:r>
      <w:r w:rsidR="00590FCB" w:rsidRPr="003D51DA">
        <w:rPr>
          <w:rFonts w:ascii="Times New Roman" w:hAnsi="Times New Roman" w:cs="Times New Roman"/>
          <w:lang w:val="en-US"/>
        </w:rPr>
        <w:t xml:space="preserve">The ecological assessment, based on parents’ </w:t>
      </w:r>
      <w:r w:rsidR="00A73ED7" w:rsidRPr="003D51DA">
        <w:rPr>
          <w:rFonts w:ascii="Times New Roman" w:hAnsi="Times New Roman" w:cs="Times New Roman"/>
          <w:lang w:val="en-US"/>
        </w:rPr>
        <w:t>ratings</w:t>
      </w:r>
      <w:r w:rsidR="00590FCB" w:rsidRPr="003D51DA">
        <w:rPr>
          <w:rFonts w:ascii="Times New Roman" w:hAnsi="Times New Roman" w:cs="Times New Roman"/>
          <w:lang w:val="en-US"/>
        </w:rPr>
        <w:t xml:space="preserve"> on the </w:t>
      </w:r>
      <w:r w:rsidR="00501304" w:rsidRPr="003D51DA">
        <w:rPr>
          <w:rFonts w:ascii="Times New Roman" w:hAnsi="Times New Roman" w:cs="Times New Roman"/>
          <w:lang w:val="en-US"/>
        </w:rPr>
        <w:t>e</w:t>
      </w:r>
      <w:r w:rsidR="00590FCB" w:rsidRPr="003D51DA">
        <w:rPr>
          <w:rFonts w:ascii="Times New Roman" w:hAnsi="Times New Roman" w:cs="Times New Roman"/>
          <w:lang w:val="en-US"/>
        </w:rPr>
        <w:t xml:space="preserve">motional </w:t>
      </w:r>
      <w:r w:rsidR="00501304" w:rsidRPr="003D51DA">
        <w:rPr>
          <w:rFonts w:ascii="Times New Roman" w:hAnsi="Times New Roman" w:cs="Times New Roman"/>
          <w:lang w:val="en-US"/>
        </w:rPr>
        <w:t>r</w:t>
      </w:r>
      <w:r w:rsidR="00590FCB" w:rsidRPr="003D51DA">
        <w:rPr>
          <w:rFonts w:ascii="Times New Roman" w:hAnsi="Times New Roman" w:cs="Times New Roman"/>
          <w:lang w:val="en-US"/>
        </w:rPr>
        <w:t xml:space="preserve">egulation and </w:t>
      </w:r>
      <w:r w:rsidR="00501304" w:rsidRPr="003D51DA">
        <w:rPr>
          <w:rFonts w:ascii="Times New Roman" w:hAnsi="Times New Roman" w:cs="Times New Roman"/>
          <w:lang w:val="en-US"/>
        </w:rPr>
        <w:t>m</w:t>
      </w:r>
      <w:r w:rsidR="00590FCB" w:rsidRPr="003D51DA">
        <w:rPr>
          <w:rFonts w:ascii="Times New Roman" w:hAnsi="Times New Roman" w:cs="Times New Roman"/>
          <w:lang w:val="en-US"/>
        </w:rPr>
        <w:t xml:space="preserve">etacognition </w:t>
      </w:r>
      <w:r w:rsidR="00501304" w:rsidRPr="003D51DA">
        <w:rPr>
          <w:rFonts w:ascii="Times New Roman" w:hAnsi="Times New Roman" w:cs="Times New Roman"/>
          <w:lang w:val="en-US"/>
        </w:rPr>
        <w:t>i</w:t>
      </w:r>
      <w:r w:rsidR="00590FCB" w:rsidRPr="003D51DA">
        <w:rPr>
          <w:rFonts w:ascii="Times New Roman" w:hAnsi="Times New Roman" w:cs="Times New Roman"/>
          <w:lang w:val="en-US"/>
        </w:rPr>
        <w:t xml:space="preserve">ndexes of the BRIEF (Behavior Rating Inventory of Executive Function; </w:t>
      </w:r>
      <w:proofErr w:type="spellStart"/>
      <w:r w:rsidR="00590FCB" w:rsidRPr="003D51DA">
        <w:rPr>
          <w:rFonts w:ascii="Times New Roman" w:hAnsi="Times New Roman" w:cs="Times New Roman"/>
          <w:lang w:val="en-US"/>
        </w:rPr>
        <w:t>Gioia</w:t>
      </w:r>
      <w:proofErr w:type="spellEnd"/>
      <w:r w:rsidR="00590FCB" w:rsidRPr="003D51DA">
        <w:rPr>
          <w:rFonts w:ascii="Times New Roman" w:hAnsi="Times New Roman" w:cs="Times New Roman"/>
          <w:lang w:val="en-US"/>
        </w:rPr>
        <w:t xml:space="preserve"> et al., 2000)</w:t>
      </w:r>
      <w:r w:rsidR="00493A69" w:rsidRPr="003C3DE6">
        <w:rPr>
          <w:rFonts w:ascii="Times New Roman" w:hAnsi="Times New Roman" w:cs="Times New Roman"/>
          <w:lang w:val="en-US"/>
        </w:rPr>
        <w:t xml:space="preserve"> [2</w:t>
      </w:r>
      <w:r w:rsidR="00572FF2">
        <w:rPr>
          <w:rFonts w:ascii="Times New Roman" w:hAnsi="Times New Roman" w:cs="Times New Roman"/>
          <w:lang w:val="en-US"/>
        </w:rPr>
        <w:t>5</w:t>
      </w:r>
      <w:r w:rsidR="00493A69" w:rsidRPr="003C3DE6">
        <w:rPr>
          <w:rFonts w:ascii="Times New Roman" w:hAnsi="Times New Roman" w:cs="Times New Roman"/>
          <w:lang w:val="en-US"/>
        </w:rPr>
        <w:t>]</w:t>
      </w:r>
      <w:r w:rsidR="00590FCB" w:rsidRPr="003D51DA">
        <w:rPr>
          <w:rFonts w:ascii="Times New Roman" w:hAnsi="Times New Roman" w:cs="Times New Roman"/>
          <w:lang w:val="en-US"/>
        </w:rPr>
        <w:t xml:space="preserve">, </w:t>
      </w:r>
      <w:r w:rsidR="00DC6EA7" w:rsidRPr="003D51DA">
        <w:rPr>
          <w:rFonts w:ascii="Times New Roman" w:hAnsi="Times New Roman" w:cs="Times New Roman"/>
          <w:lang w:val="en-US"/>
        </w:rPr>
        <w:t xml:space="preserve">also indicated </w:t>
      </w:r>
      <w:r w:rsidR="00732FA2">
        <w:rPr>
          <w:rFonts w:ascii="Times New Roman" w:hAnsi="Times New Roman" w:cs="Times New Roman"/>
          <w:lang w:val="en-US"/>
        </w:rPr>
        <w:t xml:space="preserve">continuity for </w:t>
      </w:r>
      <w:r w:rsidR="00590FCB" w:rsidRPr="003D51DA">
        <w:rPr>
          <w:rFonts w:ascii="Times New Roman" w:hAnsi="Times New Roman" w:cs="Times New Roman"/>
          <w:lang w:val="en-US"/>
        </w:rPr>
        <w:t>EF impairments (</w:t>
      </w:r>
      <w:proofErr w:type="spellStart"/>
      <w:r w:rsidR="00590FCB" w:rsidRPr="003D51DA">
        <w:rPr>
          <w:rFonts w:ascii="Times New Roman" w:hAnsi="Times New Roman" w:cs="Times New Roman"/>
          <w:lang w:val="en-US"/>
        </w:rPr>
        <w:t>Vogan</w:t>
      </w:r>
      <w:proofErr w:type="spellEnd"/>
      <w:r w:rsidR="00590FCB" w:rsidRPr="003D51DA">
        <w:rPr>
          <w:rFonts w:ascii="Times New Roman" w:hAnsi="Times New Roman" w:cs="Times New Roman"/>
          <w:lang w:val="en-US"/>
        </w:rPr>
        <w:t xml:space="preserve"> et al., 2018)</w:t>
      </w:r>
      <w:r w:rsidR="00493A69" w:rsidRPr="003C3DE6">
        <w:rPr>
          <w:rFonts w:ascii="Times New Roman" w:hAnsi="Times New Roman" w:cs="Times New Roman"/>
          <w:lang w:val="en-US"/>
        </w:rPr>
        <w:t xml:space="preserve"> [</w:t>
      </w:r>
      <w:r w:rsidR="007E7CE4">
        <w:rPr>
          <w:rFonts w:ascii="Times New Roman" w:hAnsi="Times New Roman" w:cs="Times New Roman"/>
          <w:lang w:val="en-US"/>
        </w:rPr>
        <w:t>2</w:t>
      </w:r>
      <w:r w:rsidR="00572FF2">
        <w:rPr>
          <w:rFonts w:ascii="Times New Roman" w:hAnsi="Times New Roman" w:cs="Times New Roman"/>
          <w:lang w:val="en-US"/>
        </w:rPr>
        <w:t>6</w:t>
      </w:r>
      <w:r w:rsidR="00493A69" w:rsidRPr="003C3DE6">
        <w:rPr>
          <w:rFonts w:ascii="Times New Roman" w:hAnsi="Times New Roman" w:cs="Times New Roman"/>
          <w:lang w:val="en-US"/>
        </w:rPr>
        <w:t>]</w:t>
      </w:r>
      <w:r w:rsidR="00590FCB" w:rsidRPr="003D51DA">
        <w:rPr>
          <w:rFonts w:ascii="Times New Roman" w:hAnsi="Times New Roman" w:cs="Times New Roman"/>
          <w:lang w:val="en-US"/>
        </w:rPr>
        <w:t>.</w:t>
      </w:r>
      <w:r w:rsidR="00A73ED7" w:rsidRPr="003D51DA">
        <w:rPr>
          <w:rFonts w:ascii="Times New Roman" w:hAnsi="Times New Roman" w:cs="Times New Roman"/>
          <w:lang w:val="en-US"/>
        </w:rPr>
        <w:t>Theref</w:t>
      </w:r>
      <w:r w:rsidR="0024777A" w:rsidRPr="003D51DA">
        <w:rPr>
          <w:rFonts w:ascii="Times New Roman" w:hAnsi="Times New Roman" w:cs="Times New Roman"/>
          <w:lang w:val="en-US"/>
        </w:rPr>
        <w:t>o</w:t>
      </w:r>
      <w:r w:rsidR="00A73ED7" w:rsidRPr="003D51DA">
        <w:rPr>
          <w:rFonts w:ascii="Times New Roman" w:hAnsi="Times New Roman" w:cs="Times New Roman"/>
          <w:lang w:val="en-US"/>
        </w:rPr>
        <w:t>re, r</w:t>
      </w:r>
      <w:r w:rsidR="00F03D6E" w:rsidRPr="003D51DA">
        <w:rPr>
          <w:rFonts w:ascii="Times New Roman" w:hAnsi="Times New Roman" w:cs="Times New Roman"/>
          <w:lang w:val="en-US"/>
        </w:rPr>
        <w:t>egar</w:t>
      </w:r>
      <w:r w:rsidR="00590FCB" w:rsidRPr="003D51DA">
        <w:rPr>
          <w:rFonts w:ascii="Times New Roman" w:hAnsi="Times New Roman" w:cs="Times New Roman"/>
          <w:lang w:val="en-US"/>
        </w:rPr>
        <w:t xml:space="preserve">dless of the </w:t>
      </w:r>
      <w:r w:rsidR="00A41661" w:rsidRPr="003D51DA">
        <w:rPr>
          <w:rFonts w:ascii="Times New Roman" w:hAnsi="Times New Roman" w:cs="Times New Roman"/>
          <w:lang w:val="en-US"/>
        </w:rPr>
        <w:t>domain</w:t>
      </w:r>
      <w:r w:rsidR="00590FCB" w:rsidRPr="003D51DA">
        <w:rPr>
          <w:rFonts w:ascii="Times New Roman" w:hAnsi="Times New Roman" w:cs="Times New Roman"/>
          <w:lang w:val="en-US"/>
        </w:rPr>
        <w:t xml:space="preserve"> and assessment procedure used, EF </w:t>
      </w:r>
      <w:r w:rsidR="000E0377" w:rsidRPr="003D51DA">
        <w:rPr>
          <w:rFonts w:ascii="Times New Roman" w:hAnsi="Times New Roman" w:cs="Times New Roman"/>
          <w:lang w:val="en-US"/>
        </w:rPr>
        <w:t>deficits</w:t>
      </w:r>
      <w:r w:rsidR="00590FCB" w:rsidRPr="003D51DA">
        <w:rPr>
          <w:rFonts w:ascii="Times New Roman" w:hAnsi="Times New Roman" w:cs="Times New Roman"/>
          <w:lang w:val="en-US"/>
        </w:rPr>
        <w:t xml:space="preserve"> in ASD</w:t>
      </w:r>
      <w:r w:rsidR="00913FA6">
        <w:rPr>
          <w:rFonts w:ascii="Times New Roman" w:hAnsi="Times New Roman" w:cs="Times New Roman"/>
          <w:lang w:val="en-US"/>
        </w:rPr>
        <w:t>-</w:t>
      </w:r>
      <w:r w:rsidR="00590FCB" w:rsidRPr="003D51DA">
        <w:rPr>
          <w:rFonts w:ascii="Times New Roman" w:hAnsi="Times New Roman" w:cs="Times New Roman"/>
          <w:lang w:val="en-US"/>
        </w:rPr>
        <w:t>without ID ha</w:t>
      </w:r>
      <w:r w:rsidR="0024777A" w:rsidRPr="003D51DA">
        <w:rPr>
          <w:rFonts w:ascii="Times New Roman" w:hAnsi="Times New Roman" w:cs="Times New Roman"/>
          <w:lang w:val="en-US"/>
        </w:rPr>
        <w:t>ve</w:t>
      </w:r>
      <w:r w:rsidR="00590FCB" w:rsidRPr="003D51DA">
        <w:rPr>
          <w:rFonts w:ascii="Times New Roman" w:hAnsi="Times New Roman" w:cs="Times New Roman"/>
          <w:lang w:val="en-US"/>
        </w:rPr>
        <w:t xml:space="preserve"> a general nature extend</w:t>
      </w:r>
      <w:r w:rsidR="000E0377" w:rsidRPr="003D51DA">
        <w:rPr>
          <w:rFonts w:ascii="Times New Roman" w:hAnsi="Times New Roman" w:cs="Times New Roman"/>
          <w:lang w:val="en-US"/>
        </w:rPr>
        <w:t>ing</w:t>
      </w:r>
      <w:r w:rsidR="00590FCB" w:rsidRPr="003D51DA">
        <w:rPr>
          <w:rFonts w:ascii="Times New Roman" w:hAnsi="Times New Roman" w:cs="Times New Roman"/>
          <w:lang w:val="en-US"/>
        </w:rPr>
        <w:t xml:space="preserve"> to real-life activities</w:t>
      </w:r>
      <w:r w:rsidR="000E0377" w:rsidRPr="003D51DA">
        <w:rPr>
          <w:rFonts w:ascii="Times New Roman" w:hAnsi="Times New Roman" w:cs="Times New Roman"/>
          <w:lang w:val="en-US"/>
        </w:rPr>
        <w:t xml:space="preserve"> and they do no</w:t>
      </w:r>
      <w:r w:rsidR="008041A2" w:rsidRPr="003D51DA">
        <w:rPr>
          <w:rFonts w:ascii="Times New Roman" w:hAnsi="Times New Roman" w:cs="Times New Roman"/>
          <w:lang w:val="en-US"/>
        </w:rPr>
        <w:t>t</w:t>
      </w:r>
      <w:r w:rsidR="000E0377" w:rsidRPr="003D51DA">
        <w:rPr>
          <w:rFonts w:ascii="Times New Roman" w:hAnsi="Times New Roman" w:cs="Times New Roman"/>
          <w:lang w:val="en-US"/>
        </w:rPr>
        <w:t xml:space="preserve"> appear to normalize from</w:t>
      </w:r>
      <w:r w:rsidR="008041A2" w:rsidRPr="003D51DA">
        <w:rPr>
          <w:rFonts w:ascii="Times New Roman" w:hAnsi="Times New Roman" w:cs="Times New Roman"/>
          <w:lang w:val="en-US"/>
        </w:rPr>
        <w:t xml:space="preserve"> </w:t>
      </w:r>
      <w:r w:rsidR="000E0377" w:rsidRPr="003D51DA">
        <w:rPr>
          <w:rFonts w:ascii="Times New Roman" w:hAnsi="Times New Roman" w:cs="Times New Roman"/>
          <w:lang w:val="en-US"/>
        </w:rPr>
        <w:t>chi</w:t>
      </w:r>
      <w:r w:rsidR="008041A2" w:rsidRPr="003D51DA">
        <w:rPr>
          <w:rFonts w:ascii="Times New Roman" w:hAnsi="Times New Roman" w:cs="Times New Roman"/>
          <w:lang w:val="en-US"/>
        </w:rPr>
        <w:t>l</w:t>
      </w:r>
      <w:r w:rsidR="000E0377" w:rsidRPr="003D51DA">
        <w:rPr>
          <w:rFonts w:ascii="Times New Roman" w:hAnsi="Times New Roman" w:cs="Times New Roman"/>
          <w:lang w:val="en-US"/>
        </w:rPr>
        <w:t xml:space="preserve">dhood </w:t>
      </w:r>
      <w:r w:rsidR="008041A2" w:rsidRPr="003D51DA">
        <w:rPr>
          <w:rFonts w:ascii="Times New Roman" w:hAnsi="Times New Roman" w:cs="Times New Roman"/>
          <w:lang w:val="en-US"/>
        </w:rPr>
        <w:t>in</w:t>
      </w:r>
      <w:r w:rsidR="000E0377" w:rsidRPr="003D51DA">
        <w:rPr>
          <w:rFonts w:ascii="Times New Roman" w:hAnsi="Times New Roman" w:cs="Times New Roman"/>
          <w:lang w:val="en-US"/>
        </w:rPr>
        <w:t>to adolescence</w:t>
      </w:r>
      <w:r w:rsidR="00590FCB" w:rsidRPr="003D51DA">
        <w:rPr>
          <w:rFonts w:ascii="Times New Roman" w:hAnsi="Times New Roman" w:cs="Times New Roman"/>
          <w:lang w:val="en-US"/>
        </w:rPr>
        <w:t xml:space="preserve">. </w:t>
      </w:r>
    </w:p>
    <w:p w14:paraId="66528369" w14:textId="3BBDD6B2" w:rsidR="00D57E68" w:rsidRPr="005E21DF" w:rsidRDefault="002A5C2D" w:rsidP="005E21DF">
      <w:pPr>
        <w:widowControl w:val="0"/>
        <w:autoSpaceDE w:val="0"/>
        <w:autoSpaceDN w:val="0"/>
        <w:adjustRightInd w:val="0"/>
        <w:spacing w:line="480" w:lineRule="auto"/>
        <w:rPr>
          <w:rFonts w:ascii="Times New Roman" w:hAnsi="Times New Roman" w:cs="Times New Roman"/>
          <w:lang w:val="en-US"/>
        </w:rPr>
      </w:pPr>
      <w:r w:rsidRPr="005E21DF">
        <w:rPr>
          <w:rFonts w:ascii="Times New Roman" w:hAnsi="Times New Roman" w:cs="Times New Roman"/>
          <w:lang w:val="en-US"/>
        </w:rPr>
        <w:t>Individuals with ASD experience high levels of co-occurring mental health difficulties</w:t>
      </w:r>
      <w:r w:rsidR="00C50839" w:rsidRPr="005E21DF">
        <w:rPr>
          <w:rFonts w:ascii="Times New Roman" w:hAnsi="Times New Roman" w:cs="Times New Roman"/>
          <w:lang w:val="en-US"/>
        </w:rPr>
        <w:t>,</w:t>
      </w:r>
      <w:r w:rsidR="00991F76">
        <w:rPr>
          <w:rFonts w:ascii="Times New Roman" w:hAnsi="Times New Roman" w:cs="Times New Roman"/>
          <w:lang w:val="en-US"/>
        </w:rPr>
        <w:t xml:space="preserve"> also </w:t>
      </w:r>
      <w:r w:rsidR="00521596" w:rsidRPr="005E21DF">
        <w:rPr>
          <w:rFonts w:ascii="Times New Roman" w:hAnsi="Times New Roman" w:cs="Times New Roman"/>
          <w:lang w:val="en-US"/>
        </w:rPr>
        <w:lastRenderedPageBreak/>
        <w:t>present</w:t>
      </w:r>
      <w:r w:rsidR="00746E96" w:rsidRPr="005E21DF">
        <w:rPr>
          <w:rFonts w:ascii="Times New Roman" w:hAnsi="Times New Roman" w:cs="Times New Roman"/>
          <w:lang w:val="en-US"/>
        </w:rPr>
        <w:t xml:space="preserve"> </w:t>
      </w:r>
      <w:r w:rsidR="00991F76">
        <w:rPr>
          <w:rFonts w:ascii="Times New Roman" w:hAnsi="Times New Roman" w:cs="Times New Roman"/>
          <w:lang w:val="en-US"/>
        </w:rPr>
        <w:t xml:space="preserve">in </w:t>
      </w:r>
      <w:r w:rsidR="00521596" w:rsidRPr="005E21DF">
        <w:rPr>
          <w:rFonts w:ascii="Times New Roman" w:hAnsi="Times New Roman" w:cs="Times New Roman"/>
          <w:lang w:val="en-US"/>
        </w:rPr>
        <w:t>early adulthood</w:t>
      </w:r>
      <w:r w:rsidR="009813D3">
        <w:rPr>
          <w:rFonts w:ascii="Times New Roman" w:hAnsi="Times New Roman" w:cs="Times New Roman"/>
          <w:lang w:val="en-US"/>
        </w:rPr>
        <w:t xml:space="preserve"> </w:t>
      </w:r>
      <w:r w:rsidR="00521596" w:rsidRPr="005E21DF">
        <w:rPr>
          <w:rFonts w:ascii="Times New Roman" w:hAnsi="Times New Roman" w:cs="Times New Roman"/>
          <w:lang w:val="en-US"/>
        </w:rPr>
        <w:t>(</w:t>
      </w:r>
      <w:r w:rsidR="007E7CE4">
        <w:rPr>
          <w:rFonts w:ascii="Times New Roman" w:hAnsi="Times New Roman" w:cs="Times New Roman"/>
          <w:lang w:val="en-US"/>
        </w:rPr>
        <w:t xml:space="preserve">Woodman </w:t>
      </w:r>
      <w:r w:rsidR="00521596" w:rsidRPr="005E21DF">
        <w:rPr>
          <w:rFonts w:ascii="Times New Roman" w:hAnsi="Times New Roman" w:cs="Times New Roman"/>
          <w:lang w:val="en-US"/>
        </w:rPr>
        <w:t>et al., 2016)</w:t>
      </w:r>
      <w:r w:rsidR="00D7171A" w:rsidRPr="003C3DE6">
        <w:rPr>
          <w:rFonts w:ascii="Times New Roman" w:hAnsi="Times New Roman" w:cs="Times New Roman"/>
          <w:lang w:val="en-US"/>
        </w:rPr>
        <w:t xml:space="preserve"> [2</w:t>
      </w:r>
      <w:r w:rsidR="00572FF2">
        <w:rPr>
          <w:rFonts w:ascii="Times New Roman" w:hAnsi="Times New Roman" w:cs="Times New Roman"/>
          <w:lang w:val="en-US"/>
        </w:rPr>
        <w:t>7</w:t>
      </w:r>
      <w:r w:rsidR="00D7171A" w:rsidRPr="003C3DE6">
        <w:rPr>
          <w:rFonts w:ascii="Times New Roman" w:hAnsi="Times New Roman" w:cs="Times New Roman"/>
          <w:lang w:val="en-US"/>
        </w:rPr>
        <w:t>]</w:t>
      </w:r>
      <w:r w:rsidR="00F83AB5" w:rsidRPr="005E21DF">
        <w:rPr>
          <w:rFonts w:ascii="Times New Roman" w:hAnsi="Times New Roman" w:cs="Times New Roman"/>
          <w:lang w:val="en-US"/>
        </w:rPr>
        <w:t>.</w:t>
      </w:r>
      <w:r w:rsidR="00183552" w:rsidRPr="005E21DF">
        <w:rPr>
          <w:rFonts w:ascii="Times New Roman" w:hAnsi="Times New Roman" w:cs="Times New Roman"/>
          <w:lang w:val="en-US"/>
        </w:rPr>
        <w:t xml:space="preserve"> </w:t>
      </w:r>
      <w:r w:rsidR="00D57E68" w:rsidRPr="005E21DF">
        <w:rPr>
          <w:rFonts w:ascii="Times New Roman" w:hAnsi="Times New Roman" w:cs="Times New Roman"/>
          <w:lang w:val="en-US"/>
        </w:rPr>
        <w:t xml:space="preserve">On the SDQ, both </w:t>
      </w:r>
      <w:r w:rsidR="003968EC">
        <w:rPr>
          <w:rFonts w:ascii="Times New Roman" w:hAnsi="Times New Roman" w:cs="Times New Roman"/>
          <w:lang w:val="en-US"/>
        </w:rPr>
        <w:t xml:space="preserve">parents and teachers </w:t>
      </w:r>
      <w:r w:rsidR="00EA35E7" w:rsidRPr="005E21DF">
        <w:rPr>
          <w:rFonts w:ascii="Times New Roman" w:hAnsi="Times New Roman" w:cs="Times New Roman"/>
          <w:lang w:val="en-US"/>
        </w:rPr>
        <w:t>identif</w:t>
      </w:r>
      <w:r w:rsidR="0079137E">
        <w:rPr>
          <w:rFonts w:ascii="Times New Roman" w:hAnsi="Times New Roman" w:cs="Times New Roman"/>
          <w:lang w:val="en-US"/>
        </w:rPr>
        <w:t>ied</w:t>
      </w:r>
      <w:r w:rsidR="00EF4C25" w:rsidRPr="005E21DF">
        <w:rPr>
          <w:rFonts w:ascii="Times New Roman" w:hAnsi="Times New Roman" w:cs="Times New Roman"/>
          <w:lang w:val="en-US"/>
        </w:rPr>
        <w:t xml:space="preserve"> </w:t>
      </w:r>
      <w:r w:rsidR="003968EC" w:rsidRPr="005E21DF">
        <w:rPr>
          <w:rFonts w:ascii="Times New Roman" w:hAnsi="Times New Roman" w:cs="Times New Roman"/>
          <w:lang w:val="en-US"/>
        </w:rPr>
        <w:t xml:space="preserve">high levels of psychopathology </w:t>
      </w:r>
      <w:r w:rsidR="00D57E68" w:rsidRPr="005E21DF">
        <w:rPr>
          <w:rFonts w:ascii="Times New Roman" w:hAnsi="Times New Roman" w:cs="Times New Roman"/>
          <w:lang w:val="en-US"/>
        </w:rPr>
        <w:t>at</w:t>
      </w:r>
      <w:r w:rsidR="003968EC">
        <w:rPr>
          <w:rFonts w:ascii="Times New Roman" w:hAnsi="Times New Roman" w:cs="Times New Roman"/>
          <w:lang w:val="en-US"/>
        </w:rPr>
        <w:t xml:space="preserve"> childhood</w:t>
      </w:r>
      <w:r w:rsidR="00D57E68" w:rsidRPr="005E21DF">
        <w:rPr>
          <w:rFonts w:ascii="Times New Roman" w:hAnsi="Times New Roman" w:cs="Times New Roman"/>
          <w:lang w:val="en-US"/>
        </w:rPr>
        <w:t xml:space="preserve"> and </w:t>
      </w:r>
      <w:r w:rsidR="003968EC">
        <w:rPr>
          <w:rFonts w:ascii="Times New Roman" w:hAnsi="Times New Roman" w:cs="Times New Roman"/>
          <w:lang w:val="en-US"/>
        </w:rPr>
        <w:t xml:space="preserve">adolescence </w:t>
      </w:r>
      <w:r w:rsidR="00EA35E7" w:rsidRPr="005E21DF">
        <w:rPr>
          <w:rFonts w:ascii="Times New Roman" w:hAnsi="Times New Roman" w:cs="Times New Roman"/>
          <w:lang w:val="en-US"/>
        </w:rPr>
        <w:t>(Simonoff et al., 2013)</w:t>
      </w:r>
      <w:r w:rsidR="009813D3" w:rsidRPr="003C3DE6">
        <w:rPr>
          <w:rFonts w:ascii="Times New Roman" w:hAnsi="Times New Roman" w:cs="Times New Roman"/>
          <w:lang w:val="en-US"/>
        </w:rPr>
        <w:t xml:space="preserve"> [</w:t>
      </w:r>
      <w:r w:rsidR="00EF6BA3">
        <w:rPr>
          <w:rFonts w:ascii="Times New Roman" w:hAnsi="Times New Roman" w:cs="Times New Roman"/>
          <w:lang w:val="en-US"/>
        </w:rPr>
        <w:t>2</w:t>
      </w:r>
      <w:r w:rsidR="00572FF2">
        <w:rPr>
          <w:rFonts w:ascii="Times New Roman" w:hAnsi="Times New Roman" w:cs="Times New Roman"/>
          <w:lang w:val="en-US"/>
        </w:rPr>
        <w:t>8</w:t>
      </w:r>
      <w:r w:rsidR="009813D3" w:rsidRPr="003C3DE6">
        <w:rPr>
          <w:rFonts w:ascii="Times New Roman" w:hAnsi="Times New Roman" w:cs="Times New Roman"/>
          <w:lang w:val="en-US"/>
        </w:rPr>
        <w:t>]</w:t>
      </w:r>
      <w:r w:rsidR="00D57E68" w:rsidRPr="005E21DF">
        <w:rPr>
          <w:rFonts w:ascii="Times New Roman" w:hAnsi="Times New Roman" w:cs="Times New Roman"/>
          <w:lang w:val="en-US"/>
        </w:rPr>
        <w:t xml:space="preserve">, but none of the problems </w:t>
      </w:r>
      <w:r w:rsidR="00DE79C2">
        <w:rPr>
          <w:rFonts w:ascii="Times New Roman" w:hAnsi="Times New Roman" w:cs="Times New Roman"/>
          <w:lang w:val="en-US"/>
        </w:rPr>
        <w:t xml:space="preserve">seemed to </w:t>
      </w:r>
      <w:r w:rsidR="00371B53">
        <w:rPr>
          <w:rFonts w:ascii="Times New Roman" w:hAnsi="Times New Roman" w:cs="Times New Roman"/>
          <w:lang w:val="en-US"/>
        </w:rPr>
        <w:t>raise</w:t>
      </w:r>
      <w:r w:rsidR="00EA35E7" w:rsidRPr="005E21DF">
        <w:rPr>
          <w:rFonts w:ascii="Times New Roman" w:hAnsi="Times New Roman" w:cs="Times New Roman"/>
          <w:lang w:val="en-US"/>
        </w:rPr>
        <w:t xml:space="preserve"> </w:t>
      </w:r>
      <w:r w:rsidR="00D57E68" w:rsidRPr="005E21DF">
        <w:rPr>
          <w:rFonts w:ascii="Times New Roman" w:hAnsi="Times New Roman" w:cs="Times New Roman"/>
          <w:lang w:val="en-US"/>
        </w:rPr>
        <w:t>in the transition from primary to secondary education</w:t>
      </w:r>
      <w:r w:rsidR="00EF4C25" w:rsidRPr="005E21DF">
        <w:rPr>
          <w:rFonts w:ascii="Times New Roman" w:hAnsi="Times New Roman" w:cs="Times New Roman"/>
          <w:lang w:val="en-US"/>
        </w:rPr>
        <w:t xml:space="preserve"> (Mandy et al., 2016)</w:t>
      </w:r>
      <w:r w:rsidR="00D7171A" w:rsidRPr="003C3DE6">
        <w:rPr>
          <w:rFonts w:ascii="Times New Roman" w:hAnsi="Times New Roman" w:cs="Times New Roman"/>
          <w:lang w:val="en-US"/>
        </w:rPr>
        <w:t xml:space="preserve"> [</w:t>
      </w:r>
      <w:r w:rsidR="00572FF2">
        <w:rPr>
          <w:rFonts w:ascii="Times New Roman" w:hAnsi="Times New Roman" w:cs="Times New Roman"/>
          <w:lang w:val="en-US"/>
        </w:rPr>
        <w:t>19</w:t>
      </w:r>
      <w:r w:rsidR="00D7171A" w:rsidRPr="003C3DE6">
        <w:rPr>
          <w:rFonts w:ascii="Times New Roman" w:hAnsi="Times New Roman" w:cs="Times New Roman"/>
          <w:lang w:val="en-US"/>
        </w:rPr>
        <w:t>]</w:t>
      </w:r>
      <w:r w:rsidR="00EA35E7" w:rsidRPr="005E21DF">
        <w:rPr>
          <w:rFonts w:ascii="Times New Roman" w:hAnsi="Times New Roman" w:cs="Times New Roman"/>
          <w:lang w:val="en-US"/>
        </w:rPr>
        <w:t xml:space="preserve">. </w:t>
      </w:r>
      <w:r w:rsidR="009B028C">
        <w:rPr>
          <w:rFonts w:ascii="Times New Roman" w:hAnsi="Times New Roman" w:cs="Times New Roman"/>
          <w:lang w:val="en-US"/>
        </w:rPr>
        <w:t>More s</w:t>
      </w:r>
      <w:r w:rsidR="005E21DF" w:rsidRPr="005E21DF">
        <w:rPr>
          <w:rFonts w:ascii="Times New Roman" w:hAnsi="Times New Roman" w:cs="Times New Roman"/>
          <w:lang w:val="en-US"/>
        </w:rPr>
        <w:t>pecifically</w:t>
      </w:r>
      <w:r w:rsidR="009B028C">
        <w:rPr>
          <w:rFonts w:ascii="Times New Roman" w:hAnsi="Times New Roman" w:cs="Times New Roman"/>
          <w:lang w:val="en-US"/>
        </w:rPr>
        <w:t xml:space="preserve"> </w:t>
      </w:r>
      <w:r w:rsidR="007E682B">
        <w:rPr>
          <w:rFonts w:ascii="Times New Roman" w:hAnsi="Times New Roman" w:cs="Times New Roman"/>
          <w:lang w:val="en-US"/>
        </w:rPr>
        <w:t>in</w:t>
      </w:r>
      <w:r w:rsidR="001D5897">
        <w:rPr>
          <w:rFonts w:ascii="Times New Roman" w:hAnsi="Times New Roman" w:cs="Times New Roman"/>
          <w:lang w:val="en-US"/>
        </w:rPr>
        <w:t xml:space="preserve"> a</w:t>
      </w:r>
      <w:r w:rsidR="007E682B">
        <w:rPr>
          <w:rFonts w:ascii="Times New Roman" w:hAnsi="Times New Roman" w:cs="Times New Roman"/>
          <w:lang w:val="en-US"/>
        </w:rPr>
        <w:t>nother</w:t>
      </w:r>
      <w:r w:rsidR="001D5897">
        <w:rPr>
          <w:rFonts w:ascii="Times New Roman" w:hAnsi="Times New Roman" w:cs="Times New Roman"/>
          <w:lang w:val="en-US"/>
        </w:rPr>
        <w:t xml:space="preserve"> </w:t>
      </w:r>
      <w:r w:rsidR="00FF3435">
        <w:rPr>
          <w:rFonts w:ascii="Times New Roman" w:hAnsi="Times New Roman" w:cs="Times New Roman"/>
          <w:lang w:val="en-US"/>
        </w:rPr>
        <w:t>study</w:t>
      </w:r>
      <w:r w:rsidR="009B028C">
        <w:rPr>
          <w:rFonts w:ascii="Times New Roman" w:hAnsi="Times New Roman" w:cs="Times New Roman"/>
          <w:lang w:val="en-US"/>
        </w:rPr>
        <w:t xml:space="preserve">, </w:t>
      </w:r>
      <w:r w:rsidR="009813D3">
        <w:rPr>
          <w:rFonts w:ascii="Times New Roman" w:hAnsi="Times New Roman" w:cs="Times New Roman"/>
          <w:lang w:val="en-US"/>
        </w:rPr>
        <w:t xml:space="preserve">rates of </w:t>
      </w:r>
      <w:r w:rsidR="00EA35E7" w:rsidRPr="005E21DF">
        <w:rPr>
          <w:rFonts w:ascii="Times New Roman" w:hAnsi="Times New Roman" w:cs="Times New Roman"/>
          <w:lang w:val="en-US"/>
        </w:rPr>
        <w:t>comorbid disorders</w:t>
      </w:r>
      <w:r w:rsidR="00B31209" w:rsidRPr="005E21DF">
        <w:rPr>
          <w:rFonts w:ascii="Times New Roman" w:hAnsi="Times New Roman" w:cs="Times New Roman"/>
          <w:lang w:val="en-US"/>
        </w:rPr>
        <w:t xml:space="preserve"> globally decrease</w:t>
      </w:r>
      <w:r w:rsidR="009B028C">
        <w:rPr>
          <w:rFonts w:ascii="Times New Roman" w:hAnsi="Times New Roman" w:cs="Times New Roman"/>
          <w:lang w:val="en-US"/>
        </w:rPr>
        <w:t>d</w:t>
      </w:r>
      <w:r w:rsidR="00B31209" w:rsidRPr="005E21DF">
        <w:rPr>
          <w:rFonts w:ascii="Times New Roman" w:hAnsi="Times New Roman" w:cs="Times New Roman"/>
          <w:lang w:val="en-US"/>
        </w:rPr>
        <w:t xml:space="preserve"> 20% from childhood to adolescence</w:t>
      </w:r>
      <w:r w:rsidR="00EA35E7" w:rsidRPr="005E21DF">
        <w:rPr>
          <w:rFonts w:ascii="Times New Roman" w:hAnsi="Times New Roman" w:cs="Times New Roman"/>
          <w:lang w:val="en-US"/>
        </w:rPr>
        <w:t xml:space="preserve"> in individuals with </w:t>
      </w:r>
      <w:r w:rsidR="005E21DF" w:rsidRPr="005E21DF">
        <w:rPr>
          <w:rFonts w:ascii="Times New Roman" w:hAnsi="Times New Roman" w:cs="Times New Roman"/>
          <w:lang w:val="en-US"/>
        </w:rPr>
        <w:t>ASD</w:t>
      </w:r>
      <w:r w:rsidR="00B31209" w:rsidRPr="005E21DF">
        <w:rPr>
          <w:rFonts w:ascii="Times New Roman" w:hAnsi="Times New Roman" w:cs="Times New Roman"/>
          <w:lang w:val="en-US"/>
        </w:rPr>
        <w:t xml:space="preserve">: anxiety, attention deficit disorder, </w:t>
      </w:r>
      <w:r w:rsidR="00325980" w:rsidRPr="005E21DF">
        <w:rPr>
          <w:rFonts w:ascii="Times New Roman" w:hAnsi="Times New Roman" w:cs="Times New Roman"/>
          <w:lang w:val="en-US"/>
        </w:rPr>
        <w:t>oppositional defiant disorder and conduct disorder</w:t>
      </w:r>
      <w:r w:rsidR="005E21DF" w:rsidRPr="005E21DF">
        <w:rPr>
          <w:rFonts w:ascii="Times New Roman" w:hAnsi="Times New Roman" w:cs="Times New Roman"/>
          <w:lang w:val="en-US"/>
        </w:rPr>
        <w:t xml:space="preserve">. </w:t>
      </w:r>
      <w:r w:rsidR="00325980" w:rsidRPr="005E21DF">
        <w:rPr>
          <w:rFonts w:ascii="Times New Roman" w:hAnsi="Times New Roman" w:cs="Times New Roman"/>
          <w:lang w:val="en-US"/>
        </w:rPr>
        <w:t xml:space="preserve">Only the rate of major depression </w:t>
      </w:r>
      <w:r w:rsidR="00D25250">
        <w:rPr>
          <w:rFonts w:ascii="Times New Roman" w:hAnsi="Times New Roman" w:cs="Times New Roman"/>
          <w:lang w:val="en-US"/>
        </w:rPr>
        <w:t xml:space="preserve">slightly </w:t>
      </w:r>
      <w:r w:rsidR="00325980" w:rsidRPr="005E21DF">
        <w:rPr>
          <w:rFonts w:ascii="Times New Roman" w:hAnsi="Times New Roman" w:cs="Times New Roman"/>
          <w:lang w:val="en-US"/>
        </w:rPr>
        <w:t>increase</w:t>
      </w:r>
      <w:r w:rsidR="00D25250">
        <w:rPr>
          <w:rFonts w:ascii="Times New Roman" w:hAnsi="Times New Roman" w:cs="Times New Roman"/>
          <w:lang w:val="en-US"/>
        </w:rPr>
        <w:t>d</w:t>
      </w:r>
      <w:r w:rsidR="00535BCA" w:rsidRPr="005E21DF">
        <w:rPr>
          <w:rFonts w:ascii="Times New Roman" w:hAnsi="Times New Roman" w:cs="Times New Roman"/>
          <w:lang w:val="en-US"/>
        </w:rPr>
        <w:t xml:space="preserve"> </w:t>
      </w:r>
      <w:r w:rsidR="00325980" w:rsidRPr="005E21DF">
        <w:rPr>
          <w:rFonts w:ascii="Times New Roman" w:hAnsi="Times New Roman" w:cs="Times New Roman"/>
          <w:lang w:val="en-US"/>
        </w:rPr>
        <w:t xml:space="preserve">from childhood to adolescence </w:t>
      </w:r>
      <w:r w:rsidR="001D5897">
        <w:rPr>
          <w:rFonts w:ascii="Times New Roman" w:hAnsi="Times New Roman" w:cs="Times New Roman"/>
          <w:lang w:val="en-US"/>
        </w:rPr>
        <w:t>(</w:t>
      </w:r>
      <w:proofErr w:type="spellStart"/>
      <w:r w:rsidR="001D5897" w:rsidRPr="00525F5C">
        <w:rPr>
          <w:rFonts w:ascii="Times New Roman" w:hAnsi="Times New Roman" w:cs="Times New Roman"/>
          <w:lang w:val="en-US"/>
        </w:rPr>
        <w:t>Verheij</w:t>
      </w:r>
      <w:proofErr w:type="spellEnd"/>
      <w:r w:rsidR="001D5897" w:rsidRPr="00525F5C">
        <w:rPr>
          <w:rFonts w:ascii="Times New Roman" w:hAnsi="Times New Roman" w:cs="Times New Roman"/>
          <w:lang w:val="en-US"/>
        </w:rPr>
        <w:t xml:space="preserve"> et al., 2015)</w:t>
      </w:r>
      <w:r w:rsidR="009813D3" w:rsidRPr="003C3DE6">
        <w:rPr>
          <w:rFonts w:ascii="Times New Roman" w:hAnsi="Times New Roman" w:cs="Times New Roman"/>
          <w:lang w:val="en-US"/>
        </w:rPr>
        <w:t xml:space="preserve"> [</w:t>
      </w:r>
      <w:r w:rsidR="00572FF2">
        <w:rPr>
          <w:rFonts w:ascii="Times New Roman" w:hAnsi="Times New Roman" w:cs="Times New Roman"/>
          <w:lang w:val="en-US"/>
        </w:rPr>
        <w:t>29</w:t>
      </w:r>
      <w:r w:rsidR="009813D3" w:rsidRPr="003C3DE6">
        <w:rPr>
          <w:rFonts w:ascii="Times New Roman" w:hAnsi="Times New Roman" w:cs="Times New Roman"/>
          <w:lang w:val="en-US"/>
        </w:rPr>
        <w:t>]</w:t>
      </w:r>
      <w:r w:rsidR="009813D3" w:rsidRPr="005E21DF">
        <w:rPr>
          <w:rFonts w:ascii="Times New Roman" w:hAnsi="Times New Roman" w:cs="Times New Roman"/>
          <w:lang w:val="en-US"/>
        </w:rPr>
        <w:t>.</w:t>
      </w:r>
    </w:p>
    <w:p w14:paraId="75E7DA55" w14:textId="0AA31D7B" w:rsidR="009D7BB8" w:rsidRDefault="006771CF" w:rsidP="0015288B">
      <w:pPr>
        <w:widowControl w:val="0"/>
        <w:autoSpaceDE w:val="0"/>
        <w:autoSpaceDN w:val="0"/>
        <w:adjustRightInd w:val="0"/>
        <w:spacing w:line="480" w:lineRule="auto"/>
        <w:rPr>
          <w:rFonts w:ascii="Times New Roman" w:hAnsi="Times New Roman" w:cs="Times New Roman"/>
          <w:lang w:val="en-US"/>
        </w:rPr>
      </w:pPr>
      <w:r>
        <w:rPr>
          <w:rFonts w:ascii="Times New Roman" w:hAnsi="Times New Roman" w:cs="Times New Roman"/>
          <w:lang w:val="en-US"/>
        </w:rPr>
        <w:t>T</w:t>
      </w:r>
      <w:r w:rsidR="00152125">
        <w:rPr>
          <w:rFonts w:ascii="Times New Roman" w:hAnsi="Times New Roman" w:cs="Times New Roman"/>
          <w:lang w:val="en-US"/>
        </w:rPr>
        <w:t>o our knowledge</w:t>
      </w:r>
      <w:r w:rsidR="003E087E">
        <w:rPr>
          <w:rFonts w:ascii="Times New Roman" w:hAnsi="Times New Roman" w:cs="Times New Roman"/>
          <w:lang w:val="en-US"/>
        </w:rPr>
        <w:t xml:space="preserve">, </w:t>
      </w:r>
      <w:r w:rsidR="00714772">
        <w:rPr>
          <w:rFonts w:ascii="Times New Roman" w:hAnsi="Times New Roman" w:cs="Times New Roman"/>
          <w:lang w:val="en-US"/>
        </w:rPr>
        <w:t xml:space="preserve">previous </w:t>
      </w:r>
      <w:r w:rsidR="00D23905" w:rsidRPr="00535BCA">
        <w:rPr>
          <w:rFonts w:ascii="Times New Roman" w:hAnsi="Times New Roman" w:cs="Times New Roman"/>
          <w:lang w:val="en-US"/>
        </w:rPr>
        <w:t>p</w:t>
      </w:r>
      <w:r w:rsidR="00193B06" w:rsidRPr="00535BCA">
        <w:rPr>
          <w:rFonts w:ascii="Times New Roman" w:hAnsi="Times New Roman" w:cs="Times New Roman"/>
          <w:lang w:val="en-US"/>
        </w:rPr>
        <w:t xml:space="preserve">rospective studies </w:t>
      </w:r>
      <w:r w:rsidR="00D9748D">
        <w:rPr>
          <w:rFonts w:ascii="Times New Roman" w:hAnsi="Times New Roman" w:cs="Times New Roman"/>
          <w:lang w:val="en-US"/>
        </w:rPr>
        <w:t xml:space="preserve">explored </w:t>
      </w:r>
      <w:r w:rsidR="00193B06" w:rsidRPr="00535BCA">
        <w:rPr>
          <w:rFonts w:ascii="Times New Roman" w:hAnsi="Times New Roman" w:cs="Times New Roman"/>
          <w:lang w:val="en-US"/>
        </w:rPr>
        <w:t>outcomes of individuals with AS</w:t>
      </w:r>
      <w:r w:rsidR="007F158B" w:rsidRPr="00535BCA">
        <w:rPr>
          <w:rFonts w:ascii="Times New Roman" w:hAnsi="Times New Roman" w:cs="Times New Roman"/>
          <w:lang w:val="en-US"/>
        </w:rPr>
        <w:t>D with a broad range of</w:t>
      </w:r>
      <w:r w:rsidR="000870E3" w:rsidRPr="00535BCA">
        <w:rPr>
          <w:rFonts w:ascii="Times New Roman" w:hAnsi="Times New Roman" w:cs="Times New Roman"/>
          <w:lang w:val="en-US"/>
        </w:rPr>
        <w:t xml:space="preserve"> ages and</w:t>
      </w:r>
      <w:r w:rsidR="00862549">
        <w:rPr>
          <w:rFonts w:ascii="Times New Roman" w:hAnsi="Times New Roman" w:cs="Times New Roman"/>
          <w:lang w:val="en-US"/>
        </w:rPr>
        <w:t xml:space="preserve">/or </w:t>
      </w:r>
      <w:r w:rsidR="00436396" w:rsidRPr="00535BCA">
        <w:rPr>
          <w:rFonts w:ascii="Times New Roman" w:hAnsi="Times New Roman" w:cs="Times New Roman"/>
          <w:lang w:val="en-US"/>
        </w:rPr>
        <w:t>IQ or</w:t>
      </w:r>
      <w:r w:rsidR="00193B06" w:rsidRPr="00535BCA">
        <w:rPr>
          <w:rFonts w:ascii="Times New Roman" w:hAnsi="Times New Roman" w:cs="Times New Roman"/>
          <w:lang w:val="en-US"/>
        </w:rPr>
        <w:t xml:space="preserve"> </w:t>
      </w:r>
      <w:r w:rsidR="00085157">
        <w:rPr>
          <w:rFonts w:ascii="Times New Roman" w:hAnsi="Times New Roman" w:cs="Times New Roman"/>
          <w:lang w:val="en-US"/>
        </w:rPr>
        <w:t xml:space="preserve">analyzed </w:t>
      </w:r>
      <w:r w:rsidR="00193B06" w:rsidRPr="00535BCA">
        <w:rPr>
          <w:rFonts w:ascii="Times New Roman" w:hAnsi="Times New Roman" w:cs="Times New Roman"/>
          <w:lang w:val="en-US"/>
        </w:rPr>
        <w:t xml:space="preserve">a </w:t>
      </w:r>
      <w:r w:rsidR="005C1B15" w:rsidRPr="00535BCA">
        <w:rPr>
          <w:rFonts w:ascii="Times New Roman" w:hAnsi="Times New Roman" w:cs="Times New Roman"/>
          <w:lang w:val="en-US"/>
        </w:rPr>
        <w:t>specific</w:t>
      </w:r>
      <w:r w:rsidR="00193B06" w:rsidRPr="00535BCA">
        <w:rPr>
          <w:rFonts w:ascii="Times New Roman" w:hAnsi="Times New Roman" w:cs="Times New Roman"/>
          <w:lang w:val="en-US"/>
        </w:rPr>
        <w:t xml:space="preserve"> domain of functioning such as adaptative skills or EF</w:t>
      </w:r>
      <w:r w:rsidR="00205820">
        <w:rPr>
          <w:rFonts w:ascii="Times New Roman" w:hAnsi="Times New Roman" w:cs="Times New Roman"/>
          <w:lang w:val="en-US"/>
        </w:rPr>
        <w:t xml:space="preserve">, </w:t>
      </w:r>
      <w:r w:rsidR="00B55FEC">
        <w:rPr>
          <w:rFonts w:ascii="Times New Roman" w:hAnsi="Times New Roman" w:cs="Times New Roman"/>
          <w:lang w:val="en-US"/>
        </w:rPr>
        <w:t>instead of</w:t>
      </w:r>
      <w:r w:rsidR="00193B06" w:rsidRPr="00535BCA">
        <w:rPr>
          <w:rFonts w:ascii="Times New Roman" w:hAnsi="Times New Roman" w:cs="Times New Roman"/>
          <w:lang w:val="en-US"/>
        </w:rPr>
        <w:t xml:space="preserve"> adopting an overall </w:t>
      </w:r>
      <w:r w:rsidR="00862549">
        <w:rPr>
          <w:rFonts w:ascii="Times New Roman" w:hAnsi="Times New Roman" w:cs="Times New Roman"/>
          <w:lang w:val="en-US"/>
        </w:rPr>
        <w:t>perspective</w:t>
      </w:r>
      <w:r w:rsidR="00193B06" w:rsidRPr="00535BCA">
        <w:rPr>
          <w:rFonts w:ascii="Times New Roman" w:hAnsi="Times New Roman" w:cs="Times New Roman"/>
          <w:lang w:val="en-US"/>
        </w:rPr>
        <w:t xml:space="preserve"> by including </w:t>
      </w:r>
      <w:r w:rsidR="00732E6E" w:rsidRPr="00535BCA">
        <w:rPr>
          <w:rFonts w:ascii="Times New Roman" w:hAnsi="Times New Roman" w:cs="Times New Roman"/>
          <w:lang w:val="en-US"/>
        </w:rPr>
        <w:t>multiple</w:t>
      </w:r>
      <w:r w:rsidR="00193B06" w:rsidRPr="00535BCA">
        <w:rPr>
          <w:rFonts w:ascii="Times New Roman" w:hAnsi="Times New Roman" w:cs="Times New Roman"/>
          <w:lang w:val="en-US"/>
        </w:rPr>
        <w:t xml:space="preserve"> domains</w:t>
      </w:r>
      <w:r w:rsidR="000870E3" w:rsidRPr="00535BCA">
        <w:rPr>
          <w:rFonts w:ascii="Times New Roman" w:hAnsi="Times New Roman" w:cs="Times New Roman"/>
          <w:lang w:val="en-US"/>
        </w:rPr>
        <w:t xml:space="preserve">. </w:t>
      </w:r>
      <w:r w:rsidR="000E692B">
        <w:rPr>
          <w:rFonts w:ascii="Times New Roman" w:hAnsi="Times New Roman" w:cs="Times New Roman"/>
          <w:lang w:val="en-US"/>
        </w:rPr>
        <w:t>T</w:t>
      </w:r>
      <w:r w:rsidR="001715EF">
        <w:rPr>
          <w:rFonts w:ascii="Times New Roman" w:hAnsi="Times New Roman" w:cs="Times New Roman"/>
          <w:lang w:val="en-US"/>
        </w:rPr>
        <w:t xml:space="preserve">he </w:t>
      </w:r>
      <w:r w:rsidR="000870E3" w:rsidRPr="00535BCA">
        <w:rPr>
          <w:rFonts w:ascii="Times New Roman" w:hAnsi="Times New Roman" w:cs="Times New Roman"/>
          <w:lang w:val="en-US"/>
        </w:rPr>
        <w:t xml:space="preserve">studies often </w:t>
      </w:r>
      <w:r w:rsidR="001715EF">
        <w:rPr>
          <w:rFonts w:ascii="Times New Roman" w:hAnsi="Times New Roman" w:cs="Times New Roman"/>
          <w:lang w:val="en-US"/>
        </w:rPr>
        <w:t xml:space="preserve">did not </w:t>
      </w:r>
      <w:r w:rsidR="00B3711A" w:rsidRPr="00535BCA">
        <w:rPr>
          <w:rFonts w:ascii="Times New Roman" w:hAnsi="Times New Roman" w:cs="Times New Roman"/>
          <w:lang w:val="en-US"/>
        </w:rPr>
        <w:t>include</w:t>
      </w:r>
      <w:r w:rsidR="00371558" w:rsidRPr="00535BCA">
        <w:rPr>
          <w:rFonts w:ascii="Times New Roman" w:hAnsi="Times New Roman" w:cs="Times New Roman"/>
          <w:lang w:val="en-US"/>
        </w:rPr>
        <w:t xml:space="preserve"> </w:t>
      </w:r>
      <w:r w:rsidR="00B3711A" w:rsidRPr="00535BCA">
        <w:rPr>
          <w:rFonts w:ascii="Times New Roman" w:hAnsi="Times New Roman" w:cs="Times New Roman"/>
          <w:lang w:val="en-US"/>
        </w:rPr>
        <w:t xml:space="preserve">an </w:t>
      </w:r>
      <w:r w:rsidR="00371558" w:rsidRPr="00535BCA">
        <w:rPr>
          <w:rFonts w:ascii="Times New Roman" w:hAnsi="Times New Roman" w:cs="Times New Roman"/>
          <w:lang w:val="en-US"/>
        </w:rPr>
        <w:t>age-matched control group</w:t>
      </w:r>
      <w:r w:rsidR="009D1B3F">
        <w:rPr>
          <w:rFonts w:ascii="Times New Roman" w:hAnsi="Times New Roman" w:cs="Times New Roman"/>
          <w:lang w:val="en-US"/>
        </w:rPr>
        <w:t>, exploring</w:t>
      </w:r>
      <w:r w:rsidR="000870E3" w:rsidRPr="00535BCA">
        <w:rPr>
          <w:rFonts w:ascii="Times New Roman" w:hAnsi="Times New Roman" w:cs="Times New Roman"/>
          <w:lang w:val="en-US"/>
        </w:rPr>
        <w:t xml:space="preserve"> the evolution between the baseline and follow-up</w:t>
      </w:r>
      <w:r w:rsidR="00275907" w:rsidRPr="00535BCA">
        <w:rPr>
          <w:rFonts w:ascii="Times New Roman" w:hAnsi="Times New Roman" w:cs="Times New Roman"/>
          <w:lang w:val="en-US"/>
        </w:rPr>
        <w:t xml:space="preserve"> </w:t>
      </w:r>
      <w:r w:rsidR="00F0354D">
        <w:rPr>
          <w:rFonts w:ascii="Times New Roman" w:hAnsi="Times New Roman" w:cs="Times New Roman"/>
          <w:lang w:val="en-US"/>
        </w:rPr>
        <w:t xml:space="preserve">assessments throughout </w:t>
      </w:r>
      <w:r w:rsidR="00275907" w:rsidRPr="00535BCA">
        <w:rPr>
          <w:rFonts w:ascii="Times New Roman" w:hAnsi="Times New Roman" w:cs="Times New Roman"/>
          <w:lang w:val="en-US"/>
        </w:rPr>
        <w:t xml:space="preserve">a short time </w:t>
      </w:r>
      <w:r w:rsidR="00275907" w:rsidRPr="006771CF">
        <w:rPr>
          <w:rFonts w:ascii="Times New Roman" w:hAnsi="Times New Roman" w:cs="Times New Roman"/>
          <w:lang w:val="en-US"/>
        </w:rPr>
        <w:t>period.</w:t>
      </w:r>
      <w:r w:rsidR="005733CE" w:rsidRPr="006771CF">
        <w:rPr>
          <w:rFonts w:ascii="Times New Roman" w:hAnsi="Times New Roman" w:cs="Times New Roman"/>
          <w:lang w:val="en-US"/>
        </w:rPr>
        <w:t xml:space="preserve"> </w:t>
      </w:r>
      <w:r w:rsidRPr="006771CF">
        <w:rPr>
          <w:rFonts w:ascii="Times New Roman" w:hAnsi="Times New Roman" w:cs="Times New Roman"/>
          <w:lang w:val="en-US"/>
        </w:rPr>
        <w:t>In summary, t</w:t>
      </w:r>
      <w:r w:rsidR="005733CE" w:rsidRPr="006771CF">
        <w:rPr>
          <w:rFonts w:ascii="Times New Roman" w:hAnsi="Times New Roman" w:cs="Times New Roman"/>
          <w:lang w:val="en-US"/>
        </w:rPr>
        <w:t>he literature focused</w:t>
      </w:r>
      <w:r w:rsidR="00106327" w:rsidRPr="006771CF">
        <w:rPr>
          <w:rFonts w:ascii="Times New Roman" w:hAnsi="Times New Roman" w:cs="Times New Roman"/>
          <w:lang w:val="en-US"/>
        </w:rPr>
        <w:t xml:space="preserve"> specifically</w:t>
      </w:r>
      <w:r w:rsidR="005733CE" w:rsidRPr="006771CF">
        <w:rPr>
          <w:rFonts w:ascii="Times New Roman" w:hAnsi="Times New Roman" w:cs="Times New Roman"/>
          <w:lang w:val="en-US"/>
        </w:rPr>
        <w:t xml:space="preserve"> on understanding the complex trajectories of adolescents with ASD-without ID is scarce. </w:t>
      </w:r>
    </w:p>
    <w:p w14:paraId="1A8E2B88" w14:textId="5E9949C0" w:rsidR="0015288B" w:rsidRPr="009D7BB8" w:rsidRDefault="00485201" w:rsidP="0015288B">
      <w:pPr>
        <w:widowControl w:val="0"/>
        <w:autoSpaceDE w:val="0"/>
        <w:autoSpaceDN w:val="0"/>
        <w:adjustRightInd w:val="0"/>
        <w:spacing w:line="480" w:lineRule="auto"/>
        <w:rPr>
          <w:rFonts w:ascii="Times New Roman" w:hAnsi="Times New Roman" w:cs="Times New Roman"/>
          <w:lang w:val="en-US"/>
        </w:rPr>
      </w:pPr>
      <w:r w:rsidRPr="00535BCA">
        <w:rPr>
          <w:rFonts w:ascii="Times New Roman" w:hAnsi="Times New Roman" w:cs="Times New Roman"/>
          <w:lang w:val="en-US"/>
        </w:rPr>
        <w:t xml:space="preserve">The present </w:t>
      </w:r>
      <w:r w:rsidRPr="00724A60">
        <w:rPr>
          <w:rFonts w:ascii="Times New Roman" w:hAnsi="Times New Roman" w:cs="Times New Roman"/>
          <w:lang w:val="en-US"/>
        </w:rPr>
        <w:t xml:space="preserve">study </w:t>
      </w:r>
      <w:r w:rsidR="00971B40" w:rsidRPr="00724A60">
        <w:rPr>
          <w:rFonts w:ascii="Times New Roman" w:hAnsi="Times New Roman" w:cs="Times New Roman"/>
          <w:lang w:val="en-US"/>
        </w:rPr>
        <w:t>examined</w:t>
      </w:r>
      <w:r w:rsidR="00886D78" w:rsidRPr="00724A60">
        <w:rPr>
          <w:rFonts w:ascii="Times New Roman" w:hAnsi="Times New Roman" w:cs="Times New Roman"/>
          <w:lang w:val="en-US"/>
        </w:rPr>
        <w:t xml:space="preserve"> </w:t>
      </w:r>
      <w:r w:rsidR="00732E6E" w:rsidRPr="00535BCA">
        <w:rPr>
          <w:rFonts w:ascii="Times New Roman" w:hAnsi="Times New Roman" w:cs="Times New Roman"/>
          <w:lang w:val="en-US"/>
        </w:rPr>
        <w:t>the developmental trajectories of individuals with ASD</w:t>
      </w:r>
      <w:r w:rsidR="00BE1ADE" w:rsidRPr="00535BCA">
        <w:rPr>
          <w:rFonts w:ascii="Times New Roman" w:hAnsi="Times New Roman" w:cs="Times New Roman"/>
          <w:lang w:val="en-US"/>
        </w:rPr>
        <w:t>-without ID</w:t>
      </w:r>
      <w:r w:rsidR="00732E6E" w:rsidRPr="00535BCA">
        <w:rPr>
          <w:rFonts w:ascii="Times New Roman" w:hAnsi="Times New Roman" w:cs="Times New Roman"/>
          <w:lang w:val="en-US"/>
        </w:rPr>
        <w:t xml:space="preserve"> from childhood into adolescence</w:t>
      </w:r>
      <w:r w:rsidR="00BE1ADE" w:rsidRPr="00535BCA">
        <w:rPr>
          <w:rFonts w:ascii="Times New Roman" w:hAnsi="Times New Roman" w:cs="Times New Roman"/>
          <w:lang w:val="en-US"/>
        </w:rPr>
        <w:t xml:space="preserve">, compared to a neurotypical group. </w:t>
      </w:r>
      <w:r w:rsidR="00393236" w:rsidRPr="00535BCA">
        <w:rPr>
          <w:rFonts w:ascii="Times New Roman" w:hAnsi="Times New Roman" w:cs="Times New Roman"/>
          <w:lang w:val="en-US"/>
        </w:rPr>
        <w:t>The selected outcome domains were</w:t>
      </w:r>
      <w:r w:rsidR="00471B02" w:rsidRPr="00535BCA">
        <w:rPr>
          <w:rFonts w:ascii="Times New Roman" w:hAnsi="Times New Roman" w:cs="Times New Roman"/>
          <w:lang w:val="en-US"/>
        </w:rPr>
        <w:t xml:space="preserve">: </w:t>
      </w:r>
      <w:r w:rsidR="00393236" w:rsidRPr="00535BCA">
        <w:rPr>
          <w:rFonts w:ascii="Times New Roman" w:hAnsi="Times New Roman" w:cs="Times New Roman"/>
          <w:bCs/>
          <w:lang w:val="en-US"/>
        </w:rPr>
        <w:t>1)</w:t>
      </w:r>
      <w:r w:rsidR="000B170C">
        <w:rPr>
          <w:rFonts w:ascii="Times New Roman" w:hAnsi="Times New Roman" w:cs="Times New Roman"/>
          <w:bCs/>
          <w:lang w:val="en-US"/>
        </w:rPr>
        <w:t xml:space="preserve"> </w:t>
      </w:r>
      <w:r w:rsidR="00EC70EB" w:rsidRPr="00535BCA">
        <w:rPr>
          <w:rFonts w:ascii="Times New Roman" w:hAnsi="Times New Roman" w:cs="Times New Roman"/>
          <w:bCs/>
          <w:lang w:val="en-US"/>
        </w:rPr>
        <w:t>soci</w:t>
      </w:r>
      <w:r w:rsidR="00086DC4">
        <w:rPr>
          <w:rFonts w:ascii="Times New Roman" w:hAnsi="Times New Roman" w:cs="Times New Roman"/>
          <w:bCs/>
          <w:lang w:val="en-US"/>
        </w:rPr>
        <w:t>o-adaptive</w:t>
      </w:r>
      <w:r w:rsidR="00EC70EB" w:rsidRPr="00535BCA">
        <w:rPr>
          <w:rFonts w:ascii="Times New Roman" w:hAnsi="Times New Roman" w:cs="Times New Roman"/>
          <w:bCs/>
          <w:lang w:val="en-US"/>
        </w:rPr>
        <w:t>: daily living skills, socialization, theory of mind, prosocial behavior;</w:t>
      </w:r>
      <w:r w:rsidR="00393236" w:rsidRPr="00535BCA">
        <w:rPr>
          <w:rFonts w:ascii="Times New Roman" w:hAnsi="Times New Roman" w:cs="Times New Roman"/>
          <w:bCs/>
          <w:lang w:val="en-US"/>
        </w:rPr>
        <w:t xml:space="preserve"> </w:t>
      </w:r>
      <w:r w:rsidR="0084190E">
        <w:rPr>
          <w:rFonts w:ascii="Times New Roman" w:hAnsi="Times New Roman" w:cs="Times New Roman"/>
          <w:bCs/>
          <w:lang w:val="en-US"/>
        </w:rPr>
        <w:t xml:space="preserve">2) </w:t>
      </w:r>
      <w:r w:rsidR="0084190E" w:rsidRPr="00535BCA">
        <w:rPr>
          <w:rFonts w:ascii="Times New Roman" w:hAnsi="Times New Roman" w:cs="Times New Roman"/>
          <w:bCs/>
          <w:lang w:val="en-US"/>
        </w:rPr>
        <w:t>learning: motivation, attitude, persistency and flexibility</w:t>
      </w:r>
      <w:r w:rsidR="0084190E">
        <w:rPr>
          <w:rFonts w:ascii="Times New Roman" w:hAnsi="Times New Roman" w:cs="Times New Roman"/>
          <w:bCs/>
          <w:lang w:val="en-US"/>
        </w:rPr>
        <w:t xml:space="preserve">; </w:t>
      </w:r>
      <w:r w:rsidR="00641210">
        <w:rPr>
          <w:rFonts w:ascii="Times New Roman" w:hAnsi="Times New Roman" w:cs="Times New Roman"/>
          <w:bCs/>
          <w:lang w:val="en-US"/>
        </w:rPr>
        <w:t xml:space="preserve">3) </w:t>
      </w:r>
      <w:r w:rsidR="00FB4EF4">
        <w:rPr>
          <w:rFonts w:ascii="Times New Roman" w:hAnsi="Times New Roman" w:cs="Times New Roman"/>
          <w:bCs/>
          <w:lang w:val="en-US"/>
        </w:rPr>
        <w:t>executive</w:t>
      </w:r>
      <w:r w:rsidR="00EC70EB" w:rsidRPr="00535BCA">
        <w:rPr>
          <w:rFonts w:ascii="Times New Roman" w:hAnsi="Times New Roman" w:cs="Times New Roman"/>
          <w:bCs/>
          <w:lang w:val="en-US"/>
        </w:rPr>
        <w:t>: inhibi</w:t>
      </w:r>
      <w:r w:rsidR="00063A69">
        <w:rPr>
          <w:rFonts w:ascii="Times New Roman" w:hAnsi="Times New Roman" w:cs="Times New Roman"/>
          <w:bCs/>
          <w:lang w:val="en-US"/>
        </w:rPr>
        <w:t>t</w:t>
      </w:r>
      <w:r w:rsidR="00EC70EB" w:rsidRPr="00535BCA">
        <w:rPr>
          <w:rFonts w:ascii="Times New Roman" w:hAnsi="Times New Roman" w:cs="Times New Roman"/>
          <w:bCs/>
          <w:lang w:val="en-US"/>
        </w:rPr>
        <w:t xml:space="preserve">, </w:t>
      </w:r>
      <w:r w:rsidR="00063A69">
        <w:rPr>
          <w:rFonts w:ascii="Times New Roman" w:hAnsi="Times New Roman" w:cs="Times New Roman"/>
          <w:bCs/>
          <w:lang w:val="en-US"/>
        </w:rPr>
        <w:t>shift</w:t>
      </w:r>
      <w:r w:rsidR="00EC70EB" w:rsidRPr="00535BCA">
        <w:rPr>
          <w:rFonts w:ascii="Times New Roman" w:hAnsi="Times New Roman" w:cs="Times New Roman"/>
          <w:bCs/>
          <w:lang w:val="en-US"/>
        </w:rPr>
        <w:t xml:space="preserve">, </w:t>
      </w:r>
      <w:r w:rsidR="00063A69">
        <w:rPr>
          <w:rFonts w:ascii="Times New Roman" w:hAnsi="Times New Roman" w:cs="Times New Roman"/>
          <w:bCs/>
          <w:lang w:val="en-US"/>
        </w:rPr>
        <w:t xml:space="preserve">emotional </w:t>
      </w:r>
      <w:r w:rsidR="00EC70EB" w:rsidRPr="00535BCA">
        <w:rPr>
          <w:rFonts w:ascii="Times New Roman" w:hAnsi="Times New Roman" w:cs="Times New Roman"/>
          <w:bCs/>
          <w:lang w:val="en-US"/>
        </w:rPr>
        <w:t>control, initiat</w:t>
      </w:r>
      <w:r w:rsidR="00063A69">
        <w:rPr>
          <w:rFonts w:ascii="Times New Roman" w:hAnsi="Times New Roman" w:cs="Times New Roman"/>
          <w:bCs/>
          <w:lang w:val="en-US"/>
        </w:rPr>
        <w:t>e</w:t>
      </w:r>
      <w:r w:rsidR="00EC70EB" w:rsidRPr="00535BCA">
        <w:rPr>
          <w:rFonts w:ascii="Times New Roman" w:hAnsi="Times New Roman" w:cs="Times New Roman"/>
          <w:bCs/>
          <w:lang w:val="en-US"/>
        </w:rPr>
        <w:t xml:space="preserve">, working memory, </w:t>
      </w:r>
      <w:r w:rsidR="00063A69">
        <w:rPr>
          <w:rFonts w:ascii="Times New Roman" w:hAnsi="Times New Roman" w:cs="Times New Roman"/>
          <w:bCs/>
          <w:lang w:val="en-US"/>
        </w:rPr>
        <w:t xml:space="preserve">plan/organize, </w:t>
      </w:r>
      <w:r w:rsidR="00EC70EB" w:rsidRPr="00535BCA">
        <w:rPr>
          <w:rFonts w:ascii="Times New Roman" w:hAnsi="Times New Roman" w:cs="Times New Roman"/>
          <w:bCs/>
          <w:lang w:val="en-US"/>
        </w:rPr>
        <w:t>organization</w:t>
      </w:r>
      <w:r w:rsidR="00063A69">
        <w:rPr>
          <w:rFonts w:ascii="Times New Roman" w:hAnsi="Times New Roman" w:cs="Times New Roman"/>
          <w:bCs/>
          <w:lang w:val="en-US"/>
        </w:rPr>
        <w:t xml:space="preserve"> of materials</w:t>
      </w:r>
      <w:r w:rsidR="00EC70EB" w:rsidRPr="00535BCA">
        <w:rPr>
          <w:rFonts w:ascii="Times New Roman" w:hAnsi="Times New Roman" w:cs="Times New Roman"/>
          <w:bCs/>
          <w:lang w:val="en-US"/>
        </w:rPr>
        <w:t xml:space="preserve">, </w:t>
      </w:r>
      <w:r w:rsidR="00C34C17">
        <w:rPr>
          <w:rFonts w:ascii="Times New Roman" w:hAnsi="Times New Roman" w:cs="Times New Roman"/>
          <w:bCs/>
          <w:lang w:val="en-US"/>
        </w:rPr>
        <w:t xml:space="preserve">and </w:t>
      </w:r>
      <w:r w:rsidR="00EC70EB" w:rsidRPr="00535BCA">
        <w:rPr>
          <w:rFonts w:ascii="Times New Roman" w:hAnsi="Times New Roman" w:cs="Times New Roman"/>
          <w:bCs/>
          <w:lang w:val="en-US"/>
        </w:rPr>
        <w:t>monitor;</w:t>
      </w:r>
      <w:r w:rsidR="00EC70EB">
        <w:rPr>
          <w:rFonts w:ascii="Times New Roman" w:hAnsi="Times New Roman" w:cs="Times New Roman"/>
          <w:bCs/>
          <w:lang w:val="en-US"/>
        </w:rPr>
        <w:t xml:space="preserve"> </w:t>
      </w:r>
      <w:r w:rsidR="00641210">
        <w:rPr>
          <w:rFonts w:ascii="Times New Roman" w:hAnsi="Times New Roman" w:cs="Times New Roman"/>
          <w:bCs/>
          <w:lang w:val="en-US"/>
        </w:rPr>
        <w:t>4</w:t>
      </w:r>
      <w:r w:rsidR="00393236" w:rsidRPr="00535BCA">
        <w:rPr>
          <w:rFonts w:ascii="Times New Roman" w:hAnsi="Times New Roman" w:cs="Times New Roman"/>
          <w:bCs/>
          <w:lang w:val="en-US"/>
        </w:rPr>
        <w:t xml:space="preserve">) </w:t>
      </w:r>
      <w:r w:rsidR="00471B02" w:rsidRPr="00535BCA">
        <w:rPr>
          <w:rFonts w:ascii="Times New Roman" w:hAnsi="Times New Roman" w:cs="Times New Roman"/>
          <w:bCs/>
          <w:lang w:val="en-US"/>
        </w:rPr>
        <w:t xml:space="preserve">internalizing/externalizing problems: </w:t>
      </w:r>
      <w:r w:rsidR="00393236" w:rsidRPr="00535BCA">
        <w:rPr>
          <w:rFonts w:ascii="Times New Roman" w:hAnsi="Times New Roman" w:cs="Times New Roman"/>
          <w:bCs/>
          <w:lang w:val="en-US"/>
        </w:rPr>
        <w:t>emotional</w:t>
      </w:r>
      <w:r w:rsidR="00471B02" w:rsidRPr="00535BCA">
        <w:rPr>
          <w:rFonts w:ascii="Times New Roman" w:hAnsi="Times New Roman" w:cs="Times New Roman"/>
          <w:bCs/>
          <w:lang w:val="en-US"/>
        </w:rPr>
        <w:t>, conduct, hyperactivity</w:t>
      </w:r>
      <w:r w:rsidR="00001B3C" w:rsidRPr="00535BCA">
        <w:rPr>
          <w:rFonts w:ascii="Times New Roman" w:hAnsi="Times New Roman" w:cs="Times New Roman"/>
          <w:bCs/>
          <w:lang w:val="en-US"/>
        </w:rPr>
        <w:t xml:space="preserve"> and</w:t>
      </w:r>
      <w:r w:rsidR="00471B02" w:rsidRPr="00535BCA">
        <w:rPr>
          <w:rFonts w:ascii="Times New Roman" w:hAnsi="Times New Roman" w:cs="Times New Roman"/>
          <w:bCs/>
          <w:lang w:val="en-US"/>
        </w:rPr>
        <w:t xml:space="preserve"> peer problems</w:t>
      </w:r>
      <w:r w:rsidR="00641210">
        <w:rPr>
          <w:rFonts w:ascii="Times New Roman" w:hAnsi="Times New Roman" w:cs="Times New Roman"/>
          <w:bCs/>
          <w:lang w:val="en-US"/>
        </w:rPr>
        <w:t>.</w:t>
      </w:r>
      <w:r w:rsidR="002B498B">
        <w:rPr>
          <w:rFonts w:ascii="Times New Roman" w:hAnsi="Times New Roman" w:cs="Times New Roman"/>
          <w:bCs/>
          <w:lang w:val="en-US"/>
        </w:rPr>
        <w:t xml:space="preserve"> </w:t>
      </w:r>
      <w:r w:rsidR="00762713">
        <w:rPr>
          <w:rFonts w:ascii="Times New Roman" w:hAnsi="Times New Roman" w:cs="Times New Roman"/>
          <w:bCs/>
          <w:lang w:val="en-US"/>
        </w:rPr>
        <w:t xml:space="preserve">Based on the scarce literature, </w:t>
      </w:r>
      <w:r w:rsidR="00762713">
        <w:rPr>
          <w:rFonts w:ascii="Times New Roman" w:hAnsi="Times New Roman" w:cs="Times New Roman"/>
          <w:lang w:val="en-US"/>
        </w:rPr>
        <w:t>w</w:t>
      </w:r>
      <w:r w:rsidR="00393236" w:rsidRPr="00535BCA">
        <w:rPr>
          <w:rFonts w:ascii="Times New Roman" w:hAnsi="Times New Roman" w:cs="Times New Roman"/>
          <w:lang w:val="en-US"/>
        </w:rPr>
        <w:t xml:space="preserve">e hypothesized that </w:t>
      </w:r>
      <w:r w:rsidR="002C4EB9" w:rsidRPr="00535BCA">
        <w:rPr>
          <w:rFonts w:ascii="Times New Roman" w:hAnsi="Times New Roman" w:cs="Times New Roman"/>
          <w:lang w:val="en-US"/>
        </w:rPr>
        <w:t>individuals with ASD</w:t>
      </w:r>
      <w:r w:rsidR="00A22098" w:rsidRPr="004E618D">
        <w:rPr>
          <w:rFonts w:ascii="Times New Roman" w:hAnsi="Times New Roman" w:cs="Times New Roman"/>
          <w:bCs/>
          <w:lang w:val="en-US"/>
        </w:rPr>
        <w:t xml:space="preserve"> compared to same age </w:t>
      </w:r>
      <w:r w:rsidR="00EF0939" w:rsidRPr="004E618D">
        <w:rPr>
          <w:rFonts w:ascii="Times New Roman" w:hAnsi="Times New Roman" w:cs="Times New Roman"/>
          <w:bCs/>
          <w:lang w:val="en-US"/>
        </w:rPr>
        <w:t xml:space="preserve">and </w:t>
      </w:r>
      <w:r w:rsidR="00BD30F1">
        <w:rPr>
          <w:rFonts w:ascii="Times New Roman" w:hAnsi="Times New Roman" w:cs="Times New Roman"/>
          <w:bCs/>
          <w:lang w:val="en-US"/>
        </w:rPr>
        <w:t>IQ</w:t>
      </w:r>
      <w:r w:rsidR="00EF0939" w:rsidRPr="004E618D">
        <w:rPr>
          <w:rFonts w:ascii="Times New Roman" w:hAnsi="Times New Roman" w:cs="Times New Roman"/>
          <w:bCs/>
          <w:lang w:val="en-US"/>
        </w:rPr>
        <w:t xml:space="preserve"> </w:t>
      </w:r>
      <w:r w:rsidR="00A22098" w:rsidRPr="004E618D">
        <w:rPr>
          <w:rFonts w:ascii="Times New Roman" w:hAnsi="Times New Roman" w:cs="Times New Roman"/>
          <w:bCs/>
          <w:lang w:val="en-US"/>
        </w:rPr>
        <w:t>peers with TD</w:t>
      </w:r>
      <w:r w:rsidR="001E6EA7" w:rsidRPr="00535BCA">
        <w:rPr>
          <w:rFonts w:ascii="Times New Roman" w:hAnsi="Times New Roman" w:cs="Times New Roman"/>
          <w:lang w:val="en-US"/>
        </w:rPr>
        <w:t xml:space="preserve"> </w:t>
      </w:r>
      <w:r w:rsidR="00C81E4B" w:rsidRPr="004E618D">
        <w:rPr>
          <w:rFonts w:ascii="Times New Roman" w:hAnsi="Times New Roman" w:cs="Times New Roman"/>
          <w:bCs/>
          <w:lang w:val="en-US"/>
        </w:rPr>
        <w:t>would show improvement</w:t>
      </w:r>
      <w:r w:rsidR="00D57E68" w:rsidRPr="004E618D">
        <w:rPr>
          <w:rFonts w:ascii="Times New Roman" w:hAnsi="Times New Roman" w:cs="Times New Roman"/>
          <w:bCs/>
          <w:lang w:val="en-US"/>
        </w:rPr>
        <w:t>s</w:t>
      </w:r>
      <w:r w:rsidR="00C81E4B" w:rsidRPr="004E618D">
        <w:rPr>
          <w:rFonts w:ascii="Times New Roman" w:hAnsi="Times New Roman" w:cs="Times New Roman"/>
          <w:bCs/>
          <w:lang w:val="en-US"/>
        </w:rPr>
        <w:t xml:space="preserve"> across 5 years, </w:t>
      </w:r>
      <w:r w:rsidR="00EF0939" w:rsidRPr="004E618D">
        <w:rPr>
          <w:rFonts w:ascii="Times New Roman" w:hAnsi="Times New Roman" w:cs="Times New Roman"/>
          <w:bCs/>
          <w:lang w:val="en-US"/>
        </w:rPr>
        <w:t>but</w:t>
      </w:r>
      <w:r w:rsidR="00C81E4B" w:rsidRPr="004E618D">
        <w:rPr>
          <w:rFonts w:ascii="Times New Roman" w:hAnsi="Times New Roman" w:cs="Times New Roman"/>
          <w:bCs/>
          <w:lang w:val="en-US"/>
        </w:rPr>
        <w:t xml:space="preserve"> they</w:t>
      </w:r>
      <w:r w:rsidR="00C81E4B" w:rsidRPr="00535BCA">
        <w:rPr>
          <w:rFonts w:ascii="Times New Roman" w:hAnsi="Times New Roman" w:cs="Times New Roman"/>
          <w:lang w:val="en-US"/>
        </w:rPr>
        <w:t xml:space="preserve"> </w:t>
      </w:r>
      <w:r w:rsidR="001E6EA7" w:rsidRPr="00535BCA">
        <w:rPr>
          <w:rFonts w:ascii="Times New Roman" w:hAnsi="Times New Roman" w:cs="Times New Roman"/>
          <w:lang w:val="en-US"/>
        </w:rPr>
        <w:t>would</w:t>
      </w:r>
      <w:r w:rsidR="00901EA1" w:rsidRPr="00535BCA">
        <w:rPr>
          <w:rFonts w:ascii="Times New Roman" w:hAnsi="Times New Roman" w:cs="Times New Roman"/>
          <w:lang w:val="en-US"/>
        </w:rPr>
        <w:t xml:space="preserve"> </w:t>
      </w:r>
      <w:r w:rsidR="00A22098" w:rsidRPr="00535BCA">
        <w:rPr>
          <w:rFonts w:ascii="Times New Roman" w:hAnsi="Times New Roman" w:cs="Times New Roman"/>
          <w:lang w:val="en-US"/>
        </w:rPr>
        <w:t xml:space="preserve">remain more </w:t>
      </w:r>
      <w:r w:rsidR="00901EA1" w:rsidRPr="00535BCA">
        <w:rPr>
          <w:rFonts w:ascii="Times New Roman" w:hAnsi="Times New Roman" w:cs="Times New Roman"/>
          <w:lang w:val="en-US"/>
        </w:rPr>
        <w:t>impair</w:t>
      </w:r>
      <w:r w:rsidR="00A22098" w:rsidRPr="00535BCA">
        <w:rPr>
          <w:rFonts w:ascii="Times New Roman" w:hAnsi="Times New Roman" w:cs="Times New Roman"/>
          <w:lang w:val="en-US"/>
        </w:rPr>
        <w:t>ed</w:t>
      </w:r>
      <w:r w:rsidR="00901EA1" w:rsidRPr="00535BCA">
        <w:rPr>
          <w:rFonts w:ascii="Times New Roman" w:hAnsi="Times New Roman" w:cs="Times New Roman"/>
          <w:lang w:val="en-US"/>
        </w:rPr>
        <w:t xml:space="preserve"> in </w:t>
      </w:r>
      <w:r w:rsidR="001E6EA7" w:rsidRPr="00535BCA">
        <w:rPr>
          <w:rFonts w:ascii="Times New Roman" w:hAnsi="Times New Roman" w:cs="Times New Roman"/>
          <w:lang w:val="en-US"/>
        </w:rPr>
        <w:t>all</w:t>
      </w:r>
      <w:r w:rsidR="00901EA1" w:rsidRPr="00535BCA">
        <w:rPr>
          <w:rFonts w:ascii="Times New Roman" w:hAnsi="Times New Roman" w:cs="Times New Roman"/>
          <w:lang w:val="en-US"/>
        </w:rPr>
        <w:t xml:space="preserve"> domains</w:t>
      </w:r>
      <w:r w:rsidR="001E6EA7" w:rsidRPr="00535BCA">
        <w:rPr>
          <w:rFonts w:ascii="Times New Roman" w:hAnsi="Times New Roman" w:cs="Times New Roman"/>
          <w:lang w:val="en-US"/>
        </w:rPr>
        <w:t xml:space="preserve"> than </w:t>
      </w:r>
      <w:r w:rsidR="00A22098" w:rsidRPr="001F7114">
        <w:rPr>
          <w:rFonts w:ascii="Times New Roman" w:hAnsi="Times New Roman" w:cs="Times New Roman"/>
          <w:lang w:val="en-US"/>
        </w:rPr>
        <w:t>controls</w:t>
      </w:r>
      <w:r w:rsidR="000D46E1">
        <w:rPr>
          <w:rFonts w:ascii="Times New Roman" w:hAnsi="Times New Roman" w:cs="Times New Roman"/>
          <w:lang w:val="en-US"/>
        </w:rPr>
        <w:t xml:space="preserve">, </w:t>
      </w:r>
      <w:r w:rsidR="00D57E68" w:rsidRPr="001F7114">
        <w:rPr>
          <w:rFonts w:ascii="Times New Roman" w:hAnsi="Times New Roman" w:cs="Times New Roman"/>
          <w:lang w:val="en-US"/>
        </w:rPr>
        <w:t>both in childhood and adolescence.</w:t>
      </w:r>
      <w:r w:rsidR="0015288B">
        <w:rPr>
          <w:rFonts w:ascii="Times New Roman" w:hAnsi="Times New Roman" w:cs="Times New Roman"/>
          <w:lang w:val="en-US"/>
        </w:rPr>
        <w:t xml:space="preserve"> </w:t>
      </w:r>
      <w:r w:rsidR="0015288B" w:rsidRPr="006771CF">
        <w:rPr>
          <w:rFonts w:ascii="Times New Roman" w:hAnsi="Times New Roman" w:cs="Times New Roman"/>
          <w:lang w:val="en-US"/>
        </w:rPr>
        <w:t xml:space="preserve">The longitudinal comparison of this age population with </w:t>
      </w:r>
      <w:r w:rsidR="00FE3293">
        <w:rPr>
          <w:rFonts w:ascii="Times New Roman" w:hAnsi="Times New Roman" w:cs="Times New Roman"/>
          <w:lang w:val="en-US"/>
        </w:rPr>
        <w:t>TD</w:t>
      </w:r>
      <w:r w:rsidR="0015288B" w:rsidRPr="006771CF">
        <w:rPr>
          <w:rFonts w:ascii="Times New Roman" w:hAnsi="Times New Roman" w:cs="Times New Roman"/>
          <w:lang w:val="en-US"/>
        </w:rPr>
        <w:t xml:space="preserve"> peers across multiple functional domains would be particularly useful to inform </w:t>
      </w:r>
      <w:r w:rsidR="0015288B">
        <w:rPr>
          <w:rFonts w:ascii="Times New Roman" w:hAnsi="Times New Roman" w:cs="Times New Roman"/>
          <w:lang w:val="en-US"/>
        </w:rPr>
        <w:t xml:space="preserve">targeted clinical </w:t>
      </w:r>
      <w:r w:rsidR="0015288B" w:rsidRPr="006771CF">
        <w:rPr>
          <w:rFonts w:ascii="Times New Roman" w:hAnsi="Times New Roman" w:cs="Times New Roman"/>
          <w:lang w:val="en-US"/>
        </w:rPr>
        <w:t>assessments and interventions</w:t>
      </w:r>
      <w:r w:rsidR="0015288B" w:rsidRPr="004E618D">
        <w:rPr>
          <w:rFonts w:ascii="Times New Roman" w:hAnsi="Times New Roman" w:cs="Times New Roman"/>
          <w:bCs/>
          <w:lang w:val="en-US"/>
        </w:rPr>
        <w:t xml:space="preserve">. </w:t>
      </w:r>
    </w:p>
    <w:p w14:paraId="57DD9132" w14:textId="77777777" w:rsidR="0040622B" w:rsidRPr="001F7114" w:rsidRDefault="0040622B" w:rsidP="0040622B">
      <w:pPr>
        <w:widowControl w:val="0"/>
        <w:autoSpaceDE w:val="0"/>
        <w:autoSpaceDN w:val="0"/>
        <w:adjustRightInd w:val="0"/>
        <w:spacing w:line="480" w:lineRule="auto"/>
        <w:rPr>
          <w:rFonts w:ascii="Times New Roman" w:hAnsi="Times New Roman" w:cs="Times New Roman"/>
          <w:b/>
          <w:bCs/>
          <w:lang w:val="en-US"/>
        </w:rPr>
      </w:pPr>
      <w:r w:rsidRPr="001F7114">
        <w:rPr>
          <w:rFonts w:ascii="Times New Roman" w:hAnsi="Times New Roman" w:cs="Times New Roman"/>
          <w:b/>
          <w:bCs/>
          <w:lang w:val="en-US"/>
        </w:rPr>
        <w:t>Methods</w:t>
      </w:r>
    </w:p>
    <w:p w14:paraId="6A181AE1" w14:textId="77777777" w:rsidR="0040622B" w:rsidRPr="001F7114" w:rsidRDefault="0040622B" w:rsidP="0040622B">
      <w:pPr>
        <w:widowControl w:val="0"/>
        <w:autoSpaceDE w:val="0"/>
        <w:autoSpaceDN w:val="0"/>
        <w:adjustRightInd w:val="0"/>
        <w:spacing w:line="480" w:lineRule="auto"/>
        <w:rPr>
          <w:rFonts w:ascii="Times New Roman" w:hAnsi="Times New Roman" w:cs="Times New Roman"/>
          <w:b/>
          <w:bCs/>
          <w:i/>
          <w:lang w:val="en-US"/>
        </w:rPr>
      </w:pPr>
      <w:r w:rsidRPr="001F7114">
        <w:rPr>
          <w:rFonts w:ascii="Times New Roman" w:hAnsi="Times New Roman" w:cs="Times New Roman"/>
          <w:b/>
          <w:bCs/>
          <w:i/>
          <w:lang w:val="en-US"/>
        </w:rPr>
        <w:lastRenderedPageBreak/>
        <w:t>Participants</w:t>
      </w:r>
    </w:p>
    <w:p w14:paraId="39CC2346" w14:textId="1CDD0B64" w:rsidR="0040622B" w:rsidRPr="001F7114" w:rsidRDefault="0040622B" w:rsidP="0040622B">
      <w:pPr>
        <w:pStyle w:val="MDPI31text"/>
        <w:spacing w:line="480" w:lineRule="auto"/>
        <w:ind w:left="0"/>
        <w:rPr>
          <w:rFonts w:ascii="Times New Roman" w:hAnsi="Times New Roman"/>
          <w:sz w:val="22"/>
        </w:rPr>
      </w:pPr>
      <w:r w:rsidRPr="001F7114">
        <w:rPr>
          <w:rFonts w:ascii="Times New Roman" w:hAnsi="Times New Roman"/>
          <w:sz w:val="22"/>
        </w:rPr>
        <w:t xml:space="preserve">52 children with </w:t>
      </w:r>
      <w:r w:rsidR="00D6186B">
        <w:rPr>
          <w:rFonts w:ascii="Times New Roman" w:hAnsi="Times New Roman"/>
          <w:sz w:val="22"/>
        </w:rPr>
        <w:t>ASD-</w:t>
      </w:r>
      <w:r w:rsidR="00A978B3">
        <w:rPr>
          <w:rFonts w:ascii="Times New Roman" w:hAnsi="Times New Roman"/>
          <w:sz w:val="22"/>
        </w:rPr>
        <w:t>without ID</w:t>
      </w:r>
      <w:r w:rsidRPr="001F7114">
        <w:rPr>
          <w:rFonts w:ascii="Times New Roman" w:hAnsi="Times New Roman"/>
          <w:sz w:val="22"/>
        </w:rPr>
        <w:t xml:space="preserve"> and 37 children with TD were sampled at baseline, aged between 7 and 11 years old, and their intellectual functioning was within the normal range according to the Kaufman Brief Intelligence Test (K-BIT¸ Kauffman and Kauffman, 2000)</w:t>
      </w:r>
      <w:r w:rsidR="00C36606" w:rsidRPr="001F7114">
        <w:rPr>
          <w:rFonts w:ascii="Times New Roman" w:eastAsiaTheme="minorHAnsi" w:hAnsi="Times New Roman"/>
          <w:snapToGrid/>
          <w:color w:val="auto"/>
          <w:sz w:val="22"/>
          <w:lang w:eastAsia="en-US" w:bidi="ar-SA"/>
        </w:rPr>
        <w:t xml:space="preserve"> </w:t>
      </w:r>
      <w:r w:rsidR="00C36606" w:rsidRPr="001F7114">
        <w:rPr>
          <w:rFonts w:ascii="Times New Roman" w:hAnsi="Times New Roman"/>
          <w:sz w:val="22"/>
        </w:rPr>
        <w:t>[</w:t>
      </w:r>
      <w:r w:rsidR="00D57DDF">
        <w:rPr>
          <w:rFonts w:ascii="Times New Roman" w:hAnsi="Times New Roman"/>
          <w:sz w:val="22"/>
        </w:rPr>
        <w:t>3</w:t>
      </w:r>
      <w:r w:rsidR="00572FF2">
        <w:rPr>
          <w:rFonts w:ascii="Times New Roman" w:hAnsi="Times New Roman"/>
          <w:sz w:val="22"/>
        </w:rPr>
        <w:t>0</w:t>
      </w:r>
      <w:r w:rsidR="00C36606" w:rsidRPr="001F7114">
        <w:rPr>
          <w:rFonts w:ascii="Times New Roman" w:hAnsi="Times New Roman"/>
          <w:sz w:val="22"/>
        </w:rPr>
        <w:t>]</w:t>
      </w:r>
      <w:r w:rsidRPr="001F7114">
        <w:rPr>
          <w:rFonts w:ascii="Times New Roman" w:hAnsi="Times New Roman"/>
          <w:sz w:val="22"/>
        </w:rPr>
        <w:t xml:space="preserve">. Both groups of participants were matched on age (t(87) = –0.15, </w:t>
      </w:r>
      <w:r w:rsidRPr="001F7114">
        <w:rPr>
          <w:rFonts w:ascii="Times New Roman" w:hAnsi="Times New Roman"/>
          <w:i/>
          <w:sz w:val="22"/>
        </w:rPr>
        <w:t>p</w:t>
      </w:r>
      <w:r w:rsidRPr="001F7114">
        <w:rPr>
          <w:rFonts w:ascii="Times New Roman" w:hAnsi="Times New Roman"/>
          <w:sz w:val="22"/>
        </w:rPr>
        <w:t xml:space="preserve"> = 0.88)</w:t>
      </w:r>
      <w:r w:rsidR="006C1B8D">
        <w:rPr>
          <w:rFonts w:ascii="Times New Roman" w:hAnsi="Times New Roman"/>
          <w:sz w:val="22"/>
        </w:rPr>
        <w:t xml:space="preserve">, </w:t>
      </w:r>
      <w:r w:rsidR="003C3DE6" w:rsidRPr="001F7114">
        <w:rPr>
          <w:rFonts w:ascii="Times New Roman" w:hAnsi="Times New Roman"/>
          <w:sz w:val="22"/>
        </w:rPr>
        <w:t>parental education level [F (1,43 ) = 1.18, p = 0.31], and</w:t>
      </w:r>
      <w:r w:rsidRPr="001F7114">
        <w:rPr>
          <w:rFonts w:ascii="Times New Roman" w:hAnsi="Times New Roman"/>
          <w:sz w:val="22"/>
        </w:rPr>
        <w:t xml:space="preserve"> vocabulary, assessed with the subtest from the Wechsler Intelligence Scale for Children (WISC-IV)</w:t>
      </w:r>
      <w:r w:rsidR="00C36606" w:rsidRPr="001F7114">
        <w:rPr>
          <w:rFonts w:ascii="Times New Roman" w:eastAsiaTheme="minorHAnsi" w:hAnsi="Times New Roman"/>
          <w:snapToGrid/>
          <w:color w:val="auto"/>
          <w:sz w:val="22"/>
          <w:lang w:eastAsia="en-US" w:bidi="ar-SA"/>
        </w:rPr>
        <w:t xml:space="preserve"> </w:t>
      </w:r>
      <w:r w:rsidR="00C36606" w:rsidRPr="001F7114">
        <w:rPr>
          <w:rFonts w:ascii="Times New Roman" w:hAnsi="Times New Roman"/>
          <w:sz w:val="22"/>
        </w:rPr>
        <w:t>[</w:t>
      </w:r>
      <w:r w:rsidR="00D57DDF">
        <w:rPr>
          <w:rFonts w:ascii="Times New Roman" w:hAnsi="Times New Roman"/>
          <w:sz w:val="22"/>
        </w:rPr>
        <w:t>3</w:t>
      </w:r>
      <w:r w:rsidR="00572FF2">
        <w:rPr>
          <w:rFonts w:ascii="Times New Roman" w:hAnsi="Times New Roman"/>
          <w:sz w:val="22"/>
        </w:rPr>
        <w:t>1</w:t>
      </w:r>
      <w:r w:rsidR="00C36606" w:rsidRPr="001F7114">
        <w:rPr>
          <w:rFonts w:ascii="Times New Roman" w:hAnsi="Times New Roman"/>
          <w:sz w:val="22"/>
        </w:rPr>
        <w:t xml:space="preserve">] </w:t>
      </w:r>
      <w:r w:rsidRPr="001F7114">
        <w:rPr>
          <w:rFonts w:ascii="Times New Roman" w:hAnsi="Times New Roman"/>
          <w:sz w:val="22"/>
        </w:rPr>
        <w:t xml:space="preserve">(t(87) = 1.89 </w:t>
      </w:r>
      <w:r w:rsidRPr="001F7114">
        <w:rPr>
          <w:rFonts w:ascii="Times New Roman" w:hAnsi="Times New Roman"/>
          <w:i/>
          <w:sz w:val="22"/>
        </w:rPr>
        <w:t>p</w:t>
      </w:r>
      <w:r w:rsidR="004B5208" w:rsidRPr="001F7114">
        <w:rPr>
          <w:rFonts w:ascii="Times New Roman" w:hAnsi="Times New Roman"/>
          <w:sz w:val="22"/>
        </w:rPr>
        <w:t xml:space="preserve"> = 0.07</w:t>
      </w:r>
      <w:r w:rsidRPr="001F7114">
        <w:rPr>
          <w:rFonts w:ascii="Times New Roman" w:hAnsi="Times New Roman"/>
          <w:sz w:val="22"/>
        </w:rPr>
        <w:t xml:space="preserve">). The clinical group had received a </w:t>
      </w:r>
      <w:r w:rsidR="00AF57A8">
        <w:rPr>
          <w:rFonts w:ascii="Times New Roman" w:hAnsi="Times New Roman"/>
          <w:sz w:val="22"/>
        </w:rPr>
        <w:t xml:space="preserve">clinical </w:t>
      </w:r>
      <w:r w:rsidRPr="001F7114">
        <w:rPr>
          <w:rFonts w:ascii="Times New Roman" w:hAnsi="Times New Roman"/>
          <w:sz w:val="22"/>
        </w:rPr>
        <w:t>diagnosis of ASD in child and adolescent mental health and neurology services in the Valencian Community. Additionally, the research team administered the social communication questionnaire (SCQ; Rutter, Bailey and Lord, 2003)</w:t>
      </w:r>
      <w:r w:rsidR="006553BA" w:rsidRPr="001F7114">
        <w:rPr>
          <w:rFonts w:ascii="Times New Roman" w:hAnsi="Times New Roman"/>
          <w:sz w:val="22"/>
        </w:rPr>
        <w:t xml:space="preserve"> [3</w:t>
      </w:r>
      <w:r w:rsidR="00572FF2">
        <w:rPr>
          <w:rFonts w:ascii="Times New Roman" w:hAnsi="Times New Roman"/>
          <w:sz w:val="22"/>
        </w:rPr>
        <w:t>2</w:t>
      </w:r>
      <w:r w:rsidR="006553BA" w:rsidRPr="001F7114">
        <w:rPr>
          <w:rFonts w:ascii="Times New Roman" w:hAnsi="Times New Roman"/>
          <w:sz w:val="22"/>
        </w:rPr>
        <w:t>]</w:t>
      </w:r>
      <w:r w:rsidRPr="001F7114">
        <w:rPr>
          <w:rFonts w:ascii="Times New Roman" w:hAnsi="Times New Roman"/>
          <w:sz w:val="22"/>
        </w:rPr>
        <w:t xml:space="preserve"> and the revised autism diagnostic interview (ADI-R; Rutter, Le </w:t>
      </w:r>
      <w:proofErr w:type="spellStart"/>
      <w:r w:rsidRPr="001F7114">
        <w:rPr>
          <w:rFonts w:ascii="Times New Roman" w:hAnsi="Times New Roman"/>
          <w:sz w:val="22"/>
        </w:rPr>
        <w:t>Couteur</w:t>
      </w:r>
      <w:proofErr w:type="spellEnd"/>
      <w:r w:rsidRPr="001F7114">
        <w:rPr>
          <w:rFonts w:ascii="Times New Roman" w:hAnsi="Times New Roman"/>
          <w:sz w:val="22"/>
        </w:rPr>
        <w:t xml:space="preserve"> and Lord, 2003) </w:t>
      </w:r>
      <w:r w:rsidR="006553BA" w:rsidRPr="001F7114">
        <w:rPr>
          <w:rFonts w:ascii="Times New Roman" w:hAnsi="Times New Roman"/>
          <w:sz w:val="22"/>
        </w:rPr>
        <w:t>[3</w:t>
      </w:r>
      <w:r w:rsidR="00572FF2">
        <w:rPr>
          <w:rFonts w:ascii="Times New Roman" w:hAnsi="Times New Roman"/>
          <w:sz w:val="22"/>
        </w:rPr>
        <w:t>3</w:t>
      </w:r>
      <w:r w:rsidR="006553BA" w:rsidRPr="001F7114">
        <w:rPr>
          <w:rFonts w:ascii="Times New Roman" w:hAnsi="Times New Roman"/>
          <w:sz w:val="22"/>
        </w:rPr>
        <w:t xml:space="preserve">] </w:t>
      </w:r>
      <w:r w:rsidRPr="001F7114">
        <w:rPr>
          <w:rFonts w:ascii="Times New Roman" w:eastAsia="SimSun" w:hAnsi="Times New Roman"/>
          <w:sz w:val="22"/>
        </w:rPr>
        <w:t>to confirm the</w:t>
      </w:r>
      <w:r w:rsidR="00AF57A8">
        <w:rPr>
          <w:rFonts w:ascii="Times New Roman" w:hAnsi="Times New Roman"/>
          <w:sz w:val="22"/>
        </w:rPr>
        <w:t xml:space="preserve"> </w:t>
      </w:r>
      <w:r w:rsidRPr="001F7114">
        <w:rPr>
          <w:rFonts w:ascii="Times New Roman" w:hAnsi="Times New Roman"/>
          <w:sz w:val="22"/>
        </w:rPr>
        <w:t>diagnosis. All the children also met diagnostic criteria for ASD from the DSM-5 (APA, 2013)</w:t>
      </w:r>
      <w:r w:rsidR="00D57DDF">
        <w:rPr>
          <w:rFonts w:ascii="Times New Roman" w:hAnsi="Times New Roman"/>
          <w:sz w:val="22"/>
        </w:rPr>
        <w:t xml:space="preserve"> </w:t>
      </w:r>
      <w:r w:rsidR="00D57DDF" w:rsidRPr="001F7114">
        <w:rPr>
          <w:rFonts w:ascii="Times New Roman" w:hAnsi="Times New Roman"/>
          <w:sz w:val="22"/>
        </w:rPr>
        <w:t>[3</w:t>
      </w:r>
      <w:r w:rsidR="00572FF2">
        <w:rPr>
          <w:rFonts w:ascii="Times New Roman" w:hAnsi="Times New Roman"/>
          <w:sz w:val="22"/>
        </w:rPr>
        <w:t>4</w:t>
      </w:r>
      <w:r w:rsidR="00D57DDF" w:rsidRPr="001F7114">
        <w:rPr>
          <w:rFonts w:ascii="Times New Roman" w:hAnsi="Times New Roman"/>
          <w:sz w:val="22"/>
        </w:rPr>
        <w:t>]</w:t>
      </w:r>
      <w:r w:rsidRPr="001F7114">
        <w:rPr>
          <w:rFonts w:ascii="Times New Roman" w:hAnsi="Times New Roman"/>
          <w:sz w:val="22"/>
        </w:rPr>
        <w:t xml:space="preserve">, based on parental information collected through interviews with the researchers. The </w:t>
      </w:r>
      <w:r w:rsidR="008B0F02">
        <w:rPr>
          <w:rFonts w:ascii="Times New Roman" w:hAnsi="Times New Roman"/>
          <w:sz w:val="22"/>
        </w:rPr>
        <w:t xml:space="preserve">TD </w:t>
      </w:r>
      <w:r w:rsidRPr="001F7114">
        <w:rPr>
          <w:rFonts w:ascii="Times New Roman" w:hAnsi="Times New Roman"/>
          <w:sz w:val="22"/>
        </w:rPr>
        <w:t xml:space="preserve">participants were in the same schools as the clinical sample and they had no prior history of mental health problems. Exclusion criteria were any neurological or genetic diseases, brain damage, sensory/auditory/motor deficits, and an IQ below 80. </w:t>
      </w:r>
    </w:p>
    <w:p w14:paraId="6771FFBB" w14:textId="2FC90661" w:rsidR="0040622B" w:rsidRPr="001F7114" w:rsidRDefault="0040622B" w:rsidP="0040622B">
      <w:pPr>
        <w:pStyle w:val="MDPI31text"/>
        <w:spacing w:line="480" w:lineRule="auto"/>
        <w:ind w:left="0"/>
        <w:rPr>
          <w:rFonts w:ascii="Times New Roman" w:hAnsi="Times New Roman"/>
          <w:sz w:val="22"/>
        </w:rPr>
      </w:pPr>
      <w:bookmarkStart w:id="0" w:name="_Hlk63541364"/>
      <w:r w:rsidRPr="001F7114">
        <w:rPr>
          <w:rFonts w:ascii="Times New Roman" w:hAnsi="Times New Roman"/>
          <w:sz w:val="22"/>
        </w:rPr>
        <w:t>The five-year follow-up assessment included 45 adolescents with ASD</w:t>
      </w:r>
      <w:r w:rsidR="00804D82">
        <w:rPr>
          <w:rFonts w:ascii="Times New Roman" w:hAnsi="Times New Roman"/>
          <w:sz w:val="22"/>
        </w:rPr>
        <w:t>-</w:t>
      </w:r>
      <w:r w:rsidRPr="001F7114">
        <w:rPr>
          <w:rFonts w:ascii="Times New Roman" w:hAnsi="Times New Roman"/>
          <w:sz w:val="22"/>
        </w:rPr>
        <w:t xml:space="preserve">without ID and 27 adolescents with TD (retention rate of 86.5% and 72.9%, respectively), aged between 12 and 15. </w:t>
      </w:r>
      <w:bookmarkEnd w:id="0"/>
      <w:r w:rsidRPr="001F7114">
        <w:rPr>
          <w:rFonts w:ascii="Times New Roman" w:hAnsi="Times New Roman"/>
          <w:sz w:val="22"/>
        </w:rPr>
        <w:t xml:space="preserve">The sample loss was due to families that could not be reached or declined the invitation to attend the evaluations. In the clinical group, no significant differences in IQ, gender or ASD symptom severity were found among </w:t>
      </w:r>
      <w:r w:rsidR="00804D82">
        <w:rPr>
          <w:rFonts w:ascii="Times New Roman" w:hAnsi="Times New Roman"/>
          <w:sz w:val="22"/>
        </w:rPr>
        <w:t>those</w:t>
      </w:r>
      <w:r w:rsidRPr="001F7114">
        <w:rPr>
          <w:rFonts w:ascii="Times New Roman" w:hAnsi="Times New Roman"/>
          <w:sz w:val="22"/>
        </w:rPr>
        <w:t xml:space="preserve"> who remained in the study and those who did not. See Table 1. </w:t>
      </w:r>
    </w:p>
    <w:p w14:paraId="1B6C97D4" w14:textId="77777777" w:rsidR="0040622B" w:rsidRDefault="0040622B" w:rsidP="0040622B">
      <w:pPr>
        <w:pStyle w:val="MDPI31text"/>
        <w:spacing w:line="480" w:lineRule="auto"/>
        <w:ind w:left="0" w:firstLine="0"/>
        <w:rPr>
          <w:rFonts w:ascii="Times New Roman" w:hAnsi="Times New Roman"/>
          <w:b/>
          <w:bCs/>
          <w:sz w:val="24"/>
          <w:szCs w:val="24"/>
        </w:rPr>
      </w:pPr>
    </w:p>
    <w:p w14:paraId="30097343" w14:textId="77777777" w:rsidR="0040622B" w:rsidRPr="005E7040" w:rsidRDefault="0040622B" w:rsidP="0040622B">
      <w:pPr>
        <w:pStyle w:val="MDPI31text"/>
        <w:spacing w:line="480" w:lineRule="auto"/>
        <w:ind w:left="0" w:firstLine="0"/>
        <w:rPr>
          <w:rFonts w:ascii="Times New Roman" w:hAnsi="Times New Roman"/>
          <w:sz w:val="22"/>
        </w:rPr>
      </w:pPr>
      <w:r w:rsidRPr="005E7040">
        <w:rPr>
          <w:rFonts w:ascii="Times New Roman" w:hAnsi="Times New Roman"/>
          <w:b/>
          <w:bCs/>
          <w:sz w:val="22"/>
        </w:rPr>
        <w:t>Table 1. Demographic characteristics of the sample (Mean (standard deviation)).</w:t>
      </w:r>
    </w:p>
    <w:tbl>
      <w:tblPr>
        <w:tblW w:w="10465" w:type="dxa"/>
        <w:jc w:val="center"/>
        <w:shd w:val="clear" w:color="auto" w:fill="FFFFFF"/>
        <w:tblLayout w:type="fixed"/>
        <w:tblCellMar>
          <w:left w:w="0" w:type="dxa"/>
          <w:right w:w="0" w:type="dxa"/>
        </w:tblCellMar>
        <w:tblLook w:val="04A0" w:firstRow="1" w:lastRow="0" w:firstColumn="1" w:lastColumn="0" w:noHBand="0" w:noVBand="1"/>
      </w:tblPr>
      <w:tblGrid>
        <w:gridCol w:w="2702"/>
        <w:gridCol w:w="1726"/>
        <w:gridCol w:w="1443"/>
        <w:gridCol w:w="806"/>
        <w:gridCol w:w="1443"/>
        <w:gridCol w:w="1443"/>
        <w:gridCol w:w="902"/>
      </w:tblGrid>
      <w:tr w:rsidR="0040622B" w:rsidRPr="00AA0A44" w14:paraId="16B3213F" w14:textId="77777777" w:rsidTr="000262C9">
        <w:trPr>
          <w:jc w:val="center"/>
        </w:trPr>
        <w:tc>
          <w:tcPr>
            <w:tcW w:w="2702" w:type="dxa"/>
            <w:tcBorders>
              <w:top w:val="single" w:sz="8" w:space="0" w:color="auto"/>
            </w:tcBorders>
            <w:shd w:val="clear" w:color="auto" w:fill="FFFFFF"/>
            <w:noWrap/>
            <w:vAlign w:val="center"/>
          </w:tcPr>
          <w:p w14:paraId="7597A39C" w14:textId="77777777" w:rsidR="0040622B" w:rsidRPr="005E7040" w:rsidRDefault="0040622B" w:rsidP="000262C9">
            <w:pPr>
              <w:adjustRightInd w:val="0"/>
              <w:snapToGrid w:val="0"/>
              <w:spacing w:line="240" w:lineRule="auto"/>
              <w:jc w:val="center"/>
              <w:rPr>
                <w:rFonts w:ascii="Times New Roman" w:hAnsi="Times New Roman" w:cs="Times New Roman"/>
                <w:sz w:val="20"/>
                <w:szCs w:val="20"/>
                <w:lang w:val="en-US"/>
              </w:rPr>
            </w:pPr>
          </w:p>
        </w:tc>
        <w:tc>
          <w:tcPr>
            <w:tcW w:w="3169" w:type="dxa"/>
            <w:gridSpan w:val="2"/>
            <w:tcBorders>
              <w:top w:val="single" w:sz="8" w:space="0" w:color="auto"/>
            </w:tcBorders>
            <w:shd w:val="clear" w:color="auto" w:fill="FFFFFF"/>
            <w:vAlign w:val="center"/>
          </w:tcPr>
          <w:p w14:paraId="556C8272" w14:textId="77777777" w:rsidR="0040622B" w:rsidRPr="005E7040" w:rsidRDefault="0040622B" w:rsidP="000262C9">
            <w:pPr>
              <w:adjustRightInd w:val="0"/>
              <w:snapToGrid w:val="0"/>
              <w:spacing w:line="240" w:lineRule="auto"/>
              <w:jc w:val="center"/>
              <w:rPr>
                <w:rFonts w:ascii="Times New Roman" w:hAnsi="Times New Roman" w:cs="Times New Roman"/>
                <w:b/>
                <w:bCs/>
                <w:sz w:val="20"/>
                <w:szCs w:val="20"/>
              </w:rPr>
            </w:pPr>
            <w:r w:rsidRPr="005E7040">
              <w:rPr>
                <w:rFonts w:ascii="Times New Roman" w:hAnsi="Times New Roman" w:cs="Times New Roman"/>
                <w:b/>
                <w:bCs/>
                <w:sz w:val="20"/>
                <w:szCs w:val="20"/>
              </w:rPr>
              <w:t>Baseline</w:t>
            </w:r>
          </w:p>
        </w:tc>
        <w:tc>
          <w:tcPr>
            <w:tcW w:w="806" w:type="dxa"/>
            <w:tcBorders>
              <w:top w:val="single" w:sz="8" w:space="0" w:color="auto"/>
            </w:tcBorders>
            <w:shd w:val="clear" w:color="auto" w:fill="FFFFFF"/>
            <w:vAlign w:val="center"/>
          </w:tcPr>
          <w:p w14:paraId="3ED5231C" w14:textId="77777777" w:rsidR="0040622B" w:rsidRPr="005E7040" w:rsidRDefault="0040622B" w:rsidP="000262C9">
            <w:pPr>
              <w:adjustRightInd w:val="0"/>
              <w:snapToGrid w:val="0"/>
              <w:spacing w:line="240" w:lineRule="auto"/>
              <w:jc w:val="center"/>
              <w:rPr>
                <w:rFonts w:ascii="Times New Roman" w:hAnsi="Times New Roman" w:cs="Times New Roman"/>
                <w:b/>
                <w:bCs/>
                <w:sz w:val="20"/>
                <w:szCs w:val="20"/>
              </w:rPr>
            </w:pPr>
          </w:p>
        </w:tc>
        <w:tc>
          <w:tcPr>
            <w:tcW w:w="2886" w:type="dxa"/>
            <w:gridSpan w:val="2"/>
            <w:tcBorders>
              <w:top w:val="single" w:sz="8" w:space="0" w:color="auto"/>
            </w:tcBorders>
            <w:shd w:val="clear" w:color="auto" w:fill="FFFFFF"/>
            <w:vAlign w:val="center"/>
          </w:tcPr>
          <w:p w14:paraId="11B0BEE5" w14:textId="77777777" w:rsidR="0040622B" w:rsidRPr="005E7040" w:rsidRDefault="0040622B" w:rsidP="000262C9">
            <w:pPr>
              <w:adjustRightInd w:val="0"/>
              <w:snapToGrid w:val="0"/>
              <w:spacing w:line="240" w:lineRule="auto"/>
              <w:jc w:val="center"/>
              <w:rPr>
                <w:rFonts w:ascii="Times New Roman" w:hAnsi="Times New Roman" w:cs="Times New Roman"/>
                <w:b/>
                <w:bCs/>
                <w:sz w:val="20"/>
                <w:szCs w:val="20"/>
              </w:rPr>
            </w:pPr>
            <w:r w:rsidRPr="005E7040">
              <w:rPr>
                <w:rFonts w:ascii="Times New Roman" w:hAnsi="Times New Roman" w:cs="Times New Roman"/>
                <w:b/>
                <w:bCs/>
                <w:sz w:val="20"/>
                <w:szCs w:val="20"/>
              </w:rPr>
              <w:t>Follow-up</w:t>
            </w:r>
          </w:p>
        </w:tc>
        <w:tc>
          <w:tcPr>
            <w:tcW w:w="902" w:type="dxa"/>
            <w:tcBorders>
              <w:top w:val="single" w:sz="8" w:space="0" w:color="auto"/>
            </w:tcBorders>
            <w:shd w:val="clear" w:color="auto" w:fill="FFFFFF"/>
            <w:vAlign w:val="center"/>
          </w:tcPr>
          <w:p w14:paraId="449802E0" w14:textId="77777777" w:rsidR="0040622B" w:rsidRPr="005E7040" w:rsidRDefault="0040622B" w:rsidP="000262C9">
            <w:pPr>
              <w:adjustRightInd w:val="0"/>
              <w:snapToGrid w:val="0"/>
              <w:spacing w:line="240" w:lineRule="auto"/>
              <w:jc w:val="center"/>
              <w:rPr>
                <w:rFonts w:ascii="Times New Roman" w:hAnsi="Times New Roman" w:cs="Times New Roman"/>
                <w:b/>
                <w:bCs/>
                <w:sz w:val="20"/>
                <w:szCs w:val="20"/>
              </w:rPr>
            </w:pPr>
          </w:p>
        </w:tc>
      </w:tr>
      <w:tr w:rsidR="0040622B" w:rsidRPr="00AA0A44" w14:paraId="709FD818" w14:textId="77777777" w:rsidTr="000262C9">
        <w:trPr>
          <w:jc w:val="center"/>
        </w:trPr>
        <w:tc>
          <w:tcPr>
            <w:tcW w:w="2702" w:type="dxa"/>
            <w:tcBorders>
              <w:top w:val="single" w:sz="4" w:space="0" w:color="auto"/>
              <w:bottom w:val="single" w:sz="4" w:space="0" w:color="auto"/>
            </w:tcBorders>
            <w:shd w:val="clear" w:color="auto" w:fill="FFFFFF"/>
            <w:noWrap/>
            <w:vAlign w:val="center"/>
          </w:tcPr>
          <w:p w14:paraId="710F2781" w14:textId="77777777" w:rsidR="0040622B" w:rsidRPr="005E7040" w:rsidRDefault="0040622B" w:rsidP="000262C9">
            <w:pPr>
              <w:adjustRightInd w:val="0"/>
              <w:snapToGrid w:val="0"/>
              <w:spacing w:line="240" w:lineRule="auto"/>
              <w:jc w:val="center"/>
              <w:rPr>
                <w:rFonts w:ascii="Times New Roman" w:hAnsi="Times New Roman" w:cs="Times New Roman"/>
                <w:b/>
                <w:bCs/>
                <w:sz w:val="20"/>
                <w:szCs w:val="20"/>
              </w:rPr>
            </w:pPr>
            <w:r w:rsidRPr="005E7040">
              <w:rPr>
                <w:rFonts w:ascii="Times New Roman" w:hAnsi="Times New Roman" w:cs="Times New Roman"/>
                <w:b/>
                <w:bCs/>
                <w:sz w:val="20"/>
                <w:szCs w:val="20"/>
              </w:rPr>
              <w:t xml:space="preserve">Participants </w:t>
            </w:r>
          </w:p>
        </w:tc>
        <w:tc>
          <w:tcPr>
            <w:tcW w:w="1726" w:type="dxa"/>
            <w:tcBorders>
              <w:top w:val="single" w:sz="4" w:space="0" w:color="auto"/>
              <w:bottom w:val="single" w:sz="4" w:space="0" w:color="auto"/>
            </w:tcBorders>
            <w:shd w:val="clear" w:color="auto" w:fill="FFFFFF"/>
            <w:vAlign w:val="center"/>
          </w:tcPr>
          <w:p w14:paraId="6D6B73DA" w14:textId="77777777" w:rsidR="0040622B" w:rsidRPr="005E7040" w:rsidRDefault="0040622B" w:rsidP="000262C9">
            <w:pPr>
              <w:adjustRightInd w:val="0"/>
              <w:snapToGrid w:val="0"/>
              <w:spacing w:line="240" w:lineRule="auto"/>
              <w:jc w:val="center"/>
              <w:rPr>
                <w:rFonts w:ascii="Times New Roman" w:eastAsia="Calibri" w:hAnsi="Times New Roman" w:cs="Times New Roman"/>
                <w:b/>
                <w:bCs/>
                <w:sz w:val="20"/>
                <w:szCs w:val="20"/>
              </w:rPr>
            </w:pPr>
            <w:r w:rsidRPr="005E7040">
              <w:rPr>
                <w:rFonts w:ascii="Times New Roman" w:hAnsi="Times New Roman" w:cs="Times New Roman"/>
                <w:b/>
                <w:bCs/>
                <w:sz w:val="20"/>
                <w:szCs w:val="20"/>
              </w:rPr>
              <w:t>ASD (</w:t>
            </w:r>
            <w:r w:rsidRPr="005E7040">
              <w:rPr>
                <w:rFonts w:ascii="Times New Roman" w:hAnsi="Times New Roman" w:cs="Times New Roman"/>
                <w:b/>
                <w:bCs/>
                <w:i/>
                <w:sz w:val="20"/>
                <w:szCs w:val="20"/>
              </w:rPr>
              <w:t>n</w:t>
            </w:r>
            <w:r w:rsidRPr="005E7040">
              <w:rPr>
                <w:rFonts w:ascii="Times New Roman" w:hAnsi="Times New Roman" w:cs="Times New Roman"/>
                <w:b/>
                <w:bCs/>
                <w:sz w:val="20"/>
                <w:szCs w:val="20"/>
              </w:rPr>
              <w:t xml:space="preserve"> = 52)</w:t>
            </w:r>
          </w:p>
        </w:tc>
        <w:tc>
          <w:tcPr>
            <w:tcW w:w="1443" w:type="dxa"/>
            <w:tcBorders>
              <w:top w:val="single" w:sz="4" w:space="0" w:color="auto"/>
              <w:bottom w:val="single" w:sz="4" w:space="0" w:color="auto"/>
            </w:tcBorders>
            <w:shd w:val="clear" w:color="auto" w:fill="FFFFFF"/>
            <w:vAlign w:val="center"/>
          </w:tcPr>
          <w:p w14:paraId="4E4852ED" w14:textId="77777777" w:rsidR="0040622B" w:rsidRPr="005E7040" w:rsidRDefault="0040622B" w:rsidP="000262C9">
            <w:pPr>
              <w:adjustRightInd w:val="0"/>
              <w:snapToGrid w:val="0"/>
              <w:spacing w:line="240" w:lineRule="auto"/>
              <w:jc w:val="center"/>
              <w:rPr>
                <w:rFonts w:ascii="Times New Roman" w:eastAsia="Calibri" w:hAnsi="Times New Roman" w:cs="Times New Roman"/>
                <w:b/>
                <w:bCs/>
                <w:sz w:val="20"/>
                <w:szCs w:val="20"/>
              </w:rPr>
            </w:pPr>
            <w:r w:rsidRPr="005E7040">
              <w:rPr>
                <w:rFonts w:ascii="Times New Roman" w:hAnsi="Times New Roman" w:cs="Times New Roman"/>
                <w:b/>
                <w:bCs/>
                <w:sz w:val="20"/>
                <w:szCs w:val="20"/>
              </w:rPr>
              <w:t>TD (</w:t>
            </w:r>
            <w:r w:rsidRPr="005E7040">
              <w:rPr>
                <w:rFonts w:ascii="Times New Roman" w:hAnsi="Times New Roman" w:cs="Times New Roman"/>
                <w:b/>
                <w:bCs/>
                <w:i/>
                <w:sz w:val="20"/>
                <w:szCs w:val="20"/>
              </w:rPr>
              <w:t>n</w:t>
            </w:r>
            <w:r w:rsidRPr="005E7040">
              <w:rPr>
                <w:rFonts w:ascii="Times New Roman" w:hAnsi="Times New Roman" w:cs="Times New Roman"/>
                <w:b/>
                <w:bCs/>
                <w:sz w:val="20"/>
                <w:szCs w:val="20"/>
              </w:rPr>
              <w:t xml:space="preserve"> = 37)</w:t>
            </w:r>
          </w:p>
        </w:tc>
        <w:tc>
          <w:tcPr>
            <w:tcW w:w="806" w:type="dxa"/>
            <w:tcBorders>
              <w:top w:val="single" w:sz="4" w:space="0" w:color="auto"/>
              <w:bottom w:val="single" w:sz="4" w:space="0" w:color="auto"/>
            </w:tcBorders>
            <w:shd w:val="clear" w:color="auto" w:fill="FFFFFF"/>
            <w:vAlign w:val="center"/>
          </w:tcPr>
          <w:p w14:paraId="47A23B1E" w14:textId="77777777" w:rsidR="0040622B" w:rsidRPr="005E7040" w:rsidRDefault="0040622B" w:rsidP="000262C9">
            <w:pPr>
              <w:adjustRightInd w:val="0"/>
              <w:snapToGrid w:val="0"/>
              <w:spacing w:line="240" w:lineRule="auto"/>
              <w:jc w:val="center"/>
              <w:rPr>
                <w:rFonts w:ascii="Times New Roman" w:hAnsi="Times New Roman" w:cs="Times New Roman"/>
                <w:b/>
                <w:bCs/>
                <w:sz w:val="20"/>
                <w:szCs w:val="20"/>
              </w:rPr>
            </w:pPr>
            <w:r w:rsidRPr="005E7040">
              <w:rPr>
                <w:rFonts w:ascii="Times New Roman" w:hAnsi="Times New Roman" w:cs="Times New Roman"/>
                <w:b/>
                <w:bCs/>
                <w:sz w:val="20"/>
                <w:szCs w:val="20"/>
              </w:rPr>
              <w:t>t/</w:t>
            </w:r>
            <w:r w:rsidRPr="005E7040">
              <w:rPr>
                <w:rFonts w:ascii="Times New Roman" w:hAnsi="Times New Roman" w:cs="Times New Roman"/>
                <w:b/>
                <w:bCs/>
                <w:sz w:val="20"/>
                <w:szCs w:val="20"/>
              </w:rPr>
              <w:sym w:font="Symbol" w:char="F063"/>
            </w:r>
            <w:r w:rsidRPr="005E7040">
              <w:rPr>
                <w:rFonts w:ascii="Times New Roman" w:hAnsi="Times New Roman" w:cs="Times New Roman"/>
                <w:b/>
                <w:bCs/>
                <w:sz w:val="20"/>
                <w:szCs w:val="20"/>
                <w:vertAlign w:val="superscript"/>
              </w:rPr>
              <w:t>2</w:t>
            </w:r>
          </w:p>
        </w:tc>
        <w:tc>
          <w:tcPr>
            <w:tcW w:w="1443" w:type="dxa"/>
            <w:tcBorders>
              <w:top w:val="single" w:sz="4" w:space="0" w:color="auto"/>
              <w:bottom w:val="single" w:sz="4" w:space="0" w:color="auto"/>
            </w:tcBorders>
            <w:shd w:val="clear" w:color="auto" w:fill="FFFFFF"/>
            <w:vAlign w:val="center"/>
          </w:tcPr>
          <w:p w14:paraId="35C2D2C1" w14:textId="77777777" w:rsidR="0040622B" w:rsidRPr="005E7040" w:rsidRDefault="0040622B" w:rsidP="000262C9">
            <w:pPr>
              <w:adjustRightInd w:val="0"/>
              <w:snapToGrid w:val="0"/>
              <w:spacing w:line="240" w:lineRule="auto"/>
              <w:jc w:val="center"/>
              <w:rPr>
                <w:rFonts w:ascii="Times New Roman" w:hAnsi="Times New Roman" w:cs="Times New Roman"/>
                <w:b/>
                <w:bCs/>
                <w:sz w:val="20"/>
                <w:szCs w:val="20"/>
              </w:rPr>
            </w:pPr>
            <w:r w:rsidRPr="005E7040">
              <w:rPr>
                <w:rFonts w:ascii="Times New Roman" w:hAnsi="Times New Roman" w:cs="Times New Roman"/>
                <w:b/>
                <w:bCs/>
                <w:sz w:val="20"/>
                <w:szCs w:val="20"/>
              </w:rPr>
              <w:t>ASD (</w:t>
            </w:r>
            <w:r w:rsidRPr="005E7040">
              <w:rPr>
                <w:rFonts w:ascii="Times New Roman" w:hAnsi="Times New Roman" w:cs="Times New Roman"/>
                <w:b/>
                <w:bCs/>
                <w:i/>
                <w:sz w:val="20"/>
                <w:szCs w:val="20"/>
              </w:rPr>
              <w:t>n</w:t>
            </w:r>
            <w:r w:rsidRPr="005E7040">
              <w:rPr>
                <w:rFonts w:ascii="Times New Roman" w:hAnsi="Times New Roman" w:cs="Times New Roman"/>
                <w:b/>
                <w:bCs/>
                <w:sz w:val="20"/>
                <w:szCs w:val="20"/>
              </w:rPr>
              <w:t xml:space="preserve"> = 45)</w:t>
            </w:r>
          </w:p>
        </w:tc>
        <w:tc>
          <w:tcPr>
            <w:tcW w:w="1443" w:type="dxa"/>
            <w:tcBorders>
              <w:top w:val="single" w:sz="4" w:space="0" w:color="auto"/>
              <w:bottom w:val="single" w:sz="4" w:space="0" w:color="auto"/>
            </w:tcBorders>
            <w:shd w:val="clear" w:color="auto" w:fill="FFFFFF"/>
            <w:vAlign w:val="center"/>
          </w:tcPr>
          <w:p w14:paraId="0E1BFC53" w14:textId="77777777" w:rsidR="0040622B" w:rsidRPr="005E7040" w:rsidRDefault="0040622B" w:rsidP="000262C9">
            <w:pPr>
              <w:adjustRightInd w:val="0"/>
              <w:snapToGrid w:val="0"/>
              <w:spacing w:line="240" w:lineRule="auto"/>
              <w:jc w:val="center"/>
              <w:rPr>
                <w:rFonts w:ascii="Times New Roman" w:hAnsi="Times New Roman" w:cs="Times New Roman"/>
                <w:b/>
                <w:bCs/>
                <w:sz w:val="20"/>
                <w:szCs w:val="20"/>
              </w:rPr>
            </w:pPr>
            <w:r w:rsidRPr="005E7040">
              <w:rPr>
                <w:rFonts w:ascii="Times New Roman" w:hAnsi="Times New Roman" w:cs="Times New Roman"/>
                <w:b/>
                <w:bCs/>
                <w:sz w:val="20"/>
                <w:szCs w:val="20"/>
              </w:rPr>
              <w:t>TD (</w:t>
            </w:r>
            <w:r w:rsidRPr="005E7040">
              <w:rPr>
                <w:rFonts w:ascii="Times New Roman" w:hAnsi="Times New Roman" w:cs="Times New Roman"/>
                <w:b/>
                <w:bCs/>
                <w:i/>
                <w:sz w:val="20"/>
                <w:szCs w:val="20"/>
              </w:rPr>
              <w:t>n</w:t>
            </w:r>
            <w:r w:rsidRPr="005E7040">
              <w:rPr>
                <w:rFonts w:ascii="Times New Roman" w:hAnsi="Times New Roman" w:cs="Times New Roman"/>
                <w:b/>
                <w:bCs/>
                <w:sz w:val="20"/>
                <w:szCs w:val="20"/>
              </w:rPr>
              <w:t xml:space="preserve"> = 27)</w:t>
            </w:r>
          </w:p>
        </w:tc>
        <w:tc>
          <w:tcPr>
            <w:tcW w:w="902" w:type="dxa"/>
            <w:tcBorders>
              <w:top w:val="single" w:sz="4" w:space="0" w:color="auto"/>
              <w:bottom w:val="single" w:sz="4" w:space="0" w:color="auto"/>
            </w:tcBorders>
            <w:shd w:val="clear" w:color="auto" w:fill="FFFFFF"/>
            <w:vAlign w:val="center"/>
          </w:tcPr>
          <w:p w14:paraId="62ABB732" w14:textId="77777777" w:rsidR="0040622B" w:rsidRPr="005E7040" w:rsidRDefault="0040622B" w:rsidP="000262C9">
            <w:pPr>
              <w:adjustRightInd w:val="0"/>
              <w:snapToGrid w:val="0"/>
              <w:spacing w:line="240" w:lineRule="auto"/>
              <w:jc w:val="center"/>
              <w:rPr>
                <w:rFonts w:ascii="Times New Roman" w:hAnsi="Times New Roman" w:cs="Times New Roman"/>
                <w:b/>
                <w:bCs/>
                <w:sz w:val="20"/>
                <w:szCs w:val="20"/>
              </w:rPr>
            </w:pPr>
            <w:r w:rsidRPr="005E7040">
              <w:rPr>
                <w:rFonts w:ascii="Times New Roman" w:hAnsi="Times New Roman" w:cs="Times New Roman"/>
                <w:b/>
                <w:bCs/>
                <w:sz w:val="20"/>
                <w:szCs w:val="20"/>
              </w:rPr>
              <w:t>t/</w:t>
            </w:r>
            <w:r w:rsidRPr="005E7040">
              <w:rPr>
                <w:rFonts w:ascii="Times New Roman" w:hAnsi="Times New Roman" w:cs="Times New Roman"/>
                <w:b/>
                <w:bCs/>
                <w:sz w:val="20"/>
                <w:szCs w:val="20"/>
              </w:rPr>
              <w:sym w:font="Symbol" w:char="F063"/>
            </w:r>
            <w:r w:rsidRPr="005E7040">
              <w:rPr>
                <w:rFonts w:ascii="Times New Roman" w:hAnsi="Times New Roman" w:cs="Times New Roman"/>
                <w:b/>
                <w:bCs/>
                <w:sz w:val="20"/>
                <w:szCs w:val="20"/>
                <w:vertAlign w:val="superscript"/>
              </w:rPr>
              <w:t>2</w:t>
            </w:r>
          </w:p>
        </w:tc>
      </w:tr>
      <w:tr w:rsidR="0040622B" w:rsidRPr="00AA0A44" w14:paraId="6F983D00" w14:textId="77777777" w:rsidTr="000262C9">
        <w:trPr>
          <w:jc w:val="center"/>
        </w:trPr>
        <w:tc>
          <w:tcPr>
            <w:tcW w:w="2702" w:type="dxa"/>
            <w:tcBorders>
              <w:top w:val="single" w:sz="4" w:space="0" w:color="auto"/>
            </w:tcBorders>
            <w:shd w:val="clear" w:color="auto" w:fill="FFFFFF"/>
            <w:noWrap/>
            <w:vAlign w:val="center"/>
            <w:hideMark/>
          </w:tcPr>
          <w:p w14:paraId="3F32163E" w14:textId="77777777" w:rsidR="0040622B" w:rsidRPr="005E7040" w:rsidRDefault="0040622B" w:rsidP="000262C9">
            <w:pPr>
              <w:adjustRightInd w:val="0"/>
              <w:snapToGrid w:val="0"/>
              <w:spacing w:line="240" w:lineRule="auto"/>
              <w:jc w:val="center"/>
              <w:rPr>
                <w:rFonts w:ascii="Times New Roman" w:hAnsi="Times New Roman" w:cs="Times New Roman"/>
                <w:sz w:val="20"/>
                <w:szCs w:val="20"/>
              </w:rPr>
            </w:pPr>
            <w:r w:rsidRPr="005E7040">
              <w:rPr>
                <w:rFonts w:ascii="Times New Roman" w:hAnsi="Times New Roman" w:cs="Times New Roman"/>
                <w:sz w:val="20"/>
                <w:szCs w:val="20"/>
              </w:rPr>
              <w:t>Age</w:t>
            </w:r>
          </w:p>
        </w:tc>
        <w:tc>
          <w:tcPr>
            <w:tcW w:w="1726" w:type="dxa"/>
            <w:tcBorders>
              <w:top w:val="single" w:sz="4" w:space="0" w:color="auto"/>
            </w:tcBorders>
            <w:shd w:val="clear" w:color="auto" w:fill="FFFFFF"/>
            <w:vAlign w:val="center"/>
          </w:tcPr>
          <w:p w14:paraId="7F8C165F"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8.6 (1.3)</w:t>
            </w:r>
          </w:p>
        </w:tc>
        <w:tc>
          <w:tcPr>
            <w:tcW w:w="1443" w:type="dxa"/>
            <w:tcBorders>
              <w:top w:val="single" w:sz="4" w:space="0" w:color="auto"/>
            </w:tcBorders>
            <w:shd w:val="clear" w:color="auto" w:fill="FFFFFF"/>
            <w:vAlign w:val="center"/>
          </w:tcPr>
          <w:p w14:paraId="3C433026"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8.5 (1.2)</w:t>
            </w:r>
          </w:p>
        </w:tc>
        <w:tc>
          <w:tcPr>
            <w:tcW w:w="806" w:type="dxa"/>
            <w:tcBorders>
              <w:top w:val="single" w:sz="4" w:space="0" w:color="auto"/>
            </w:tcBorders>
            <w:shd w:val="clear" w:color="auto" w:fill="FFFFFF"/>
            <w:vAlign w:val="center"/>
          </w:tcPr>
          <w:p w14:paraId="789B0289"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−0.15</w:t>
            </w:r>
          </w:p>
        </w:tc>
        <w:tc>
          <w:tcPr>
            <w:tcW w:w="1443" w:type="dxa"/>
            <w:tcBorders>
              <w:top w:val="single" w:sz="4" w:space="0" w:color="auto"/>
            </w:tcBorders>
            <w:shd w:val="clear" w:color="auto" w:fill="FFFFFF"/>
            <w:vAlign w:val="center"/>
          </w:tcPr>
          <w:p w14:paraId="6DBD2EB6"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12.9 (0.9)</w:t>
            </w:r>
          </w:p>
        </w:tc>
        <w:tc>
          <w:tcPr>
            <w:tcW w:w="1443" w:type="dxa"/>
            <w:tcBorders>
              <w:top w:val="single" w:sz="4" w:space="0" w:color="auto"/>
            </w:tcBorders>
            <w:shd w:val="clear" w:color="auto" w:fill="FFFFFF"/>
            <w:vAlign w:val="center"/>
          </w:tcPr>
          <w:p w14:paraId="0DB60085"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12.7(1.0)</w:t>
            </w:r>
          </w:p>
        </w:tc>
        <w:tc>
          <w:tcPr>
            <w:tcW w:w="902" w:type="dxa"/>
            <w:tcBorders>
              <w:top w:val="single" w:sz="4" w:space="0" w:color="auto"/>
            </w:tcBorders>
            <w:shd w:val="clear" w:color="auto" w:fill="FFFFFF"/>
            <w:vAlign w:val="center"/>
          </w:tcPr>
          <w:p w14:paraId="1A3EA04C"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0.65</w:t>
            </w:r>
          </w:p>
        </w:tc>
      </w:tr>
      <w:tr w:rsidR="0040622B" w:rsidRPr="00AA0A44" w14:paraId="3832773A" w14:textId="77777777" w:rsidTr="000262C9">
        <w:trPr>
          <w:jc w:val="center"/>
        </w:trPr>
        <w:tc>
          <w:tcPr>
            <w:tcW w:w="2702" w:type="dxa"/>
            <w:shd w:val="clear" w:color="auto" w:fill="FFFFFF"/>
            <w:noWrap/>
            <w:vAlign w:val="center"/>
          </w:tcPr>
          <w:p w14:paraId="3E692E73" w14:textId="77777777" w:rsidR="0040622B" w:rsidRPr="005E7040" w:rsidRDefault="0040622B" w:rsidP="000262C9">
            <w:pPr>
              <w:adjustRightInd w:val="0"/>
              <w:snapToGrid w:val="0"/>
              <w:spacing w:line="240" w:lineRule="auto"/>
              <w:jc w:val="center"/>
              <w:rPr>
                <w:rFonts w:ascii="Times New Roman" w:hAnsi="Times New Roman" w:cs="Times New Roman"/>
                <w:sz w:val="20"/>
                <w:szCs w:val="20"/>
              </w:rPr>
            </w:pPr>
            <w:proofErr w:type="spellStart"/>
            <w:r w:rsidRPr="005E7040">
              <w:rPr>
                <w:rFonts w:ascii="Times New Roman" w:hAnsi="Times New Roman" w:cs="Times New Roman"/>
                <w:sz w:val="20"/>
                <w:szCs w:val="20"/>
              </w:rPr>
              <w:t>Gender</w:t>
            </w:r>
            <w:proofErr w:type="spellEnd"/>
            <w:r w:rsidRPr="005E7040">
              <w:rPr>
                <w:rFonts w:ascii="Times New Roman" w:hAnsi="Times New Roman" w:cs="Times New Roman"/>
                <w:sz w:val="20"/>
                <w:szCs w:val="20"/>
              </w:rPr>
              <w:t xml:space="preserve"> (% males)</w:t>
            </w:r>
          </w:p>
        </w:tc>
        <w:tc>
          <w:tcPr>
            <w:tcW w:w="1726" w:type="dxa"/>
            <w:shd w:val="clear" w:color="auto" w:fill="FFFFFF"/>
            <w:vAlign w:val="center"/>
          </w:tcPr>
          <w:p w14:paraId="6427B895"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92.3%</w:t>
            </w:r>
          </w:p>
        </w:tc>
        <w:tc>
          <w:tcPr>
            <w:tcW w:w="1443" w:type="dxa"/>
            <w:shd w:val="clear" w:color="auto" w:fill="FFFFFF"/>
            <w:vAlign w:val="center"/>
          </w:tcPr>
          <w:p w14:paraId="62E11EEB"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62.1%</w:t>
            </w:r>
          </w:p>
        </w:tc>
        <w:tc>
          <w:tcPr>
            <w:tcW w:w="806" w:type="dxa"/>
            <w:shd w:val="clear" w:color="auto" w:fill="FFFFFF"/>
            <w:vAlign w:val="center"/>
          </w:tcPr>
          <w:p w14:paraId="716C01B3"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12.17*</w:t>
            </w:r>
          </w:p>
        </w:tc>
        <w:tc>
          <w:tcPr>
            <w:tcW w:w="1443" w:type="dxa"/>
            <w:shd w:val="clear" w:color="auto" w:fill="FFFFFF"/>
            <w:vAlign w:val="center"/>
          </w:tcPr>
          <w:p w14:paraId="578A122F"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91.1%</w:t>
            </w:r>
          </w:p>
        </w:tc>
        <w:tc>
          <w:tcPr>
            <w:tcW w:w="1443" w:type="dxa"/>
            <w:shd w:val="clear" w:color="auto" w:fill="FFFFFF"/>
            <w:vAlign w:val="center"/>
          </w:tcPr>
          <w:p w14:paraId="66E86D1D"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66.6%</w:t>
            </w:r>
          </w:p>
        </w:tc>
        <w:tc>
          <w:tcPr>
            <w:tcW w:w="902" w:type="dxa"/>
            <w:shd w:val="clear" w:color="auto" w:fill="FFFFFF"/>
            <w:vAlign w:val="center"/>
          </w:tcPr>
          <w:p w14:paraId="7DAEDBC8"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6.81*</w:t>
            </w:r>
          </w:p>
        </w:tc>
      </w:tr>
      <w:tr w:rsidR="0040622B" w:rsidRPr="00AA0A44" w14:paraId="655561BD" w14:textId="77777777" w:rsidTr="000262C9">
        <w:trPr>
          <w:jc w:val="center"/>
        </w:trPr>
        <w:tc>
          <w:tcPr>
            <w:tcW w:w="2702" w:type="dxa"/>
            <w:shd w:val="clear" w:color="auto" w:fill="FFFFFF"/>
            <w:noWrap/>
            <w:vAlign w:val="center"/>
          </w:tcPr>
          <w:p w14:paraId="0314B162" w14:textId="77777777" w:rsidR="0040622B" w:rsidRPr="005E7040" w:rsidRDefault="0040622B" w:rsidP="000262C9">
            <w:pPr>
              <w:adjustRightInd w:val="0"/>
              <w:snapToGrid w:val="0"/>
              <w:spacing w:line="240" w:lineRule="auto"/>
              <w:jc w:val="center"/>
              <w:rPr>
                <w:rFonts w:ascii="Times New Roman" w:hAnsi="Times New Roman" w:cs="Times New Roman"/>
                <w:sz w:val="20"/>
                <w:szCs w:val="20"/>
              </w:rPr>
            </w:pPr>
            <w:r w:rsidRPr="005E7040">
              <w:rPr>
                <w:rFonts w:ascii="Times New Roman" w:hAnsi="Times New Roman" w:cs="Times New Roman"/>
                <w:sz w:val="20"/>
                <w:szCs w:val="20"/>
              </w:rPr>
              <w:t>Full IQ</w:t>
            </w:r>
          </w:p>
        </w:tc>
        <w:tc>
          <w:tcPr>
            <w:tcW w:w="1726" w:type="dxa"/>
            <w:shd w:val="clear" w:color="auto" w:fill="FFFFFF"/>
            <w:vAlign w:val="center"/>
          </w:tcPr>
          <w:p w14:paraId="4BE5B0C0"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101.4 (12.6)</w:t>
            </w:r>
          </w:p>
        </w:tc>
        <w:tc>
          <w:tcPr>
            <w:tcW w:w="1443" w:type="dxa"/>
            <w:shd w:val="clear" w:color="auto" w:fill="FFFFFF"/>
            <w:vAlign w:val="center"/>
          </w:tcPr>
          <w:p w14:paraId="45BA9FC7"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102.1 (8.9)</w:t>
            </w:r>
          </w:p>
        </w:tc>
        <w:tc>
          <w:tcPr>
            <w:tcW w:w="806" w:type="dxa"/>
            <w:shd w:val="clear" w:color="auto" w:fill="FFFFFF"/>
            <w:vAlign w:val="center"/>
          </w:tcPr>
          <w:p w14:paraId="23906099"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0.28</w:t>
            </w:r>
          </w:p>
        </w:tc>
        <w:tc>
          <w:tcPr>
            <w:tcW w:w="1443" w:type="dxa"/>
            <w:shd w:val="clear" w:color="auto" w:fill="FFFFFF"/>
            <w:vAlign w:val="center"/>
          </w:tcPr>
          <w:p w14:paraId="74D6961C"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101.5 (12.9)</w:t>
            </w:r>
          </w:p>
        </w:tc>
        <w:tc>
          <w:tcPr>
            <w:tcW w:w="1443" w:type="dxa"/>
            <w:shd w:val="clear" w:color="auto" w:fill="FFFFFF"/>
            <w:vAlign w:val="center"/>
          </w:tcPr>
          <w:p w14:paraId="6749A9C7"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101.1 (8.2)</w:t>
            </w:r>
          </w:p>
        </w:tc>
        <w:tc>
          <w:tcPr>
            <w:tcW w:w="902" w:type="dxa"/>
            <w:shd w:val="clear" w:color="auto" w:fill="FFFFFF"/>
            <w:vAlign w:val="center"/>
          </w:tcPr>
          <w:p w14:paraId="10033001"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−0.13</w:t>
            </w:r>
          </w:p>
        </w:tc>
      </w:tr>
      <w:tr w:rsidR="0040622B" w:rsidRPr="00AA0A44" w14:paraId="52E6481E" w14:textId="77777777" w:rsidTr="000262C9">
        <w:trPr>
          <w:jc w:val="center"/>
        </w:trPr>
        <w:tc>
          <w:tcPr>
            <w:tcW w:w="2702" w:type="dxa"/>
            <w:shd w:val="clear" w:color="auto" w:fill="FFFFFF"/>
            <w:noWrap/>
            <w:vAlign w:val="center"/>
          </w:tcPr>
          <w:p w14:paraId="754064EB" w14:textId="77777777" w:rsidR="0040622B" w:rsidRPr="005E7040" w:rsidRDefault="0040622B" w:rsidP="000262C9">
            <w:pPr>
              <w:adjustRightInd w:val="0"/>
              <w:snapToGrid w:val="0"/>
              <w:spacing w:line="240" w:lineRule="auto"/>
              <w:jc w:val="center"/>
              <w:rPr>
                <w:rFonts w:ascii="Times New Roman" w:hAnsi="Times New Roman" w:cs="Times New Roman"/>
                <w:sz w:val="20"/>
                <w:szCs w:val="20"/>
              </w:rPr>
            </w:pPr>
            <w:r w:rsidRPr="005E7040">
              <w:rPr>
                <w:rFonts w:ascii="Times New Roman" w:hAnsi="Times New Roman" w:cs="Times New Roman"/>
                <w:sz w:val="20"/>
                <w:szCs w:val="20"/>
              </w:rPr>
              <w:lastRenderedPageBreak/>
              <w:t>SCQ-Total</w:t>
            </w:r>
          </w:p>
        </w:tc>
        <w:tc>
          <w:tcPr>
            <w:tcW w:w="1726" w:type="dxa"/>
            <w:shd w:val="clear" w:color="auto" w:fill="FFFFFF"/>
            <w:vAlign w:val="center"/>
          </w:tcPr>
          <w:p w14:paraId="426C81AF"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22.9 (6.5)</w:t>
            </w:r>
          </w:p>
        </w:tc>
        <w:tc>
          <w:tcPr>
            <w:tcW w:w="1443" w:type="dxa"/>
            <w:shd w:val="clear" w:color="auto" w:fill="FFFFFF"/>
            <w:vAlign w:val="center"/>
          </w:tcPr>
          <w:p w14:paraId="57B7E938"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3.1 (2.7)</w:t>
            </w:r>
          </w:p>
        </w:tc>
        <w:tc>
          <w:tcPr>
            <w:tcW w:w="806" w:type="dxa"/>
            <w:shd w:val="clear" w:color="auto" w:fill="FFFFFF"/>
            <w:vAlign w:val="center"/>
          </w:tcPr>
          <w:p w14:paraId="457AF098"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−17.4*</w:t>
            </w:r>
          </w:p>
        </w:tc>
        <w:tc>
          <w:tcPr>
            <w:tcW w:w="1443" w:type="dxa"/>
            <w:shd w:val="clear" w:color="auto" w:fill="FFFFFF"/>
            <w:vAlign w:val="center"/>
          </w:tcPr>
          <w:p w14:paraId="186CDC99"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14.2 (5.2)</w:t>
            </w:r>
          </w:p>
        </w:tc>
        <w:tc>
          <w:tcPr>
            <w:tcW w:w="1443" w:type="dxa"/>
            <w:shd w:val="clear" w:color="auto" w:fill="FFFFFF"/>
            <w:vAlign w:val="center"/>
          </w:tcPr>
          <w:p w14:paraId="2357AA35"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2.6 (1.6)</w:t>
            </w:r>
          </w:p>
        </w:tc>
        <w:tc>
          <w:tcPr>
            <w:tcW w:w="902" w:type="dxa"/>
            <w:shd w:val="clear" w:color="auto" w:fill="FFFFFF"/>
            <w:vAlign w:val="center"/>
          </w:tcPr>
          <w:p w14:paraId="752977CF"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−11.0*</w:t>
            </w:r>
          </w:p>
        </w:tc>
      </w:tr>
      <w:tr w:rsidR="0040622B" w:rsidRPr="00AA0A44" w14:paraId="177EFC4D" w14:textId="77777777" w:rsidTr="000262C9">
        <w:trPr>
          <w:jc w:val="center"/>
        </w:trPr>
        <w:tc>
          <w:tcPr>
            <w:tcW w:w="2702" w:type="dxa"/>
            <w:shd w:val="clear" w:color="auto" w:fill="FFFFFF"/>
            <w:noWrap/>
            <w:vAlign w:val="center"/>
          </w:tcPr>
          <w:p w14:paraId="676993EB" w14:textId="77777777" w:rsidR="0040622B" w:rsidRPr="005E7040" w:rsidRDefault="0040622B" w:rsidP="000262C9">
            <w:pPr>
              <w:adjustRightInd w:val="0"/>
              <w:snapToGrid w:val="0"/>
              <w:spacing w:line="240" w:lineRule="auto"/>
              <w:jc w:val="center"/>
              <w:rPr>
                <w:rFonts w:ascii="Times New Roman" w:hAnsi="Times New Roman" w:cs="Times New Roman"/>
                <w:sz w:val="20"/>
                <w:szCs w:val="20"/>
              </w:rPr>
            </w:pPr>
            <w:r w:rsidRPr="005E7040">
              <w:rPr>
                <w:rFonts w:ascii="Times New Roman" w:hAnsi="Times New Roman" w:cs="Times New Roman"/>
                <w:sz w:val="20"/>
                <w:szCs w:val="20"/>
              </w:rPr>
              <w:t>ADI-R A</w:t>
            </w:r>
          </w:p>
        </w:tc>
        <w:tc>
          <w:tcPr>
            <w:tcW w:w="1726" w:type="dxa"/>
            <w:shd w:val="clear" w:color="auto" w:fill="FFFFFF"/>
            <w:vAlign w:val="center"/>
          </w:tcPr>
          <w:p w14:paraId="585C8339"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13.4 (2.7)</w:t>
            </w:r>
          </w:p>
        </w:tc>
        <w:tc>
          <w:tcPr>
            <w:tcW w:w="1443" w:type="dxa"/>
            <w:shd w:val="clear" w:color="auto" w:fill="FFFFFF"/>
            <w:vAlign w:val="center"/>
          </w:tcPr>
          <w:p w14:paraId="70230E47"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p>
        </w:tc>
        <w:tc>
          <w:tcPr>
            <w:tcW w:w="806" w:type="dxa"/>
            <w:shd w:val="clear" w:color="auto" w:fill="FFFFFF"/>
            <w:vAlign w:val="center"/>
          </w:tcPr>
          <w:p w14:paraId="0BE79B34"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p>
        </w:tc>
        <w:tc>
          <w:tcPr>
            <w:tcW w:w="1443" w:type="dxa"/>
            <w:shd w:val="clear" w:color="auto" w:fill="FFFFFF"/>
            <w:vAlign w:val="center"/>
          </w:tcPr>
          <w:p w14:paraId="4F39D276"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p>
        </w:tc>
        <w:tc>
          <w:tcPr>
            <w:tcW w:w="1443" w:type="dxa"/>
            <w:shd w:val="clear" w:color="auto" w:fill="FFFFFF"/>
            <w:vAlign w:val="center"/>
          </w:tcPr>
          <w:p w14:paraId="784BD806"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p>
        </w:tc>
        <w:tc>
          <w:tcPr>
            <w:tcW w:w="902" w:type="dxa"/>
            <w:shd w:val="clear" w:color="auto" w:fill="FFFFFF"/>
            <w:vAlign w:val="center"/>
          </w:tcPr>
          <w:p w14:paraId="10AB523F"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p>
        </w:tc>
      </w:tr>
      <w:tr w:rsidR="0040622B" w:rsidRPr="00AA0A44" w14:paraId="6B375E4A" w14:textId="77777777" w:rsidTr="00EF7E4B">
        <w:trPr>
          <w:jc w:val="center"/>
        </w:trPr>
        <w:tc>
          <w:tcPr>
            <w:tcW w:w="2702" w:type="dxa"/>
            <w:shd w:val="clear" w:color="auto" w:fill="FFFFFF"/>
            <w:noWrap/>
            <w:vAlign w:val="center"/>
          </w:tcPr>
          <w:p w14:paraId="7DA1DF66" w14:textId="77777777" w:rsidR="0040622B" w:rsidRPr="005E7040" w:rsidRDefault="0040622B" w:rsidP="000262C9">
            <w:pPr>
              <w:adjustRightInd w:val="0"/>
              <w:snapToGrid w:val="0"/>
              <w:spacing w:line="240" w:lineRule="auto"/>
              <w:jc w:val="center"/>
              <w:rPr>
                <w:rFonts w:ascii="Times New Roman" w:hAnsi="Times New Roman" w:cs="Times New Roman"/>
                <w:sz w:val="20"/>
                <w:szCs w:val="20"/>
              </w:rPr>
            </w:pPr>
            <w:r w:rsidRPr="005E7040">
              <w:rPr>
                <w:rFonts w:ascii="Times New Roman" w:hAnsi="Times New Roman" w:cs="Times New Roman"/>
                <w:sz w:val="20"/>
                <w:szCs w:val="20"/>
              </w:rPr>
              <w:t>ADI-R B</w:t>
            </w:r>
          </w:p>
        </w:tc>
        <w:tc>
          <w:tcPr>
            <w:tcW w:w="1726" w:type="dxa"/>
            <w:shd w:val="clear" w:color="auto" w:fill="FFFFFF"/>
            <w:vAlign w:val="center"/>
          </w:tcPr>
          <w:p w14:paraId="46044C8F"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 xml:space="preserve">8.9 (2.4) </w:t>
            </w:r>
          </w:p>
        </w:tc>
        <w:tc>
          <w:tcPr>
            <w:tcW w:w="1443" w:type="dxa"/>
            <w:shd w:val="clear" w:color="auto" w:fill="FFFFFF"/>
            <w:vAlign w:val="center"/>
          </w:tcPr>
          <w:p w14:paraId="2DF9D135"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p>
        </w:tc>
        <w:tc>
          <w:tcPr>
            <w:tcW w:w="806" w:type="dxa"/>
            <w:shd w:val="clear" w:color="auto" w:fill="FFFFFF"/>
            <w:vAlign w:val="center"/>
          </w:tcPr>
          <w:p w14:paraId="63DBAE20"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p>
        </w:tc>
        <w:tc>
          <w:tcPr>
            <w:tcW w:w="1443" w:type="dxa"/>
            <w:shd w:val="clear" w:color="auto" w:fill="FFFFFF"/>
            <w:vAlign w:val="center"/>
          </w:tcPr>
          <w:p w14:paraId="7DB3F396"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p>
        </w:tc>
        <w:tc>
          <w:tcPr>
            <w:tcW w:w="1443" w:type="dxa"/>
            <w:shd w:val="clear" w:color="auto" w:fill="FFFFFF"/>
            <w:vAlign w:val="center"/>
          </w:tcPr>
          <w:p w14:paraId="7B94CC42"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p>
        </w:tc>
        <w:tc>
          <w:tcPr>
            <w:tcW w:w="902" w:type="dxa"/>
            <w:shd w:val="clear" w:color="auto" w:fill="FFFFFF"/>
            <w:vAlign w:val="center"/>
          </w:tcPr>
          <w:p w14:paraId="166CE91B"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p>
        </w:tc>
      </w:tr>
      <w:tr w:rsidR="0040622B" w:rsidRPr="00AA0A44" w14:paraId="26011ED2" w14:textId="77777777" w:rsidTr="00DA2713">
        <w:trPr>
          <w:jc w:val="center"/>
        </w:trPr>
        <w:tc>
          <w:tcPr>
            <w:tcW w:w="2702" w:type="dxa"/>
            <w:shd w:val="clear" w:color="auto" w:fill="FFFFFF"/>
            <w:noWrap/>
            <w:vAlign w:val="center"/>
          </w:tcPr>
          <w:p w14:paraId="4629208A" w14:textId="77777777" w:rsidR="0040622B" w:rsidRPr="005E7040" w:rsidRDefault="0040622B" w:rsidP="000262C9">
            <w:pPr>
              <w:adjustRightInd w:val="0"/>
              <w:snapToGrid w:val="0"/>
              <w:spacing w:line="240" w:lineRule="auto"/>
              <w:jc w:val="center"/>
              <w:rPr>
                <w:rFonts w:ascii="Times New Roman" w:hAnsi="Times New Roman" w:cs="Times New Roman"/>
                <w:sz w:val="20"/>
                <w:szCs w:val="20"/>
              </w:rPr>
            </w:pPr>
            <w:r w:rsidRPr="005E7040">
              <w:rPr>
                <w:rFonts w:ascii="Times New Roman" w:hAnsi="Times New Roman" w:cs="Times New Roman"/>
                <w:sz w:val="20"/>
                <w:szCs w:val="20"/>
              </w:rPr>
              <w:t>ADI-R C</w:t>
            </w:r>
          </w:p>
        </w:tc>
        <w:tc>
          <w:tcPr>
            <w:tcW w:w="1726" w:type="dxa"/>
            <w:shd w:val="clear" w:color="auto" w:fill="FFFFFF"/>
            <w:vAlign w:val="center"/>
          </w:tcPr>
          <w:p w14:paraId="32D21817"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4.7 (1.9)</w:t>
            </w:r>
          </w:p>
        </w:tc>
        <w:tc>
          <w:tcPr>
            <w:tcW w:w="1443" w:type="dxa"/>
            <w:shd w:val="clear" w:color="auto" w:fill="FFFFFF"/>
            <w:vAlign w:val="center"/>
          </w:tcPr>
          <w:p w14:paraId="40F2E88C"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p>
        </w:tc>
        <w:tc>
          <w:tcPr>
            <w:tcW w:w="806" w:type="dxa"/>
            <w:shd w:val="clear" w:color="auto" w:fill="FFFFFF"/>
            <w:vAlign w:val="center"/>
          </w:tcPr>
          <w:p w14:paraId="41D0138F"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p>
        </w:tc>
        <w:tc>
          <w:tcPr>
            <w:tcW w:w="1443" w:type="dxa"/>
            <w:shd w:val="clear" w:color="auto" w:fill="FFFFFF"/>
            <w:vAlign w:val="center"/>
          </w:tcPr>
          <w:p w14:paraId="668B207A"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p>
        </w:tc>
        <w:tc>
          <w:tcPr>
            <w:tcW w:w="1443" w:type="dxa"/>
            <w:shd w:val="clear" w:color="auto" w:fill="FFFFFF"/>
            <w:vAlign w:val="center"/>
          </w:tcPr>
          <w:p w14:paraId="0269C5C3"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p>
        </w:tc>
        <w:tc>
          <w:tcPr>
            <w:tcW w:w="902" w:type="dxa"/>
            <w:shd w:val="clear" w:color="auto" w:fill="FFFFFF"/>
            <w:vAlign w:val="center"/>
          </w:tcPr>
          <w:p w14:paraId="2ED46A5C" w14:textId="77777777" w:rsidR="0040622B" w:rsidRPr="005E7040" w:rsidRDefault="0040622B" w:rsidP="000262C9">
            <w:pPr>
              <w:adjustRightInd w:val="0"/>
              <w:snapToGrid w:val="0"/>
              <w:spacing w:line="240" w:lineRule="auto"/>
              <w:jc w:val="center"/>
              <w:rPr>
                <w:rFonts w:ascii="Times New Roman" w:eastAsia="Calibri" w:hAnsi="Times New Roman" w:cs="Times New Roman"/>
                <w:sz w:val="20"/>
                <w:szCs w:val="20"/>
              </w:rPr>
            </w:pPr>
          </w:p>
        </w:tc>
      </w:tr>
      <w:tr w:rsidR="00DA2713" w:rsidRPr="00AA0A44" w14:paraId="6765667A" w14:textId="77777777" w:rsidTr="002E16EF">
        <w:trPr>
          <w:jc w:val="center"/>
        </w:trPr>
        <w:tc>
          <w:tcPr>
            <w:tcW w:w="2702" w:type="dxa"/>
            <w:shd w:val="clear" w:color="auto" w:fill="FFFFFF"/>
            <w:noWrap/>
            <w:vAlign w:val="center"/>
          </w:tcPr>
          <w:p w14:paraId="50DF0884" w14:textId="03E18444" w:rsidR="00DA2713" w:rsidRPr="005E7040" w:rsidRDefault="00DA2713" w:rsidP="00DA2713">
            <w:pPr>
              <w:adjustRightInd w:val="0"/>
              <w:snapToGrid w:val="0"/>
              <w:spacing w:line="240" w:lineRule="auto"/>
              <w:jc w:val="center"/>
              <w:rPr>
                <w:rFonts w:ascii="Times New Roman" w:hAnsi="Times New Roman" w:cs="Times New Roman"/>
                <w:sz w:val="20"/>
                <w:szCs w:val="20"/>
              </w:rPr>
            </w:pPr>
            <w:r w:rsidRPr="005E7040">
              <w:rPr>
                <w:rFonts w:ascii="Times New Roman" w:hAnsi="Times New Roman" w:cs="Times New Roman"/>
                <w:sz w:val="20"/>
                <w:szCs w:val="20"/>
              </w:rPr>
              <w:t>Educational Support</w:t>
            </w:r>
          </w:p>
        </w:tc>
        <w:tc>
          <w:tcPr>
            <w:tcW w:w="1726" w:type="dxa"/>
            <w:shd w:val="clear" w:color="auto" w:fill="FFFFFF"/>
            <w:vAlign w:val="center"/>
          </w:tcPr>
          <w:p w14:paraId="175686B9" w14:textId="7D9BE537" w:rsidR="00DA2713" w:rsidRPr="005E7040" w:rsidRDefault="00DA2713" w:rsidP="00DA2713">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96.1%</w:t>
            </w:r>
          </w:p>
        </w:tc>
        <w:tc>
          <w:tcPr>
            <w:tcW w:w="1443" w:type="dxa"/>
            <w:shd w:val="clear" w:color="auto" w:fill="FFFFFF"/>
            <w:vAlign w:val="center"/>
          </w:tcPr>
          <w:p w14:paraId="6D7B27B8" w14:textId="60B557E1" w:rsidR="00DA2713" w:rsidRPr="005E7040" w:rsidRDefault="00DA2713" w:rsidP="00DA2713">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0.0%</w:t>
            </w:r>
          </w:p>
        </w:tc>
        <w:tc>
          <w:tcPr>
            <w:tcW w:w="806" w:type="dxa"/>
            <w:shd w:val="clear" w:color="auto" w:fill="FFFFFF"/>
            <w:vAlign w:val="center"/>
          </w:tcPr>
          <w:p w14:paraId="28AFA6BF" w14:textId="27F937F8" w:rsidR="00DA2713" w:rsidRPr="005E7040" w:rsidRDefault="00DA2713" w:rsidP="00DA2713">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81.1*</w:t>
            </w:r>
          </w:p>
        </w:tc>
        <w:tc>
          <w:tcPr>
            <w:tcW w:w="1443" w:type="dxa"/>
            <w:shd w:val="clear" w:color="auto" w:fill="FFFFFF"/>
            <w:vAlign w:val="center"/>
          </w:tcPr>
          <w:p w14:paraId="759CAC40" w14:textId="1EE4E7C8" w:rsidR="00DA2713" w:rsidRPr="005E7040" w:rsidRDefault="00DA2713" w:rsidP="00DA2713">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77.7%</w:t>
            </w:r>
          </w:p>
        </w:tc>
        <w:tc>
          <w:tcPr>
            <w:tcW w:w="1443" w:type="dxa"/>
            <w:shd w:val="clear" w:color="auto" w:fill="FFFFFF"/>
            <w:vAlign w:val="center"/>
          </w:tcPr>
          <w:p w14:paraId="1688FC4D" w14:textId="4E9CB075" w:rsidR="00DA2713" w:rsidRPr="005E7040" w:rsidRDefault="00DA2713" w:rsidP="00DA2713">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7.4%</w:t>
            </w:r>
          </w:p>
        </w:tc>
        <w:tc>
          <w:tcPr>
            <w:tcW w:w="902" w:type="dxa"/>
            <w:shd w:val="clear" w:color="auto" w:fill="FFFFFF"/>
            <w:vAlign w:val="center"/>
          </w:tcPr>
          <w:p w14:paraId="2043E2ED" w14:textId="6C2A594F" w:rsidR="00DA2713" w:rsidRPr="005E7040" w:rsidRDefault="00DA2713" w:rsidP="00DA2713">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33.4*</w:t>
            </w:r>
          </w:p>
        </w:tc>
      </w:tr>
      <w:tr w:rsidR="00DA2713" w:rsidRPr="005E7040" w14:paraId="281103D2" w14:textId="77777777" w:rsidTr="004C05F5">
        <w:trPr>
          <w:jc w:val="center"/>
        </w:trPr>
        <w:tc>
          <w:tcPr>
            <w:tcW w:w="2702" w:type="dxa"/>
            <w:tcBorders>
              <w:bottom w:val="single" w:sz="8" w:space="0" w:color="auto"/>
            </w:tcBorders>
            <w:shd w:val="clear" w:color="auto" w:fill="FFFFFF"/>
            <w:noWrap/>
            <w:vAlign w:val="center"/>
          </w:tcPr>
          <w:p w14:paraId="478F091F" w14:textId="2FCC5400" w:rsidR="00DA2713" w:rsidRPr="005E7040" w:rsidRDefault="00DA2713" w:rsidP="00DA2713">
            <w:pPr>
              <w:adjustRightInd w:val="0"/>
              <w:snapToGrid w:val="0"/>
              <w:spacing w:line="240" w:lineRule="auto"/>
              <w:jc w:val="center"/>
              <w:rPr>
                <w:rFonts w:ascii="Times New Roman" w:hAnsi="Times New Roman" w:cs="Times New Roman"/>
                <w:sz w:val="20"/>
                <w:szCs w:val="20"/>
              </w:rPr>
            </w:pPr>
            <w:r w:rsidRPr="005E7040">
              <w:rPr>
                <w:rFonts w:ascii="Times New Roman" w:hAnsi="Times New Roman" w:cs="Times New Roman"/>
                <w:sz w:val="20"/>
                <w:szCs w:val="20"/>
              </w:rPr>
              <w:t>Psych. Medication (% yes)</w:t>
            </w:r>
          </w:p>
        </w:tc>
        <w:tc>
          <w:tcPr>
            <w:tcW w:w="1726" w:type="dxa"/>
            <w:tcBorders>
              <w:bottom w:val="single" w:sz="8" w:space="0" w:color="auto"/>
            </w:tcBorders>
            <w:shd w:val="clear" w:color="auto" w:fill="FFFFFF"/>
            <w:vAlign w:val="center"/>
          </w:tcPr>
          <w:p w14:paraId="555DBEC8" w14:textId="4CBF4D21" w:rsidR="00DA2713" w:rsidRPr="005E7040" w:rsidRDefault="00DA2713" w:rsidP="00DA2713">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32.7%</w:t>
            </w:r>
          </w:p>
        </w:tc>
        <w:tc>
          <w:tcPr>
            <w:tcW w:w="1443" w:type="dxa"/>
            <w:tcBorders>
              <w:bottom w:val="single" w:sz="8" w:space="0" w:color="auto"/>
            </w:tcBorders>
            <w:shd w:val="clear" w:color="auto" w:fill="FFFFFF"/>
            <w:vAlign w:val="center"/>
          </w:tcPr>
          <w:p w14:paraId="086CD44E" w14:textId="61FECF9D" w:rsidR="00DA2713" w:rsidRPr="005E7040" w:rsidRDefault="00DA2713" w:rsidP="00DA2713">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0.0%</w:t>
            </w:r>
          </w:p>
        </w:tc>
        <w:tc>
          <w:tcPr>
            <w:tcW w:w="806" w:type="dxa"/>
            <w:tcBorders>
              <w:bottom w:val="single" w:sz="8" w:space="0" w:color="auto"/>
            </w:tcBorders>
            <w:shd w:val="clear" w:color="auto" w:fill="FFFFFF"/>
            <w:vAlign w:val="center"/>
          </w:tcPr>
          <w:p w14:paraId="5219590D" w14:textId="076FB811" w:rsidR="00DA2713" w:rsidRPr="005E7040" w:rsidRDefault="00DA2713" w:rsidP="00DA2713">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14.9*</w:t>
            </w:r>
          </w:p>
        </w:tc>
        <w:tc>
          <w:tcPr>
            <w:tcW w:w="1443" w:type="dxa"/>
            <w:tcBorders>
              <w:bottom w:val="single" w:sz="8" w:space="0" w:color="auto"/>
            </w:tcBorders>
            <w:shd w:val="clear" w:color="auto" w:fill="FFFFFF"/>
            <w:vAlign w:val="center"/>
          </w:tcPr>
          <w:p w14:paraId="317A21B6" w14:textId="63F52B95" w:rsidR="00DA2713" w:rsidRPr="005E7040" w:rsidRDefault="00DA2713" w:rsidP="00DA2713">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40.0%</w:t>
            </w:r>
          </w:p>
        </w:tc>
        <w:tc>
          <w:tcPr>
            <w:tcW w:w="1443" w:type="dxa"/>
            <w:tcBorders>
              <w:bottom w:val="single" w:sz="8" w:space="0" w:color="auto"/>
            </w:tcBorders>
            <w:shd w:val="clear" w:color="auto" w:fill="FFFFFF"/>
            <w:vAlign w:val="center"/>
          </w:tcPr>
          <w:p w14:paraId="356C22BA" w14:textId="4F95D0F0" w:rsidR="00DA2713" w:rsidRPr="005E7040" w:rsidRDefault="00DA2713" w:rsidP="00DA2713">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0.0%</w:t>
            </w:r>
          </w:p>
        </w:tc>
        <w:tc>
          <w:tcPr>
            <w:tcW w:w="902" w:type="dxa"/>
            <w:tcBorders>
              <w:bottom w:val="single" w:sz="8" w:space="0" w:color="auto"/>
            </w:tcBorders>
            <w:shd w:val="clear" w:color="auto" w:fill="FFFFFF"/>
            <w:vAlign w:val="center"/>
          </w:tcPr>
          <w:p w14:paraId="107D0AB9" w14:textId="417D70E9" w:rsidR="00DA2713" w:rsidRPr="005E7040" w:rsidRDefault="00DA2713" w:rsidP="00DA2713">
            <w:pPr>
              <w:adjustRightInd w:val="0"/>
              <w:snapToGrid w:val="0"/>
              <w:spacing w:line="240" w:lineRule="auto"/>
              <w:jc w:val="center"/>
              <w:rPr>
                <w:rFonts w:ascii="Times New Roman" w:eastAsia="Calibri" w:hAnsi="Times New Roman" w:cs="Times New Roman"/>
                <w:sz w:val="20"/>
                <w:szCs w:val="20"/>
              </w:rPr>
            </w:pPr>
            <w:r w:rsidRPr="005E7040">
              <w:rPr>
                <w:rFonts w:ascii="Times New Roman" w:eastAsia="Calibri" w:hAnsi="Times New Roman" w:cs="Times New Roman"/>
                <w:sz w:val="20"/>
                <w:szCs w:val="20"/>
              </w:rPr>
              <w:t>14.4*</w:t>
            </w:r>
          </w:p>
        </w:tc>
      </w:tr>
    </w:tbl>
    <w:p w14:paraId="5118215F" w14:textId="69E31261" w:rsidR="0040622B" w:rsidRPr="00972984" w:rsidRDefault="0040622B" w:rsidP="00972984">
      <w:pPr>
        <w:pStyle w:val="MDPI43tablefooter"/>
        <w:ind w:left="0" w:right="425"/>
        <w:jc w:val="both"/>
        <w:rPr>
          <w:rFonts w:ascii="Times New Roman" w:hAnsi="Times New Roman" w:cs="Times New Roman"/>
          <w:szCs w:val="18"/>
        </w:rPr>
      </w:pPr>
      <w:r w:rsidRPr="005E7040">
        <w:rPr>
          <w:rFonts w:ascii="Times New Roman" w:hAnsi="Times New Roman" w:cs="Times New Roman"/>
          <w:szCs w:val="18"/>
        </w:rPr>
        <w:t xml:space="preserve">* </w:t>
      </w:r>
      <w:r w:rsidRPr="005E7040">
        <w:rPr>
          <w:rFonts w:ascii="Times New Roman" w:hAnsi="Times New Roman" w:cs="Times New Roman"/>
          <w:i/>
          <w:szCs w:val="18"/>
        </w:rPr>
        <w:t>p</w:t>
      </w:r>
      <w:r w:rsidRPr="005E7040">
        <w:rPr>
          <w:rFonts w:ascii="Times New Roman" w:hAnsi="Times New Roman" w:cs="Times New Roman"/>
          <w:szCs w:val="18"/>
        </w:rPr>
        <w:t>-values &lt; .05. Abbreviations: ADI-R A= qualitative alterations in reciprocal social interaction, ADI-R B= qualitative alterations in communication, ADI-R C= restricted repetitive behaviors, ASD= Autism Spectrum Disorder, Psych= psychiatric, SCQ= Social Communication Questionnaire, TD= Typical Development.</w:t>
      </w:r>
    </w:p>
    <w:p w14:paraId="25C52316" w14:textId="77777777" w:rsidR="0040622B" w:rsidRPr="001F7114" w:rsidRDefault="0040622B" w:rsidP="0040622B">
      <w:pPr>
        <w:widowControl w:val="0"/>
        <w:autoSpaceDE w:val="0"/>
        <w:autoSpaceDN w:val="0"/>
        <w:adjustRightInd w:val="0"/>
        <w:spacing w:line="480" w:lineRule="auto"/>
        <w:rPr>
          <w:rFonts w:ascii="Times New Roman" w:hAnsi="Times New Roman" w:cs="Times New Roman"/>
          <w:b/>
          <w:bCs/>
          <w:i/>
          <w:lang w:val="en-US"/>
        </w:rPr>
      </w:pPr>
      <w:r w:rsidRPr="001F7114">
        <w:rPr>
          <w:rFonts w:ascii="Times New Roman" w:hAnsi="Times New Roman" w:cs="Times New Roman"/>
          <w:b/>
          <w:bCs/>
          <w:i/>
          <w:lang w:val="en-US"/>
        </w:rPr>
        <w:t>Measures</w:t>
      </w:r>
    </w:p>
    <w:p w14:paraId="16DFDA36" w14:textId="36AE39AD" w:rsidR="0040622B" w:rsidRDefault="0040622B" w:rsidP="0040622B">
      <w:pPr>
        <w:spacing w:line="480" w:lineRule="auto"/>
        <w:rPr>
          <w:rFonts w:ascii="Times New Roman" w:hAnsi="Times New Roman" w:cs="Times New Roman"/>
          <w:lang w:val="en-US"/>
        </w:rPr>
      </w:pPr>
      <w:r w:rsidRPr="001F7114">
        <w:rPr>
          <w:rFonts w:ascii="Times New Roman" w:hAnsi="Times New Roman" w:cs="Times New Roman"/>
          <w:b/>
          <w:bCs/>
          <w:i/>
          <w:lang w:val="en-US"/>
        </w:rPr>
        <w:t>Socio-adaptive domain</w:t>
      </w:r>
      <w:r w:rsidRPr="001F7114">
        <w:rPr>
          <w:rFonts w:ascii="Times New Roman" w:hAnsi="Times New Roman" w:cs="Times New Roman"/>
          <w:i/>
          <w:lang w:val="en-US"/>
        </w:rPr>
        <w:t>.</w:t>
      </w:r>
      <w:r w:rsidR="004B5208" w:rsidRPr="001F7114">
        <w:rPr>
          <w:rFonts w:ascii="Times New Roman" w:hAnsi="Times New Roman" w:cs="Times New Roman"/>
          <w:i/>
          <w:lang w:val="en-US"/>
        </w:rPr>
        <w:t xml:space="preserve"> Theory of mind </w:t>
      </w:r>
      <w:r w:rsidR="004B5208" w:rsidRPr="001F7114">
        <w:rPr>
          <w:rFonts w:ascii="Times New Roman" w:hAnsi="Times New Roman" w:cs="Times New Roman"/>
          <w:iCs/>
          <w:lang w:val="en-US"/>
        </w:rPr>
        <w:t>was assessed with the</w:t>
      </w:r>
      <w:r w:rsidR="004B5208" w:rsidRPr="001F7114">
        <w:rPr>
          <w:rFonts w:ascii="Times New Roman" w:hAnsi="Times New Roman" w:cs="Times New Roman"/>
          <w:lang w:val="en-US"/>
        </w:rPr>
        <w:t xml:space="preserve"> advanced subscale of the ToM Inventory (Hutchins, </w:t>
      </w:r>
      <w:proofErr w:type="spellStart"/>
      <w:r w:rsidR="004B5208" w:rsidRPr="001F7114">
        <w:rPr>
          <w:rFonts w:ascii="Times New Roman" w:hAnsi="Times New Roman" w:cs="Times New Roman"/>
          <w:lang w:val="en-US"/>
        </w:rPr>
        <w:t>Prelock</w:t>
      </w:r>
      <w:proofErr w:type="spellEnd"/>
      <w:r w:rsidR="004B5208" w:rsidRPr="001F7114">
        <w:rPr>
          <w:rFonts w:ascii="Times New Roman" w:hAnsi="Times New Roman" w:cs="Times New Roman"/>
          <w:lang w:val="en-US"/>
        </w:rPr>
        <w:t xml:space="preserve">, </w:t>
      </w:r>
      <w:proofErr w:type="spellStart"/>
      <w:r w:rsidR="004B5208" w:rsidRPr="001F7114">
        <w:rPr>
          <w:rFonts w:ascii="Times New Roman" w:hAnsi="Times New Roman" w:cs="Times New Roman"/>
          <w:lang w:val="en-US"/>
        </w:rPr>
        <w:t>Bonazinga-Bouyea</w:t>
      </w:r>
      <w:proofErr w:type="spellEnd"/>
      <w:r w:rsidR="004B5208" w:rsidRPr="001F7114">
        <w:rPr>
          <w:rFonts w:ascii="Times New Roman" w:hAnsi="Times New Roman" w:cs="Times New Roman"/>
          <w:lang w:val="en-US"/>
        </w:rPr>
        <w:t>, 2014)</w:t>
      </w:r>
      <w:r w:rsidR="00D57DDF">
        <w:rPr>
          <w:rFonts w:ascii="Times New Roman" w:hAnsi="Times New Roman" w:cs="Times New Roman"/>
          <w:lang w:val="en-US"/>
        </w:rPr>
        <w:t xml:space="preserve"> </w:t>
      </w:r>
      <w:r w:rsidR="00D57DDF" w:rsidRPr="007957D4">
        <w:rPr>
          <w:rFonts w:ascii="Times New Roman" w:hAnsi="Times New Roman"/>
          <w:lang w:val="en-US"/>
        </w:rPr>
        <w:t>[3</w:t>
      </w:r>
      <w:r w:rsidR="00572FF2">
        <w:rPr>
          <w:rFonts w:ascii="Times New Roman" w:hAnsi="Times New Roman"/>
          <w:lang w:val="en-US"/>
        </w:rPr>
        <w:t>5</w:t>
      </w:r>
      <w:r w:rsidR="00D57DDF" w:rsidRPr="007957D4">
        <w:rPr>
          <w:rFonts w:ascii="Times New Roman" w:hAnsi="Times New Roman"/>
          <w:lang w:val="en-US"/>
        </w:rPr>
        <w:t>]</w:t>
      </w:r>
      <w:r w:rsidR="004B5208" w:rsidRPr="001F7114">
        <w:rPr>
          <w:rFonts w:ascii="Times New Roman" w:hAnsi="Times New Roman" w:cs="Times New Roman"/>
          <w:lang w:val="en-US"/>
        </w:rPr>
        <w:t>. Parents evaluate participants´ competence to make second-order inferences, and complex social judgements. Each item is rated from “definitely not” to “definitely”, with higher scores indicative of good ToM development. The inventory has an excellent sensitivity (.9), specificity (.9) (Hutchins et al., 2014)</w:t>
      </w:r>
      <w:r w:rsidR="006553BA" w:rsidRPr="001F7114">
        <w:rPr>
          <w:rFonts w:ascii="Times New Roman" w:hAnsi="Times New Roman"/>
          <w:lang w:val="en-US" w:bidi="en-US"/>
        </w:rPr>
        <w:t xml:space="preserve"> [3</w:t>
      </w:r>
      <w:r w:rsidR="00572FF2">
        <w:rPr>
          <w:rFonts w:ascii="Times New Roman" w:hAnsi="Times New Roman"/>
          <w:lang w:val="en-US" w:bidi="en-US"/>
        </w:rPr>
        <w:t>5</w:t>
      </w:r>
      <w:r w:rsidR="006553BA" w:rsidRPr="001F7114">
        <w:rPr>
          <w:rFonts w:ascii="Times New Roman" w:hAnsi="Times New Roman"/>
          <w:lang w:val="en-US" w:bidi="en-US"/>
        </w:rPr>
        <w:t>]</w:t>
      </w:r>
      <w:r w:rsidR="004B5208" w:rsidRPr="001F7114">
        <w:rPr>
          <w:rFonts w:ascii="Times New Roman" w:hAnsi="Times New Roman" w:cs="Times New Roman"/>
          <w:lang w:val="en-US"/>
        </w:rPr>
        <w:t xml:space="preserve"> and internal consistency in a Spanish sample (</w:t>
      </w:r>
      <w:r w:rsidR="009D2510" w:rsidRPr="001F7114">
        <w:rPr>
          <w:rFonts w:ascii="Times New Roman" w:hAnsi="Times New Roman" w:cs="Times New Roman"/>
          <w:lang w:val="en-US"/>
        </w:rPr>
        <w:t>Cronbach’s</w:t>
      </w:r>
      <w:r w:rsidR="009D2510" w:rsidRPr="009D2510">
        <w:rPr>
          <w:rFonts w:ascii="Times New Roman" w:hAnsi="Times New Roman" w:cs="Times New Roman"/>
          <w:lang w:val="en-US"/>
        </w:rPr>
        <w:t xml:space="preserve"> </w:t>
      </w:r>
      <w:r w:rsidR="004B5208" w:rsidRPr="001F7114">
        <w:rPr>
          <w:rFonts w:ascii="Times New Roman" w:hAnsi="Times New Roman" w:cs="Times New Roman"/>
        </w:rPr>
        <w:t>α</w:t>
      </w:r>
      <w:r w:rsidR="004B5208" w:rsidRPr="001F7114">
        <w:rPr>
          <w:rFonts w:ascii="Times New Roman" w:hAnsi="Times New Roman" w:cs="Times New Roman"/>
          <w:lang w:val="en-US"/>
        </w:rPr>
        <w:t>= .96) (</w:t>
      </w:r>
      <w:proofErr w:type="spellStart"/>
      <w:r w:rsidR="004B5208" w:rsidRPr="001F7114">
        <w:rPr>
          <w:rFonts w:ascii="Times New Roman" w:hAnsi="Times New Roman" w:cs="Times New Roman"/>
          <w:lang w:val="en-US"/>
        </w:rPr>
        <w:t>Pujals</w:t>
      </w:r>
      <w:proofErr w:type="spellEnd"/>
      <w:r w:rsidR="004B5208" w:rsidRPr="001F7114">
        <w:rPr>
          <w:rFonts w:ascii="Times New Roman" w:hAnsi="Times New Roman" w:cs="Times New Roman"/>
          <w:lang w:val="en-US"/>
        </w:rPr>
        <w:t xml:space="preserve"> et al., 2016)</w:t>
      </w:r>
      <w:r w:rsidR="006553BA" w:rsidRPr="001F7114">
        <w:rPr>
          <w:rFonts w:ascii="Times New Roman" w:hAnsi="Times New Roman"/>
          <w:lang w:val="en-US" w:bidi="en-US"/>
        </w:rPr>
        <w:t xml:space="preserve"> [3</w:t>
      </w:r>
      <w:r w:rsidR="00572FF2">
        <w:rPr>
          <w:rFonts w:ascii="Times New Roman" w:hAnsi="Times New Roman"/>
          <w:lang w:val="en-US" w:bidi="en-US"/>
        </w:rPr>
        <w:t>6</w:t>
      </w:r>
      <w:r w:rsidR="006553BA" w:rsidRPr="001F7114">
        <w:rPr>
          <w:rFonts w:ascii="Times New Roman" w:hAnsi="Times New Roman"/>
          <w:lang w:val="en-US" w:bidi="en-US"/>
        </w:rPr>
        <w:t>]</w:t>
      </w:r>
      <w:r w:rsidR="006553BA" w:rsidRPr="001F7114">
        <w:rPr>
          <w:rFonts w:ascii="Times New Roman" w:hAnsi="Times New Roman"/>
          <w:lang w:val="en-US"/>
        </w:rPr>
        <w:t>.</w:t>
      </w:r>
      <w:r w:rsidR="004B5208" w:rsidRPr="001F7114">
        <w:rPr>
          <w:rFonts w:ascii="Times New Roman" w:hAnsi="Times New Roman" w:cs="Times New Roman"/>
          <w:lang w:val="en-US"/>
        </w:rPr>
        <w:t xml:space="preserve"> </w:t>
      </w:r>
      <w:r w:rsidRPr="001F7114">
        <w:rPr>
          <w:rFonts w:ascii="Times New Roman" w:hAnsi="Times New Roman" w:cs="Times New Roman"/>
          <w:i/>
          <w:lang w:val="en-US"/>
        </w:rPr>
        <w:t xml:space="preserve"> </w:t>
      </w:r>
      <w:r w:rsidRPr="001F7114">
        <w:rPr>
          <w:rFonts w:ascii="Times New Roman" w:hAnsi="Times New Roman" w:cs="Times New Roman"/>
          <w:i/>
          <w:iCs/>
          <w:lang w:val="en-US"/>
        </w:rPr>
        <w:t>Socialization</w:t>
      </w:r>
      <w:r w:rsidRPr="001F7114">
        <w:rPr>
          <w:rFonts w:ascii="Times New Roman" w:hAnsi="Times New Roman" w:cs="Times New Roman"/>
          <w:lang w:val="en-US"/>
        </w:rPr>
        <w:t xml:space="preserve"> and </w:t>
      </w:r>
      <w:r w:rsidRPr="001F7114">
        <w:rPr>
          <w:rFonts w:ascii="Times New Roman" w:hAnsi="Times New Roman" w:cs="Times New Roman"/>
          <w:i/>
          <w:iCs/>
          <w:lang w:val="en-US"/>
        </w:rPr>
        <w:t>daily living skills</w:t>
      </w:r>
      <w:r w:rsidRPr="001F7114">
        <w:rPr>
          <w:rFonts w:ascii="Times New Roman" w:hAnsi="Times New Roman" w:cs="Times New Roman"/>
          <w:lang w:val="en-US"/>
        </w:rPr>
        <w:t xml:space="preserve"> were evaluated with the Vineland Adaptive Behavior Scale (VABS-II) </w:t>
      </w:r>
      <w:r w:rsidRPr="001F7114">
        <w:rPr>
          <w:rFonts w:ascii="Times New Roman" w:hAnsi="Times New Roman" w:cs="Times New Roman"/>
          <w:color w:val="000000"/>
          <w:lang w:val="en-US"/>
        </w:rPr>
        <w:t>(Sparrow et al., 2005)</w:t>
      </w:r>
      <w:r w:rsidR="006553BA" w:rsidRPr="001F7114">
        <w:rPr>
          <w:rFonts w:ascii="Times New Roman" w:hAnsi="Times New Roman"/>
          <w:lang w:val="en-US" w:bidi="en-US"/>
        </w:rPr>
        <w:t xml:space="preserve"> [3</w:t>
      </w:r>
      <w:r w:rsidR="00572FF2">
        <w:rPr>
          <w:rFonts w:ascii="Times New Roman" w:hAnsi="Times New Roman"/>
          <w:lang w:val="en-US" w:bidi="en-US"/>
        </w:rPr>
        <w:t>7</w:t>
      </w:r>
      <w:r w:rsidR="006553BA" w:rsidRPr="001F7114">
        <w:rPr>
          <w:rFonts w:ascii="Times New Roman" w:hAnsi="Times New Roman"/>
          <w:lang w:val="en-US" w:bidi="en-US"/>
        </w:rPr>
        <w:t>]</w:t>
      </w:r>
      <w:r w:rsidRPr="001F7114">
        <w:rPr>
          <w:rFonts w:ascii="Times New Roman" w:hAnsi="Times New Roman" w:cs="Times New Roman"/>
          <w:lang w:val="en-US"/>
        </w:rPr>
        <w:t>, a parent reported semi-structured interview with high reliability (</w:t>
      </w:r>
      <w:r w:rsidRPr="001F7114">
        <w:rPr>
          <w:rFonts w:ascii="Times New Roman" w:hAnsi="Times New Roman" w:cs="Times New Roman"/>
        </w:rPr>
        <w:t>α</w:t>
      </w:r>
      <w:r w:rsidRPr="001F7114">
        <w:rPr>
          <w:rFonts w:ascii="Times New Roman" w:hAnsi="Times New Roman" w:cs="Times New Roman"/>
          <w:lang w:val="en-US"/>
        </w:rPr>
        <w:t xml:space="preserve"> = .98). Daily living skills include personal (e.g., eating, dressing, hygiene), domestic (e.g., household activities), and community (e.g., using money) tasks. Socialization items refer to interpersonal relationships, play</w:t>
      </w:r>
      <w:r w:rsidR="002B5140">
        <w:rPr>
          <w:rFonts w:ascii="Times New Roman" w:hAnsi="Times New Roman" w:cs="Times New Roman"/>
          <w:lang w:val="en-US"/>
        </w:rPr>
        <w:t>/</w:t>
      </w:r>
      <w:r w:rsidRPr="001F7114">
        <w:rPr>
          <w:rFonts w:ascii="Times New Roman" w:hAnsi="Times New Roman" w:cs="Times New Roman"/>
          <w:lang w:val="en-US"/>
        </w:rPr>
        <w:t xml:space="preserve">leisure, and coping skills. </w:t>
      </w:r>
      <w:r w:rsidR="003F13E4">
        <w:rPr>
          <w:rFonts w:ascii="Times New Roman" w:hAnsi="Times New Roman" w:cs="Times New Roman"/>
          <w:lang w:val="en-US"/>
        </w:rPr>
        <w:t xml:space="preserve"> </w:t>
      </w:r>
      <w:r w:rsidRPr="001F7114">
        <w:rPr>
          <w:rFonts w:ascii="Times New Roman" w:hAnsi="Times New Roman" w:cs="Times New Roman"/>
          <w:i/>
          <w:iCs/>
          <w:lang w:val="en-US"/>
        </w:rPr>
        <w:t xml:space="preserve">Prosocial behavior </w:t>
      </w:r>
      <w:r w:rsidRPr="001F7114">
        <w:rPr>
          <w:rFonts w:ascii="Times New Roman" w:hAnsi="Times New Roman" w:cs="Times New Roman"/>
          <w:lang w:val="en-US"/>
        </w:rPr>
        <w:t>was measured with the</w:t>
      </w:r>
      <w:r w:rsidRPr="001F7114">
        <w:rPr>
          <w:rFonts w:ascii="Times New Roman" w:hAnsi="Times New Roman" w:cs="Times New Roman"/>
          <w:i/>
          <w:iCs/>
          <w:lang w:val="en-US"/>
        </w:rPr>
        <w:t xml:space="preserve"> </w:t>
      </w:r>
      <w:r w:rsidRPr="001F7114">
        <w:rPr>
          <w:rFonts w:ascii="Times New Roman" w:hAnsi="Times New Roman" w:cs="Times New Roman"/>
          <w:lang w:val="en-US"/>
        </w:rPr>
        <w:t xml:space="preserve">corresponding subscale of the SDQ </w:t>
      </w:r>
      <w:r w:rsidRPr="001F7114">
        <w:rPr>
          <w:rFonts w:ascii="Times New Roman" w:hAnsi="Times New Roman" w:cs="Times New Roman"/>
          <w:lang w:val="en-GB"/>
        </w:rPr>
        <w:t>(Goodman., 2001)</w:t>
      </w:r>
      <w:r w:rsidR="006553BA" w:rsidRPr="001F7114">
        <w:rPr>
          <w:rFonts w:ascii="Times New Roman" w:hAnsi="Times New Roman"/>
          <w:lang w:val="en-US" w:bidi="en-US"/>
        </w:rPr>
        <w:t xml:space="preserve"> [</w:t>
      </w:r>
      <w:r w:rsidR="003935A8">
        <w:rPr>
          <w:rFonts w:ascii="Times New Roman" w:hAnsi="Times New Roman"/>
          <w:lang w:val="en-US"/>
        </w:rPr>
        <w:t>3</w:t>
      </w:r>
      <w:r w:rsidR="00572FF2">
        <w:rPr>
          <w:rFonts w:ascii="Times New Roman" w:hAnsi="Times New Roman"/>
          <w:lang w:val="en-US"/>
        </w:rPr>
        <w:t>8</w:t>
      </w:r>
      <w:r w:rsidR="006553BA" w:rsidRPr="001F7114">
        <w:rPr>
          <w:rFonts w:ascii="Times New Roman" w:hAnsi="Times New Roman"/>
          <w:lang w:val="en-US" w:bidi="en-US"/>
        </w:rPr>
        <w:t>]</w:t>
      </w:r>
      <w:r w:rsidRPr="001F7114">
        <w:rPr>
          <w:rFonts w:ascii="Times New Roman" w:hAnsi="Times New Roman" w:cs="Times New Roman"/>
          <w:lang w:val="en-GB"/>
        </w:rPr>
        <w:t>, completed by parents. In our sample th</w:t>
      </w:r>
      <w:r w:rsidR="00434963">
        <w:rPr>
          <w:rFonts w:ascii="Times New Roman" w:hAnsi="Times New Roman" w:cs="Times New Roman"/>
          <w:lang w:val="en-GB"/>
        </w:rPr>
        <w:t xml:space="preserve">is </w:t>
      </w:r>
      <w:r w:rsidRPr="001F7114">
        <w:rPr>
          <w:rFonts w:ascii="Times New Roman" w:hAnsi="Times New Roman" w:cs="Times New Roman"/>
          <w:lang w:val="en-GB"/>
        </w:rPr>
        <w:t xml:space="preserve">subscale obtained </w:t>
      </w:r>
      <w:r w:rsidRPr="001F7114">
        <w:rPr>
          <w:rFonts w:ascii="Times New Roman" w:eastAsia="Calibri" w:hAnsi="Times New Roman" w:cs="Times New Roman"/>
        </w:rPr>
        <w:t>α</w:t>
      </w:r>
      <w:r w:rsidRPr="001F7114">
        <w:rPr>
          <w:rFonts w:ascii="Times New Roman" w:eastAsia="Calibri" w:hAnsi="Times New Roman" w:cs="Times New Roman"/>
          <w:lang w:val="en-US"/>
        </w:rPr>
        <w:t>=</w:t>
      </w:r>
      <w:r w:rsidRPr="001F7114">
        <w:rPr>
          <w:rFonts w:ascii="Times New Roman" w:hAnsi="Times New Roman" w:cs="Times New Roman"/>
          <w:lang w:val="en-US"/>
        </w:rPr>
        <w:t xml:space="preserve"> .81. </w:t>
      </w:r>
    </w:p>
    <w:p w14:paraId="5F31CA11" w14:textId="710D84CD" w:rsidR="005A2213" w:rsidRDefault="005A2213" w:rsidP="0040622B">
      <w:pPr>
        <w:spacing w:line="480" w:lineRule="auto"/>
        <w:rPr>
          <w:rFonts w:ascii="Times New Roman" w:hAnsi="Times New Roman" w:cs="Times New Roman"/>
          <w:lang w:val="en-US"/>
        </w:rPr>
      </w:pPr>
      <w:r w:rsidRPr="001F7114">
        <w:rPr>
          <w:rFonts w:ascii="Times New Roman" w:hAnsi="Times New Roman" w:cs="Times New Roman"/>
          <w:b/>
          <w:bCs/>
          <w:i/>
          <w:lang w:val="en-US"/>
        </w:rPr>
        <w:t xml:space="preserve">Learning-related </w:t>
      </w:r>
      <w:r>
        <w:rPr>
          <w:rFonts w:ascii="Times New Roman" w:hAnsi="Times New Roman" w:cs="Times New Roman"/>
          <w:b/>
          <w:bCs/>
          <w:i/>
          <w:lang w:val="en-US"/>
        </w:rPr>
        <w:t xml:space="preserve">behaviors </w:t>
      </w:r>
      <w:r w:rsidRPr="001F7114">
        <w:rPr>
          <w:rFonts w:ascii="Times New Roman" w:hAnsi="Times New Roman" w:cs="Times New Roman"/>
          <w:b/>
          <w:bCs/>
          <w:i/>
          <w:lang w:val="en-US"/>
        </w:rPr>
        <w:t>domain</w:t>
      </w:r>
      <w:r w:rsidRPr="001F7114">
        <w:rPr>
          <w:rFonts w:ascii="Times New Roman" w:hAnsi="Times New Roman" w:cs="Times New Roman"/>
          <w:i/>
          <w:lang w:val="en-US"/>
        </w:rPr>
        <w:t xml:space="preserve">. </w:t>
      </w:r>
      <w:r w:rsidRPr="001F7114">
        <w:rPr>
          <w:rFonts w:ascii="Times New Roman" w:hAnsi="Times New Roman" w:cs="Times New Roman"/>
          <w:bCs/>
          <w:lang w:val="en-US"/>
        </w:rPr>
        <w:t xml:space="preserve">The learning behavior scale (LBS; McDermott, </w:t>
      </w:r>
      <w:r w:rsidRPr="001F7114">
        <w:rPr>
          <w:rFonts w:ascii="Times New Roman" w:hAnsi="Times New Roman" w:cs="Times New Roman"/>
          <w:lang w:val="en-US"/>
        </w:rPr>
        <w:t>Green and Francis</w:t>
      </w:r>
      <w:r w:rsidRPr="001F7114">
        <w:rPr>
          <w:rFonts w:ascii="Times New Roman" w:hAnsi="Times New Roman" w:cs="Times New Roman"/>
          <w:bCs/>
          <w:lang w:val="en-US"/>
        </w:rPr>
        <w:t>, 2001)</w:t>
      </w:r>
      <w:r w:rsidRPr="001F7114">
        <w:rPr>
          <w:rFonts w:ascii="Times New Roman" w:hAnsi="Times New Roman"/>
          <w:lang w:val="en-US" w:bidi="en-US"/>
        </w:rPr>
        <w:t xml:space="preserve"> [</w:t>
      </w:r>
      <w:r w:rsidR="00572FF2">
        <w:rPr>
          <w:rFonts w:ascii="Times New Roman" w:hAnsi="Times New Roman"/>
          <w:lang w:val="en-US" w:bidi="en-US"/>
        </w:rPr>
        <w:t>39</w:t>
      </w:r>
      <w:r w:rsidRPr="001F7114">
        <w:rPr>
          <w:rFonts w:ascii="Times New Roman" w:hAnsi="Times New Roman"/>
          <w:lang w:val="en-US" w:bidi="en-US"/>
        </w:rPr>
        <w:t>]</w:t>
      </w:r>
      <w:r w:rsidR="00C30BE7">
        <w:rPr>
          <w:rFonts w:ascii="Times New Roman" w:hAnsi="Times New Roman" w:cs="Times New Roman"/>
          <w:bCs/>
          <w:lang w:val="en-US"/>
        </w:rPr>
        <w:t>, c</w:t>
      </w:r>
      <w:r w:rsidRPr="001F7114">
        <w:rPr>
          <w:rFonts w:ascii="Times New Roman" w:hAnsi="Times New Roman" w:cs="Times New Roman"/>
          <w:lang w:val="en-US"/>
        </w:rPr>
        <w:t xml:space="preserve">ompleted by teachers, </w:t>
      </w:r>
      <w:r w:rsidR="00C30BE7">
        <w:rPr>
          <w:rFonts w:ascii="Times New Roman" w:hAnsi="Times New Roman" w:cs="Times New Roman"/>
          <w:lang w:val="en-US"/>
        </w:rPr>
        <w:t>reports</w:t>
      </w:r>
      <w:r w:rsidRPr="001F7114">
        <w:rPr>
          <w:rFonts w:ascii="Times New Roman" w:hAnsi="Times New Roman" w:cs="Times New Roman"/>
          <w:lang w:val="en-US"/>
        </w:rPr>
        <w:t xml:space="preserve"> on </w:t>
      </w:r>
      <w:r w:rsidRPr="001F7114">
        <w:rPr>
          <w:rFonts w:ascii="Times New Roman" w:hAnsi="Times New Roman" w:cs="Times New Roman"/>
          <w:i/>
          <w:iCs/>
          <w:lang w:val="en-US"/>
        </w:rPr>
        <w:t xml:space="preserve">motivation/competence, attitude toward learning, persistence/attention </w:t>
      </w:r>
      <w:r w:rsidRPr="001F7114">
        <w:rPr>
          <w:rFonts w:ascii="Times New Roman" w:hAnsi="Times New Roman" w:cs="Times New Roman"/>
          <w:lang w:val="en-US"/>
        </w:rPr>
        <w:t>and</w:t>
      </w:r>
      <w:r w:rsidRPr="001F7114">
        <w:rPr>
          <w:rFonts w:ascii="Times New Roman" w:hAnsi="Times New Roman" w:cs="Times New Roman"/>
          <w:i/>
          <w:iCs/>
          <w:lang w:val="en-US"/>
        </w:rPr>
        <w:t xml:space="preserve"> learning strategy/flexibility</w:t>
      </w:r>
      <w:r w:rsidRPr="001F7114">
        <w:rPr>
          <w:rFonts w:ascii="Times New Roman" w:hAnsi="Times New Roman" w:cs="Times New Roman"/>
          <w:lang w:val="en-US"/>
        </w:rPr>
        <w:t>. High scores indicate good learning behavior. Internal consistency coefficients in our sample were</w:t>
      </w:r>
      <w:r w:rsidR="00ED508D">
        <w:rPr>
          <w:rFonts w:ascii="Times New Roman" w:hAnsi="Times New Roman" w:cs="Times New Roman"/>
          <w:lang w:val="en-US"/>
        </w:rPr>
        <w:t xml:space="preserve"> high</w:t>
      </w:r>
      <w:r w:rsidRPr="001F7114">
        <w:rPr>
          <w:rFonts w:ascii="Times New Roman" w:hAnsi="Times New Roman" w:cs="Times New Roman"/>
          <w:lang w:val="en-US"/>
        </w:rPr>
        <w:t xml:space="preserve"> </w:t>
      </w:r>
      <w:r w:rsidR="00ED508D">
        <w:rPr>
          <w:rFonts w:ascii="Times New Roman" w:hAnsi="Times New Roman" w:cs="Times New Roman"/>
          <w:lang w:val="en-US"/>
        </w:rPr>
        <w:t>(</w:t>
      </w:r>
      <w:r w:rsidR="004D4D66" w:rsidRPr="001F7114">
        <w:rPr>
          <w:rFonts w:ascii="Times New Roman" w:hAnsi="Times New Roman" w:cs="Times New Roman"/>
          <w:lang w:val="en-US"/>
        </w:rPr>
        <w:t>.70 -.87</w:t>
      </w:r>
      <w:r w:rsidR="00ED508D">
        <w:rPr>
          <w:rFonts w:ascii="Times New Roman" w:hAnsi="Times New Roman" w:cs="Times New Roman"/>
          <w:lang w:val="en-US"/>
        </w:rPr>
        <w:t>)</w:t>
      </w:r>
      <w:r w:rsidR="004D4D66">
        <w:rPr>
          <w:rFonts w:ascii="Times New Roman" w:hAnsi="Times New Roman" w:cs="Times New Roman"/>
          <w:lang w:val="en-US"/>
        </w:rPr>
        <w:t xml:space="preserve"> for</w:t>
      </w:r>
      <w:r w:rsidR="004D4D66" w:rsidRPr="001F7114">
        <w:rPr>
          <w:rFonts w:ascii="Times New Roman" w:hAnsi="Times New Roman" w:cs="Times New Roman"/>
          <w:lang w:val="en-US"/>
        </w:rPr>
        <w:t xml:space="preserve"> </w:t>
      </w:r>
      <w:r w:rsidRPr="001F7114">
        <w:rPr>
          <w:rFonts w:ascii="Times New Roman" w:hAnsi="Times New Roman" w:cs="Times New Roman"/>
          <w:lang w:val="en-US"/>
        </w:rPr>
        <w:t>the subscales</w:t>
      </w:r>
      <w:r w:rsidR="0064534C">
        <w:rPr>
          <w:rFonts w:ascii="Times New Roman" w:hAnsi="Times New Roman" w:cs="Times New Roman"/>
          <w:lang w:val="en-US"/>
        </w:rPr>
        <w:t>.</w:t>
      </w:r>
    </w:p>
    <w:p w14:paraId="24C30D94" w14:textId="2E2A8B6F" w:rsidR="0040622B" w:rsidRPr="001F7114" w:rsidRDefault="003B5B1E" w:rsidP="0040622B">
      <w:pPr>
        <w:spacing w:line="480" w:lineRule="auto"/>
        <w:rPr>
          <w:rFonts w:ascii="Times New Roman" w:hAnsi="Times New Roman" w:cs="Times New Roman"/>
          <w:lang w:val="en-US"/>
        </w:rPr>
      </w:pPr>
      <w:r>
        <w:rPr>
          <w:rFonts w:ascii="Times New Roman" w:hAnsi="Times New Roman" w:cs="Times New Roman"/>
          <w:b/>
          <w:bCs/>
          <w:i/>
          <w:lang w:val="en-US"/>
        </w:rPr>
        <w:lastRenderedPageBreak/>
        <w:t>Execu</w:t>
      </w:r>
      <w:r w:rsidR="0040622B" w:rsidRPr="001F7114">
        <w:rPr>
          <w:rFonts w:ascii="Times New Roman" w:hAnsi="Times New Roman" w:cs="Times New Roman"/>
          <w:b/>
          <w:bCs/>
          <w:i/>
          <w:lang w:val="en-US"/>
        </w:rPr>
        <w:t>tive domain.</w:t>
      </w:r>
      <w:r w:rsidR="0040622B" w:rsidRPr="001F7114">
        <w:rPr>
          <w:rFonts w:ascii="Times New Roman" w:hAnsi="Times New Roman" w:cs="Times New Roman"/>
          <w:lang w:val="en-US"/>
        </w:rPr>
        <w:t xml:space="preserve"> Teachers filled out the BRIEF (</w:t>
      </w:r>
      <w:proofErr w:type="spellStart"/>
      <w:r w:rsidR="0040622B" w:rsidRPr="001F7114">
        <w:rPr>
          <w:rFonts w:ascii="Times New Roman" w:hAnsi="Times New Roman" w:cs="Times New Roman"/>
          <w:lang w:val="en-US"/>
        </w:rPr>
        <w:t>Gioia</w:t>
      </w:r>
      <w:proofErr w:type="spellEnd"/>
      <w:r w:rsidR="0040622B" w:rsidRPr="001F7114">
        <w:rPr>
          <w:rFonts w:ascii="Times New Roman" w:hAnsi="Times New Roman" w:cs="Times New Roman"/>
          <w:lang w:val="en-US"/>
        </w:rPr>
        <w:t xml:space="preserve"> et al., 200</w:t>
      </w:r>
      <w:r w:rsidR="0064534C">
        <w:rPr>
          <w:rFonts w:ascii="Times New Roman" w:hAnsi="Times New Roman" w:cs="Times New Roman"/>
          <w:lang w:val="en-US"/>
        </w:rPr>
        <w:t>0</w:t>
      </w:r>
      <w:r w:rsidR="0040622B" w:rsidRPr="001F7114">
        <w:rPr>
          <w:rFonts w:ascii="Times New Roman" w:hAnsi="Times New Roman" w:cs="Times New Roman"/>
          <w:lang w:val="en-US"/>
        </w:rPr>
        <w:t>)</w:t>
      </w:r>
      <w:r w:rsidR="00144A18" w:rsidRPr="001F7114">
        <w:rPr>
          <w:rFonts w:ascii="Times New Roman" w:hAnsi="Times New Roman"/>
          <w:lang w:val="en-US" w:bidi="en-US"/>
        </w:rPr>
        <w:t xml:space="preserve"> [</w:t>
      </w:r>
      <w:r w:rsidR="0064534C">
        <w:rPr>
          <w:rFonts w:ascii="Times New Roman" w:hAnsi="Times New Roman"/>
          <w:lang w:val="en-US" w:bidi="en-US"/>
        </w:rPr>
        <w:t>2</w:t>
      </w:r>
      <w:r w:rsidR="00572FF2">
        <w:rPr>
          <w:rFonts w:ascii="Times New Roman" w:hAnsi="Times New Roman"/>
          <w:lang w:val="en-US" w:bidi="en-US"/>
        </w:rPr>
        <w:t>5</w:t>
      </w:r>
      <w:r w:rsidR="00144A18" w:rsidRPr="001F7114">
        <w:rPr>
          <w:rFonts w:ascii="Times New Roman" w:hAnsi="Times New Roman"/>
          <w:lang w:val="en-US" w:bidi="en-US"/>
        </w:rPr>
        <w:t>]</w:t>
      </w:r>
      <w:r w:rsidR="0040622B" w:rsidRPr="001F7114">
        <w:rPr>
          <w:rFonts w:ascii="Times New Roman" w:hAnsi="Times New Roman" w:cs="Times New Roman"/>
          <w:lang w:val="en-US"/>
        </w:rPr>
        <w:t xml:space="preserve">, comprised of 86 items rated on a three-point Likert-type scale, assessing </w:t>
      </w:r>
      <w:r w:rsidR="0040622B" w:rsidRPr="001F7114">
        <w:rPr>
          <w:rFonts w:ascii="Times New Roman" w:hAnsi="Times New Roman" w:cs="Times New Roman"/>
          <w:i/>
          <w:iCs/>
          <w:lang w:val="en-US"/>
        </w:rPr>
        <w:t>inhibit, shift, emotional control, initiate, working memory</w:t>
      </w:r>
      <w:r w:rsidR="00C35D05">
        <w:rPr>
          <w:rFonts w:ascii="Times New Roman" w:hAnsi="Times New Roman" w:cs="Times New Roman"/>
          <w:i/>
          <w:iCs/>
          <w:lang w:val="en-US"/>
        </w:rPr>
        <w:t xml:space="preserve"> (WM)</w:t>
      </w:r>
      <w:r w:rsidR="0040622B" w:rsidRPr="001F7114">
        <w:rPr>
          <w:rFonts w:ascii="Times New Roman" w:hAnsi="Times New Roman" w:cs="Times New Roman"/>
          <w:i/>
          <w:iCs/>
          <w:lang w:val="en-US"/>
        </w:rPr>
        <w:t>, plan</w:t>
      </w:r>
      <w:r w:rsidR="00A946CA" w:rsidRPr="001F7114">
        <w:rPr>
          <w:rFonts w:ascii="Times New Roman" w:hAnsi="Times New Roman" w:cs="Times New Roman"/>
          <w:i/>
          <w:iCs/>
          <w:lang w:val="en-US"/>
        </w:rPr>
        <w:t xml:space="preserve">, </w:t>
      </w:r>
      <w:r w:rsidR="0040622B" w:rsidRPr="001F7114">
        <w:rPr>
          <w:rFonts w:ascii="Times New Roman" w:hAnsi="Times New Roman" w:cs="Times New Roman"/>
          <w:i/>
          <w:iCs/>
          <w:lang w:val="en-US"/>
        </w:rPr>
        <w:t>organization</w:t>
      </w:r>
      <w:r w:rsidR="00AE4D37" w:rsidRPr="001F7114">
        <w:rPr>
          <w:rFonts w:ascii="Times New Roman" w:hAnsi="Times New Roman" w:cs="Times New Roman"/>
          <w:i/>
          <w:iCs/>
          <w:lang w:val="en-US"/>
        </w:rPr>
        <w:t xml:space="preserve"> of material</w:t>
      </w:r>
      <w:r w:rsidR="00C35245">
        <w:rPr>
          <w:rFonts w:ascii="Times New Roman" w:hAnsi="Times New Roman" w:cs="Times New Roman"/>
          <w:i/>
          <w:iCs/>
          <w:lang w:val="en-US"/>
        </w:rPr>
        <w:t>s</w:t>
      </w:r>
      <w:r w:rsidR="0040622B" w:rsidRPr="001F7114">
        <w:rPr>
          <w:rFonts w:ascii="Times New Roman" w:hAnsi="Times New Roman" w:cs="Times New Roman"/>
          <w:i/>
          <w:iCs/>
          <w:lang w:val="en-US"/>
        </w:rPr>
        <w:t>,</w:t>
      </w:r>
      <w:r w:rsidR="0040622B" w:rsidRPr="001F7114">
        <w:rPr>
          <w:rFonts w:ascii="Times New Roman" w:hAnsi="Times New Roman" w:cs="Times New Roman"/>
          <w:lang w:val="en-US"/>
        </w:rPr>
        <w:t xml:space="preserve"> and </w:t>
      </w:r>
      <w:r w:rsidR="0040622B" w:rsidRPr="001F7114">
        <w:rPr>
          <w:rFonts w:ascii="Times New Roman" w:hAnsi="Times New Roman" w:cs="Times New Roman"/>
          <w:i/>
          <w:iCs/>
          <w:lang w:val="en-US"/>
        </w:rPr>
        <w:t>monitor</w:t>
      </w:r>
      <w:r w:rsidR="0040622B" w:rsidRPr="001F7114">
        <w:rPr>
          <w:rFonts w:ascii="Times New Roman" w:hAnsi="Times New Roman" w:cs="Times New Roman"/>
          <w:lang w:val="en-US"/>
        </w:rPr>
        <w:t>.</w:t>
      </w:r>
      <w:r w:rsidR="001F7114" w:rsidRPr="001F7114">
        <w:rPr>
          <w:rFonts w:ascii="Times New Roman" w:hAnsi="Times New Roman" w:cs="Times New Roman"/>
          <w:lang w:val="en-US"/>
        </w:rPr>
        <w:t xml:space="preserve"> Higher scores indicate worse EF. </w:t>
      </w:r>
      <w:r w:rsidR="007E0794" w:rsidRPr="001F7114">
        <w:rPr>
          <w:rFonts w:ascii="Times New Roman" w:hAnsi="Times New Roman" w:cs="Times New Roman"/>
          <w:lang w:val="en-GB"/>
        </w:rPr>
        <w:t xml:space="preserve">In this study, Cronbach’s α was between .78 for the initiate </w:t>
      </w:r>
      <w:r w:rsidR="003803FD">
        <w:rPr>
          <w:rFonts w:ascii="Times New Roman" w:hAnsi="Times New Roman" w:cs="Times New Roman"/>
          <w:lang w:val="en-GB"/>
        </w:rPr>
        <w:t xml:space="preserve">subscale </w:t>
      </w:r>
      <w:r w:rsidR="007E0794" w:rsidRPr="001F7114">
        <w:rPr>
          <w:rFonts w:ascii="Times New Roman" w:hAnsi="Times New Roman" w:cs="Times New Roman"/>
          <w:lang w:val="en-GB"/>
        </w:rPr>
        <w:t xml:space="preserve">and .83 for </w:t>
      </w:r>
      <w:r w:rsidR="003803FD">
        <w:rPr>
          <w:rFonts w:ascii="Times New Roman" w:hAnsi="Times New Roman" w:cs="Times New Roman"/>
          <w:lang w:val="en-GB"/>
        </w:rPr>
        <w:t xml:space="preserve">the </w:t>
      </w:r>
      <w:r w:rsidR="007E0794" w:rsidRPr="001F7114">
        <w:rPr>
          <w:rFonts w:ascii="Times New Roman" w:hAnsi="Times New Roman" w:cs="Times New Roman"/>
          <w:lang w:val="en-US"/>
        </w:rPr>
        <w:t>inhibition</w:t>
      </w:r>
      <w:r w:rsidR="003803FD">
        <w:rPr>
          <w:rFonts w:ascii="Times New Roman" w:hAnsi="Times New Roman" w:cs="Times New Roman"/>
          <w:lang w:val="en-US"/>
        </w:rPr>
        <w:t xml:space="preserve"> subscale</w:t>
      </w:r>
      <w:r w:rsidR="007E0794" w:rsidRPr="001F7114">
        <w:rPr>
          <w:rFonts w:ascii="Times New Roman" w:hAnsi="Times New Roman" w:cs="Times New Roman"/>
          <w:lang w:val="en-US"/>
        </w:rPr>
        <w:t>.</w:t>
      </w:r>
    </w:p>
    <w:p w14:paraId="69ECB6F0" w14:textId="0EC3FC5A" w:rsidR="0040622B" w:rsidRPr="005758D8" w:rsidRDefault="0040622B" w:rsidP="005758D8">
      <w:pPr>
        <w:spacing w:line="480" w:lineRule="auto"/>
        <w:rPr>
          <w:rFonts w:ascii="Times New Roman" w:hAnsi="Times New Roman" w:cs="Times New Roman"/>
          <w:lang w:val="en-US"/>
        </w:rPr>
      </w:pPr>
      <w:r w:rsidRPr="001F7114">
        <w:rPr>
          <w:rFonts w:ascii="Times New Roman" w:hAnsi="Times New Roman" w:cs="Times New Roman"/>
          <w:b/>
          <w:bCs/>
          <w:i/>
          <w:lang w:val="en-GB"/>
        </w:rPr>
        <w:t>Internalizing and externalizing problems domain</w:t>
      </w:r>
      <w:r w:rsidRPr="001F7114">
        <w:rPr>
          <w:rFonts w:ascii="Times New Roman" w:hAnsi="Times New Roman" w:cs="Times New Roman"/>
          <w:i/>
          <w:lang w:val="en-GB"/>
        </w:rPr>
        <w:t>.</w:t>
      </w:r>
      <w:r w:rsidRPr="001F7114">
        <w:rPr>
          <w:rFonts w:ascii="Times New Roman" w:hAnsi="Times New Roman" w:cs="Times New Roman"/>
          <w:lang w:val="en-GB"/>
        </w:rPr>
        <w:t xml:space="preserve"> The parent version of the </w:t>
      </w:r>
      <w:r w:rsidRPr="001F7114">
        <w:rPr>
          <w:rFonts w:ascii="Times New Roman" w:hAnsi="Times New Roman" w:cs="Times New Roman"/>
          <w:i/>
          <w:iCs/>
          <w:lang w:val="en-GB"/>
        </w:rPr>
        <w:t xml:space="preserve">emotional, hyperactivity/attention, conduct </w:t>
      </w:r>
      <w:r w:rsidRPr="001F7114">
        <w:rPr>
          <w:rFonts w:ascii="Times New Roman" w:hAnsi="Times New Roman" w:cs="Times New Roman"/>
          <w:lang w:val="en-GB"/>
        </w:rPr>
        <w:t>and</w:t>
      </w:r>
      <w:r w:rsidRPr="001F7114">
        <w:rPr>
          <w:rFonts w:ascii="Times New Roman" w:hAnsi="Times New Roman" w:cs="Times New Roman"/>
          <w:i/>
          <w:iCs/>
          <w:lang w:val="en-GB"/>
        </w:rPr>
        <w:t xml:space="preserve"> peer relationships problems</w:t>
      </w:r>
      <w:r w:rsidRPr="001F7114">
        <w:rPr>
          <w:rFonts w:ascii="Times New Roman" w:hAnsi="Times New Roman" w:cs="Times New Roman"/>
          <w:lang w:val="en-GB"/>
        </w:rPr>
        <w:t xml:space="preserve"> subscales of the SDQ (Goodman, 2001)</w:t>
      </w:r>
      <w:r w:rsidR="00144A18" w:rsidRPr="001F7114">
        <w:rPr>
          <w:rFonts w:ascii="Times New Roman" w:hAnsi="Times New Roman"/>
          <w:lang w:val="en-US" w:bidi="en-US"/>
        </w:rPr>
        <w:t xml:space="preserve"> [</w:t>
      </w:r>
      <w:r w:rsidR="003935A8">
        <w:rPr>
          <w:rFonts w:ascii="Times New Roman" w:hAnsi="Times New Roman"/>
          <w:lang w:val="en-US" w:bidi="en-US"/>
        </w:rPr>
        <w:t>3</w:t>
      </w:r>
      <w:r w:rsidR="00572FF2">
        <w:rPr>
          <w:rFonts w:ascii="Times New Roman" w:hAnsi="Times New Roman"/>
          <w:lang w:val="en-US" w:bidi="en-US"/>
        </w:rPr>
        <w:t>8</w:t>
      </w:r>
      <w:r w:rsidR="00144A18" w:rsidRPr="001F7114">
        <w:rPr>
          <w:rFonts w:ascii="Times New Roman" w:hAnsi="Times New Roman"/>
          <w:lang w:val="en-US" w:bidi="en-US"/>
        </w:rPr>
        <w:t>]</w:t>
      </w:r>
      <w:r w:rsidR="00144A18" w:rsidRPr="001F7114">
        <w:rPr>
          <w:rFonts w:ascii="Times New Roman" w:hAnsi="Times New Roman" w:cs="Times New Roman"/>
          <w:lang w:val="en-US"/>
        </w:rPr>
        <w:t xml:space="preserve"> </w:t>
      </w:r>
      <w:r w:rsidRPr="001F7114">
        <w:rPr>
          <w:rFonts w:ascii="Times New Roman" w:hAnsi="Times New Roman" w:cs="Times New Roman"/>
          <w:lang w:val="en-GB"/>
        </w:rPr>
        <w:t>w</w:t>
      </w:r>
      <w:r w:rsidR="009B7B25">
        <w:rPr>
          <w:rFonts w:ascii="Times New Roman" w:hAnsi="Times New Roman" w:cs="Times New Roman"/>
          <w:lang w:val="en-GB"/>
        </w:rPr>
        <w:t>as</w:t>
      </w:r>
      <w:r w:rsidRPr="001F7114">
        <w:rPr>
          <w:rFonts w:ascii="Times New Roman" w:hAnsi="Times New Roman" w:cs="Times New Roman"/>
          <w:lang w:val="en-GB"/>
        </w:rPr>
        <w:t xml:space="preserve"> used. The questionnaire has good statistical and psychometric properties (.7)</w:t>
      </w:r>
      <w:r w:rsidR="005758D8">
        <w:rPr>
          <w:rFonts w:ascii="Times New Roman" w:hAnsi="Times New Roman" w:cs="Times New Roman"/>
          <w:lang w:val="en-GB"/>
        </w:rPr>
        <w:t xml:space="preserve">, </w:t>
      </w:r>
      <w:r w:rsidR="005758D8" w:rsidRPr="001F7114">
        <w:rPr>
          <w:rFonts w:ascii="Times New Roman" w:hAnsi="Times New Roman" w:cs="Times New Roman"/>
          <w:lang w:val="en-US"/>
        </w:rPr>
        <w:t>confirmed in the Spanish population (.7)</w:t>
      </w:r>
      <w:r w:rsidR="005758D8" w:rsidRPr="001F7114">
        <w:rPr>
          <w:lang w:val="en-US"/>
        </w:rPr>
        <w:t xml:space="preserve"> </w:t>
      </w:r>
      <w:r w:rsidR="005758D8" w:rsidRPr="001F7114">
        <w:rPr>
          <w:rFonts w:ascii="Times New Roman" w:hAnsi="Times New Roman" w:cs="Times New Roman"/>
          <w:lang w:val="en-US"/>
        </w:rPr>
        <w:t>(Rodriguez-Hernandez et al., 2012)</w:t>
      </w:r>
      <w:r w:rsidR="005758D8" w:rsidRPr="001F7114">
        <w:rPr>
          <w:rFonts w:ascii="Times New Roman" w:hAnsi="Times New Roman"/>
          <w:lang w:val="en-US" w:bidi="en-US"/>
        </w:rPr>
        <w:t xml:space="preserve"> [</w:t>
      </w:r>
      <w:r w:rsidR="0064534C">
        <w:rPr>
          <w:rFonts w:ascii="Times New Roman" w:hAnsi="Times New Roman"/>
          <w:lang w:val="en-US" w:bidi="en-US"/>
        </w:rPr>
        <w:t>4</w:t>
      </w:r>
      <w:r w:rsidR="000E7A70">
        <w:rPr>
          <w:rFonts w:ascii="Times New Roman" w:hAnsi="Times New Roman"/>
          <w:lang w:val="en-US" w:bidi="en-US"/>
        </w:rPr>
        <w:t>0</w:t>
      </w:r>
      <w:r w:rsidR="005758D8" w:rsidRPr="001F7114">
        <w:rPr>
          <w:rFonts w:ascii="Times New Roman" w:hAnsi="Times New Roman"/>
          <w:lang w:val="en-US" w:bidi="en-US"/>
        </w:rPr>
        <w:t>]</w:t>
      </w:r>
      <w:r w:rsidR="005758D8" w:rsidRPr="001F7114">
        <w:rPr>
          <w:rFonts w:ascii="Times New Roman" w:hAnsi="Times New Roman" w:cs="Times New Roman"/>
          <w:lang w:val="en-US"/>
        </w:rPr>
        <w:t xml:space="preserve">. </w:t>
      </w:r>
      <w:r w:rsidRPr="001F7114">
        <w:rPr>
          <w:rFonts w:ascii="Times New Roman" w:hAnsi="Times New Roman" w:cs="Times New Roman"/>
          <w:lang w:val="en-GB"/>
        </w:rPr>
        <w:t>In the present study, internal consistency was between α=.8</w:t>
      </w:r>
      <w:r w:rsidR="00B852CB" w:rsidRPr="001F7114">
        <w:rPr>
          <w:rFonts w:ascii="Times New Roman" w:hAnsi="Times New Roman" w:cs="Times New Roman"/>
          <w:lang w:val="en-GB"/>
        </w:rPr>
        <w:t>0</w:t>
      </w:r>
      <w:r w:rsidRPr="001F7114">
        <w:rPr>
          <w:rFonts w:ascii="Times New Roman" w:hAnsi="Times New Roman" w:cs="Times New Roman"/>
          <w:lang w:val="en-GB"/>
        </w:rPr>
        <w:t xml:space="preserve"> for the subscale of hyperactivity/attention and α =.63 for peer problems.</w:t>
      </w:r>
    </w:p>
    <w:p w14:paraId="0C89C379" w14:textId="77777777" w:rsidR="001B175B" w:rsidRPr="008A28FC" w:rsidRDefault="001B175B" w:rsidP="001B175B">
      <w:pPr>
        <w:rPr>
          <w:rFonts w:ascii="Times New Roman" w:hAnsi="Times New Roman" w:cs="Times New Roman"/>
          <w:i/>
          <w:lang w:val="en-US"/>
        </w:rPr>
      </w:pPr>
      <w:r w:rsidRPr="008A28FC">
        <w:rPr>
          <w:rFonts w:ascii="Times New Roman" w:hAnsi="Times New Roman" w:cs="Times New Roman"/>
          <w:i/>
          <w:lang w:val="en-US"/>
        </w:rPr>
        <w:t>Statistical analyses</w:t>
      </w:r>
    </w:p>
    <w:p w14:paraId="1C1CB61A" w14:textId="77777777" w:rsidR="001B175B" w:rsidRPr="00AE2562" w:rsidRDefault="001B175B" w:rsidP="001B175B">
      <w:pPr>
        <w:spacing w:line="480" w:lineRule="auto"/>
        <w:ind w:firstLine="708"/>
        <w:rPr>
          <w:rFonts w:ascii="Times New Roman" w:hAnsi="Times New Roman" w:cs="Times New Roman"/>
          <w:bCs/>
          <w:lang w:val="en-US"/>
        </w:rPr>
      </w:pPr>
      <w:r w:rsidRPr="008A28FC">
        <w:rPr>
          <w:rFonts w:ascii="Times New Roman" w:hAnsi="Times New Roman" w:cs="Times New Roman"/>
          <w:lang w:val="en-US"/>
        </w:rPr>
        <w:t xml:space="preserve">All statistical analyses were undertaken in SPSS 26. Firstly, descriptive statistics were calculated for all variables in the study. Secondly, Repeated Measures MANOVAs for mean comparisons were performed to test for the effects of Time and Group on the different response variables. MANOVAs were employed because there were several correlated measures in every domain studied, and therefore we had better control for multiple comparisons. Fin ally, a stepwise logistic regression was used in order to predict group membership (normal development vs. ASD). The interest of this stepwise regression is to understand which of the variables (and domains) under study are better predictors of group membership. </w:t>
      </w:r>
      <w:r>
        <w:rPr>
          <w:rFonts w:ascii="Times New Roman" w:hAnsi="Times New Roman" w:cs="Times New Roman"/>
          <w:lang w:val="en-US"/>
        </w:rPr>
        <w:t>The selection of predictors was made with a statistical procedure, stepwise logistic regression, that keeps the number of predictors to a minimum, given that only those statistically significant within the multivariate model are retained</w:t>
      </w:r>
      <w:r w:rsidRPr="008A28FC">
        <w:rPr>
          <w:rFonts w:ascii="Times New Roman" w:hAnsi="Times New Roman" w:cs="Times New Roman"/>
          <w:lang w:val="en-US"/>
        </w:rPr>
        <w:t>. All results were declared statistically significant if p&lt; .05.</w:t>
      </w:r>
    </w:p>
    <w:p w14:paraId="44165404" w14:textId="2172706F" w:rsidR="00232FF9" w:rsidRDefault="00232FF9" w:rsidP="00232FF9">
      <w:pPr>
        <w:rPr>
          <w:rFonts w:ascii="Times New Roman" w:hAnsi="Times New Roman" w:cs="Times New Roman"/>
          <w:b/>
          <w:lang w:val="en-US"/>
        </w:rPr>
      </w:pPr>
      <w:r w:rsidRPr="00B9773A">
        <w:rPr>
          <w:rFonts w:ascii="Times New Roman" w:hAnsi="Times New Roman" w:cs="Times New Roman"/>
          <w:b/>
          <w:lang w:val="en-US"/>
        </w:rPr>
        <w:t>Results</w:t>
      </w:r>
    </w:p>
    <w:p w14:paraId="27A1EFCD" w14:textId="7E2CA59A" w:rsidR="00232FF9" w:rsidRPr="00B9773A" w:rsidRDefault="00232FF9" w:rsidP="00232FF9">
      <w:pPr>
        <w:rPr>
          <w:rFonts w:ascii="Times New Roman" w:hAnsi="Times New Roman" w:cs="Times New Roman"/>
          <w:i/>
          <w:lang w:val="en-US"/>
        </w:rPr>
      </w:pPr>
      <w:r w:rsidRPr="00B9773A">
        <w:rPr>
          <w:rFonts w:ascii="Times New Roman" w:hAnsi="Times New Roman" w:cs="Times New Roman"/>
          <w:i/>
          <w:lang w:val="en-US"/>
        </w:rPr>
        <w:t xml:space="preserve">MANOVA on </w:t>
      </w:r>
      <w:r w:rsidR="008F0C9E">
        <w:rPr>
          <w:rFonts w:ascii="Times New Roman" w:hAnsi="Times New Roman" w:cs="Times New Roman"/>
          <w:i/>
          <w:lang w:val="en-US"/>
        </w:rPr>
        <w:t>s</w:t>
      </w:r>
      <w:r w:rsidRPr="00B9773A">
        <w:rPr>
          <w:rFonts w:ascii="Times New Roman" w:hAnsi="Times New Roman" w:cs="Times New Roman"/>
          <w:i/>
          <w:lang w:val="en-US"/>
        </w:rPr>
        <w:t xml:space="preserve">ocio-adaptive </w:t>
      </w:r>
      <w:r w:rsidR="008F0C9E">
        <w:rPr>
          <w:rFonts w:ascii="Times New Roman" w:hAnsi="Times New Roman" w:cs="Times New Roman"/>
          <w:i/>
          <w:lang w:val="en-US"/>
        </w:rPr>
        <w:t>d</w:t>
      </w:r>
      <w:r w:rsidRPr="00B9773A">
        <w:rPr>
          <w:rFonts w:ascii="Times New Roman" w:hAnsi="Times New Roman" w:cs="Times New Roman"/>
          <w:i/>
          <w:lang w:val="en-US"/>
        </w:rPr>
        <w:t>omain</w:t>
      </w:r>
    </w:p>
    <w:p w14:paraId="0A7956DB" w14:textId="0F70546C" w:rsidR="00232FF9" w:rsidRPr="00692D2D" w:rsidRDefault="00232FF9" w:rsidP="00232FF9">
      <w:pPr>
        <w:spacing w:line="480" w:lineRule="auto"/>
        <w:rPr>
          <w:rFonts w:ascii="Times New Roman" w:hAnsi="Times New Roman" w:cs="Times New Roman"/>
          <w:lang w:val="en-US"/>
        </w:rPr>
      </w:pPr>
      <w:r w:rsidRPr="00692D2D">
        <w:rPr>
          <w:rFonts w:ascii="Times New Roman" w:hAnsi="Times New Roman" w:cs="Times New Roman"/>
          <w:lang w:val="en-US"/>
        </w:rPr>
        <w:t xml:space="preserve">A Repeated Measures MANOVA was estimated to test for the effects of Time, Group and Time x Group on the four variables in the </w:t>
      </w:r>
      <w:r w:rsidR="008F0C9E">
        <w:rPr>
          <w:rFonts w:ascii="Times New Roman" w:hAnsi="Times New Roman" w:cs="Times New Roman"/>
          <w:lang w:val="en-US"/>
        </w:rPr>
        <w:t>s</w:t>
      </w:r>
      <w:r w:rsidRPr="00692D2D">
        <w:rPr>
          <w:rFonts w:ascii="Times New Roman" w:hAnsi="Times New Roman" w:cs="Times New Roman"/>
          <w:lang w:val="en-US"/>
        </w:rPr>
        <w:t>oc</w:t>
      </w:r>
      <w:r>
        <w:rPr>
          <w:rFonts w:ascii="Times New Roman" w:hAnsi="Times New Roman" w:cs="Times New Roman"/>
          <w:lang w:val="en-US"/>
        </w:rPr>
        <w:t>io-adaptive</w:t>
      </w:r>
      <w:r w:rsidRPr="00692D2D">
        <w:rPr>
          <w:rFonts w:ascii="Times New Roman" w:hAnsi="Times New Roman" w:cs="Times New Roman"/>
          <w:lang w:val="en-US"/>
        </w:rPr>
        <w:t xml:space="preserve"> </w:t>
      </w:r>
      <w:r w:rsidR="00027037">
        <w:rPr>
          <w:rFonts w:ascii="Times New Roman" w:hAnsi="Times New Roman" w:cs="Times New Roman"/>
          <w:lang w:val="en-US"/>
        </w:rPr>
        <w:t>d</w:t>
      </w:r>
      <w:r w:rsidRPr="00692D2D">
        <w:rPr>
          <w:rFonts w:ascii="Times New Roman" w:hAnsi="Times New Roman" w:cs="Times New Roman"/>
          <w:lang w:val="en-US"/>
        </w:rPr>
        <w:t>omain (</w:t>
      </w:r>
      <w:r w:rsidR="008F0C9E" w:rsidRPr="00535BCA">
        <w:rPr>
          <w:rFonts w:ascii="Times New Roman" w:hAnsi="Times New Roman" w:cs="Times New Roman"/>
          <w:bCs/>
          <w:lang w:val="en-US"/>
        </w:rPr>
        <w:t xml:space="preserve">daily living skills, socialization, </w:t>
      </w:r>
      <w:r w:rsidR="008F0C9E" w:rsidRPr="00535BCA">
        <w:rPr>
          <w:rFonts w:ascii="Times New Roman" w:hAnsi="Times New Roman" w:cs="Times New Roman"/>
          <w:bCs/>
          <w:lang w:val="en-US"/>
        </w:rPr>
        <w:lastRenderedPageBreak/>
        <w:t>theory of mind, prosocial behavior</w:t>
      </w:r>
      <w:r w:rsidRPr="00692D2D">
        <w:rPr>
          <w:rFonts w:ascii="Times New Roman" w:hAnsi="Times New Roman" w:cs="Times New Roman"/>
          <w:lang w:val="en-US"/>
        </w:rPr>
        <w:t xml:space="preserve">). Time had a significant impact on the scores of </w:t>
      </w:r>
      <w:r>
        <w:rPr>
          <w:rFonts w:ascii="Times New Roman" w:hAnsi="Times New Roman" w:cs="Times New Roman"/>
          <w:lang w:val="en-US"/>
        </w:rPr>
        <w:t>this</w:t>
      </w:r>
      <w:r w:rsidRPr="00692D2D">
        <w:rPr>
          <w:rFonts w:ascii="Times New Roman" w:hAnsi="Times New Roman" w:cs="Times New Roman"/>
          <w:lang w:val="en-US"/>
        </w:rPr>
        <w:t xml:space="preserve"> </w:t>
      </w:r>
      <w:r>
        <w:rPr>
          <w:rFonts w:ascii="Times New Roman" w:hAnsi="Times New Roman" w:cs="Times New Roman"/>
          <w:lang w:val="en-US"/>
        </w:rPr>
        <w:t>d</w:t>
      </w:r>
      <w:r w:rsidRPr="00692D2D">
        <w:rPr>
          <w:rFonts w:ascii="Times New Roman" w:hAnsi="Times New Roman" w:cs="Times New Roman"/>
          <w:lang w:val="en-US"/>
        </w:rPr>
        <w:t xml:space="preserve">omain (F(4, 67)= 6.39, p&lt; .001, </w:t>
      </w:r>
      <w:r w:rsidRPr="00D5313B">
        <w:rPr>
          <w:rFonts w:ascii="Symbol" w:hAnsi="Symbol" w:cs="Times New Roman"/>
          <w:lang w:val="en-US"/>
        </w:rPr>
        <w:t></w:t>
      </w:r>
      <w:r w:rsidRPr="00D5313B">
        <w:rPr>
          <w:rFonts w:ascii="Times New Roman" w:hAnsi="Times New Roman" w:cs="Times New Roman"/>
          <w:vertAlign w:val="superscript"/>
          <w:lang w:val="en-US"/>
        </w:rPr>
        <w:t>2</w:t>
      </w:r>
      <w:r w:rsidRPr="00D5313B">
        <w:rPr>
          <w:rFonts w:ascii="Times New Roman" w:hAnsi="Times New Roman" w:cs="Times New Roman"/>
          <w:lang w:val="en-US"/>
        </w:rPr>
        <w:t xml:space="preserve">= .276). Type of participant (Group) also had a significant and large effect on the social domain: F(4, 67)= 92.16, p&lt; .001, </w:t>
      </w:r>
      <w:r w:rsidRPr="00D5313B">
        <w:rPr>
          <w:rFonts w:ascii="Symbol" w:hAnsi="Symbol" w:cs="Times New Roman"/>
          <w:lang w:val="en-US"/>
        </w:rPr>
        <w:t></w:t>
      </w:r>
      <w:r w:rsidRPr="00D5313B">
        <w:rPr>
          <w:rFonts w:ascii="Times New Roman" w:hAnsi="Times New Roman" w:cs="Times New Roman"/>
          <w:vertAlign w:val="superscript"/>
          <w:lang w:val="en-US"/>
        </w:rPr>
        <w:t>2</w:t>
      </w:r>
      <w:r w:rsidRPr="00692D2D">
        <w:rPr>
          <w:rFonts w:ascii="Times New Roman" w:hAnsi="Times New Roman" w:cs="Times New Roman"/>
          <w:lang w:val="en-US"/>
        </w:rPr>
        <w:t>= .846</w:t>
      </w:r>
      <w:proofErr w:type="gramStart"/>
      <w:r w:rsidRPr="00692D2D">
        <w:rPr>
          <w:rFonts w:ascii="Times New Roman" w:hAnsi="Times New Roman" w:cs="Times New Roman"/>
          <w:lang w:val="en-US"/>
        </w:rPr>
        <w:t xml:space="preserve">.  </w:t>
      </w:r>
      <w:proofErr w:type="gramEnd"/>
      <w:r w:rsidRPr="00692D2D">
        <w:rPr>
          <w:rFonts w:ascii="Times New Roman" w:hAnsi="Times New Roman" w:cs="Times New Roman"/>
          <w:lang w:val="en-US"/>
        </w:rPr>
        <w:t xml:space="preserve">Finally, the interaction (Time x Group) was not statistically significant: F(4, 67)= 2.47, p= .053, </w:t>
      </w:r>
      <w:r w:rsidRPr="005F5FAE">
        <w:rPr>
          <w:rFonts w:ascii="Symbol" w:hAnsi="Symbol" w:cs="Times New Roman"/>
          <w:lang w:val="en-US"/>
        </w:rPr>
        <w:t></w:t>
      </w:r>
      <w:r w:rsidRPr="005F5FAE">
        <w:rPr>
          <w:rFonts w:ascii="Times New Roman" w:hAnsi="Times New Roman" w:cs="Times New Roman"/>
          <w:vertAlign w:val="superscript"/>
          <w:lang w:val="en-US"/>
        </w:rPr>
        <w:t>2</w:t>
      </w:r>
      <w:r w:rsidRPr="00692D2D">
        <w:rPr>
          <w:rFonts w:ascii="Times New Roman" w:hAnsi="Times New Roman" w:cs="Times New Roman"/>
          <w:lang w:val="en-US"/>
        </w:rPr>
        <w:t xml:space="preserve">= .129. Table </w:t>
      </w:r>
      <w:r w:rsidR="00057DEC">
        <w:rPr>
          <w:rFonts w:ascii="Times New Roman" w:hAnsi="Times New Roman" w:cs="Times New Roman"/>
          <w:lang w:val="en-US"/>
        </w:rPr>
        <w:t>2</w:t>
      </w:r>
      <w:r w:rsidRPr="00692D2D">
        <w:rPr>
          <w:rFonts w:ascii="Times New Roman" w:hAnsi="Times New Roman" w:cs="Times New Roman"/>
          <w:lang w:val="en-US"/>
        </w:rPr>
        <w:t xml:space="preserve"> shows the follow-up ANOVAs on each of the dependent variables.</w:t>
      </w:r>
    </w:p>
    <w:p w14:paraId="6C05B8B1" w14:textId="4D088109" w:rsidR="00232FF9" w:rsidRPr="00692D2D" w:rsidRDefault="00232FF9" w:rsidP="00232FF9">
      <w:pPr>
        <w:rPr>
          <w:rFonts w:ascii="Times New Roman" w:hAnsi="Times New Roman" w:cs="Times New Roman"/>
          <w:lang w:val="en-US"/>
        </w:rPr>
      </w:pPr>
      <w:r w:rsidRPr="00692D2D">
        <w:rPr>
          <w:rFonts w:ascii="Times New Roman" w:hAnsi="Times New Roman" w:cs="Times New Roman"/>
          <w:b/>
          <w:lang w:val="en-US"/>
        </w:rPr>
        <w:t xml:space="preserve">Table </w:t>
      </w:r>
      <w:r w:rsidR="00057DEC">
        <w:rPr>
          <w:rFonts w:ascii="Times New Roman" w:hAnsi="Times New Roman" w:cs="Times New Roman"/>
          <w:b/>
          <w:lang w:val="en-US"/>
        </w:rPr>
        <w:t>2</w:t>
      </w:r>
      <w:r w:rsidRPr="00692D2D">
        <w:rPr>
          <w:rFonts w:ascii="Times New Roman" w:hAnsi="Times New Roman" w:cs="Times New Roman"/>
          <w:b/>
          <w:lang w:val="en-US"/>
        </w:rPr>
        <w:t>.</w:t>
      </w:r>
      <w:r w:rsidRPr="00692D2D">
        <w:rPr>
          <w:rFonts w:ascii="Times New Roman" w:hAnsi="Times New Roman" w:cs="Times New Roman"/>
          <w:lang w:val="en-US"/>
        </w:rPr>
        <w:t xml:space="preserve"> Follow up ANOVAs for the variables in the </w:t>
      </w:r>
      <w:r w:rsidR="00126359">
        <w:rPr>
          <w:rFonts w:ascii="Times New Roman" w:hAnsi="Times New Roman" w:cs="Times New Roman"/>
          <w:lang w:val="en-US"/>
        </w:rPr>
        <w:t>s</w:t>
      </w:r>
      <w:r w:rsidRPr="00692D2D">
        <w:rPr>
          <w:rFonts w:ascii="Times New Roman" w:hAnsi="Times New Roman" w:cs="Times New Roman"/>
          <w:lang w:val="en-US"/>
        </w:rPr>
        <w:t xml:space="preserve">ocial </w:t>
      </w:r>
      <w:r w:rsidR="00126359">
        <w:rPr>
          <w:rFonts w:ascii="Times New Roman" w:hAnsi="Times New Roman" w:cs="Times New Roman"/>
          <w:lang w:val="en-US"/>
        </w:rPr>
        <w:t>d</w:t>
      </w:r>
      <w:r w:rsidRPr="00692D2D">
        <w:rPr>
          <w:rFonts w:ascii="Times New Roman" w:hAnsi="Times New Roman" w:cs="Times New Roman"/>
          <w:lang w:val="en-US"/>
        </w:rPr>
        <w:t>omain</w:t>
      </w:r>
    </w:p>
    <w:tbl>
      <w:tblPr>
        <w:tblW w:w="0" w:type="auto"/>
        <w:jc w:val="center"/>
        <w:tblLook w:val="04A0" w:firstRow="1" w:lastRow="0" w:firstColumn="1" w:lastColumn="0" w:noHBand="0" w:noVBand="1"/>
      </w:tblPr>
      <w:tblGrid>
        <w:gridCol w:w="1350"/>
        <w:gridCol w:w="1365"/>
        <w:gridCol w:w="483"/>
        <w:gridCol w:w="483"/>
        <w:gridCol w:w="666"/>
        <w:gridCol w:w="679"/>
        <w:gridCol w:w="566"/>
        <w:gridCol w:w="566"/>
        <w:gridCol w:w="566"/>
        <w:gridCol w:w="566"/>
      </w:tblGrid>
      <w:tr w:rsidR="00232FF9" w:rsidRPr="001E3B1A" w14:paraId="339B53E4" w14:textId="77777777" w:rsidTr="00460DB5">
        <w:trPr>
          <w:trHeight w:val="348"/>
          <w:jc w:val="center"/>
        </w:trPr>
        <w:tc>
          <w:tcPr>
            <w:tcW w:w="0" w:type="auto"/>
            <w:tcBorders>
              <w:top w:val="double" w:sz="4" w:space="0" w:color="auto"/>
              <w:bottom w:val="single" w:sz="4" w:space="0" w:color="auto"/>
            </w:tcBorders>
          </w:tcPr>
          <w:p w14:paraId="328B53CA" w14:textId="77777777" w:rsidR="00232FF9" w:rsidRPr="001E3B1A" w:rsidRDefault="00232FF9" w:rsidP="00460DB5">
            <w:pPr>
              <w:rPr>
                <w:rFonts w:ascii="Times New Roman" w:hAnsi="Times New Roman" w:cs="Times New Roman"/>
                <w:sz w:val="20"/>
                <w:szCs w:val="20"/>
                <w:lang w:val="en-US"/>
              </w:rPr>
            </w:pPr>
            <w:r w:rsidRPr="001E3B1A">
              <w:rPr>
                <w:rFonts w:ascii="Times New Roman" w:hAnsi="Times New Roman" w:cs="Times New Roman"/>
                <w:sz w:val="20"/>
                <w:szCs w:val="20"/>
                <w:lang w:val="en-US"/>
              </w:rPr>
              <w:t>Factor</w:t>
            </w:r>
          </w:p>
        </w:tc>
        <w:tc>
          <w:tcPr>
            <w:tcW w:w="0" w:type="auto"/>
            <w:tcBorders>
              <w:top w:val="double" w:sz="4" w:space="0" w:color="auto"/>
              <w:bottom w:val="single" w:sz="4" w:space="0" w:color="auto"/>
            </w:tcBorders>
          </w:tcPr>
          <w:p w14:paraId="261A3F08" w14:textId="77777777" w:rsidR="00232FF9" w:rsidRPr="001E3B1A" w:rsidRDefault="00232FF9" w:rsidP="00460DB5">
            <w:pPr>
              <w:rPr>
                <w:rFonts w:ascii="Times New Roman" w:hAnsi="Times New Roman" w:cs="Times New Roman"/>
                <w:sz w:val="20"/>
                <w:szCs w:val="20"/>
                <w:lang w:val="en-US"/>
              </w:rPr>
            </w:pPr>
            <w:r w:rsidRPr="001E3B1A">
              <w:rPr>
                <w:rFonts w:ascii="Times New Roman" w:hAnsi="Times New Roman" w:cs="Times New Roman"/>
                <w:sz w:val="20"/>
                <w:szCs w:val="20"/>
                <w:lang w:val="en-US"/>
              </w:rPr>
              <w:t>DV</w:t>
            </w:r>
          </w:p>
        </w:tc>
        <w:tc>
          <w:tcPr>
            <w:tcW w:w="0" w:type="auto"/>
            <w:tcBorders>
              <w:top w:val="double" w:sz="4" w:space="0" w:color="auto"/>
              <w:bottom w:val="single" w:sz="4" w:space="0" w:color="auto"/>
            </w:tcBorders>
          </w:tcPr>
          <w:p w14:paraId="57F0D6CB" w14:textId="77777777" w:rsidR="00232FF9" w:rsidRPr="001E3B1A" w:rsidRDefault="00232FF9" w:rsidP="00460DB5">
            <w:pPr>
              <w:jc w:val="center"/>
              <w:rPr>
                <w:rFonts w:ascii="Times New Roman" w:hAnsi="Times New Roman" w:cs="Times New Roman"/>
                <w:sz w:val="20"/>
                <w:szCs w:val="20"/>
                <w:lang w:val="en-US"/>
              </w:rPr>
            </w:pPr>
            <w:proofErr w:type="spellStart"/>
            <w:r w:rsidRPr="001E3B1A">
              <w:rPr>
                <w:rFonts w:ascii="Times New Roman" w:hAnsi="Times New Roman" w:cs="Times New Roman"/>
                <w:sz w:val="20"/>
                <w:szCs w:val="20"/>
                <w:lang w:val="en-US"/>
              </w:rPr>
              <w:t>dfn</w:t>
            </w:r>
            <w:proofErr w:type="spellEnd"/>
          </w:p>
        </w:tc>
        <w:tc>
          <w:tcPr>
            <w:tcW w:w="0" w:type="auto"/>
            <w:tcBorders>
              <w:top w:val="double" w:sz="4" w:space="0" w:color="auto"/>
              <w:bottom w:val="single" w:sz="4" w:space="0" w:color="auto"/>
            </w:tcBorders>
          </w:tcPr>
          <w:p w14:paraId="4D6D0F20" w14:textId="77777777" w:rsidR="00232FF9" w:rsidRPr="001E3B1A" w:rsidRDefault="00232FF9" w:rsidP="00460DB5">
            <w:pPr>
              <w:jc w:val="center"/>
              <w:rPr>
                <w:rFonts w:ascii="Times New Roman" w:hAnsi="Times New Roman" w:cs="Times New Roman"/>
                <w:sz w:val="20"/>
                <w:szCs w:val="20"/>
                <w:lang w:val="en-US"/>
              </w:rPr>
            </w:pPr>
            <w:proofErr w:type="spellStart"/>
            <w:r w:rsidRPr="001E3B1A">
              <w:rPr>
                <w:rFonts w:ascii="Times New Roman" w:hAnsi="Times New Roman" w:cs="Times New Roman"/>
                <w:sz w:val="20"/>
                <w:szCs w:val="20"/>
                <w:lang w:val="en-US"/>
              </w:rPr>
              <w:t>dfd</w:t>
            </w:r>
            <w:proofErr w:type="spellEnd"/>
          </w:p>
        </w:tc>
        <w:tc>
          <w:tcPr>
            <w:tcW w:w="0" w:type="auto"/>
            <w:tcBorders>
              <w:top w:val="double" w:sz="4" w:space="0" w:color="auto"/>
              <w:bottom w:val="single" w:sz="4" w:space="0" w:color="auto"/>
            </w:tcBorders>
          </w:tcPr>
          <w:p w14:paraId="6BEA0F3F"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F</w:t>
            </w:r>
          </w:p>
        </w:tc>
        <w:tc>
          <w:tcPr>
            <w:tcW w:w="0" w:type="auto"/>
            <w:tcBorders>
              <w:top w:val="double" w:sz="4" w:space="0" w:color="auto"/>
              <w:bottom w:val="single" w:sz="4" w:space="0" w:color="auto"/>
            </w:tcBorders>
          </w:tcPr>
          <w:p w14:paraId="0D57CED0" w14:textId="77777777" w:rsidR="00232FF9" w:rsidRPr="00854042" w:rsidRDefault="00232FF9" w:rsidP="00460DB5">
            <w:pPr>
              <w:jc w:val="center"/>
              <w:rPr>
                <w:rFonts w:ascii="Times New Roman" w:hAnsi="Times New Roman" w:cs="Times New Roman"/>
                <w:sz w:val="20"/>
                <w:szCs w:val="20"/>
                <w:lang w:val="en-US"/>
              </w:rPr>
            </w:pPr>
            <w:r w:rsidRPr="00854042">
              <w:rPr>
                <w:rFonts w:ascii="Times New Roman" w:hAnsi="Times New Roman" w:cs="Times New Roman"/>
                <w:sz w:val="20"/>
                <w:szCs w:val="20"/>
                <w:lang w:val="en-US"/>
              </w:rPr>
              <w:t>p</w:t>
            </w:r>
          </w:p>
        </w:tc>
        <w:tc>
          <w:tcPr>
            <w:tcW w:w="0" w:type="auto"/>
            <w:tcBorders>
              <w:top w:val="double" w:sz="4" w:space="0" w:color="auto"/>
              <w:bottom w:val="single" w:sz="4" w:space="0" w:color="auto"/>
            </w:tcBorders>
          </w:tcPr>
          <w:p w14:paraId="7CA5BCD4" w14:textId="77777777" w:rsidR="00232FF9" w:rsidRPr="001E3B1A" w:rsidRDefault="00232FF9" w:rsidP="00460DB5">
            <w:pPr>
              <w:jc w:val="center"/>
              <w:rPr>
                <w:rFonts w:ascii="Times New Roman" w:hAnsi="Times New Roman" w:cs="Times New Roman"/>
                <w:sz w:val="20"/>
                <w:szCs w:val="20"/>
                <w:lang w:val="en-US"/>
              </w:rPr>
            </w:pPr>
            <w:r w:rsidRPr="00E248AC">
              <w:rPr>
                <w:rFonts w:ascii="Symbol" w:hAnsi="Symbol" w:cs="Times New Roman"/>
                <w:sz w:val="20"/>
                <w:szCs w:val="20"/>
                <w:lang w:val="en-US"/>
              </w:rPr>
              <w:t></w:t>
            </w:r>
            <w:r w:rsidRPr="00E248AC">
              <w:rPr>
                <w:rFonts w:ascii="Times New Roman" w:hAnsi="Times New Roman" w:cs="Times New Roman"/>
                <w:sz w:val="20"/>
                <w:szCs w:val="20"/>
                <w:vertAlign w:val="superscript"/>
                <w:lang w:val="en-US"/>
              </w:rPr>
              <w:t>2</w:t>
            </w:r>
          </w:p>
        </w:tc>
        <w:tc>
          <w:tcPr>
            <w:tcW w:w="0" w:type="auto"/>
            <w:tcBorders>
              <w:top w:val="double" w:sz="4" w:space="0" w:color="auto"/>
              <w:bottom w:val="single" w:sz="4" w:space="0" w:color="auto"/>
            </w:tcBorders>
          </w:tcPr>
          <w:p w14:paraId="7D4A04DA" w14:textId="77777777" w:rsidR="00232FF9" w:rsidRPr="001E3B1A" w:rsidRDefault="00631079" w:rsidP="00460DB5">
            <w:pPr>
              <w:jc w:val="center"/>
              <w:rPr>
                <w:rFonts w:ascii="Times New Roman" w:hAnsi="Times New Roman" w:cs="Times New Roman"/>
                <w:sz w:val="20"/>
                <w:szCs w:val="20"/>
                <w:lang w:val="en-US"/>
              </w:rPr>
            </w:pPr>
            <m:oMathPara>
              <m:oMath>
                <m:sSub>
                  <m:sSubPr>
                    <m:ctrlPr>
                      <w:rPr>
                        <w:rFonts w:ascii="Cambria Math" w:hAnsi="Cambria Math" w:cs="Times New Roman"/>
                        <w:sz w:val="20"/>
                        <w:szCs w:val="20"/>
                        <w:lang w:val="en-US"/>
                      </w:rPr>
                    </m:ctrlPr>
                  </m:sSubPr>
                  <m:e>
                    <m:acc>
                      <m:accPr>
                        <m:chr m:val="̅"/>
                        <m:ctrlPr>
                          <w:rPr>
                            <w:rFonts w:ascii="Cambria Math" w:hAnsi="Cambria Math" w:cs="Times New Roman"/>
                            <w:sz w:val="20"/>
                            <w:szCs w:val="20"/>
                            <w:lang w:val="en-US"/>
                          </w:rPr>
                        </m:ctrlPr>
                      </m:accPr>
                      <m:e>
                        <m:r>
                          <w:rPr>
                            <w:rFonts w:ascii="Cambria Math" w:hAnsi="Cambria Math" w:cs="Times New Roman"/>
                            <w:sz w:val="20"/>
                            <w:szCs w:val="20"/>
                            <w:lang w:val="en-US"/>
                          </w:rPr>
                          <m:t>X</m:t>
                        </m:r>
                      </m:e>
                    </m:acc>
                  </m:e>
                  <m:sub>
                    <m:r>
                      <m:rPr>
                        <m:sty m:val="p"/>
                      </m:rPr>
                      <w:rPr>
                        <w:rFonts w:ascii="Cambria Math" w:hAnsi="Cambria Math" w:cs="Times New Roman"/>
                        <w:sz w:val="20"/>
                        <w:szCs w:val="20"/>
                        <w:lang w:val="en-US"/>
                      </w:rPr>
                      <m:t>1</m:t>
                    </m:r>
                  </m:sub>
                </m:sSub>
              </m:oMath>
            </m:oMathPara>
          </w:p>
        </w:tc>
        <w:tc>
          <w:tcPr>
            <w:tcW w:w="0" w:type="auto"/>
            <w:tcBorders>
              <w:top w:val="double" w:sz="4" w:space="0" w:color="auto"/>
              <w:bottom w:val="single" w:sz="4" w:space="0" w:color="auto"/>
            </w:tcBorders>
          </w:tcPr>
          <w:p w14:paraId="1BA91882" w14:textId="77777777" w:rsidR="00232FF9" w:rsidRPr="001E3B1A" w:rsidRDefault="00631079" w:rsidP="00460DB5">
            <w:pPr>
              <w:jc w:val="center"/>
              <w:rPr>
                <w:rFonts w:ascii="Times New Roman" w:hAnsi="Times New Roman" w:cs="Times New Roman"/>
                <w:sz w:val="20"/>
                <w:szCs w:val="20"/>
                <w:lang w:val="en-US"/>
              </w:rPr>
            </w:pPr>
            <m:oMathPara>
              <m:oMath>
                <m:sSub>
                  <m:sSubPr>
                    <m:ctrlPr>
                      <w:rPr>
                        <w:rFonts w:ascii="Cambria Math" w:hAnsi="Cambria Math" w:cs="Times New Roman"/>
                        <w:sz w:val="20"/>
                        <w:szCs w:val="20"/>
                        <w:lang w:val="en-US"/>
                      </w:rPr>
                    </m:ctrlPr>
                  </m:sSubPr>
                  <m:e>
                    <m:acc>
                      <m:accPr>
                        <m:chr m:val="̅"/>
                        <m:ctrlPr>
                          <w:rPr>
                            <w:rFonts w:ascii="Cambria Math" w:hAnsi="Cambria Math" w:cs="Times New Roman"/>
                            <w:sz w:val="20"/>
                            <w:szCs w:val="20"/>
                            <w:lang w:val="en-US"/>
                          </w:rPr>
                        </m:ctrlPr>
                      </m:accPr>
                      <m:e>
                        <m:r>
                          <w:rPr>
                            <w:rFonts w:ascii="Cambria Math" w:hAnsi="Cambria Math" w:cs="Times New Roman"/>
                            <w:sz w:val="20"/>
                            <w:szCs w:val="20"/>
                            <w:lang w:val="en-US"/>
                          </w:rPr>
                          <m:t>X</m:t>
                        </m:r>
                      </m:e>
                    </m:acc>
                  </m:e>
                  <m:sub>
                    <m:r>
                      <m:rPr>
                        <m:sty m:val="p"/>
                      </m:rPr>
                      <w:rPr>
                        <w:rFonts w:ascii="Cambria Math" w:hAnsi="Cambria Math" w:cs="Times New Roman"/>
                        <w:sz w:val="20"/>
                        <w:szCs w:val="20"/>
                        <w:lang w:val="en-US"/>
                      </w:rPr>
                      <m:t>2</m:t>
                    </m:r>
                  </m:sub>
                </m:sSub>
              </m:oMath>
            </m:oMathPara>
          </w:p>
        </w:tc>
        <w:tc>
          <w:tcPr>
            <w:tcW w:w="0" w:type="auto"/>
            <w:tcBorders>
              <w:top w:val="double" w:sz="4" w:space="0" w:color="auto"/>
              <w:bottom w:val="single" w:sz="4" w:space="0" w:color="auto"/>
            </w:tcBorders>
          </w:tcPr>
          <w:p w14:paraId="411DE9B3"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d</w:t>
            </w:r>
          </w:p>
        </w:tc>
      </w:tr>
      <w:tr w:rsidR="00232FF9" w:rsidRPr="001E3B1A" w14:paraId="312D5938" w14:textId="77777777" w:rsidTr="00460DB5">
        <w:trPr>
          <w:jc w:val="center"/>
        </w:trPr>
        <w:tc>
          <w:tcPr>
            <w:tcW w:w="0" w:type="auto"/>
            <w:tcBorders>
              <w:top w:val="single" w:sz="4" w:space="0" w:color="auto"/>
            </w:tcBorders>
          </w:tcPr>
          <w:p w14:paraId="68EE1FD4" w14:textId="77777777" w:rsidR="00232FF9" w:rsidRPr="001E3B1A" w:rsidRDefault="00232FF9" w:rsidP="00460DB5">
            <w:pPr>
              <w:rPr>
                <w:rFonts w:ascii="Times New Roman" w:hAnsi="Times New Roman" w:cs="Times New Roman"/>
                <w:sz w:val="20"/>
                <w:szCs w:val="20"/>
                <w:lang w:val="en-US"/>
              </w:rPr>
            </w:pPr>
            <w:r w:rsidRPr="001E3B1A">
              <w:rPr>
                <w:rFonts w:ascii="Times New Roman" w:hAnsi="Times New Roman" w:cs="Times New Roman"/>
                <w:sz w:val="20"/>
                <w:szCs w:val="20"/>
                <w:lang w:val="en-US"/>
              </w:rPr>
              <w:t>Time</w:t>
            </w:r>
          </w:p>
        </w:tc>
        <w:tc>
          <w:tcPr>
            <w:tcW w:w="0" w:type="auto"/>
            <w:tcBorders>
              <w:top w:val="single" w:sz="4" w:space="0" w:color="auto"/>
            </w:tcBorders>
          </w:tcPr>
          <w:p w14:paraId="1247E53B" w14:textId="77777777" w:rsidR="00232FF9" w:rsidRPr="001E3B1A" w:rsidRDefault="00232FF9" w:rsidP="00460DB5">
            <w:pPr>
              <w:rPr>
                <w:rFonts w:ascii="Times New Roman" w:hAnsi="Times New Roman" w:cs="Times New Roman"/>
                <w:sz w:val="20"/>
                <w:szCs w:val="20"/>
                <w:lang w:val="en-US"/>
              </w:rPr>
            </w:pPr>
          </w:p>
        </w:tc>
        <w:tc>
          <w:tcPr>
            <w:tcW w:w="0" w:type="auto"/>
            <w:tcBorders>
              <w:top w:val="single" w:sz="4" w:space="0" w:color="auto"/>
            </w:tcBorders>
          </w:tcPr>
          <w:p w14:paraId="6B31BA69" w14:textId="77777777" w:rsidR="00232FF9" w:rsidRPr="001E3B1A"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6DC92DE7" w14:textId="77777777" w:rsidR="00232FF9" w:rsidRPr="001E3B1A"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59F2D627" w14:textId="77777777" w:rsidR="00232FF9" w:rsidRPr="001E3B1A"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540E6AE9" w14:textId="77777777" w:rsidR="00232FF9" w:rsidRPr="001E3B1A"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48285731" w14:textId="77777777" w:rsidR="00232FF9" w:rsidRPr="001E3B1A"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4EA5D7E1" w14:textId="77777777" w:rsidR="00232FF9" w:rsidRPr="001E3B1A"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4B57ADDA" w14:textId="77777777" w:rsidR="00232FF9" w:rsidRPr="001E3B1A"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7DB5593C" w14:textId="77777777" w:rsidR="00232FF9" w:rsidRPr="001E3B1A" w:rsidRDefault="00232FF9" w:rsidP="00460DB5">
            <w:pPr>
              <w:jc w:val="center"/>
              <w:rPr>
                <w:rFonts w:ascii="Times New Roman" w:hAnsi="Times New Roman" w:cs="Times New Roman"/>
                <w:sz w:val="20"/>
                <w:szCs w:val="20"/>
                <w:lang w:val="en-US"/>
              </w:rPr>
            </w:pPr>
          </w:p>
        </w:tc>
      </w:tr>
      <w:tr w:rsidR="00232FF9" w:rsidRPr="001E3B1A" w14:paraId="43408191" w14:textId="77777777" w:rsidTr="00460DB5">
        <w:trPr>
          <w:jc w:val="center"/>
        </w:trPr>
        <w:tc>
          <w:tcPr>
            <w:tcW w:w="0" w:type="auto"/>
          </w:tcPr>
          <w:p w14:paraId="33C48E17" w14:textId="77777777" w:rsidR="00232FF9" w:rsidRPr="001E3B1A" w:rsidRDefault="00232FF9" w:rsidP="00460DB5">
            <w:pPr>
              <w:rPr>
                <w:rFonts w:ascii="Times New Roman" w:hAnsi="Times New Roman" w:cs="Times New Roman"/>
                <w:sz w:val="20"/>
                <w:szCs w:val="20"/>
                <w:lang w:val="en-US"/>
              </w:rPr>
            </w:pPr>
          </w:p>
        </w:tc>
        <w:tc>
          <w:tcPr>
            <w:tcW w:w="0" w:type="auto"/>
          </w:tcPr>
          <w:p w14:paraId="168BCC8B" w14:textId="40AF5E7D" w:rsidR="00232FF9" w:rsidRPr="00692D2D" w:rsidRDefault="00027037" w:rsidP="00460DB5">
            <w:pPr>
              <w:rPr>
                <w:rFonts w:ascii="Times New Roman" w:hAnsi="Times New Roman" w:cs="Times New Roman"/>
                <w:lang w:val="en-US"/>
              </w:rPr>
            </w:pPr>
            <w:r>
              <w:rPr>
                <w:rFonts w:ascii="Times New Roman" w:hAnsi="Times New Roman" w:cs="Times New Roman"/>
                <w:lang w:val="en-US"/>
              </w:rPr>
              <w:t>Daily living</w:t>
            </w:r>
          </w:p>
        </w:tc>
        <w:tc>
          <w:tcPr>
            <w:tcW w:w="0" w:type="auto"/>
          </w:tcPr>
          <w:p w14:paraId="0C32AF37"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1</w:t>
            </w:r>
          </w:p>
        </w:tc>
        <w:tc>
          <w:tcPr>
            <w:tcW w:w="0" w:type="auto"/>
          </w:tcPr>
          <w:p w14:paraId="0F7885BC"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70</w:t>
            </w:r>
          </w:p>
        </w:tc>
        <w:tc>
          <w:tcPr>
            <w:tcW w:w="0" w:type="auto"/>
          </w:tcPr>
          <w:p w14:paraId="1DAF2BFB"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20.64</w:t>
            </w:r>
          </w:p>
        </w:tc>
        <w:tc>
          <w:tcPr>
            <w:tcW w:w="0" w:type="auto"/>
          </w:tcPr>
          <w:p w14:paraId="6436F5E0"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&lt;.001</w:t>
            </w:r>
          </w:p>
        </w:tc>
        <w:tc>
          <w:tcPr>
            <w:tcW w:w="0" w:type="auto"/>
          </w:tcPr>
          <w:p w14:paraId="2B838D55"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.228</w:t>
            </w:r>
          </w:p>
        </w:tc>
        <w:tc>
          <w:tcPr>
            <w:tcW w:w="0" w:type="auto"/>
          </w:tcPr>
          <w:p w14:paraId="70D1D27D"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36.5</w:t>
            </w:r>
          </w:p>
        </w:tc>
        <w:tc>
          <w:tcPr>
            <w:tcW w:w="0" w:type="auto"/>
          </w:tcPr>
          <w:p w14:paraId="3C84F2BB"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38.8</w:t>
            </w:r>
          </w:p>
        </w:tc>
        <w:tc>
          <w:tcPr>
            <w:tcW w:w="0" w:type="auto"/>
          </w:tcPr>
          <w:p w14:paraId="5360CA5F"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0.98</w:t>
            </w:r>
          </w:p>
        </w:tc>
      </w:tr>
      <w:tr w:rsidR="00232FF9" w:rsidRPr="008E5EF7" w14:paraId="7899CB8B" w14:textId="77777777" w:rsidTr="00460DB5">
        <w:trPr>
          <w:jc w:val="center"/>
        </w:trPr>
        <w:tc>
          <w:tcPr>
            <w:tcW w:w="0" w:type="auto"/>
          </w:tcPr>
          <w:p w14:paraId="1CB77676" w14:textId="77777777" w:rsidR="00232FF9" w:rsidRPr="008E5EF7" w:rsidRDefault="00232FF9" w:rsidP="00460DB5">
            <w:pPr>
              <w:rPr>
                <w:rFonts w:ascii="Times New Roman" w:hAnsi="Times New Roman" w:cs="Times New Roman"/>
                <w:color w:val="FF0000"/>
                <w:sz w:val="20"/>
                <w:szCs w:val="20"/>
                <w:lang w:val="en-US"/>
              </w:rPr>
            </w:pPr>
          </w:p>
        </w:tc>
        <w:tc>
          <w:tcPr>
            <w:tcW w:w="0" w:type="auto"/>
          </w:tcPr>
          <w:p w14:paraId="45485E17" w14:textId="5126905A" w:rsidR="00232FF9" w:rsidRPr="00692D2D" w:rsidRDefault="00027037" w:rsidP="00460DB5">
            <w:pPr>
              <w:rPr>
                <w:rFonts w:ascii="Times New Roman" w:hAnsi="Times New Roman" w:cs="Times New Roman"/>
                <w:lang w:val="en-US"/>
              </w:rPr>
            </w:pPr>
            <w:r>
              <w:rPr>
                <w:rFonts w:ascii="Times New Roman" w:hAnsi="Times New Roman" w:cs="Times New Roman"/>
                <w:lang w:val="en-US"/>
              </w:rPr>
              <w:t>Socialization</w:t>
            </w:r>
          </w:p>
        </w:tc>
        <w:tc>
          <w:tcPr>
            <w:tcW w:w="0" w:type="auto"/>
          </w:tcPr>
          <w:p w14:paraId="044E6E4D"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1</w:t>
            </w:r>
          </w:p>
        </w:tc>
        <w:tc>
          <w:tcPr>
            <w:tcW w:w="0" w:type="auto"/>
          </w:tcPr>
          <w:p w14:paraId="4FEA408F"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70</w:t>
            </w:r>
          </w:p>
        </w:tc>
        <w:tc>
          <w:tcPr>
            <w:tcW w:w="0" w:type="auto"/>
          </w:tcPr>
          <w:p w14:paraId="68BB9DD1"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16.11</w:t>
            </w:r>
          </w:p>
        </w:tc>
        <w:tc>
          <w:tcPr>
            <w:tcW w:w="0" w:type="auto"/>
          </w:tcPr>
          <w:p w14:paraId="00A23C09"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&lt;.001</w:t>
            </w:r>
          </w:p>
        </w:tc>
        <w:tc>
          <w:tcPr>
            <w:tcW w:w="0" w:type="auto"/>
          </w:tcPr>
          <w:p w14:paraId="6AE5E854"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.187</w:t>
            </w:r>
          </w:p>
        </w:tc>
        <w:tc>
          <w:tcPr>
            <w:tcW w:w="0" w:type="auto"/>
          </w:tcPr>
          <w:p w14:paraId="110ECE2A"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34.7</w:t>
            </w:r>
          </w:p>
        </w:tc>
        <w:tc>
          <w:tcPr>
            <w:tcW w:w="0" w:type="auto"/>
          </w:tcPr>
          <w:p w14:paraId="0007D2A4"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36.9</w:t>
            </w:r>
          </w:p>
        </w:tc>
        <w:tc>
          <w:tcPr>
            <w:tcW w:w="0" w:type="auto"/>
          </w:tcPr>
          <w:p w14:paraId="47288597"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0.34</w:t>
            </w:r>
          </w:p>
        </w:tc>
      </w:tr>
      <w:tr w:rsidR="00232FF9" w:rsidRPr="008E5EF7" w14:paraId="0CFBAB73" w14:textId="77777777" w:rsidTr="00460DB5">
        <w:trPr>
          <w:jc w:val="center"/>
        </w:trPr>
        <w:tc>
          <w:tcPr>
            <w:tcW w:w="0" w:type="auto"/>
          </w:tcPr>
          <w:p w14:paraId="3F228B3B" w14:textId="77777777" w:rsidR="00232FF9" w:rsidRPr="008E5EF7" w:rsidRDefault="00232FF9" w:rsidP="00460DB5">
            <w:pPr>
              <w:rPr>
                <w:rFonts w:ascii="Times New Roman" w:hAnsi="Times New Roman" w:cs="Times New Roman"/>
                <w:color w:val="FF0000"/>
                <w:sz w:val="20"/>
                <w:szCs w:val="20"/>
                <w:lang w:val="en-US"/>
              </w:rPr>
            </w:pPr>
          </w:p>
        </w:tc>
        <w:tc>
          <w:tcPr>
            <w:tcW w:w="0" w:type="auto"/>
          </w:tcPr>
          <w:p w14:paraId="2B443A77" w14:textId="67373344" w:rsidR="00232FF9" w:rsidRPr="00692D2D" w:rsidRDefault="00232FF9" w:rsidP="00460DB5">
            <w:pPr>
              <w:rPr>
                <w:rFonts w:ascii="Times New Roman" w:hAnsi="Times New Roman" w:cs="Times New Roman"/>
                <w:lang w:val="en-US"/>
              </w:rPr>
            </w:pPr>
            <w:r w:rsidRPr="00692D2D">
              <w:rPr>
                <w:rFonts w:ascii="Times New Roman" w:hAnsi="Times New Roman" w:cs="Times New Roman"/>
                <w:lang w:val="en-US"/>
              </w:rPr>
              <w:t>T</w:t>
            </w:r>
            <w:r w:rsidR="00027037">
              <w:rPr>
                <w:rFonts w:ascii="Times New Roman" w:hAnsi="Times New Roman" w:cs="Times New Roman"/>
                <w:lang w:val="en-US"/>
              </w:rPr>
              <w:t>o</w:t>
            </w:r>
            <w:r w:rsidRPr="00692D2D">
              <w:rPr>
                <w:rFonts w:ascii="Times New Roman" w:hAnsi="Times New Roman" w:cs="Times New Roman"/>
                <w:lang w:val="en-US"/>
              </w:rPr>
              <w:t>M</w:t>
            </w:r>
          </w:p>
        </w:tc>
        <w:tc>
          <w:tcPr>
            <w:tcW w:w="0" w:type="auto"/>
          </w:tcPr>
          <w:p w14:paraId="7383AD83"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1</w:t>
            </w:r>
          </w:p>
        </w:tc>
        <w:tc>
          <w:tcPr>
            <w:tcW w:w="0" w:type="auto"/>
          </w:tcPr>
          <w:p w14:paraId="1DA462F8"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70</w:t>
            </w:r>
          </w:p>
        </w:tc>
        <w:tc>
          <w:tcPr>
            <w:tcW w:w="0" w:type="auto"/>
          </w:tcPr>
          <w:p w14:paraId="4675789E"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1.02</w:t>
            </w:r>
          </w:p>
        </w:tc>
        <w:tc>
          <w:tcPr>
            <w:tcW w:w="0" w:type="auto"/>
          </w:tcPr>
          <w:p w14:paraId="23A12BE7"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.314</w:t>
            </w:r>
          </w:p>
        </w:tc>
        <w:tc>
          <w:tcPr>
            <w:tcW w:w="0" w:type="auto"/>
          </w:tcPr>
          <w:p w14:paraId="791E02F9"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.014</w:t>
            </w:r>
          </w:p>
        </w:tc>
        <w:tc>
          <w:tcPr>
            <w:tcW w:w="0" w:type="auto"/>
          </w:tcPr>
          <w:p w14:paraId="0F65044B"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11.8</w:t>
            </w:r>
          </w:p>
        </w:tc>
        <w:tc>
          <w:tcPr>
            <w:tcW w:w="0" w:type="auto"/>
          </w:tcPr>
          <w:p w14:paraId="31627236"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12.5</w:t>
            </w:r>
          </w:p>
        </w:tc>
        <w:tc>
          <w:tcPr>
            <w:tcW w:w="0" w:type="auto"/>
          </w:tcPr>
          <w:p w14:paraId="28C4479A"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0.06</w:t>
            </w:r>
          </w:p>
        </w:tc>
      </w:tr>
      <w:tr w:rsidR="00232FF9" w:rsidRPr="008E5EF7" w14:paraId="68D932C6" w14:textId="77777777" w:rsidTr="00460DB5">
        <w:trPr>
          <w:jc w:val="center"/>
        </w:trPr>
        <w:tc>
          <w:tcPr>
            <w:tcW w:w="0" w:type="auto"/>
          </w:tcPr>
          <w:p w14:paraId="2DED1FB6" w14:textId="77777777" w:rsidR="00232FF9" w:rsidRPr="008E5EF7" w:rsidRDefault="00232FF9" w:rsidP="00460DB5">
            <w:pPr>
              <w:rPr>
                <w:rFonts w:ascii="Times New Roman" w:hAnsi="Times New Roman" w:cs="Times New Roman"/>
                <w:color w:val="FF0000"/>
                <w:sz w:val="20"/>
                <w:szCs w:val="20"/>
                <w:lang w:val="en-US"/>
              </w:rPr>
            </w:pPr>
          </w:p>
        </w:tc>
        <w:tc>
          <w:tcPr>
            <w:tcW w:w="0" w:type="auto"/>
          </w:tcPr>
          <w:p w14:paraId="7CE66726" w14:textId="5BA94566" w:rsidR="00232FF9" w:rsidRPr="00692D2D" w:rsidRDefault="00027037" w:rsidP="00460DB5">
            <w:pPr>
              <w:rPr>
                <w:rFonts w:ascii="Times New Roman" w:hAnsi="Times New Roman" w:cs="Times New Roman"/>
                <w:lang w:val="en-US"/>
              </w:rPr>
            </w:pPr>
            <w:r>
              <w:rPr>
                <w:rFonts w:ascii="Times New Roman" w:hAnsi="Times New Roman" w:cs="Times New Roman"/>
                <w:lang w:val="en-US"/>
              </w:rPr>
              <w:t xml:space="preserve">Prosocial </w:t>
            </w:r>
          </w:p>
        </w:tc>
        <w:tc>
          <w:tcPr>
            <w:tcW w:w="0" w:type="auto"/>
          </w:tcPr>
          <w:p w14:paraId="2E101B6F"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1</w:t>
            </w:r>
          </w:p>
        </w:tc>
        <w:tc>
          <w:tcPr>
            <w:tcW w:w="0" w:type="auto"/>
          </w:tcPr>
          <w:p w14:paraId="3AF94A44"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70</w:t>
            </w:r>
          </w:p>
        </w:tc>
        <w:tc>
          <w:tcPr>
            <w:tcW w:w="0" w:type="auto"/>
          </w:tcPr>
          <w:p w14:paraId="08A2DD7C"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7.46</w:t>
            </w:r>
          </w:p>
        </w:tc>
        <w:tc>
          <w:tcPr>
            <w:tcW w:w="0" w:type="auto"/>
          </w:tcPr>
          <w:p w14:paraId="6B179C29"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.008</w:t>
            </w:r>
          </w:p>
        </w:tc>
        <w:tc>
          <w:tcPr>
            <w:tcW w:w="0" w:type="auto"/>
          </w:tcPr>
          <w:p w14:paraId="03CEC0FE"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.096</w:t>
            </w:r>
          </w:p>
        </w:tc>
        <w:tc>
          <w:tcPr>
            <w:tcW w:w="0" w:type="auto"/>
          </w:tcPr>
          <w:p w14:paraId="2DCE798F"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6.93</w:t>
            </w:r>
          </w:p>
        </w:tc>
        <w:tc>
          <w:tcPr>
            <w:tcW w:w="0" w:type="auto"/>
          </w:tcPr>
          <w:p w14:paraId="651A4002"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7.7</w:t>
            </w:r>
          </w:p>
        </w:tc>
        <w:tc>
          <w:tcPr>
            <w:tcW w:w="0" w:type="auto"/>
          </w:tcPr>
          <w:p w14:paraId="3B167D7F" w14:textId="77777777" w:rsidR="00232FF9" w:rsidRPr="001E3B1A" w:rsidRDefault="00232FF9" w:rsidP="00460DB5">
            <w:pPr>
              <w:jc w:val="center"/>
              <w:rPr>
                <w:rFonts w:ascii="Times New Roman" w:hAnsi="Times New Roman" w:cs="Times New Roman"/>
                <w:sz w:val="20"/>
                <w:szCs w:val="20"/>
                <w:lang w:val="en-US"/>
              </w:rPr>
            </w:pPr>
            <w:r w:rsidRPr="001E3B1A">
              <w:rPr>
                <w:rFonts w:ascii="Times New Roman" w:hAnsi="Times New Roman" w:cs="Times New Roman"/>
                <w:sz w:val="20"/>
                <w:szCs w:val="20"/>
                <w:lang w:val="en-US"/>
              </w:rPr>
              <w:t>0.33</w:t>
            </w:r>
          </w:p>
        </w:tc>
      </w:tr>
      <w:tr w:rsidR="00232FF9" w:rsidRPr="00B67EEB" w14:paraId="792E38A5" w14:textId="77777777" w:rsidTr="00460DB5">
        <w:trPr>
          <w:jc w:val="center"/>
        </w:trPr>
        <w:tc>
          <w:tcPr>
            <w:tcW w:w="0" w:type="auto"/>
          </w:tcPr>
          <w:p w14:paraId="6F7DB443" w14:textId="77777777" w:rsidR="00232FF9" w:rsidRPr="00B67EEB" w:rsidRDefault="00232FF9" w:rsidP="00460DB5">
            <w:pPr>
              <w:rPr>
                <w:rFonts w:ascii="Times New Roman" w:hAnsi="Times New Roman" w:cs="Times New Roman"/>
                <w:sz w:val="20"/>
                <w:szCs w:val="20"/>
                <w:lang w:val="en-US"/>
              </w:rPr>
            </w:pPr>
            <w:r w:rsidRPr="00B67EEB">
              <w:rPr>
                <w:rFonts w:ascii="Times New Roman" w:hAnsi="Times New Roman" w:cs="Times New Roman"/>
                <w:sz w:val="20"/>
                <w:szCs w:val="20"/>
                <w:lang w:val="en-US"/>
              </w:rPr>
              <w:t>Group</w:t>
            </w:r>
          </w:p>
        </w:tc>
        <w:tc>
          <w:tcPr>
            <w:tcW w:w="0" w:type="auto"/>
          </w:tcPr>
          <w:p w14:paraId="4479627B" w14:textId="77777777" w:rsidR="00232FF9" w:rsidRPr="00692D2D" w:rsidRDefault="00232FF9" w:rsidP="00460DB5">
            <w:pPr>
              <w:rPr>
                <w:rFonts w:ascii="Times New Roman" w:hAnsi="Times New Roman" w:cs="Times New Roman"/>
                <w:lang w:val="en-US"/>
              </w:rPr>
            </w:pPr>
          </w:p>
        </w:tc>
        <w:tc>
          <w:tcPr>
            <w:tcW w:w="0" w:type="auto"/>
          </w:tcPr>
          <w:p w14:paraId="7FC3D123" w14:textId="77777777" w:rsidR="00232FF9" w:rsidRPr="00B67EEB" w:rsidRDefault="00232FF9" w:rsidP="00460DB5">
            <w:pPr>
              <w:jc w:val="center"/>
              <w:rPr>
                <w:rFonts w:ascii="Times New Roman" w:hAnsi="Times New Roman" w:cs="Times New Roman"/>
                <w:sz w:val="20"/>
                <w:szCs w:val="20"/>
                <w:lang w:val="en-US"/>
              </w:rPr>
            </w:pPr>
          </w:p>
        </w:tc>
        <w:tc>
          <w:tcPr>
            <w:tcW w:w="0" w:type="auto"/>
          </w:tcPr>
          <w:p w14:paraId="163B1E5C" w14:textId="77777777" w:rsidR="00232FF9" w:rsidRPr="00B67EEB" w:rsidRDefault="00232FF9" w:rsidP="00460DB5">
            <w:pPr>
              <w:jc w:val="center"/>
              <w:rPr>
                <w:rFonts w:ascii="Times New Roman" w:hAnsi="Times New Roman" w:cs="Times New Roman"/>
                <w:sz w:val="20"/>
                <w:szCs w:val="20"/>
                <w:lang w:val="en-US"/>
              </w:rPr>
            </w:pPr>
          </w:p>
        </w:tc>
        <w:tc>
          <w:tcPr>
            <w:tcW w:w="0" w:type="auto"/>
          </w:tcPr>
          <w:p w14:paraId="75085F99" w14:textId="77777777" w:rsidR="00232FF9" w:rsidRPr="00B67EEB" w:rsidRDefault="00232FF9" w:rsidP="00460DB5">
            <w:pPr>
              <w:jc w:val="center"/>
              <w:rPr>
                <w:rFonts w:ascii="Times New Roman" w:hAnsi="Times New Roman" w:cs="Times New Roman"/>
                <w:sz w:val="20"/>
                <w:szCs w:val="20"/>
                <w:lang w:val="en-US"/>
              </w:rPr>
            </w:pPr>
          </w:p>
        </w:tc>
        <w:tc>
          <w:tcPr>
            <w:tcW w:w="0" w:type="auto"/>
          </w:tcPr>
          <w:p w14:paraId="5D4868EA" w14:textId="77777777" w:rsidR="00232FF9" w:rsidRPr="00B67EEB" w:rsidRDefault="00232FF9" w:rsidP="00460DB5">
            <w:pPr>
              <w:jc w:val="center"/>
              <w:rPr>
                <w:rFonts w:ascii="Times New Roman" w:hAnsi="Times New Roman" w:cs="Times New Roman"/>
                <w:sz w:val="20"/>
                <w:szCs w:val="20"/>
                <w:lang w:val="en-US"/>
              </w:rPr>
            </w:pPr>
          </w:p>
        </w:tc>
        <w:tc>
          <w:tcPr>
            <w:tcW w:w="0" w:type="auto"/>
          </w:tcPr>
          <w:p w14:paraId="3DEDCE6C" w14:textId="77777777" w:rsidR="00232FF9" w:rsidRPr="00B67EEB" w:rsidRDefault="00232FF9" w:rsidP="00460DB5">
            <w:pPr>
              <w:jc w:val="center"/>
              <w:rPr>
                <w:rFonts w:ascii="Times New Roman" w:hAnsi="Times New Roman" w:cs="Times New Roman"/>
                <w:sz w:val="20"/>
                <w:szCs w:val="20"/>
                <w:lang w:val="en-US"/>
              </w:rPr>
            </w:pPr>
          </w:p>
        </w:tc>
        <w:tc>
          <w:tcPr>
            <w:tcW w:w="0" w:type="auto"/>
          </w:tcPr>
          <w:p w14:paraId="6714D0E9" w14:textId="77777777" w:rsidR="00232FF9" w:rsidRPr="00B67EEB" w:rsidRDefault="00232FF9" w:rsidP="00460DB5">
            <w:pPr>
              <w:jc w:val="center"/>
              <w:rPr>
                <w:rFonts w:ascii="Times New Roman" w:hAnsi="Times New Roman" w:cs="Times New Roman"/>
                <w:sz w:val="20"/>
                <w:szCs w:val="20"/>
                <w:lang w:val="en-US"/>
              </w:rPr>
            </w:pPr>
          </w:p>
        </w:tc>
        <w:tc>
          <w:tcPr>
            <w:tcW w:w="0" w:type="auto"/>
          </w:tcPr>
          <w:p w14:paraId="249F6605" w14:textId="77777777" w:rsidR="00232FF9" w:rsidRPr="00B67EEB" w:rsidRDefault="00232FF9" w:rsidP="00460DB5">
            <w:pPr>
              <w:jc w:val="center"/>
              <w:rPr>
                <w:rFonts w:ascii="Times New Roman" w:hAnsi="Times New Roman" w:cs="Times New Roman"/>
                <w:sz w:val="20"/>
                <w:szCs w:val="20"/>
                <w:lang w:val="en-US"/>
              </w:rPr>
            </w:pPr>
          </w:p>
        </w:tc>
        <w:tc>
          <w:tcPr>
            <w:tcW w:w="0" w:type="auto"/>
          </w:tcPr>
          <w:p w14:paraId="12198C76" w14:textId="77777777" w:rsidR="00232FF9" w:rsidRPr="00B67EEB" w:rsidRDefault="00232FF9" w:rsidP="00460DB5">
            <w:pPr>
              <w:jc w:val="center"/>
              <w:rPr>
                <w:rFonts w:ascii="Times New Roman" w:hAnsi="Times New Roman" w:cs="Times New Roman"/>
                <w:sz w:val="20"/>
                <w:szCs w:val="20"/>
                <w:lang w:val="en-US"/>
              </w:rPr>
            </w:pPr>
          </w:p>
        </w:tc>
      </w:tr>
      <w:tr w:rsidR="00027037" w:rsidRPr="00B67EEB" w14:paraId="45624718" w14:textId="77777777" w:rsidTr="00460DB5">
        <w:trPr>
          <w:jc w:val="center"/>
        </w:trPr>
        <w:tc>
          <w:tcPr>
            <w:tcW w:w="0" w:type="auto"/>
          </w:tcPr>
          <w:p w14:paraId="7D401177" w14:textId="77777777" w:rsidR="00027037" w:rsidRPr="00B67EEB" w:rsidRDefault="00027037" w:rsidP="00027037">
            <w:pPr>
              <w:rPr>
                <w:rFonts w:ascii="Times New Roman" w:hAnsi="Times New Roman" w:cs="Times New Roman"/>
                <w:sz w:val="20"/>
                <w:szCs w:val="20"/>
                <w:lang w:val="en-US"/>
              </w:rPr>
            </w:pPr>
          </w:p>
        </w:tc>
        <w:tc>
          <w:tcPr>
            <w:tcW w:w="0" w:type="auto"/>
          </w:tcPr>
          <w:p w14:paraId="1DEB086E" w14:textId="005E5641" w:rsidR="00027037" w:rsidRPr="00692D2D" w:rsidRDefault="00027037" w:rsidP="00027037">
            <w:pPr>
              <w:rPr>
                <w:rFonts w:ascii="Times New Roman" w:hAnsi="Times New Roman" w:cs="Times New Roman"/>
                <w:lang w:val="en-US"/>
              </w:rPr>
            </w:pPr>
            <w:r>
              <w:rPr>
                <w:rFonts w:ascii="Times New Roman" w:hAnsi="Times New Roman" w:cs="Times New Roman"/>
                <w:lang w:val="en-US"/>
              </w:rPr>
              <w:t>Daily living</w:t>
            </w:r>
          </w:p>
        </w:tc>
        <w:tc>
          <w:tcPr>
            <w:tcW w:w="0" w:type="auto"/>
          </w:tcPr>
          <w:p w14:paraId="5CAF23B9"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1</w:t>
            </w:r>
          </w:p>
        </w:tc>
        <w:tc>
          <w:tcPr>
            <w:tcW w:w="0" w:type="auto"/>
          </w:tcPr>
          <w:p w14:paraId="45FA6026"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70</w:t>
            </w:r>
          </w:p>
        </w:tc>
        <w:tc>
          <w:tcPr>
            <w:tcW w:w="0" w:type="auto"/>
          </w:tcPr>
          <w:p w14:paraId="314779E2"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74.55</w:t>
            </w:r>
          </w:p>
        </w:tc>
        <w:tc>
          <w:tcPr>
            <w:tcW w:w="0" w:type="auto"/>
          </w:tcPr>
          <w:p w14:paraId="1E1B920B"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&lt;.001</w:t>
            </w:r>
          </w:p>
        </w:tc>
        <w:tc>
          <w:tcPr>
            <w:tcW w:w="0" w:type="auto"/>
          </w:tcPr>
          <w:p w14:paraId="22BE79A7"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.516</w:t>
            </w:r>
          </w:p>
        </w:tc>
        <w:tc>
          <w:tcPr>
            <w:tcW w:w="0" w:type="auto"/>
          </w:tcPr>
          <w:p w14:paraId="004DC45A"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42.5</w:t>
            </w:r>
          </w:p>
        </w:tc>
        <w:tc>
          <w:tcPr>
            <w:tcW w:w="0" w:type="auto"/>
          </w:tcPr>
          <w:p w14:paraId="42726B84"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33.6</w:t>
            </w:r>
          </w:p>
        </w:tc>
        <w:tc>
          <w:tcPr>
            <w:tcW w:w="0" w:type="auto"/>
          </w:tcPr>
          <w:p w14:paraId="3A9370FC"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1.69</w:t>
            </w:r>
          </w:p>
        </w:tc>
      </w:tr>
      <w:tr w:rsidR="00027037" w:rsidRPr="00B67EEB" w14:paraId="75BA7D01" w14:textId="77777777" w:rsidTr="00460DB5">
        <w:trPr>
          <w:jc w:val="center"/>
        </w:trPr>
        <w:tc>
          <w:tcPr>
            <w:tcW w:w="0" w:type="auto"/>
          </w:tcPr>
          <w:p w14:paraId="664E2B7F" w14:textId="77777777" w:rsidR="00027037" w:rsidRPr="00B67EEB" w:rsidRDefault="00027037" w:rsidP="00027037">
            <w:pPr>
              <w:rPr>
                <w:rFonts w:ascii="Times New Roman" w:hAnsi="Times New Roman" w:cs="Times New Roman"/>
                <w:sz w:val="20"/>
                <w:szCs w:val="20"/>
                <w:lang w:val="en-US"/>
              </w:rPr>
            </w:pPr>
          </w:p>
        </w:tc>
        <w:tc>
          <w:tcPr>
            <w:tcW w:w="0" w:type="auto"/>
          </w:tcPr>
          <w:p w14:paraId="5FE7A7C9" w14:textId="5EA42D03" w:rsidR="00027037" w:rsidRPr="00692D2D" w:rsidRDefault="00027037" w:rsidP="00027037">
            <w:pPr>
              <w:rPr>
                <w:rFonts w:ascii="Times New Roman" w:hAnsi="Times New Roman" w:cs="Times New Roman"/>
                <w:lang w:val="en-US"/>
              </w:rPr>
            </w:pPr>
            <w:r>
              <w:rPr>
                <w:rFonts w:ascii="Times New Roman" w:hAnsi="Times New Roman" w:cs="Times New Roman"/>
                <w:lang w:val="en-US"/>
              </w:rPr>
              <w:t>Socialization</w:t>
            </w:r>
          </w:p>
        </w:tc>
        <w:tc>
          <w:tcPr>
            <w:tcW w:w="0" w:type="auto"/>
          </w:tcPr>
          <w:p w14:paraId="551CC580"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1</w:t>
            </w:r>
          </w:p>
        </w:tc>
        <w:tc>
          <w:tcPr>
            <w:tcW w:w="0" w:type="auto"/>
          </w:tcPr>
          <w:p w14:paraId="4BD1A687"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70</w:t>
            </w:r>
          </w:p>
        </w:tc>
        <w:tc>
          <w:tcPr>
            <w:tcW w:w="0" w:type="auto"/>
          </w:tcPr>
          <w:p w14:paraId="44EE5984"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167.4</w:t>
            </w:r>
          </w:p>
        </w:tc>
        <w:tc>
          <w:tcPr>
            <w:tcW w:w="0" w:type="auto"/>
          </w:tcPr>
          <w:p w14:paraId="06ECF9F1"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&lt;.001</w:t>
            </w:r>
          </w:p>
        </w:tc>
        <w:tc>
          <w:tcPr>
            <w:tcW w:w="0" w:type="auto"/>
          </w:tcPr>
          <w:p w14:paraId="4C3D55FC"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.705</w:t>
            </w:r>
          </w:p>
        </w:tc>
        <w:tc>
          <w:tcPr>
            <w:tcW w:w="0" w:type="auto"/>
          </w:tcPr>
          <w:p w14:paraId="681890AB"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42.3</w:t>
            </w:r>
          </w:p>
        </w:tc>
        <w:tc>
          <w:tcPr>
            <w:tcW w:w="0" w:type="auto"/>
          </w:tcPr>
          <w:p w14:paraId="1172CE16"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31.9</w:t>
            </w:r>
          </w:p>
        </w:tc>
        <w:tc>
          <w:tcPr>
            <w:tcW w:w="0" w:type="auto"/>
          </w:tcPr>
          <w:p w14:paraId="7C58CCEC"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2.22</w:t>
            </w:r>
          </w:p>
        </w:tc>
      </w:tr>
      <w:tr w:rsidR="00027037" w:rsidRPr="008E5EF7" w14:paraId="1F145586" w14:textId="77777777" w:rsidTr="00460DB5">
        <w:trPr>
          <w:jc w:val="center"/>
        </w:trPr>
        <w:tc>
          <w:tcPr>
            <w:tcW w:w="0" w:type="auto"/>
          </w:tcPr>
          <w:p w14:paraId="0E5A988F" w14:textId="77777777" w:rsidR="00027037" w:rsidRPr="008E5EF7" w:rsidRDefault="00027037" w:rsidP="00027037">
            <w:pPr>
              <w:rPr>
                <w:rFonts w:ascii="Times New Roman" w:hAnsi="Times New Roman" w:cs="Times New Roman"/>
                <w:color w:val="FF0000"/>
                <w:sz w:val="20"/>
                <w:szCs w:val="20"/>
                <w:lang w:val="en-US"/>
              </w:rPr>
            </w:pPr>
          </w:p>
        </w:tc>
        <w:tc>
          <w:tcPr>
            <w:tcW w:w="0" w:type="auto"/>
          </w:tcPr>
          <w:p w14:paraId="449B6FE7" w14:textId="4BB69BCF" w:rsidR="00027037" w:rsidRPr="00692D2D" w:rsidRDefault="00027037" w:rsidP="00027037">
            <w:pPr>
              <w:rPr>
                <w:rFonts w:ascii="Times New Roman" w:hAnsi="Times New Roman" w:cs="Times New Roman"/>
                <w:lang w:val="en-US"/>
              </w:rPr>
            </w:pPr>
            <w:r w:rsidRPr="00692D2D">
              <w:rPr>
                <w:rFonts w:ascii="Times New Roman" w:hAnsi="Times New Roman" w:cs="Times New Roman"/>
                <w:lang w:val="en-US"/>
              </w:rPr>
              <w:t>T</w:t>
            </w:r>
            <w:r>
              <w:rPr>
                <w:rFonts w:ascii="Times New Roman" w:hAnsi="Times New Roman" w:cs="Times New Roman"/>
                <w:lang w:val="en-US"/>
              </w:rPr>
              <w:t>o</w:t>
            </w:r>
            <w:r w:rsidRPr="00692D2D">
              <w:rPr>
                <w:rFonts w:ascii="Times New Roman" w:hAnsi="Times New Roman" w:cs="Times New Roman"/>
                <w:lang w:val="en-US"/>
              </w:rPr>
              <w:t>M</w:t>
            </w:r>
          </w:p>
        </w:tc>
        <w:tc>
          <w:tcPr>
            <w:tcW w:w="0" w:type="auto"/>
          </w:tcPr>
          <w:p w14:paraId="1A20D579"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1</w:t>
            </w:r>
          </w:p>
        </w:tc>
        <w:tc>
          <w:tcPr>
            <w:tcW w:w="0" w:type="auto"/>
          </w:tcPr>
          <w:p w14:paraId="78AA53A7"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70</w:t>
            </w:r>
          </w:p>
        </w:tc>
        <w:tc>
          <w:tcPr>
            <w:tcW w:w="0" w:type="auto"/>
          </w:tcPr>
          <w:p w14:paraId="39581F8F"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344.3</w:t>
            </w:r>
          </w:p>
        </w:tc>
        <w:tc>
          <w:tcPr>
            <w:tcW w:w="0" w:type="auto"/>
          </w:tcPr>
          <w:p w14:paraId="04BF8E64"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&lt;.001</w:t>
            </w:r>
          </w:p>
        </w:tc>
        <w:tc>
          <w:tcPr>
            <w:tcW w:w="0" w:type="auto"/>
          </w:tcPr>
          <w:p w14:paraId="43C632D9"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.831</w:t>
            </w:r>
          </w:p>
        </w:tc>
        <w:tc>
          <w:tcPr>
            <w:tcW w:w="0" w:type="auto"/>
          </w:tcPr>
          <w:p w14:paraId="2599823B"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17.7</w:t>
            </w:r>
          </w:p>
        </w:tc>
        <w:tc>
          <w:tcPr>
            <w:tcW w:w="0" w:type="auto"/>
          </w:tcPr>
          <w:p w14:paraId="0D25CB48"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8.8</w:t>
            </w:r>
          </w:p>
        </w:tc>
        <w:tc>
          <w:tcPr>
            <w:tcW w:w="0" w:type="auto"/>
          </w:tcPr>
          <w:p w14:paraId="7DF44552"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3.30</w:t>
            </w:r>
          </w:p>
        </w:tc>
      </w:tr>
      <w:tr w:rsidR="00027037" w:rsidRPr="008E5EF7" w14:paraId="79337C31" w14:textId="77777777" w:rsidTr="00460DB5">
        <w:trPr>
          <w:jc w:val="center"/>
        </w:trPr>
        <w:tc>
          <w:tcPr>
            <w:tcW w:w="0" w:type="auto"/>
          </w:tcPr>
          <w:p w14:paraId="6A21BD89" w14:textId="77777777" w:rsidR="00027037" w:rsidRPr="008E5EF7" w:rsidRDefault="00027037" w:rsidP="00027037">
            <w:pPr>
              <w:rPr>
                <w:rFonts w:ascii="Times New Roman" w:hAnsi="Times New Roman" w:cs="Times New Roman"/>
                <w:color w:val="FF0000"/>
                <w:sz w:val="20"/>
                <w:szCs w:val="20"/>
                <w:lang w:val="en-US"/>
              </w:rPr>
            </w:pPr>
          </w:p>
        </w:tc>
        <w:tc>
          <w:tcPr>
            <w:tcW w:w="0" w:type="auto"/>
          </w:tcPr>
          <w:p w14:paraId="2B711207" w14:textId="633BAA22" w:rsidR="00027037" w:rsidRPr="00692D2D" w:rsidRDefault="00027037" w:rsidP="00027037">
            <w:pPr>
              <w:rPr>
                <w:rFonts w:ascii="Times New Roman" w:hAnsi="Times New Roman" w:cs="Times New Roman"/>
                <w:lang w:val="en-US"/>
              </w:rPr>
            </w:pPr>
            <w:r>
              <w:rPr>
                <w:rFonts w:ascii="Times New Roman" w:hAnsi="Times New Roman" w:cs="Times New Roman"/>
                <w:lang w:val="en-US"/>
              </w:rPr>
              <w:t xml:space="preserve">Prosocial </w:t>
            </w:r>
          </w:p>
        </w:tc>
        <w:tc>
          <w:tcPr>
            <w:tcW w:w="0" w:type="auto"/>
          </w:tcPr>
          <w:p w14:paraId="2BCD678B"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1</w:t>
            </w:r>
          </w:p>
        </w:tc>
        <w:tc>
          <w:tcPr>
            <w:tcW w:w="0" w:type="auto"/>
          </w:tcPr>
          <w:p w14:paraId="020A008A"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70</w:t>
            </w:r>
          </w:p>
        </w:tc>
        <w:tc>
          <w:tcPr>
            <w:tcW w:w="0" w:type="auto"/>
          </w:tcPr>
          <w:p w14:paraId="54C354B8"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39.18</w:t>
            </w:r>
          </w:p>
        </w:tc>
        <w:tc>
          <w:tcPr>
            <w:tcW w:w="0" w:type="auto"/>
          </w:tcPr>
          <w:p w14:paraId="64960597"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&lt;.001</w:t>
            </w:r>
          </w:p>
        </w:tc>
        <w:tc>
          <w:tcPr>
            <w:tcW w:w="0" w:type="auto"/>
          </w:tcPr>
          <w:p w14:paraId="6A614E2A"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.359</w:t>
            </w:r>
          </w:p>
        </w:tc>
        <w:tc>
          <w:tcPr>
            <w:tcW w:w="0" w:type="auto"/>
          </w:tcPr>
          <w:p w14:paraId="32009912"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8.8</w:t>
            </w:r>
          </w:p>
        </w:tc>
        <w:tc>
          <w:tcPr>
            <w:tcW w:w="0" w:type="auto"/>
          </w:tcPr>
          <w:p w14:paraId="5BFD0C06"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6.4</w:t>
            </w:r>
          </w:p>
        </w:tc>
        <w:tc>
          <w:tcPr>
            <w:tcW w:w="0" w:type="auto"/>
          </w:tcPr>
          <w:p w14:paraId="15C31CC5" w14:textId="77777777" w:rsidR="00027037" w:rsidRPr="00B67EEB" w:rsidRDefault="00027037" w:rsidP="00027037">
            <w:pPr>
              <w:jc w:val="center"/>
              <w:rPr>
                <w:rFonts w:ascii="Times New Roman" w:hAnsi="Times New Roman" w:cs="Times New Roman"/>
                <w:sz w:val="20"/>
                <w:szCs w:val="20"/>
                <w:lang w:val="en-US"/>
              </w:rPr>
            </w:pPr>
            <w:r w:rsidRPr="00B67EEB">
              <w:rPr>
                <w:rFonts w:ascii="Times New Roman" w:hAnsi="Times New Roman" w:cs="Times New Roman"/>
                <w:sz w:val="20"/>
                <w:szCs w:val="20"/>
                <w:lang w:val="en-US"/>
              </w:rPr>
              <w:t>1.33</w:t>
            </w:r>
          </w:p>
        </w:tc>
      </w:tr>
      <w:tr w:rsidR="00232FF9" w:rsidRPr="008E5EF7" w14:paraId="7D09C273" w14:textId="77777777" w:rsidTr="00460DB5">
        <w:trPr>
          <w:jc w:val="center"/>
        </w:trPr>
        <w:tc>
          <w:tcPr>
            <w:tcW w:w="0" w:type="auto"/>
          </w:tcPr>
          <w:p w14:paraId="473060B5" w14:textId="77777777" w:rsidR="00232FF9" w:rsidRPr="00BC235E" w:rsidRDefault="00232FF9" w:rsidP="00460DB5">
            <w:pPr>
              <w:rPr>
                <w:rFonts w:ascii="Times New Roman" w:hAnsi="Times New Roman" w:cs="Times New Roman"/>
                <w:sz w:val="20"/>
                <w:szCs w:val="20"/>
                <w:lang w:val="en-US"/>
              </w:rPr>
            </w:pPr>
            <w:r w:rsidRPr="00BC235E">
              <w:rPr>
                <w:rFonts w:ascii="Times New Roman" w:hAnsi="Times New Roman" w:cs="Times New Roman"/>
                <w:sz w:val="20"/>
                <w:szCs w:val="20"/>
                <w:lang w:val="en-US"/>
              </w:rPr>
              <w:t>Time x Group</w:t>
            </w:r>
          </w:p>
        </w:tc>
        <w:tc>
          <w:tcPr>
            <w:tcW w:w="0" w:type="auto"/>
          </w:tcPr>
          <w:p w14:paraId="25FAD1CD" w14:textId="77777777" w:rsidR="00232FF9" w:rsidRPr="00692D2D" w:rsidRDefault="00232FF9" w:rsidP="00460DB5">
            <w:pPr>
              <w:rPr>
                <w:rFonts w:ascii="Times New Roman" w:hAnsi="Times New Roman" w:cs="Times New Roman"/>
                <w:lang w:val="en-US"/>
              </w:rPr>
            </w:pPr>
          </w:p>
        </w:tc>
        <w:tc>
          <w:tcPr>
            <w:tcW w:w="0" w:type="auto"/>
          </w:tcPr>
          <w:p w14:paraId="224F7B58" w14:textId="77777777" w:rsidR="00232FF9" w:rsidRPr="00BC235E" w:rsidRDefault="00232FF9" w:rsidP="00460DB5">
            <w:pPr>
              <w:jc w:val="center"/>
              <w:rPr>
                <w:rFonts w:ascii="Times New Roman" w:hAnsi="Times New Roman" w:cs="Times New Roman"/>
                <w:sz w:val="20"/>
                <w:szCs w:val="20"/>
                <w:lang w:val="en-US"/>
              </w:rPr>
            </w:pPr>
          </w:p>
        </w:tc>
        <w:tc>
          <w:tcPr>
            <w:tcW w:w="0" w:type="auto"/>
          </w:tcPr>
          <w:p w14:paraId="5E3B9896" w14:textId="77777777" w:rsidR="00232FF9" w:rsidRPr="00BC235E" w:rsidRDefault="00232FF9" w:rsidP="00460DB5">
            <w:pPr>
              <w:jc w:val="center"/>
              <w:rPr>
                <w:rFonts w:ascii="Times New Roman" w:hAnsi="Times New Roman" w:cs="Times New Roman"/>
                <w:sz w:val="20"/>
                <w:szCs w:val="20"/>
                <w:lang w:val="en-US"/>
              </w:rPr>
            </w:pPr>
          </w:p>
        </w:tc>
        <w:tc>
          <w:tcPr>
            <w:tcW w:w="0" w:type="auto"/>
          </w:tcPr>
          <w:p w14:paraId="2F59A67C" w14:textId="77777777" w:rsidR="00232FF9" w:rsidRPr="00BC235E" w:rsidRDefault="00232FF9" w:rsidP="00460DB5">
            <w:pPr>
              <w:jc w:val="center"/>
              <w:rPr>
                <w:rFonts w:ascii="Times New Roman" w:hAnsi="Times New Roman" w:cs="Times New Roman"/>
                <w:sz w:val="20"/>
                <w:szCs w:val="20"/>
                <w:lang w:val="en-US"/>
              </w:rPr>
            </w:pPr>
          </w:p>
        </w:tc>
        <w:tc>
          <w:tcPr>
            <w:tcW w:w="0" w:type="auto"/>
          </w:tcPr>
          <w:p w14:paraId="1D549D6B" w14:textId="77777777" w:rsidR="00232FF9" w:rsidRPr="00BC235E" w:rsidRDefault="00232FF9" w:rsidP="00460DB5">
            <w:pPr>
              <w:jc w:val="center"/>
              <w:rPr>
                <w:rFonts w:ascii="Times New Roman" w:hAnsi="Times New Roman" w:cs="Times New Roman"/>
                <w:sz w:val="20"/>
                <w:szCs w:val="20"/>
                <w:lang w:val="en-US"/>
              </w:rPr>
            </w:pPr>
          </w:p>
        </w:tc>
        <w:tc>
          <w:tcPr>
            <w:tcW w:w="0" w:type="auto"/>
          </w:tcPr>
          <w:p w14:paraId="5227D874" w14:textId="77777777" w:rsidR="00232FF9" w:rsidRPr="00BC235E" w:rsidRDefault="00232FF9" w:rsidP="00460DB5">
            <w:pPr>
              <w:jc w:val="center"/>
              <w:rPr>
                <w:rFonts w:ascii="Times New Roman" w:hAnsi="Times New Roman" w:cs="Times New Roman"/>
                <w:sz w:val="20"/>
                <w:szCs w:val="20"/>
                <w:lang w:val="en-US"/>
              </w:rPr>
            </w:pPr>
          </w:p>
        </w:tc>
        <w:tc>
          <w:tcPr>
            <w:tcW w:w="0" w:type="auto"/>
          </w:tcPr>
          <w:p w14:paraId="5DA7B806" w14:textId="77777777" w:rsidR="00232FF9" w:rsidRPr="00BC235E" w:rsidRDefault="00232FF9" w:rsidP="00460DB5">
            <w:pPr>
              <w:jc w:val="center"/>
              <w:rPr>
                <w:rFonts w:ascii="Times New Roman" w:hAnsi="Times New Roman" w:cs="Times New Roman"/>
                <w:sz w:val="20"/>
                <w:szCs w:val="20"/>
                <w:lang w:val="en-US"/>
              </w:rPr>
            </w:pPr>
          </w:p>
        </w:tc>
        <w:tc>
          <w:tcPr>
            <w:tcW w:w="0" w:type="auto"/>
          </w:tcPr>
          <w:p w14:paraId="064BAEE0" w14:textId="77777777" w:rsidR="00232FF9" w:rsidRPr="00BC235E" w:rsidRDefault="00232FF9" w:rsidP="00460DB5">
            <w:pPr>
              <w:jc w:val="center"/>
              <w:rPr>
                <w:rFonts w:ascii="Times New Roman" w:hAnsi="Times New Roman" w:cs="Times New Roman"/>
                <w:sz w:val="20"/>
                <w:szCs w:val="20"/>
                <w:lang w:val="en-US"/>
              </w:rPr>
            </w:pPr>
          </w:p>
        </w:tc>
        <w:tc>
          <w:tcPr>
            <w:tcW w:w="0" w:type="auto"/>
          </w:tcPr>
          <w:p w14:paraId="2080820C" w14:textId="77777777" w:rsidR="00232FF9" w:rsidRPr="00BC235E" w:rsidRDefault="00232FF9" w:rsidP="00460DB5">
            <w:pPr>
              <w:jc w:val="center"/>
              <w:rPr>
                <w:rFonts w:ascii="Times New Roman" w:hAnsi="Times New Roman" w:cs="Times New Roman"/>
                <w:sz w:val="20"/>
                <w:szCs w:val="20"/>
                <w:lang w:val="en-US"/>
              </w:rPr>
            </w:pPr>
          </w:p>
        </w:tc>
      </w:tr>
      <w:tr w:rsidR="00027037" w:rsidRPr="008E5EF7" w14:paraId="1D9D3682" w14:textId="77777777" w:rsidTr="00460DB5">
        <w:trPr>
          <w:jc w:val="center"/>
        </w:trPr>
        <w:tc>
          <w:tcPr>
            <w:tcW w:w="0" w:type="auto"/>
          </w:tcPr>
          <w:p w14:paraId="7A75A98A" w14:textId="77777777" w:rsidR="00027037" w:rsidRPr="00BC235E" w:rsidRDefault="00027037" w:rsidP="00027037">
            <w:pPr>
              <w:rPr>
                <w:rFonts w:ascii="Times New Roman" w:hAnsi="Times New Roman" w:cs="Times New Roman"/>
                <w:sz w:val="20"/>
                <w:szCs w:val="20"/>
                <w:lang w:val="en-US"/>
              </w:rPr>
            </w:pPr>
          </w:p>
        </w:tc>
        <w:tc>
          <w:tcPr>
            <w:tcW w:w="0" w:type="auto"/>
          </w:tcPr>
          <w:p w14:paraId="0EF60567" w14:textId="544ABDA2" w:rsidR="00027037" w:rsidRPr="00692D2D" w:rsidRDefault="00027037" w:rsidP="00027037">
            <w:pPr>
              <w:rPr>
                <w:rFonts w:ascii="Times New Roman" w:hAnsi="Times New Roman" w:cs="Times New Roman"/>
                <w:lang w:val="en-US"/>
              </w:rPr>
            </w:pPr>
            <w:r>
              <w:rPr>
                <w:rFonts w:ascii="Times New Roman" w:hAnsi="Times New Roman" w:cs="Times New Roman"/>
                <w:lang w:val="en-US"/>
              </w:rPr>
              <w:t>Daily living</w:t>
            </w:r>
          </w:p>
        </w:tc>
        <w:tc>
          <w:tcPr>
            <w:tcW w:w="0" w:type="auto"/>
          </w:tcPr>
          <w:p w14:paraId="0F39F40C"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1</w:t>
            </w:r>
          </w:p>
        </w:tc>
        <w:tc>
          <w:tcPr>
            <w:tcW w:w="0" w:type="auto"/>
          </w:tcPr>
          <w:p w14:paraId="3D54299B"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70</w:t>
            </w:r>
          </w:p>
        </w:tc>
        <w:tc>
          <w:tcPr>
            <w:tcW w:w="0" w:type="auto"/>
          </w:tcPr>
          <w:p w14:paraId="60CCF074"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0.19</w:t>
            </w:r>
          </w:p>
        </w:tc>
        <w:tc>
          <w:tcPr>
            <w:tcW w:w="0" w:type="auto"/>
          </w:tcPr>
          <w:p w14:paraId="3131877B"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.664</w:t>
            </w:r>
          </w:p>
        </w:tc>
        <w:tc>
          <w:tcPr>
            <w:tcW w:w="0" w:type="auto"/>
          </w:tcPr>
          <w:p w14:paraId="54273E64"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.003</w:t>
            </w:r>
          </w:p>
        </w:tc>
        <w:tc>
          <w:tcPr>
            <w:tcW w:w="0" w:type="auto"/>
          </w:tcPr>
          <w:p w14:paraId="009171D3"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w:t>
            </w:r>
          </w:p>
        </w:tc>
        <w:tc>
          <w:tcPr>
            <w:tcW w:w="0" w:type="auto"/>
          </w:tcPr>
          <w:p w14:paraId="66C869EA"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w:t>
            </w:r>
          </w:p>
        </w:tc>
        <w:tc>
          <w:tcPr>
            <w:tcW w:w="0" w:type="auto"/>
          </w:tcPr>
          <w:p w14:paraId="3194340A"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w:t>
            </w:r>
          </w:p>
        </w:tc>
      </w:tr>
      <w:tr w:rsidR="00027037" w:rsidRPr="008E5EF7" w14:paraId="28E4C0D0" w14:textId="77777777" w:rsidTr="00460DB5">
        <w:trPr>
          <w:jc w:val="center"/>
        </w:trPr>
        <w:tc>
          <w:tcPr>
            <w:tcW w:w="0" w:type="auto"/>
          </w:tcPr>
          <w:p w14:paraId="3340C8A8" w14:textId="77777777" w:rsidR="00027037" w:rsidRPr="00BC235E" w:rsidRDefault="00027037" w:rsidP="00027037">
            <w:pPr>
              <w:rPr>
                <w:rFonts w:ascii="Times New Roman" w:hAnsi="Times New Roman" w:cs="Times New Roman"/>
                <w:sz w:val="20"/>
                <w:szCs w:val="20"/>
                <w:lang w:val="en-US"/>
              </w:rPr>
            </w:pPr>
          </w:p>
        </w:tc>
        <w:tc>
          <w:tcPr>
            <w:tcW w:w="0" w:type="auto"/>
          </w:tcPr>
          <w:p w14:paraId="575EAE0C" w14:textId="5D6F90DF" w:rsidR="00027037" w:rsidRPr="00692D2D" w:rsidRDefault="00027037" w:rsidP="00027037">
            <w:pPr>
              <w:rPr>
                <w:rFonts w:ascii="Times New Roman" w:hAnsi="Times New Roman" w:cs="Times New Roman"/>
                <w:lang w:val="en-US"/>
              </w:rPr>
            </w:pPr>
            <w:r>
              <w:rPr>
                <w:rFonts w:ascii="Times New Roman" w:hAnsi="Times New Roman" w:cs="Times New Roman"/>
                <w:lang w:val="en-US"/>
              </w:rPr>
              <w:t>Socialization</w:t>
            </w:r>
          </w:p>
        </w:tc>
        <w:tc>
          <w:tcPr>
            <w:tcW w:w="0" w:type="auto"/>
          </w:tcPr>
          <w:p w14:paraId="6647D41B"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1</w:t>
            </w:r>
          </w:p>
        </w:tc>
        <w:tc>
          <w:tcPr>
            <w:tcW w:w="0" w:type="auto"/>
          </w:tcPr>
          <w:p w14:paraId="6CA0F02A"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70</w:t>
            </w:r>
          </w:p>
        </w:tc>
        <w:tc>
          <w:tcPr>
            <w:tcW w:w="0" w:type="auto"/>
          </w:tcPr>
          <w:p w14:paraId="752A6BB9"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3.22</w:t>
            </w:r>
          </w:p>
        </w:tc>
        <w:tc>
          <w:tcPr>
            <w:tcW w:w="0" w:type="auto"/>
          </w:tcPr>
          <w:p w14:paraId="77738AC5"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.077</w:t>
            </w:r>
          </w:p>
        </w:tc>
        <w:tc>
          <w:tcPr>
            <w:tcW w:w="0" w:type="auto"/>
          </w:tcPr>
          <w:p w14:paraId="269F9D6E"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.044</w:t>
            </w:r>
          </w:p>
        </w:tc>
        <w:tc>
          <w:tcPr>
            <w:tcW w:w="0" w:type="auto"/>
          </w:tcPr>
          <w:p w14:paraId="54675429"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w:t>
            </w:r>
          </w:p>
        </w:tc>
        <w:tc>
          <w:tcPr>
            <w:tcW w:w="0" w:type="auto"/>
          </w:tcPr>
          <w:p w14:paraId="1B148283"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w:t>
            </w:r>
          </w:p>
        </w:tc>
        <w:tc>
          <w:tcPr>
            <w:tcW w:w="0" w:type="auto"/>
          </w:tcPr>
          <w:p w14:paraId="7CDF985A"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w:t>
            </w:r>
          </w:p>
        </w:tc>
      </w:tr>
      <w:tr w:rsidR="00027037" w:rsidRPr="008E5EF7" w14:paraId="2F5169A6" w14:textId="77777777" w:rsidTr="001D48CB">
        <w:trPr>
          <w:jc w:val="center"/>
        </w:trPr>
        <w:tc>
          <w:tcPr>
            <w:tcW w:w="0" w:type="auto"/>
          </w:tcPr>
          <w:p w14:paraId="6AC5B8D0" w14:textId="77777777" w:rsidR="00027037" w:rsidRPr="00BC235E" w:rsidRDefault="00027037" w:rsidP="00027037">
            <w:pPr>
              <w:rPr>
                <w:rFonts w:ascii="Times New Roman" w:hAnsi="Times New Roman" w:cs="Times New Roman"/>
                <w:sz w:val="20"/>
                <w:szCs w:val="20"/>
                <w:lang w:val="en-US"/>
              </w:rPr>
            </w:pPr>
          </w:p>
        </w:tc>
        <w:tc>
          <w:tcPr>
            <w:tcW w:w="0" w:type="auto"/>
          </w:tcPr>
          <w:p w14:paraId="3E4FE7D1" w14:textId="37842173" w:rsidR="00027037" w:rsidRPr="00692D2D" w:rsidRDefault="00027037" w:rsidP="00027037">
            <w:pPr>
              <w:rPr>
                <w:rFonts w:ascii="Times New Roman" w:hAnsi="Times New Roman" w:cs="Times New Roman"/>
                <w:lang w:val="en-US"/>
              </w:rPr>
            </w:pPr>
            <w:r w:rsidRPr="00692D2D">
              <w:rPr>
                <w:rFonts w:ascii="Times New Roman" w:hAnsi="Times New Roman" w:cs="Times New Roman"/>
                <w:lang w:val="en-US"/>
              </w:rPr>
              <w:t>T</w:t>
            </w:r>
            <w:r>
              <w:rPr>
                <w:rFonts w:ascii="Times New Roman" w:hAnsi="Times New Roman" w:cs="Times New Roman"/>
                <w:lang w:val="en-US"/>
              </w:rPr>
              <w:t>o</w:t>
            </w:r>
            <w:r w:rsidRPr="00692D2D">
              <w:rPr>
                <w:rFonts w:ascii="Times New Roman" w:hAnsi="Times New Roman" w:cs="Times New Roman"/>
                <w:lang w:val="en-US"/>
              </w:rPr>
              <w:t>M</w:t>
            </w:r>
          </w:p>
        </w:tc>
        <w:tc>
          <w:tcPr>
            <w:tcW w:w="0" w:type="auto"/>
          </w:tcPr>
          <w:p w14:paraId="1A7D1844"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1</w:t>
            </w:r>
          </w:p>
        </w:tc>
        <w:tc>
          <w:tcPr>
            <w:tcW w:w="0" w:type="auto"/>
          </w:tcPr>
          <w:p w14:paraId="4C18AC4A"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70</w:t>
            </w:r>
          </w:p>
        </w:tc>
        <w:tc>
          <w:tcPr>
            <w:tcW w:w="0" w:type="auto"/>
          </w:tcPr>
          <w:p w14:paraId="69966693"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6.52</w:t>
            </w:r>
          </w:p>
        </w:tc>
        <w:tc>
          <w:tcPr>
            <w:tcW w:w="0" w:type="auto"/>
          </w:tcPr>
          <w:p w14:paraId="49EA117C"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.013</w:t>
            </w:r>
          </w:p>
        </w:tc>
        <w:tc>
          <w:tcPr>
            <w:tcW w:w="0" w:type="auto"/>
          </w:tcPr>
          <w:p w14:paraId="33AD9418"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.085</w:t>
            </w:r>
          </w:p>
        </w:tc>
        <w:tc>
          <w:tcPr>
            <w:tcW w:w="0" w:type="auto"/>
          </w:tcPr>
          <w:p w14:paraId="25173297"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w:t>
            </w:r>
          </w:p>
        </w:tc>
        <w:tc>
          <w:tcPr>
            <w:tcW w:w="0" w:type="auto"/>
          </w:tcPr>
          <w:p w14:paraId="05FC847B"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w:t>
            </w:r>
          </w:p>
        </w:tc>
        <w:tc>
          <w:tcPr>
            <w:tcW w:w="0" w:type="auto"/>
          </w:tcPr>
          <w:p w14:paraId="437309F2"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w:t>
            </w:r>
          </w:p>
        </w:tc>
      </w:tr>
      <w:tr w:rsidR="00027037" w:rsidRPr="008E5EF7" w14:paraId="354D5597" w14:textId="77777777" w:rsidTr="001D48CB">
        <w:trPr>
          <w:jc w:val="center"/>
        </w:trPr>
        <w:tc>
          <w:tcPr>
            <w:tcW w:w="0" w:type="auto"/>
            <w:tcBorders>
              <w:bottom w:val="double" w:sz="4" w:space="0" w:color="auto"/>
            </w:tcBorders>
          </w:tcPr>
          <w:p w14:paraId="614ECBE3" w14:textId="77777777" w:rsidR="00027037" w:rsidRPr="00BC235E" w:rsidRDefault="00027037" w:rsidP="00027037">
            <w:pPr>
              <w:rPr>
                <w:rFonts w:ascii="Times New Roman" w:hAnsi="Times New Roman" w:cs="Times New Roman"/>
                <w:sz w:val="20"/>
                <w:szCs w:val="20"/>
                <w:lang w:val="en-US"/>
              </w:rPr>
            </w:pPr>
          </w:p>
        </w:tc>
        <w:tc>
          <w:tcPr>
            <w:tcW w:w="0" w:type="auto"/>
            <w:tcBorders>
              <w:bottom w:val="double" w:sz="4" w:space="0" w:color="auto"/>
            </w:tcBorders>
          </w:tcPr>
          <w:p w14:paraId="26F0A15A" w14:textId="021EC8F8" w:rsidR="00027037" w:rsidRPr="00692D2D" w:rsidRDefault="00027037" w:rsidP="00027037">
            <w:pPr>
              <w:rPr>
                <w:rFonts w:ascii="Times New Roman" w:hAnsi="Times New Roman" w:cs="Times New Roman"/>
                <w:lang w:val="en-US"/>
              </w:rPr>
            </w:pPr>
            <w:r>
              <w:rPr>
                <w:rFonts w:ascii="Times New Roman" w:hAnsi="Times New Roman" w:cs="Times New Roman"/>
                <w:lang w:val="en-US"/>
              </w:rPr>
              <w:t xml:space="preserve">Prosocial </w:t>
            </w:r>
          </w:p>
        </w:tc>
        <w:tc>
          <w:tcPr>
            <w:tcW w:w="0" w:type="auto"/>
            <w:tcBorders>
              <w:bottom w:val="double" w:sz="4" w:space="0" w:color="auto"/>
            </w:tcBorders>
          </w:tcPr>
          <w:p w14:paraId="786AC405"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1</w:t>
            </w:r>
          </w:p>
        </w:tc>
        <w:tc>
          <w:tcPr>
            <w:tcW w:w="0" w:type="auto"/>
            <w:tcBorders>
              <w:bottom w:val="double" w:sz="4" w:space="0" w:color="auto"/>
            </w:tcBorders>
          </w:tcPr>
          <w:p w14:paraId="32EEFB37"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70</w:t>
            </w:r>
          </w:p>
        </w:tc>
        <w:tc>
          <w:tcPr>
            <w:tcW w:w="0" w:type="auto"/>
            <w:tcBorders>
              <w:bottom w:val="double" w:sz="4" w:space="0" w:color="auto"/>
            </w:tcBorders>
          </w:tcPr>
          <w:p w14:paraId="15282927"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1.92</w:t>
            </w:r>
          </w:p>
        </w:tc>
        <w:tc>
          <w:tcPr>
            <w:tcW w:w="0" w:type="auto"/>
            <w:tcBorders>
              <w:bottom w:val="double" w:sz="4" w:space="0" w:color="auto"/>
            </w:tcBorders>
          </w:tcPr>
          <w:p w14:paraId="40BF6B2D"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.170</w:t>
            </w:r>
          </w:p>
        </w:tc>
        <w:tc>
          <w:tcPr>
            <w:tcW w:w="0" w:type="auto"/>
            <w:tcBorders>
              <w:bottom w:val="double" w:sz="4" w:space="0" w:color="auto"/>
            </w:tcBorders>
          </w:tcPr>
          <w:p w14:paraId="0A7F650F"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.027</w:t>
            </w:r>
          </w:p>
        </w:tc>
        <w:tc>
          <w:tcPr>
            <w:tcW w:w="0" w:type="auto"/>
            <w:tcBorders>
              <w:bottom w:val="double" w:sz="4" w:space="0" w:color="auto"/>
            </w:tcBorders>
          </w:tcPr>
          <w:p w14:paraId="54549D68"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w:t>
            </w:r>
          </w:p>
        </w:tc>
        <w:tc>
          <w:tcPr>
            <w:tcW w:w="0" w:type="auto"/>
            <w:tcBorders>
              <w:bottom w:val="double" w:sz="4" w:space="0" w:color="auto"/>
            </w:tcBorders>
          </w:tcPr>
          <w:p w14:paraId="4D277805"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w:t>
            </w:r>
          </w:p>
        </w:tc>
        <w:tc>
          <w:tcPr>
            <w:tcW w:w="0" w:type="auto"/>
            <w:tcBorders>
              <w:bottom w:val="double" w:sz="4" w:space="0" w:color="auto"/>
            </w:tcBorders>
          </w:tcPr>
          <w:p w14:paraId="7E343E77" w14:textId="77777777" w:rsidR="00027037" w:rsidRPr="00BC235E" w:rsidRDefault="00027037" w:rsidP="00027037">
            <w:pPr>
              <w:jc w:val="center"/>
              <w:rPr>
                <w:rFonts w:ascii="Times New Roman" w:hAnsi="Times New Roman" w:cs="Times New Roman"/>
                <w:sz w:val="20"/>
                <w:szCs w:val="20"/>
                <w:lang w:val="en-US"/>
              </w:rPr>
            </w:pPr>
            <w:r w:rsidRPr="00BC235E">
              <w:rPr>
                <w:rFonts w:ascii="Times New Roman" w:hAnsi="Times New Roman" w:cs="Times New Roman"/>
                <w:sz w:val="20"/>
                <w:szCs w:val="20"/>
                <w:lang w:val="en-US"/>
              </w:rPr>
              <w:t>-</w:t>
            </w:r>
          </w:p>
        </w:tc>
      </w:tr>
    </w:tbl>
    <w:p w14:paraId="2E8CD61B" w14:textId="77777777" w:rsidR="00DC1254" w:rsidRDefault="00DC1254" w:rsidP="00232FF9">
      <w:pPr>
        <w:rPr>
          <w:rFonts w:ascii="Times New Roman" w:hAnsi="Times New Roman" w:cs="Times New Roman"/>
          <w:sz w:val="20"/>
          <w:szCs w:val="20"/>
          <w:lang w:val="en-US"/>
        </w:rPr>
      </w:pPr>
    </w:p>
    <w:p w14:paraId="72D94D28" w14:textId="470BE63F" w:rsidR="00232FF9" w:rsidRDefault="00232FF9" w:rsidP="00232FF9">
      <w:pPr>
        <w:rPr>
          <w:rFonts w:ascii="Times New Roman" w:hAnsi="Times New Roman" w:cs="Times New Roman"/>
          <w:sz w:val="20"/>
          <w:szCs w:val="20"/>
          <w:lang w:val="en-US"/>
        </w:rPr>
      </w:pPr>
      <w:r w:rsidRPr="00B67EEB">
        <w:rPr>
          <w:rFonts w:ascii="Times New Roman" w:hAnsi="Times New Roman" w:cs="Times New Roman"/>
          <w:sz w:val="20"/>
          <w:szCs w:val="20"/>
          <w:lang w:val="en-US"/>
        </w:rPr>
        <w:t>Notes: Mean 1 for group corresponds to normal development and mean 2 to ASD; Mean 1 for Time is the first occasion and mean 2 the second time point.</w:t>
      </w:r>
    </w:p>
    <w:p w14:paraId="1571E66E" w14:textId="77777777" w:rsidR="00232FF9" w:rsidRPr="00B67EEB" w:rsidRDefault="00232FF9" w:rsidP="00232FF9">
      <w:pPr>
        <w:rPr>
          <w:rFonts w:ascii="Times New Roman" w:hAnsi="Times New Roman" w:cs="Times New Roman"/>
          <w:sz w:val="20"/>
          <w:szCs w:val="20"/>
          <w:lang w:val="en-US"/>
        </w:rPr>
      </w:pPr>
    </w:p>
    <w:p w14:paraId="4DA1B6D8" w14:textId="76BE8D6B" w:rsidR="00232FF9" w:rsidRPr="00692D2D" w:rsidRDefault="00232FF9" w:rsidP="00232FF9">
      <w:pPr>
        <w:spacing w:line="480" w:lineRule="auto"/>
        <w:rPr>
          <w:rFonts w:ascii="Times New Roman" w:hAnsi="Times New Roman" w:cs="Times New Roman"/>
          <w:lang w:val="en-US"/>
        </w:rPr>
      </w:pPr>
      <w:r w:rsidRPr="00692D2D">
        <w:rPr>
          <w:rFonts w:ascii="Times New Roman" w:hAnsi="Times New Roman" w:cs="Times New Roman"/>
          <w:lang w:val="en-US"/>
        </w:rPr>
        <w:t>The follow-up ANOVAs have shown that time had a significant effect on all variables in the social domain, with the exception of T</w:t>
      </w:r>
      <w:r w:rsidR="003C569A">
        <w:rPr>
          <w:rFonts w:ascii="Times New Roman" w:hAnsi="Times New Roman" w:cs="Times New Roman"/>
          <w:lang w:val="en-US"/>
        </w:rPr>
        <w:t>o</w:t>
      </w:r>
      <w:r w:rsidRPr="00692D2D">
        <w:rPr>
          <w:rFonts w:ascii="Times New Roman" w:hAnsi="Times New Roman" w:cs="Times New Roman"/>
          <w:lang w:val="en-US"/>
        </w:rPr>
        <w:t>M. Regarding the effects of group, all of them were statistically significant and again very large. As it happened before, the interaction terms were not statistically significant except the one for T</w:t>
      </w:r>
      <w:r w:rsidR="003C569A">
        <w:rPr>
          <w:rFonts w:ascii="Times New Roman" w:hAnsi="Times New Roman" w:cs="Times New Roman"/>
          <w:lang w:val="en-US"/>
        </w:rPr>
        <w:t>o</w:t>
      </w:r>
      <w:r w:rsidRPr="00692D2D">
        <w:rPr>
          <w:rFonts w:ascii="Times New Roman" w:hAnsi="Times New Roman" w:cs="Times New Roman"/>
          <w:lang w:val="en-US"/>
        </w:rPr>
        <w:t xml:space="preserve">M. Figure </w:t>
      </w:r>
      <w:r w:rsidR="00057DEC">
        <w:rPr>
          <w:rFonts w:ascii="Times New Roman" w:hAnsi="Times New Roman" w:cs="Times New Roman"/>
          <w:lang w:val="en-US"/>
        </w:rPr>
        <w:t>1</w:t>
      </w:r>
      <w:r w:rsidRPr="00692D2D">
        <w:rPr>
          <w:rFonts w:ascii="Times New Roman" w:hAnsi="Times New Roman" w:cs="Times New Roman"/>
          <w:lang w:val="en-US"/>
        </w:rPr>
        <w:t xml:space="preserve"> shows the means for both groups in the two occasions.</w:t>
      </w:r>
    </w:p>
    <w:p w14:paraId="4FF04EBD" w14:textId="5CC7F157" w:rsidR="00232FF9" w:rsidRPr="00692D2D" w:rsidRDefault="00232FF9" w:rsidP="00232FF9">
      <w:pPr>
        <w:keepNext/>
        <w:rPr>
          <w:rFonts w:ascii="Times New Roman" w:hAnsi="Times New Roman" w:cs="Times New Roman"/>
          <w:lang w:val="en-US"/>
        </w:rPr>
      </w:pPr>
      <w:r w:rsidRPr="00692D2D">
        <w:rPr>
          <w:rFonts w:ascii="Times New Roman" w:hAnsi="Times New Roman" w:cs="Times New Roman"/>
          <w:b/>
          <w:lang w:val="en-US"/>
        </w:rPr>
        <w:lastRenderedPageBreak/>
        <w:t xml:space="preserve">Figure </w:t>
      </w:r>
      <w:r w:rsidR="00057DEC">
        <w:rPr>
          <w:rFonts w:ascii="Times New Roman" w:hAnsi="Times New Roman" w:cs="Times New Roman"/>
          <w:b/>
          <w:lang w:val="en-US"/>
        </w:rPr>
        <w:t>1</w:t>
      </w:r>
      <w:r w:rsidRPr="00692D2D">
        <w:rPr>
          <w:rFonts w:ascii="Times New Roman" w:hAnsi="Times New Roman" w:cs="Times New Roman"/>
          <w:b/>
          <w:lang w:val="en-US"/>
        </w:rPr>
        <w:t>.</w:t>
      </w:r>
      <w:r w:rsidRPr="00692D2D">
        <w:rPr>
          <w:rFonts w:ascii="Times New Roman" w:hAnsi="Times New Roman" w:cs="Times New Roman"/>
          <w:lang w:val="en-US"/>
        </w:rPr>
        <w:t xml:space="preserve"> Graph of means for the groups in the two time points with confidence intervals 95%</w:t>
      </w:r>
    </w:p>
    <w:tbl>
      <w:tblPr>
        <w:tblW w:w="0" w:type="auto"/>
        <w:tblLook w:val="04A0" w:firstRow="1" w:lastRow="0" w:firstColumn="1" w:lastColumn="0" w:noHBand="0" w:noVBand="1"/>
      </w:tblPr>
      <w:tblGrid>
        <w:gridCol w:w="4224"/>
        <w:gridCol w:w="4280"/>
      </w:tblGrid>
      <w:tr w:rsidR="00232FF9" w:rsidRPr="008E5EF7" w14:paraId="069A5A77" w14:textId="77777777" w:rsidTr="00057DEC">
        <w:tc>
          <w:tcPr>
            <w:tcW w:w="4224" w:type="dxa"/>
          </w:tcPr>
          <w:p w14:paraId="5109936F" w14:textId="77777777" w:rsidR="00232FF9" w:rsidRPr="00FF4363" w:rsidRDefault="00232FF9" w:rsidP="00460DB5">
            <w:pPr>
              <w:keepNext/>
              <w:rPr>
                <w:rFonts w:ascii="Times New Roman" w:hAnsi="Times New Roman" w:cs="Times New Roman"/>
                <w:sz w:val="24"/>
                <w:szCs w:val="24"/>
                <w:lang w:val="en-US"/>
              </w:rPr>
            </w:pPr>
            <w:r w:rsidRPr="00FF4363">
              <w:rPr>
                <w:rFonts w:ascii="Times New Roman" w:hAnsi="Times New Roman" w:cs="Times New Roman"/>
                <w:noProof/>
                <w:sz w:val="24"/>
                <w:szCs w:val="24"/>
                <w:lang w:eastAsia="es-ES"/>
              </w:rPr>
              <w:drawing>
                <wp:inline distT="0" distB="0" distL="0" distR="0" wp14:anchorId="4AB2FF00" wp14:editId="4FED6CCE">
                  <wp:extent cx="2721600" cy="1605600"/>
                  <wp:effectExtent l="0" t="0" r="3175" b="0"/>
                  <wp:docPr id="1" name="Imagen 1"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10;&#10;Descripción generada automáticamente"/>
                          <pic:cNvPicPr/>
                        </pic:nvPicPr>
                        <pic:blipFill>
                          <a:blip r:embed="rId6"/>
                          <a:stretch>
                            <a:fillRect/>
                          </a:stretch>
                        </pic:blipFill>
                        <pic:spPr>
                          <a:xfrm>
                            <a:off x="0" y="0"/>
                            <a:ext cx="2721600" cy="1605600"/>
                          </a:xfrm>
                          <a:prstGeom prst="rect">
                            <a:avLst/>
                          </a:prstGeom>
                        </pic:spPr>
                      </pic:pic>
                    </a:graphicData>
                  </a:graphic>
                </wp:inline>
              </w:drawing>
            </w:r>
          </w:p>
          <w:p w14:paraId="7769DCF1" w14:textId="21DDAE83" w:rsidR="00232FF9" w:rsidRPr="00FF4363" w:rsidRDefault="00DE7D0D" w:rsidP="00460DB5">
            <w:pPr>
              <w:keepNext/>
              <w:jc w:val="center"/>
              <w:rPr>
                <w:rFonts w:ascii="Times New Roman" w:hAnsi="Times New Roman" w:cs="Times New Roman"/>
                <w:sz w:val="20"/>
                <w:szCs w:val="20"/>
                <w:lang w:val="en-US"/>
              </w:rPr>
            </w:pPr>
            <w:r>
              <w:rPr>
                <w:rFonts w:ascii="Times New Roman" w:hAnsi="Times New Roman" w:cs="Times New Roman"/>
                <w:sz w:val="20"/>
                <w:szCs w:val="20"/>
                <w:lang w:val="en-US"/>
              </w:rPr>
              <w:t>Daily living skills</w:t>
            </w:r>
          </w:p>
        </w:tc>
        <w:tc>
          <w:tcPr>
            <w:tcW w:w="4280" w:type="dxa"/>
          </w:tcPr>
          <w:p w14:paraId="334DFEAA" w14:textId="77777777" w:rsidR="00232FF9" w:rsidRPr="00FF4363" w:rsidRDefault="00232FF9" w:rsidP="00460DB5">
            <w:pPr>
              <w:keepNext/>
              <w:rPr>
                <w:rFonts w:ascii="Times New Roman" w:hAnsi="Times New Roman" w:cs="Times New Roman"/>
                <w:sz w:val="24"/>
                <w:szCs w:val="24"/>
                <w:lang w:val="en-US"/>
              </w:rPr>
            </w:pPr>
            <w:r w:rsidRPr="00FF4363">
              <w:rPr>
                <w:rFonts w:ascii="Times New Roman" w:hAnsi="Times New Roman" w:cs="Times New Roman"/>
                <w:noProof/>
                <w:sz w:val="24"/>
                <w:szCs w:val="24"/>
                <w:lang w:eastAsia="es-ES"/>
              </w:rPr>
              <w:drawing>
                <wp:inline distT="0" distB="0" distL="0" distR="0" wp14:anchorId="6273F174" wp14:editId="1502C815">
                  <wp:extent cx="2755900" cy="1626432"/>
                  <wp:effectExtent l="0" t="0" r="6350" b="0"/>
                  <wp:docPr id="2" name="Imagen 2"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de cajas y bigotes&#10;&#10;Descripción generada automáticamente"/>
                          <pic:cNvPicPr/>
                        </pic:nvPicPr>
                        <pic:blipFill>
                          <a:blip r:embed="rId7"/>
                          <a:stretch>
                            <a:fillRect/>
                          </a:stretch>
                        </pic:blipFill>
                        <pic:spPr>
                          <a:xfrm>
                            <a:off x="0" y="0"/>
                            <a:ext cx="2758558" cy="1628000"/>
                          </a:xfrm>
                          <a:prstGeom prst="rect">
                            <a:avLst/>
                          </a:prstGeom>
                        </pic:spPr>
                      </pic:pic>
                    </a:graphicData>
                  </a:graphic>
                </wp:inline>
              </w:drawing>
            </w:r>
          </w:p>
          <w:p w14:paraId="522F9600" w14:textId="28223748" w:rsidR="00232FF9" w:rsidRPr="00FF4363" w:rsidRDefault="00232FF9" w:rsidP="00460DB5">
            <w:pPr>
              <w:keepNext/>
              <w:jc w:val="center"/>
              <w:rPr>
                <w:rFonts w:ascii="Times New Roman" w:hAnsi="Times New Roman" w:cs="Times New Roman"/>
                <w:sz w:val="24"/>
                <w:szCs w:val="24"/>
                <w:lang w:val="en-US"/>
              </w:rPr>
            </w:pPr>
            <w:r w:rsidRPr="00692D2D">
              <w:rPr>
                <w:rFonts w:ascii="Times New Roman" w:hAnsi="Times New Roman" w:cs="Times New Roman"/>
                <w:lang w:val="en-US"/>
              </w:rPr>
              <w:t>S</w:t>
            </w:r>
            <w:r w:rsidR="00DE7D0D">
              <w:rPr>
                <w:rFonts w:ascii="Times New Roman" w:hAnsi="Times New Roman" w:cs="Times New Roman"/>
                <w:lang w:val="en-US"/>
              </w:rPr>
              <w:t>ocialization</w:t>
            </w:r>
          </w:p>
        </w:tc>
      </w:tr>
      <w:tr w:rsidR="00232FF9" w:rsidRPr="008E5EF7" w14:paraId="03DE50ED" w14:textId="77777777" w:rsidTr="00057DEC">
        <w:tc>
          <w:tcPr>
            <w:tcW w:w="4224" w:type="dxa"/>
          </w:tcPr>
          <w:p w14:paraId="6A8D4040" w14:textId="77777777" w:rsidR="00232FF9" w:rsidRPr="008E5EF7" w:rsidRDefault="00232FF9" w:rsidP="00460DB5">
            <w:pPr>
              <w:rPr>
                <w:rFonts w:ascii="Times New Roman" w:hAnsi="Times New Roman" w:cs="Times New Roman"/>
                <w:color w:val="FF0000"/>
                <w:sz w:val="24"/>
                <w:szCs w:val="24"/>
                <w:lang w:val="en-US"/>
              </w:rPr>
            </w:pPr>
            <w:r w:rsidRPr="0010525D">
              <w:rPr>
                <w:rFonts w:ascii="Times New Roman" w:hAnsi="Times New Roman" w:cs="Times New Roman"/>
                <w:noProof/>
                <w:color w:val="FF0000"/>
                <w:sz w:val="24"/>
                <w:szCs w:val="24"/>
                <w:lang w:val="en-US"/>
              </w:rPr>
              <w:drawing>
                <wp:inline distT="0" distB="0" distL="0" distR="0" wp14:anchorId="26C29869" wp14:editId="125DB243">
                  <wp:extent cx="2645403" cy="1549334"/>
                  <wp:effectExtent l="0" t="0" r="3175" b="0"/>
                  <wp:docPr id="18" name="Imagen 1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rotWithShape="1">
                          <a:blip r:embed="rId8"/>
                          <a:srcRect l="727" t="1233" r="874" b="1123"/>
                          <a:stretch/>
                        </pic:blipFill>
                        <pic:spPr bwMode="auto">
                          <a:xfrm>
                            <a:off x="0" y="0"/>
                            <a:ext cx="2646893" cy="1550207"/>
                          </a:xfrm>
                          <a:prstGeom prst="rect">
                            <a:avLst/>
                          </a:prstGeom>
                          <a:ln>
                            <a:noFill/>
                          </a:ln>
                          <a:extLst>
                            <a:ext uri="{53640926-AAD7-44D8-BBD7-CCE9431645EC}">
                              <a14:shadowObscured xmlns:a14="http://schemas.microsoft.com/office/drawing/2010/main"/>
                            </a:ext>
                          </a:extLst>
                        </pic:spPr>
                      </pic:pic>
                    </a:graphicData>
                  </a:graphic>
                </wp:inline>
              </w:drawing>
            </w:r>
          </w:p>
          <w:p w14:paraId="47E6B9DB" w14:textId="6FE34FBA" w:rsidR="00232FF9" w:rsidRPr="008E5EF7" w:rsidRDefault="00232FF9" w:rsidP="00460DB5">
            <w:pPr>
              <w:jc w:val="center"/>
              <w:rPr>
                <w:rFonts w:ascii="Times New Roman" w:hAnsi="Times New Roman" w:cs="Times New Roman"/>
                <w:color w:val="FF0000"/>
                <w:sz w:val="24"/>
                <w:szCs w:val="24"/>
                <w:lang w:val="en-US"/>
              </w:rPr>
            </w:pPr>
            <w:r w:rsidRPr="00692D2D">
              <w:rPr>
                <w:rFonts w:ascii="Times New Roman" w:hAnsi="Times New Roman" w:cs="Times New Roman"/>
                <w:color w:val="000000" w:themeColor="text1"/>
                <w:lang w:val="en-US"/>
              </w:rPr>
              <w:t>T</w:t>
            </w:r>
            <w:r w:rsidR="00DE7D0D">
              <w:rPr>
                <w:rFonts w:ascii="Times New Roman" w:hAnsi="Times New Roman" w:cs="Times New Roman"/>
                <w:color w:val="000000" w:themeColor="text1"/>
                <w:lang w:val="en-US"/>
              </w:rPr>
              <w:t>o</w:t>
            </w:r>
            <w:r w:rsidRPr="00692D2D">
              <w:rPr>
                <w:rFonts w:ascii="Times New Roman" w:hAnsi="Times New Roman" w:cs="Times New Roman"/>
                <w:color w:val="000000" w:themeColor="text1"/>
                <w:lang w:val="en-US"/>
              </w:rPr>
              <w:t xml:space="preserve">M </w:t>
            </w:r>
          </w:p>
        </w:tc>
        <w:tc>
          <w:tcPr>
            <w:tcW w:w="4280" w:type="dxa"/>
          </w:tcPr>
          <w:p w14:paraId="7974E1E5" w14:textId="77777777" w:rsidR="00232FF9" w:rsidRPr="008E5EF7" w:rsidRDefault="00232FF9" w:rsidP="00460DB5">
            <w:pPr>
              <w:rPr>
                <w:rFonts w:ascii="Times New Roman" w:hAnsi="Times New Roman" w:cs="Times New Roman"/>
                <w:color w:val="FF0000"/>
                <w:sz w:val="24"/>
                <w:szCs w:val="24"/>
                <w:lang w:val="en-US"/>
              </w:rPr>
            </w:pPr>
            <w:r w:rsidRPr="008E5EF7">
              <w:rPr>
                <w:rFonts w:ascii="Times New Roman" w:hAnsi="Times New Roman" w:cs="Times New Roman"/>
                <w:noProof/>
                <w:color w:val="FF0000"/>
                <w:sz w:val="24"/>
                <w:szCs w:val="24"/>
                <w:lang w:eastAsia="es-ES"/>
              </w:rPr>
              <w:drawing>
                <wp:inline distT="0" distB="0" distL="0" distR="0" wp14:anchorId="2F8C7E12" wp14:editId="3BCD4830">
                  <wp:extent cx="2689928" cy="1587500"/>
                  <wp:effectExtent l="0" t="0" r="0" b="0"/>
                  <wp:docPr id="7" name="Imagen 7"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Gráfico, Gráfico de cajas y bigotes&#10;&#10;Descripción generada automáticamente"/>
                          <pic:cNvPicPr/>
                        </pic:nvPicPr>
                        <pic:blipFill>
                          <a:blip r:embed="rId9"/>
                          <a:stretch>
                            <a:fillRect/>
                          </a:stretch>
                        </pic:blipFill>
                        <pic:spPr>
                          <a:xfrm>
                            <a:off x="0" y="0"/>
                            <a:ext cx="2690917" cy="1588084"/>
                          </a:xfrm>
                          <a:prstGeom prst="rect">
                            <a:avLst/>
                          </a:prstGeom>
                        </pic:spPr>
                      </pic:pic>
                    </a:graphicData>
                  </a:graphic>
                </wp:inline>
              </w:drawing>
            </w:r>
          </w:p>
          <w:p w14:paraId="140AF825" w14:textId="3581C7D8" w:rsidR="00232FF9" w:rsidRPr="008E5EF7" w:rsidRDefault="00DE7D0D" w:rsidP="00460DB5">
            <w:pPr>
              <w:jc w:val="center"/>
              <w:rPr>
                <w:rFonts w:ascii="Times New Roman" w:hAnsi="Times New Roman" w:cs="Times New Roman"/>
                <w:color w:val="FF0000"/>
                <w:sz w:val="24"/>
                <w:szCs w:val="24"/>
                <w:lang w:val="en-US"/>
              </w:rPr>
            </w:pPr>
            <w:r>
              <w:rPr>
                <w:rFonts w:ascii="Times New Roman" w:hAnsi="Times New Roman" w:cs="Times New Roman"/>
                <w:lang w:val="en-US"/>
              </w:rPr>
              <w:t>Prosocial behavior</w:t>
            </w:r>
          </w:p>
        </w:tc>
      </w:tr>
    </w:tbl>
    <w:p w14:paraId="7D828040" w14:textId="77777777" w:rsidR="00057DEC" w:rsidRPr="00DC2A4A" w:rsidRDefault="00057DEC" w:rsidP="00057DEC">
      <w:pPr>
        <w:spacing w:line="480" w:lineRule="auto"/>
        <w:rPr>
          <w:rFonts w:ascii="Times New Roman" w:hAnsi="Times New Roman" w:cs="Times New Roman"/>
          <w:i/>
          <w:lang w:val="en-US"/>
        </w:rPr>
      </w:pPr>
      <w:r w:rsidRPr="00DC2A4A">
        <w:rPr>
          <w:rFonts w:ascii="Times New Roman" w:hAnsi="Times New Roman" w:cs="Times New Roman"/>
          <w:i/>
          <w:lang w:val="en-US"/>
        </w:rPr>
        <w:t xml:space="preserve">MANOVA on </w:t>
      </w:r>
      <w:r w:rsidRPr="00AD3854">
        <w:rPr>
          <w:rFonts w:ascii="Times New Roman" w:hAnsi="Times New Roman" w:cs="Times New Roman"/>
          <w:i/>
          <w:lang w:val="en-US"/>
        </w:rPr>
        <w:t>learning domain</w:t>
      </w:r>
    </w:p>
    <w:p w14:paraId="127F1BCD" w14:textId="1C65E7B7" w:rsidR="00057DEC" w:rsidRPr="00DC2A4A" w:rsidRDefault="00057DEC" w:rsidP="00057DEC">
      <w:pPr>
        <w:spacing w:line="480" w:lineRule="auto"/>
        <w:rPr>
          <w:rFonts w:ascii="Times New Roman" w:hAnsi="Times New Roman" w:cs="Times New Roman"/>
          <w:lang w:val="en-US"/>
        </w:rPr>
      </w:pPr>
      <w:r w:rsidRPr="00DC2A4A">
        <w:rPr>
          <w:rFonts w:ascii="Times New Roman" w:hAnsi="Times New Roman" w:cs="Times New Roman"/>
          <w:lang w:val="en-US"/>
        </w:rPr>
        <w:t>A Repeated Measures MANOVA was estimated to test for the effects of Time, Group and Time x Group on the four measures of learning</w:t>
      </w:r>
      <w:r>
        <w:rPr>
          <w:rFonts w:ascii="Times New Roman" w:hAnsi="Times New Roman" w:cs="Times New Roman"/>
          <w:lang w:val="en-US"/>
        </w:rPr>
        <w:t>-related behaviors</w:t>
      </w:r>
      <w:r w:rsidRPr="00DC2A4A">
        <w:rPr>
          <w:rFonts w:ascii="Times New Roman" w:hAnsi="Times New Roman" w:cs="Times New Roman"/>
          <w:lang w:val="en-US"/>
        </w:rPr>
        <w:t xml:space="preserve"> (</w:t>
      </w:r>
      <w:r w:rsidRPr="00E7060F">
        <w:rPr>
          <w:rFonts w:ascii="Times New Roman" w:hAnsi="Times New Roman" w:cs="Times New Roman"/>
          <w:lang w:val="en-US"/>
        </w:rPr>
        <w:t>motivation, attitude, persistence and flexibility</w:t>
      </w:r>
      <w:r w:rsidRPr="00DC2A4A">
        <w:rPr>
          <w:rFonts w:ascii="Times New Roman" w:hAnsi="Times New Roman" w:cs="Times New Roman"/>
          <w:lang w:val="en-US"/>
        </w:rPr>
        <w:t xml:space="preserve">). Time had not a significant impact on the scores of learning (F(4, 65)= 0.85, p= .497, </w:t>
      </w:r>
      <w:r w:rsidRPr="005F5FAE">
        <w:rPr>
          <w:rFonts w:ascii="Symbol" w:hAnsi="Symbol" w:cs="Times New Roman"/>
          <w:lang w:val="en-US"/>
        </w:rPr>
        <w:t></w:t>
      </w:r>
      <w:r w:rsidRPr="005F5FAE">
        <w:rPr>
          <w:rFonts w:ascii="Times New Roman" w:hAnsi="Times New Roman" w:cs="Times New Roman"/>
          <w:vertAlign w:val="superscript"/>
          <w:lang w:val="en-US"/>
        </w:rPr>
        <w:t>2</w:t>
      </w:r>
      <w:r w:rsidRPr="00DC2A4A">
        <w:rPr>
          <w:rFonts w:ascii="Times New Roman" w:hAnsi="Times New Roman" w:cs="Times New Roman"/>
          <w:lang w:val="en-US"/>
        </w:rPr>
        <w:t xml:space="preserve">= .050). Group had a significant and large effect on learning: F(4, 65)= 15.18, p&lt; .001, </w:t>
      </w:r>
      <w:r w:rsidRPr="005F5FAE">
        <w:rPr>
          <w:rFonts w:ascii="Symbol" w:hAnsi="Symbol" w:cs="Times New Roman"/>
          <w:lang w:val="en-US"/>
        </w:rPr>
        <w:t></w:t>
      </w:r>
      <w:r w:rsidRPr="005F5FAE">
        <w:rPr>
          <w:rFonts w:ascii="Times New Roman" w:hAnsi="Times New Roman" w:cs="Times New Roman"/>
          <w:vertAlign w:val="superscript"/>
          <w:lang w:val="en-US"/>
        </w:rPr>
        <w:t>2</w:t>
      </w:r>
      <w:r w:rsidRPr="00DC2A4A">
        <w:rPr>
          <w:rFonts w:ascii="Times New Roman" w:hAnsi="Times New Roman" w:cs="Times New Roman"/>
          <w:lang w:val="en-US"/>
        </w:rPr>
        <w:t>= .483</w:t>
      </w:r>
      <w:proofErr w:type="gramStart"/>
      <w:r w:rsidRPr="00DC2A4A">
        <w:rPr>
          <w:rFonts w:ascii="Times New Roman" w:hAnsi="Times New Roman" w:cs="Times New Roman"/>
          <w:lang w:val="en-US"/>
        </w:rPr>
        <w:t xml:space="preserve">.  </w:t>
      </w:r>
      <w:proofErr w:type="gramEnd"/>
      <w:r w:rsidRPr="00DC2A4A">
        <w:rPr>
          <w:rFonts w:ascii="Times New Roman" w:hAnsi="Times New Roman" w:cs="Times New Roman"/>
          <w:lang w:val="en-US"/>
        </w:rPr>
        <w:t xml:space="preserve">Finally, the interaction (Time x Group) was not statistically significant: F(4, 65)= 1.36, p= .255, </w:t>
      </w:r>
      <w:r w:rsidRPr="005F5FAE">
        <w:rPr>
          <w:rFonts w:ascii="Symbol" w:hAnsi="Symbol" w:cs="Times New Roman"/>
          <w:lang w:val="en-US"/>
        </w:rPr>
        <w:t></w:t>
      </w:r>
      <w:r w:rsidRPr="005F5FAE">
        <w:rPr>
          <w:rFonts w:ascii="Times New Roman" w:hAnsi="Times New Roman" w:cs="Times New Roman"/>
          <w:vertAlign w:val="superscript"/>
          <w:lang w:val="en-US"/>
        </w:rPr>
        <w:t>2</w:t>
      </w:r>
      <w:r w:rsidRPr="00DC2A4A">
        <w:rPr>
          <w:rFonts w:ascii="Times New Roman" w:hAnsi="Times New Roman" w:cs="Times New Roman"/>
          <w:lang w:val="en-US"/>
        </w:rPr>
        <w:t xml:space="preserve">= .078. Table </w:t>
      </w:r>
      <w:r>
        <w:rPr>
          <w:rFonts w:ascii="Times New Roman" w:hAnsi="Times New Roman" w:cs="Times New Roman"/>
          <w:lang w:val="en-US"/>
        </w:rPr>
        <w:t>3</w:t>
      </w:r>
      <w:r w:rsidRPr="00DC2A4A">
        <w:rPr>
          <w:rFonts w:ascii="Times New Roman" w:hAnsi="Times New Roman" w:cs="Times New Roman"/>
          <w:lang w:val="en-US"/>
        </w:rPr>
        <w:t xml:space="preserve"> shows the follow-up ANOVAs for the four learning dependent variables.</w:t>
      </w:r>
    </w:p>
    <w:p w14:paraId="315A4763" w14:textId="6B1F1B5B" w:rsidR="00057DEC" w:rsidRPr="00DC2A4A" w:rsidRDefault="00057DEC" w:rsidP="00057DEC">
      <w:pPr>
        <w:rPr>
          <w:rFonts w:ascii="Times New Roman" w:hAnsi="Times New Roman" w:cs="Times New Roman"/>
          <w:lang w:val="en-US"/>
        </w:rPr>
      </w:pPr>
      <w:r w:rsidRPr="00DC2A4A">
        <w:rPr>
          <w:rFonts w:ascii="Times New Roman" w:hAnsi="Times New Roman" w:cs="Times New Roman"/>
          <w:b/>
          <w:lang w:val="en-US"/>
        </w:rPr>
        <w:t xml:space="preserve">Table </w:t>
      </w:r>
      <w:r>
        <w:rPr>
          <w:rFonts w:ascii="Times New Roman" w:hAnsi="Times New Roman" w:cs="Times New Roman"/>
          <w:b/>
          <w:lang w:val="en-US"/>
        </w:rPr>
        <w:t>3</w:t>
      </w:r>
      <w:r w:rsidRPr="00DC2A4A">
        <w:rPr>
          <w:rFonts w:ascii="Times New Roman" w:hAnsi="Times New Roman" w:cs="Times New Roman"/>
          <w:b/>
          <w:lang w:val="en-US"/>
        </w:rPr>
        <w:t>.</w:t>
      </w:r>
      <w:r w:rsidRPr="00DC2A4A">
        <w:rPr>
          <w:rFonts w:ascii="Times New Roman" w:hAnsi="Times New Roman" w:cs="Times New Roman"/>
          <w:lang w:val="en-US"/>
        </w:rPr>
        <w:t xml:space="preserve"> Follow up ANOVAs for the variables in learning</w:t>
      </w:r>
    </w:p>
    <w:tbl>
      <w:tblPr>
        <w:tblW w:w="0" w:type="auto"/>
        <w:jc w:val="center"/>
        <w:tblLook w:val="04A0" w:firstRow="1" w:lastRow="0" w:firstColumn="1" w:lastColumn="0" w:noHBand="0" w:noVBand="1"/>
      </w:tblPr>
      <w:tblGrid>
        <w:gridCol w:w="1350"/>
        <w:gridCol w:w="1116"/>
        <w:gridCol w:w="483"/>
        <w:gridCol w:w="483"/>
        <w:gridCol w:w="666"/>
        <w:gridCol w:w="679"/>
        <w:gridCol w:w="566"/>
        <w:gridCol w:w="666"/>
        <w:gridCol w:w="666"/>
        <w:gridCol w:w="685"/>
      </w:tblGrid>
      <w:tr w:rsidR="00057DEC" w:rsidRPr="00962290" w14:paraId="20E5D63B" w14:textId="77777777" w:rsidTr="00570999">
        <w:trPr>
          <w:jc w:val="center"/>
        </w:trPr>
        <w:tc>
          <w:tcPr>
            <w:tcW w:w="0" w:type="auto"/>
            <w:tcBorders>
              <w:top w:val="double" w:sz="4" w:space="0" w:color="auto"/>
              <w:bottom w:val="single" w:sz="4" w:space="0" w:color="auto"/>
            </w:tcBorders>
          </w:tcPr>
          <w:p w14:paraId="6F71787B" w14:textId="77777777" w:rsidR="00057DEC" w:rsidRPr="00962290" w:rsidRDefault="00057DEC" w:rsidP="00570999">
            <w:pPr>
              <w:rPr>
                <w:rFonts w:ascii="Times New Roman" w:hAnsi="Times New Roman" w:cs="Times New Roman"/>
                <w:sz w:val="20"/>
                <w:szCs w:val="20"/>
                <w:lang w:val="en-US"/>
              </w:rPr>
            </w:pPr>
            <w:r w:rsidRPr="00962290">
              <w:rPr>
                <w:rFonts w:ascii="Times New Roman" w:hAnsi="Times New Roman" w:cs="Times New Roman"/>
                <w:sz w:val="20"/>
                <w:szCs w:val="20"/>
                <w:lang w:val="en-US"/>
              </w:rPr>
              <w:t>Factor</w:t>
            </w:r>
          </w:p>
        </w:tc>
        <w:tc>
          <w:tcPr>
            <w:tcW w:w="0" w:type="auto"/>
            <w:tcBorders>
              <w:top w:val="double" w:sz="4" w:space="0" w:color="auto"/>
              <w:bottom w:val="single" w:sz="4" w:space="0" w:color="auto"/>
            </w:tcBorders>
          </w:tcPr>
          <w:p w14:paraId="6F27E684" w14:textId="77777777" w:rsidR="00057DEC" w:rsidRPr="00962290" w:rsidRDefault="00057DEC" w:rsidP="00570999">
            <w:pPr>
              <w:rPr>
                <w:rFonts w:ascii="Times New Roman" w:hAnsi="Times New Roman" w:cs="Times New Roman"/>
                <w:sz w:val="20"/>
                <w:szCs w:val="20"/>
                <w:lang w:val="en-US"/>
              </w:rPr>
            </w:pPr>
            <w:r>
              <w:rPr>
                <w:rFonts w:ascii="Times New Roman" w:hAnsi="Times New Roman" w:cs="Times New Roman"/>
                <w:sz w:val="20"/>
                <w:szCs w:val="20"/>
                <w:lang w:val="en-US"/>
              </w:rPr>
              <w:t>DV</w:t>
            </w:r>
          </w:p>
        </w:tc>
        <w:tc>
          <w:tcPr>
            <w:tcW w:w="0" w:type="auto"/>
            <w:tcBorders>
              <w:top w:val="double" w:sz="4" w:space="0" w:color="auto"/>
              <w:bottom w:val="single" w:sz="4" w:space="0" w:color="auto"/>
            </w:tcBorders>
          </w:tcPr>
          <w:p w14:paraId="68C33C14" w14:textId="77777777" w:rsidR="00057DEC" w:rsidRPr="00962290" w:rsidRDefault="00057DEC" w:rsidP="00570999">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dfn</w:t>
            </w:r>
            <w:proofErr w:type="spellEnd"/>
          </w:p>
        </w:tc>
        <w:tc>
          <w:tcPr>
            <w:tcW w:w="0" w:type="auto"/>
            <w:tcBorders>
              <w:top w:val="double" w:sz="4" w:space="0" w:color="auto"/>
              <w:bottom w:val="single" w:sz="4" w:space="0" w:color="auto"/>
            </w:tcBorders>
          </w:tcPr>
          <w:p w14:paraId="24E4BB49" w14:textId="77777777" w:rsidR="00057DEC" w:rsidRPr="00962290" w:rsidRDefault="00057DEC" w:rsidP="00570999">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dfd</w:t>
            </w:r>
            <w:proofErr w:type="spellEnd"/>
          </w:p>
        </w:tc>
        <w:tc>
          <w:tcPr>
            <w:tcW w:w="0" w:type="auto"/>
            <w:tcBorders>
              <w:top w:val="double" w:sz="4" w:space="0" w:color="auto"/>
              <w:bottom w:val="single" w:sz="4" w:space="0" w:color="auto"/>
            </w:tcBorders>
          </w:tcPr>
          <w:p w14:paraId="75F1A832" w14:textId="77777777" w:rsidR="00057DEC" w:rsidRPr="00962290" w:rsidRDefault="00057DEC" w:rsidP="00570999">
            <w:pPr>
              <w:jc w:val="center"/>
              <w:rPr>
                <w:rFonts w:ascii="Times New Roman" w:hAnsi="Times New Roman" w:cs="Times New Roman"/>
                <w:sz w:val="20"/>
                <w:szCs w:val="20"/>
                <w:lang w:val="en-US"/>
              </w:rPr>
            </w:pPr>
            <w:r>
              <w:rPr>
                <w:rFonts w:ascii="Times New Roman" w:hAnsi="Times New Roman" w:cs="Times New Roman"/>
                <w:sz w:val="20"/>
                <w:szCs w:val="20"/>
                <w:lang w:val="en-US"/>
              </w:rPr>
              <w:t>F</w:t>
            </w:r>
          </w:p>
        </w:tc>
        <w:tc>
          <w:tcPr>
            <w:tcW w:w="0" w:type="auto"/>
            <w:tcBorders>
              <w:top w:val="double" w:sz="4" w:space="0" w:color="auto"/>
              <w:bottom w:val="single" w:sz="4" w:space="0" w:color="auto"/>
            </w:tcBorders>
          </w:tcPr>
          <w:p w14:paraId="52CE8DB5" w14:textId="77777777" w:rsidR="00057DEC" w:rsidRPr="00C40EF8" w:rsidRDefault="00057DEC" w:rsidP="00570999">
            <w:pPr>
              <w:jc w:val="center"/>
              <w:rPr>
                <w:rFonts w:ascii="Times New Roman" w:hAnsi="Times New Roman" w:cs="Times New Roman"/>
                <w:i/>
                <w:sz w:val="20"/>
                <w:szCs w:val="20"/>
                <w:lang w:val="en-US"/>
              </w:rPr>
            </w:pPr>
            <w:r w:rsidRPr="00C40EF8">
              <w:rPr>
                <w:rFonts w:ascii="Times New Roman" w:hAnsi="Times New Roman" w:cs="Times New Roman"/>
                <w:i/>
                <w:sz w:val="20"/>
                <w:szCs w:val="20"/>
                <w:lang w:val="en-US"/>
              </w:rPr>
              <w:t>p</w:t>
            </w:r>
          </w:p>
        </w:tc>
        <w:tc>
          <w:tcPr>
            <w:tcW w:w="0" w:type="auto"/>
            <w:tcBorders>
              <w:top w:val="double" w:sz="4" w:space="0" w:color="auto"/>
              <w:bottom w:val="single" w:sz="4" w:space="0" w:color="auto"/>
            </w:tcBorders>
          </w:tcPr>
          <w:p w14:paraId="591F4938" w14:textId="77777777" w:rsidR="00057DEC" w:rsidRPr="00962290" w:rsidRDefault="00057DEC" w:rsidP="00570999">
            <w:pPr>
              <w:jc w:val="center"/>
              <w:rPr>
                <w:rFonts w:ascii="Times New Roman" w:hAnsi="Times New Roman" w:cs="Times New Roman"/>
                <w:sz w:val="20"/>
                <w:szCs w:val="20"/>
                <w:lang w:val="en-US"/>
              </w:rPr>
            </w:pPr>
            <w:r w:rsidRPr="00C40EF8">
              <w:rPr>
                <w:rFonts w:ascii="Symbol" w:hAnsi="Symbol" w:cs="Times New Roman"/>
                <w:sz w:val="20"/>
                <w:szCs w:val="20"/>
                <w:lang w:val="en-US"/>
              </w:rPr>
              <w:t></w:t>
            </w:r>
            <w:r w:rsidRPr="00C40EF8">
              <w:rPr>
                <w:rFonts w:ascii="Times New Roman" w:hAnsi="Times New Roman" w:cs="Times New Roman"/>
                <w:sz w:val="20"/>
                <w:szCs w:val="20"/>
                <w:vertAlign w:val="superscript"/>
                <w:lang w:val="en-US"/>
              </w:rPr>
              <w:t>2</w:t>
            </w:r>
          </w:p>
        </w:tc>
        <w:tc>
          <w:tcPr>
            <w:tcW w:w="0" w:type="auto"/>
            <w:tcBorders>
              <w:top w:val="double" w:sz="4" w:space="0" w:color="auto"/>
              <w:bottom w:val="single" w:sz="4" w:space="0" w:color="auto"/>
            </w:tcBorders>
          </w:tcPr>
          <w:p w14:paraId="2048DBD6" w14:textId="77777777" w:rsidR="00057DEC" w:rsidRPr="00962290" w:rsidRDefault="00631079" w:rsidP="00570999">
            <w:pPr>
              <w:jc w:val="center"/>
              <w:rPr>
                <w:rFonts w:ascii="Times New Roman" w:hAnsi="Times New Roman" w:cs="Times New Roman"/>
                <w:sz w:val="20"/>
                <w:szCs w:val="20"/>
                <w:lang w:val="en-US"/>
              </w:rPr>
            </w:pPr>
            <m:oMathPara>
              <m:oMath>
                <m:sSub>
                  <m:sSubPr>
                    <m:ctrlPr>
                      <w:rPr>
                        <w:rFonts w:ascii="Cambria Math" w:hAnsi="Cambria Math" w:cs="Times New Roman"/>
                        <w:i/>
                        <w:sz w:val="20"/>
                        <w:szCs w:val="20"/>
                        <w:lang w:val="en-US"/>
                      </w:rPr>
                    </m:ctrlPr>
                  </m:sSubPr>
                  <m:e>
                    <m:acc>
                      <m:accPr>
                        <m:chr m:val="̅"/>
                        <m:ctrlPr>
                          <w:rPr>
                            <w:rFonts w:ascii="Cambria Math" w:hAnsi="Cambria Math" w:cs="Times New Roman"/>
                            <w:i/>
                            <w:sz w:val="20"/>
                            <w:szCs w:val="20"/>
                            <w:lang w:val="en-US"/>
                          </w:rPr>
                        </m:ctrlPr>
                      </m:accPr>
                      <m:e>
                        <m:r>
                          <w:rPr>
                            <w:rFonts w:ascii="Cambria Math" w:hAnsi="Cambria Math" w:cs="Times New Roman"/>
                            <w:sz w:val="20"/>
                            <w:szCs w:val="20"/>
                            <w:lang w:val="en-US"/>
                          </w:rPr>
                          <m:t>X</m:t>
                        </m:r>
                      </m:e>
                    </m:acc>
                  </m:e>
                  <m:sub>
                    <m:r>
                      <w:rPr>
                        <w:rFonts w:ascii="Cambria Math" w:hAnsi="Cambria Math" w:cs="Times New Roman"/>
                        <w:sz w:val="20"/>
                        <w:szCs w:val="20"/>
                        <w:lang w:val="en-US"/>
                      </w:rPr>
                      <m:t>1</m:t>
                    </m:r>
                  </m:sub>
                </m:sSub>
              </m:oMath>
            </m:oMathPara>
          </w:p>
        </w:tc>
        <w:tc>
          <w:tcPr>
            <w:tcW w:w="0" w:type="auto"/>
            <w:tcBorders>
              <w:top w:val="double" w:sz="4" w:space="0" w:color="auto"/>
              <w:bottom w:val="single" w:sz="4" w:space="0" w:color="auto"/>
            </w:tcBorders>
          </w:tcPr>
          <w:p w14:paraId="26266933" w14:textId="77777777" w:rsidR="00057DEC" w:rsidRPr="00962290" w:rsidRDefault="00631079" w:rsidP="00570999">
            <w:pPr>
              <w:jc w:val="center"/>
              <w:rPr>
                <w:rFonts w:ascii="Times New Roman" w:hAnsi="Times New Roman" w:cs="Times New Roman"/>
                <w:sz w:val="20"/>
                <w:szCs w:val="20"/>
                <w:lang w:val="en-US"/>
              </w:rPr>
            </w:pPr>
            <m:oMathPara>
              <m:oMath>
                <m:sSub>
                  <m:sSubPr>
                    <m:ctrlPr>
                      <w:rPr>
                        <w:rFonts w:ascii="Cambria Math" w:hAnsi="Cambria Math" w:cs="Times New Roman"/>
                        <w:i/>
                        <w:sz w:val="20"/>
                        <w:szCs w:val="20"/>
                        <w:lang w:val="en-US"/>
                      </w:rPr>
                    </m:ctrlPr>
                  </m:sSubPr>
                  <m:e>
                    <m:acc>
                      <m:accPr>
                        <m:chr m:val="̅"/>
                        <m:ctrlPr>
                          <w:rPr>
                            <w:rFonts w:ascii="Cambria Math" w:hAnsi="Cambria Math" w:cs="Times New Roman"/>
                            <w:i/>
                            <w:sz w:val="20"/>
                            <w:szCs w:val="20"/>
                            <w:lang w:val="en-US"/>
                          </w:rPr>
                        </m:ctrlPr>
                      </m:accPr>
                      <m:e>
                        <m:r>
                          <w:rPr>
                            <w:rFonts w:ascii="Cambria Math" w:hAnsi="Cambria Math" w:cs="Times New Roman"/>
                            <w:sz w:val="20"/>
                            <w:szCs w:val="20"/>
                            <w:lang w:val="en-US"/>
                          </w:rPr>
                          <m:t>X</m:t>
                        </m:r>
                      </m:e>
                    </m:acc>
                  </m:e>
                  <m:sub>
                    <m:r>
                      <w:rPr>
                        <w:rFonts w:ascii="Cambria Math" w:hAnsi="Cambria Math" w:cs="Times New Roman"/>
                        <w:sz w:val="20"/>
                        <w:szCs w:val="20"/>
                        <w:lang w:val="en-US"/>
                      </w:rPr>
                      <m:t>2</m:t>
                    </m:r>
                  </m:sub>
                </m:sSub>
              </m:oMath>
            </m:oMathPara>
          </w:p>
        </w:tc>
        <w:tc>
          <w:tcPr>
            <w:tcW w:w="685" w:type="dxa"/>
            <w:tcBorders>
              <w:top w:val="double" w:sz="4" w:space="0" w:color="auto"/>
              <w:bottom w:val="single" w:sz="4" w:space="0" w:color="auto"/>
            </w:tcBorders>
          </w:tcPr>
          <w:p w14:paraId="2A9E95CE" w14:textId="77777777" w:rsidR="00057DEC" w:rsidRPr="00962290" w:rsidRDefault="00057DEC" w:rsidP="00570999">
            <w:pPr>
              <w:jc w:val="center"/>
              <w:rPr>
                <w:rFonts w:ascii="Times New Roman" w:hAnsi="Times New Roman" w:cs="Times New Roman"/>
                <w:sz w:val="20"/>
                <w:szCs w:val="20"/>
                <w:lang w:val="en-US"/>
              </w:rPr>
            </w:pPr>
            <w:r>
              <w:rPr>
                <w:rFonts w:ascii="Times New Roman" w:hAnsi="Times New Roman" w:cs="Times New Roman"/>
                <w:sz w:val="20"/>
                <w:szCs w:val="20"/>
                <w:lang w:val="en-US"/>
              </w:rPr>
              <w:t>d</w:t>
            </w:r>
          </w:p>
        </w:tc>
      </w:tr>
      <w:tr w:rsidR="00057DEC" w:rsidRPr="00962290" w14:paraId="7761AE28" w14:textId="77777777" w:rsidTr="00570999">
        <w:trPr>
          <w:jc w:val="center"/>
        </w:trPr>
        <w:tc>
          <w:tcPr>
            <w:tcW w:w="0" w:type="auto"/>
            <w:tcBorders>
              <w:top w:val="single" w:sz="4" w:space="0" w:color="auto"/>
            </w:tcBorders>
          </w:tcPr>
          <w:p w14:paraId="2C585978" w14:textId="77777777" w:rsidR="00057DEC" w:rsidRPr="00962290" w:rsidRDefault="00057DEC" w:rsidP="00570999">
            <w:pPr>
              <w:rPr>
                <w:rFonts w:ascii="Times New Roman" w:hAnsi="Times New Roman" w:cs="Times New Roman"/>
                <w:sz w:val="20"/>
                <w:szCs w:val="20"/>
                <w:lang w:val="en-US"/>
              </w:rPr>
            </w:pPr>
            <w:r>
              <w:rPr>
                <w:rFonts w:ascii="Times New Roman" w:hAnsi="Times New Roman" w:cs="Times New Roman"/>
                <w:sz w:val="20"/>
                <w:szCs w:val="20"/>
                <w:lang w:val="en-US"/>
              </w:rPr>
              <w:t>Time</w:t>
            </w:r>
          </w:p>
        </w:tc>
        <w:tc>
          <w:tcPr>
            <w:tcW w:w="0" w:type="auto"/>
            <w:tcBorders>
              <w:top w:val="single" w:sz="4" w:space="0" w:color="auto"/>
            </w:tcBorders>
          </w:tcPr>
          <w:p w14:paraId="546D27BC" w14:textId="77777777" w:rsidR="00057DEC" w:rsidRPr="00962290" w:rsidRDefault="00057DEC" w:rsidP="00570999">
            <w:pPr>
              <w:rPr>
                <w:rFonts w:ascii="Times New Roman" w:hAnsi="Times New Roman" w:cs="Times New Roman"/>
                <w:sz w:val="20"/>
                <w:szCs w:val="20"/>
                <w:lang w:val="en-US"/>
              </w:rPr>
            </w:pPr>
          </w:p>
        </w:tc>
        <w:tc>
          <w:tcPr>
            <w:tcW w:w="0" w:type="auto"/>
            <w:tcBorders>
              <w:top w:val="single" w:sz="4" w:space="0" w:color="auto"/>
            </w:tcBorders>
          </w:tcPr>
          <w:p w14:paraId="7A9A3AA6" w14:textId="77777777" w:rsidR="00057DEC" w:rsidRPr="00962290" w:rsidRDefault="00057DEC" w:rsidP="00570999">
            <w:pPr>
              <w:jc w:val="center"/>
              <w:rPr>
                <w:rFonts w:ascii="Times New Roman" w:hAnsi="Times New Roman" w:cs="Times New Roman"/>
                <w:sz w:val="20"/>
                <w:szCs w:val="20"/>
                <w:lang w:val="en-US"/>
              </w:rPr>
            </w:pPr>
          </w:p>
        </w:tc>
        <w:tc>
          <w:tcPr>
            <w:tcW w:w="0" w:type="auto"/>
            <w:tcBorders>
              <w:top w:val="single" w:sz="4" w:space="0" w:color="auto"/>
            </w:tcBorders>
          </w:tcPr>
          <w:p w14:paraId="09C8ECF7" w14:textId="77777777" w:rsidR="00057DEC" w:rsidRPr="00962290" w:rsidRDefault="00057DEC" w:rsidP="00570999">
            <w:pPr>
              <w:jc w:val="center"/>
              <w:rPr>
                <w:rFonts w:ascii="Times New Roman" w:hAnsi="Times New Roman" w:cs="Times New Roman"/>
                <w:sz w:val="20"/>
                <w:szCs w:val="20"/>
                <w:lang w:val="en-US"/>
              </w:rPr>
            </w:pPr>
          </w:p>
        </w:tc>
        <w:tc>
          <w:tcPr>
            <w:tcW w:w="0" w:type="auto"/>
            <w:tcBorders>
              <w:top w:val="single" w:sz="4" w:space="0" w:color="auto"/>
            </w:tcBorders>
          </w:tcPr>
          <w:p w14:paraId="7C37808A" w14:textId="77777777" w:rsidR="00057DEC" w:rsidRPr="00962290" w:rsidRDefault="00057DEC" w:rsidP="00570999">
            <w:pPr>
              <w:jc w:val="center"/>
              <w:rPr>
                <w:rFonts w:ascii="Times New Roman" w:hAnsi="Times New Roman" w:cs="Times New Roman"/>
                <w:sz w:val="20"/>
                <w:szCs w:val="20"/>
                <w:lang w:val="en-US"/>
              </w:rPr>
            </w:pPr>
          </w:p>
        </w:tc>
        <w:tc>
          <w:tcPr>
            <w:tcW w:w="0" w:type="auto"/>
            <w:tcBorders>
              <w:top w:val="single" w:sz="4" w:space="0" w:color="auto"/>
            </w:tcBorders>
          </w:tcPr>
          <w:p w14:paraId="784B32E7" w14:textId="77777777" w:rsidR="00057DEC" w:rsidRPr="00962290" w:rsidRDefault="00057DEC" w:rsidP="00570999">
            <w:pPr>
              <w:jc w:val="center"/>
              <w:rPr>
                <w:rFonts w:ascii="Times New Roman" w:hAnsi="Times New Roman" w:cs="Times New Roman"/>
                <w:sz w:val="20"/>
                <w:szCs w:val="20"/>
                <w:lang w:val="en-US"/>
              </w:rPr>
            </w:pPr>
          </w:p>
        </w:tc>
        <w:tc>
          <w:tcPr>
            <w:tcW w:w="0" w:type="auto"/>
            <w:tcBorders>
              <w:top w:val="single" w:sz="4" w:space="0" w:color="auto"/>
            </w:tcBorders>
          </w:tcPr>
          <w:p w14:paraId="77ECC306" w14:textId="77777777" w:rsidR="00057DEC" w:rsidRPr="00962290" w:rsidRDefault="00057DEC" w:rsidP="00570999">
            <w:pPr>
              <w:jc w:val="center"/>
              <w:rPr>
                <w:rFonts w:ascii="Times New Roman" w:hAnsi="Times New Roman" w:cs="Times New Roman"/>
                <w:sz w:val="20"/>
                <w:szCs w:val="20"/>
                <w:lang w:val="en-US"/>
              </w:rPr>
            </w:pPr>
          </w:p>
        </w:tc>
        <w:tc>
          <w:tcPr>
            <w:tcW w:w="0" w:type="auto"/>
            <w:tcBorders>
              <w:top w:val="single" w:sz="4" w:space="0" w:color="auto"/>
            </w:tcBorders>
          </w:tcPr>
          <w:p w14:paraId="5102A7CD" w14:textId="77777777" w:rsidR="00057DEC" w:rsidRPr="00962290" w:rsidRDefault="00057DEC" w:rsidP="00570999">
            <w:pPr>
              <w:jc w:val="center"/>
              <w:rPr>
                <w:rFonts w:ascii="Times New Roman" w:hAnsi="Times New Roman" w:cs="Times New Roman"/>
                <w:sz w:val="20"/>
                <w:szCs w:val="20"/>
                <w:lang w:val="en-US"/>
              </w:rPr>
            </w:pPr>
          </w:p>
        </w:tc>
        <w:tc>
          <w:tcPr>
            <w:tcW w:w="0" w:type="auto"/>
            <w:tcBorders>
              <w:top w:val="single" w:sz="4" w:space="0" w:color="auto"/>
            </w:tcBorders>
          </w:tcPr>
          <w:p w14:paraId="6DEC4F97" w14:textId="77777777" w:rsidR="00057DEC" w:rsidRPr="00962290" w:rsidRDefault="00057DEC" w:rsidP="00570999">
            <w:pPr>
              <w:jc w:val="center"/>
              <w:rPr>
                <w:rFonts w:ascii="Times New Roman" w:hAnsi="Times New Roman" w:cs="Times New Roman"/>
                <w:sz w:val="20"/>
                <w:szCs w:val="20"/>
                <w:lang w:val="en-US"/>
              </w:rPr>
            </w:pPr>
          </w:p>
        </w:tc>
        <w:tc>
          <w:tcPr>
            <w:tcW w:w="685" w:type="dxa"/>
            <w:tcBorders>
              <w:top w:val="single" w:sz="4" w:space="0" w:color="auto"/>
            </w:tcBorders>
          </w:tcPr>
          <w:p w14:paraId="1DB6582E" w14:textId="77777777" w:rsidR="00057DEC" w:rsidRPr="00962290" w:rsidRDefault="00057DEC" w:rsidP="00570999">
            <w:pPr>
              <w:jc w:val="center"/>
              <w:rPr>
                <w:rFonts w:ascii="Times New Roman" w:hAnsi="Times New Roman" w:cs="Times New Roman"/>
                <w:sz w:val="20"/>
                <w:szCs w:val="20"/>
                <w:lang w:val="en-US"/>
              </w:rPr>
            </w:pPr>
          </w:p>
        </w:tc>
      </w:tr>
      <w:tr w:rsidR="00057DEC" w:rsidRPr="00962290" w14:paraId="40ECC7F2" w14:textId="77777777" w:rsidTr="00570999">
        <w:trPr>
          <w:jc w:val="center"/>
        </w:trPr>
        <w:tc>
          <w:tcPr>
            <w:tcW w:w="0" w:type="auto"/>
          </w:tcPr>
          <w:p w14:paraId="79631F60" w14:textId="77777777" w:rsidR="00057DEC" w:rsidRPr="00962290" w:rsidRDefault="00057DEC" w:rsidP="00570999">
            <w:pPr>
              <w:rPr>
                <w:rFonts w:ascii="Times New Roman" w:hAnsi="Times New Roman" w:cs="Times New Roman"/>
                <w:sz w:val="20"/>
                <w:szCs w:val="20"/>
                <w:lang w:val="en-US"/>
              </w:rPr>
            </w:pPr>
          </w:p>
        </w:tc>
        <w:tc>
          <w:tcPr>
            <w:tcW w:w="0" w:type="auto"/>
          </w:tcPr>
          <w:p w14:paraId="6AB7A6F9" w14:textId="77777777" w:rsidR="00057DEC" w:rsidRPr="003E42C8" w:rsidRDefault="00057DEC" w:rsidP="00570999">
            <w:pPr>
              <w:rPr>
                <w:rFonts w:ascii="Times New Roman" w:hAnsi="Times New Roman" w:cs="Times New Roman"/>
                <w:sz w:val="20"/>
                <w:szCs w:val="20"/>
                <w:lang w:val="en-US"/>
              </w:rPr>
            </w:pPr>
            <w:r w:rsidRPr="003E42C8">
              <w:rPr>
                <w:rFonts w:ascii="Times New Roman" w:hAnsi="Times New Roman" w:cs="Times New Roman"/>
                <w:sz w:val="20"/>
                <w:szCs w:val="20"/>
                <w:lang w:val="en-US"/>
              </w:rPr>
              <w:t>Motivation</w:t>
            </w:r>
          </w:p>
        </w:tc>
        <w:tc>
          <w:tcPr>
            <w:tcW w:w="0" w:type="auto"/>
          </w:tcPr>
          <w:p w14:paraId="228D9D76"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1</w:t>
            </w:r>
          </w:p>
        </w:tc>
        <w:tc>
          <w:tcPr>
            <w:tcW w:w="0" w:type="auto"/>
          </w:tcPr>
          <w:p w14:paraId="2DDE8D23"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70</w:t>
            </w:r>
          </w:p>
        </w:tc>
        <w:tc>
          <w:tcPr>
            <w:tcW w:w="0" w:type="auto"/>
          </w:tcPr>
          <w:p w14:paraId="4DD94650"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0.70</w:t>
            </w:r>
          </w:p>
        </w:tc>
        <w:tc>
          <w:tcPr>
            <w:tcW w:w="0" w:type="auto"/>
          </w:tcPr>
          <w:p w14:paraId="236B59A9"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.405</w:t>
            </w:r>
          </w:p>
        </w:tc>
        <w:tc>
          <w:tcPr>
            <w:tcW w:w="0" w:type="auto"/>
          </w:tcPr>
          <w:p w14:paraId="685B5FC4"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.010</w:t>
            </w:r>
          </w:p>
        </w:tc>
        <w:tc>
          <w:tcPr>
            <w:tcW w:w="0" w:type="auto"/>
          </w:tcPr>
          <w:p w14:paraId="1475C4F6" w14:textId="77777777" w:rsidR="00057DEC" w:rsidRPr="00E03C7A" w:rsidRDefault="00057DEC" w:rsidP="00570999">
            <w:pPr>
              <w:jc w:val="center"/>
              <w:rPr>
                <w:rFonts w:ascii="Times New Roman" w:hAnsi="Times New Roman" w:cs="Times New Roman"/>
                <w:sz w:val="20"/>
                <w:szCs w:val="20"/>
                <w:lang w:val="en-US"/>
              </w:rPr>
            </w:pPr>
            <w:r>
              <w:rPr>
                <w:rFonts w:ascii="Times New Roman" w:hAnsi="Times New Roman" w:cs="Times New Roman"/>
                <w:sz w:val="20"/>
                <w:szCs w:val="20"/>
                <w:lang w:val="en-US"/>
              </w:rPr>
              <w:t>10.54</w:t>
            </w:r>
          </w:p>
        </w:tc>
        <w:tc>
          <w:tcPr>
            <w:tcW w:w="0" w:type="auto"/>
          </w:tcPr>
          <w:p w14:paraId="0511D448" w14:textId="77777777" w:rsidR="00057DEC" w:rsidRPr="00E03C7A" w:rsidRDefault="00057DEC" w:rsidP="00570999">
            <w:pPr>
              <w:jc w:val="center"/>
              <w:rPr>
                <w:rFonts w:ascii="Times New Roman" w:hAnsi="Times New Roman" w:cs="Times New Roman"/>
                <w:sz w:val="20"/>
                <w:szCs w:val="20"/>
                <w:lang w:val="en-US"/>
              </w:rPr>
            </w:pPr>
            <w:r>
              <w:rPr>
                <w:rFonts w:ascii="Times New Roman" w:hAnsi="Times New Roman" w:cs="Times New Roman"/>
                <w:sz w:val="20"/>
                <w:szCs w:val="20"/>
                <w:lang w:val="en-US"/>
              </w:rPr>
              <w:t>11.19</w:t>
            </w:r>
          </w:p>
        </w:tc>
        <w:tc>
          <w:tcPr>
            <w:tcW w:w="685" w:type="dxa"/>
          </w:tcPr>
          <w:p w14:paraId="18098981" w14:textId="77777777" w:rsidR="00057DEC" w:rsidRPr="00E03C7A" w:rsidRDefault="00057DEC" w:rsidP="00570999">
            <w:pPr>
              <w:jc w:val="center"/>
              <w:rPr>
                <w:rFonts w:ascii="Times New Roman" w:hAnsi="Times New Roman" w:cs="Times New Roman"/>
                <w:sz w:val="20"/>
                <w:szCs w:val="20"/>
                <w:lang w:val="en-US"/>
              </w:rPr>
            </w:pPr>
            <w:r>
              <w:rPr>
                <w:rFonts w:ascii="Times New Roman" w:hAnsi="Times New Roman" w:cs="Times New Roman"/>
                <w:sz w:val="20"/>
                <w:szCs w:val="20"/>
                <w:lang w:val="en-US"/>
              </w:rPr>
              <w:t>0.18</w:t>
            </w:r>
          </w:p>
        </w:tc>
      </w:tr>
      <w:tr w:rsidR="00057DEC" w:rsidRPr="00962290" w14:paraId="21F49D1F" w14:textId="77777777" w:rsidTr="00570999">
        <w:trPr>
          <w:jc w:val="center"/>
        </w:trPr>
        <w:tc>
          <w:tcPr>
            <w:tcW w:w="0" w:type="auto"/>
          </w:tcPr>
          <w:p w14:paraId="56BF5D96" w14:textId="77777777" w:rsidR="00057DEC" w:rsidRPr="00962290" w:rsidRDefault="00057DEC" w:rsidP="00570999">
            <w:pPr>
              <w:rPr>
                <w:rFonts w:ascii="Times New Roman" w:hAnsi="Times New Roman" w:cs="Times New Roman"/>
                <w:sz w:val="20"/>
                <w:szCs w:val="20"/>
                <w:lang w:val="en-US"/>
              </w:rPr>
            </w:pPr>
          </w:p>
        </w:tc>
        <w:tc>
          <w:tcPr>
            <w:tcW w:w="0" w:type="auto"/>
          </w:tcPr>
          <w:p w14:paraId="0676390F" w14:textId="77777777" w:rsidR="00057DEC" w:rsidRPr="003E42C8" w:rsidRDefault="00057DEC" w:rsidP="00570999">
            <w:pPr>
              <w:rPr>
                <w:rFonts w:ascii="Times New Roman" w:hAnsi="Times New Roman" w:cs="Times New Roman"/>
                <w:sz w:val="20"/>
                <w:szCs w:val="20"/>
                <w:lang w:val="en-US"/>
              </w:rPr>
            </w:pPr>
            <w:r w:rsidRPr="003E42C8">
              <w:rPr>
                <w:rFonts w:ascii="Times New Roman" w:hAnsi="Times New Roman" w:cs="Times New Roman"/>
                <w:sz w:val="20"/>
                <w:szCs w:val="20"/>
                <w:lang w:val="en-US"/>
              </w:rPr>
              <w:t>Attitude</w:t>
            </w:r>
          </w:p>
        </w:tc>
        <w:tc>
          <w:tcPr>
            <w:tcW w:w="0" w:type="auto"/>
          </w:tcPr>
          <w:p w14:paraId="0077A7B4"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1</w:t>
            </w:r>
          </w:p>
        </w:tc>
        <w:tc>
          <w:tcPr>
            <w:tcW w:w="0" w:type="auto"/>
          </w:tcPr>
          <w:p w14:paraId="09696129"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70</w:t>
            </w:r>
          </w:p>
        </w:tc>
        <w:tc>
          <w:tcPr>
            <w:tcW w:w="0" w:type="auto"/>
          </w:tcPr>
          <w:p w14:paraId="2AC12149"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0.08</w:t>
            </w:r>
          </w:p>
        </w:tc>
        <w:tc>
          <w:tcPr>
            <w:tcW w:w="0" w:type="auto"/>
          </w:tcPr>
          <w:p w14:paraId="4E26C61F"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.928</w:t>
            </w:r>
          </w:p>
        </w:tc>
        <w:tc>
          <w:tcPr>
            <w:tcW w:w="0" w:type="auto"/>
          </w:tcPr>
          <w:p w14:paraId="408B783A"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.000</w:t>
            </w:r>
          </w:p>
        </w:tc>
        <w:tc>
          <w:tcPr>
            <w:tcW w:w="0" w:type="auto"/>
          </w:tcPr>
          <w:p w14:paraId="41902CE0" w14:textId="77777777" w:rsidR="00057DEC" w:rsidRPr="00E03C7A" w:rsidRDefault="00057DEC" w:rsidP="00570999">
            <w:pPr>
              <w:jc w:val="center"/>
              <w:rPr>
                <w:rFonts w:ascii="Times New Roman" w:hAnsi="Times New Roman" w:cs="Times New Roman"/>
                <w:sz w:val="20"/>
                <w:szCs w:val="20"/>
                <w:lang w:val="en-US"/>
              </w:rPr>
            </w:pPr>
            <w:r>
              <w:rPr>
                <w:rFonts w:ascii="Times New Roman" w:hAnsi="Times New Roman" w:cs="Times New Roman"/>
                <w:sz w:val="20"/>
                <w:szCs w:val="20"/>
                <w:lang w:val="en-US"/>
              </w:rPr>
              <w:t>12.89</w:t>
            </w:r>
          </w:p>
        </w:tc>
        <w:tc>
          <w:tcPr>
            <w:tcW w:w="0" w:type="auto"/>
          </w:tcPr>
          <w:p w14:paraId="5316651D" w14:textId="77777777" w:rsidR="00057DEC" w:rsidRPr="00E03C7A" w:rsidRDefault="00057DEC" w:rsidP="00570999">
            <w:pPr>
              <w:jc w:val="center"/>
              <w:rPr>
                <w:rFonts w:ascii="Times New Roman" w:hAnsi="Times New Roman" w:cs="Times New Roman"/>
                <w:sz w:val="20"/>
                <w:szCs w:val="20"/>
                <w:lang w:val="en-US"/>
              </w:rPr>
            </w:pPr>
            <w:r>
              <w:rPr>
                <w:rFonts w:ascii="Times New Roman" w:hAnsi="Times New Roman" w:cs="Times New Roman"/>
                <w:sz w:val="20"/>
                <w:szCs w:val="20"/>
                <w:lang w:val="en-US"/>
              </w:rPr>
              <w:t>12.86</w:t>
            </w:r>
          </w:p>
        </w:tc>
        <w:tc>
          <w:tcPr>
            <w:tcW w:w="685" w:type="dxa"/>
          </w:tcPr>
          <w:p w14:paraId="1D31FE47" w14:textId="77777777" w:rsidR="00057DEC" w:rsidRPr="00E03C7A" w:rsidRDefault="00057DEC" w:rsidP="00570999">
            <w:pPr>
              <w:jc w:val="center"/>
              <w:rPr>
                <w:rFonts w:ascii="Times New Roman" w:hAnsi="Times New Roman" w:cs="Times New Roman"/>
                <w:sz w:val="20"/>
                <w:szCs w:val="20"/>
                <w:lang w:val="en-US"/>
              </w:rPr>
            </w:pPr>
            <w:r>
              <w:rPr>
                <w:rFonts w:ascii="Times New Roman" w:hAnsi="Times New Roman" w:cs="Times New Roman"/>
                <w:sz w:val="20"/>
                <w:szCs w:val="20"/>
                <w:lang w:val="en-US"/>
              </w:rPr>
              <w:t>0.01</w:t>
            </w:r>
          </w:p>
        </w:tc>
      </w:tr>
      <w:tr w:rsidR="00057DEC" w:rsidRPr="00962290" w14:paraId="276CFD7E" w14:textId="77777777" w:rsidTr="00570999">
        <w:trPr>
          <w:jc w:val="center"/>
        </w:trPr>
        <w:tc>
          <w:tcPr>
            <w:tcW w:w="0" w:type="auto"/>
          </w:tcPr>
          <w:p w14:paraId="403C71FF" w14:textId="77777777" w:rsidR="00057DEC" w:rsidRPr="00962290" w:rsidRDefault="00057DEC" w:rsidP="00570999">
            <w:pPr>
              <w:rPr>
                <w:rFonts w:ascii="Times New Roman" w:hAnsi="Times New Roman" w:cs="Times New Roman"/>
                <w:sz w:val="20"/>
                <w:szCs w:val="20"/>
                <w:lang w:val="en-US"/>
              </w:rPr>
            </w:pPr>
          </w:p>
        </w:tc>
        <w:tc>
          <w:tcPr>
            <w:tcW w:w="0" w:type="auto"/>
          </w:tcPr>
          <w:p w14:paraId="69EE2544" w14:textId="77777777" w:rsidR="00057DEC" w:rsidRPr="003E42C8" w:rsidRDefault="00057DEC" w:rsidP="00570999">
            <w:pPr>
              <w:rPr>
                <w:rFonts w:ascii="Times New Roman" w:hAnsi="Times New Roman" w:cs="Times New Roman"/>
                <w:sz w:val="20"/>
                <w:szCs w:val="20"/>
                <w:lang w:val="en-US"/>
              </w:rPr>
            </w:pPr>
            <w:r w:rsidRPr="003E42C8">
              <w:rPr>
                <w:rFonts w:ascii="Times New Roman" w:hAnsi="Times New Roman" w:cs="Times New Roman"/>
                <w:sz w:val="20"/>
                <w:szCs w:val="20"/>
                <w:lang w:val="en-US"/>
              </w:rPr>
              <w:t>Persistence</w:t>
            </w:r>
          </w:p>
        </w:tc>
        <w:tc>
          <w:tcPr>
            <w:tcW w:w="0" w:type="auto"/>
          </w:tcPr>
          <w:p w14:paraId="7018958A"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1</w:t>
            </w:r>
          </w:p>
        </w:tc>
        <w:tc>
          <w:tcPr>
            <w:tcW w:w="0" w:type="auto"/>
          </w:tcPr>
          <w:p w14:paraId="7A2DC84A"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70</w:t>
            </w:r>
          </w:p>
        </w:tc>
        <w:tc>
          <w:tcPr>
            <w:tcW w:w="0" w:type="auto"/>
          </w:tcPr>
          <w:p w14:paraId="4969B425"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0.10</w:t>
            </w:r>
          </w:p>
        </w:tc>
        <w:tc>
          <w:tcPr>
            <w:tcW w:w="0" w:type="auto"/>
          </w:tcPr>
          <w:p w14:paraId="7730D39E"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.747</w:t>
            </w:r>
          </w:p>
        </w:tc>
        <w:tc>
          <w:tcPr>
            <w:tcW w:w="0" w:type="auto"/>
          </w:tcPr>
          <w:p w14:paraId="27334EFC"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.002</w:t>
            </w:r>
          </w:p>
        </w:tc>
        <w:tc>
          <w:tcPr>
            <w:tcW w:w="0" w:type="auto"/>
          </w:tcPr>
          <w:p w14:paraId="7669D350" w14:textId="77777777" w:rsidR="00057DEC" w:rsidRPr="00E03C7A" w:rsidRDefault="00057DEC" w:rsidP="00570999">
            <w:pPr>
              <w:jc w:val="center"/>
              <w:rPr>
                <w:rFonts w:ascii="Times New Roman" w:hAnsi="Times New Roman" w:cs="Times New Roman"/>
                <w:sz w:val="20"/>
                <w:szCs w:val="20"/>
                <w:lang w:val="en-US"/>
              </w:rPr>
            </w:pPr>
            <w:r>
              <w:rPr>
                <w:rFonts w:ascii="Times New Roman" w:hAnsi="Times New Roman" w:cs="Times New Roman"/>
                <w:sz w:val="20"/>
                <w:szCs w:val="20"/>
                <w:lang w:val="en-US"/>
              </w:rPr>
              <w:t>9.43</w:t>
            </w:r>
          </w:p>
        </w:tc>
        <w:tc>
          <w:tcPr>
            <w:tcW w:w="0" w:type="auto"/>
          </w:tcPr>
          <w:p w14:paraId="54DCA5FD" w14:textId="77777777" w:rsidR="00057DEC" w:rsidRPr="00E03C7A" w:rsidRDefault="00057DEC" w:rsidP="00570999">
            <w:pPr>
              <w:jc w:val="center"/>
              <w:rPr>
                <w:rFonts w:ascii="Times New Roman" w:hAnsi="Times New Roman" w:cs="Times New Roman"/>
                <w:sz w:val="20"/>
                <w:szCs w:val="20"/>
                <w:lang w:val="en-US"/>
              </w:rPr>
            </w:pPr>
            <w:r>
              <w:rPr>
                <w:rFonts w:ascii="Times New Roman" w:hAnsi="Times New Roman" w:cs="Times New Roman"/>
                <w:sz w:val="20"/>
                <w:szCs w:val="20"/>
                <w:lang w:val="en-US"/>
              </w:rPr>
              <w:t>9.67</w:t>
            </w:r>
          </w:p>
        </w:tc>
        <w:tc>
          <w:tcPr>
            <w:tcW w:w="685" w:type="dxa"/>
          </w:tcPr>
          <w:p w14:paraId="2FD8B38D" w14:textId="77777777" w:rsidR="00057DEC" w:rsidRPr="00E03C7A" w:rsidRDefault="00057DEC" w:rsidP="00570999">
            <w:pPr>
              <w:jc w:val="center"/>
              <w:rPr>
                <w:rFonts w:ascii="Times New Roman" w:hAnsi="Times New Roman" w:cs="Times New Roman"/>
                <w:sz w:val="20"/>
                <w:szCs w:val="20"/>
                <w:lang w:val="en-US"/>
              </w:rPr>
            </w:pPr>
            <w:r>
              <w:rPr>
                <w:rFonts w:ascii="Times New Roman" w:hAnsi="Times New Roman" w:cs="Times New Roman"/>
                <w:sz w:val="20"/>
                <w:szCs w:val="20"/>
                <w:lang w:val="en-US"/>
              </w:rPr>
              <w:t>0.08</w:t>
            </w:r>
          </w:p>
        </w:tc>
      </w:tr>
      <w:tr w:rsidR="00057DEC" w:rsidRPr="00962290" w14:paraId="1DC02F9F" w14:textId="77777777" w:rsidTr="00570999">
        <w:trPr>
          <w:jc w:val="center"/>
        </w:trPr>
        <w:tc>
          <w:tcPr>
            <w:tcW w:w="0" w:type="auto"/>
          </w:tcPr>
          <w:p w14:paraId="1B459960" w14:textId="77777777" w:rsidR="00057DEC" w:rsidRPr="00962290" w:rsidRDefault="00057DEC" w:rsidP="00570999">
            <w:pPr>
              <w:rPr>
                <w:rFonts w:ascii="Times New Roman" w:hAnsi="Times New Roman" w:cs="Times New Roman"/>
                <w:sz w:val="20"/>
                <w:szCs w:val="20"/>
                <w:lang w:val="en-US"/>
              </w:rPr>
            </w:pPr>
          </w:p>
        </w:tc>
        <w:tc>
          <w:tcPr>
            <w:tcW w:w="0" w:type="auto"/>
          </w:tcPr>
          <w:p w14:paraId="5819C01B" w14:textId="77777777" w:rsidR="00057DEC" w:rsidRPr="003E42C8" w:rsidRDefault="00057DEC" w:rsidP="00570999">
            <w:pPr>
              <w:rPr>
                <w:rFonts w:ascii="Times New Roman" w:hAnsi="Times New Roman" w:cs="Times New Roman"/>
                <w:sz w:val="20"/>
                <w:szCs w:val="20"/>
                <w:lang w:val="en-US"/>
              </w:rPr>
            </w:pPr>
            <w:r w:rsidRPr="003E42C8">
              <w:rPr>
                <w:rFonts w:ascii="Times New Roman" w:hAnsi="Times New Roman" w:cs="Times New Roman"/>
                <w:sz w:val="20"/>
                <w:szCs w:val="20"/>
                <w:lang w:val="en-US"/>
              </w:rPr>
              <w:t>Flexibility</w:t>
            </w:r>
          </w:p>
        </w:tc>
        <w:tc>
          <w:tcPr>
            <w:tcW w:w="0" w:type="auto"/>
          </w:tcPr>
          <w:p w14:paraId="6EEBA98B"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1</w:t>
            </w:r>
          </w:p>
        </w:tc>
        <w:tc>
          <w:tcPr>
            <w:tcW w:w="0" w:type="auto"/>
          </w:tcPr>
          <w:p w14:paraId="61D41C40"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70</w:t>
            </w:r>
          </w:p>
        </w:tc>
        <w:tc>
          <w:tcPr>
            <w:tcW w:w="0" w:type="auto"/>
          </w:tcPr>
          <w:p w14:paraId="214CACAD"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1.78</w:t>
            </w:r>
          </w:p>
        </w:tc>
        <w:tc>
          <w:tcPr>
            <w:tcW w:w="0" w:type="auto"/>
          </w:tcPr>
          <w:p w14:paraId="15893221"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.186</w:t>
            </w:r>
          </w:p>
        </w:tc>
        <w:tc>
          <w:tcPr>
            <w:tcW w:w="0" w:type="auto"/>
          </w:tcPr>
          <w:p w14:paraId="4B54E831"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.026</w:t>
            </w:r>
          </w:p>
        </w:tc>
        <w:tc>
          <w:tcPr>
            <w:tcW w:w="0" w:type="auto"/>
          </w:tcPr>
          <w:p w14:paraId="135C6F3A" w14:textId="77777777" w:rsidR="00057DEC" w:rsidRPr="00E03C7A" w:rsidRDefault="00057DEC" w:rsidP="00570999">
            <w:pPr>
              <w:jc w:val="center"/>
              <w:rPr>
                <w:rFonts w:ascii="Times New Roman" w:hAnsi="Times New Roman" w:cs="Times New Roman"/>
                <w:sz w:val="20"/>
                <w:szCs w:val="20"/>
                <w:lang w:val="en-US"/>
              </w:rPr>
            </w:pPr>
            <w:r>
              <w:rPr>
                <w:rFonts w:ascii="Times New Roman" w:hAnsi="Times New Roman" w:cs="Times New Roman"/>
                <w:sz w:val="20"/>
                <w:szCs w:val="20"/>
                <w:lang w:val="en-US"/>
              </w:rPr>
              <w:t>9.08</w:t>
            </w:r>
          </w:p>
        </w:tc>
        <w:tc>
          <w:tcPr>
            <w:tcW w:w="0" w:type="auto"/>
          </w:tcPr>
          <w:p w14:paraId="5C23CC3A" w14:textId="77777777" w:rsidR="00057DEC" w:rsidRPr="00E03C7A" w:rsidRDefault="00057DEC" w:rsidP="00570999">
            <w:pPr>
              <w:jc w:val="center"/>
              <w:rPr>
                <w:rFonts w:ascii="Times New Roman" w:hAnsi="Times New Roman" w:cs="Times New Roman"/>
                <w:sz w:val="20"/>
                <w:szCs w:val="20"/>
                <w:lang w:val="en-US"/>
              </w:rPr>
            </w:pPr>
            <w:r>
              <w:rPr>
                <w:rFonts w:ascii="Times New Roman" w:hAnsi="Times New Roman" w:cs="Times New Roman"/>
                <w:sz w:val="20"/>
                <w:szCs w:val="20"/>
                <w:lang w:val="en-US"/>
              </w:rPr>
              <w:t>9.70</w:t>
            </w:r>
          </w:p>
        </w:tc>
        <w:tc>
          <w:tcPr>
            <w:tcW w:w="685" w:type="dxa"/>
          </w:tcPr>
          <w:p w14:paraId="645EA3D6" w14:textId="77777777" w:rsidR="00057DEC" w:rsidRPr="00E03C7A" w:rsidRDefault="00057DEC" w:rsidP="00570999">
            <w:pPr>
              <w:jc w:val="center"/>
              <w:rPr>
                <w:rFonts w:ascii="Times New Roman" w:hAnsi="Times New Roman" w:cs="Times New Roman"/>
                <w:sz w:val="20"/>
                <w:szCs w:val="20"/>
                <w:lang w:val="en-US"/>
              </w:rPr>
            </w:pPr>
            <w:r>
              <w:rPr>
                <w:rFonts w:ascii="Times New Roman" w:hAnsi="Times New Roman" w:cs="Times New Roman"/>
                <w:sz w:val="20"/>
                <w:szCs w:val="20"/>
                <w:lang w:val="en-US"/>
              </w:rPr>
              <w:t>0.20</w:t>
            </w:r>
          </w:p>
        </w:tc>
      </w:tr>
      <w:tr w:rsidR="00057DEC" w:rsidRPr="00962290" w14:paraId="2D373CE4" w14:textId="77777777" w:rsidTr="00570999">
        <w:trPr>
          <w:jc w:val="center"/>
        </w:trPr>
        <w:tc>
          <w:tcPr>
            <w:tcW w:w="0" w:type="auto"/>
          </w:tcPr>
          <w:p w14:paraId="70EFA94C" w14:textId="77777777" w:rsidR="00057DEC" w:rsidRPr="00962290" w:rsidRDefault="00057DEC" w:rsidP="00570999">
            <w:pPr>
              <w:rPr>
                <w:rFonts w:ascii="Times New Roman" w:hAnsi="Times New Roman" w:cs="Times New Roman"/>
                <w:sz w:val="20"/>
                <w:szCs w:val="20"/>
                <w:lang w:val="en-US"/>
              </w:rPr>
            </w:pPr>
            <w:r>
              <w:rPr>
                <w:rFonts w:ascii="Times New Roman" w:hAnsi="Times New Roman" w:cs="Times New Roman"/>
                <w:sz w:val="20"/>
                <w:szCs w:val="20"/>
                <w:lang w:val="en-US"/>
              </w:rPr>
              <w:t>Group</w:t>
            </w:r>
          </w:p>
        </w:tc>
        <w:tc>
          <w:tcPr>
            <w:tcW w:w="0" w:type="auto"/>
          </w:tcPr>
          <w:p w14:paraId="353EADD7" w14:textId="77777777" w:rsidR="00057DEC" w:rsidRPr="003E42C8" w:rsidRDefault="00057DEC" w:rsidP="00570999">
            <w:pPr>
              <w:rPr>
                <w:rFonts w:ascii="Times New Roman" w:hAnsi="Times New Roman" w:cs="Times New Roman"/>
                <w:sz w:val="20"/>
                <w:szCs w:val="20"/>
                <w:lang w:val="en-US"/>
              </w:rPr>
            </w:pPr>
          </w:p>
        </w:tc>
        <w:tc>
          <w:tcPr>
            <w:tcW w:w="0" w:type="auto"/>
          </w:tcPr>
          <w:p w14:paraId="409FD3DE" w14:textId="77777777" w:rsidR="00057DEC" w:rsidRPr="0055707F" w:rsidRDefault="00057DEC" w:rsidP="00570999">
            <w:pPr>
              <w:jc w:val="center"/>
              <w:rPr>
                <w:rFonts w:ascii="Times New Roman" w:hAnsi="Times New Roman" w:cs="Times New Roman"/>
                <w:color w:val="000000" w:themeColor="text1"/>
                <w:sz w:val="20"/>
                <w:szCs w:val="20"/>
                <w:lang w:val="en-US"/>
              </w:rPr>
            </w:pPr>
          </w:p>
        </w:tc>
        <w:tc>
          <w:tcPr>
            <w:tcW w:w="0" w:type="auto"/>
          </w:tcPr>
          <w:p w14:paraId="4E8FBF6B" w14:textId="77777777" w:rsidR="00057DEC" w:rsidRPr="0055707F" w:rsidRDefault="00057DEC" w:rsidP="00570999">
            <w:pPr>
              <w:jc w:val="center"/>
              <w:rPr>
                <w:rFonts w:ascii="Times New Roman" w:hAnsi="Times New Roman" w:cs="Times New Roman"/>
                <w:color w:val="000000" w:themeColor="text1"/>
                <w:sz w:val="20"/>
                <w:szCs w:val="20"/>
                <w:lang w:val="en-US"/>
              </w:rPr>
            </w:pPr>
          </w:p>
        </w:tc>
        <w:tc>
          <w:tcPr>
            <w:tcW w:w="0" w:type="auto"/>
          </w:tcPr>
          <w:p w14:paraId="7BAF488E" w14:textId="77777777" w:rsidR="00057DEC" w:rsidRPr="00060546" w:rsidRDefault="00057DEC" w:rsidP="00570999">
            <w:pPr>
              <w:jc w:val="center"/>
              <w:rPr>
                <w:rFonts w:ascii="Times New Roman" w:hAnsi="Times New Roman" w:cs="Times New Roman"/>
                <w:color w:val="FF0000"/>
                <w:sz w:val="20"/>
                <w:szCs w:val="20"/>
                <w:lang w:val="en-US"/>
              </w:rPr>
            </w:pPr>
          </w:p>
        </w:tc>
        <w:tc>
          <w:tcPr>
            <w:tcW w:w="0" w:type="auto"/>
          </w:tcPr>
          <w:p w14:paraId="0E7F63E1" w14:textId="77777777" w:rsidR="00057DEC" w:rsidRPr="00060546" w:rsidRDefault="00057DEC" w:rsidP="00570999">
            <w:pPr>
              <w:jc w:val="center"/>
              <w:rPr>
                <w:rFonts w:ascii="Times New Roman" w:hAnsi="Times New Roman" w:cs="Times New Roman"/>
                <w:color w:val="FF0000"/>
                <w:sz w:val="20"/>
                <w:szCs w:val="20"/>
                <w:lang w:val="en-US"/>
              </w:rPr>
            </w:pPr>
          </w:p>
        </w:tc>
        <w:tc>
          <w:tcPr>
            <w:tcW w:w="0" w:type="auto"/>
          </w:tcPr>
          <w:p w14:paraId="48275E9E" w14:textId="77777777" w:rsidR="00057DEC" w:rsidRPr="00060546" w:rsidRDefault="00057DEC" w:rsidP="00570999">
            <w:pPr>
              <w:jc w:val="center"/>
              <w:rPr>
                <w:rFonts w:ascii="Times New Roman" w:hAnsi="Times New Roman" w:cs="Times New Roman"/>
                <w:color w:val="FF0000"/>
                <w:sz w:val="20"/>
                <w:szCs w:val="20"/>
                <w:lang w:val="en-US"/>
              </w:rPr>
            </w:pPr>
          </w:p>
        </w:tc>
        <w:tc>
          <w:tcPr>
            <w:tcW w:w="0" w:type="auto"/>
          </w:tcPr>
          <w:p w14:paraId="2965AFDD" w14:textId="77777777" w:rsidR="00057DEC" w:rsidRPr="00060546" w:rsidRDefault="00057DEC" w:rsidP="00570999">
            <w:pPr>
              <w:jc w:val="center"/>
              <w:rPr>
                <w:rFonts w:ascii="Times New Roman" w:hAnsi="Times New Roman" w:cs="Times New Roman"/>
                <w:color w:val="FF0000"/>
                <w:sz w:val="20"/>
                <w:szCs w:val="20"/>
                <w:lang w:val="en-US"/>
              </w:rPr>
            </w:pPr>
          </w:p>
        </w:tc>
        <w:tc>
          <w:tcPr>
            <w:tcW w:w="0" w:type="auto"/>
          </w:tcPr>
          <w:p w14:paraId="3D186A4E" w14:textId="77777777" w:rsidR="00057DEC" w:rsidRPr="00060546" w:rsidRDefault="00057DEC" w:rsidP="00570999">
            <w:pPr>
              <w:jc w:val="center"/>
              <w:rPr>
                <w:rFonts w:ascii="Times New Roman" w:hAnsi="Times New Roman" w:cs="Times New Roman"/>
                <w:color w:val="FF0000"/>
                <w:sz w:val="20"/>
                <w:szCs w:val="20"/>
                <w:lang w:val="en-US"/>
              </w:rPr>
            </w:pPr>
          </w:p>
        </w:tc>
        <w:tc>
          <w:tcPr>
            <w:tcW w:w="685" w:type="dxa"/>
          </w:tcPr>
          <w:p w14:paraId="6CB314F0" w14:textId="77777777" w:rsidR="00057DEC" w:rsidRPr="00060546" w:rsidRDefault="00057DEC" w:rsidP="00570999">
            <w:pPr>
              <w:jc w:val="center"/>
              <w:rPr>
                <w:rFonts w:ascii="Times New Roman" w:hAnsi="Times New Roman" w:cs="Times New Roman"/>
                <w:color w:val="FF0000"/>
                <w:sz w:val="20"/>
                <w:szCs w:val="20"/>
                <w:lang w:val="en-US"/>
              </w:rPr>
            </w:pPr>
          </w:p>
        </w:tc>
      </w:tr>
      <w:tr w:rsidR="00057DEC" w:rsidRPr="00962290" w14:paraId="0542F515" w14:textId="77777777" w:rsidTr="00570999">
        <w:trPr>
          <w:jc w:val="center"/>
        </w:trPr>
        <w:tc>
          <w:tcPr>
            <w:tcW w:w="0" w:type="auto"/>
          </w:tcPr>
          <w:p w14:paraId="3B27BA7D" w14:textId="77777777" w:rsidR="00057DEC" w:rsidRPr="00962290" w:rsidRDefault="00057DEC" w:rsidP="00570999">
            <w:pPr>
              <w:rPr>
                <w:rFonts w:ascii="Times New Roman" w:hAnsi="Times New Roman" w:cs="Times New Roman"/>
                <w:sz w:val="20"/>
                <w:szCs w:val="20"/>
                <w:lang w:val="en-US"/>
              </w:rPr>
            </w:pPr>
          </w:p>
        </w:tc>
        <w:tc>
          <w:tcPr>
            <w:tcW w:w="0" w:type="auto"/>
          </w:tcPr>
          <w:p w14:paraId="7E2A2812" w14:textId="77777777" w:rsidR="00057DEC" w:rsidRPr="003E42C8" w:rsidRDefault="00057DEC" w:rsidP="00570999">
            <w:pPr>
              <w:rPr>
                <w:rFonts w:ascii="Times New Roman" w:hAnsi="Times New Roman" w:cs="Times New Roman"/>
                <w:sz w:val="20"/>
                <w:szCs w:val="20"/>
                <w:lang w:val="en-US"/>
              </w:rPr>
            </w:pPr>
            <w:r w:rsidRPr="003E42C8">
              <w:rPr>
                <w:rFonts w:ascii="Times New Roman" w:hAnsi="Times New Roman" w:cs="Times New Roman"/>
                <w:sz w:val="20"/>
                <w:szCs w:val="20"/>
                <w:lang w:val="en-US"/>
              </w:rPr>
              <w:t>Motivation</w:t>
            </w:r>
          </w:p>
        </w:tc>
        <w:tc>
          <w:tcPr>
            <w:tcW w:w="0" w:type="auto"/>
          </w:tcPr>
          <w:p w14:paraId="32503280"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1</w:t>
            </w:r>
          </w:p>
        </w:tc>
        <w:tc>
          <w:tcPr>
            <w:tcW w:w="0" w:type="auto"/>
          </w:tcPr>
          <w:p w14:paraId="49AE2AFF" w14:textId="77777777" w:rsidR="00057DEC" w:rsidRPr="0055707F" w:rsidRDefault="00057DEC" w:rsidP="00570999">
            <w:pPr>
              <w:rPr>
                <w:color w:val="000000" w:themeColor="text1"/>
              </w:rPr>
            </w:pPr>
            <w:r w:rsidRPr="0055707F">
              <w:rPr>
                <w:rFonts w:ascii="Times New Roman" w:hAnsi="Times New Roman" w:cs="Times New Roman"/>
                <w:color w:val="000000" w:themeColor="text1"/>
                <w:sz w:val="20"/>
                <w:szCs w:val="20"/>
                <w:lang w:val="en-US"/>
              </w:rPr>
              <w:t>68</w:t>
            </w:r>
          </w:p>
        </w:tc>
        <w:tc>
          <w:tcPr>
            <w:tcW w:w="0" w:type="auto"/>
          </w:tcPr>
          <w:p w14:paraId="39B451F4" w14:textId="77777777" w:rsidR="00057DEC" w:rsidRPr="00B00A60" w:rsidRDefault="00057DEC" w:rsidP="00570999">
            <w:pPr>
              <w:jc w:val="center"/>
              <w:rPr>
                <w:rFonts w:ascii="Times New Roman" w:hAnsi="Times New Roman" w:cs="Times New Roman"/>
                <w:color w:val="000000" w:themeColor="text1"/>
                <w:sz w:val="20"/>
                <w:szCs w:val="20"/>
                <w:lang w:val="en-US"/>
              </w:rPr>
            </w:pPr>
            <w:r w:rsidRPr="00B00A60">
              <w:rPr>
                <w:rFonts w:ascii="Times New Roman" w:hAnsi="Times New Roman" w:cs="Times New Roman"/>
                <w:color w:val="000000" w:themeColor="text1"/>
                <w:sz w:val="20"/>
                <w:szCs w:val="20"/>
                <w:lang w:val="en-US"/>
              </w:rPr>
              <w:t>24.64</w:t>
            </w:r>
          </w:p>
        </w:tc>
        <w:tc>
          <w:tcPr>
            <w:tcW w:w="0" w:type="auto"/>
          </w:tcPr>
          <w:p w14:paraId="55B8C4E5" w14:textId="77777777" w:rsidR="00057DEC" w:rsidRPr="00B00A60" w:rsidRDefault="00057DEC" w:rsidP="00570999">
            <w:pPr>
              <w:jc w:val="center"/>
              <w:rPr>
                <w:rFonts w:ascii="Times New Roman" w:hAnsi="Times New Roman" w:cs="Times New Roman"/>
                <w:color w:val="000000" w:themeColor="text1"/>
                <w:sz w:val="20"/>
                <w:szCs w:val="20"/>
                <w:lang w:val="en-US"/>
              </w:rPr>
            </w:pPr>
            <w:r w:rsidRPr="00B00A60">
              <w:rPr>
                <w:rFonts w:ascii="Times New Roman" w:hAnsi="Times New Roman" w:cs="Times New Roman"/>
                <w:color w:val="000000" w:themeColor="text1"/>
                <w:sz w:val="20"/>
                <w:szCs w:val="20"/>
                <w:lang w:val="en-US"/>
              </w:rPr>
              <w:t>&lt;.001</w:t>
            </w:r>
          </w:p>
        </w:tc>
        <w:tc>
          <w:tcPr>
            <w:tcW w:w="0" w:type="auto"/>
          </w:tcPr>
          <w:p w14:paraId="2C667B6E" w14:textId="77777777" w:rsidR="00057DEC" w:rsidRPr="00B00A60" w:rsidRDefault="00057DEC" w:rsidP="00570999">
            <w:pPr>
              <w:jc w:val="center"/>
              <w:rPr>
                <w:rFonts w:ascii="Times New Roman" w:hAnsi="Times New Roman" w:cs="Times New Roman"/>
                <w:color w:val="000000" w:themeColor="text1"/>
                <w:sz w:val="20"/>
                <w:szCs w:val="20"/>
                <w:lang w:val="en-US"/>
              </w:rPr>
            </w:pPr>
            <w:r w:rsidRPr="00B00A60">
              <w:rPr>
                <w:rFonts w:ascii="Times New Roman" w:hAnsi="Times New Roman" w:cs="Times New Roman"/>
                <w:color w:val="000000" w:themeColor="text1"/>
                <w:sz w:val="20"/>
                <w:szCs w:val="20"/>
                <w:lang w:val="en-US"/>
              </w:rPr>
              <w:t>.266</w:t>
            </w:r>
          </w:p>
        </w:tc>
        <w:tc>
          <w:tcPr>
            <w:tcW w:w="0" w:type="auto"/>
          </w:tcPr>
          <w:p w14:paraId="7299F690"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12.72</w:t>
            </w:r>
          </w:p>
        </w:tc>
        <w:tc>
          <w:tcPr>
            <w:tcW w:w="0" w:type="auto"/>
          </w:tcPr>
          <w:p w14:paraId="1794D6B8"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9.69</w:t>
            </w:r>
          </w:p>
        </w:tc>
        <w:tc>
          <w:tcPr>
            <w:tcW w:w="685" w:type="dxa"/>
          </w:tcPr>
          <w:p w14:paraId="43FE139B" w14:textId="77777777" w:rsidR="00057DEC" w:rsidRPr="00CB0339" w:rsidRDefault="00057DEC" w:rsidP="00570999">
            <w:pPr>
              <w:jc w:val="center"/>
              <w:rPr>
                <w:rFonts w:ascii="Times New Roman" w:hAnsi="Times New Roman" w:cs="Times New Roman"/>
                <w:sz w:val="20"/>
                <w:szCs w:val="20"/>
                <w:lang w:val="en-US"/>
              </w:rPr>
            </w:pPr>
            <w:r w:rsidRPr="00CB0339">
              <w:rPr>
                <w:rFonts w:ascii="Times New Roman" w:hAnsi="Times New Roman" w:cs="Times New Roman"/>
                <w:sz w:val="20"/>
                <w:szCs w:val="20"/>
                <w:lang w:val="en-US"/>
              </w:rPr>
              <w:t>0.90</w:t>
            </w:r>
          </w:p>
        </w:tc>
      </w:tr>
      <w:tr w:rsidR="00057DEC" w:rsidRPr="00962290" w14:paraId="46A673D4" w14:textId="77777777" w:rsidTr="00570999">
        <w:trPr>
          <w:jc w:val="center"/>
        </w:trPr>
        <w:tc>
          <w:tcPr>
            <w:tcW w:w="0" w:type="auto"/>
          </w:tcPr>
          <w:p w14:paraId="74C0DCF3" w14:textId="77777777" w:rsidR="00057DEC" w:rsidRPr="00962290" w:rsidRDefault="00057DEC" w:rsidP="00570999">
            <w:pPr>
              <w:rPr>
                <w:rFonts w:ascii="Times New Roman" w:hAnsi="Times New Roman" w:cs="Times New Roman"/>
                <w:sz w:val="20"/>
                <w:szCs w:val="20"/>
                <w:lang w:val="en-US"/>
              </w:rPr>
            </w:pPr>
          </w:p>
        </w:tc>
        <w:tc>
          <w:tcPr>
            <w:tcW w:w="0" w:type="auto"/>
          </w:tcPr>
          <w:p w14:paraId="25E94A91" w14:textId="77777777" w:rsidR="00057DEC" w:rsidRPr="003E42C8" w:rsidRDefault="00057DEC" w:rsidP="00570999">
            <w:pPr>
              <w:rPr>
                <w:rFonts w:ascii="Times New Roman" w:hAnsi="Times New Roman" w:cs="Times New Roman"/>
                <w:sz w:val="20"/>
                <w:szCs w:val="20"/>
                <w:lang w:val="en-US"/>
              </w:rPr>
            </w:pPr>
            <w:r w:rsidRPr="003E42C8">
              <w:rPr>
                <w:rFonts w:ascii="Times New Roman" w:hAnsi="Times New Roman" w:cs="Times New Roman"/>
                <w:sz w:val="20"/>
                <w:szCs w:val="20"/>
                <w:lang w:val="en-US"/>
              </w:rPr>
              <w:t>Attitude</w:t>
            </w:r>
          </w:p>
        </w:tc>
        <w:tc>
          <w:tcPr>
            <w:tcW w:w="0" w:type="auto"/>
          </w:tcPr>
          <w:p w14:paraId="01DE72EC"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1</w:t>
            </w:r>
          </w:p>
        </w:tc>
        <w:tc>
          <w:tcPr>
            <w:tcW w:w="0" w:type="auto"/>
          </w:tcPr>
          <w:p w14:paraId="4DEB7DD5" w14:textId="77777777" w:rsidR="00057DEC" w:rsidRPr="0055707F" w:rsidRDefault="00057DEC" w:rsidP="00570999">
            <w:pPr>
              <w:rPr>
                <w:color w:val="000000" w:themeColor="text1"/>
              </w:rPr>
            </w:pPr>
            <w:r w:rsidRPr="0055707F">
              <w:rPr>
                <w:rFonts w:ascii="Times New Roman" w:hAnsi="Times New Roman" w:cs="Times New Roman"/>
                <w:color w:val="000000" w:themeColor="text1"/>
                <w:sz w:val="20"/>
                <w:szCs w:val="20"/>
                <w:lang w:val="en-US"/>
              </w:rPr>
              <w:t>68</w:t>
            </w:r>
          </w:p>
        </w:tc>
        <w:tc>
          <w:tcPr>
            <w:tcW w:w="0" w:type="auto"/>
          </w:tcPr>
          <w:p w14:paraId="5E4733C3" w14:textId="77777777" w:rsidR="00057DEC" w:rsidRPr="00B00A60" w:rsidRDefault="00057DEC" w:rsidP="00570999">
            <w:pPr>
              <w:jc w:val="center"/>
              <w:rPr>
                <w:rFonts w:ascii="Times New Roman" w:hAnsi="Times New Roman" w:cs="Times New Roman"/>
                <w:color w:val="000000" w:themeColor="text1"/>
                <w:sz w:val="20"/>
                <w:szCs w:val="20"/>
                <w:lang w:val="en-US"/>
              </w:rPr>
            </w:pPr>
            <w:r w:rsidRPr="00B00A60">
              <w:rPr>
                <w:rFonts w:ascii="Times New Roman" w:hAnsi="Times New Roman" w:cs="Times New Roman"/>
                <w:color w:val="000000" w:themeColor="text1"/>
                <w:sz w:val="20"/>
                <w:szCs w:val="20"/>
                <w:lang w:val="en-US"/>
              </w:rPr>
              <w:t>35.35</w:t>
            </w:r>
          </w:p>
        </w:tc>
        <w:tc>
          <w:tcPr>
            <w:tcW w:w="0" w:type="auto"/>
          </w:tcPr>
          <w:p w14:paraId="6C99B972" w14:textId="77777777" w:rsidR="00057DEC" w:rsidRPr="00B00A60" w:rsidRDefault="00057DEC" w:rsidP="00570999">
            <w:pPr>
              <w:jc w:val="center"/>
              <w:rPr>
                <w:rFonts w:ascii="Times New Roman" w:hAnsi="Times New Roman" w:cs="Times New Roman"/>
                <w:color w:val="000000" w:themeColor="text1"/>
                <w:sz w:val="20"/>
                <w:szCs w:val="20"/>
                <w:lang w:val="en-US"/>
              </w:rPr>
            </w:pPr>
            <w:r w:rsidRPr="00B00A60">
              <w:rPr>
                <w:rFonts w:ascii="Times New Roman" w:hAnsi="Times New Roman" w:cs="Times New Roman"/>
                <w:color w:val="000000" w:themeColor="text1"/>
                <w:sz w:val="20"/>
                <w:szCs w:val="20"/>
                <w:lang w:val="en-US"/>
              </w:rPr>
              <w:t>&lt;.001</w:t>
            </w:r>
          </w:p>
        </w:tc>
        <w:tc>
          <w:tcPr>
            <w:tcW w:w="0" w:type="auto"/>
          </w:tcPr>
          <w:p w14:paraId="606C430C" w14:textId="77777777" w:rsidR="00057DEC" w:rsidRPr="00B00A60" w:rsidRDefault="00057DEC" w:rsidP="00570999">
            <w:pPr>
              <w:jc w:val="center"/>
              <w:rPr>
                <w:rFonts w:ascii="Times New Roman" w:hAnsi="Times New Roman" w:cs="Times New Roman"/>
                <w:color w:val="000000" w:themeColor="text1"/>
                <w:sz w:val="20"/>
                <w:szCs w:val="20"/>
                <w:lang w:val="en-US"/>
              </w:rPr>
            </w:pPr>
            <w:r w:rsidRPr="00B00A60">
              <w:rPr>
                <w:rFonts w:ascii="Times New Roman" w:hAnsi="Times New Roman" w:cs="Times New Roman"/>
                <w:color w:val="000000" w:themeColor="text1"/>
                <w:sz w:val="20"/>
                <w:szCs w:val="20"/>
                <w:lang w:val="en-US"/>
              </w:rPr>
              <w:t>.342</w:t>
            </w:r>
          </w:p>
        </w:tc>
        <w:tc>
          <w:tcPr>
            <w:tcW w:w="0" w:type="auto"/>
          </w:tcPr>
          <w:p w14:paraId="34550E48"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15.24</w:t>
            </w:r>
          </w:p>
        </w:tc>
        <w:tc>
          <w:tcPr>
            <w:tcW w:w="0" w:type="auto"/>
          </w:tcPr>
          <w:p w14:paraId="3E11C1B7"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11.38</w:t>
            </w:r>
          </w:p>
        </w:tc>
        <w:tc>
          <w:tcPr>
            <w:tcW w:w="685" w:type="dxa"/>
          </w:tcPr>
          <w:p w14:paraId="4A414FFD" w14:textId="77777777" w:rsidR="00057DEC" w:rsidRPr="00CB0339" w:rsidRDefault="00057DEC" w:rsidP="00570999">
            <w:pPr>
              <w:jc w:val="center"/>
              <w:rPr>
                <w:rFonts w:ascii="Times New Roman" w:hAnsi="Times New Roman" w:cs="Times New Roman"/>
                <w:sz w:val="20"/>
                <w:szCs w:val="20"/>
                <w:lang w:val="en-US"/>
              </w:rPr>
            </w:pPr>
            <w:r w:rsidRPr="00CB0339">
              <w:rPr>
                <w:rFonts w:ascii="Times New Roman" w:hAnsi="Times New Roman" w:cs="Times New Roman"/>
                <w:sz w:val="20"/>
                <w:szCs w:val="20"/>
                <w:lang w:val="en-US"/>
              </w:rPr>
              <w:t>1.13</w:t>
            </w:r>
          </w:p>
        </w:tc>
      </w:tr>
      <w:tr w:rsidR="00057DEC" w:rsidRPr="00962290" w14:paraId="0DCD284F" w14:textId="77777777" w:rsidTr="00570999">
        <w:trPr>
          <w:jc w:val="center"/>
        </w:trPr>
        <w:tc>
          <w:tcPr>
            <w:tcW w:w="0" w:type="auto"/>
          </w:tcPr>
          <w:p w14:paraId="7AB65A76" w14:textId="77777777" w:rsidR="00057DEC" w:rsidRPr="00962290" w:rsidRDefault="00057DEC" w:rsidP="00570999">
            <w:pPr>
              <w:rPr>
                <w:rFonts w:ascii="Times New Roman" w:hAnsi="Times New Roman" w:cs="Times New Roman"/>
                <w:sz w:val="20"/>
                <w:szCs w:val="20"/>
                <w:lang w:val="en-US"/>
              </w:rPr>
            </w:pPr>
          </w:p>
        </w:tc>
        <w:tc>
          <w:tcPr>
            <w:tcW w:w="0" w:type="auto"/>
          </w:tcPr>
          <w:p w14:paraId="40B967E3" w14:textId="77777777" w:rsidR="00057DEC" w:rsidRPr="003E42C8" w:rsidRDefault="00057DEC" w:rsidP="00570999">
            <w:pPr>
              <w:rPr>
                <w:rFonts w:ascii="Times New Roman" w:hAnsi="Times New Roman" w:cs="Times New Roman"/>
                <w:sz w:val="20"/>
                <w:szCs w:val="20"/>
                <w:lang w:val="en-US"/>
              </w:rPr>
            </w:pPr>
            <w:r w:rsidRPr="003E42C8">
              <w:rPr>
                <w:rFonts w:ascii="Times New Roman" w:hAnsi="Times New Roman" w:cs="Times New Roman"/>
                <w:sz w:val="20"/>
                <w:szCs w:val="20"/>
                <w:lang w:val="en-US"/>
              </w:rPr>
              <w:t>Persistence</w:t>
            </w:r>
          </w:p>
        </w:tc>
        <w:tc>
          <w:tcPr>
            <w:tcW w:w="0" w:type="auto"/>
          </w:tcPr>
          <w:p w14:paraId="23D35598"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1</w:t>
            </w:r>
          </w:p>
        </w:tc>
        <w:tc>
          <w:tcPr>
            <w:tcW w:w="0" w:type="auto"/>
          </w:tcPr>
          <w:p w14:paraId="7D8771CB" w14:textId="77777777" w:rsidR="00057DEC" w:rsidRPr="0055707F" w:rsidRDefault="00057DEC" w:rsidP="00570999">
            <w:pPr>
              <w:rPr>
                <w:color w:val="000000" w:themeColor="text1"/>
              </w:rPr>
            </w:pPr>
            <w:r w:rsidRPr="0055707F">
              <w:rPr>
                <w:rFonts w:ascii="Times New Roman" w:hAnsi="Times New Roman" w:cs="Times New Roman"/>
                <w:color w:val="000000" w:themeColor="text1"/>
                <w:sz w:val="20"/>
                <w:szCs w:val="20"/>
                <w:lang w:val="en-US"/>
              </w:rPr>
              <w:t>68</w:t>
            </w:r>
          </w:p>
        </w:tc>
        <w:tc>
          <w:tcPr>
            <w:tcW w:w="0" w:type="auto"/>
          </w:tcPr>
          <w:p w14:paraId="5025872F" w14:textId="77777777" w:rsidR="00057DEC" w:rsidRPr="00B00A60" w:rsidRDefault="00057DEC" w:rsidP="00570999">
            <w:pPr>
              <w:jc w:val="center"/>
              <w:rPr>
                <w:rFonts w:ascii="Times New Roman" w:hAnsi="Times New Roman" w:cs="Times New Roman"/>
                <w:color w:val="000000" w:themeColor="text1"/>
                <w:sz w:val="20"/>
                <w:szCs w:val="20"/>
                <w:lang w:val="en-US"/>
              </w:rPr>
            </w:pPr>
            <w:r w:rsidRPr="00B00A60">
              <w:rPr>
                <w:rFonts w:ascii="Times New Roman" w:hAnsi="Times New Roman" w:cs="Times New Roman"/>
                <w:color w:val="000000" w:themeColor="text1"/>
                <w:sz w:val="20"/>
                <w:szCs w:val="20"/>
                <w:lang w:val="en-US"/>
              </w:rPr>
              <w:t>27.78</w:t>
            </w:r>
          </w:p>
        </w:tc>
        <w:tc>
          <w:tcPr>
            <w:tcW w:w="0" w:type="auto"/>
          </w:tcPr>
          <w:p w14:paraId="4ABFFB74" w14:textId="77777777" w:rsidR="00057DEC" w:rsidRPr="00B00A60" w:rsidRDefault="00057DEC" w:rsidP="00570999">
            <w:pPr>
              <w:jc w:val="center"/>
              <w:rPr>
                <w:rFonts w:ascii="Times New Roman" w:hAnsi="Times New Roman" w:cs="Times New Roman"/>
                <w:color w:val="000000" w:themeColor="text1"/>
                <w:sz w:val="20"/>
                <w:szCs w:val="20"/>
                <w:lang w:val="en-US"/>
              </w:rPr>
            </w:pPr>
            <w:r w:rsidRPr="00B00A60">
              <w:rPr>
                <w:rFonts w:ascii="Times New Roman" w:hAnsi="Times New Roman" w:cs="Times New Roman"/>
                <w:color w:val="000000" w:themeColor="text1"/>
                <w:sz w:val="20"/>
                <w:szCs w:val="20"/>
                <w:lang w:val="en-US"/>
              </w:rPr>
              <w:t>&lt;.001</w:t>
            </w:r>
          </w:p>
        </w:tc>
        <w:tc>
          <w:tcPr>
            <w:tcW w:w="0" w:type="auto"/>
          </w:tcPr>
          <w:p w14:paraId="421E61C3" w14:textId="77777777" w:rsidR="00057DEC" w:rsidRPr="00B00A60" w:rsidRDefault="00057DEC" w:rsidP="00570999">
            <w:pPr>
              <w:jc w:val="center"/>
              <w:rPr>
                <w:rFonts w:ascii="Times New Roman" w:hAnsi="Times New Roman" w:cs="Times New Roman"/>
                <w:color w:val="000000" w:themeColor="text1"/>
                <w:sz w:val="20"/>
                <w:szCs w:val="20"/>
                <w:lang w:val="en-US"/>
              </w:rPr>
            </w:pPr>
            <w:r w:rsidRPr="00B00A60">
              <w:rPr>
                <w:rFonts w:ascii="Times New Roman" w:hAnsi="Times New Roman" w:cs="Times New Roman"/>
                <w:color w:val="000000" w:themeColor="text1"/>
                <w:sz w:val="20"/>
                <w:szCs w:val="20"/>
                <w:lang w:val="en-US"/>
              </w:rPr>
              <w:t>.290</w:t>
            </w:r>
          </w:p>
        </w:tc>
        <w:tc>
          <w:tcPr>
            <w:tcW w:w="0" w:type="auto"/>
          </w:tcPr>
          <w:p w14:paraId="229960C4"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11.10</w:t>
            </w:r>
          </w:p>
        </w:tc>
        <w:tc>
          <w:tcPr>
            <w:tcW w:w="0" w:type="auto"/>
          </w:tcPr>
          <w:p w14:paraId="7121FA65"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8.52</w:t>
            </w:r>
          </w:p>
        </w:tc>
        <w:tc>
          <w:tcPr>
            <w:tcW w:w="685" w:type="dxa"/>
          </w:tcPr>
          <w:p w14:paraId="3F8FE190" w14:textId="77777777" w:rsidR="00057DEC" w:rsidRPr="00CB0339" w:rsidRDefault="00057DEC" w:rsidP="00570999">
            <w:pPr>
              <w:jc w:val="center"/>
              <w:rPr>
                <w:rFonts w:ascii="Times New Roman" w:hAnsi="Times New Roman" w:cs="Times New Roman"/>
                <w:sz w:val="20"/>
                <w:szCs w:val="20"/>
                <w:lang w:val="en-US"/>
              </w:rPr>
            </w:pPr>
            <w:r w:rsidRPr="00CB0339">
              <w:rPr>
                <w:rFonts w:ascii="Times New Roman" w:hAnsi="Times New Roman" w:cs="Times New Roman"/>
                <w:sz w:val="20"/>
                <w:szCs w:val="20"/>
                <w:lang w:val="en-US"/>
              </w:rPr>
              <w:t>0.99</w:t>
            </w:r>
          </w:p>
        </w:tc>
      </w:tr>
      <w:tr w:rsidR="00057DEC" w:rsidRPr="00962290" w14:paraId="1CBCFD3B" w14:textId="77777777" w:rsidTr="00570999">
        <w:trPr>
          <w:jc w:val="center"/>
        </w:trPr>
        <w:tc>
          <w:tcPr>
            <w:tcW w:w="0" w:type="auto"/>
          </w:tcPr>
          <w:p w14:paraId="12900DC2" w14:textId="77777777" w:rsidR="00057DEC" w:rsidRPr="00962290" w:rsidRDefault="00057DEC" w:rsidP="00570999">
            <w:pPr>
              <w:rPr>
                <w:rFonts w:ascii="Times New Roman" w:hAnsi="Times New Roman" w:cs="Times New Roman"/>
                <w:sz w:val="20"/>
                <w:szCs w:val="20"/>
                <w:lang w:val="en-US"/>
              </w:rPr>
            </w:pPr>
          </w:p>
        </w:tc>
        <w:tc>
          <w:tcPr>
            <w:tcW w:w="0" w:type="auto"/>
          </w:tcPr>
          <w:p w14:paraId="3B6C81A6" w14:textId="77777777" w:rsidR="00057DEC" w:rsidRPr="003E42C8" w:rsidRDefault="00057DEC" w:rsidP="00570999">
            <w:pPr>
              <w:rPr>
                <w:rFonts w:ascii="Times New Roman" w:hAnsi="Times New Roman" w:cs="Times New Roman"/>
                <w:sz w:val="20"/>
                <w:szCs w:val="20"/>
                <w:lang w:val="en-US"/>
              </w:rPr>
            </w:pPr>
            <w:r w:rsidRPr="003E42C8">
              <w:rPr>
                <w:rFonts w:ascii="Times New Roman" w:hAnsi="Times New Roman" w:cs="Times New Roman"/>
                <w:sz w:val="20"/>
                <w:szCs w:val="20"/>
                <w:lang w:val="en-US"/>
              </w:rPr>
              <w:t>Flexibility</w:t>
            </w:r>
          </w:p>
        </w:tc>
        <w:tc>
          <w:tcPr>
            <w:tcW w:w="0" w:type="auto"/>
          </w:tcPr>
          <w:p w14:paraId="4CB6A3A8"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1</w:t>
            </w:r>
          </w:p>
        </w:tc>
        <w:tc>
          <w:tcPr>
            <w:tcW w:w="0" w:type="auto"/>
          </w:tcPr>
          <w:p w14:paraId="15B14285" w14:textId="77777777" w:rsidR="00057DEC" w:rsidRPr="0055707F" w:rsidRDefault="00057DEC" w:rsidP="00570999">
            <w:pPr>
              <w:rPr>
                <w:color w:val="000000" w:themeColor="text1"/>
              </w:rPr>
            </w:pPr>
            <w:r w:rsidRPr="0055707F">
              <w:rPr>
                <w:rFonts w:ascii="Times New Roman" w:hAnsi="Times New Roman" w:cs="Times New Roman"/>
                <w:color w:val="000000" w:themeColor="text1"/>
                <w:sz w:val="20"/>
                <w:szCs w:val="20"/>
                <w:lang w:val="en-US"/>
              </w:rPr>
              <w:t>68</w:t>
            </w:r>
          </w:p>
        </w:tc>
        <w:tc>
          <w:tcPr>
            <w:tcW w:w="0" w:type="auto"/>
          </w:tcPr>
          <w:p w14:paraId="4C519DAA" w14:textId="77777777" w:rsidR="00057DEC" w:rsidRPr="00B00A60" w:rsidRDefault="00057DEC" w:rsidP="00570999">
            <w:pPr>
              <w:jc w:val="center"/>
              <w:rPr>
                <w:rFonts w:ascii="Times New Roman" w:hAnsi="Times New Roman" w:cs="Times New Roman"/>
                <w:color w:val="000000" w:themeColor="text1"/>
                <w:sz w:val="20"/>
                <w:szCs w:val="20"/>
                <w:lang w:val="en-US"/>
              </w:rPr>
            </w:pPr>
            <w:r w:rsidRPr="00B00A60">
              <w:rPr>
                <w:rFonts w:ascii="Times New Roman" w:hAnsi="Times New Roman" w:cs="Times New Roman"/>
                <w:color w:val="000000" w:themeColor="text1"/>
                <w:sz w:val="20"/>
                <w:szCs w:val="20"/>
                <w:lang w:val="en-US"/>
              </w:rPr>
              <w:t>60.01</w:t>
            </w:r>
          </w:p>
        </w:tc>
        <w:tc>
          <w:tcPr>
            <w:tcW w:w="0" w:type="auto"/>
          </w:tcPr>
          <w:p w14:paraId="721A692F" w14:textId="77777777" w:rsidR="00057DEC" w:rsidRPr="00B00A60" w:rsidRDefault="00057DEC" w:rsidP="00570999">
            <w:pPr>
              <w:jc w:val="center"/>
              <w:rPr>
                <w:rFonts w:ascii="Times New Roman" w:hAnsi="Times New Roman" w:cs="Times New Roman"/>
                <w:color w:val="000000" w:themeColor="text1"/>
                <w:sz w:val="20"/>
                <w:szCs w:val="20"/>
                <w:lang w:val="en-US"/>
              </w:rPr>
            </w:pPr>
            <w:r w:rsidRPr="00B00A60">
              <w:rPr>
                <w:rFonts w:ascii="Times New Roman" w:hAnsi="Times New Roman" w:cs="Times New Roman"/>
                <w:color w:val="000000" w:themeColor="text1"/>
                <w:sz w:val="20"/>
                <w:szCs w:val="20"/>
                <w:lang w:val="en-US"/>
              </w:rPr>
              <w:t>&lt;.001</w:t>
            </w:r>
          </w:p>
        </w:tc>
        <w:tc>
          <w:tcPr>
            <w:tcW w:w="0" w:type="auto"/>
          </w:tcPr>
          <w:p w14:paraId="7A421586" w14:textId="77777777" w:rsidR="00057DEC" w:rsidRPr="00B00A60" w:rsidRDefault="00057DEC" w:rsidP="00570999">
            <w:pPr>
              <w:jc w:val="center"/>
              <w:rPr>
                <w:rFonts w:ascii="Times New Roman" w:hAnsi="Times New Roman" w:cs="Times New Roman"/>
                <w:color w:val="000000" w:themeColor="text1"/>
                <w:sz w:val="20"/>
                <w:szCs w:val="20"/>
                <w:lang w:val="en-US"/>
              </w:rPr>
            </w:pPr>
            <w:r w:rsidRPr="00B00A60">
              <w:rPr>
                <w:rFonts w:ascii="Times New Roman" w:hAnsi="Times New Roman" w:cs="Times New Roman"/>
                <w:color w:val="000000" w:themeColor="text1"/>
                <w:sz w:val="20"/>
                <w:szCs w:val="20"/>
                <w:lang w:val="en-US"/>
              </w:rPr>
              <w:t>.469</w:t>
            </w:r>
          </w:p>
        </w:tc>
        <w:tc>
          <w:tcPr>
            <w:tcW w:w="0" w:type="auto"/>
          </w:tcPr>
          <w:p w14:paraId="5440B3C8"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11.72</w:t>
            </w:r>
          </w:p>
        </w:tc>
        <w:tc>
          <w:tcPr>
            <w:tcW w:w="0" w:type="auto"/>
          </w:tcPr>
          <w:p w14:paraId="513DF478"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7.93</w:t>
            </w:r>
          </w:p>
        </w:tc>
        <w:tc>
          <w:tcPr>
            <w:tcW w:w="685" w:type="dxa"/>
          </w:tcPr>
          <w:p w14:paraId="50D88040" w14:textId="77777777" w:rsidR="00057DEC" w:rsidRPr="00CB0339" w:rsidRDefault="00057DEC" w:rsidP="00570999">
            <w:pPr>
              <w:jc w:val="center"/>
              <w:rPr>
                <w:rFonts w:ascii="Times New Roman" w:hAnsi="Times New Roman" w:cs="Times New Roman"/>
                <w:sz w:val="20"/>
                <w:szCs w:val="20"/>
                <w:lang w:val="en-US"/>
              </w:rPr>
            </w:pPr>
            <w:r w:rsidRPr="00CB0339">
              <w:rPr>
                <w:rFonts w:ascii="Times New Roman" w:hAnsi="Times New Roman" w:cs="Times New Roman"/>
                <w:sz w:val="20"/>
                <w:szCs w:val="20"/>
                <w:lang w:val="en-US"/>
              </w:rPr>
              <w:t>1.59</w:t>
            </w:r>
          </w:p>
        </w:tc>
      </w:tr>
      <w:tr w:rsidR="00057DEC" w:rsidRPr="00962290" w14:paraId="03F5FFBD" w14:textId="77777777" w:rsidTr="00570999">
        <w:trPr>
          <w:jc w:val="center"/>
        </w:trPr>
        <w:tc>
          <w:tcPr>
            <w:tcW w:w="0" w:type="auto"/>
          </w:tcPr>
          <w:p w14:paraId="194B7C14" w14:textId="77777777" w:rsidR="00057DEC" w:rsidRPr="00962290" w:rsidRDefault="00057DEC" w:rsidP="00570999">
            <w:pPr>
              <w:rPr>
                <w:rFonts w:ascii="Times New Roman" w:hAnsi="Times New Roman" w:cs="Times New Roman"/>
                <w:sz w:val="20"/>
                <w:szCs w:val="20"/>
                <w:lang w:val="en-US"/>
              </w:rPr>
            </w:pPr>
            <w:r>
              <w:rPr>
                <w:rFonts w:ascii="Times New Roman" w:hAnsi="Times New Roman" w:cs="Times New Roman"/>
                <w:sz w:val="20"/>
                <w:szCs w:val="20"/>
                <w:lang w:val="en-US"/>
              </w:rPr>
              <w:t>Time x Group</w:t>
            </w:r>
          </w:p>
        </w:tc>
        <w:tc>
          <w:tcPr>
            <w:tcW w:w="0" w:type="auto"/>
          </w:tcPr>
          <w:p w14:paraId="7FE3D537" w14:textId="77777777" w:rsidR="00057DEC" w:rsidRPr="003E42C8" w:rsidRDefault="00057DEC" w:rsidP="00570999">
            <w:pPr>
              <w:rPr>
                <w:rFonts w:ascii="Times New Roman" w:hAnsi="Times New Roman" w:cs="Times New Roman"/>
                <w:sz w:val="20"/>
                <w:szCs w:val="20"/>
                <w:lang w:val="en-US"/>
              </w:rPr>
            </w:pPr>
          </w:p>
        </w:tc>
        <w:tc>
          <w:tcPr>
            <w:tcW w:w="0" w:type="auto"/>
          </w:tcPr>
          <w:p w14:paraId="6277A9E5" w14:textId="77777777" w:rsidR="00057DEC" w:rsidRPr="0055707F" w:rsidRDefault="00057DEC" w:rsidP="00570999">
            <w:pPr>
              <w:jc w:val="center"/>
              <w:rPr>
                <w:rFonts w:ascii="Times New Roman" w:hAnsi="Times New Roman" w:cs="Times New Roman"/>
                <w:color w:val="000000" w:themeColor="text1"/>
                <w:sz w:val="20"/>
                <w:szCs w:val="20"/>
                <w:lang w:val="en-US"/>
              </w:rPr>
            </w:pPr>
          </w:p>
        </w:tc>
        <w:tc>
          <w:tcPr>
            <w:tcW w:w="0" w:type="auto"/>
          </w:tcPr>
          <w:p w14:paraId="23BDAD68" w14:textId="77777777" w:rsidR="00057DEC" w:rsidRPr="0055707F" w:rsidRDefault="00057DEC" w:rsidP="00570999">
            <w:pPr>
              <w:jc w:val="center"/>
              <w:rPr>
                <w:rFonts w:ascii="Times New Roman" w:hAnsi="Times New Roman" w:cs="Times New Roman"/>
                <w:color w:val="000000" w:themeColor="text1"/>
                <w:sz w:val="20"/>
                <w:szCs w:val="20"/>
                <w:lang w:val="en-US"/>
              </w:rPr>
            </w:pPr>
          </w:p>
        </w:tc>
        <w:tc>
          <w:tcPr>
            <w:tcW w:w="0" w:type="auto"/>
          </w:tcPr>
          <w:p w14:paraId="3EB221E2" w14:textId="77777777" w:rsidR="00057DEC" w:rsidRPr="00060546" w:rsidRDefault="00057DEC" w:rsidP="00570999">
            <w:pPr>
              <w:jc w:val="center"/>
              <w:rPr>
                <w:rFonts w:ascii="Times New Roman" w:hAnsi="Times New Roman" w:cs="Times New Roman"/>
                <w:color w:val="FF0000"/>
                <w:sz w:val="20"/>
                <w:szCs w:val="20"/>
                <w:lang w:val="en-US"/>
              </w:rPr>
            </w:pPr>
          </w:p>
        </w:tc>
        <w:tc>
          <w:tcPr>
            <w:tcW w:w="0" w:type="auto"/>
          </w:tcPr>
          <w:p w14:paraId="52CAB04B" w14:textId="77777777" w:rsidR="00057DEC" w:rsidRPr="00060546" w:rsidRDefault="00057DEC" w:rsidP="00570999">
            <w:pPr>
              <w:jc w:val="center"/>
              <w:rPr>
                <w:rFonts w:ascii="Times New Roman" w:hAnsi="Times New Roman" w:cs="Times New Roman"/>
                <w:color w:val="FF0000"/>
                <w:sz w:val="20"/>
                <w:szCs w:val="20"/>
                <w:lang w:val="en-US"/>
              </w:rPr>
            </w:pPr>
          </w:p>
        </w:tc>
        <w:tc>
          <w:tcPr>
            <w:tcW w:w="0" w:type="auto"/>
          </w:tcPr>
          <w:p w14:paraId="44DA1B3E" w14:textId="77777777" w:rsidR="00057DEC" w:rsidRPr="00060546" w:rsidRDefault="00057DEC" w:rsidP="00570999">
            <w:pPr>
              <w:jc w:val="center"/>
              <w:rPr>
                <w:rFonts w:ascii="Times New Roman" w:hAnsi="Times New Roman" w:cs="Times New Roman"/>
                <w:color w:val="FF0000"/>
                <w:sz w:val="20"/>
                <w:szCs w:val="20"/>
                <w:lang w:val="en-US"/>
              </w:rPr>
            </w:pPr>
          </w:p>
        </w:tc>
        <w:tc>
          <w:tcPr>
            <w:tcW w:w="0" w:type="auto"/>
          </w:tcPr>
          <w:p w14:paraId="7E53E5DF" w14:textId="77777777" w:rsidR="00057DEC" w:rsidRPr="00060546" w:rsidRDefault="00057DEC" w:rsidP="00570999">
            <w:pPr>
              <w:jc w:val="center"/>
              <w:rPr>
                <w:rFonts w:ascii="Times New Roman" w:hAnsi="Times New Roman" w:cs="Times New Roman"/>
                <w:color w:val="FF0000"/>
                <w:sz w:val="20"/>
                <w:szCs w:val="20"/>
                <w:lang w:val="en-US"/>
              </w:rPr>
            </w:pPr>
          </w:p>
        </w:tc>
        <w:tc>
          <w:tcPr>
            <w:tcW w:w="0" w:type="auto"/>
          </w:tcPr>
          <w:p w14:paraId="73A69FBC" w14:textId="77777777" w:rsidR="00057DEC" w:rsidRPr="00060546" w:rsidRDefault="00057DEC" w:rsidP="00570999">
            <w:pPr>
              <w:jc w:val="center"/>
              <w:rPr>
                <w:rFonts w:ascii="Times New Roman" w:hAnsi="Times New Roman" w:cs="Times New Roman"/>
                <w:color w:val="FF0000"/>
                <w:sz w:val="20"/>
                <w:szCs w:val="20"/>
                <w:lang w:val="en-US"/>
              </w:rPr>
            </w:pPr>
          </w:p>
        </w:tc>
        <w:tc>
          <w:tcPr>
            <w:tcW w:w="685" w:type="dxa"/>
          </w:tcPr>
          <w:p w14:paraId="5A4AD5B9" w14:textId="77777777" w:rsidR="00057DEC" w:rsidRPr="00060546" w:rsidRDefault="00057DEC" w:rsidP="00570999">
            <w:pPr>
              <w:jc w:val="center"/>
              <w:rPr>
                <w:rFonts w:ascii="Times New Roman" w:hAnsi="Times New Roman" w:cs="Times New Roman"/>
                <w:color w:val="FF0000"/>
                <w:sz w:val="20"/>
                <w:szCs w:val="20"/>
                <w:lang w:val="en-US"/>
              </w:rPr>
            </w:pPr>
          </w:p>
        </w:tc>
      </w:tr>
      <w:tr w:rsidR="00057DEC" w:rsidRPr="00962290" w14:paraId="762210DC" w14:textId="77777777" w:rsidTr="00570999">
        <w:trPr>
          <w:jc w:val="center"/>
        </w:trPr>
        <w:tc>
          <w:tcPr>
            <w:tcW w:w="0" w:type="auto"/>
          </w:tcPr>
          <w:p w14:paraId="0F60ADDC" w14:textId="77777777" w:rsidR="00057DEC" w:rsidRPr="00962290" w:rsidRDefault="00057DEC" w:rsidP="00570999">
            <w:pPr>
              <w:rPr>
                <w:rFonts w:ascii="Times New Roman" w:hAnsi="Times New Roman" w:cs="Times New Roman"/>
                <w:sz w:val="20"/>
                <w:szCs w:val="20"/>
                <w:lang w:val="en-US"/>
              </w:rPr>
            </w:pPr>
          </w:p>
        </w:tc>
        <w:tc>
          <w:tcPr>
            <w:tcW w:w="0" w:type="auto"/>
          </w:tcPr>
          <w:p w14:paraId="0AFA8D3E" w14:textId="77777777" w:rsidR="00057DEC" w:rsidRPr="003E42C8" w:rsidRDefault="00057DEC" w:rsidP="00570999">
            <w:pPr>
              <w:rPr>
                <w:rFonts w:ascii="Times New Roman" w:hAnsi="Times New Roman" w:cs="Times New Roman"/>
                <w:sz w:val="20"/>
                <w:szCs w:val="20"/>
                <w:lang w:val="en-US"/>
              </w:rPr>
            </w:pPr>
            <w:r w:rsidRPr="003E42C8">
              <w:rPr>
                <w:rFonts w:ascii="Times New Roman" w:hAnsi="Times New Roman" w:cs="Times New Roman"/>
                <w:sz w:val="20"/>
                <w:szCs w:val="20"/>
                <w:lang w:val="en-US"/>
              </w:rPr>
              <w:t>Motivation</w:t>
            </w:r>
          </w:p>
        </w:tc>
        <w:tc>
          <w:tcPr>
            <w:tcW w:w="0" w:type="auto"/>
          </w:tcPr>
          <w:p w14:paraId="49093F77"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1</w:t>
            </w:r>
          </w:p>
        </w:tc>
        <w:tc>
          <w:tcPr>
            <w:tcW w:w="0" w:type="auto"/>
          </w:tcPr>
          <w:p w14:paraId="02D49E10"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70</w:t>
            </w:r>
          </w:p>
        </w:tc>
        <w:tc>
          <w:tcPr>
            <w:tcW w:w="0" w:type="auto"/>
          </w:tcPr>
          <w:p w14:paraId="31C07985" w14:textId="77777777" w:rsidR="00057DEC" w:rsidRPr="00221FFC" w:rsidRDefault="00057DEC" w:rsidP="00570999">
            <w:pPr>
              <w:jc w:val="center"/>
              <w:rPr>
                <w:rFonts w:ascii="Times New Roman" w:hAnsi="Times New Roman" w:cs="Times New Roman"/>
                <w:color w:val="000000" w:themeColor="text1"/>
                <w:sz w:val="20"/>
                <w:szCs w:val="20"/>
                <w:lang w:val="en-US"/>
              </w:rPr>
            </w:pPr>
            <w:r w:rsidRPr="00221FFC">
              <w:rPr>
                <w:rFonts w:ascii="Times New Roman" w:hAnsi="Times New Roman" w:cs="Times New Roman"/>
                <w:color w:val="000000" w:themeColor="text1"/>
                <w:sz w:val="20"/>
                <w:szCs w:val="20"/>
                <w:lang w:val="en-US"/>
              </w:rPr>
              <w:t>2.56</w:t>
            </w:r>
          </w:p>
        </w:tc>
        <w:tc>
          <w:tcPr>
            <w:tcW w:w="0" w:type="auto"/>
          </w:tcPr>
          <w:p w14:paraId="4002B584" w14:textId="77777777" w:rsidR="00057DEC" w:rsidRPr="00221FFC" w:rsidRDefault="00057DEC" w:rsidP="00570999">
            <w:pPr>
              <w:jc w:val="center"/>
              <w:rPr>
                <w:rFonts w:ascii="Times New Roman" w:hAnsi="Times New Roman" w:cs="Times New Roman"/>
                <w:color w:val="000000" w:themeColor="text1"/>
                <w:sz w:val="20"/>
                <w:szCs w:val="20"/>
                <w:lang w:val="en-US"/>
              </w:rPr>
            </w:pPr>
            <w:r w:rsidRPr="00221FFC">
              <w:rPr>
                <w:rFonts w:ascii="Times New Roman" w:hAnsi="Times New Roman" w:cs="Times New Roman"/>
                <w:color w:val="000000" w:themeColor="text1"/>
                <w:sz w:val="20"/>
                <w:szCs w:val="20"/>
                <w:lang w:val="en-US"/>
              </w:rPr>
              <w:t>.114</w:t>
            </w:r>
          </w:p>
        </w:tc>
        <w:tc>
          <w:tcPr>
            <w:tcW w:w="0" w:type="auto"/>
          </w:tcPr>
          <w:p w14:paraId="42FA5D66" w14:textId="77777777" w:rsidR="00057DEC" w:rsidRPr="00221FFC" w:rsidRDefault="00057DEC" w:rsidP="00570999">
            <w:pPr>
              <w:jc w:val="center"/>
              <w:rPr>
                <w:rFonts w:ascii="Times New Roman" w:hAnsi="Times New Roman" w:cs="Times New Roman"/>
                <w:color w:val="000000" w:themeColor="text1"/>
                <w:sz w:val="20"/>
                <w:szCs w:val="20"/>
                <w:lang w:val="en-US"/>
              </w:rPr>
            </w:pPr>
            <w:r w:rsidRPr="00221FFC">
              <w:rPr>
                <w:rFonts w:ascii="Times New Roman" w:hAnsi="Times New Roman" w:cs="Times New Roman"/>
                <w:color w:val="000000" w:themeColor="text1"/>
                <w:sz w:val="20"/>
                <w:szCs w:val="20"/>
                <w:lang w:val="en-US"/>
              </w:rPr>
              <w:t>.036</w:t>
            </w:r>
          </w:p>
        </w:tc>
        <w:tc>
          <w:tcPr>
            <w:tcW w:w="0" w:type="auto"/>
          </w:tcPr>
          <w:p w14:paraId="19DDE0BB"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w:t>
            </w:r>
          </w:p>
        </w:tc>
        <w:tc>
          <w:tcPr>
            <w:tcW w:w="0" w:type="auto"/>
          </w:tcPr>
          <w:p w14:paraId="70033521"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w:t>
            </w:r>
          </w:p>
        </w:tc>
        <w:tc>
          <w:tcPr>
            <w:tcW w:w="685" w:type="dxa"/>
          </w:tcPr>
          <w:p w14:paraId="461A32F7"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w:t>
            </w:r>
          </w:p>
        </w:tc>
      </w:tr>
      <w:tr w:rsidR="00057DEC" w:rsidRPr="00962290" w14:paraId="2B0AB4BD" w14:textId="77777777" w:rsidTr="00570999">
        <w:trPr>
          <w:jc w:val="center"/>
        </w:trPr>
        <w:tc>
          <w:tcPr>
            <w:tcW w:w="0" w:type="auto"/>
          </w:tcPr>
          <w:p w14:paraId="13EDADAD" w14:textId="77777777" w:rsidR="00057DEC" w:rsidRPr="00962290" w:rsidRDefault="00057DEC" w:rsidP="00570999">
            <w:pPr>
              <w:rPr>
                <w:rFonts w:ascii="Times New Roman" w:hAnsi="Times New Roman" w:cs="Times New Roman"/>
                <w:sz w:val="20"/>
                <w:szCs w:val="20"/>
                <w:lang w:val="en-US"/>
              </w:rPr>
            </w:pPr>
          </w:p>
        </w:tc>
        <w:tc>
          <w:tcPr>
            <w:tcW w:w="0" w:type="auto"/>
          </w:tcPr>
          <w:p w14:paraId="202C931A" w14:textId="77777777" w:rsidR="00057DEC" w:rsidRPr="003E42C8" w:rsidRDefault="00057DEC" w:rsidP="00570999">
            <w:pPr>
              <w:rPr>
                <w:rFonts w:ascii="Times New Roman" w:hAnsi="Times New Roman" w:cs="Times New Roman"/>
                <w:sz w:val="20"/>
                <w:szCs w:val="20"/>
                <w:lang w:val="en-US"/>
              </w:rPr>
            </w:pPr>
            <w:r w:rsidRPr="003E42C8">
              <w:rPr>
                <w:rFonts w:ascii="Times New Roman" w:hAnsi="Times New Roman" w:cs="Times New Roman"/>
                <w:sz w:val="20"/>
                <w:szCs w:val="20"/>
                <w:lang w:val="en-US"/>
              </w:rPr>
              <w:t>Attitude</w:t>
            </w:r>
          </w:p>
        </w:tc>
        <w:tc>
          <w:tcPr>
            <w:tcW w:w="0" w:type="auto"/>
          </w:tcPr>
          <w:p w14:paraId="69140A55"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1</w:t>
            </w:r>
          </w:p>
        </w:tc>
        <w:tc>
          <w:tcPr>
            <w:tcW w:w="0" w:type="auto"/>
          </w:tcPr>
          <w:p w14:paraId="40DD606E"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70</w:t>
            </w:r>
          </w:p>
        </w:tc>
        <w:tc>
          <w:tcPr>
            <w:tcW w:w="0" w:type="auto"/>
          </w:tcPr>
          <w:p w14:paraId="07C937FA" w14:textId="77777777" w:rsidR="00057DEC" w:rsidRPr="00221FFC" w:rsidRDefault="00057DEC" w:rsidP="00570999">
            <w:pPr>
              <w:jc w:val="center"/>
              <w:rPr>
                <w:rFonts w:ascii="Times New Roman" w:hAnsi="Times New Roman" w:cs="Times New Roman"/>
                <w:color w:val="000000" w:themeColor="text1"/>
                <w:sz w:val="20"/>
                <w:szCs w:val="20"/>
                <w:lang w:val="en-US"/>
              </w:rPr>
            </w:pPr>
            <w:r w:rsidRPr="00221FFC">
              <w:rPr>
                <w:rFonts w:ascii="Times New Roman" w:hAnsi="Times New Roman" w:cs="Times New Roman"/>
                <w:color w:val="000000" w:themeColor="text1"/>
                <w:sz w:val="20"/>
                <w:szCs w:val="20"/>
                <w:lang w:val="en-US"/>
              </w:rPr>
              <w:t>0.01</w:t>
            </w:r>
          </w:p>
        </w:tc>
        <w:tc>
          <w:tcPr>
            <w:tcW w:w="0" w:type="auto"/>
          </w:tcPr>
          <w:p w14:paraId="4D752765" w14:textId="77777777" w:rsidR="00057DEC" w:rsidRPr="00221FFC" w:rsidRDefault="00057DEC" w:rsidP="00570999">
            <w:pPr>
              <w:jc w:val="center"/>
              <w:rPr>
                <w:rFonts w:ascii="Times New Roman" w:hAnsi="Times New Roman" w:cs="Times New Roman"/>
                <w:color w:val="000000" w:themeColor="text1"/>
                <w:sz w:val="20"/>
                <w:szCs w:val="20"/>
                <w:lang w:val="en-US"/>
              </w:rPr>
            </w:pPr>
            <w:r w:rsidRPr="00221FFC">
              <w:rPr>
                <w:rFonts w:ascii="Times New Roman" w:hAnsi="Times New Roman" w:cs="Times New Roman"/>
                <w:color w:val="000000" w:themeColor="text1"/>
                <w:sz w:val="20"/>
                <w:szCs w:val="20"/>
                <w:lang w:val="en-US"/>
              </w:rPr>
              <w:t>.911</w:t>
            </w:r>
          </w:p>
        </w:tc>
        <w:tc>
          <w:tcPr>
            <w:tcW w:w="0" w:type="auto"/>
          </w:tcPr>
          <w:p w14:paraId="227522AA" w14:textId="77777777" w:rsidR="00057DEC" w:rsidRPr="00221FFC" w:rsidRDefault="00057DEC" w:rsidP="00570999">
            <w:pPr>
              <w:jc w:val="center"/>
              <w:rPr>
                <w:rFonts w:ascii="Times New Roman" w:hAnsi="Times New Roman" w:cs="Times New Roman"/>
                <w:color w:val="000000" w:themeColor="text1"/>
                <w:sz w:val="20"/>
                <w:szCs w:val="20"/>
                <w:lang w:val="en-US"/>
              </w:rPr>
            </w:pPr>
            <w:r w:rsidRPr="00221FFC">
              <w:rPr>
                <w:rFonts w:ascii="Times New Roman" w:hAnsi="Times New Roman" w:cs="Times New Roman"/>
                <w:color w:val="000000" w:themeColor="text1"/>
                <w:sz w:val="20"/>
                <w:szCs w:val="20"/>
                <w:lang w:val="en-US"/>
              </w:rPr>
              <w:t>.000</w:t>
            </w:r>
          </w:p>
        </w:tc>
        <w:tc>
          <w:tcPr>
            <w:tcW w:w="0" w:type="auto"/>
          </w:tcPr>
          <w:p w14:paraId="02BF867D"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w:t>
            </w:r>
          </w:p>
        </w:tc>
        <w:tc>
          <w:tcPr>
            <w:tcW w:w="0" w:type="auto"/>
          </w:tcPr>
          <w:p w14:paraId="08971BC4"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w:t>
            </w:r>
          </w:p>
        </w:tc>
        <w:tc>
          <w:tcPr>
            <w:tcW w:w="685" w:type="dxa"/>
          </w:tcPr>
          <w:p w14:paraId="2810E415"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w:t>
            </w:r>
          </w:p>
        </w:tc>
      </w:tr>
      <w:tr w:rsidR="00057DEC" w:rsidRPr="00962290" w14:paraId="743755AC" w14:textId="77777777" w:rsidTr="00570999">
        <w:trPr>
          <w:jc w:val="center"/>
        </w:trPr>
        <w:tc>
          <w:tcPr>
            <w:tcW w:w="0" w:type="auto"/>
          </w:tcPr>
          <w:p w14:paraId="54C48D50" w14:textId="77777777" w:rsidR="00057DEC" w:rsidRPr="00962290" w:rsidRDefault="00057DEC" w:rsidP="00570999">
            <w:pPr>
              <w:rPr>
                <w:rFonts w:ascii="Times New Roman" w:hAnsi="Times New Roman" w:cs="Times New Roman"/>
                <w:sz w:val="20"/>
                <w:szCs w:val="20"/>
                <w:lang w:val="en-US"/>
              </w:rPr>
            </w:pPr>
          </w:p>
        </w:tc>
        <w:tc>
          <w:tcPr>
            <w:tcW w:w="0" w:type="auto"/>
          </w:tcPr>
          <w:p w14:paraId="136E25AC" w14:textId="77777777" w:rsidR="00057DEC" w:rsidRPr="003E42C8" w:rsidRDefault="00057DEC" w:rsidP="00570999">
            <w:pPr>
              <w:rPr>
                <w:rFonts w:ascii="Times New Roman" w:hAnsi="Times New Roman" w:cs="Times New Roman"/>
                <w:sz w:val="20"/>
                <w:szCs w:val="20"/>
                <w:lang w:val="en-US"/>
              </w:rPr>
            </w:pPr>
            <w:r w:rsidRPr="003E42C8">
              <w:rPr>
                <w:rFonts w:ascii="Times New Roman" w:hAnsi="Times New Roman" w:cs="Times New Roman"/>
                <w:sz w:val="20"/>
                <w:szCs w:val="20"/>
                <w:lang w:val="en-US"/>
              </w:rPr>
              <w:t>Persistence</w:t>
            </w:r>
          </w:p>
        </w:tc>
        <w:tc>
          <w:tcPr>
            <w:tcW w:w="0" w:type="auto"/>
          </w:tcPr>
          <w:p w14:paraId="03A7ECFD"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1</w:t>
            </w:r>
          </w:p>
        </w:tc>
        <w:tc>
          <w:tcPr>
            <w:tcW w:w="0" w:type="auto"/>
          </w:tcPr>
          <w:p w14:paraId="5C3B4D8C"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70</w:t>
            </w:r>
          </w:p>
        </w:tc>
        <w:tc>
          <w:tcPr>
            <w:tcW w:w="0" w:type="auto"/>
          </w:tcPr>
          <w:p w14:paraId="6A1AD111" w14:textId="77777777" w:rsidR="00057DEC" w:rsidRPr="00221FFC" w:rsidRDefault="00057DEC" w:rsidP="00570999">
            <w:pPr>
              <w:jc w:val="center"/>
              <w:rPr>
                <w:rFonts w:ascii="Times New Roman" w:hAnsi="Times New Roman" w:cs="Times New Roman"/>
                <w:color w:val="000000" w:themeColor="text1"/>
                <w:sz w:val="20"/>
                <w:szCs w:val="20"/>
                <w:lang w:val="en-US"/>
              </w:rPr>
            </w:pPr>
            <w:r w:rsidRPr="00221FFC">
              <w:rPr>
                <w:rFonts w:ascii="Times New Roman" w:hAnsi="Times New Roman" w:cs="Times New Roman"/>
                <w:color w:val="000000" w:themeColor="text1"/>
                <w:sz w:val="20"/>
                <w:szCs w:val="20"/>
                <w:lang w:val="en-US"/>
              </w:rPr>
              <w:t>6.21</w:t>
            </w:r>
          </w:p>
        </w:tc>
        <w:tc>
          <w:tcPr>
            <w:tcW w:w="0" w:type="auto"/>
          </w:tcPr>
          <w:p w14:paraId="21D377E2" w14:textId="77777777" w:rsidR="00057DEC" w:rsidRPr="00221FFC" w:rsidRDefault="00057DEC" w:rsidP="00570999">
            <w:pPr>
              <w:jc w:val="center"/>
              <w:rPr>
                <w:rFonts w:ascii="Times New Roman" w:hAnsi="Times New Roman" w:cs="Times New Roman"/>
                <w:color w:val="000000" w:themeColor="text1"/>
                <w:sz w:val="20"/>
                <w:szCs w:val="20"/>
                <w:lang w:val="en-US"/>
              </w:rPr>
            </w:pPr>
            <w:r w:rsidRPr="00221FFC">
              <w:rPr>
                <w:rFonts w:ascii="Times New Roman" w:hAnsi="Times New Roman" w:cs="Times New Roman"/>
                <w:color w:val="000000" w:themeColor="text1"/>
                <w:sz w:val="20"/>
                <w:szCs w:val="20"/>
                <w:lang w:val="en-US"/>
              </w:rPr>
              <w:t>.309</w:t>
            </w:r>
          </w:p>
        </w:tc>
        <w:tc>
          <w:tcPr>
            <w:tcW w:w="0" w:type="auto"/>
          </w:tcPr>
          <w:p w14:paraId="48AAD27F" w14:textId="77777777" w:rsidR="00057DEC" w:rsidRPr="00221FFC" w:rsidRDefault="00057DEC" w:rsidP="00570999">
            <w:pPr>
              <w:jc w:val="center"/>
              <w:rPr>
                <w:rFonts w:ascii="Times New Roman" w:hAnsi="Times New Roman" w:cs="Times New Roman"/>
                <w:color w:val="000000" w:themeColor="text1"/>
                <w:sz w:val="20"/>
                <w:szCs w:val="20"/>
                <w:lang w:val="en-US"/>
              </w:rPr>
            </w:pPr>
            <w:r w:rsidRPr="00221FFC">
              <w:rPr>
                <w:rFonts w:ascii="Times New Roman" w:hAnsi="Times New Roman" w:cs="Times New Roman"/>
                <w:color w:val="000000" w:themeColor="text1"/>
                <w:sz w:val="20"/>
                <w:szCs w:val="20"/>
                <w:lang w:val="en-US"/>
              </w:rPr>
              <w:t>.015</w:t>
            </w:r>
          </w:p>
        </w:tc>
        <w:tc>
          <w:tcPr>
            <w:tcW w:w="0" w:type="auto"/>
          </w:tcPr>
          <w:p w14:paraId="5C5A3138"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w:t>
            </w:r>
          </w:p>
        </w:tc>
        <w:tc>
          <w:tcPr>
            <w:tcW w:w="0" w:type="auto"/>
          </w:tcPr>
          <w:p w14:paraId="0B1F1E71"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w:t>
            </w:r>
          </w:p>
        </w:tc>
        <w:tc>
          <w:tcPr>
            <w:tcW w:w="685" w:type="dxa"/>
          </w:tcPr>
          <w:p w14:paraId="43DF9A82"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w:t>
            </w:r>
          </w:p>
        </w:tc>
      </w:tr>
      <w:tr w:rsidR="00057DEC" w:rsidRPr="00962290" w14:paraId="01C688F9" w14:textId="77777777" w:rsidTr="00570999">
        <w:trPr>
          <w:jc w:val="center"/>
        </w:trPr>
        <w:tc>
          <w:tcPr>
            <w:tcW w:w="0" w:type="auto"/>
            <w:tcBorders>
              <w:bottom w:val="double" w:sz="4" w:space="0" w:color="auto"/>
            </w:tcBorders>
          </w:tcPr>
          <w:p w14:paraId="09DEAFA2" w14:textId="77777777" w:rsidR="00057DEC" w:rsidRPr="00962290" w:rsidRDefault="00057DEC" w:rsidP="00570999">
            <w:pPr>
              <w:rPr>
                <w:rFonts w:ascii="Times New Roman" w:hAnsi="Times New Roman" w:cs="Times New Roman"/>
                <w:sz w:val="20"/>
                <w:szCs w:val="20"/>
                <w:lang w:val="en-US"/>
              </w:rPr>
            </w:pPr>
          </w:p>
        </w:tc>
        <w:tc>
          <w:tcPr>
            <w:tcW w:w="0" w:type="auto"/>
            <w:tcBorders>
              <w:bottom w:val="double" w:sz="4" w:space="0" w:color="auto"/>
            </w:tcBorders>
          </w:tcPr>
          <w:p w14:paraId="3F048EFA" w14:textId="77777777" w:rsidR="00057DEC" w:rsidRPr="003E42C8" w:rsidRDefault="00057DEC" w:rsidP="00570999">
            <w:pPr>
              <w:rPr>
                <w:rFonts w:ascii="Times New Roman" w:hAnsi="Times New Roman" w:cs="Times New Roman"/>
                <w:sz w:val="20"/>
                <w:szCs w:val="20"/>
                <w:lang w:val="en-US"/>
              </w:rPr>
            </w:pPr>
            <w:r w:rsidRPr="003E42C8">
              <w:rPr>
                <w:rFonts w:ascii="Times New Roman" w:hAnsi="Times New Roman" w:cs="Times New Roman"/>
                <w:sz w:val="20"/>
                <w:szCs w:val="20"/>
                <w:lang w:val="en-US"/>
              </w:rPr>
              <w:t>Flexibility</w:t>
            </w:r>
          </w:p>
        </w:tc>
        <w:tc>
          <w:tcPr>
            <w:tcW w:w="0" w:type="auto"/>
            <w:tcBorders>
              <w:bottom w:val="double" w:sz="4" w:space="0" w:color="auto"/>
            </w:tcBorders>
          </w:tcPr>
          <w:p w14:paraId="2CEDDE58"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1</w:t>
            </w:r>
          </w:p>
        </w:tc>
        <w:tc>
          <w:tcPr>
            <w:tcW w:w="0" w:type="auto"/>
            <w:tcBorders>
              <w:bottom w:val="double" w:sz="4" w:space="0" w:color="auto"/>
            </w:tcBorders>
          </w:tcPr>
          <w:p w14:paraId="3C77A16C" w14:textId="77777777" w:rsidR="00057DEC" w:rsidRPr="0055707F" w:rsidRDefault="00057DEC" w:rsidP="00570999">
            <w:pPr>
              <w:jc w:val="center"/>
              <w:rPr>
                <w:rFonts w:ascii="Times New Roman" w:hAnsi="Times New Roman" w:cs="Times New Roman"/>
                <w:color w:val="000000" w:themeColor="text1"/>
                <w:sz w:val="20"/>
                <w:szCs w:val="20"/>
                <w:lang w:val="en-US"/>
              </w:rPr>
            </w:pPr>
            <w:r w:rsidRPr="0055707F">
              <w:rPr>
                <w:rFonts w:ascii="Times New Roman" w:hAnsi="Times New Roman" w:cs="Times New Roman"/>
                <w:color w:val="000000" w:themeColor="text1"/>
                <w:sz w:val="20"/>
                <w:szCs w:val="20"/>
                <w:lang w:val="en-US"/>
              </w:rPr>
              <w:t>70</w:t>
            </w:r>
          </w:p>
        </w:tc>
        <w:tc>
          <w:tcPr>
            <w:tcW w:w="0" w:type="auto"/>
            <w:tcBorders>
              <w:bottom w:val="double" w:sz="4" w:space="0" w:color="auto"/>
            </w:tcBorders>
          </w:tcPr>
          <w:p w14:paraId="547882B3" w14:textId="77777777" w:rsidR="00057DEC" w:rsidRPr="00221FFC" w:rsidRDefault="00057DEC" w:rsidP="00570999">
            <w:pPr>
              <w:jc w:val="center"/>
              <w:rPr>
                <w:rFonts w:ascii="Times New Roman" w:hAnsi="Times New Roman" w:cs="Times New Roman"/>
                <w:color w:val="000000" w:themeColor="text1"/>
                <w:sz w:val="20"/>
                <w:szCs w:val="20"/>
                <w:lang w:val="en-US"/>
              </w:rPr>
            </w:pPr>
            <w:r w:rsidRPr="00221FFC">
              <w:rPr>
                <w:rFonts w:ascii="Times New Roman" w:hAnsi="Times New Roman" w:cs="Times New Roman"/>
                <w:color w:val="000000" w:themeColor="text1"/>
                <w:sz w:val="20"/>
                <w:szCs w:val="20"/>
                <w:lang w:val="en-US"/>
              </w:rPr>
              <w:t>2.06</w:t>
            </w:r>
          </w:p>
        </w:tc>
        <w:tc>
          <w:tcPr>
            <w:tcW w:w="0" w:type="auto"/>
            <w:tcBorders>
              <w:bottom w:val="double" w:sz="4" w:space="0" w:color="auto"/>
            </w:tcBorders>
          </w:tcPr>
          <w:p w14:paraId="2E3AFE65" w14:textId="77777777" w:rsidR="00057DEC" w:rsidRPr="00221FFC" w:rsidRDefault="00057DEC" w:rsidP="00570999">
            <w:pPr>
              <w:jc w:val="center"/>
              <w:rPr>
                <w:rFonts w:ascii="Times New Roman" w:hAnsi="Times New Roman" w:cs="Times New Roman"/>
                <w:color w:val="000000" w:themeColor="text1"/>
                <w:sz w:val="20"/>
                <w:szCs w:val="20"/>
                <w:lang w:val="en-US"/>
              </w:rPr>
            </w:pPr>
            <w:r w:rsidRPr="00221FFC">
              <w:rPr>
                <w:rFonts w:ascii="Times New Roman" w:hAnsi="Times New Roman" w:cs="Times New Roman"/>
                <w:color w:val="000000" w:themeColor="text1"/>
                <w:sz w:val="20"/>
                <w:szCs w:val="20"/>
                <w:lang w:val="en-US"/>
              </w:rPr>
              <w:t>.155</w:t>
            </w:r>
          </w:p>
        </w:tc>
        <w:tc>
          <w:tcPr>
            <w:tcW w:w="0" w:type="auto"/>
            <w:tcBorders>
              <w:bottom w:val="double" w:sz="4" w:space="0" w:color="auto"/>
            </w:tcBorders>
          </w:tcPr>
          <w:p w14:paraId="283E3BB7" w14:textId="77777777" w:rsidR="00057DEC" w:rsidRPr="00221FFC" w:rsidRDefault="00057DEC" w:rsidP="00570999">
            <w:pPr>
              <w:jc w:val="center"/>
              <w:rPr>
                <w:rFonts w:ascii="Times New Roman" w:hAnsi="Times New Roman" w:cs="Times New Roman"/>
                <w:color w:val="000000" w:themeColor="text1"/>
                <w:sz w:val="20"/>
                <w:szCs w:val="20"/>
                <w:lang w:val="en-US"/>
              </w:rPr>
            </w:pPr>
            <w:r w:rsidRPr="00221FFC">
              <w:rPr>
                <w:rFonts w:ascii="Times New Roman" w:hAnsi="Times New Roman" w:cs="Times New Roman"/>
                <w:color w:val="000000" w:themeColor="text1"/>
                <w:sz w:val="20"/>
                <w:szCs w:val="20"/>
                <w:lang w:val="en-US"/>
              </w:rPr>
              <w:t>.029</w:t>
            </w:r>
          </w:p>
        </w:tc>
        <w:tc>
          <w:tcPr>
            <w:tcW w:w="0" w:type="auto"/>
            <w:tcBorders>
              <w:bottom w:val="double" w:sz="4" w:space="0" w:color="auto"/>
            </w:tcBorders>
          </w:tcPr>
          <w:p w14:paraId="768598D8"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w:t>
            </w:r>
          </w:p>
        </w:tc>
        <w:tc>
          <w:tcPr>
            <w:tcW w:w="0" w:type="auto"/>
            <w:tcBorders>
              <w:bottom w:val="double" w:sz="4" w:space="0" w:color="auto"/>
            </w:tcBorders>
          </w:tcPr>
          <w:p w14:paraId="7E458D9A"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w:t>
            </w:r>
          </w:p>
        </w:tc>
        <w:tc>
          <w:tcPr>
            <w:tcW w:w="685" w:type="dxa"/>
            <w:tcBorders>
              <w:bottom w:val="double" w:sz="4" w:space="0" w:color="auto"/>
            </w:tcBorders>
          </w:tcPr>
          <w:p w14:paraId="4D5645F4" w14:textId="77777777" w:rsidR="00057DEC" w:rsidRPr="00156288" w:rsidRDefault="00057DEC" w:rsidP="00570999">
            <w:pPr>
              <w:jc w:val="center"/>
              <w:rPr>
                <w:rFonts w:ascii="Times New Roman" w:hAnsi="Times New Roman" w:cs="Times New Roman"/>
                <w:sz w:val="20"/>
                <w:szCs w:val="20"/>
                <w:lang w:val="en-US"/>
              </w:rPr>
            </w:pPr>
            <w:r w:rsidRPr="00156288">
              <w:rPr>
                <w:rFonts w:ascii="Times New Roman" w:hAnsi="Times New Roman" w:cs="Times New Roman"/>
                <w:sz w:val="20"/>
                <w:szCs w:val="20"/>
                <w:lang w:val="en-US"/>
              </w:rPr>
              <w:t>-</w:t>
            </w:r>
          </w:p>
        </w:tc>
      </w:tr>
    </w:tbl>
    <w:p w14:paraId="38815814" w14:textId="77777777" w:rsidR="00057DEC" w:rsidRPr="003E5AA7" w:rsidRDefault="00057DEC" w:rsidP="00057DEC">
      <w:pPr>
        <w:rPr>
          <w:rFonts w:ascii="Times New Roman" w:hAnsi="Times New Roman" w:cs="Times New Roman"/>
          <w:sz w:val="20"/>
          <w:szCs w:val="20"/>
          <w:lang w:val="en-US"/>
        </w:rPr>
      </w:pPr>
      <w:r w:rsidRPr="003E5AA7">
        <w:rPr>
          <w:rFonts w:ascii="Times New Roman" w:hAnsi="Times New Roman" w:cs="Times New Roman"/>
          <w:sz w:val="20"/>
          <w:szCs w:val="20"/>
          <w:lang w:val="en-US"/>
        </w:rPr>
        <w:t>Notes</w:t>
      </w:r>
      <w:r>
        <w:rPr>
          <w:rFonts w:ascii="Times New Roman" w:hAnsi="Times New Roman" w:cs="Times New Roman"/>
          <w:sz w:val="20"/>
          <w:szCs w:val="20"/>
          <w:lang w:val="en-US"/>
        </w:rPr>
        <w:t>: Mean 1 for group corresponds to normal development and mean 2 to ASD; Mean 1 for Time is the first occasion and mean 2 the second time point.</w:t>
      </w:r>
    </w:p>
    <w:p w14:paraId="551CC3C5" w14:textId="4132D4BA" w:rsidR="00057DEC" w:rsidRDefault="00057DEC" w:rsidP="00057DEC">
      <w:pPr>
        <w:spacing w:line="480" w:lineRule="auto"/>
        <w:rPr>
          <w:rFonts w:ascii="Times New Roman" w:hAnsi="Times New Roman" w:cs="Times New Roman"/>
          <w:lang w:val="en-US"/>
        </w:rPr>
      </w:pPr>
      <w:r w:rsidRPr="00DC2A4A">
        <w:rPr>
          <w:rFonts w:ascii="Times New Roman" w:hAnsi="Times New Roman" w:cs="Times New Roman"/>
          <w:lang w:val="en-US"/>
        </w:rPr>
        <w:t xml:space="preserve">Follow-up ANOVAs showed no statistically significant effect of Time (see Table </w:t>
      </w:r>
      <w:r>
        <w:rPr>
          <w:rFonts w:ascii="Times New Roman" w:hAnsi="Times New Roman" w:cs="Times New Roman"/>
          <w:lang w:val="en-US"/>
        </w:rPr>
        <w:t>3</w:t>
      </w:r>
      <w:r w:rsidRPr="00DC2A4A">
        <w:rPr>
          <w:rFonts w:ascii="Times New Roman" w:hAnsi="Times New Roman" w:cs="Times New Roman"/>
          <w:lang w:val="en-US"/>
        </w:rPr>
        <w:t xml:space="preserve">). The effect of group on the means of the four dependent variables was always statistically significant and large. Finally, no interaction resulted statistically significant. Again, and with descriptive purposes, Figure </w:t>
      </w:r>
      <w:r>
        <w:rPr>
          <w:rFonts w:ascii="Times New Roman" w:hAnsi="Times New Roman" w:cs="Times New Roman"/>
          <w:lang w:val="en-US"/>
        </w:rPr>
        <w:t>2</w:t>
      </w:r>
      <w:r w:rsidRPr="00DC2A4A">
        <w:rPr>
          <w:rFonts w:ascii="Times New Roman" w:hAnsi="Times New Roman" w:cs="Times New Roman"/>
          <w:lang w:val="en-US"/>
        </w:rPr>
        <w:t xml:space="preserve"> shows the four graphs for the (statistically non-significant) interactions.</w:t>
      </w:r>
    </w:p>
    <w:p w14:paraId="4B8F3881" w14:textId="678539EB" w:rsidR="00057DEC" w:rsidRPr="00962DAC" w:rsidRDefault="00057DEC" w:rsidP="00057DEC">
      <w:pPr>
        <w:keepNext/>
        <w:rPr>
          <w:rFonts w:ascii="Times New Roman" w:hAnsi="Times New Roman" w:cs="Times New Roman"/>
          <w:lang w:val="en-US"/>
        </w:rPr>
      </w:pPr>
      <w:r w:rsidRPr="00962DAC">
        <w:rPr>
          <w:rFonts w:ascii="Times New Roman" w:hAnsi="Times New Roman" w:cs="Times New Roman"/>
          <w:b/>
          <w:lang w:val="en-US"/>
        </w:rPr>
        <w:t xml:space="preserve">Figure </w:t>
      </w:r>
      <w:r>
        <w:rPr>
          <w:rFonts w:ascii="Times New Roman" w:hAnsi="Times New Roman" w:cs="Times New Roman"/>
          <w:b/>
          <w:lang w:val="en-US"/>
        </w:rPr>
        <w:t>2</w:t>
      </w:r>
      <w:r w:rsidRPr="00962DAC">
        <w:rPr>
          <w:rFonts w:ascii="Times New Roman" w:hAnsi="Times New Roman" w:cs="Times New Roman"/>
          <w:b/>
          <w:lang w:val="en-US"/>
        </w:rPr>
        <w:t>.</w:t>
      </w:r>
      <w:r w:rsidRPr="00962DAC">
        <w:rPr>
          <w:rFonts w:ascii="Times New Roman" w:hAnsi="Times New Roman" w:cs="Times New Roman"/>
          <w:lang w:val="en-US"/>
        </w:rPr>
        <w:t xml:space="preserve"> Graph of means for the groups in the two time points with confidence intervals 95%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1"/>
        <w:gridCol w:w="4253"/>
      </w:tblGrid>
      <w:tr w:rsidR="00057DEC" w:rsidRPr="00BB0BA9" w14:paraId="4AC504AA" w14:textId="77777777" w:rsidTr="00570999">
        <w:tc>
          <w:tcPr>
            <w:tcW w:w="4322" w:type="dxa"/>
          </w:tcPr>
          <w:p w14:paraId="507781D5" w14:textId="77777777" w:rsidR="00057DEC" w:rsidRPr="00BB0BA9" w:rsidRDefault="00057DEC" w:rsidP="00570999">
            <w:pPr>
              <w:keepNext/>
              <w:rPr>
                <w:rFonts w:ascii="Times New Roman" w:hAnsi="Times New Roman" w:cs="Times New Roman"/>
                <w:color w:val="FF0000"/>
                <w:sz w:val="24"/>
                <w:szCs w:val="24"/>
                <w:lang w:val="en-US"/>
              </w:rPr>
            </w:pPr>
            <w:r w:rsidRPr="00FC2641">
              <w:rPr>
                <w:rFonts w:ascii="Times New Roman" w:hAnsi="Times New Roman" w:cs="Times New Roman"/>
                <w:noProof/>
                <w:color w:val="FF0000"/>
                <w:sz w:val="24"/>
                <w:szCs w:val="24"/>
                <w:lang w:eastAsia="es-ES"/>
              </w:rPr>
              <w:drawing>
                <wp:inline distT="0" distB="0" distL="0" distR="0" wp14:anchorId="370619E2" wp14:editId="001BD6C3">
                  <wp:extent cx="2667000" cy="1573968"/>
                  <wp:effectExtent l="0" t="0" r="0" b="7620"/>
                  <wp:docPr id="21" name="Imagen 21"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Gráfico, Gráfico de cajas y bigotes&#10;&#10;Descripción generada automáticamente"/>
                          <pic:cNvPicPr/>
                        </pic:nvPicPr>
                        <pic:blipFill>
                          <a:blip r:embed="rId10"/>
                          <a:stretch>
                            <a:fillRect/>
                          </a:stretch>
                        </pic:blipFill>
                        <pic:spPr>
                          <a:xfrm>
                            <a:off x="0" y="0"/>
                            <a:ext cx="2667000" cy="1573968"/>
                          </a:xfrm>
                          <a:prstGeom prst="rect">
                            <a:avLst/>
                          </a:prstGeom>
                        </pic:spPr>
                      </pic:pic>
                    </a:graphicData>
                  </a:graphic>
                </wp:inline>
              </w:drawing>
            </w:r>
          </w:p>
          <w:p w14:paraId="13BCA179" w14:textId="77777777" w:rsidR="00057DEC" w:rsidRPr="00BB0BA9" w:rsidRDefault="00057DEC" w:rsidP="00570999">
            <w:pPr>
              <w:keepNext/>
              <w:jc w:val="center"/>
              <w:rPr>
                <w:rFonts w:ascii="Times New Roman" w:hAnsi="Times New Roman" w:cs="Times New Roman"/>
                <w:color w:val="FF0000"/>
                <w:sz w:val="20"/>
                <w:szCs w:val="20"/>
                <w:lang w:val="en-US"/>
              </w:rPr>
            </w:pPr>
            <w:r w:rsidRPr="00FC2641">
              <w:rPr>
                <w:rFonts w:ascii="Times New Roman" w:hAnsi="Times New Roman" w:cs="Times New Roman"/>
                <w:sz w:val="20"/>
                <w:szCs w:val="20"/>
                <w:lang w:val="en-US"/>
              </w:rPr>
              <w:t>Motivation</w:t>
            </w:r>
          </w:p>
        </w:tc>
        <w:tc>
          <w:tcPr>
            <w:tcW w:w="4322" w:type="dxa"/>
          </w:tcPr>
          <w:p w14:paraId="468B514F" w14:textId="77777777" w:rsidR="00057DEC" w:rsidRPr="00BB0BA9" w:rsidRDefault="00057DEC" w:rsidP="00570999">
            <w:pPr>
              <w:keepNext/>
              <w:rPr>
                <w:rFonts w:ascii="Times New Roman" w:hAnsi="Times New Roman" w:cs="Times New Roman"/>
                <w:color w:val="FF0000"/>
                <w:sz w:val="24"/>
                <w:szCs w:val="24"/>
                <w:lang w:val="en-US"/>
              </w:rPr>
            </w:pPr>
            <w:r w:rsidRPr="00AF233F">
              <w:rPr>
                <w:rFonts w:ascii="Times New Roman" w:hAnsi="Times New Roman" w:cs="Times New Roman"/>
                <w:noProof/>
                <w:color w:val="FF0000"/>
                <w:sz w:val="24"/>
                <w:szCs w:val="24"/>
                <w:lang w:eastAsia="es-ES"/>
              </w:rPr>
              <w:drawing>
                <wp:inline distT="0" distB="0" distL="0" distR="0" wp14:anchorId="470A9A48" wp14:editId="7CCD92C5">
                  <wp:extent cx="2668409" cy="1574800"/>
                  <wp:effectExtent l="0" t="0" r="0" b="6350"/>
                  <wp:docPr id="22" name="Imagen 22"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Gráfico, Gráfico de cajas y bigotes&#10;&#10;Descripción generada automáticamente"/>
                          <pic:cNvPicPr/>
                        </pic:nvPicPr>
                        <pic:blipFill>
                          <a:blip r:embed="rId11"/>
                          <a:stretch>
                            <a:fillRect/>
                          </a:stretch>
                        </pic:blipFill>
                        <pic:spPr>
                          <a:xfrm>
                            <a:off x="0" y="0"/>
                            <a:ext cx="2668411" cy="1574801"/>
                          </a:xfrm>
                          <a:prstGeom prst="rect">
                            <a:avLst/>
                          </a:prstGeom>
                        </pic:spPr>
                      </pic:pic>
                    </a:graphicData>
                  </a:graphic>
                </wp:inline>
              </w:drawing>
            </w:r>
          </w:p>
          <w:p w14:paraId="69BB1FEF" w14:textId="77777777" w:rsidR="00057DEC" w:rsidRPr="00BB0BA9" w:rsidRDefault="00057DEC" w:rsidP="00570999">
            <w:pPr>
              <w:keepNext/>
              <w:jc w:val="center"/>
              <w:rPr>
                <w:rFonts w:ascii="Times New Roman" w:hAnsi="Times New Roman" w:cs="Times New Roman"/>
                <w:color w:val="FF0000"/>
                <w:sz w:val="24"/>
                <w:szCs w:val="24"/>
                <w:lang w:val="en-US"/>
              </w:rPr>
            </w:pPr>
            <w:r w:rsidRPr="00962DAC">
              <w:rPr>
                <w:rFonts w:ascii="Times New Roman" w:hAnsi="Times New Roman" w:cs="Times New Roman"/>
                <w:lang w:val="en-US"/>
              </w:rPr>
              <w:t>Attitude</w:t>
            </w:r>
          </w:p>
        </w:tc>
      </w:tr>
      <w:tr w:rsidR="00057DEC" w:rsidRPr="00BB0BA9" w14:paraId="3DD58809" w14:textId="77777777" w:rsidTr="00570999">
        <w:tc>
          <w:tcPr>
            <w:tcW w:w="4322" w:type="dxa"/>
          </w:tcPr>
          <w:p w14:paraId="0350DCBB" w14:textId="77777777" w:rsidR="00057DEC" w:rsidRPr="00BB0BA9" w:rsidRDefault="00057DEC" w:rsidP="00570999">
            <w:pPr>
              <w:rPr>
                <w:rFonts w:ascii="Times New Roman" w:hAnsi="Times New Roman" w:cs="Times New Roman"/>
                <w:color w:val="FF0000"/>
                <w:sz w:val="24"/>
                <w:szCs w:val="24"/>
                <w:lang w:val="en-US"/>
              </w:rPr>
            </w:pPr>
            <w:r w:rsidRPr="00957F2D">
              <w:rPr>
                <w:rFonts w:ascii="Times New Roman" w:hAnsi="Times New Roman" w:cs="Times New Roman"/>
                <w:noProof/>
                <w:color w:val="FF0000"/>
                <w:sz w:val="24"/>
                <w:szCs w:val="24"/>
                <w:lang w:eastAsia="es-ES"/>
              </w:rPr>
              <w:drawing>
                <wp:inline distT="0" distB="0" distL="0" distR="0" wp14:anchorId="75849D41" wp14:editId="7B91B308">
                  <wp:extent cx="2667000" cy="1573967"/>
                  <wp:effectExtent l="0" t="0" r="0" b="7620"/>
                  <wp:docPr id="23" name="Imagen 23"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Gráfico, Gráfico de cajas y bigotes&#10;&#10;Descripción generada automáticamente"/>
                          <pic:cNvPicPr/>
                        </pic:nvPicPr>
                        <pic:blipFill>
                          <a:blip r:embed="rId12"/>
                          <a:stretch>
                            <a:fillRect/>
                          </a:stretch>
                        </pic:blipFill>
                        <pic:spPr>
                          <a:xfrm>
                            <a:off x="0" y="0"/>
                            <a:ext cx="2667000" cy="1573967"/>
                          </a:xfrm>
                          <a:prstGeom prst="rect">
                            <a:avLst/>
                          </a:prstGeom>
                        </pic:spPr>
                      </pic:pic>
                    </a:graphicData>
                  </a:graphic>
                </wp:inline>
              </w:drawing>
            </w:r>
          </w:p>
          <w:p w14:paraId="5030A5C9" w14:textId="77777777" w:rsidR="00057DEC" w:rsidRPr="00BB0BA9" w:rsidRDefault="00057DEC" w:rsidP="00570999">
            <w:pPr>
              <w:jc w:val="center"/>
              <w:rPr>
                <w:rFonts w:ascii="Times New Roman" w:hAnsi="Times New Roman" w:cs="Times New Roman"/>
                <w:color w:val="FF0000"/>
                <w:sz w:val="24"/>
                <w:szCs w:val="24"/>
                <w:lang w:val="en-US"/>
              </w:rPr>
            </w:pPr>
            <w:r w:rsidRPr="00962DAC">
              <w:rPr>
                <w:rFonts w:ascii="Times New Roman" w:hAnsi="Times New Roman" w:cs="Times New Roman"/>
                <w:lang w:val="en-US"/>
              </w:rPr>
              <w:t>Persistenc</w:t>
            </w:r>
            <w:r>
              <w:rPr>
                <w:rFonts w:ascii="Times New Roman" w:hAnsi="Times New Roman" w:cs="Times New Roman"/>
                <w:lang w:val="en-US"/>
              </w:rPr>
              <w:t>e</w:t>
            </w:r>
          </w:p>
        </w:tc>
        <w:tc>
          <w:tcPr>
            <w:tcW w:w="4322" w:type="dxa"/>
          </w:tcPr>
          <w:p w14:paraId="7554DE2B" w14:textId="77777777" w:rsidR="00057DEC" w:rsidRPr="00BB0BA9" w:rsidRDefault="00057DEC" w:rsidP="00570999">
            <w:pPr>
              <w:rPr>
                <w:rFonts w:ascii="Times New Roman" w:hAnsi="Times New Roman" w:cs="Times New Roman"/>
                <w:color w:val="FF0000"/>
                <w:sz w:val="24"/>
                <w:szCs w:val="24"/>
                <w:lang w:val="en-US"/>
              </w:rPr>
            </w:pPr>
            <w:r w:rsidRPr="00A20E42">
              <w:rPr>
                <w:rFonts w:ascii="Times New Roman" w:hAnsi="Times New Roman" w:cs="Times New Roman"/>
                <w:noProof/>
                <w:color w:val="FF0000"/>
                <w:sz w:val="24"/>
                <w:szCs w:val="24"/>
                <w:lang w:eastAsia="es-ES"/>
              </w:rPr>
              <w:drawing>
                <wp:inline distT="0" distB="0" distL="0" distR="0" wp14:anchorId="1F8E33D1" wp14:editId="2D66A0C9">
                  <wp:extent cx="2668411" cy="1574800"/>
                  <wp:effectExtent l="0" t="0" r="0" b="6350"/>
                  <wp:docPr id="24" name="Imagen 24"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Gráfico, Gráfico de cajas y bigotes&#10;&#10;Descripción generada automáticamente"/>
                          <pic:cNvPicPr/>
                        </pic:nvPicPr>
                        <pic:blipFill>
                          <a:blip r:embed="rId13"/>
                          <a:stretch>
                            <a:fillRect/>
                          </a:stretch>
                        </pic:blipFill>
                        <pic:spPr>
                          <a:xfrm>
                            <a:off x="0" y="0"/>
                            <a:ext cx="2670105" cy="1575800"/>
                          </a:xfrm>
                          <a:prstGeom prst="rect">
                            <a:avLst/>
                          </a:prstGeom>
                        </pic:spPr>
                      </pic:pic>
                    </a:graphicData>
                  </a:graphic>
                </wp:inline>
              </w:drawing>
            </w:r>
          </w:p>
          <w:p w14:paraId="53DC19C5" w14:textId="77777777" w:rsidR="00057DEC" w:rsidRPr="00BB0BA9" w:rsidRDefault="00057DEC" w:rsidP="00570999">
            <w:pPr>
              <w:jc w:val="center"/>
              <w:rPr>
                <w:rFonts w:ascii="Times New Roman" w:hAnsi="Times New Roman" w:cs="Times New Roman"/>
                <w:color w:val="FF0000"/>
                <w:sz w:val="24"/>
                <w:szCs w:val="24"/>
                <w:lang w:val="en-US"/>
              </w:rPr>
            </w:pPr>
            <w:r w:rsidRPr="00962DAC">
              <w:rPr>
                <w:rFonts w:ascii="Times New Roman" w:hAnsi="Times New Roman" w:cs="Times New Roman"/>
                <w:lang w:val="en-US"/>
              </w:rPr>
              <w:t>Flexibility</w:t>
            </w:r>
          </w:p>
        </w:tc>
      </w:tr>
    </w:tbl>
    <w:p w14:paraId="43D0A992" w14:textId="77777777" w:rsidR="00057DEC" w:rsidRPr="00B9773A" w:rsidRDefault="00057DEC" w:rsidP="00057DEC">
      <w:pPr>
        <w:rPr>
          <w:rFonts w:ascii="Times New Roman" w:hAnsi="Times New Roman" w:cs="Times New Roman"/>
          <w:b/>
          <w:lang w:val="en-US"/>
        </w:rPr>
      </w:pPr>
    </w:p>
    <w:p w14:paraId="1A4ACB8D" w14:textId="77777777" w:rsidR="00BE7849" w:rsidRPr="005900E0" w:rsidRDefault="00BE7849" w:rsidP="00232FF9">
      <w:pPr>
        <w:rPr>
          <w:rFonts w:ascii="Times New Roman" w:hAnsi="Times New Roman" w:cs="Times New Roman"/>
          <w:b/>
          <w:sz w:val="24"/>
          <w:szCs w:val="24"/>
          <w:lang w:val="en-US"/>
        </w:rPr>
      </w:pPr>
    </w:p>
    <w:p w14:paraId="7FE63321" w14:textId="74375A2C" w:rsidR="00232FF9" w:rsidRPr="006C7C2A" w:rsidRDefault="00232FF9" w:rsidP="00232FF9">
      <w:pPr>
        <w:rPr>
          <w:rFonts w:ascii="Times New Roman" w:hAnsi="Times New Roman" w:cs="Times New Roman"/>
          <w:i/>
          <w:lang w:val="en-US"/>
        </w:rPr>
      </w:pPr>
      <w:r w:rsidRPr="006C7C2A">
        <w:rPr>
          <w:rFonts w:ascii="Times New Roman" w:hAnsi="Times New Roman" w:cs="Times New Roman"/>
          <w:i/>
          <w:lang w:val="en-US"/>
        </w:rPr>
        <w:lastRenderedPageBreak/>
        <w:t xml:space="preserve">MANOVA on </w:t>
      </w:r>
      <w:r w:rsidR="006C7C2A" w:rsidRPr="006C7C2A">
        <w:rPr>
          <w:rFonts w:ascii="Times New Roman" w:hAnsi="Times New Roman" w:cs="Times New Roman"/>
          <w:i/>
          <w:lang w:val="en-US"/>
        </w:rPr>
        <w:t>Execu</w:t>
      </w:r>
      <w:r w:rsidRPr="006C7C2A">
        <w:rPr>
          <w:rFonts w:ascii="Times New Roman" w:hAnsi="Times New Roman" w:cs="Times New Roman"/>
          <w:i/>
          <w:lang w:val="en-US"/>
        </w:rPr>
        <w:t>tive Domain</w:t>
      </w:r>
    </w:p>
    <w:p w14:paraId="557ACF29" w14:textId="0FF7B5BF" w:rsidR="00232FF9" w:rsidRPr="00692D2D" w:rsidRDefault="00232FF9" w:rsidP="00232FF9">
      <w:pPr>
        <w:spacing w:line="480" w:lineRule="auto"/>
        <w:rPr>
          <w:rFonts w:ascii="Times New Roman" w:hAnsi="Times New Roman" w:cs="Times New Roman"/>
          <w:lang w:val="en-US"/>
        </w:rPr>
      </w:pPr>
      <w:r w:rsidRPr="00692D2D">
        <w:rPr>
          <w:rFonts w:ascii="Times New Roman" w:hAnsi="Times New Roman" w:cs="Times New Roman"/>
          <w:lang w:val="en-US"/>
        </w:rPr>
        <w:t xml:space="preserve">A Repeated Measures MANOVA was estimated to test for the effects of Time, Group and Time x Group on the eight dimensions of </w:t>
      </w:r>
      <w:r w:rsidR="001C5733">
        <w:rPr>
          <w:rFonts w:ascii="Times New Roman" w:hAnsi="Times New Roman" w:cs="Times New Roman"/>
          <w:lang w:val="en-US"/>
        </w:rPr>
        <w:t>executive</w:t>
      </w:r>
      <w:r w:rsidRPr="00692D2D">
        <w:rPr>
          <w:rFonts w:ascii="Times New Roman" w:hAnsi="Times New Roman" w:cs="Times New Roman"/>
          <w:lang w:val="en-US"/>
        </w:rPr>
        <w:t xml:space="preserve"> domain (</w:t>
      </w:r>
      <w:r w:rsidR="004F7029" w:rsidRPr="004F7029">
        <w:rPr>
          <w:rFonts w:ascii="Times New Roman" w:hAnsi="Times New Roman" w:cs="Times New Roman"/>
          <w:lang w:val="en-US"/>
        </w:rPr>
        <w:t xml:space="preserve">inhibit, shift, emotional control, initiate, </w:t>
      </w:r>
      <w:r w:rsidR="00C35D05">
        <w:rPr>
          <w:rFonts w:ascii="Times New Roman" w:hAnsi="Times New Roman" w:cs="Times New Roman"/>
          <w:lang w:val="en-US"/>
        </w:rPr>
        <w:t>WM</w:t>
      </w:r>
      <w:r w:rsidR="004F7029" w:rsidRPr="004F7029">
        <w:rPr>
          <w:rFonts w:ascii="Times New Roman" w:hAnsi="Times New Roman" w:cs="Times New Roman"/>
          <w:lang w:val="en-US"/>
        </w:rPr>
        <w:t>, plan, organization of materials, and monitor</w:t>
      </w:r>
      <w:r w:rsidRPr="00692D2D">
        <w:rPr>
          <w:rFonts w:ascii="Times New Roman" w:hAnsi="Times New Roman" w:cs="Times New Roman"/>
          <w:lang w:val="en-US"/>
        </w:rPr>
        <w:t xml:space="preserve">). Time had a significant impact on the scores of </w:t>
      </w:r>
      <w:r w:rsidR="001C5733">
        <w:rPr>
          <w:rFonts w:ascii="Times New Roman" w:hAnsi="Times New Roman" w:cs="Times New Roman"/>
          <w:lang w:val="en-US"/>
        </w:rPr>
        <w:t>this</w:t>
      </w:r>
      <w:r w:rsidRPr="00692D2D">
        <w:rPr>
          <w:rFonts w:ascii="Times New Roman" w:hAnsi="Times New Roman" w:cs="Times New Roman"/>
          <w:lang w:val="en-US"/>
        </w:rPr>
        <w:t xml:space="preserve"> domain (F(8, 61)= 2.35, p= .028, </w:t>
      </w:r>
      <w:r w:rsidRPr="005F5FAE">
        <w:rPr>
          <w:rFonts w:ascii="Symbol" w:hAnsi="Symbol" w:cs="Times New Roman"/>
          <w:lang w:val="en-US"/>
        </w:rPr>
        <w:t></w:t>
      </w:r>
      <w:r w:rsidRPr="005F5FAE">
        <w:rPr>
          <w:rFonts w:ascii="Times New Roman" w:hAnsi="Times New Roman" w:cs="Times New Roman"/>
          <w:vertAlign w:val="superscript"/>
          <w:lang w:val="en-US"/>
        </w:rPr>
        <w:t>2</w:t>
      </w:r>
      <w:r w:rsidRPr="00692D2D">
        <w:rPr>
          <w:rFonts w:ascii="Times New Roman" w:hAnsi="Times New Roman" w:cs="Times New Roman"/>
          <w:lang w:val="en-US"/>
        </w:rPr>
        <w:t xml:space="preserve">= .236). Group also had a significant and large effect on the </w:t>
      </w:r>
      <w:r w:rsidR="001C5733">
        <w:rPr>
          <w:rFonts w:ascii="Times New Roman" w:hAnsi="Times New Roman" w:cs="Times New Roman"/>
          <w:lang w:val="en-US"/>
        </w:rPr>
        <w:t>executive domain</w:t>
      </w:r>
      <w:r w:rsidRPr="00692D2D">
        <w:rPr>
          <w:rFonts w:ascii="Times New Roman" w:hAnsi="Times New Roman" w:cs="Times New Roman"/>
          <w:lang w:val="en-US"/>
        </w:rPr>
        <w:t xml:space="preserve">: F(8, 61)= 27.89, p&lt; .001, </w:t>
      </w:r>
      <w:r w:rsidRPr="005F5FAE">
        <w:rPr>
          <w:rFonts w:ascii="Symbol" w:hAnsi="Symbol" w:cs="Times New Roman"/>
          <w:lang w:val="en-US"/>
        </w:rPr>
        <w:t></w:t>
      </w:r>
      <w:r w:rsidRPr="005F5FAE">
        <w:rPr>
          <w:rFonts w:ascii="Times New Roman" w:hAnsi="Times New Roman" w:cs="Times New Roman"/>
          <w:vertAlign w:val="superscript"/>
          <w:lang w:val="en-US"/>
        </w:rPr>
        <w:t>2</w:t>
      </w:r>
      <w:r w:rsidRPr="00692D2D">
        <w:rPr>
          <w:rFonts w:ascii="Times New Roman" w:hAnsi="Times New Roman" w:cs="Times New Roman"/>
          <w:lang w:val="en-US"/>
        </w:rPr>
        <w:t>= .677</w:t>
      </w:r>
      <w:proofErr w:type="gramStart"/>
      <w:r w:rsidRPr="00692D2D">
        <w:rPr>
          <w:rFonts w:ascii="Times New Roman" w:hAnsi="Times New Roman" w:cs="Times New Roman"/>
          <w:lang w:val="en-US"/>
        </w:rPr>
        <w:t xml:space="preserve">.  </w:t>
      </w:r>
      <w:proofErr w:type="gramEnd"/>
      <w:r w:rsidRPr="00692D2D">
        <w:rPr>
          <w:rFonts w:ascii="Times New Roman" w:hAnsi="Times New Roman" w:cs="Times New Roman"/>
          <w:lang w:val="en-US"/>
        </w:rPr>
        <w:t xml:space="preserve">Finally, the interaction (Time x Group) was not statistically significant: F(8, 61)= 0.647, p= .735, </w:t>
      </w:r>
      <w:r w:rsidRPr="005F5FAE">
        <w:rPr>
          <w:rFonts w:ascii="Symbol" w:hAnsi="Symbol" w:cs="Times New Roman"/>
          <w:lang w:val="en-US"/>
        </w:rPr>
        <w:t></w:t>
      </w:r>
      <w:r w:rsidRPr="005F5FAE">
        <w:rPr>
          <w:rFonts w:ascii="Times New Roman" w:hAnsi="Times New Roman" w:cs="Times New Roman"/>
          <w:vertAlign w:val="superscript"/>
          <w:lang w:val="en-US"/>
        </w:rPr>
        <w:t>2</w:t>
      </w:r>
      <w:r w:rsidRPr="00692D2D">
        <w:rPr>
          <w:rFonts w:ascii="Times New Roman" w:hAnsi="Times New Roman" w:cs="Times New Roman"/>
          <w:lang w:val="en-US"/>
        </w:rPr>
        <w:t xml:space="preserve">= .078. Table </w:t>
      </w:r>
      <w:r w:rsidR="002601F4">
        <w:rPr>
          <w:rFonts w:ascii="Times New Roman" w:hAnsi="Times New Roman" w:cs="Times New Roman"/>
          <w:lang w:val="en-US"/>
        </w:rPr>
        <w:t>4</w:t>
      </w:r>
      <w:r w:rsidRPr="00692D2D">
        <w:rPr>
          <w:rFonts w:ascii="Times New Roman" w:hAnsi="Times New Roman" w:cs="Times New Roman"/>
          <w:lang w:val="en-US"/>
        </w:rPr>
        <w:t xml:space="preserve"> shows the follow-up ANOVAs for the eight dependent variables in the </w:t>
      </w:r>
      <w:r w:rsidR="001C5733">
        <w:rPr>
          <w:rFonts w:ascii="Times New Roman" w:hAnsi="Times New Roman" w:cs="Times New Roman"/>
          <w:lang w:val="en-US"/>
        </w:rPr>
        <w:t>executive</w:t>
      </w:r>
      <w:r w:rsidRPr="00692D2D">
        <w:rPr>
          <w:rFonts w:ascii="Times New Roman" w:hAnsi="Times New Roman" w:cs="Times New Roman"/>
          <w:lang w:val="en-US"/>
        </w:rPr>
        <w:t xml:space="preserve"> domain.</w:t>
      </w:r>
    </w:p>
    <w:p w14:paraId="636A4849" w14:textId="5CE40884" w:rsidR="00232FF9" w:rsidRPr="00692D2D" w:rsidRDefault="00232FF9" w:rsidP="00232FF9">
      <w:pPr>
        <w:rPr>
          <w:rFonts w:ascii="Times New Roman" w:hAnsi="Times New Roman" w:cs="Times New Roman"/>
          <w:lang w:val="en-US"/>
        </w:rPr>
      </w:pPr>
      <w:r w:rsidRPr="00692D2D">
        <w:rPr>
          <w:rFonts w:ascii="Times New Roman" w:hAnsi="Times New Roman" w:cs="Times New Roman"/>
          <w:b/>
          <w:lang w:val="en-US"/>
        </w:rPr>
        <w:t xml:space="preserve">Table </w:t>
      </w:r>
      <w:r w:rsidR="002601F4">
        <w:rPr>
          <w:rFonts w:ascii="Times New Roman" w:hAnsi="Times New Roman" w:cs="Times New Roman"/>
          <w:b/>
          <w:lang w:val="en-US"/>
        </w:rPr>
        <w:t>4</w:t>
      </w:r>
      <w:r w:rsidRPr="00692D2D">
        <w:rPr>
          <w:rFonts w:ascii="Times New Roman" w:hAnsi="Times New Roman" w:cs="Times New Roman"/>
          <w:b/>
          <w:lang w:val="en-US"/>
        </w:rPr>
        <w:t>.</w:t>
      </w:r>
      <w:r w:rsidRPr="00692D2D">
        <w:rPr>
          <w:rFonts w:ascii="Times New Roman" w:hAnsi="Times New Roman" w:cs="Times New Roman"/>
          <w:lang w:val="en-US"/>
        </w:rPr>
        <w:t xml:space="preserve"> Follow up ANOVAs for the variables in the </w:t>
      </w:r>
      <w:r w:rsidR="00184F2F">
        <w:rPr>
          <w:rFonts w:ascii="Times New Roman" w:hAnsi="Times New Roman" w:cs="Times New Roman"/>
          <w:lang w:val="en-US"/>
        </w:rPr>
        <w:t>executive</w:t>
      </w:r>
      <w:r w:rsidRPr="00692D2D">
        <w:rPr>
          <w:rFonts w:ascii="Times New Roman" w:hAnsi="Times New Roman" w:cs="Times New Roman"/>
          <w:lang w:val="en-US"/>
        </w:rPr>
        <w:t xml:space="preserve"> </w:t>
      </w:r>
      <w:r w:rsidR="00184F2F">
        <w:rPr>
          <w:rFonts w:ascii="Times New Roman" w:hAnsi="Times New Roman" w:cs="Times New Roman"/>
          <w:lang w:val="en-US"/>
        </w:rPr>
        <w:t>d</w:t>
      </w:r>
      <w:r w:rsidRPr="00692D2D">
        <w:rPr>
          <w:rFonts w:ascii="Times New Roman" w:hAnsi="Times New Roman" w:cs="Times New Roman"/>
          <w:lang w:val="en-US"/>
        </w:rPr>
        <w:t>omain</w:t>
      </w:r>
    </w:p>
    <w:tbl>
      <w:tblPr>
        <w:tblW w:w="0" w:type="auto"/>
        <w:jc w:val="center"/>
        <w:tblBorders>
          <w:top w:val="double" w:sz="4" w:space="0" w:color="auto"/>
          <w:bottom w:val="double" w:sz="4" w:space="0" w:color="auto"/>
        </w:tblBorders>
        <w:tblLook w:val="04A0" w:firstRow="1" w:lastRow="0" w:firstColumn="1" w:lastColumn="0" w:noHBand="0" w:noVBand="1"/>
      </w:tblPr>
      <w:tblGrid>
        <w:gridCol w:w="1350"/>
        <w:gridCol w:w="1811"/>
        <w:gridCol w:w="483"/>
        <w:gridCol w:w="483"/>
        <w:gridCol w:w="666"/>
        <w:gridCol w:w="679"/>
        <w:gridCol w:w="566"/>
        <w:gridCol w:w="666"/>
        <w:gridCol w:w="666"/>
        <w:gridCol w:w="566"/>
      </w:tblGrid>
      <w:tr w:rsidR="00232FF9" w:rsidRPr="00962290" w14:paraId="70885FEC" w14:textId="77777777" w:rsidTr="00460DB5">
        <w:trPr>
          <w:jc w:val="center"/>
        </w:trPr>
        <w:tc>
          <w:tcPr>
            <w:tcW w:w="0" w:type="auto"/>
            <w:tcBorders>
              <w:top w:val="double" w:sz="4" w:space="0" w:color="auto"/>
              <w:bottom w:val="single" w:sz="4" w:space="0" w:color="auto"/>
            </w:tcBorders>
          </w:tcPr>
          <w:p w14:paraId="7F64040A" w14:textId="77777777" w:rsidR="00232FF9" w:rsidRPr="00962290" w:rsidRDefault="00232FF9" w:rsidP="00460DB5">
            <w:pPr>
              <w:rPr>
                <w:rFonts w:ascii="Times New Roman" w:hAnsi="Times New Roman" w:cs="Times New Roman"/>
                <w:sz w:val="20"/>
                <w:szCs w:val="20"/>
                <w:lang w:val="en-US"/>
              </w:rPr>
            </w:pPr>
            <w:r w:rsidRPr="00962290">
              <w:rPr>
                <w:rFonts w:ascii="Times New Roman" w:hAnsi="Times New Roman" w:cs="Times New Roman"/>
                <w:sz w:val="20"/>
                <w:szCs w:val="20"/>
                <w:lang w:val="en-US"/>
              </w:rPr>
              <w:t>Factor</w:t>
            </w:r>
          </w:p>
        </w:tc>
        <w:tc>
          <w:tcPr>
            <w:tcW w:w="0" w:type="auto"/>
            <w:tcBorders>
              <w:top w:val="double" w:sz="4" w:space="0" w:color="auto"/>
              <w:bottom w:val="single" w:sz="4" w:space="0" w:color="auto"/>
            </w:tcBorders>
          </w:tcPr>
          <w:p w14:paraId="3AFBE693" w14:textId="77777777" w:rsidR="00232FF9" w:rsidRPr="00962290" w:rsidRDefault="00232FF9" w:rsidP="00460DB5">
            <w:pPr>
              <w:rPr>
                <w:rFonts w:ascii="Times New Roman" w:hAnsi="Times New Roman" w:cs="Times New Roman"/>
                <w:sz w:val="20"/>
                <w:szCs w:val="20"/>
                <w:lang w:val="en-US"/>
              </w:rPr>
            </w:pPr>
            <w:r>
              <w:rPr>
                <w:rFonts w:ascii="Times New Roman" w:hAnsi="Times New Roman" w:cs="Times New Roman"/>
                <w:sz w:val="20"/>
                <w:szCs w:val="20"/>
                <w:lang w:val="en-US"/>
              </w:rPr>
              <w:t>DV</w:t>
            </w:r>
          </w:p>
        </w:tc>
        <w:tc>
          <w:tcPr>
            <w:tcW w:w="0" w:type="auto"/>
            <w:tcBorders>
              <w:top w:val="double" w:sz="4" w:space="0" w:color="auto"/>
              <w:bottom w:val="single" w:sz="4" w:space="0" w:color="auto"/>
            </w:tcBorders>
          </w:tcPr>
          <w:p w14:paraId="6CC96174" w14:textId="77777777" w:rsidR="00232FF9" w:rsidRPr="00962290" w:rsidRDefault="00232FF9" w:rsidP="00460DB5">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dfn</w:t>
            </w:r>
            <w:proofErr w:type="spellEnd"/>
          </w:p>
        </w:tc>
        <w:tc>
          <w:tcPr>
            <w:tcW w:w="0" w:type="auto"/>
            <w:tcBorders>
              <w:top w:val="double" w:sz="4" w:space="0" w:color="auto"/>
              <w:bottom w:val="single" w:sz="4" w:space="0" w:color="auto"/>
            </w:tcBorders>
          </w:tcPr>
          <w:p w14:paraId="04AC86FF" w14:textId="77777777" w:rsidR="00232FF9" w:rsidRPr="00962290" w:rsidRDefault="00232FF9" w:rsidP="00460DB5">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dfd</w:t>
            </w:r>
            <w:proofErr w:type="spellEnd"/>
          </w:p>
        </w:tc>
        <w:tc>
          <w:tcPr>
            <w:tcW w:w="0" w:type="auto"/>
            <w:tcBorders>
              <w:top w:val="double" w:sz="4" w:space="0" w:color="auto"/>
              <w:bottom w:val="single" w:sz="4" w:space="0" w:color="auto"/>
            </w:tcBorders>
          </w:tcPr>
          <w:p w14:paraId="69C38ED2"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F</w:t>
            </w:r>
          </w:p>
        </w:tc>
        <w:tc>
          <w:tcPr>
            <w:tcW w:w="0" w:type="auto"/>
            <w:tcBorders>
              <w:top w:val="double" w:sz="4" w:space="0" w:color="auto"/>
              <w:bottom w:val="single" w:sz="4" w:space="0" w:color="auto"/>
            </w:tcBorders>
          </w:tcPr>
          <w:p w14:paraId="0E4AF23F" w14:textId="77777777" w:rsidR="00232FF9" w:rsidRPr="00C40EF8" w:rsidRDefault="00232FF9" w:rsidP="00460DB5">
            <w:pPr>
              <w:jc w:val="center"/>
              <w:rPr>
                <w:rFonts w:ascii="Times New Roman" w:hAnsi="Times New Roman" w:cs="Times New Roman"/>
                <w:i/>
                <w:sz w:val="20"/>
                <w:szCs w:val="20"/>
                <w:lang w:val="en-US"/>
              </w:rPr>
            </w:pPr>
            <w:r w:rsidRPr="00C40EF8">
              <w:rPr>
                <w:rFonts w:ascii="Times New Roman" w:hAnsi="Times New Roman" w:cs="Times New Roman"/>
                <w:i/>
                <w:sz w:val="20"/>
                <w:szCs w:val="20"/>
                <w:lang w:val="en-US"/>
              </w:rPr>
              <w:t>p</w:t>
            </w:r>
          </w:p>
        </w:tc>
        <w:tc>
          <w:tcPr>
            <w:tcW w:w="0" w:type="auto"/>
            <w:tcBorders>
              <w:top w:val="double" w:sz="4" w:space="0" w:color="auto"/>
              <w:bottom w:val="single" w:sz="4" w:space="0" w:color="auto"/>
            </w:tcBorders>
          </w:tcPr>
          <w:p w14:paraId="6C3C1A33" w14:textId="77777777" w:rsidR="00232FF9" w:rsidRPr="00962290" w:rsidRDefault="00232FF9" w:rsidP="00460DB5">
            <w:pPr>
              <w:jc w:val="center"/>
              <w:rPr>
                <w:rFonts w:ascii="Times New Roman" w:hAnsi="Times New Roman" w:cs="Times New Roman"/>
                <w:sz w:val="20"/>
                <w:szCs w:val="20"/>
                <w:lang w:val="en-US"/>
              </w:rPr>
            </w:pPr>
            <w:r w:rsidRPr="00C40EF8">
              <w:rPr>
                <w:rFonts w:ascii="Symbol" w:hAnsi="Symbol" w:cs="Times New Roman"/>
                <w:sz w:val="20"/>
                <w:szCs w:val="20"/>
                <w:lang w:val="en-US"/>
              </w:rPr>
              <w:t></w:t>
            </w:r>
            <w:r w:rsidRPr="00C40EF8">
              <w:rPr>
                <w:rFonts w:ascii="Times New Roman" w:hAnsi="Times New Roman" w:cs="Times New Roman"/>
                <w:sz w:val="20"/>
                <w:szCs w:val="20"/>
                <w:vertAlign w:val="superscript"/>
                <w:lang w:val="en-US"/>
              </w:rPr>
              <w:t>2</w:t>
            </w:r>
          </w:p>
        </w:tc>
        <w:tc>
          <w:tcPr>
            <w:tcW w:w="0" w:type="auto"/>
            <w:tcBorders>
              <w:top w:val="double" w:sz="4" w:space="0" w:color="auto"/>
              <w:bottom w:val="single" w:sz="4" w:space="0" w:color="auto"/>
            </w:tcBorders>
          </w:tcPr>
          <w:p w14:paraId="58C60306" w14:textId="77777777" w:rsidR="00232FF9" w:rsidRPr="00962290" w:rsidRDefault="00631079" w:rsidP="00460DB5">
            <w:pPr>
              <w:jc w:val="center"/>
              <w:rPr>
                <w:rFonts w:ascii="Times New Roman" w:hAnsi="Times New Roman" w:cs="Times New Roman"/>
                <w:sz w:val="20"/>
                <w:szCs w:val="20"/>
                <w:lang w:val="en-US"/>
              </w:rPr>
            </w:pPr>
            <m:oMathPara>
              <m:oMath>
                <m:sSub>
                  <m:sSubPr>
                    <m:ctrlPr>
                      <w:rPr>
                        <w:rFonts w:ascii="Cambria Math" w:hAnsi="Cambria Math" w:cs="Times New Roman"/>
                        <w:i/>
                        <w:sz w:val="20"/>
                        <w:szCs w:val="20"/>
                        <w:lang w:val="en-US"/>
                      </w:rPr>
                    </m:ctrlPr>
                  </m:sSubPr>
                  <m:e>
                    <m:acc>
                      <m:accPr>
                        <m:chr m:val="̅"/>
                        <m:ctrlPr>
                          <w:rPr>
                            <w:rFonts w:ascii="Cambria Math" w:hAnsi="Cambria Math" w:cs="Times New Roman"/>
                            <w:i/>
                            <w:sz w:val="20"/>
                            <w:szCs w:val="20"/>
                            <w:lang w:val="en-US"/>
                          </w:rPr>
                        </m:ctrlPr>
                      </m:accPr>
                      <m:e>
                        <m:r>
                          <w:rPr>
                            <w:rFonts w:ascii="Cambria Math" w:hAnsi="Cambria Math" w:cs="Times New Roman"/>
                            <w:sz w:val="20"/>
                            <w:szCs w:val="20"/>
                            <w:lang w:val="en-US"/>
                          </w:rPr>
                          <m:t>X</m:t>
                        </m:r>
                      </m:e>
                    </m:acc>
                  </m:e>
                  <m:sub>
                    <m:r>
                      <w:rPr>
                        <w:rFonts w:ascii="Cambria Math" w:hAnsi="Cambria Math" w:cs="Times New Roman"/>
                        <w:sz w:val="20"/>
                        <w:szCs w:val="20"/>
                        <w:lang w:val="en-US"/>
                      </w:rPr>
                      <m:t>1</m:t>
                    </m:r>
                  </m:sub>
                </m:sSub>
              </m:oMath>
            </m:oMathPara>
          </w:p>
        </w:tc>
        <w:tc>
          <w:tcPr>
            <w:tcW w:w="0" w:type="auto"/>
            <w:tcBorders>
              <w:top w:val="double" w:sz="4" w:space="0" w:color="auto"/>
              <w:bottom w:val="single" w:sz="4" w:space="0" w:color="auto"/>
            </w:tcBorders>
          </w:tcPr>
          <w:p w14:paraId="3F6ED79E" w14:textId="77777777" w:rsidR="00232FF9" w:rsidRPr="00962290" w:rsidRDefault="00631079" w:rsidP="00460DB5">
            <w:pPr>
              <w:jc w:val="center"/>
              <w:rPr>
                <w:rFonts w:ascii="Times New Roman" w:hAnsi="Times New Roman" w:cs="Times New Roman"/>
                <w:sz w:val="20"/>
                <w:szCs w:val="20"/>
                <w:lang w:val="en-US"/>
              </w:rPr>
            </w:pPr>
            <m:oMathPara>
              <m:oMath>
                <m:sSub>
                  <m:sSubPr>
                    <m:ctrlPr>
                      <w:rPr>
                        <w:rFonts w:ascii="Cambria Math" w:hAnsi="Cambria Math" w:cs="Times New Roman"/>
                        <w:i/>
                        <w:sz w:val="20"/>
                        <w:szCs w:val="20"/>
                        <w:lang w:val="en-US"/>
                      </w:rPr>
                    </m:ctrlPr>
                  </m:sSubPr>
                  <m:e>
                    <m:acc>
                      <m:accPr>
                        <m:chr m:val="̅"/>
                        <m:ctrlPr>
                          <w:rPr>
                            <w:rFonts w:ascii="Cambria Math" w:hAnsi="Cambria Math" w:cs="Times New Roman"/>
                            <w:i/>
                            <w:sz w:val="20"/>
                            <w:szCs w:val="20"/>
                            <w:lang w:val="en-US"/>
                          </w:rPr>
                        </m:ctrlPr>
                      </m:accPr>
                      <m:e>
                        <m:r>
                          <w:rPr>
                            <w:rFonts w:ascii="Cambria Math" w:hAnsi="Cambria Math" w:cs="Times New Roman"/>
                            <w:sz w:val="20"/>
                            <w:szCs w:val="20"/>
                            <w:lang w:val="en-US"/>
                          </w:rPr>
                          <m:t>X</m:t>
                        </m:r>
                      </m:e>
                    </m:acc>
                  </m:e>
                  <m:sub>
                    <m:r>
                      <w:rPr>
                        <w:rFonts w:ascii="Cambria Math" w:hAnsi="Cambria Math" w:cs="Times New Roman"/>
                        <w:sz w:val="20"/>
                        <w:szCs w:val="20"/>
                        <w:lang w:val="en-US"/>
                      </w:rPr>
                      <m:t>12</m:t>
                    </m:r>
                  </m:sub>
                </m:sSub>
              </m:oMath>
            </m:oMathPara>
          </w:p>
        </w:tc>
        <w:tc>
          <w:tcPr>
            <w:tcW w:w="0" w:type="auto"/>
            <w:tcBorders>
              <w:top w:val="double" w:sz="4" w:space="0" w:color="auto"/>
              <w:bottom w:val="single" w:sz="4" w:space="0" w:color="auto"/>
            </w:tcBorders>
          </w:tcPr>
          <w:p w14:paraId="1A52AB75"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d</w:t>
            </w:r>
          </w:p>
        </w:tc>
      </w:tr>
      <w:tr w:rsidR="00232FF9" w:rsidRPr="00962290" w14:paraId="187F01FA" w14:textId="77777777" w:rsidTr="00460DB5">
        <w:trPr>
          <w:jc w:val="center"/>
        </w:trPr>
        <w:tc>
          <w:tcPr>
            <w:tcW w:w="0" w:type="auto"/>
            <w:tcBorders>
              <w:top w:val="single" w:sz="4" w:space="0" w:color="auto"/>
            </w:tcBorders>
          </w:tcPr>
          <w:p w14:paraId="3AD4D852" w14:textId="77777777" w:rsidR="00232FF9" w:rsidRPr="00962290" w:rsidRDefault="00232FF9" w:rsidP="00460DB5">
            <w:pPr>
              <w:rPr>
                <w:rFonts w:ascii="Times New Roman" w:hAnsi="Times New Roman" w:cs="Times New Roman"/>
                <w:sz w:val="20"/>
                <w:szCs w:val="20"/>
                <w:lang w:val="en-US"/>
              </w:rPr>
            </w:pPr>
            <w:r>
              <w:rPr>
                <w:rFonts w:ascii="Times New Roman" w:hAnsi="Times New Roman" w:cs="Times New Roman"/>
                <w:sz w:val="20"/>
                <w:szCs w:val="20"/>
                <w:lang w:val="en-US"/>
              </w:rPr>
              <w:t>Time</w:t>
            </w:r>
          </w:p>
        </w:tc>
        <w:tc>
          <w:tcPr>
            <w:tcW w:w="0" w:type="auto"/>
            <w:tcBorders>
              <w:top w:val="single" w:sz="4" w:space="0" w:color="auto"/>
            </w:tcBorders>
          </w:tcPr>
          <w:p w14:paraId="127B97BC" w14:textId="77777777" w:rsidR="00232FF9" w:rsidRPr="00962290" w:rsidRDefault="00232FF9" w:rsidP="00460DB5">
            <w:pPr>
              <w:rPr>
                <w:rFonts w:ascii="Times New Roman" w:hAnsi="Times New Roman" w:cs="Times New Roman"/>
                <w:sz w:val="20"/>
                <w:szCs w:val="20"/>
                <w:lang w:val="en-US"/>
              </w:rPr>
            </w:pPr>
          </w:p>
        </w:tc>
        <w:tc>
          <w:tcPr>
            <w:tcW w:w="0" w:type="auto"/>
            <w:tcBorders>
              <w:top w:val="single" w:sz="4" w:space="0" w:color="auto"/>
            </w:tcBorders>
          </w:tcPr>
          <w:p w14:paraId="2A78C7E3" w14:textId="77777777" w:rsidR="00232FF9" w:rsidRPr="00962290"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769918F7" w14:textId="77777777" w:rsidR="00232FF9" w:rsidRPr="00962290"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6A5FC333" w14:textId="77777777" w:rsidR="00232FF9" w:rsidRPr="00962290"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76D064F3" w14:textId="77777777" w:rsidR="00232FF9" w:rsidRPr="00962290"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33BDADEC" w14:textId="77777777" w:rsidR="00232FF9" w:rsidRPr="00962290"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0EC60317" w14:textId="77777777" w:rsidR="00232FF9" w:rsidRPr="00962290"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5D71405A" w14:textId="77777777" w:rsidR="00232FF9" w:rsidRPr="00962290"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5CBEA2F9" w14:textId="77777777" w:rsidR="00232FF9" w:rsidRPr="00962290" w:rsidRDefault="00232FF9" w:rsidP="00460DB5">
            <w:pPr>
              <w:jc w:val="center"/>
              <w:rPr>
                <w:rFonts w:ascii="Times New Roman" w:hAnsi="Times New Roman" w:cs="Times New Roman"/>
                <w:sz w:val="20"/>
                <w:szCs w:val="20"/>
                <w:lang w:val="en-US"/>
              </w:rPr>
            </w:pPr>
          </w:p>
        </w:tc>
      </w:tr>
      <w:tr w:rsidR="00232FF9" w:rsidRPr="00962290" w14:paraId="0CE6BD81" w14:textId="77777777" w:rsidTr="00460DB5">
        <w:trPr>
          <w:jc w:val="center"/>
        </w:trPr>
        <w:tc>
          <w:tcPr>
            <w:tcW w:w="0" w:type="auto"/>
          </w:tcPr>
          <w:p w14:paraId="5B7B8D4A" w14:textId="77777777" w:rsidR="00232FF9" w:rsidRPr="00962290" w:rsidRDefault="00232FF9" w:rsidP="00460DB5">
            <w:pPr>
              <w:rPr>
                <w:rFonts w:ascii="Times New Roman" w:hAnsi="Times New Roman" w:cs="Times New Roman"/>
                <w:sz w:val="20"/>
                <w:szCs w:val="20"/>
                <w:lang w:val="en-US"/>
              </w:rPr>
            </w:pPr>
          </w:p>
        </w:tc>
        <w:tc>
          <w:tcPr>
            <w:tcW w:w="0" w:type="auto"/>
          </w:tcPr>
          <w:p w14:paraId="2DE835F0" w14:textId="1613B8C6" w:rsidR="00232FF9" w:rsidRPr="00D80D55" w:rsidRDefault="00232FF9" w:rsidP="00460DB5">
            <w:pPr>
              <w:rPr>
                <w:rFonts w:ascii="Times New Roman" w:hAnsi="Times New Roman" w:cs="Times New Roman"/>
                <w:lang w:val="en-US"/>
              </w:rPr>
            </w:pPr>
            <w:r w:rsidRPr="00D80D55">
              <w:rPr>
                <w:rFonts w:ascii="Times New Roman" w:hAnsi="Times New Roman" w:cs="Times New Roman"/>
                <w:lang w:val="en-US"/>
              </w:rPr>
              <w:t>Inhibit</w:t>
            </w:r>
          </w:p>
        </w:tc>
        <w:tc>
          <w:tcPr>
            <w:tcW w:w="0" w:type="auto"/>
          </w:tcPr>
          <w:p w14:paraId="4069FACD"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Pr>
          <w:p w14:paraId="3CC7504E"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0" w:type="auto"/>
          </w:tcPr>
          <w:p w14:paraId="4560A544"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3.13</w:t>
            </w:r>
          </w:p>
        </w:tc>
        <w:tc>
          <w:tcPr>
            <w:tcW w:w="0" w:type="auto"/>
          </w:tcPr>
          <w:p w14:paraId="27B0EEE2"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.081</w:t>
            </w:r>
          </w:p>
        </w:tc>
        <w:tc>
          <w:tcPr>
            <w:tcW w:w="0" w:type="auto"/>
          </w:tcPr>
          <w:p w14:paraId="49C90B06"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.044</w:t>
            </w:r>
          </w:p>
        </w:tc>
        <w:tc>
          <w:tcPr>
            <w:tcW w:w="0" w:type="auto"/>
          </w:tcPr>
          <w:p w14:paraId="40B8C47D"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16.17</w:t>
            </w:r>
          </w:p>
        </w:tc>
        <w:tc>
          <w:tcPr>
            <w:tcW w:w="0" w:type="auto"/>
          </w:tcPr>
          <w:p w14:paraId="0B56CB0D"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15.01</w:t>
            </w:r>
          </w:p>
        </w:tc>
        <w:tc>
          <w:tcPr>
            <w:tcW w:w="0" w:type="auto"/>
          </w:tcPr>
          <w:p w14:paraId="1BB86AD2"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0.21</w:t>
            </w:r>
          </w:p>
        </w:tc>
      </w:tr>
      <w:tr w:rsidR="00232FF9" w:rsidRPr="00962290" w14:paraId="23F93176" w14:textId="77777777" w:rsidTr="00460DB5">
        <w:trPr>
          <w:jc w:val="center"/>
        </w:trPr>
        <w:tc>
          <w:tcPr>
            <w:tcW w:w="0" w:type="auto"/>
          </w:tcPr>
          <w:p w14:paraId="0B00AEB8" w14:textId="77777777" w:rsidR="00232FF9" w:rsidRPr="00962290" w:rsidRDefault="00232FF9" w:rsidP="00460DB5">
            <w:pPr>
              <w:rPr>
                <w:rFonts w:ascii="Times New Roman" w:hAnsi="Times New Roman" w:cs="Times New Roman"/>
                <w:sz w:val="20"/>
                <w:szCs w:val="20"/>
                <w:lang w:val="en-US"/>
              </w:rPr>
            </w:pPr>
          </w:p>
        </w:tc>
        <w:tc>
          <w:tcPr>
            <w:tcW w:w="0" w:type="auto"/>
          </w:tcPr>
          <w:p w14:paraId="343B8CCE" w14:textId="09BCF0EE" w:rsidR="00232FF9" w:rsidRPr="00D80D55" w:rsidRDefault="00C35D05" w:rsidP="00460DB5">
            <w:pPr>
              <w:rPr>
                <w:rFonts w:ascii="Times New Roman" w:hAnsi="Times New Roman" w:cs="Times New Roman"/>
                <w:lang w:val="en-US"/>
              </w:rPr>
            </w:pPr>
            <w:r w:rsidRPr="00D80D55">
              <w:rPr>
                <w:rFonts w:ascii="Times New Roman" w:hAnsi="Times New Roman" w:cs="Times New Roman"/>
                <w:lang w:val="en-US"/>
              </w:rPr>
              <w:t>Shift</w:t>
            </w:r>
          </w:p>
        </w:tc>
        <w:tc>
          <w:tcPr>
            <w:tcW w:w="0" w:type="auto"/>
          </w:tcPr>
          <w:p w14:paraId="6B958B02"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Pr>
          <w:p w14:paraId="6302B333"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0" w:type="auto"/>
          </w:tcPr>
          <w:p w14:paraId="79A1A5E2"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9.01</w:t>
            </w:r>
          </w:p>
        </w:tc>
        <w:tc>
          <w:tcPr>
            <w:tcW w:w="0" w:type="auto"/>
          </w:tcPr>
          <w:p w14:paraId="4965C0B1"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.004</w:t>
            </w:r>
          </w:p>
        </w:tc>
        <w:tc>
          <w:tcPr>
            <w:tcW w:w="0" w:type="auto"/>
          </w:tcPr>
          <w:p w14:paraId="5F9E2E3A"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.117</w:t>
            </w:r>
          </w:p>
        </w:tc>
        <w:tc>
          <w:tcPr>
            <w:tcW w:w="0" w:type="auto"/>
          </w:tcPr>
          <w:p w14:paraId="52603E70"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18.00</w:t>
            </w:r>
          </w:p>
        </w:tc>
        <w:tc>
          <w:tcPr>
            <w:tcW w:w="0" w:type="auto"/>
          </w:tcPr>
          <w:p w14:paraId="51482095"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16.21</w:t>
            </w:r>
          </w:p>
        </w:tc>
        <w:tc>
          <w:tcPr>
            <w:tcW w:w="0" w:type="auto"/>
          </w:tcPr>
          <w:p w14:paraId="5716E26C"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0.36</w:t>
            </w:r>
          </w:p>
        </w:tc>
      </w:tr>
      <w:tr w:rsidR="00232FF9" w:rsidRPr="00962290" w14:paraId="345DDB2B" w14:textId="77777777" w:rsidTr="00460DB5">
        <w:trPr>
          <w:jc w:val="center"/>
        </w:trPr>
        <w:tc>
          <w:tcPr>
            <w:tcW w:w="0" w:type="auto"/>
          </w:tcPr>
          <w:p w14:paraId="29EB48BF" w14:textId="77777777" w:rsidR="00232FF9" w:rsidRPr="00962290" w:rsidRDefault="00232FF9" w:rsidP="00460DB5">
            <w:pPr>
              <w:rPr>
                <w:rFonts w:ascii="Times New Roman" w:hAnsi="Times New Roman" w:cs="Times New Roman"/>
                <w:sz w:val="20"/>
                <w:szCs w:val="20"/>
                <w:lang w:val="en-US"/>
              </w:rPr>
            </w:pPr>
          </w:p>
        </w:tc>
        <w:tc>
          <w:tcPr>
            <w:tcW w:w="0" w:type="auto"/>
          </w:tcPr>
          <w:p w14:paraId="425288CD" w14:textId="780A3A25" w:rsidR="00232FF9" w:rsidRPr="00D80D55" w:rsidRDefault="00C35D05" w:rsidP="00460DB5">
            <w:pPr>
              <w:rPr>
                <w:rFonts w:ascii="Times New Roman" w:hAnsi="Times New Roman" w:cs="Times New Roman"/>
                <w:lang w:val="en-US"/>
              </w:rPr>
            </w:pPr>
            <w:r w:rsidRPr="00D80D55">
              <w:rPr>
                <w:rFonts w:ascii="Times New Roman" w:hAnsi="Times New Roman" w:cs="Times New Roman"/>
                <w:lang w:val="en-US"/>
              </w:rPr>
              <w:t>Emot</w:t>
            </w:r>
            <w:r w:rsidR="00DD0087">
              <w:rPr>
                <w:rFonts w:ascii="Times New Roman" w:hAnsi="Times New Roman" w:cs="Times New Roman"/>
                <w:lang w:val="en-US"/>
              </w:rPr>
              <w:t>ional</w:t>
            </w:r>
            <w:r w:rsidRPr="00D80D55">
              <w:rPr>
                <w:rFonts w:ascii="Times New Roman" w:hAnsi="Times New Roman" w:cs="Times New Roman"/>
                <w:lang w:val="en-US"/>
              </w:rPr>
              <w:t xml:space="preserve"> c</w:t>
            </w:r>
            <w:r w:rsidR="00232FF9" w:rsidRPr="00D80D55">
              <w:rPr>
                <w:rFonts w:ascii="Times New Roman" w:hAnsi="Times New Roman" w:cs="Times New Roman"/>
                <w:lang w:val="en-US"/>
              </w:rPr>
              <w:t>ontrol</w:t>
            </w:r>
          </w:p>
        </w:tc>
        <w:tc>
          <w:tcPr>
            <w:tcW w:w="0" w:type="auto"/>
          </w:tcPr>
          <w:p w14:paraId="7356E9E6"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Pr>
          <w:p w14:paraId="68581D0E"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0" w:type="auto"/>
          </w:tcPr>
          <w:p w14:paraId="175F8FB5"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5.77</w:t>
            </w:r>
          </w:p>
        </w:tc>
        <w:tc>
          <w:tcPr>
            <w:tcW w:w="0" w:type="auto"/>
          </w:tcPr>
          <w:p w14:paraId="4818E2A1"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.019</w:t>
            </w:r>
          </w:p>
        </w:tc>
        <w:tc>
          <w:tcPr>
            <w:tcW w:w="0" w:type="auto"/>
          </w:tcPr>
          <w:p w14:paraId="7DBB0616"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.078</w:t>
            </w:r>
          </w:p>
        </w:tc>
        <w:tc>
          <w:tcPr>
            <w:tcW w:w="0" w:type="auto"/>
          </w:tcPr>
          <w:p w14:paraId="0AE584C3"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15.10</w:t>
            </w:r>
          </w:p>
        </w:tc>
        <w:tc>
          <w:tcPr>
            <w:tcW w:w="0" w:type="auto"/>
          </w:tcPr>
          <w:p w14:paraId="2222EF9A"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13.71</w:t>
            </w:r>
          </w:p>
        </w:tc>
        <w:tc>
          <w:tcPr>
            <w:tcW w:w="0" w:type="auto"/>
          </w:tcPr>
          <w:p w14:paraId="314EBAB7"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0.28</w:t>
            </w:r>
          </w:p>
        </w:tc>
      </w:tr>
      <w:tr w:rsidR="00232FF9" w:rsidRPr="00962290" w14:paraId="7B5DE589" w14:textId="77777777" w:rsidTr="00460DB5">
        <w:trPr>
          <w:jc w:val="center"/>
        </w:trPr>
        <w:tc>
          <w:tcPr>
            <w:tcW w:w="0" w:type="auto"/>
          </w:tcPr>
          <w:p w14:paraId="0FADCE8D" w14:textId="77777777" w:rsidR="00232FF9" w:rsidRPr="00962290" w:rsidRDefault="00232FF9" w:rsidP="00460DB5">
            <w:pPr>
              <w:rPr>
                <w:rFonts w:ascii="Times New Roman" w:hAnsi="Times New Roman" w:cs="Times New Roman"/>
                <w:sz w:val="20"/>
                <w:szCs w:val="20"/>
                <w:lang w:val="en-US"/>
              </w:rPr>
            </w:pPr>
          </w:p>
        </w:tc>
        <w:tc>
          <w:tcPr>
            <w:tcW w:w="0" w:type="auto"/>
          </w:tcPr>
          <w:p w14:paraId="19D9A71B" w14:textId="270A8A62" w:rsidR="00232FF9" w:rsidRPr="00D80D55" w:rsidRDefault="00232FF9" w:rsidP="00460DB5">
            <w:pPr>
              <w:rPr>
                <w:rFonts w:ascii="Times New Roman" w:hAnsi="Times New Roman" w:cs="Times New Roman"/>
                <w:lang w:val="en-US"/>
              </w:rPr>
            </w:pPr>
            <w:r w:rsidRPr="00D80D55">
              <w:rPr>
                <w:rFonts w:ascii="Times New Roman" w:hAnsi="Times New Roman" w:cs="Times New Roman"/>
                <w:lang w:val="en-US"/>
              </w:rPr>
              <w:t>Initiat</w:t>
            </w:r>
            <w:r w:rsidR="00C35D05" w:rsidRPr="00D80D55">
              <w:rPr>
                <w:rFonts w:ascii="Times New Roman" w:hAnsi="Times New Roman" w:cs="Times New Roman"/>
                <w:lang w:val="en-US"/>
              </w:rPr>
              <w:t>e</w:t>
            </w:r>
          </w:p>
        </w:tc>
        <w:tc>
          <w:tcPr>
            <w:tcW w:w="0" w:type="auto"/>
          </w:tcPr>
          <w:p w14:paraId="4DEC6CE8"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Pr>
          <w:p w14:paraId="021ADFAB"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0" w:type="auto"/>
          </w:tcPr>
          <w:p w14:paraId="5C035F5D"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7.77</w:t>
            </w:r>
          </w:p>
        </w:tc>
        <w:tc>
          <w:tcPr>
            <w:tcW w:w="0" w:type="auto"/>
          </w:tcPr>
          <w:p w14:paraId="086E4E21"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.007</w:t>
            </w:r>
          </w:p>
        </w:tc>
        <w:tc>
          <w:tcPr>
            <w:tcW w:w="0" w:type="auto"/>
          </w:tcPr>
          <w:p w14:paraId="0AB7FC38"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.103</w:t>
            </w:r>
          </w:p>
        </w:tc>
        <w:tc>
          <w:tcPr>
            <w:tcW w:w="0" w:type="auto"/>
          </w:tcPr>
          <w:p w14:paraId="4F53949C"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13.37</w:t>
            </w:r>
          </w:p>
        </w:tc>
        <w:tc>
          <w:tcPr>
            <w:tcW w:w="0" w:type="auto"/>
          </w:tcPr>
          <w:p w14:paraId="5478FB37"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12.17</w:t>
            </w:r>
          </w:p>
        </w:tc>
        <w:tc>
          <w:tcPr>
            <w:tcW w:w="0" w:type="auto"/>
          </w:tcPr>
          <w:p w14:paraId="404A3EF4"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0.34</w:t>
            </w:r>
          </w:p>
        </w:tc>
      </w:tr>
      <w:tr w:rsidR="00232FF9" w:rsidRPr="00962290" w14:paraId="4BCC36E4" w14:textId="77777777" w:rsidTr="00460DB5">
        <w:trPr>
          <w:jc w:val="center"/>
        </w:trPr>
        <w:tc>
          <w:tcPr>
            <w:tcW w:w="0" w:type="auto"/>
          </w:tcPr>
          <w:p w14:paraId="5C3BC33C" w14:textId="77777777" w:rsidR="00232FF9" w:rsidRPr="00962290" w:rsidRDefault="00232FF9" w:rsidP="00460DB5">
            <w:pPr>
              <w:rPr>
                <w:rFonts w:ascii="Times New Roman" w:hAnsi="Times New Roman" w:cs="Times New Roman"/>
                <w:sz w:val="20"/>
                <w:szCs w:val="20"/>
                <w:lang w:val="en-US"/>
              </w:rPr>
            </w:pPr>
          </w:p>
        </w:tc>
        <w:tc>
          <w:tcPr>
            <w:tcW w:w="0" w:type="auto"/>
          </w:tcPr>
          <w:p w14:paraId="7BBDC868" w14:textId="48E82C88" w:rsidR="00232FF9" w:rsidRPr="00D80D55" w:rsidRDefault="00C35D05" w:rsidP="00460DB5">
            <w:pPr>
              <w:rPr>
                <w:rFonts w:ascii="Times New Roman" w:hAnsi="Times New Roman" w:cs="Times New Roman"/>
                <w:lang w:val="en-US"/>
              </w:rPr>
            </w:pPr>
            <w:r w:rsidRPr="00D80D55">
              <w:rPr>
                <w:rFonts w:ascii="Times New Roman" w:hAnsi="Times New Roman" w:cs="Times New Roman"/>
                <w:lang w:val="en-US"/>
              </w:rPr>
              <w:t>W</w:t>
            </w:r>
            <w:r w:rsidR="00DD0087">
              <w:rPr>
                <w:rFonts w:ascii="Times New Roman" w:hAnsi="Times New Roman" w:cs="Times New Roman"/>
                <w:lang w:val="en-US"/>
              </w:rPr>
              <w:t>orking memory</w:t>
            </w:r>
          </w:p>
        </w:tc>
        <w:tc>
          <w:tcPr>
            <w:tcW w:w="0" w:type="auto"/>
          </w:tcPr>
          <w:p w14:paraId="3ABE4866"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Pr>
          <w:p w14:paraId="30EC4C65"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0" w:type="auto"/>
          </w:tcPr>
          <w:p w14:paraId="743B8246"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6.27</w:t>
            </w:r>
          </w:p>
        </w:tc>
        <w:tc>
          <w:tcPr>
            <w:tcW w:w="0" w:type="auto"/>
          </w:tcPr>
          <w:p w14:paraId="2A01B17D"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.015</w:t>
            </w:r>
          </w:p>
        </w:tc>
        <w:tc>
          <w:tcPr>
            <w:tcW w:w="0" w:type="auto"/>
          </w:tcPr>
          <w:p w14:paraId="1E02DE35"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.084</w:t>
            </w:r>
          </w:p>
        </w:tc>
        <w:tc>
          <w:tcPr>
            <w:tcW w:w="0" w:type="auto"/>
          </w:tcPr>
          <w:p w14:paraId="6F1349E7"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17.50</w:t>
            </w:r>
          </w:p>
        </w:tc>
        <w:tc>
          <w:tcPr>
            <w:tcW w:w="0" w:type="auto"/>
          </w:tcPr>
          <w:p w14:paraId="52071B07"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15.63</w:t>
            </w:r>
          </w:p>
        </w:tc>
        <w:tc>
          <w:tcPr>
            <w:tcW w:w="0" w:type="auto"/>
          </w:tcPr>
          <w:p w14:paraId="75A4BBF9"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0.37</w:t>
            </w:r>
          </w:p>
        </w:tc>
      </w:tr>
      <w:tr w:rsidR="00232FF9" w:rsidRPr="00962290" w14:paraId="001E1545" w14:textId="77777777" w:rsidTr="00460DB5">
        <w:trPr>
          <w:jc w:val="center"/>
        </w:trPr>
        <w:tc>
          <w:tcPr>
            <w:tcW w:w="0" w:type="auto"/>
          </w:tcPr>
          <w:p w14:paraId="7462B758" w14:textId="77777777" w:rsidR="00232FF9" w:rsidRPr="00962290" w:rsidRDefault="00232FF9" w:rsidP="00460DB5">
            <w:pPr>
              <w:rPr>
                <w:rFonts w:ascii="Times New Roman" w:hAnsi="Times New Roman" w:cs="Times New Roman"/>
                <w:sz w:val="20"/>
                <w:szCs w:val="20"/>
                <w:lang w:val="en-US"/>
              </w:rPr>
            </w:pPr>
          </w:p>
        </w:tc>
        <w:tc>
          <w:tcPr>
            <w:tcW w:w="0" w:type="auto"/>
          </w:tcPr>
          <w:p w14:paraId="0A20A81A" w14:textId="3B17ADD5" w:rsidR="00232FF9" w:rsidRPr="00D80D55" w:rsidRDefault="00232FF9" w:rsidP="00460DB5">
            <w:pPr>
              <w:rPr>
                <w:rFonts w:ascii="Times New Roman" w:hAnsi="Times New Roman" w:cs="Times New Roman"/>
                <w:lang w:val="en-US"/>
              </w:rPr>
            </w:pPr>
            <w:r w:rsidRPr="00D80D55">
              <w:rPr>
                <w:rFonts w:ascii="Times New Roman" w:hAnsi="Times New Roman" w:cs="Times New Roman"/>
                <w:lang w:val="en-US"/>
              </w:rPr>
              <w:t>Plan</w:t>
            </w:r>
          </w:p>
        </w:tc>
        <w:tc>
          <w:tcPr>
            <w:tcW w:w="0" w:type="auto"/>
          </w:tcPr>
          <w:p w14:paraId="21DDAE1C"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Pr>
          <w:p w14:paraId="506D38A5"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0" w:type="auto"/>
          </w:tcPr>
          <w:p w14:paraId="0922EEEE"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2.64</w:t>
            </w:r>
          </w:p>
        </w:tc>
        <w:tc>
          <w:tcPr>
            <w:tcW w:w="0" w:type="auto"/>
          </w:tcPr>
          <w:p w14:paraId="1C34E3E6"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.108</w:t>
            </w:r>
          </w:p>
        </w:tc>
        <w:tc>
          <w:tcPr>
            <w:tcW w:w="0" w:type="auto"/>
          </w:tcPr>
          <w:p w14:paraId="3417B450"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.037</w:t>
            </w:r>
          </w:p>
        </w:tc>
        <w:tc>
          <w:tcPr>
            <w:tcW w:w="0" w:type="auto"/>
          </w:tcPr>
          <w:p w14:paraId="0C6D3F07"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16.10</w:t>
            </w:r>
          </w:p>
        </w:tc>
        <w:tc>
          <w:tcPr>
            <w:tcW w:w="0" w:type="auto"/>
          </w:tcPr>
          <w:p w14:paraId="56179A7A"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17.35</w:t>
            </w:r>
          </w:p>
        </w:tc>
        <w:tc>
          <w:tcPr>
            <w:tcW w:w="0" w:type="auto"/>
          </w:tcPr>
          <w:p w14:paraId="628E173B"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0.24</w:t>
            </w:r>
          </w:p>
        </w:tc>
      </w:tr>
      <w:tr w:rsidR="00232FF9" w:rsidRPr="00962290" w14:paraId="182BE2BA" w14:textId="77777777" w:rsidTr="00460DB5">
        <w:trPr>
          <w:jc w:val="center"/>
        </w:trPr>
        <w:tc>
          <w:tcPr>
            <w:tcW w:w="0" w:type="auto"/>
          </w:tcPr>
          <w:p w14:paraId="1D229B96" w14:textId="77777777" w:rsidR="00232FF9" w:rsidRPr="00962290" w:rsidRDefault="00232FF9" w:rsidP="00460DB5">
            <w:pPr>
              <w:rPr>
                <w:rFonts w:ascii="Times New Roman" w:hAnsi="Times New Roman" w:cs="Times New Roman"/>
                <w:sz w:val="20"/>
                <w:szCs w:val="20"/>
                <w:lang w:val="en-US"/>
              </w:rPr>
            </w:pPr>
          </w:p>
        </w:tc>
        <w:tc>
          <w:tcPr>
            <w:tcW w:w="0" w:type="auto"/>
          </w:tcPr>
          <w:p w14:paraId="53B780B7" w14:textId="77777777" w:rsidR="00232FF9" w:rsidRPr="00D80D55" w:rsidRDefault="00232FF9" w:rsidP="00460DB5">
            <w:pPr>
              <w:rPr>
                <w:rFonts w:ascii="Times New Roman" w:hAnsi="Times New Roman" w:cs="Times New Roman"/>
                <w:lang w:val="en-US"/>
              </w:rPr>
            </w:pPr>
            <w:r w:rsidRPr="00D80D55">
              <w:rPr>
                <w:rFonts w:ascii="Times New Roman" w:hAnsi="Times New Roman" w:cs="Times New Roman"/>
                <w:lang w:val="en-US"/>
              </w:rPr>
              <w:t>Organization</w:t>
            </w:r>
          </w:p>
        </w:tc>
        <w:tc>
          <w:tcPr>
            <w:tcW w:w="0" w:type="auto"/>
          </w:tcPr>
          <w:p w14:paraId="41D1CFB0"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Pr>
          <w:p w14:paraId="2919594C"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0" w:type="auto"/>
          </w:tcPr>
          <w:p w14:paraId="4C838197"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3.32</w:t>
            </w:r>
          </w:p>
        </w:tc>
        <w:tc>
          <w:tcPr>
            <w:tcW w:w="0" w:type="auto"/>
          </w:tcPr>
          <w:p w14:paraId="6C0F548C"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.073</w:t>
            </w:r>
          </w:p>
        </w:tc>
        <w:tc>
          <w:tcPr>
            <w:tcW w:w="0" w:type="auto"/>
          </w:tcPr>
          <w:p w14:paraId="232B5EC5"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.047</w:t>
            </w:r>
          </w:p>
        </w:tc>
        <w:tc>
          <w:tcPr>
            <w:tcW w:w="0" w:type="auto"/>
          </w:tcPr>
          <w:p w14:paraId="51DF7239"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11.14</w:t>
            </w:r>
          </w:p>
        </w:tc>
        <w:tc>
          <w:tcPr>
            <w:tcW w:w="0" w:type="auto"/>
          </w:tcPr>
          <w:p w14:paraId="042DD991"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10.05</w:t>
            </w:r>
          </w:p>
        </w:tc>
        <w:tc>
          <w:tcPr>
            <w:tcW w:w="0" w:type="auto"/>
          </w:tcPr>
          <w:p w14:paraId="6E002F85"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0.29</w:t>
            </w:r>
          </w:p>
        </w:tc>
      </w:tr>
      <w:tr w:rsidR="00232FF9" w:rsidRPr="00962290" w14:paraId="2FF363FE" w14:textId="77777777" w:rsidTr="00460DB5">
        <w:trPr>
          <w:jc w:val="center"/>
        </w:trPr>
        <w:tc>
          <w:tcPr>
            <w:tcW w:w="0" w:type="auto"/>
          </w:tcPr>
          <w:p w14:paraId="66A5B224" w14:textId="77777777" w:rsidR="00232FF9" w:rsidRPr="00962290" w:rsidRDefault="00232FF9" w:rsidP="00460DB5">
            <w:pPr>
              <w:rPr>
                <w:rFonts w:ascii="Times New Roman" w:hAnsi="Times New Roman" w:cs="Times New Roman"/>
                <w:sz w:val="20"/>
                <w:szCs w:val="20"/>
                <w:lang w:val="en-US"/>
              </w:rPr>
            </w:pPr>
          </w:p>
        </w:tc>
        <w:tc>
          <w:tcPr>
            <w:tcW w:w="0" w:type="auto"/>
          </w:tcPr>
          <w:p w14:paraId="7DAFEE3C" w14:textId="1BB0C5BD" w:rsidR="00232FF9" w:rsidRPr="00D80D55" w:rsidRDefault="00232FF9" w:rsidP="00460DB5">
            <w:pPr>
              <w:rPr>
                <w:rFonts w:ascii="Times New Roman" w:hAnsi="Times New Roman" w:cs="Times New Roman"/>
                <w:lang w:val="en-US"/>
              </w:rPr>
            </w:pPr>
            <w:r w:rsidRPr="00D80D55">
              <w:rPr>
                <w:rFonts w:ascii="Times New Roman" w:hAnsi="Times New Roman" w:cs="Times New Roman"/>
                <w:lang w:val="en-US"/>
              </w:rPr>
              <w:t>Monito</w:t>
            </w:r>
            <w:r w:rsidR="00C35D05" w:rsidRPr="00D80D55">
              <w:rPr>
                <w:rFonts w:ascii="Times New Roman" w:hAnsi="Times New Roman" w:cs="Times New Roman"/>
                <w:lang w:val="en-US"/>
              </w:rPr>
              <w:t>r</w:t>
            </w:r>
          </w:p>
        </w:tc>
        <w:tc>
          <w:tcPr>
            <w:tcW w:w="0" w:type="auto"/>
          </w:tcPr>
          <w:p w14:paraId="615367DC"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Pr>
          <w:p w14:paraId="57C44AB2"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0" w:type="auto"/>
          </w:tcPr>
          <w:p w14:paraId="20727E76"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9.18</w:t>
            </w:r>
          </w:p>
        </w:tc>
        <w:tc>
          <w:tcPr>
            <w:tcW w:w="0" w:type="auto"/>
          </w:tcPr>
          <w:p w14:paraId="636A28A4"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.003</w:t>
            </w:r>
          </w:p>
        </w:tc>
        <w:tc>
          <w:tcPr>
            <w:tcW w:w="0" w:type="auto"/>
          </w:tcPr>
          <w:p w14:paraId="7AA6091F"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.119</w:t>
            </w:r>
          </w:p>
        </w:tc>
        <w:tc>
          <w:tcPr>
            <w:tcW w:w="0" w:type="auto"/>
          </w:tcPr>
          <w:p w14:paraId="4EB8D988"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18.35</w:t>
            </w:r>
          </w:p>
        </w:tc>
        <w:tc>
          <w:tcPr>
            <w:tcW w:w="0" w:type="auto"/>
          </w:tcPr>
          <w:p w14:paraId="247E0635"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16.34</w:t>
            </w:r>
          </w:p>
        </w:tc>
        <w:tc>
          <w:tcPr>
            <w:tcW w:w="0" w:type="auto"/>
          </w:tcPr>
          <w:p w14:paraId="11C0E3E4" w14:textId="77777777" w:rsidR="00232FF9" w:rsidRPr="00962290" w:rsidRDefault="00232FF9" w:rsidP="00460DB5">
            <w:pPr>
              <w:jc w:val="center"/>
              <w:rPr>
                <w:rFonts w:ascii="Times New Roman" w:hAnsi="Times New Roman" w:cs="Times New Roman"/>
                <w:sz w:val="20"/>
                <w:szCs w:val="20"/>
                <w:lang w:val="en-US"/>
              </w:rPr>
            </w:pPr>
            <w:r>
              <w:rPr>
                <w:rFonts w:ascii="Times New Roman" w:hAnsi="Times New Roman" w:cs="Times New Roman"/>
                <w:sz w:val="20"/>
                <w:szCs w:val="20"/>
                <w:lang w:val="en-US"/>
              </w:rPr>
              <w:t>0.45</w:t>
            </w:r>
          </w:p>
        </w:tc>
      </w:tr>
      <w:tr w:rsidR="00232FF9" w:rsidRPr="00A7300C" w14:paraId="33CBBDB3" w14:textId="77777777" w:rsidTr="00460DB5">
        <w:trPr>
          <w:jc w:val="center"/>
        </w:trPr>
        <w:tc>
          <w:tcPr>
            <w:tcW w:w="0" w:type="auto"/>
          </w:tcPr>
          <w:p w14:paraId="274FC9A9" w14:textId="77777777" w:rsidR="00232FF9" w:rsidRPr="00A7300C" w:rsidRDefault="00232FF9" w:rsidP="00460DB5">
            <w:pPr>
              <w:rPr>
                <w:rFonts w:ascii="Times New Roman" w:hAnsi="Times New Roman" w:cs="Times New Roman"/>
                <w:sz w:val="20"/>
                <w:szCs w:val="20"/>
                <w:lang w:val="en-US"/>
              </w:rPr>
            </w:pPr>
            <w:r w:rsidRPr="00A7300C">
              <w:rPr>
                <w:rFonts w:ascii="Times New Roman" w:hAnsi="Times New Roman" w:cs="Times New Roman"/>
                <w:sz w:val="20"/>
                <w:szCs w:val="20"/>
                <w:lang w:val="en-US"/>
              </w:rPr>
              <w:t>Group</w:t>
            </w:r>
          </w:p>
        </w:tc>
        <w:tc>
          <w:tcPr>
            <w:tcW w:w="0" w:type="auto"/>
          </w:tcPr>
          <w:p w14:paraId="3AF82FB0" w14:textId="77777777" w:rsidR="00232FF9" w:rsidRPr="00D80D55" w:rsidRDefault="00232FF9" w:rsidP="00460DB5">
            <w:pPr>
              <w:rPr>
                <w:rFonts w:ascii="Times New Roman" w:hAnsi="Times New Roman" w:cs="Times New Roman"/>
                <w:lang w:val="en-US"/>
              </w:rPr>
            </w:pPr>
          </w:p>
        </w:tc>
        <w:tc>
          <w:tcPr>
            <w:tcW w:w="0" w:type="auto"/>
          </w:tcPr>
          <w:p w14:paraId="5E4A3DDD" w14:textId="77777777" w:rsidR="00232FF9" w:rsidRPr="00A7300C" w:rsidRDefault="00232FF9" w:rsidP="00460DB5">
            <w:pPr>
              <w:jc w:val="center"/>
              <w:rPr>
                <w:rFonts w:ascii="Times New Roman" w:hAnsi="Times New Roman" w:cs="Times New Roman"/>
                <w:sz w:val="20"/>
                <w:szCs w:val="20"/>
                <w:lang w:val="en-US"/>
              </w:rPr>
            </w:pPr>
          </w:p>
        </w:tc>
        <w:tc>
          <w:tcPr>
            <w:tcW w:w="0" w:type="auto"/>
          </w:tcPr>
          <w:p w14:paraId="613439B3" w14:textId="77777777" w:rsidR="00232FF9" w:rsidRPr="00A7300C" w:rsidRDefault="00232FF9" w:rsidP="00460DB5">
            <w:pPr>
              <w:jc w:val="center"/>
              <w:rPr>
                <w:rFonts w:ascii="Times New Roman" w:hAnsi="Times New Roman" w:cs="Times New Roman"/>
                <w:sz w:val="20"/>
                <w:szCs w:val="20"/>
                <w:lang w:val="en-US"/>
              </w:rPr>
            </w:pPr>
          </w:p>
        </w:tc>
        <w:tc>
          <w:tcPr>
            <w:tcW w:w="0" w:type="auto"/>
          </w:tcPr>
          <w:p w14:paraId="2B966FE1" w14:textId="77777777" w:rsidR="00232FF9" w:rsidRPr="00A7300C" w:rsidRDefault="00232FF9" w:rsidP="00460DB5">
            <w:pPr>
              <w:jc w:val="center"/>
              <w:rPr>
                <w:rFonts w:ascii="Times New Roman" w:hAnsi="Times New Roman" w:cs="Times New Roman"/>
                <w:sz w:val="20"/>
                <w:szCs w:val="20"/>
                <w:lang w:val="en-US"/>
              </w:rPr>
            </w:pPr>
          </w:p>
        </w:tc>
        <w:tc>
          <w:tcPr>
            <w:tcW w:w="0" w:type="auto"/>
          </w:tcPr>
          <w:p w14:paraId="454EDB23" w14:textId="77777777" w:rsidR="00232FF9" w:rsidRPr="00A7300C" w:rsidRDefault="00232FF9" w:rsidP="00460DB5">
            <w:pPr>
              <w:jc w:val="center"/>
              <w:rPr>
                <w:rFonts w:ascii="Times New Roman" w:hAnsi="Times New Roman" w:cs="Times New Roman"/>
                <w:sz w:val="20"/>
                <w:szCs w:val="20"/>
                <w:lang w:val="en-US"/>
              </w:rPr>
            </w:pPr>
          </w:p>
        </w:tc>
        <w:tc>
          <w:tcPr>
            <w:tcW w:w="0" w:type="auto"/>
          </w:tcPr>
          <w:p w14:paraId="7D39A3BB" w14:textId="77777777" w:rsidR="00232FF9" w:rsidRPr="00A7300C" w:rsidRDefault="00232FF9" w:rsidP="00460DB5">
            <w:pPr>
              <w:jc w:val="center"/>
              <w:rPr>
                <w:rFonts w:ascii="Times New Roman" w:hAnsi="Times New Roman" w:cs="Times New Roman"/>
                <w:sz w:val="20"/>
                <w:szCs w:val="20"/>
                <w:lang w:val="en-US"/>
              </w:rPr>
            </w:pPr>
          </w:p>
        </w:tc>
        <w:tc>
          <w:tcPr>
            <w:tcW w:w="0" w:type="auto"/>
          </w:tcPr>
          <w:p w14:paraId="274B2ADB" w14:textId="77777777" w:rsidR="00232FF9" w:rsidRPr="00A7300C" w:rsidRDefault="00232FF9" w:rsidP="00460DB5">
            <w:pPr>
              <w:jc w:val="center"/>
              <w:rPr>
                <w:rFonts w:ascii="Times New Roman" w:hAnsi="Times New Roman" w:cs="Times New Roman"/>
                <w:sz w:val="20"/>
                <w:szCs w:val="20"/>
                <w:lang w:val="en-US"/>
              </w:rPr>
            </w:pPr>
          </w:p>
        </w:tc>
        <w:tc>
          <w:tcPr>
            <w:tcW w:w="0" w:type="auto"/>
          </w:tcPr>
          <w:p w14:paraId="09B7D905" w14:textId="77777777" w:rsidR="00232FF9" w:rsidRPr="00A7300C" w:rsidRDefault="00232FF9" w:rsidP="00460DB5">
            <w:pPr>
              <w:jc w:val="center"/>
              <w:rPr>
                <w:rFonts w:ascii="Times New Roman" w:hAnsi="Times New Roman" w:cs="Times New Roman"/>
                <w:sz w:val="20"/>
                <w:szCs w:val="20"/>
                <w:lang w:val="en-US"/>
              </w:rPr>
            </w:pPr>
          </w:p>
        </w:tc>
        <w:tc>
          <w:tcPr>
            <w:tcW w:w="0" w:type="auto"/>
          </w:tcPr>
          <w:p w14:paraId="6D0D56E7" w14:textId="77777777" w:rsidR="00232FF9" w:rsidRPr="00A7300C" w:rsidRDefault="00232FF9" w:rsidP="00460DB5">
            <w:pPr>
              <w:jc w:val="center"/>
              <w:rPr>
                <w:rFonts w:ascii="Times New Roman" w:hAnsi="Times New Roman" w:cs="Times New Roman"/>
                <w:sz w:val="20"/>
                <w:szCs w:val="20"/>
                <w:lang w:val="en-US"/>
              </w:rPr>
            </w:pPr>
          </w:p>
        </w:tc>
      </w:tr>
      <w:tr w:rsidR="00C35D05" w:rsidRPr="00A7300C" w14:paraId="779E2035" w14:textId="77777777" w:rsidTr="00460DB5">
        <w:trPr>
          <w:jc w:val="center"/>
        </w:trPr>
        <w:tc>
          <w:tcPr>
            <w:tcW w:w="0" w:type="auto"/>
          </w:tcPr>
          <w:p w14:paraId="2A395784" w14:textId="77777777" w:rsidR="00C35D05" w:rsidRPr="00A7300C" w:rsidRDefault="00C35D05" w:rsidP="00C35D05">
            <w:pPr>
              <w:rPr>
                <w:rFonts w:ascii="Times New Roman" w:hAnsi="Times New Roman" w:cs="Times New Roman"/>
                <w:sz w:val="20"/>
                <w:szCs w:val="20"/>
                <w:lang w:val="en-US"/>
              </w:rPr>
            </w:pPr>
          </w:p>
        </w:tc>
        <w:tc>
          <w:tcPr>
            <w:tcW w:w="0" w:type="auto"/>
          </w:tcPr>
          <w:p w14:paraId="74DF3479" w14:textId="1B45C593" w:rsidR="00C35D05" w:rsidRPr="00D80D55" w:rsidRDefault="00C35D05" w:rsidP="00C35D05">
            <w:pPr>
              <w:rPr>
                <w:rFonts w:ascii="Times New Roman" w:hAnsi="Times New Roman" w:cs="Times New Roman"/>
                <w:lang w:val="en-US"/>
              </w:rPr>
            </w:pPr>
            <w:r w:rsidRPr="00D80D55">
              <w:rPr>
                <w:rFonts w:ascii="Times New Roman" w:hAnsi="Times New Roman" w:cs="Times New Roman"/>
                <w:lang w:val="en-US"/>
              </w:rPr>
              <w:t>Inhibit</w:t>
            </w:r>
          </w:p>
        </w:tc>
        <w:tc>
          <w:tcPr>
            <w:tcW w:w="0" w:type="auto"/>
          </w:tcPr>
          <w:p w14:paraId="31ECF7C6"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1</w:t>
            </w:r>
          </w:p>
        </w:tc>
        <w:tc>
          <w:tcPr>
            <w:tcW w:w="0" w:type="auto"/>
          </w:tcPr>
          <w:p w14:paraId="6AEA3D78"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68</w:t>
            </w:r>
          </w:p>
        </w:tc>
        <w:tc>
          <w:tcPr>
            <w:tcW w:w="0" w:type="auto"/>
          </w:tcPr>
          <w:p w14:paraId="37451CEE"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27.87</w:t>
            </w:r>
          </w:p>
        </w:tc>
        <w:tc>
          <w:tcPr>
            <w:tcW w:w="0" w:type="auto"/>
          </w:tcPr>
          <w:p w14:paraId="7173A582"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&lt;.001</w:t>
            </w:r>
          </w:p>
        </w:tc>
        <w:tc>
          <w:tcPr>
            <w:tcW w:w="0" w:type="auto"/>
          </w:tcPr>
          <w:p w14:paraId="7CA15E44"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.291</w:t>
            </w:r>
          </w:p>
        </w:tc>
        <w:tc>
          <w:tcPr>
            <w:tcW w:w="0" w:type="auto"/>
          </w:tcPr>
          <w:p w14:paraId="55AA4239"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12.46</w:t>
            </w:r>
          </w:p>
        </w:tc>
        <w:tc>
          <w:tcPr>
            <w:tcW w:w="0" w:type="auto"/>
          </w:tcPr>
          <w:p w14:paraId="7FBB77B8"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17.55</w:t>
            </w:r>
          </w:p>
        </w:tc>
        <w:tc>
          <w:tcPr>
            <w:tcW w:w="0" w:type="auto"/>
          </w:tcPr>
          <w:p w14:paraId="55ECC714"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1.07</w:t>
            </w:r>
          </w:p>
        </w:tc>
      </w:tr>
      <w:tr w:rsidR="00C35D05" w:rsidRPr="00A7300C" w14:paraId="71E227F1" w14:textId="77777777" w:rsidTr="00460DB5">
        <w:trPr>
          <w:jc w:val="center"/>
        </w:trPr>
        <w:tc>
          <w:tcPr>
            <w:tcW w:w="0" w:type="auto"/>
          </w:tcPr>
          <w:p w14:paraId="08467836" w14:textId="77777777" w:rsidR="00C35D05" w:rsidRPr="00A7300C" w:rsidRDefault="00C35D05" w:rsidP="00C35D05">
            <w:pPr>
              <w:rPr>
                <w:rFonts w:ascii="Times New Roman" w:hAnsi="Times New Roman" w:cs="Times New Roman"/>
                <w:sz w:val="20"/>
                <w:szCs w:val="20"/>
                <w:lang w:val="en-US"/>
              </w:rPr>
            </w:pPr>
          </w:p>
        </w:tc>
        <w:tc>
          <w:tcPr>
            <w:tcW w:w="0" w:type="auto"/>
          </w:tcPr>
          <w:p w14:paraId="127E52E9" w14:textId="07F6AD84" w:rsidR="00C35D05" w:rsidRPr="00D80D55" w:rsidRDefault="00C35D05" w:rsidP="00C35D05">
            <w:pPr>
              <w:rPr>
                <w:rFonts w:ascii="Times New Roman" w:hAnsi="Times New Roman" w:cs="Times New Roman"/>
                <w:lang w:val="en-US"/>
              </w:rPr>
            </w:pPr>
            <w:r w:rsidRPr="00D80D55">
              <w:rPr>
                <w:rFonts w:ascii="Times New Roman" w:hAnsi="Times New Roman" w:cs="Times New Roman"/>
                <w:lang w:val="en-US"/>
              </w:rPr>
              <w:t>Shift</w:t>
            </w:r>
          </w:p>
        </w:tc>
        <w:tc>
          <w:tcPr>
            <w:tcW w:w="0" w:type="auto"/>
          </w:tcPr>
          <w:p w14:paraId="133F7D54"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1</w:t>
            </w:r>
          </w:p>
        </w:tc>
        <w:tc>
          <w:tcPr>
            <w:tcW w:w="0" w:type="auto"/>
          </w:tcPr>
          <w:p w14:paraId="05B7BA57"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68</w:t>
            </w:r>
          </w:p>
        </w:tc>
        <w:tc>
          <w:tcPr>
            <w:tcW w:w="0" w:type="auto"/>
          </w:tcPr>
          <w:p w14:paraId="74743F45"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77.22</w:t>
            </w:r>
          </w:p>
        </w:tc>
        <w:tc>
          <w:tcPr>
            <w:tcW w:w="0" w:type="auto"/>
          </w:tcPr>
          <w:p w14:paraId="2AAC2597" w14:textId="77777777" w:rsidR="00C35D05" w:rsidRDefault="00C35D05" w:rsidP="00C35D05">
            <w:r w:rsidRPr="00FB2C0C">
              <w:rPr>
                <w:rFonts w:ascii="Times New Roman" w:hAnsi="Times New Roman" w:cs="Times New Roman"/>
                <w:sz w:val="20"/>
                <w:szCs w:val="20"/>
                <w:lang w:val="en-US"/>
              </w:rPr>
              <w:t>&lt;.001</w:t>
            </w:r>
          </w:p>
        </w:tc>
        <w:tc>
          <w:tcPr>
            <w:tcW w:w="0" w:type="auto"/>
          </w:tcPr>
          <w:p w14:paraId="292ADE82"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.532</w:t>
            </w:r>
          </w:p>
        </w:tc>
        <w:tc>
          <w:tcPr>
            <w:tcW w:w="0" w:type="auto"/>
          </w:tcPr>
          <w:p w14:paraId="6CA6F418"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13.07</w:t>
            </w:r>
          </w:p>
        </w:tc>
        <w:tc>
          <w:tcPr>
            <w:tcW w:w="0" w:type="auto"/>
          </w:tcPr>
          <w:p w14:paraId="5BEF38E0"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19.64</w:t>
            </w:r>
          </w:p>
        </w:tc>
        <w:tc>
          <w:tcPr>
            <w:tcW w:w="0" w:type="auto"/>
          </w:tcPr>
          <w:p w14:paraId="0365C278"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1.79</w:t>
            </w:r>
          </w:p>
        </w:tc>
      </w:tr>
      <w:tr w:rsidR="00C35D05" w:rsidRPr="00A7300C" w14:paraId="090A41AC" w14:textId="77777777" w:rsidTr="00460DB5">
        <w:trPr>
          <w:jc w:val="center"/>
        </w:trPr>
        <w:tc>
          <w:tcPr>
            <w:tcW w:w="0" w:type="auto"/>
          </w:tcPr>
          <w:p w14:paraId="0C234B27" w14:textId="77777777" w:rsidR="00C35D05" w:rsidRPr="00A7300C" w:rsidRDefault="00C35D05" w:rsidP="00C35D05">
            <w:pPr>
              <w:rPr>
                <w:rFonts w:ascii="Times New Roman" w:hAnsi="Times New Roman" w:cs="Times New Roman"/>
                <w:sz w:val="20"/>
                <w:szCs w:val="20"/>
                <w:lang w:val="en-US"/>
              </w:rPr>
            </w:pPr>
          </w:p>
        </w:tc>
        <w:tc>
          <w:tcPr>
            <w:tcW w:w="0" w:type="auto"/>
          </w:tcPr>
          <w:p w14:paraId="4106E1B9" w14:textId="6801D8CE" w:rsidR="00C35D05" w:rsidRPr="00D80D55" w:rsidRDefault="00C35D05" w:rsidP="00C35D05">
            <w:pPr>
              <w:rPr>
                <w:rFonts w:ascii="Times New Roman" w:hAnsi="Times New Roman" w:cs="Times New Roman"/>
                <w:lang w:val="en-US"/>
              </w:rPr>
            </w:pPr>
            <w:r w:rsidRPr="00D80D55">
              <w:rPr>
                <w:rFonts w:ascii="Times New Roman" w:hAnsi="Times New Roman" w:cs="Times New Roman"/>
                <w:lang w:val="en-US"/>
              </w:rPr>
              <w:t>Emot</w:t>
            </w:r>
            <w:r w:rsidR="00DD0087">
              <w:rPr>
                <w:rFonts w:ascii="Times New Roman" w:hAnsi="Times New Roman" w:cs="Times New Roman"/>
                <w:lang w:val="en-US"/>
              </w:rPr>
              <w:t>ional</w:t>
            </w:r>
            <w:r w:rsidRPr="00D80D55">
              <w:rPr>
                <w:rFonts w:ascii="Times New Roman" w:hAnsi="Times New Roman" w:cs="Times New Roman"/>
                <w:lang w:val="en-US"/>
              </w:rPr>
              <w:t xml:space="preserve"> control</w:t>
            </w:r>
          </w:p>
        </w:tc>
        <w:tc>
          <w:tcPr>
            <w:tcW w:w="0" w:type="auto"/>
          </w:tcPr>
          <w:p w14:paraId="400E45C8"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1</w:t>
            </w:r>
          </w:p>
        </w:tc>
        <w:tc>
          <w:tcPr>
            <w:tcW w:w="0" w:type="auto"/>
          </w:tcPr>
          <w:p w14:paraId="7E97DFBF"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68</w:t>
            </w:r>
          </w:p>
        </w:tc>
        <w:tc>
          <w:tcPr>
            <w:tcW w:w="0" w:type="auto"/>
          </w:tcPr>
          <w:p w14:paraId="236F9747"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28.29</w:t>
            </w:r>
          </w:p>
        </w:tc>
        <w:tc>
          <w:tcPr>
            <w:tcW w:w="0" w:type="auto"/>
          </w:tcPr>
          <w:p w14:paraId="0B0B400F" w14:textId="77777777" w:rsidR="00C35D05" w:rsidRDefault="00C35D05" w:rsidP="00C35D05">
            <w:r w:rsidRPr="00FB2C0C">
              <w:rPr>
                <w:rFonts w:ascii="Times New Roman" w:hAnsi="Times New Roman" w:cs="Times New Roman"/>
                <w:sz w:val="20"/>
                <w:szCs w:val="20"/>
                <w:lang w:val="en-US"/>
              </w:rPr>
              <w:t>&lt;.001</w:t>
            </w:r>
          </w:p>
        </w:tc>
        <w:tc>
          <w:tcPr>
            <w:tcW w:w="0" w:type="auto"/>
          </w:tcPr>
          <w:p w14:paraId="49A53AF1"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.294</w:t>
            </w:r>
          </w:p>
        </w:tc>
        <w:tc>
          <w:tcPr>
            <w:tcW w:w="0" w:type="auto"/>
          </w:tcPr>
          <w:p w14:paraId="62D311EE"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11.37</w:t>
            </w:r>
          </w:p>
        </w:tc>
        <w:tc>
          <w:tcPr>
            <w:tcW w:w="0" w:type="auto"/>
          </w:tcPr>
          <w:p w14:paraId="5663C441"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16.31</w:t>
            </w:r>
          </w:p>
        </w:tc>
        <w:tc>
          <w:tcPr>
            <w:tcW w:w="0" w:type="auto"/>
          </w:tcPr>
          <w:p w14:paraId="4C6CE7ED"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1.14</w:t>
            </w:r>
          </w:p>
        </w:tc>
      </w:tr>
      <w:tr w:rsidR="00C35D05" w:rsidRPr="00A7300C" w14:paraId="17102E36" w14:textId="77777777" w:rsidTr="00460DB5">
        <w:trPr>
          <w:jc w:val="center"/>
        </w:trPr>
        <w:tc>
          <w:tcPr>
            <w:tcW w:w="0" w:type="auto"/>
          </w:tcPr>
          <w:p w14:paraId="69861D67" w14:textId="77777777" w:rsidR="00C35D05" w:rsidRPr="00A7300C" w:rsidRDefault="00C35D05" w:rsidP="00C35D05">
            <w:pPr>
              <w:rPr>
                <w:rFonts w:ascii="Times New Roman" w:hAnsi="Times New Roman" w:cs="Times New Roman"/>
                <w:sz w:val="20"/>
                <w:szCs w:val="20"/>
                <w:lang w:val="en-US"/>
              </w:rPr>
            </w:pPr>
          </w:p>
        </w:tc>
        <w:tc>
          <w:tcPr>
            <w:tcW w:w="0" w:type="auto"/>
          </w:tcPr>
          <w:p w14:paraId="5922E1EA" w14:textId="29A4CCD9" w:rsidR="00C35D05" w:rsidRPr="00D80D55" w:rsidRDefault="00C35D05" w:rsidP="00C35D05">
            <w:pPr>
              <w:rPr>
                <w:rFonts w:ascii="Times New Roman" w:hAnsi="Times New Roman" w:cs="Times New Roman"/>
                <w:lang w:val="en-US"/>
              </w:rPr>
            </w:pPr>
            <w:r w:rsidRPr="00D80D55">
              <w:rPr>
                <w:rFonts w:ascii="Times New Roman" w:hAnsi="Times New Roman" w:cs="Times New Roman"/>
                <w:lang w:val="en-US"/>
              </w:rPr>
              <w:t>Initiate</w:t>
            </w:r>
          </w:p>
        </w:tc>
        <w:tc>
          <w:tcPr>
            <w:tcW w:w="0" w:type="auto"/>
          </w:tcPr>
          <w:p w14:paraId="2A41C49F"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1</w:t>
            </w:r>
          </w:p>
        </w:tc>
        <w:tc>
          <w:tcPr>
            <w:tcW w:w="0" w:type="auto"/>
          </w:tcPr>
          <w:p w14:paraId="3820CFD8"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68</w:t>
            </w:r>
          </w:p>
        </w:tc>
        <w:tc>
          <w:tcPr>
            <w:tcW w:w="0" w:type="auto"/>
          </w:tcPr>
          <w:p w14:paraId="5DD26144"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80.57</w:t>
            </w:r>
          </w:p>
        </w:tc>
        <w:tc>
          <w:tcPr>
            <w:tcW w:w="0" w:type="auto"/>
          </w:tcPr>
          <w:p w14:paraId="6AEA58B3" w14:textId="77777777" w:rsidR="00C35D05" w:rsidRDefault="00C35D05" w:rsidP="00C35D05">
            <w:r w:rsidRPr="00FB2C0C">
              <w:rPr>
                <w:rFonts w:ascii="Times New Roman" w:hAnsi="Times New Roman" w:cs="Times New Roman"/>
                <w:sz w:val="20"/>
                <w:szCs w:val="20"/>
                <w:lang w:val="en-US"/>
              </w:rPr>
              <w:t>&lt;.001</w:t>
            </w:r>
          </w:p>
        </w:tc>
        <w:tc>
          <w:tcPr>
            <w:tcW w:w="0" w:type="auto"/>
          </w:tcPr>
          <w:p w14:paraId="3B59B38E"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.542</w:t>
            </w:r>
          </w:p>
        </w:tc>
        <w:tc>
          <w:tcPr>
            <w:tcW w:w="0" w:type="auto"/>
          </w:tcPr>
          <w:p w14:paraId="7B4A110B"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9.98</w:t>
            </w:r>
          </w:p>
        </w:tc>
        <w:tc>
          <w:tcPr>
            <w:tcW w:w="0" w:type="auto"/>
          </w:tcPr>
          <w:p w14:paraId="637CD79E"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14.52</w:t>
            </w:r>
          </w:p>
        </w:tc>
        <w:tc>
          <w:tcPr>
            <w:tcW w:w="0" w:type="auto"/>
          </w:tcPr>
          <w:p w14:paraId="4768B5B8"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1.51</w:t>
            </w:r>
          </w:p>
        </w:tc>
      </w:tr>
      <w:tr w:rsidR="00C35D05" w:rsidRPr="00A7300C" w14:paraId="0D1773DE" w14:textId="77777777" w:rsidTr="00460DB5">
        <w:trPr>
          <w:jc w:val="center"/>
        </w:trPr>
        <w:tc>
          <w:tcPr>
            <w:tcW w:w="0" w:type="auto"/>
          </w:tcPr>
          <w:p w14:paraId="62C98357" w14:textId="77777777" w:rsidR="00C35D05" w:rsidRPr="00A7300C" w:rsidRDefault="00C35D05" w:rsidP="00C35D05">
            <w:pPr>
              <w:rPr>
                <w:rFonts w:ascii="Times New Roman" w:hAnsi="Times New Roman" w:cs="Times New Roman"/>
                <w:sz w:val="20"/>
                <w:szCs w:val="20"/>
                <w:lang w:val="en-US"/>
              </w:rPr>
            </w:pPr>
          </w:p>
        </w:tc>
        <w:tc>
          <w:tcPr>
            <w:tcW w:w="0" w:type="auto"/>
          </w:tcPr>
          <w:p w14:paraId="67C08382" w14:textId="5397FC7A" w:rsidR="00C35D05" w:rsidRPr="00D80D55" w:rsidRDefault="00DD0087" w:rsidP="00C35D05">
            <w:pPr>
              <w:rPr>
                <w:rFonts w:ascii="Times New Roman" w:hAnsi="Times New Roman" w:cs="Times New Roman"/>
                <w:lang w:val="en-US"/>
              </w:rPr>
            </w:pPr>
            <w:r w:rsidRPr="00D80D55">
              <w:rPr>
                <w:rFonts w:ascii="Times New Roman" w:hAnsi="Times New Roman" w:cs="Times New Roman"/>
                <w:lang w:val="en-US"/>
              </w:rPr>
              <w:t>W</w:t>
            </w:r>
            <w:r>
              <w:rPr>
                <w:rFonts w:ascii="Times New Roman" w:hAnsi="Times New Roman" w:cs="Times New Roman"/>
                <w:lang w:val="en-US"/>
              </w:rPr>
              <w:t>orking memory</w:t>
            </w:r>
          </w:p>
        </w:tc>
        <w:tc>
          <w:tcPr>
            <w:tcW w:w="0" w:type="auto"/>
          </w:tcPr>
          <w:p w14:paraId="5F820970"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1</w:t>
            </w:r>
          </w:p>
        </w:tc>
        <w:tc>
          <w:tcPr>
            <w:tcW w:w="0" w:type="auto"/>
          </w:tcPr>
          <w:p w14:paraId="1AB0E728"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68</w:t>
            </w:r>
          </w:p>
        </w:tc>
        <w:tc>
          <w:tcPr>
            <w:tcW w:w="0" w:type="auto"/>
          </w:tcPr>
          <w:p w14:paraId="0FA0985D"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56.26</w:t>
            </w:r>
          </w:p>
        </w:tc>
        <w:tc>
          <w:tcPr>
            <w:tcW w:w="0" w:type="auto"/>
          </w:tcPr>
          <w:p w14:paraId="1F01EF6B" w14:textId="77777777" w:rsidR="00C35D05" w:rsidRDefault="00C35D05" w:rsidP="00C35D05">
            <w:r w:rsidRPr="00FB2C0C">
              <w:rPr>
                <w:rFonts w:ascii="Times New Roman" w:hAnsi="Times New Roman" w:cs="Times New Roman"/>
                <w:sz w:val="20"/>
                <w:szCs w:val="20"/>
                <w:lang w:val="en-US"/>
              </w:rPr>
              <w:t>&lt;.001</w:t>
            </w:r>
          </w:p>
        </w:tc>
        <w:tc>
          <w:tcPr>
            <w:tcW w:w="0" w:type="auto"/>
          </w:tcPr>
          <w:p w14:paraId="284AA83A"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.453</w:t>
            </w:r>
          </w:p>
        </w:tc>
        <w:tc>
          <w:tcPr>
            <w:tcW w:w="0" w:type="auto"/>
          </w:tcPr>
          <w:p w14:paraId="53247011"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12.94</w:t>
            </w:r>
          </w:p>
        </w:tc>
        <w:tc>
          <w:tcPr>
            <w:tcW w:w="0" w:type="auto"/>
          </w:tcPr>
          <w:p w14:paraId="37EC2274"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18.83</w:t>
            </w:r>
          </w:p>
        </w:tc>
        <w:tc>
          <w:tcPr>
            <w:tcW w:w="0" w:type="auto"/>
          </w:tcPr>
          <w:p w14:paraId="78F293A7"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2.40</w:t>
            </w:r>
          </w:p>
        </w:tc>
      </w:tr>
      <w:tr w:rsidR="00C35D05" w:rsidRPr="00A7300C" w14:paraId="15A613F9" w14:textId="77777777" w:rsidTr="00460DB5">
        <w:trPr>
          <w:jc w:val="center"/>
        </w:trPr>
        <w:tc>
          <w:tcPr>
            <w:tcW w:w="0" w:type="auto"/>
          </w:tcPr>
          <w:p w14:paraId="57C4CB69" w14:textId="77777777" w:rsidR="00C35D05" w:rsidRPr="00A7300C" w:rsidRDefault="00C35D05" w:rsidP="00C35D05">
            <w:pPr>
              <w:rPr>
                <w:rFonts w:ascii="Times New Roman" w:hAnsi="Times New Roman" w:cs="Times New Roman"/>
                <w:sz w:val="20"/>
                <w:szCs w:val="20"/>
                <w:lang w:val="en-US"/>
              </w:rPr>
            </w:pPr>
          </w:p>
        </w:tc>
        <w:tc>
          <w:tcPr>
            <w:tcW w:w="0" w:type="auto"/>
          </w:tcPr>
          <w:p w14:paraId="33BC6B17" w14:textId="5AA71C6C" w:rsidR="00C35D05" w:rsidRPr="00D80D55" w:rsidRDefault="00C35D05" w:rsidP="00C35D05">
            <w:pPr>
              <w:rPr>
                <w:rFonts w:ascii="Times New Roman" w:hAnsi="Times New Roman" w:cs="Times New Roman"/>
                <w:lang w:val="en-US"/>
              </w:rPr>
            </w:pPr>
            <w:r w:rsidRPr="00D80D55">
              <w:rPr>
                <w:rFonts w:ascii="Times New Roman" w:hAnsi="Times New Roman" w:cs="Times New Roman"/>
                <w:lang w:val="en-US"/>
              </w:rPr>
              <w:t>Plan</w:t>
            </w:r>
          </w:p>
        </w:tc>
        <w:tc>
          <w:tcPr>
            <w:tcW w:w="0" w:type="auto"/>
          </w:tcPr>
          <w:p w14:paraId="5E651311"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1</w:t>
            </w:r>
          </w:p>
        </w:tc>
        <w:tc>
          <w:tcPr>
            <w:tcW w:w="0" w:type="auto"/>
          </w:tcPr>
          <w:p w14:paraId="6699587A"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68</w:t>
            </w:r>
          </w:p>
        </w:tc>
        <w:tc>
          <w:tcPr>
            <w:tcW w:w="0" w:type="auto"/>
          </w:tcPr>
          <w:p w14:paraId="23E43057"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57.35</w:t>
            </w:r>
          </w:p>
        </w:tc>
        <w:tc>
          <w:tcPr>
            <w:tcW w:w="0" w:type="auto"/>
          </w:tcPr>
          <w:p w14:paraId="041F424A" w14:textId="77777777" w:rsidR="00C35D05" w:rsidRDefault="00C35D05" w:rsidP="00C35D05">
            <w:r w:rsidRPr="00FB2C0C">
              <w:rPr>
                <w:rFonts w:ascii="Times New Roman" w:hAnsi="Times New Roman" w:cs="Times New Roman"/>
                <w:sz w:val="20"/>
                <w:szCs w:val="20"/>
                <w:lang w:val="en-US"/>
              </w:rPr>
              <w:t>&lt;.001</w:t>
            </w:r>
          </w:p>
        </w:tc>
        <w:tc>
          <w:tcPr>
            <w:tcW w:w="0" w:type="auto"/>
          </w:tcPr>
          <w:p w14:paraId="3E3ECBB4"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.458</w:t>
            </w:r>
          </w:p>
        </w:tc>
        <w:tc>
          <w:tcPr>
            <w:tcW w:w="0" w:type="auto"/>
          </w:tcPr>
          <w:p w14:paraId="0A19826C"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13.01</w:t>
            </w:r>
          </w:p>
        </w:tc>
        <w:tc>
          <w:tcPr>
            <w:tcW w:w="0" w:type="auto"/>
          </w:tcPr>
          <w:p w14:paraId="0FAD2E65"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19.05</w:t>
            </w:r>
          </w:p>
        </w:tc>
        <w:tc>
          <w:tcPr>
            <w:tcW w:w="0" w:type="auto"/>
          </w:tcPr>
          <w:p w14:paraId="01D9A546"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1.47</w:t>
            </w:r>
          </w:p>
        </w:tc>
      </w:tr>
      <w:tr w:rsidR="00C35D05" w:rsidRPr="00A7300C" w14:paraId="10B0591B" w14:textId="77777777" w:rsidTr="00460DB5">
        <w:trPr>
          <w:jc w:val="center"/>
        </w:trPr>
        <w:tc>
          <w:tcPr>
            <w:tcW w:w="0" w:type="auto"/>
          </w:tcPr>
          <w:p w14:paraId="1F58EB03" w14:textId="77777777" w:rsidR="00C35D05" w:rsidRPr="00A7300C" w:rsidRDefault="00C35D05" w:rsidP="00C35D05">
            <w:pPr>
              <w:rPr>
                <w:rFonts w:ascii="Times New Roman" w:hAnsi="Times New Roman" w:cs="Times New Roman"/>
                <w:sz w:val="20"/>
                <w:szCs w:val="20"/>
                <w:lang w:val="en-US"/>
              </w:rPr>
            </w:pPr>
          </w:p>
        </w:tc>
        <w:tc>
          <w:tcPr>
            <w:tcW w:w="0" w:type="auto"/>
          </w:tcPr>
          <w:p w14:paraId="313C9B5F" w14:textId="389E7FDD" w:rsidR="00C35D05" w:rsidRPr="00D80D55" w:rsidRDefault="00C35D05" w:rsidP="00C35D05">
            <w:pPr>
              <w:rPr>
                <w:rFonts w:ascii="Times New Roman" w:hAnsi="Times New Roman" w:cs="Times New Roman"/>
                <w:lang w:val="en-US"/>
              </w:rPr>
            </w:pPr>
            <w:r w:rsidRPr="00D80D55">
              <w:rPr>
                <w:rFonts w:ascii="Times New Roman" w:hAnsi="Times New Roman" w:cs="Times New Roman"/>
                <w:lang w:val="en-US"/>
              </w:rPr>
              <w:t>Organization</w:t>
            </w:r>
          </w:p>
        </w:tc>
        <w:tc>
          <w:tcPr>
            <w:tcW w:w="0" w:type="auto"/>
          </w:tcPr>
          <w:p w14:paraId="7D2157B6"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1</w:t>
            </w:r>
          </w:p>
        </w:tc>
        <w:tc>
          <w:tcPr>
            <w:tcW w:w="0" w:type="auto"/>
          </w:tcPr>
          <w:p w14:paraId="032ED6E9"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68</w:t>
            </w:r>
          </w:p>
        </w:tc>
        <w:tc>
          <w:tcPr>
            <w:tcW w:w="0" w:type="auto"/>
          </w:tcPr>
          <w:p w14:paraId="36F74A70"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36.34</w:t>
            </w:r>
          </w:p>
        </w:tc>
        <w:tc>
          <w:tcPr>
            <w:tcW w:w="0" w:type="auto"/>
          </w:tcPr>
          <w:p w14:paraId="47EF8175" w14:textId="77777777" w:rsidR="00C35D05" w:rsidRDefault="00C35D05" w:rsidP="00C35D05">
            <w:r w:rsidRPr="00FB2C0C">
              <w:rPr>
                <w:rFonts w:ascii="Times New Roman" w:hAnsi="Times New Roman" w:cs="Times New Roman"/>
                <w:sz w:val="20"/>
                <w:szCs w:val="20"/>
                <w:lang w:val="en-US"/>
              </w:rPr>
              <w:t>&lt;.001</w:t>
            </w:r>
          </w:p>
        </w:tc>
        <w:tc>
          <w:tcPr>
            <w:tcW w:w="0" w:type="auto"/>
          </w:tcPr>
          <w:p w14:paraId="4A463D05"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.348</w:t>
            </w:r>
          </w:p>
        </w:tc>
        <w:tc>
          <w:tcPr>
            <w:tcW w:w="0" w:type="auto"/>
          </w:tcPr>
          <w:p w14:paraId="039FC8A7"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8.50</w:t>
            </w:r>
          </w:p>
        </w:tc>
        <w:tc>
          <w:tcPr>
            <w:tcW w:w="0" w:type="auto"/>
          </w:tcPr>
          <w:p w14:paraId="23E16E5C"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11.90</w:t>
            </w:r>
          </w:p>
        </w:tc>
        <w:tc>
          <w:tcPr>
            <w:tcW w:w="0" w:type="auto"/>
          </w:tcPr>
          <w:p w14:paraId="1A538209"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1.08</w:t>
            </w:r>
          </w:p>
        </w:tc>
      </w:tr>
      <w:tr w:rsidR="00C35D05" w:rsidRPr="00A7300C" w14:paraId="24A35CD7" w14:textId="77777777" w:rsidTr="00460DB5">
        <w:trPr>
          <w:jc w:val="center"/>
        </w:trPr>
        <w:tc>
          <w:tcPr>
            <w:tcW w:w="0" w:type="auto"/>
          </w:tcPr>
          <w:p w14:paraId="58571F5F" w14:textId="77777777" w:rsidR="00C35D05" w:rsidRPr="00A7300C" w:rsidRDefault="00C35D05" w:rsidP="00C35D05">
            <w:pPr>
              <w:rPr>
                <w:rFonts w:ascii="Times New Roman" w:hAnsi="Times New Roman" w:cs="Times New Roman"/>
                <w:sz w:val="20"/>
                <w:szCs w:val="20"/>
                <w:lang w:val="en-US"/>
              </w:rPr>
            </w:pPr>
          </w:p>
        </w:tc>
        <w:tc>
          <w:tcPr>
            <w:tcW w:w="0" w:type="auto"/>
          </w:tcPr>
          <w:p w14:paraId="215B730E" w14:textId="04F20183" w:rsidR="00C35D05" w:rsidRPr="00D80D55" w:rsidRDefault="00C35D05" w:rsidP="00C35D05">
            <w:pPr>
              <w:rPr>
                <w:rFonts w:ascii="Times New Roman" w:hAnsi="Times New Roman" w:cs="Times New Roman"/>
                <w:lang w:val="en-US"/>
              </w:rPr>
            </w:pPr>
            <w:r w:rsidRPr="00D80D55">
              <w:rPr>
                <w:rFonts w:ascii="Times New Roman" w:hAnsi="Times New Roman" w:cs="Times New Roman"/>
                <w:lang w:val="en-US"/>
              </w:rPr>
              <w:t>Monitor</w:t>
            </w:r>
          </w:p>
        </w:tc>
        <w:tc>
          <w:tcPr>
            <w:tcW w:w="0" w:type="auto"/>
          </w:tcPr>
          <w:p w14:paraId="4C599702"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1</w:t>
            </w:r>
          </w:p>
        </w:tc>
        <w:tc>
          <w:tcPr>
            <w:tcW w:w="0" w:type="auto"/>
          </w:tcPr>
          <w:p w14:paraId="2403070A"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68</w:t>
            </w:r>
          </w:p>
        </w:tc>
        <w:tc>
          <w:tcPr>
            <w:tcW w:w="0" w:type="auto"/>
          </w:tcPr>
          <w:p w14:paraId="2331BFE9"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91.50</w:t>
            </w:r>
          </w:p>
        </w:tc>
        <w:tc>
          <w:tcPr>
            <w:tcW w:w="0" w:type="auto"/>
          </w:tcPr>
          <w:p w14:paraId="469C06BD" w14:textId="77777777" w:rsidR="00C35D05" w:rsidRDefault="00C35D05" w:rsidP="00C35D05">
            <w:r w:rsidRPr="00FB2C0C">
              <w:rPr>
                <w:rFonts w:ascii="Times New Roman" w:hAnsi="Times New Roman" w:cs="Times New Roman"/>
                <w:sz w:val="20"/>
                <w:szCs w:val="20"/>
                <w:lang w:val="en-US"/>
              </w:rPr>
              <w:t>&lt;.001</w:t>
            </w:r>
          </w:p>
        </w:tc>
        <w:tc>
          <w:tcPr>
            <w:tcW w:w="0" w:type="auto"/>
          </w:tcPr>
          <w:p w14:paraId="6ABB6A3B"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.574</w:t>
            </w:r>
          </w:p>
        </w:tc>
        <w:tc>
          <w:tcPr>
            <w:tcW w:w="0" w:type="auto"/>
          </w:tcPr>
          <w:p w14:paraId="32E75704"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13.13</w:t>
            </w:r>
          </w:p>
        </w:tc>
        <w:tc>
          <w:tcPr>
            <w:tcW w:w="0" w:type="auto"/>
          </w:tcPr>
          <w:p w14:paraId="7001F869"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20.01</w:t>
            </w:r>
          </w:p>
        </w:tc>
        <w:tc>
          <w:tcPr>
            <w:tcW w:w="0" w:type="auto"/>
          </w:tcPr>
          <w:p w14:paraId="16A3CAAF" w14:textId="77777777" w:rsidR="00C35D05" w:rsidRPr="00A7300C"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1.74</w:t>
            </w:r>
          </w:p>
        </w:tc>
      </w:tr>
      <w:tr w:rsidR="00232FF9" w:rsidRPr="00AF568F" w14:paraId="194CD99C" w14:textId="77777777" w:rsidTr="00460DB5">
        <w:trPr>
          <w:jc w:val="center"/>
        </w:trPr>
        <w:tc>
          <w:tcPr>
            <w:tcW w:w="0" w:type="auto"/>
          </w:tcPr>
          <w:p w14:paraId="2A2D5F9A" w14:textId="77777777" w:rsidR="00232FF9" w:rsidRPr="00A7300C" w:rsidRDefault="00232FF9" w:rsidP="00460DB5">
            <w:pPr>
              <w:rPr>
                <w:rFonts w:ascii="Times New Roman" w:hAnsi="Times New Roman" w:cs="Times New Roman"/>
                <w:sz w:val="20"/>
                <w:szCs w:val="20"/>
                <w:lang w:val="en-US"/>
              </w:rPr>
            </w:pPr>
            <w:r w:rsidRPr="00A7300C">
              <w:rPr>
                <w:rFonts w:ascii="Times New Roman" w:hAnsi="Times New Roman" w:cs="Times New Roman"/>
                <w:sz w:val="20"/>
                <w:szCs w:val="20"/>
                <w:lang w:val="en-US"/>
              </w:rPr>
              <w:t>Time x Group</w:t>
            </w:r>
          </w:p>
        </w:tc>
        <w:tc>
          <w:tcPr>
            <w:tcW w:w="0" w:type="auto"/>
          </w:tcPr>
          <w:p w14:paraId="29B952F7" w14:textId="77777777" w:rsidR="00232FF9" w:rsidRPr="00D80D55" w:rsidRDefault="00232FF9" w:rsidP="00460DB5">
            <w:pPr>
              <w:rPr>
                <w:rFonts w:ascii="Times New Roman" w:hAnsi="Times New Roman" w:cs="Times New Roman"/>
                <w:lang w:val="en-US"/>
              </w:rPr>
            </w:pPr>
          </w:p>
        </w:tc>
        <w:tc>
          <w:tcPr>
            <w:tcW w:w="0" w:type="auto"/>
          </w:tcPr>
          <w:p w14:paraId="45B0942A" w14:textId="77777777" w:rsidR="00232FF9" w:rsidRPr="00AF568F" w:rsidRDefault="00232FF9" w:rsidP="00460DB5">
            <w:pPr>
              <w:jc w:val="center"/>
              <w:rPr>
                <w:rFonts w:ascii="Times New Roman" w:hAnsi="Times New Roman" w:cs="Times New Roman"/>
                <w:color w:val="FF0000"/>
                <w:sz w:val="20"/>
                <w:szCs w:val="20"/>
                <w:lang w:val="en-US"/>
              </w:rPr>
            </w:pPr>
          </w:p>
        </w:tc>
        <w:tc>
          <w:tcPr>
            <w:tcW w:w="0" w:type="auto"/>
          </w:tcPr>
          <w:p w14:paraId="2230DF35" w14:textId="77777777" w:rsidR="00232FF9" w:rsidRPr="00AF568F" w:rsidRDefault="00232FF9" w:rsidP="00460DB5">
            <w:pPr>
              <w:jc w:val="center"/>
              <w:rPr>
                <w:rFonts w:ascii="Times New Roman" w:hAnsi="Times New Roman" w:cs="Times New Roman"/>
                <w:color w:val="FF0000"/>
                <w:sz w:val="20"/>
                <w:szCs w:val="20"/>
                <w:lang w:val="en-US"/>
              </w:rPr>
            </w:pPr>
          </w:p>
        </w:tc>
        <w:tc>
          <w:tcPr>
            <w:tcW w:w="0" w:type="auto"/>
          </w:tcPr>
          <w:p w14:paraId="47EFC6D3" w14:textId="77777777" w:rsidR="00232FF9" w:rsidRPr="00AF568F" w:rsidRDefault="00232FF9" w:rsidP="00460DB5">
            <w:pPr>
              <w:jc w:val="center"/>
              <w:rPr>
                <w:rFonts w:ascii="Times New Roman" w:hAnsi="Times New Roman" w:cs="Times New Roman"/>
                <w:color w:val="FF0000"/>
                <w:sz w:val="20"/>
                <w:szCs w:val="20"/>
                <w:lang w:val="en-US"/>
              </w:rPr>
            </w:pPr>
          </w:p>
        </w:tc>
        <w:tc>
          <w:tcPr>
            <w:tcW w:w="0" w:type="auto"/>
          </w:tcPr>
          <w:p w14:paraId="54AB6CEF" w14:textId="77777777" w:rsidR="00232FF9" w:rsidRPr="00AF568F" w:rsidRDefault="00232FF9" w:rsidP="00460DB5">
            <w:pPr>
              <w:jc w:val="center"/>
              <w:rPr>
                <w:rFonts w:ascii="Times New Roman" w:hAnsi="Times New Roman" w:cs="Times New Roman"/>
                <w:color w:val="FF0000"/>
                <w:sz w:val="20"/>
                <w:szCs w:val="20"/>
                <w:lang w:val="en-US"/>
              </w:rPr>
            </w:pPr>
          </w:p>
        </w:tc>
        <w:tc>
          <w:tcPr>
            <w:tcW w:w="0" w:type="auto"/>
          </w:tcPr>
          <w:p w14:paraId="4F7EF653" w14:textId="77777777" w:rsidR="00232FF9" w:rsidRPr="00AF568F" w:rsidRDefault="00232FF9" w:rsidP="00460DB5">
            <w:pPr>
              <w:jc w:val="center"/>
              <w:rPr>
                <w:rFonts w:ascii="Times New Roman" w:hAnsi="Times New Roman" w:cs="Times New Roman"/>
                <w:color w:val="FF0000"/>
                <w:sz w:val="20"/>
                <w:szCs w:val="20"/>
                <w:lang w:val="en-US"/>
              </w:rPr>
            </w:pPr>
          </w:p>
        </w:tc>
        <w:tc>
          <w:tcPr>
            <w:tcW w:w="0" w:type="auto"/>
          </w:tcPr>
          <w:p w14:paraId="54BC9E66" w14:textId="77777777" w:rsidR="00232FF9" w:rsidRPr="00AF568F" w:rsidRDefault="00232FF9" w:rsidP="00460DB5">
            <w:pPr>
              <w:jc w:val="center"/>
              <w:rPr>
                <w:rFonts w:ascii="Times New Roman" w:hAnsi="Times New Roman" w:cs="Times New Roman"/>
                <w:color w:val="FF0000"/>
                <w:sz w:val="20"/>
                <w:szCs w:val="20"/>
                <w:lang w:val="en-US"/>
              </w:rPr>
            </w:pPr>
          </w:p>
        </w:tc>
        <w:tc>
          <w:tcPr>
            <w:tcW w:w="0" w:type="auto"/>
          </w:tcPr>
          <w:p w14:paraId="63159D7F" w14:textId="77777777" w:rsidR="00232FF9" w:rsidRPr="00AF568F" w:rsidRDefault="00232FF9" w:rsidP="00460DB5">
            <w:pPr>
              <w:jc w:val="center"/>
              <w:rPr>
                <w:rFonts w:ascii="Times New Roman" w:hAnsi="Times New Roman" w:cs="Times New Roman"/>
                <w:color w:val="FF0000"/>
                <w:sz w:val="20"/>
                <w:szCs w:val="20"/>
                <w:lang w:val="en-US"/>
              </w:rPr>
            </w:pPr>
          </w:p>
        </w:tc>
        <w:tc>
          <w:tcPr>
            <w:tcW w:w="0" w:type="auto"/>
          </w:tcPr>
          <w:p w14:paraId="4F48074C" w14:textId="77777777" w:rsidR="00232FF9" w:rsidRPr="00AF568F" w:rsidRDefault="00232FF9" w:rsidP="00460DB5">
            <w:pPr>
              <w:jc w:val="center"/>
              <w:rPr>
                <w:rFonts w:ascii="Times New Roman" w:hAnsi="Times New Roman" w:cs="Times New Roman"/>
                <w:color w:val="FF0000"/>
                <w:sz w:val="20"/>
                <w:szCs w:val="20"/>
                <w:lang w:val="en-US"/>
              </w:rPr>
            </w:pPr>
          </w:p>
        </w:tc>
      </w:tr>
      <w:tr w:rsidR="00C35D05" w:rsidRPr="00A7300C" w14:paraId="521622A0" w14:textId="77777777" w:rsidTr="00460DB5">
        <w:trPr>
          <w:jc w:val="center"/>
        </w:trPr>
        <w:tc>
          <w:tcPr>
            <w:tcW w:w="0" w:type="auto"/>
          </w:tcPr>
          <w:p w14:paraId="3444F7D6" w14:textId="77777777" w:rsidR="00C35D05" w:rsidRPr="00A7300C" w:rsidRDefault="00C35D05" w:rsidP="00C35D05">
            <w:pPr>
              <w:rPr>
                <w:rFonts w:ascii="Times New Roman" w:hAnsi="Times New Roman" w:cs="Times New Roman"/>
                <w:sz w:val="20"/>
                <w:szCs w:val="20"/>
                <w:lang w:val="en-US"/>
              </w:rPr>
            </w:pPr>
          </w:p>
        </w:tc>
        <w:tc>
          <w:tcPr>
            <w:tcW w:w="0" w:type="auto"/>
          </w:tcPr>
          <w:p w14:paraId="54E48F21" w14:textId="5C127FB7" w:rsidR="00C35D05" w:rsidRPr="00D80D55" w:rsidRDefault="00C35D05" w:rsidP="00C35D05">
            <w:pPr>
              <w:rPr>
                <w:rFonts w:ascii="Times New Roman" w:hAnsi="Times New Roman" w:cs="Times New Roman"/>
                <w:lang w:val="en-US"/>
              </w:rPr>
            </w:pPr>
            <w:r w:rsidRPr="00D80D55">
              <w:rPr>
                <w:rFonts w:ascii="Times New Roman" w:hAnsi="Times New Roman" w:cs="Times New Roman"/>
                <w:lang w:val="en-US"/>
              </w:rPr>
              <w:t>Inhibit</w:t>
            </w:r>
          </w:p>
        </w:tc>
        <w:tc>
          <w:tcPr>
            <w:tcW w:w="0" w:type="auto"/>
          </w:tcPr>
          <w:p w14:paraId="5F53BC47" w14:textId="77777777" w:rsidR="00C35D05" w:rsidRPr="00962290"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Pr>
          <w:p w14:paraId="2A6AE116" w14:textId="77777777" w:rsidR="00C35D05" w:rsidRPr="00962290"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0" w:type="auto"/>
          </w:tcPr>
          <w:p w14:paraId="6149D50B"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0.18</w:t>
            </w:r>
          </w:p>
        </w:tc>
        <w:tc>
          <w:tcPr>
            <w:tcW w:w="0" w:type="auto"/>
          </w:tcPr>
          <w:p w14:paraId="687EEED8"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.672</w:t>
            </w:r>
          </w:p>
        </w:tc>
        <w:tc>
          <w:tcPr>
            <w:tcW w:w="0" w:type="auto"/>
          </w:tcPr>
          <w:p w14:paraId="689DCB3A"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.003</w:t>
            </w:r>
          </w:p>
        </w:tc>
        <w:tc>
          <w:tcPr>
            <w:tcW w:w="0" w:type="auto"/>
          </w:tcPr>
          <w:p w14:paraId="088A6C74"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c>
          <w:tcPr>
            <w:tcW w:w="0" w:type="auto"/>
          </w:tcPr>
          <w:p w14:paraId="416F65B3"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c>
          <w:tcPr>
            <w:tcW w:w="0" w:type="auto"/>
          </w:tcPr>
          <w:p w14:paraId="699D4969"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r>
      <w:tr w:rsidR="00C35D05" w:rsidRPr="00A7300C" w14:paraId="4A7D9422" w14:textId="77777777" w:rsidTr="00460DB5">
        <w:trPr>
          <w:jc w:val="center"/>
        </w:trPr>
        <w:tc>
          <w:tcPr>
            <w:tcW w:w="0" w:type="auto"/>
          </w:tcPr>
          <w:p w14:paraId="363B3A07" w14:textId="77777777" w:rsidR="00C35D05" w:rsidRPr="00A7300C" w:rsidRDefault="00C35D05" w:rsidP="00C35D05">
            <w:pPr>
              <w:rPr>
                <w:rFonts w:ascii="Times New Roman" w:hAnsi="Times New Roman" w:cs="Times New Roman"/>
                <w:sz w:val="20"/>
                <w:szCs w:val="20"/>
                <w:lang w:val="en-US"/>
              </w:rPr>
            </w:pPr>
          </w:p>
        </w:tc>
        <w:tc>
          <w:tcPr>
            <w:tcW w:w="0" w:type="auto"/>
          </w:tcPr>
          <w:p w14:paraId="192DF995" w14:textId="2949FF3A" w:rsidR="00C35D05" w:rsidRPr="00D80D55" w:rsidRDefault="00C35D05" w:rsidP="00C35D05">
            <w:pPr>
              <w:rPr>
                <w:rFonts w:ascii="Times New Roman" w:hAnsi="Times New Roman" w:cs="Times New Roman"/>
                <w:lang w:val="en-US"/>
              </w:rPr>
            </w:pPr>
            <w:r w:rsidRPr="00D80D55">
              <w:rPr>
                <w:rFonts w:ascii="Times New Roman" w:hAnsi="Times New Roman" w:cs="Times New Roman"/>
                <w:lang w:val="en-US"/>
              </w:rPr>
              <w:t>Shift</w:t>
            </w:r>
          </w:p>
        </w:tc>
        <w:tc>
          <w:tcPr>
            <w:tcW w:w="0" w:type="auto"/>
          </w:tcPr>
          <w:p w14:paraId="13CC9735" w14:textId="77777777" w:rsidR="00C35D05" w:rsidRPr="00962290"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Pr>
          <w:p w14:paraId="2AD18A12" w14:textId="77777777" w:rsidR="00C35D05" w:rsidRPr="00962290"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0" w:type="auto"/>
          </w:tcPr>
          <w:p w14:paraId="43AAA8C2"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0.42</w:t>
            </w:r>
          </w:p>
        </w:tc>
        <w:tc>
          <w:tcPr>
            <w:tcW w:w="0" w:type="auto"/>
          </w:tcPr>
          <w:p w14:paraId="0518FA9D"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.518</w:t>
            </w:r>
          </w:p>
        </w:tc>
        <w:tc>
          <w:tcPr>
            <w:tcW w:w="0" w:type="auto"/>
          </w:tcPr>
          <w:p w14:paraId="2A530E3C"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.006</w:t>
            </w:r>
          </w:p>
        </w:tc>
        <w:tc>
          <w:tcPr>
            <w:tcW w:w="0" w:type="auto"/>
          </w:tcPr>
          <w:p w14:paraId="4F55EC49"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c>
          <w:tcPr>
            <w:tcW w:w="0" w:type="auto"/>
          </w:tcPr>
          <w:p w14:paraId="2E569A37"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c>
          <w:tcPr>
            <w:tcW w:w="0" w:type="auto"/>
          </w:tcPr>
          <w:p w14:paraId="4B6706D2"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r>
      <w:tr w:rsidR="00C35D05" w:rsidRPr="00A7300C" w14:paraId="579279E0" w14:textId="77777777" w:rsidTr="00460DB5">
        <w:trPr>
          <w:jc w:val="center"/>
        </w:trPr>
        <w:tc>
          <w:tcPr>
            <w:tcW w:w="0" w:type="auto"/>
          </w:tcPr>
          <w:p w14:paraId="4EA8C121" w14:textId="77777777" w:rsidR="00C35D05" w:rsidRPr="00A7300C" w:rsidRDefault="00C35D05" w:rsidP="00C35D05">
            <w:pPr>
              <w:rPr>
                <w:rFonts w:ascii="Times New Roman" w:hAnsi="Times New Roman" w:cs="Times New Roman"/>
                <w:sz w:val="20"/>
                <w:szCs w:val="20"/>
                <w:lang w:val="en-US"/>
              </w:rPr>
            </w:pPr>
          </w:p>
        </w:tc>
        <w:tc>
          <w:tcPr>
            <w:tcW w:w="0" w:type="auto"/>
          </w:tcPr>
          <w:p w14:paraId="3B05F497" w14:textId="01B5967F" w:rsidR="00C35D05" w:rsidRPr="00D80D55" w:rsidRDefault="00C35D05" w:rsidP="00C35D05">
            <w:pPr>
              <w:rPr>
                <w:rFonts w:ascii="Times New Roman" w:hAnsi="Times New Roman" w:cs="Times New Roman"/>
                <w:lang w:val="en-US"/>
              </w:rPr>
            </w:pPr>
            <w:r w:rsidRPr="00D80D55">
              <w:rPr>
                <w:rFonts w:ascii="Times New Roman" w:hAnsi="Times New Roman" w:cs="Times New Roman"/>
                <w:lang w:val="en-US"/>
              </w:rPr>
              <w:t>Emot</w:t>
            </w:r>
            <w:r w:rsidR="00DD0087">
              <w:rPr>
                <w:rFonts w:ascii="Times New Roman" w:hAnsi="Times New Roman" w:cs="Times New Roman"/>
                <w:lang w:val="en-US"/>
              </w:rPr>
              <w:t>ional</w:t>
            </w:r>
            <w:r w:rsidRPr="00D80D55">
              <w:rPr>
                <w:rFonts w:ascii="Times New Roman" w:hAnsi="Times New Roman" w:cs="Times New Roman"/>
                <w:lang w:val="en-US"/>
              </w:rPr>
              <w:t xml:space="preserve"> control</w:t>
            </w:r>
          </w:p>
        </w:tc>
        <w:tc>
          <w:tcPr>
            <w:tcW w:w="0" w:type="auto"/>
          </w:tcPr>
          <w:p w14:paraId="6E852A61" w14:textId="77777777" w:rsidR="00C35D05" w:rsidRPr="00962290"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Pr>
          <w:p w14:paraId="05B7D02A" w14:textId="77777777" w:rsidR="00C35D05" w:rsidRPr="00962290"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0" w:type="auto"/>
          </w:tcPr>
          <w:p w14:paraId="77B997B9"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0.06</w:t>
            </w:r>
          </w:p>
        </w:tc>
        <w:tc>
          <w:tcPr>
            <w:tcW w:w="0" w:type="auto"/>
          </w:tcPr>
          <w:p w14:paraId="25FE8474"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.941</w:t>
            </w:r>
          </w:p>
        </w:tc>
        <w:tc>
          <w:tcPr>
            <w:tcW w:w="0" w:type="auto"/>
          </w:tcPr>
          <w:p w14:paraId="302C0D84"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.000</w:t>
            </w:r>
          </w:p>
        </w:tc>
        <w:tc>
          <w:tcPr>
            <w:tcW w:w="0" w:type="auto"/>
          </w:tcPr>
          <w:p w14:paraId="250F3D59"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c>
          <w:tcPr>
            <w:tcW w:w="0" w:type="auto"/>
          </w:tcPr>
          <w:p w14:paraId="54B1423E"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c>
          <w:tcPr>
            <w:tcW w:w="0" w:type="auto"/>
          </w:tcPr>
          <w:p w14:paraId="2F47263B"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r>
      <w:tr w:rsidR="00C35D05" w:rsidRPr="00A7300C" w14:paraId="2A23E2DE" w14:textId="77777777" w:rsidTr="00460DB5">
        <w:trPr>
          <w:jc w:val="center"/>
        </w:trPr>
        <w:tc>
          <w:tcPr>
            <w:tcW w:w="0" w:type="auto"/>
          </w:tcPr>
          <w:p w14:paraId="295A7B6A" w14:textId="77777777" w:rsidR="00C35D05" w:rsidRPr="00A7300C" w:rsidRDefault="00C35D05" w:rsidP="00C35D05">
            <w:pPr>
              <w:rPr>
                <w:rFonts w:ascii="Times New Roman" w:hAnsi="Times New Roman" w:cs="Times New Roman"/>
                <w:sz w:val="20"/>
                <w:szCs w:val="20"/>
                <w:lang w:val="en-US"/>
              </w:rPr>
            </w:pPr>
          </w:p>
        </w:tc>
        <w:tc>
          <w:tcPr>
            <w:tcW w:w="0" w:type="auto"/>
          </w:tcPr>
          <w:p w14:paraId="0F3D60B6" w14:textId="61ACD8DF" w:rsidR="00C35D05" w:rsidRPr="00D80D55" w:rsidRDefault="00C35D05" w:rsidP="00C35D05">
            <w:pPr>
              <w:rPr>
                <w:rFonts w:ascii="Times New Roman" w:hAnsi="Times New Roman" w:cs="Times New Roman"/>
                <w:lang w:val="en-US"/>
              </w:rPr>
            </w:pPr>
            <w:r w:rsidRPr="00D80D55">
              <w:rPr>
                <w:rFonts w:ascii="Times New Roman" w:hAnsi="Times New Roman" w:cs="Times New Roman"/>
                <w:lang w:val="en-US"/>
              </w:rPr>
              <w:t>Initiate</w:t>
            </w:r>
          </w:p>
        </w:tc>
        <w:tc>
          <w:tcPr>
            <w:tcW w:w="0" w:type="auto"/>
          </w:tcPr>
          <w:p w14:paraId="40B3D95E" w14:textId="77777777" w:rsidR="00C35D05" w:rsidRPr="00962290"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Pr>
          <w:p w14:paraId="4EA6CE47" w14:textId="77777777" w:rsidR="00C35D05" w:rsidRPr="00962290"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0" w:type="auto"/>
          </w:tcPr>
          <w:p w14:paraId="70445F8B"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0.09</w:t>
            </w:r>
          </w:p>
        </w:tc>
        <w:tc>
          <w:tcPr>
            <w:tcW w:w="0" w:type="auto"/>
          </w:tcPr>
          <w:p w14:paraId="0A124AF7"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.754</w:t>
            </w:r>
          </w:p>
        </w:tc>
        <w:tc>
          <w:tcPr>
            <w:tcW w:w="0" w:type="auto"/>
          </w:tcPr>
          <w:p w14:paraId="7AD295C2"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.004</w:t>
            </w:r>
          </w:p>
        </w:tc>
        <w:tc>
          <w:tcPr>
            <w:tcW w:w="0" w:type="auto"/>
          </w:tcPr>
          <w:p w14:paraId="7BC81DDF"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c>
          <w:tcPr>
            <w:tcW w:w="0" w:type="auto"/>
          </w:tcPr>
          <w:p w14:paraId="472EF184"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c>
          <w:tcPr>
            <w:tcW w:w="0" w:type="auto"/>
          </w:tcPr>
          <w:p w14:paraId="6EF43861"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r>
      <w:tr w:rsidR="00C35D05" w:rsidRPr="00A7300C" w14:paraId="0B200E5C" w14:textId="77777777" w:rsidTr="00460DB5">
        <w:trPr>
          <w:jc w:val="center"/>
        </w:trPr>
        <w:tc>
          <w:tcPr>
            <w:tcW w:w="0" w:type="auto"/>
          </w:tcPr>
          <w:p w14:paraId="3DC31B6A" w14:textId="77777777" w:rsidR="00C35D05" w:rsidRPr="00A7300C" w:rsidRDefault="00C35D05" w:rsidP="00C35D05">
            <w:pPr>
              <w:rPr>
                <w:rFonts w:ascii="Times New Roman" w:hAnsi="Times New Roman" w:cs="Times New Roman"/>
                <w:sz w:val="20"/>
                <w:szCs w:val="20"/>
                <w:lang w:val="en-US"/>
              </w:rPr>
            </w:pPr>
          </w:p>
        </w:tc>
        <w:tc>
          <w:tcPr>
            <w:tcW w:w="0" w:type="auto"/>
          </w:tcPr>
          <w:p w14:paraId="00FF9744" w14:textId="6E81BB91" w:rsidR="00C35D05" w:rsidRPr="00D80D55" w:rsidRDefault="00DD0087" w:rsidP="00C35D05">
            <w:pPr>
              <w:rPr>
                <w:rFonts w:ascii="Times New Roman" w:hAnsi="Times New Roman" w:cs="Times New Roman"/>
                <w:lang w:val="en-US"/>
              </w:rPr>
            </w:pPr>
            <w:r w:rsidRPr="00D80D55">
              <w:rPr>
                <w:rFonts w:ascii="Times New Roman" w:hAnsi="Times New Roman" w:cs="Times New Roman"/>
                <w:lang w:val="en-US"/>
              </w:rPr>
              <w:t>W</w:t>
            </w:r>
            <w:r>
              <w:rPr>
                <w:rFonts w:ascii="Times New Roman" w:hAnsi="Times New Roman" w:cs="Times New Roman"/>
                <w:lang w:val="en-US"/>
              </w:rPr>
              <w:t>orking memory</w:t>
            </w:r>
          </w:p>
        </w:tc>
        <w:tc>
          <w:tcPr>
            <w:tcW w:w="0" w:type="auto"/>
          </w:tcPr>
          <w:p w14:paraId="685AB270" w14:textId="77777777" w:rsidR="00C35D05" w:rsidRPr="00962290"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Pr>
          <w:p w14:paraId="7A7C6F5E" w14:textId="77777777" w:rsidR="00C35D05" w:rsidRPr="00962290"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0" w:type="auto"/>
          </w:tcPr>
          <w:p w14:paraId="12C9580C"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0.89</w:t>
            </w:r>
          </w:p>
        </w:tc>
        <w:tc>
          <w:tcPr>
            <w:tcW w:w="0" w:type="auto"/>
          </w:tcPr>
          <w:p w14:paraId="5143713E"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.349</w:t>
            </w:r>
          </w:p>
        </w:tc>
        <w:tc>
          <w:tcPr>
            <w:tcW w:w="0" w:type="auto"/>
          </w:tcPr>
          <w:p w14:paraId="235C29CC"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.013</w:t>
            </w:r>
          </w:p>
        </w:tc>
        <w:tc>
          <w:tcPr>
            <w:tcW w:w="0" w:type="auto"/>
          </w:tcPr>
          <w:p w14:paraId="21BC3B85"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c>
          <w:tcPr>
            <w:tcW w:w="0" w:type="auto"/>
          </w:tcPr>
          <w:p w14:paraId="4D4430F0"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c>
          <w:tcPr>
            <w:tcW w:w="0" w:type="auto"/>
          </w:tcPr>
          <w:p w14:paraId="4C1635F0"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r>
      <w:tr w:rsidR="00C35D05" w:rsidRPr="00A7300C" w14:paraId="64586677" w14:textId="77777777" w:rsidTr="00460DB5">
        <w:trPr>
          <w:jc w:val="center"/>
        </w:trPr>
        <w:tc>
          <w:tcPr>
            <w:tcW w:w="0" w:type="auto"/>
          </w:tcPr>
          <w:p w14:paraId="67D38E8D" w14:textId="77777777" w:rsidR="00C35D05" w:rsidRPr="00A7300C" w:rsidRDefault="00C35D05" w:rsidP="00C35D05">
            <w:pPr>
              <w:rPr>
                <w:rFonts w:ascii="Times New Roman" w:hAnsi="Times New Roman" w:cs="Times New Roman"/>
                <w:sz w:val="20"/>
                <w:szCs w:val="20"/>
                <w:lang w:val="en-US"/>
              </w:rPr>
            </w:pPr>
          </w:p>
        </w:tc>
        <w:tc>
          <w:tcPr>
            <w:tcW w:w="0" w:type="auto"/>
          </w:tcPr>
          <w:p w14:paraId="3A109ABA" w14:textId="1CA7081A" w:rsidR="00C35D05" w:rsidRPr="00D80D55" w:rsidRDefault="00C35D05" w:rsidP="00C35D05">
            <w:pPr>
              <w:rPr>
                <w:rFonts w:ascii="Times New Roman" w:hAnsi="Times New Roman" w:cs="Times New Roman"/>
                <w:lang w:val="en-US"/>
              </w:rPr>
            </w:pPr>
            <w:r w:rsidRPr="00D80D55">
              <w:rPr>
                <w:rFonts w:ascii="Times New Roman" w:hAnsi="Times New Roman" w:cs="Times New Roman"/>
                <w:lang w:val="en-US"/>
              </w:rPr>
              <w:t>Plan</w:t>
            </w:r>
          </w:p>
        </w:tc>
        <w:tc>
          <w:tcPr>
            <w:tcW w:w="0" w:type="auto"/>
          </w:tcPr>
          <w:p w14:paraId="2A0CB3CE" w14:textId="77777777" w:rsidR="00C35D05" w:rsidRPr="00962290"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Pr>
          <w:p w14:paraId="445A9E55" w14:textId="77777777" w:rsidR="00C35D05" w:rsidRPr="00962290"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0" w:type="auto"/>
          </w:tcPr>
          <w:p w14:paraId="6378FB11"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1.27</w:t>
            </w:r>
          </w:p>
        </w:tc>
        <w:tc>
          <w:tcPr>
            <w:tcW w:w="0" w:type="auto"/>
          </w:tcPr>
          <w:p w14:paraId="3344B35D"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.263</w:t>
            </w:r>
          </w:p>
        </w:tc>
        <w:tc>
          <w:tcPr>
            <w:tcW w:w="0" w:type="auto"/>
          </w:tcPr>
          <w:p w14:paraId="6DA1B7BF"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.018</w:t>
            </w:r>
          </w:p>
        </w:tc>
        <w:tc>
          <w:tcPr>
            <w:tcW w:w="0" w:type="auto"/>
          </w:tcPr>
          <w:p w14:paraId="701306BB"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c>
          <w:tcPr>
            <w:tcW w:w="0" w:type="auto"/>
          </w:tcPr>
          <w:p w14:paraId="24F626F3"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c>
          <w:tcPr>
            <w:tcW w:w="0" w:type="auto"/>
          </w:tcPr>
          <w:p w14:paraId="12410B3A"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r>
      <w:tr w:rsidR="00C35D05" w:rsidRPr="00A7300C" w14:paraId="6D14C12C" w14:textId="77777777" w:rsidTr="00460DB5">
        <w:trPr>
          <w:jc w:val="center"/>
        </w:trPr>
        <w:tc>
          <w:tcPr>
            <w:tcW w:w="0" w:type="auto"/>
          </w:tcPr>
          <w:p w14:paraId="2E5FDE7D" w14:textId="77777777" w:rsidR="00C35D05" w:rsidRPr="00A7300C" w:rsidRDefault="00C35D05" w:rsidP="00C35D05">
            <w:pPr>
              <w:rPr>
                <w:rFonts w:ascii="Times New Roman" w:hAnsi="Times New Roman" w:cs="Times New Roman"/>
                <w:sz w:val="20"/>
                <w:szCs w:val="20"/>
                <w:lang w:val="en-US"/>
              </w:rPr>
            </w:pPr>
          </w:p>
        </w:tc>
        <w:tc>
          <w:tcPr>
            <w:tcW w:w="0" w:type="auto"/>
          </w:tcPr>
          <w:p w14:paraId="2EE73388" w14:textId="2F8127A6" w:rsidR="00C35D05" w:rsidRPr="00D80D55" w:rsidRDefault="00C35D05" w:rsidP="00C35D05">
            <w:pPr>
              <w:rPr>
                <w:rFonts w:ascii="Times New Roman" w:hAnsi="Times New Roman" w:cs="Times New Roman"/>
                <w:lang w:val="en-US"/>
              </w:rPr>
            </w:pPr>
            <w:r w:rsidRPr="00D80D55">
              <w:rPr>
                <w:rFonts w:ascii="Times New Roman" w:hAnsi="Times New Roman" w:cs="Times New Roman"/>
                <w:lang w:val="en-US"/>
              </w:rPr>
              <w:t>Organization</w:t>
            </w:r>
          </w:p>
        </w:tc>
        <w:tc>
          <w:tcPr>
            <w:tcW w:w="0" w:type="auto"/>
          </w:tcPr>
          <w:p w14:paraId="76B0C53D" w14:textId="77777777" w:rsidR="00C35D05" w:rsidRPr="00962290"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Pr>
          <w:p w14:paraId="768BB762" w14:textId="77777777" w:rsidR="00C35D05" w:rsidRPr="00962290"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0" w:type="auto"/>
          </w:tcPr>
          <w:p w14:paraId="69071F1D"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0.22</w:t>
            </w:r>
          </w:p>
        </w:tc>
        <w:tc>
          <w:tcPr>
            <w:tcW w:w="0" w:type="auto"/>
          </w:tcPr>
          <w:p w14:paraId="514186C2"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.634</w:t>
            </w:r>
          </w:p>
        </w:tc>
        <w:tc>
          <w:tcPr>
            <w:tcW w:w="0" w:type="auto"/>
          </w:tcPr>
          <w:p w14:paraId="59DB978B"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.003</w:t>
            </w:r>
          </w:p>
        </w:tc>
        <w:tc>
          <w:tcPr>
            <w:tcW w:w="0" w:type="auto"/>
          </w:tcPr>
          <w:p w14:paraId="58518BE2"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c>
          <w:tcPr>
            <w:tcW w:w="0" w:type="auto"/>
          </w:tcPr>
          <w:p w14:paraId="4B703584"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c>
          <w:tcPr>
            <w:tcW w:w="0" w:type="auto"/>
          </w:tcPr>
          <w:p w14:paraId="2AC1EFAE"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r>
      <w:tr w:rsidR="00C35D05" w:rsidRPr="00A7300C" w14:paraId="3BE2765B" w14:textId="77777777" w:rsidTr="00460DB5">
        <w:trPr>
          <w:jc w:val="center"/>
        </w:trPr>
        <w:tc>
          <w:tcPr>
            <w:tcW w:w="0" w:type="auto"/>
          </w:tcPr>
          <w:p w14:paraId="5043A274" w14:textId="77777777" w:rsidR="00C35D05" w:rsidRPr="00A7300C" w:rsidRDefault="00C35D05" w:rsidP="00C35D05">
            <w:pPr>
              <w:rPr>
                <w:rFonts w:ascii="Times New Roman" w:hAnsi="Times New Roman" w:cs="Times New Roman"/>
                <w:sz w:val="20"/>
                <w:szCs w:val="20"/>
                <w:lang w:val="en-US"/>
              </w:rPr>
            </w:pPr>
          </w:p>
        </w:tc>
        <w:tc>
          <w:tcPr>
            <w:tcW w:w="0" w:type="auto"/>
          </w:tcPr>
          <w:p w14:paraId="4DBC2484" w14:textId="4DF4EC60" w:rsidR="00C35D05" w:rsidRPr="00D80D55" w:rsidRDefault="00C35D05" w:rsidP="00C35D05">
            <w:pPr>
              <w:rPr>
                <w:rFonts w:ascii="Times New Roman" w:hAnsi="Times New Roman" w:cs="Times New Roman"/>
                <w:lang w:val="en-US"/>
              </w:rPr>
            </w:pPr>
            <w:r w:rsidRPr="00D80D55">
              <w:rPr>
                <w:rFonts w:ascii="Times New Roman" w:hAnsi="Times New Roman" w:cs="Times New Roman"/>
                <w:lang w:val="en-US"/>
              </w:rPr>
              <w:t>Monitor</w:t>
            </w:r>
          </w:p>
        </w:tc>
        <w:tc>
          <w:tcPr>
            <w:tcW w:w="0" w:type="auto"/>
          </w:tcPr>
          <w:p w14:paraId="45D1B6C4" w14:textId="77777777" w:rsidR="00C35D05" w:rsidRPr="00962290"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0" w:type="auto"/>
          </w:tcPr>
          <w:p w14:paraId="195D5CBD" w14:textId="77777777" w:rsidR="00C35D05" w:rsidRPr="00962290" w:rsidRDefault="00C35D05" w:rsidP="00C35D05">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0" w:type="auto"/>
          </w:tcPr>
          <w:p w14:paraId="2DBB88D7"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0.01</w:t>
            </w:r>
          </w:p>
        </w:tc>
        <w:tc>
          <w:tcPr>
            <w:tcW w:w="0" w:type="auto"/>
          </w:tcPr>
          <w:p w14:paraId="0E7D7334"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.978</w:t>
            </w:r>
          </w:p>
        </w:tc>
        <w:tc>
          <w:tcPr>
            <w:tcW w:w="0" w:type="auto"/>
          </w:tcPr>
          <w:p w14:paraId="7DB95639"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.000</w:t>
            </w:r>
          </w:p>
        </w:tc>
        <w:tc>
          <w:tcPr>
            <w:tcW w:w="0" w:type="auto"/>
          </w:tcPr>
          <w:p w14:paraId="4A2DBBB9"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c>
          <w:tcPr>
            <w:tcW w:w="0" w:type="auto"/>
          </w:tcPr>
          <w:p w14:paraId="57877B27"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c>
          <w:tcPr>
            <w:tcW w:w="0" w:type="auto"/>
          </w:tcPr>
          <w:p w14:paraId="038C63EF" w14:textId="77777777" w:rsidR="00C35D05" w:rsidRPr="00A7300C" w:rsidRDefault="00C35D05" w:rsidP="00C35D05">
            <w:pPr>
              <w:jc w:val="center"/>
              <w:rPr>
                <w:rFonts w:ascii="Times New Roman" w:hAnsi="Times New Roman" w:cs="Times New Roman"/>
                <w:sz w:val="20"/>
                <w:szCs w:val="20"/>
                <w:lang w:val="en-US"/>
              </w:rPr>
            </w:pPr>
            <w:r w:rsidRPr="00A7300C">
              <w:rPr>
                <w:rFonts w:ascii="Times New Roman" w:hAnsi="Times New Roman" w:cs="Times New Roman"/>
                <w:sz w:val="20"/>
                <w:szCs w:val="20"/>
                <w:lang w:val="en-US"/>
              </w:rPr>
              <w:t>-</w:t>
            </w:r>
          </w:p>
        </w:tc>
      </w:tr>
    </w:tbl>
    <w:p w14:paraId="79E3532D" w14:textId="77777777" w:rsidR="00232FF9" w:rsidRPr="003E5AA7" w:rsidRDefault="00232FF9" w:rsidP="00232FF9">
      <w:pPr>
        <w:rPr>
          <w:rFonts w:ascii="Times New Roman" w:hAnsi="Times New Roman" w:cs="Times New Roman"/>
          <w:sz w:val="20"/>
          <w:szCs w:val="20"/>
          <w:lang w:val="en-US"/>
        </w:rPr>
      </w:pPr>
      <w:r w:rsidRPr="003E5AA7">
        <w:rPr>
          <w:rFonts w:ascii="Times New Roman" w:hAnsi="Times New Roman" w:cs="Times New Roman"/>
          <w:sz w:val="20"/>
          <w:szCs w:val="20"/>
          <w:lang w:val="en-US"/>
        </w:rPr>
        <w:t>Notes</w:t>
      </w:r>
      <w:r>
        <w:rPr>
          <w:rFonts w:ascii="Times New Roman" w:hAnsi="Times New Roman" w:cs="Times New Roman"/>
          <w:sz w:val="20"/>
          <w:szCs w:val="20"/>
          <w:lang w:val="en-US"/>
        </w:rPr>
        <w:t>: Mean 1 for group corresponds to normal development and mean 2 to ASD; Mean 1 for Time is the first occasion and mean 2 the second time point.</w:t>
      </w:r>
    </w:p>
    <w:p w14:paraId="4ECC134E" w14:textId="2A25FEBC" w:rsidR="00D8776D" w:rsidRPr="00D8776D" w:rsidRDefault="00D8776D" w:rsidP="00D8776D">
      <w:pPr>
        <w:spacing w:line="480" w:lineRule="auto"/>
        <w:rPr>
          <w:rFonts w:ascii="Times New Roman" w:hAnsi="Times New Roman" w:cs="Times New Roman"/>
          <w:lang w:val="en-US"/>
        </w:rPr>
      </w:pPr>
      <w:r w:rsidRPr="00D8776D">
        <w:rPr>
          <w:rFonts w:ascii="Times New Roman" w:hAnsi="Times New Roman" w:cs="Times New Roman"/>
          <w:lang w:val="en-US"/>
        </w:rPr>
        <w:t>The eight ANOVAs showed in Table 4 exhibit a clear pattern of results. The two groups were significantly different in all of the dependent variables and the effect sizes were always very large. There were also many significant changes in the two occasions, as only planning and organization did not show significant differences. Nevertheless, the effect sizes for Time were much lower than those for group. Finally, there was no evidence whatsoever for interaction in the eight variables in the cognitive domain. With descriptive purposes, all interaction graphs are shown in Figure 3.</w:t>
      </w:r>
    </w:p>
    <w:p w14:paraId="54B81ECC" w14:textId="64345285" w:rsidR="00232FF9" w:rsidRPr="000B39B9" w:rsidRDefault="00232FF9" w:rsidP="00232FF9">
      <w:pPr>
        <w:rPr>
          <w:rFonts w:ascii="Arial" w:hAnsi="Arial" w:cs="Arial"/>
          <w:color w:val="222222"/>
          <w:shd w:val="clear" w:color="auto" w:fill="FFFFFF"/>
          <w:lang w:val="en-US"/>
        </w:rPr>
      </w:pPr>
      <w:r w:rsidRPr="00692D2D">
        <w:rPr>
          <w:rFonts w:ascii="Times New Roman" w:hAnsi="Times New Roman" w:cs="Times New Roman"/>
          <w:b/>
          <w:lang w:val="en-US"/>
        </w:rPr>
        <w:t xml:space="preserve">Figure </w:t>
      </w:r>
      <w:r w:rsidR="002601F4">
        <w:rPr>
          <w:rFonts w:ascii="Times New Roman" w:hAnsi="Times New Roman" w:cs="Times New Roman"/>
          <w:b/>
          <w:lang w:val="en-US"/>
        </w:rPr>
        <w:t>3</w:t>
      </w:r>
      <w:r w:rsidRPr="00692D2D">
        <w:rPr>
          <w:rFonts w:ascii="Times New Roman" w:hAnsi="Times New Roman" w:cs="Times New Roman"/>
          <w:b/>
          <w:lang w:val="en-US"/>
        </w:rPr>
        <w:t>.</w:t>
      </w:r>
      <w:r w:rsidRPr="00692D2D">
        <w:rPr>
          <w:rFonts w:ascii="Times New Roman" w:hAnsi="Times New Roman" w:cs="Times New Roman"/>
          <w:lang w:val="en-US"/>
        </w:rPr>
        <w:t xml:space="preserve"> Graph of means for the groups in the two time points with 95% confidence intervals</w:t>
      </w:r>
    </w:p>
    <w:tbl>
      <w:tblPr>
        <w:tblW w:w="0" w:type="auto"/>
        <w:tblLook w:val="04A0" w:firstRow="1" w:lastRow="0" w:firstColumn="1" w:lastColumn="0" w:noHBand="0" w:noVBand="1"/>
      </w:tblPr>
      <w:tblGrid>
        <w:gridCol w:w="4220"/>
        <w:gridCol w:w="4284"/>
      </w:tblGrid>
      <w:tr w:rsidR="00232FF9" w14:paraId="60BB4C19" w14:textId="77777777" w:rsidTr="00460DB5">
        <w:tc>
          <w:tcPr>
            <w:tcW w:w="0" w:type="auto"/>
          </w:tcPr>
          <w:p w14:paraId="36824D14" w14:textId="77777777" w:rsidR="00232FF9" w:rsidRDefault="00232FF9" w:rsidP="00460DB5">
            <w:pPr>
              <w:rPr>
                <w:rFonts w:ascii="Times New Roman" w:hAnsi="Times New Roman" w:cs="Times New Roman"/>
                <w:sz w:val="24"/>
                <w:szCs w:val="24"/>
                <w:lang w:val="en-US"/>
              </w:rPr>
            </w:pPr>
            <w:r w:rsidRPr="00BE1E93">
              <w:rPr>
                <w:rFonts w:ascii="Times New Roman" w:hAnsi="Times New Roman" w:cs="Times New Roman"/>
                <w:noProof/>
                <w:sz w:val="24"/>
                <w:szCs w:val="24"/>
                <w:lang w:eastAsia="es-ES"/>
              </w:rPr>
              <w:drawing>
                <wp:inline distT="0" distB="0" distL="0" distR="0" wp14:anchorId="4D57367F" wp14:editId="25D296E8">
                  <wp:extent cx="2633133" cy="1553980"/>
                  <wp:effectExtent l="0" t="0" r="0" b="8255"/>
                  <wp:docPr id="3" name="Imagen 3"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de cajas y bigotes&#10;&#10;Descripción generada automáticamente"/>
                          <pic:cNvPicPr/>
                        </pic:nvPicPr>
                        <pic:blipFill>
                          <a:blip r:embed="rId14"/>
                          <a:stretch>
                            <a:fillRect/>
                          </a:stretch>
                        </pic:blipFill>
                        <pic:spPr>
                          <a:xfrm>
                            <a:off x="0" y="0"/>
                            <a:ext cx="2633133" cy="1553980"/>
                          </a:xfrm>
                          <a:prstGeom prst="rect">
                            <a:avLst/>
                          </a:prstGeom>
                        </pic:spPr>
                      </pic:pic>
                    </a:graphicData>
                  </a:graphic>
                </wp:inline>
              </w:drawing>
            </w:r>
          </w:p>
          <w:p w14:paraId="3FD3D15B" w14:textId="0921B829" w:rsidR="00232FF9" w:rsidRDefault="00232FF9" w:rsidP="00460DB5">
            <w:pPr>
              <w:jc w:val="center"/>
              <w:rPr>
                <w:rFonts w:ascii="Times New Roman" w:hAnsi="Times New Roman" w:cs="Times New Roman"/>
                <w:sz w:val="24"/>
                <w:szCs w:val="24"/>
                <w:lang w:val="en-US"/>
              </w:rPr>
            </w:pPr>
            <w:r w:rsidRPr="00692D2D">
              <w:rPr>
                <w:rFonts w:ascii="Times New Roman" w:hAnsi="Times New Roman" w:cs="Times New Roman"/>
                <w:lang w:val="en-US"/>
              </w:rPr>
              <w:t>Inhibit</w:t>
            </w:r>
          </w:p>
        </w:tc>
        <w:tc>
          <w:tcPr>
            <w:tcW w:w="0" w:type="auto"/>
          </w:tcPr>
          <w:p w14:paraId="3C1368C6" w14:textId="77777777" w:rsidR="00232FF9" w:rsidRDefault="00232FF9" w:rsidP="00460DB5">
            <w:pPr>
              <w:rPr>
                <w:rFonts w:ascii="Times New Roman" w:hAnsi="Times New Roman" w:cs="Times New Roman"/>
                <w:sz w:val="24"/>
                <w:szCs w:val="24"/>
                <w:lang w:val="en-US"/>
              </w:rPr>
            </w:pPr>
            <w:r w:rsidRPr="00181E94">
              <w:rPr>
                <w:rFonts w:ascii="Times New Roman" w:hAnsi="Times New Roman" w:cs="Times New Roman"/>
                <w:noProof/>
                <w:sz w:val="24"/>
                <w:szCs w:val="24"/>
                <w:lang w:eastAsia="es-ES"/>
              </w:rPr>
              <w:drawing>
                <wp:inline distT="0" distB="0" distL="0" distR="0" wp14:anchorId="1AF403EC" wp14:editId="1E472CB5">
                  <wp:extent cx="2650067" cy="1563974"/>
                  <wp:effectExtent l="0" t="0" r="0" b="0"/>
                  <wp:docPr id="4" name="Imagen 4" descr="Imagen que contiene antena, objeto, tabla, estacion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antena, objeto, tabla, estacionado&#10;&#10;Descripción generada automáticamente"/>
                          <pic:cNvPicPr/>
                        </pic:nvPicPr>
                        <pic:blipFill>
                          <a:blip r:embed="rId15"/>
                          <a:stretch>
                            <a:fillRect/>
                          </a:stretch>
                        </pic:blipFill>
                        <pic:spPr>
                          <a:xfrm>
                            <a:off x="0" y="0"/>
                            <a:ext cx="2650066" cy="1563974"/>
                          </a:xfrm>
                          <a:prstGeom prst="rect">
                            <a:avLst/>
                          </a:prstGeom>
                        </pic:spPr>
                      </pic:pic>
                    </a:graphicData>
                  </a:graphic>
                </wp:inline>
              </w:drawing>
            </w:r>
          </w:p>
          <w:p w14:paraId="4FA7502A" w14:textId="348A7106" w:rsidR="00232FF9" w:rsidRDefault="00633F1E" w:rsidP="00460DB5">
            <w:pPr>
              <w:jc w:val="center"/>
              <w:rPr>
                <w:rFonts w:ascii="Times New Roman" w:hAnsi="Times New Roman" w:cs="Times New Roman"/>
                <w:sz w:val="24"/>
                <w:szCs w:val="24"/>
                <w:lang w:val="en-US"/>
              </w:rPr>
            </w:pPr>
            <w:r w:rsidRPr="00633F1E">
              <w:rPr>
                <w:rFonts w:ascii="Times New Roman" w:hAnsi="Times New Roman" w:cs="Times New Roman"/>
                <w:lang w:val="en-US"/>
              </w:rPr>
              <w:t>Shift</w:t>
            </w:r>
          </w:p>
        </w:tc>
      </w:tr>
      <w:tr w:rsidR="00232FF9" w14:paraId="284AB56E" w14:textId="77777777" w:rsidTr="00460DB5">
        <w:tc>
          <w:tcPr>
            <w:tcW w:w="0" w:type="auto"/>
          </w:tcPr>
          <w:p w14:paraId="0C634A0E" w14:textId="77777777" w:rsidR="00232FF9" w:rsidRDefault="00232FF9" w:rsidP="00460DB5">
            <w:pPr>
              <w:rPr>
                <w:rFonts w:ascii="Times New Roman" w:hAnsi="Times New Roman" w:cs="Times New Roman"/>
                <w:sz w:val="24"/>
                <w:szCs w:val="24"/>
                <w:lang w:val="en-US"/>
              </w:rPr>
            </w:pPr>
            <w:r w:rsidRPr="0054106C">
              <w:rPr>
                <w:rFonts w:ascii="Times New Roman" w:hAnsi="Times New Roman" w:cs="Times New Roman"/>
                <w:noProof/>
                <w:sz w:val="24"/>
                <w:szCs w:val="24"/>
                <w:lang w:eastAsia="es-ES"/>
              </w:rPr>
              <w:drawing>
                <wp:inline distT="0" distB="0" distL="0" distR="0" wp14:anchorId="2B8AE988" wp14:editId="0B2DCEB7">
                  <wp:extent cx="2633133" cy="1553980"/>
                  <wp:effectExtent l="0" t="0" r="0" b="8255"/>
                  <wp:docPr id="5" name="Imagen 5"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de cajas y bigotes&#10;&#10;Descripción generada automáticamente"/>
                          <pic:cNvPicPr/>
                        </pic:nvPicPr>
                        <pic:blipFill>
                          <a:blip r:embed="rId16"/>
                          <a:stretch>
                            <a:fillRect/>
                          </a:stretch>
                        </pic:blipFill>
                        <pic:spPr>
                          <a:xfrm>
                            <a:off x="0" y="0"/>
                            <a:ext cx="2636216" cy="1555799"/>
                          </a:xfrm>
                          <a:prstGeom prst="rect">
                            <a:avLst/>
                          </a:prstGeom>
                        </pic:spPr>
                      </pic:pic>
                    </a:graphicData>
                  </a:graphic>
                </wp:inline>
              </w:drawing>
            </w:r>
          </w:p>
          <w:p w14:paraId="581CAEEF" w14:textId="77777777" w:rsidR="00232FF9" w:rsidRDefault="00232FF9" w:rsidP="00460DB5">
            <w:pPr>
              <w:jc w:val="center"/>
              <w:rPr>
                <w:rFonts w:ascii="Times New Roman" w:hAnsi="Times New Roman" w:cs="Times New Roman"/>
                <w:sz w:val="24"/>
                <w:szCs w:val="24"/>
                <w:lang w:val="en-US"/>
              </w:rPr>
            </w:pPr>
            <w:r w:rsidRPr="00692D2D">
              <w:rPr>
                <w:rFonts w:ascii="Times New Roman" w:hAnsi="Times New Roman" w:cs="Times New Roman"/>
                <w:lang w:val="en-US"/>
              </w:rPr>
              <w:lastRenderedPageBreak/>
              <w:t>Emotional control</w:t>
            </w:r>
          </w:p>
        </w:tc>
        <w:tc>
          <w:tcPr>
            <w:tcW w:w="0" w:type="auto"/>
          </w:tcPr>
          <w:p w14:paraId="5F6FFB56" w14:textId="77777777" w:rsidR="00232FF9" w:rsidRDefault="00232FF9" w:rsidP="00460DB5">
            <w:pPr>
              <w:rPr>
                <w:rFonts w:ascii="Times New Roman" w:hAnsi="Times New Roman" w:cs="Times New Roman"/>
                <w:sz w:val="24"/>
                <w:szCs w:val="24"/>
                <w:lang w:val="en-US"/>
              </w:rPr>
            </w:pPr>
            <w:r w:rsidRPr="00B31249">
              <w:rPr>
                <w:rFonts w:ascii="Times New Roman" w:hAnsi="Times New Roman" w:cs="Times New Roman"/>
                <w:noProof/>
                <w:sz w:val="24"/>
                <w:szCs w:val="24"/>
                <w:highlight w:val="yellow"/>
                <w:lang w:eastAsia="es-ES"/>
              </w:rPr>
              <w:lastRenderedPageBreak/>
              <w:drawing>
                <wp:inline distT="0" distB="0" distL="0" distR="0" wp14:anchorId="776000D1" wp14:editId="390C56ED">
                  <wp:extent cx="2674995" cy="1578687"/>
                  <wp:effectExtent l="0" t="0" r="0" b="2540"/>
                  <wp:docPr id="8" name="Imagen 8"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Gráfico, Gráfico de cajas y bigotes&#10;&#10;Descripción generada automáticamente"/>
                          <pic:cNvPicPr/>
                        </pic:nvPicPr>
                        <pic:blipFill>
                          <a:blip r:embed="rId17"/>
                          <a:stretch>
                            <a:fillRect/>
                          </a:stretch>
                        </pic:blipFill>
                        <pic:spPr>
                          <a:xfrm>
                            <a:off x="0" y="0"/>
                            <a:ext cx="2675224" cy="1578822"/>
                          </a:xfrm>
                          <a:prstGeom prst="rect">
                            <a:avLst/>
                          </a:prstGeom>
                        </pic:spPr>
                      </pic:pic>
                    </a:graphicData>
                  </a:graphic>
                </wp:inline>
              </w:drawing>
            </w:r>
          </w:p>
          <w:p w14:paraId="6609FD63" w14:textId="4C0DDBD0" w:rsidR="00232FF9" w:rsidRDefault="00232FF9" w:rsidP="00460DB5">
            <w:pPr>
              <w:jc w:val="center"/>
              <w:rPr>
                <w:rFonts w:ascii="Times New Roman" w:hAnsi="Times New Roman" w:cs="Times New Roman"/>
                <w:sz w:val="24"/>
                <w:szCs w:val="24"/>
                <w:lang w:val="en-US"/>
              </w:rPr>
            </w:pPr>
            <w:r w:rsidRPr="00692D2D">
              <w:rPr>
                <w:rFonts w:ascii="Times New Roman" w:hAnsi="Times New Roman" w:cs="Times New Roman"/>
                <w:lang w:val="en-US"/>
              </w:rPr>
              <w:lastRenderedPageBreak/>
              <w:t>Initiat</w:t>
            </w:r>
            <w:r w:rsidR="00633F1E">
              <w:rPr>
                <w:rFonts w:ascii="Times New Roman" w:hAnsi="Times New Roman" w:cs="Times New Roman"/>
                <w:lang w:val="en-US"/>
              </w:rPr>
              <w:t>e</w:t>
            </w:r>
          </w:p>
        </w:tc>
      </w:tr>
      <w:tr w:rsidR="00232FF9" w14:paraId="253E8A0E" w14:textId="77777777" w:rsidTr="00460DB5">
        <w:tc>
          <w:tcPr>
            <w:tcW w:w="0" w:type="auto"/>
          </w:tcPr>
          <w:p w14:paraId="551EF71B" w14:textId="77777777" w:rsidR="00232FF9" w:rsidRDefault="00232FF9" w:rsidP="00460DB5">
            <w:pPr>
              <w:rPr>
                <w:rFonts w:ascii="Times New Roman" w:hAnsi="Times New Roman" w:cs="Times New Roman"/>
                <w:sz w:val="24"/>
                <w:szCs w:val="24"/>
                <w:lang w:val="en-US"/>
              </w:rPr>
            </w:pPr>
            <w:r w:rsidRPr="00AE7863">
              <w:rPr>
                <w:rFonts w:ascii="Times New Roman" w:hAnsi="Times New Roman" w:cs="Times New Roman"/>
                <w:noProof/>
                <w:sz w:val="24"/>
                <w:szCs w:val="24"/>
                <w:lang w:eastAsia="es-ES"/>
              </w:rPr>
              <w:lastRenderedPageBreak/>
              <w:drawing>
                <wp:inline distT="0" distB="0" distL="0" distR="0" wp14:anchorId="296F8576" wp14:editId="365FBEA8">
                  <wp:extent cx="2633133" cy="1553980"/>
                  <wp:effectExtent l="0" t="0" r="0" b="8255"/>
                  <wp:docPr id="9" name="Imagen 9"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Gráfico, Gráfico de cajas y bigotes&#10;&#10;Descripción generada automáticamente"/>
                          <pic:cNvPicPr/>
                        </pic:nvPicPr>
                        <pic:blipFill>
                          <a:blip r:embed="rId18"/>
                          <a:stretch>
                            <a:fillRect/>
                          </a:stretch>
                        </pic:blipFill>
                        <pic:spPr>
                          <a:xfrm>
                            <a:off x="0" y="0"/>
                            <a:ext cx="2633133" cy="1553980"/>
                          </a:xfrm>
                          <a:prstGeom prst="rect">
                            <a:avLst/>
                          </a:prstGeom>
                        </pic:spPr>
                      </pic:pic>
                    </a:graphicData>
                  </a:graphic>
                </wp:inline>
              </w:drawing>
            </w:r>
          </w:p>
          <w:p w14:paraId="1FFA9EDA" w14:textId="17335FCF" w:rsidR="00232FF9" w:rsidRDefault="00633F1E" w:rsidP="00460DB5">
            <w:pPr>
              <w:jc w:val="center"/>
              <w:rPr>
                <w:rFonts w:ascii="Times New Roman" w:hAnsi="Times New Roman" w:cs="Times New Roman"/>
                <w:sz w:val="24"/>
                <w:szCs w:val="24"/>
                <w:lang w:val="en-US"/>
              </w:rPr>
            </w:pPr>
            <w:r>
              <w:rPr>
                <w:rFonts w:ascii="Times New Roman" w:hAnsi="Times New Roman" w:cs="Times New Roman"/>
                <w:lang w:val="en-US"/>
              </w:rPr>
              <w:t>W</w:t>
            </w:r>
            <w:r w:rsidR="00277318">
              <w:rPr>
                <w:rFonts w:ascii="Times New Roman" w:hAnsi="Times New Roman" w:cs="Times New Roman"/>
                <w:lang w:val="en-US"/>
              </w:rPr>
              <w:t>orking memory</w:t>
            </w:r>
          </w:p>
        </w:tc>
        <w:tc>
          <w:tcPr>
            <w:tcW w:w="0" w:type="auto"/>
          </w:tcPr>
          <w:p w14:paraId="6CACD514" w14:textId="77777777" w:rsidR="00232FF9" w:rsidRDefault="00232FF9" w:rsidP="00460DB5">
            <w:pPr>
              <w:rPr>
                <w:rFonts w:ascii="Times New Roman" w:hAnsi="Times New Roman" w:cs="Times New Roman"/>
                <w:sz w:val="24"/>
                <w:szCs w:val="24"/>
                <w:lang w:val="en-US"/>
              </w:rPr>
            </w:pPr>
            <w:r w:rsidRPr="00433E0E">
              <w:rPr>
                <w:rFonts w:ascii="Times New Roman" w:hAnsi="Times New Roman" w:cs="Times New Roman"/>
                <w:noProof/>
                <w:sz w:val="24"/>
                <w:szCs w:val="24"/>
                <w:lang w:eastAsia="es-ES"/>
              </w:rPr>
              <w:drawing>
                <wp:inline distT="0" distB="0" distL="0" distR="0" wp14:anchorId="1222151E" wp14:editId="4090CA75">
                  <wp:extent cx="2632544" cy="1553633"/>
                  <wp:effectExtent l="0" t="0" r="0" b="8890"/>
                  <wp:docPr id="10" name="Imagen 10"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Gráfico de cajas y bigotes&#10;&#10;Descripción generada automáticamente"/>
                          <pic:cNvPicPr/>
                        </pic:nvPicPr>
                        <pic:blipFill>
                          <a:blip r:embed="rId19"/>
                          <a:stretch>
                            <a:fillRect/>
                          </a:stretch>
                        </pic:blipFill>
                        <pic:spPr>
                          <a:xfrm>
                            <a:off x="0" y="0"/>
                            <a:ext cx="2636861" cy="1556181"/>
                          </a:xfrm>
                          <a:prstGeom prst="rect">
                            <a:avLst/>
                          </a:prstGeom>
                        </pic:spPr>
                      </pic:pic>
                    </a:graphicData>
                  </a:graphic>
                </wp:inline>
              </w:drawing>
            </w:r>
          </w:p>
          <w:p w14:paraId="3D774FD6" w14:textId="56B6C396" w:rsidR="00232FF9" w:rsidRDefault="00232FF9" w:rsidP="00460DB5">
            <w:pPr>
              <w:jc w:val="center"/>
              <w:rPr>
                <w:rFonts w:ascii="Times New Roman" w:hAnsi="Times New Roman" w:cs="Times New Roman"/>
                <w:sz w:val="24"/>
                <w:szCs w:val="24"/>
                <w:lang w:val="en-US"/>
              </w:rPr>
            </w:pPr>
            <w:r w:rsidRPr="00692D2D">
              <w:rPr>
                <w:rFonts w:ascii="Times New Roman" w:hAnsi="Times New Roman" w:cs="Times New Roman"/>
                <w:lang w:val="en-US"/>
              </w:rPr>
              <w:t>Plan</w:t>
            </w:r>
          </w:p>
        </w:tc>
      </w:tr>
      <w:tr w:rsidR="00232FF9" w14:paraId="19BBB2FA" w14:textId="77777777" w:rsidTr="00460DB5">
        <w:tc>
          <w:tcPr>
            <w:tcW w:w="0" w:type="auto"/>
          </w:tcPr>
          <w:p w14:paraId="6B42EF3C" w14:textId="77777777" w:rsidR="00232FF9" w:rsidRDefault="00232FF9" w:rsidP="00460DB5">
            <w:pPr>
              <w:rPr>
                <w:rFonts w:ascii="Times New Roman" w:hAnsi="Times New Roman" w:cs="Times New Roman"/>
                <w:sz w:val="24"/>
                <w:szCs w:val="24"/>
                <w:lang w:val="en-US"/>
              </w:rPr>
            </w:pPr>
            <w:r w:rsidRPr="00992087">
              <w:rPr>
                <w:rFonts w:ascii="Times New Roman" w:hAnsi="Times New Roman" w:cs="Times New Roman"/>
                <w:noProof/>
                <w:sz w:val="24"/>
                <w:szCs w:val="24"/>
                <w:lang w:eastAsia="es-ES"/>
              </w:rPr>
              <w:drawing>
                <wp:inline distT="0" distB="0" distL="0" distR="0" wp14:anchorId="0DB3CAF1" wp14:editId="457D2A43">
                  <wp:extent cx="2599267" cy="1533994"/>
                  <wp:effectExtent l="0" t="0" r="0" b="9525"/>
                  <wp:docPr id="11" name="Imagen 11"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Gráfico, Gráfico de cajas y bigotes&#10;&#10;Descripción generada automáticamente"/>
                          <pic:cNvPicPr/>
                        </pic:nvPicPr>
                        <pic:blipFill>
                          <a:blip r:embed="rId20"/>
                          <a:stretch>
                            <a:fillRect/>
                          </a:stretch>
                        </pic:blipFill>
                        <pic:spPr>
                          <a:xfrm>
                            <a:off x="0" y="0"/>
                            <a:ext cx="2599267" cy="1533994"/>
                          </a:xfrm>
                          <a:prstGeom prst="rect">
                            <a:avLst/>
                          </a:prstGeom>
                        </pic:spPr>
                      </pic:pic>
                    </a:graphicData>
                  </a:graphic>
                </wp:inline>
              </w:drawing>
            </w:r>
          </w:p>
          <w:p w14:paraId="01E0BAD3" w14:textId="77777777" w:rsidR="00232FF9" w:rsidRDefault="00232FF9" w:rsidP="00460DB5">
            <w:pPr>
              <w:jc w:val="center"/>
              <w:rPr>
                <w:rFonts w:ascii="Times New Roman" w:hAnsi="Times New Roman" w:cs="Times New Roman"/>
                <w:sz w:val="24"/>
                <w:szCs w:val="24"/>
                <w:lang w:val="en-US"/>
              </w:rPr>
            </w:pPr>
            <w:r w:rsidRPr="00692D2D">
              <w:rPr>
                <w:rFonts w:ascii="Times New Roman" w:hAnsi="Times New Roman" w:cs="Times New Roman"/>
                <w:lang w:val="en-US"/>
              </w:rPr>
              <w:t>Organization</w:t>
            </w:r>
          </w:p>
        </w:tc>
        <w:tc>
          <w:tcPr>
            <w:tcW w:w="0" w:type="auto"/>
          </w:tcPr>
          <w:p w14:paraId="256BE507" w14:textId="77777777" w:rsidR="00232FF9" w:rsidRDefault="00232FF9" w:rsidP="00460DB5">
            <w:pPr>
              <w:rPr>
                <w:rFonts w:ascii="Times New Roman" w:hAnsi="Times New Roman" w:cs="Times New Roman"/>
                <w:sz w:val="24"/>
                <w:szCs w:val="24"/>
                <w:lang w:val="en-US"/>
              </w:rPr>
            </w:pPr>
            <w:r w:rsidRPr="00895612">
              <w:rPr>
                <w:rFonts w:ascii="Times New Roman" w:hAnsi="Times New Roman" w:cs="Times New Roman"/>
                <w:noProof/>
                <w:sz w:val="24"/>
                <w:szCs w:val="24"/>
                <w:lang w:eastAsia="es-ES"/>
              </w:rPr>
              <w:drawing>
                <wp:inline distT="0" distB="0" distL="0" distR="0" wp14:anchorId="6DCB1458" wp14:editId="22D8632A">
                  <wp:extent cx="2633134" cy="1553981"/>
                  <wp:effectExtent l="0" t="0" r="0" b="8255"/>
                  <wp:docPr id="12" name="Imagen 12" descr="Imagen que contiene antena, objeto, barco,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magen que contiene antena, objeto, barco, tabla&#10;&#10;Descripción generada automáticamente"/>
                          <pic:cNvPicPr/>
                        </pic:nvPicPr>
                        <pic:blipFill>
                          <a:blip r:embed="rId21"/>
                          <a:stretch>
                            <a:fillRect/>
                          </a:stretch>
                        </pic:blipFill>
                        <pic:spPr>
                          <a:xfrm>
                            <a:off x="0" y="0"/>
                            <a:ext cx="2634188" cy="1554603"/>
                          </a:xfrm>
                          <a:prstGeom prst="rect">
                            <a:avLst/>
                          </a:prstGeom>
                        </pic:spPr>
                      </pic:pic>
                    </a:graphicData>
                  </a:graphic>
                </wp:inline>
              </w:drawing>
            </w:r>
          </w:p>
          <w:p w14:paraId="373E161D" w14:textId="3D1824D0" w:rsidR="00232FF9" w:rsidRPr="00692D2D" w:rsidRDefault="00232FF9" w:rsidP="00460DB5">
            <w:pPr>
              <w:jc w:val="center"/>
              <w:rPr>
                <w:rFonts w:ascii="Times New Roman" w:hAnsi="Times New Roman" w:cs="Times New Roman"/>
                <w:lang w:val="en-US"/>
              </w:rPr>
            </w:pPr>
            <w:r w:rsidRPr="00633F1E">
              <w:rPr>
                <w:rFonts w:ascii="Times New Roman" w:hAnsi="Times New Roman" w:cs="Times New Roman"/>
                <w:lang w:val="en-US"/>
              </w:rPr>
              <w:t>Monito</w:t>
            </w:r>
            <w:r w:rsidR="00633F1E" w:rsidRPr="00633F1E">
              <w:rPr>
                <w:rFonts w:ascii="Times New Roman" w:hAnsi="Times New Roman" w:cs="Times New Roman"/>
                <w:lang w:val="en-US"/>
              </w:rPr>
              <w:t>r</w:t>
            </w:r>
          </w:p>
          <w:p w14:paraId="63E31579" w14:textId="77777777" w:rsidR="00232FF9" w:rsidRDefault="00232FF9" w:rsidP="00460DB5">
            <w:pPr>
              <w:rPr>
                <w:rFonts w:ascii="Times New Roman" w:hAnsi="Times New Roman" w:cs="Times New Roman"/>
                <w:sz w:val="24"/>
                <w:szCs w:val="24"/>
                <w:lang w:val="en-US"/>
              </w:rPr>
            </w:pPr>
          </w:p>
        </w:tc>
      </w:tr>
    </w:tbl>
    <w:p w14:paraId="4883E65D" w14:textId="77777777" w:rsidR="0008563B" w:rsidRDefault="0008563B" w:rsidP="00232FF9">
      <w:pPr>
        <w:spacing w:line="480" w:lineRule="auto"/>
        <w:rPr>
          <w:rFonts w:ascii="Times New Roman" w:hAnsi="Times New Roman" w:cs="Times New Roman"/>
          <w:i/>
          <w:lang w:val="en-US"/>
        </w:rPr>
      </w:pPr>
    </w:p>
    <w:p w14:paraId="05B7679B" w14:textId="63A83EF3" w:rsidR="00232FF9" w:rsidRPr="00692D2D" w:rsidRDefault="00232FF9" w:rsidP="00232FF9">
      <w:pPr>
        <w:spacing w:line="480" w:lineRule="auto"/>
        <w:rPr>
          <w:rFonts w:ascii="Times New Roman" w:hAnsi="Times New Roman" w:cs="Times New Roman"/>
          <w:i/>
          <w:lang w:val="en-US"/>
        </w:rPr>
      </w:pPr>
      <w:r w:rsidRPr="00692D2D">
        <w:rPr>
          <w:rFonts w:ascii="Times New Roman" w:hAnsi="Times New Roman" w:cs="Times New Roman"/>
          <w:i/>
          <w:lang w:val="en-US"/>
        </w:rPr>
        <w:t>MANOVA on internalizing/externalizing problems</w:t>
      </w:r>
    </w:p>
    <w:p w14:paraId="680E6A77" w14:textId="18C6BFC9" w:rsidR="00232FF9" w:rsidRPr="00692D2D" w:rsidRDefault="00232FF9" w:rsidP="00232FF9">
      <w:pPr>
        <w:spacing w:line="480" w:lineRule="auto"/>
        <w:rPr>
          <w:rFonts w:ascii="Times New Roman" w:hAnsi="Times New Roman" w:cs="Times New Roman"/>
          <w:lang w:val="en-US"/>
        </w:rPr>
      </w:pPr>
      <w:r w:rsidRPr="00692D2D">
        <w:rPr>
          <w:rFonts w:ascii="Times New Roman" w:hAnsi="Times New Roman" w:cs="Times New Roman"/>
          <w:lang w:val="en-US"/>
        </w:rPr>
        <w:t xml:space="preserve">A Repeated Measures MANOVA was estimated to test for the effects of Time, Group and Time x Group on the two dimensions of internalizing/externalizing problems </w:t>
      </w:r>
      <w:r w:rsidRPr="00D80071">
        <w:rPr>
          <w:rFonts w:ascii="Times New Roman" w:hAnsi="Times New Roman" w:cs="Times New Roman"/>
          <w:lang w:val="en-US"/>
        </w:rPr>
        <w:t>(emotional, hyperactivity,</w:t>
      </w:r>
      <w:r w:rsidR="00D80071" w:rsidRPr="00D80071">
        <w:rPr>
          <w:rFonts w:ascii="Times New Roman" w:hAnsi="Times New Roman" w:cs="Times New Roman"/>
          <w:lang w:val="en-US"/>
        </w:rPr>
        <w:t xml:space="preserve"> peer relationships</w:t>
      </w:r>
      <w:r w:rsidRPr="00D80071">
        <w:rPr>
          <w:rFonts w:ascii="Times New Roman" w:hAnsi="Times New Roman" w:cs="Times New Roman"/>
          <w:lang w:val="en-US"/>
        </w:rPr>
        <w:t xml:space="preserve">, </w:t>
      </w:r>
      <w:r w:rsidR="00D80071" w:rsidRPr="00D80071">
        <w:rPr>
          <w:rFonts w:ascii="Times New Roman" w:hAnsi="Times New Roman" w:cs="Times New Roman"/>
          <w:lang w:val="en-US"/>
        </w:rPr>
        <w:t>conduct</w:t>
      </w:r>
      <w:r w:rsidRPr="00D80071">
        <w:rPr>
          <w:rFonts w:ascii="Times New Roman" w:hAnsi="Times New Roman" w:cs="Times New Roman"/>
          <w:lang w:val="en-US"/>
        </w:rPr>
        <w:t>).</w:t>
      </w:r>
      <w:r w:rsidRPr="00692D2D">
        <w:rPr>
          <w:rFonts w:ascii="Times New Roman" w:hAnsi="Times New Roman" w:cs="Times New Roman"/>
          <w:lang w:val="en-US"/>
        </w:rPr>
        <w:t xml:space="preserve"> Time had not a significant impact on the scores of the internalizing/externalizing problems (F(4, 67)= 1.12, p= .352, </w:t>
      </w:r>
      <w:r w:rsidRPr="005F5FAE">
        <w:rPr>
          <w:rFonts w:ascii="Symbol" w:hAnsi="Symbol" w:cs="Times New Roman"/>
          <w:lang w:val="en-US"/>
        </w:rPr>
        <w:t></w:t>
      </w:r>
      <w:r w:rsidRPr="005F5FAE">
        <w:rPr>
          <w:rFonts w:ascii="Times New Roman" w:hAnsi="Times New Roman" w:cs="Times New Roman"/>
          <w:vertAlign w:val="superscript"/>
          <w:lang w:val="en-US"/>
        </w:rPr>
        <w:t>2</w:t>
      </w:r>
      <w:r w:rsidRPr="00692D2D">
        <w:rPr>
          <w:rFonts w:ascii="Times New Roman" w:hAnsi="Times New Roman" w:cs="Times New Roman"/>
          <w:lang w:val="en-US"/>
        </w:rPr>
        <w:t xml:space="preserve">= .063). On the other hand, group had a significant and large effect on internalizing/externalizing problems: F(4, 67)= 66.60, p&lt; .001, </w:t>
      </w:r>
      <w:r w:rsidRPr="005F5FAE">
        <w:rPr>
          <w:rFonts w:ascii="Symbol" w:hAnsi="Symbol" w:cs="Times New Roman"/>
          <w:lang w:val="en-US"/>
        </w:rPr>
        <w:t></w:t>
      </w:r>
      <w:r w:rsidRPr="005F5FAE">
        <w:rPr>
          <w:rFonts w:ascii="Times New Roman" w:hAnsi="Times New Roman" w:cs="Times New Roman"/>
          <w:vertAlign w:val="superscript"/>
          <w:lang w:val="en-US"/>
        </w:rPr>
        <w:t>2</w:t>
      </w:r>
      <w:r w:rsidRPr="00692D2D">
        <w:rPr>
          <w:rFonts w:ascii="Times New Roman" w:hAnsi="Times New Roman" w:cs="Times New Roman"/>
          <w:lang w:val="en-US"/>
        </w:rPr>
        <w:t xml:space="preserve">= .799. Finally, the interaction (Time x Group) was not statistically significant: F(4, 67)= 2.01, p= .103, </w:t>
      </w:r>
      <w:r w:rsidRPr="005F5FAE">
        <w:rPr>
          <w:rFonts w:ascii="Symbol" w:hAnsi="Symbol" w:cs="Times New Roman"/>
          <w:lang w:val="en-US"/>
        </w:rPr>
        <w:t></w:t>
      </w:r>
      <w:r w:rsidRPr="005F5FAE">
        <w:rPr>
          <w:rFonts w:ascii="Times New Roman" w:hAnsi="Times New Roman" w:cs="Times New Roman"/>
          <w:vertAlign w:val="superscript"/>
          <w:lang w:val="en-US"/>
        </w:rPr>
        <w:t>2</w:t>
      </w:r>
      <w:r w:rsidRPr="00692D2D">
        <w:rPr>
          <w:rFonts w:ascii="Times New Roman" w:hAnsi="Times New Roman" w:cs="Times New Roman"/>
          <w:lang w:val="en-US"/>
        </w:rPr>
        <w:t xml:space="preserve">= .107. Table </w:t>
      </w:r>
      <w:r w:rsidR="002601F4">
        <w:rPr>
          <w:rFonts w:ascii="Times New Roman" w:hAnsi="Times New Roman" w:cs="Times New Roman"/>
          <w:lang w:val="en-US"/>
        </w:rPr>
        <w:t>5</w:t>
      </w:r>
      <w:r w:rsidRPr="00692D2D">
        <w:rPr>
          <w:rFonts w:ascii="Times New Roman" w:hAnsi="Times New Roman" w:cs="Times New Roman"/>
          <w:lang w:val="en-US"/>
        </w:rPr>
        <w:t xml:space="preserve"> shows the follow-up ANOVAs for the dependent variables in internalizing/externalizing problems.</w:t>
      </w:r>
    </w:p>
    <w:p w14:paraId="0C174A2D" w14:textId="535A6B63" w:rsidR="00232FF9" w:rsidRPr="00692D2D" w:rsidRDefault="00232FF9" w:rsidP="00232FF9">
      <w:pPr>
        <w:rPr>
          <w:rFonts w:ascii="Times New Roman" w:hAnsi="Times New Roman" w:cs="Times New Roman"/>
          <w:lang w:val="en-US"/>
        </w:rPr>
      </w:pPr>
      <w:r w:rsidRPr="00692D2D">
        <w:rPr>
          <w:rFonts w:ascii="Times New Roman" w:hAnsi="Times New Roman" w:cs="Times New Roman"/>
          <w:b/>
          <w:lang w:val="en-US"/>
        </w:rPr>
        <w:t xml:space="preserve">Table </w:t>
      </w:r>
      <w:r w:rsidR="002601F4">
        <w:rPr>
          <w:rFonts w:ascii="Times New Roman" w:hAnsi="Times New Roman" w:cs="Times New Roman"/>
          <w:b/>
          <w:lang w:val="en-US"/>
        </w:rPr>
        <w:t>5</w:t>
      </w:r>
      <w:r w:rsidRPr="00692D2D">
        <w:rPr>
          <w:rFonts w:ascii="Times New Roman" w:hAnsi="Times New Roman" w:cs="Times New Roman"/>
          <w:b/>
          <w:lang w:val="en-US"/>
        </w:rPr>
        <w:t>.</w:t>
      </w:r>
      <w:r w:rsidRPr="00692D2D">
        <w:rPr>
          <w:rFonts w:ascii="Times New Roman" w:hAnsi="Times New Roman" w:cs="Times New Roman"/>
          <w:lang w:val="en-US"/>
        </w:rPr>
        <w:t xml:space="preserve"> Follow up ANOVAs for the variables in the </w:t>
      </w:r>
      <w:r w:rsidR="00081EF2">
        <w:rPr>
          <w:rFonts w:ascii="Times New Roman" w:hAnsi="Times New Roman" w:cs="Times New Roman"/>
          <w:lang w:val="en-US"/>
        </w:rPr>
        <w:t>i</w:t>
      </w:r>
      <w:r>
        <w:rPr>
          <w:rFonts w:ascii="Times New Roman" w:hAnsi="Times New Roman" w:cs="Times New Roman"/>
          <w:lang w:val="en-US"/>
        </w:rPr>
        <w:t>nternalizing/externalizing</w:t>
      </w:r>
      <w:r w:rsidRPr="00692D2D">
        <w:rPr>
          <w:rFonts w:ascii="Times New Roman" w:hAnsi="Times New Roman" w:cs="Times New Roman"/>
          <w:lang w:val="en-US"/>
        </w:rPr>
        <w:t xml:space="preserve"> </w:t>
      </w:r>
      <w:r w:rsidR="00081EF2">
        <w:rPr>
          <w:rFonts w:ascii="Times New Roman" w:hAnsi="Times New Roman" w:cs="Times New Roman"/>
          <w:lang w:val="en-US"/>
        </w:rPr>
        <w:t>d</w:t>
      </w:r>
      <w:r w:rsidRPr="00692D2D">
        <w:rPr>
          <w:rFonts w:ascii="Times New Roman" w:hAnsi="Times New Roman" w:cs="Times New Roman"/>
          <w:lang w:val="en-US"/>
        </w:rPr>
        <w:t>omain</w:t>
      </w:r>
    </w:p>
    <w:tbl>
      <w:tblPr>
        <w:tblW w:w="0" w:type="auto"/>
        <w:jc w:val="center"/>
        <w:tblLook w:val="04A0" w:firstRow="1" w:lastRow="0" w:firstColumn="1" w:lastColumn="0" w:noHBand="0" w:noVBand="1"/>
      </w:tblPr>
      <w:tblGrid>
        <w:gridCol w:w="1350"/>
        <w:gridCol w:w="2093"/>
        <w:gridCol w:w="483"/>
        <w:gridCol w:w="483"/>
        <w:gridCol w:w="666"/>
        <w:gridCol w:w="679"/>
        <w:gridCol w:w="566"/>
        <w:gridCol w:w="566"/>
        <w:gridCol w:w="566"/>
        <w:gridCol w:w="566"/>
      </w:tblGrid>
      <w:tr w:rsidR="00232FF9" w:rsidRPr="00B1166A" w14:paraId="54DD4A3C" w14:textId="77777777" w:rsidTr="00460DB5">
        <w:trPr>
          <w:jc w:val="center"/>
        </w:trPr>
        <w:tc>
          <w:tcPr>
            <w:tcW w:w="0" w:type="auto"/>
            <w:tcBorders>
              <w:top w:val="double" w:sz="4" w:space="0" w:color="auto"/>
              <w:bottom w:val="single" w:sz="4" w:space="0" w:color="auto"/>
            </w:tcBorders>
          </w:tcPr>
          <w:p w14:paraId="748545E2" w14:textId="77777777" w:rsidR="00232FF9" w:rsidRPr="00B1166A" w:rsidRDefault="00232FF9" w:rsidP="00460DB5">
            <w:pPr>
              <w:rPr>
                <w:rFonts w:ascii="Times New Roman" w:hAnsi="Times New Roman" w:cs="Times New Roman"/>
                <w:sz w:val="20"/>
                <w:szCs w:val="20"/>
                <w:lang w:val="en-US"/>
              </w:rPr>
            </w:pPr>
            <w:r w:rsidRPr="00B1166A">
              <w:rPr>
                <w:rFonts w:ascii="Times New Roman" w:hAnsi="Times New Roman" w:cs="Times New Roman"/>
                <w:sz w:val="20"/>
                <w:szCs w:val="20"/>
                <w:lang w:val="en-US"/>
              </w:rPr>
              <w:t>Factor</w:t>
            </w:r>
          </w:p>
        </w:tc>
        <w:tc>
          <w:tcPr>
            <w:tcW w:w="0" w:type="auto"/>
            <w:tcBorders>
              <w:top w:val="double" w:sz="4" w:space="0" w:color="auto"/>
              <w:bottom w:val="single" w:sz="4" w:space="0" w:color="auto"/>
            </w:tcBorders>
          </w:tcPr>
          <w:p w14:paraId="37D6EF61" w14:textId="77777777" w:rsidR="00232FF9" w:rsidRPr="00B1166A" w:rsidRDefault="00232FF9" w:rsidP="00460DB5">
            <w:pPr>
              <w:rPr>
                <w:rFonts w:ascii="Times New Roman" w:hAnsi="Times New Roman" w:cs="Times New Roman"/>
                <w:sz w:val="20"/>
                <w:szCs w:val="20"/>
                <w:lang w:val="en-US"/>
              </w:rPr>
            </w:pPr>
            <w:r w:rsidRPr="00B1166A">
              <w:rPr>
                <w:rFonts w:ascii="Times New Roman" w:hAnsi="Times New Roman" w:cs="Times New Roman"/>
                <w:sz w:val="20"/>
                <w:szCs w:val="20"/>
                <w:lang w:val="en-US"/>
              </w:rPr>
              <w:t>DV</w:t>
            </w:r>
          </w:p>
        </w:tc>
        <w:tc>
          <w:tcPr>
            <w:tcW w:w="0" w:type="auto"/>
            <w:tcBorders>
              <w:top w:val="double" w:sz="4" w:space="0" w:color="auto"/>
              <w:bottom w:val="single" w:sz="4" w:space="0" w:color="auto"/>
            </w:tcBorders>
          </w:tcPr>
          <w:p w14:paraId="4BAA34E1" w14:textId="77777777" w:rsidR="00232FF9" w:rsidRPr="00B1166A" w:rsidRDefault="00232FF9" w:rsidP="00460DB5">
            <w:pPr>
              <w:jc w:val="center"/>
              <w:rPr>
                <w:rFonts w:ascii="Times New Roman" w:hAnsi="Times New Roman" w:cs="Times New Roman"/>
                <w:sz w:val="20"/>
                <w:szCs w:val="20"/>
                <w:lang w:val="en-US"/>
              </w:rPr>
            </w:pPr>
            <w:proofErr w:type="spellStart"/>
            <w:r w:rsidRPr="00B1166A">
              <w:rPr>
                <w:rFonts w:ascii="Times New Roman" w:hAnsi="Times New Roman" w:cs="Times New Roman"/>
                <w:sz w:val="20"/>
                <w:szCs w:val="20"/>
                <w:lang w:val="en-US"/>
              </w:rPr>
              <w:t>dfn</w:t>
            </w:r>
            <w:proofErr w:type="spellEnd"/>
          </w:p>
        </w:tc>
        <w:tc>
          <w:tcPr>
            <w:tcW w:w="0" w:type="auto"/>
            <w:tcBorders>
              <w:top w:val="double" w:sz="4" w:space="0" w:color="auto"/>
              <w:bottom w:val="single" w:sz="4" w:space="0" w:color="auto"/>
            </w:tcBorders>
          </w:tcPr>
          <w:p w14:paraId="5BBB7101" w14:textId="77777777" w:rsidR="00232FF9" w:rsidRPr="00B1166A" w:rsidRDefault="00232FF9" w:rsidP="00460DB5">
            <w:pPr>
              <w:jc w:val="center"/>
              <w:rPr>
                <w:rFonts w:ascii="Times New Roman" w:hAnsi="Times New Roman" w:cs="Times New Roman"/>
                <w:sz w:val="20"/>
                <w:szCs w:val="20"/>
                <w:lang w:val="en-US"/>
              </w:rPr>
            </w:pPr>
            <w:proofErr w:type="spellStart"/>
            <w:r w:rsidRPr="00B1166A">
              <w:rPr>
                <w:rFonts w:ascii="Times New Roman" w:hAnsi="Times New Roman" w:cs="Times New Roman"/>
                <w:sz w:val="20"/>
                <w:szCs w:val="20"/>
                <w:lang w:val="en-US"/>
              </w:rPr>
              <w:t>dfd</w:t>
            </w:r>
            <w:proofErr w:type="spellEnd"/>
          </w:p>
        </w:tc>
        <w:tc>
          <w:tcPr>
            <w:tcW w:w="0" w:type="auto"/>
            <w:tcBorders>
              <w:top w:val="double" w:sz="4" w:space="0" w:color="auto"/>
              <w:bottom w:val="single" w:sz="4" w:space="0" w:color="auto"/>
            </w:tcBorders>
          </w:tcPr>
          <w:p w14:paraId="40EB2854"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F</w:t>
            </w:r>
          </w:p>
        </w:tc>
        <w:tc>
          <w:tcPr>
            <w:tcW w:w="0" w:type="auto"/>
            <w:tcBorders>
              <w:top w:val="double" w:sz="4" w:space="0" w:color="auto"/>
              <w:bottom w:val="single" w:sz="4" w:space="0" w:color="auto"/>
            </w:tcBorders>
          </w:tcPr>
          <w:p w14:paraId="1876E6C0" w14:textId="77777777" w:rsidR="00232FF9" w:rsidRPr="00B1166A" w:rsidRDefault="00232FF9" w:rsidP="00460DB5">
            <w:pPr>
              <w:jc w:val="center"/>
              <w:rPr>
                <w:rFonts w:ascii="Times New Roman" w:hAnsi="Times New Roman" w:cs="Times New Roman"/>
                <w:i/>
                <w:sz w:val="20"/>
                <w:szCs w:val="20"/>
                <w:lang w:val="en-US"/>
              </w:rPr>
            </w:pPr>
            <w:r w:rsidRPr="00B1166A">
              <w:rPr>
                <w:rFonts w:ascii="Times New Roman" w:hAnsi="Times New Roman" w:cs="Times New Roman"/>
                <w:i/>
                <w:sz w:val="20"/>
                <w:szCs w:val="20"/>
                <w:lang w:val="en-US"/>
              </w:rPr>
              <w:t>p</w:t>
            </w:r>
          </w:p>
        </w:tc>
        <w:tc>
          <w:tcPr>
            <w:tcW w:w="0" w:type="auto"/>
            <w:tcBorders>
              <w:top w:val="double" w:sz="4" w:space="0" w:color="auto"/>
              <w:bottom w:val="single" w:sz="4" w:space="0" w:color="auto"/>
            </w:tcBorders>
          </w:tcPr>
          <w:p w14:paraId="247F0B20" w14:textId="77777777" w:rsidR="00232FF9" w:rsidRPr="00B1166A" w:rsidRDefault="00232FF9" w:rsidP="00460DB5">
            <w:pPr>
              <w:jc w:val="center"/>
              <w:rPr>
                <w:rFonts w:ascii="Times New Roman" w:hAnsi="Times New Roman" w:cs="Times New Roman"/>
                <w:sz w:val="20"/>
                <w:szCs w:val="20"/>
                <w:lang w:val="en-US"/>
              </w:rPr>
            </w:pPr>
            <w:r w:rsidRPr="00B1166A">
              <w:rPr>
                <w:rFonts w:ascii="Symbol" w:hAnsi="Symbol" w:cs="Times New Roman"/>
                <w:sz w:val="20"/>
                <w:szCs w:val="20"/>
                <w:lang w:val="en-US"/>
              </w:rPr>
              <w:t></w:t>
            </w:r>
            <w:r w:rsidRPr="00B1166A">
              <w:rPr>
                <w:rFonts w:ascii="Times New Roman" w:hAnsi="Times New Roman" w:cs="Times New Roman"/>
                <w:sz w:val="20"/>
                <w:szCs w:val="20"/>
                <w:vertAlign w:val="superscript"/>
                <w:lang w:val="en-US"/>
              </w:rPr>
              <w:t>2</w:t>
            </w:r>
          </w:p>
        </w:tc>
        <w:tc>
          <w:tcPr>
            <w:tcW w:w="0" w:type="auto"/>
            <w:tcBorders>
              <w:top w:val="double" w:sz="4" w:space="0" w:color="auto"/>
              <w:bottom w:val="single" w:sz="4" w:space="0" w:color="auto"/>
            </w:tcBorders>
          </w:tcPr>
          <w:p w14:paraId="38DA8705" w14:textId="77777777" w:rsidR="00232FF9" w:rsidRPr="00B1166A" w:rsidRDefault="00631079" w:rsidP="00460DB5">
            <w:pPr>
              <w:jc w:val="center"/>
              <w:rPr>
                <w:rFonts w:ascii="Times New Roman" w:hAnsi="Times New Roman" w:cs="Times New Roman"/>
                <w:sz w:val="20"/>
                <w:szCs w:val="20"/>
                <w:lang w:val="en-US"/>
              </w:rPr>
            </w:pPr>
            <m:oMathPara>
              <m:oMath>
                <m:sSub>
                  <m:sSubPr>
                    <m:ctrlPr>
                      <w:rPr>
                        <w:rFonts w:ascii="Cambria Math" w:hAnsi="Cambria Math" w:cs="Times New Roman"/>
                        <w:i/>
                        <w:sz w:val="20"/>
                        <w:szCs w:val="20"/>
                        <w:lang w:val="en-US"/>
                      </w:rPr>
                    </m:ctrlPr>
                  </m:sSubPr>
                  <m:e>
                    <m:acc>
                      <m:accPr>
                        <m:chr m:val="̅"/>
                        <m:ctrlPr>
                          <w:rPr>
                            <w:rFonts w:ascii="Cambria Math" w:hAnsi="Cambria Math" w:cs="Times New Roman"/>
                            <w:i/>
                            <w:sz w:val="20"/>
                            <w:szCs w:val="20"/>
                            <w:lang w:val="en-US"/>
                          </w:rPr>
                        </m:ctrlPr>
                      </m:accPr>
                      <m:e>
                        <m:r>
                          <w:rPr>
                            <w:rFonts w:ascii="Cambria Math" w:hAnsi="Cambria Math" w:cs="Times New Roman"/>
                            <w:sz w:val="20"/>
                            <w:szCs w:val="20"/>
                            <w:lang w:val="en-US"/>
                          </w:rPr>
                          <m:t>X</m:t>
                        </m:r>
                      </m:e>
                    </m:acc>
                  </m:e>
                  <m:sub>
                    <m:r>
                      <w:rPr>
                        <w:rFonts w:ascii="Cambria Math" w:hAnsi="Cambria Math" w:cs="Times New Roman"/>
                        <w:sz w:val="20"/>
                        <w:szCs w:val="20"/>
                        <w:lang w:val="en-US"/>
                      </w:rPr>
                      <m:t>1</m:t>
                    </m:r>
                  </m:sub>
                </m:sSub>
              </m:oMath>
            </m:oMathPara>
          </w:p>
        </w:tc>
        <w:tc>
          <w:tcPr>
            <w:tcW w:w="0" w:type="auto"/>
            <w:tcBorders>
              <w:top w:val="double" w:sz="4" w:space="0" w:color="auto"/>
              <w:bottom w:val="single" w:sz="4" w:space="0" w:color="auto"/>
            </w:tcBorders>
          </w:tcPr>
          <w:p w14:paraId="327A8DBB" w14:textId="77777777" w:rsidR="00232FF9" w:rsidRPr="00B1166A" w:rsidRDefault="00631079" w:rsidP="00460DB5">
            <w:pPr>
              <w:jc w:val="center"/>
              <w:rPr>
                <w:rFonts w:ascii="Times New Roman" w:hAnsi="Times New Roman" w:cs="Times New Roman"/>
                <w:sz w:val="20"/>
                <w:szCs w:val="20"/>
                <w:lang w:val="en-US"/>
              </w:rPr>
            </w:pPr>
            <m:oMathPara>
              <m:oMath>
                <m:sSub>
                  <m:sSubPr>
                    <m:ctrlPr>
                      <w:rPr>
                        <w:rFonts w:ascii="Cambria Math" w:hAnsi="Cambria Math" w:cs="Times New Roman"/>
                        <w:i/>
                        <w:sz w:val="20"/>
                        <w:szCs w:val="20"/>
                        <w:lang w:val="en-US"/>
                      </w:rPr>
                    </m:ctrlPr>
                  </m:sSubPr>
                  <m:e>
                    <m:acc>
                      <m:accPr>
                        <m:chr m:val="̅"/>
                        <m:ctrlPr>
                          <w:rPr>
                            <w:rFonts w:ascii="Cambria Math" w:hAnsi="Cambria Math" w:cs="Times New Roman"/>
                            <w:i/>
                            <w:sz w:val="20"/>
                            <w:szCs w:val="20"/>
                            <w:lang w:val="en-US"/>
                          </w:rPr>
                        </m:ctrlPr>
                      </m:accPr>
                      <m:e>
                        <m:r>
                          <w:rPr>
                            <w:rFonts w:ascii="Cambria Math" w:hAnsi="Cambria Math" w:cs="Times New Roman"/>
                            <w:sz w:val="20"/>
                            <w:szCs w:val="20"/>
                            <w:lang w:val="en-US"/>
                          </w:rPr>
                          <m:t>X</m:t>
                        </m:r>
                      </m:e>
                    </m:acc>
                  </m:e>
                  <m:sub>
                    <m:r>
                      <w:rPr>
                        <w:rFonts w:ascii="Cambria Math" w:hAnsi="Cambria Math" w:cs="Times New Roman"/>
                        <w:sz w:val="20"/>
                        <w:szCs w:val="20"/>
                        <w:lang w:val="en-US"/>
                      </w:rPr>
                      <m:t>2</m:t>
                    </m:r>
                  </m:sub>
                </m:sSub>
              </m:oMath>
            </m:oMathPara>
          </w:p>
        </w:tc>
        <w:tc>
          <w:tcPr>
            <w:tcW w:w="0" w:type="auto"/>
            <w:tcBorders>
              <w:top w:val="double" w:sz="4" w:space="0" w:color="auto"/>
              <w:bottom w:val="single" w:sz="4" w:space="0" w:color="auto"/>
            </w:tcBorders>
          </w:tcPr>
          <w:p w14:paraId="229BFA47"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d</w:t>
            </w:r>
          </w:p>
        </w:tc>
      </w:tr>
      <w:tr w:rsidR="00232FF9" w:rsidRPr="00B1166A" w14:paraId="27BF1CAA" w14:textId="77777777" w:rsidTr="00460DB5">
        <w:trPr>
          <w:jc w:val="center"/>
        </w:trPr>
        <w:tc>
          <w:tcPr>
            <w:tcW w:w="0" w:type="auto"/>
            <w:tcBorders>
              <w:top w:val="single" w:sz="4" w:space="0" w:color="auto"/>
            </w:tcBorders>
          </w:tcPr>
          <w:p w14:paraId="4875D4D6" w14:textId="77777777" w:rsidR="00232FF9" w:rsidRPr="00B1166A" w:rsidRDefault="00232FF9" w:rsidP="00460DB5">
            <w:pPr>
              <w:rPr>
                <w:rFonts w:ascii="Times New Roman" w:hAnsi="Times New Roman" w:cs="Times New Roman"/>
                <w:sz w:val="20"/>
                <w:szCs w:val="20"/>
                <w:lang w:val="en-US"/>
              </w:rPr>
            </w:pPr>
            <w:r w:rsidRPr="00B1166A">
              <w:rPr>
                <w:rFonts w:ascii="Times New Roman" w:hAnsi="Times New Roman" w:cs="Times New Roman"/>
                <w:sz w:val="20"/>
                <w:szCs w:val="20"/>
                <w:lang w:val="en-US"/>
              </w:rPr>
              <w:t>Time</w:t>
            </w:r>
          </w:p>
        </w:tc>
        <w:tc>
          <w:tcPr>
            <w:tcW w:w="0" w:type="auto"/>
            <w:tcBorders>
              <w:top w:val="single" w:sz="4" w:space="0" w:color="auto"/>
            </w:tcBorders>
          </w:tcPr>
          <w:p w14:paraId="6B72E4F0" w14:textId="77777777" w:rsidR="00232FF9" w:rsidRPr="00B1166A" w:rsidRDefault="00232FF9" w:rsidP="00460DB5">
            <w:pPr>
              <w:rPr>
                <w:rFonts w:ascii="Times New Roman" w:hAnsi="Times New Roman" w:cs="Times New Roman"/>
                <w:sz w:val="20"/>
                <w:szCs w:val="20"/>
                <w:lang w:val="en-US"/>
              </w:rPr>
            </w:pPr>
          </w:p>
        </w:tc>
        <w:tc>
          <w:tcPr>
            <w:tcW w:w="0" w:type="auto"/>
            <w:tcBorders>
              <w:top w:val="single" w:sz="4" w:space="0" w:color="auto"/>
            </w:tcBorders>
          </w:tcPr>
          <w:p w14:paraId="31C5CB2B" w14:textId="77777777" w:rsidR="00232FF9" w:rsidRPr="00B1166A"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0C0FED64" w14:textId="77777777" w:rsidR="00232FF9" w:rsidRPr="00B1166A"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5A12D4B7" w14:textId="77777777" w:rsidR="00232FF9" w:rsidRPr="00B1166A"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1F7763F3" w14:textId="77777777" w:rsidR="00232FF9" w:rsidRPr="00B1166A"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4242113B" w14:textId="77777777" w:rsidR="00232FF9" w:rsidRPr="00B1166A"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7B9BE7DC" w14:textId="77777777" w:rsidR="00232FF9" w:rsidRPr="00B1166A"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271AE48D" w14:textId="77777777" w:rsidR="00232FF9" w:rsidRPr="00B1166A" w:rsidRDefault="00232FF9" w:rsidP="00460DB5">
            <w:pPr>
              <w:jc w:val="center"/>
              <w:rPr>
                <w:rFonts w:ascii="Times New Roman" w:hAnsi="Times New Roman" w:cs="Times New Roman"/>
                <w:sz w:val="20"/>
                <w:szCs w:val="20"/>
                <w:lang w:val="en-US"/>
              </w:rPr>
            </w:pPr>
          </w:p>
        </w:tc>
        <w:tc>
          <w:tcPr>
            <w:tcW w:w="0" w:type="auto"/>
            <w:tcBorders>
              <w:top w:val="single" w:sz="4" w:space="0" w:color="auto"/>
            </w:tcBorders>
          </w:tcPr>
          <w:p w14:paraId="4DBEB1FD" w14:textId="77777777" w:rsidR="00232FF9" w:rsidRPr="00B1166A" w:rsidRDefault="00232FF9" w:rsidP="00460DB5">
            <w:pPr>
              <w:jc w:val="center"/>
              <w:rPr>
                <w:rFonts w:ascii="Times New Roman" w:hAnsi="Times New Roman" w:cs="Times New Roman"/>
                <w:sz w:val="20"/>
                <w:szCs w:val="20"/>
                <w:lang w:val="en-US"/>
              </w:rPr>
            </w:pPr>
          </w:p>
        </w:tc>
      </w:tr>
      <w:tr w:rsidR="00232FF9" w:rsidRPr="00B1166A" w14:paraId="51B410C0" w14:textId="77777777" w:rsidTr="00460DB5">
        <w:trPr>
          <w:jc w:val="center"/>
        </w:trPr>
        <w:tc>
          <w:tcPr>
            <w:tcW w:w="0" w:type="auto"/>
          </w:tcPr>
          <w:p w14:paraId="69BB72DB" w14:textId="77777777" w:rsidR="00232FF9" w:rsidRPr="00B1166A" w:rsidRDefault="00232FF9" w:rsidP="00460DB5">
            <w:pPr>
              <w:rPr>
                <w:rFonts w:ascii="Times New Roman" w:hAnsi="Times New Roman" w:cs="Times New Roman"/>
                <w:sz w:val="20"/>
                <w:szCs w:val="20"/>
                <w:lang w:val="en-US"/>
              </w:rPr>
            </w:pPr>
          </w:p>
        </w:tc>
        <w:tc>
          <w:tcPr>
            <w:tcW w:w="0" w:type="auto"/>
          </w:tcPr>
          <w:p w14:paraId="5732383D" w14:textId="645989C3" w:rsidR="00232FF9" w:rsidRPr="00FC2353" w:rsidRDefault="00232FF9" w:rsidP="00460DB5">
            <w:pPr>
              <w:rPr>
                <w:rFonts w:ascii="Times New Roman" w:hAnsi="Times New Roman" w:cs="Times New Roman"/>
                <w:lang w:val="en-US"/>
              </w:rPr>
            </w:pPr>
            <w:r w:rsidRPr="00FC2353">
              <w:rPr>
                <w:rFonts w:ascii="Times New Roman" w:hAnsi="Times New Roman" w:cs="Times New Roman"/>
                <w:lang w:val="en-US"/>
              </w:rPr>
              <w:t>Emotional</w:t>
            </w:r>
            <w:r w:rsidR="005C5842">
              <w:rPr>
                <w:rFonts w:ascii="Times New Roman" w:hAnsi="Times New Roman" w:cs="Times New Roman"/>
                <w:lang w:val="en-US"/>
              </w:rPr>
              <w:t xml:space="preserve"> symptoms</w:t>
            </w:r>
          </w:p>
        </w:tc>
        <w:tc>
          <w:tcPr>
            <w:tcW w:w="0" w:type="auto"/>
          </w:tcPr>
          <w:p w14:paraId="3CA45F97"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w:t>
            </w:r>
          </w:p>
        </w:tc>
        <w:tc>
          <w:tcPr>
            <w:tcW w:w="0" w:type="auto"/>
          </w:tcPr>
          <w:p w14:paraId="08F3FF1F"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70</w:t>
            </w:r>
          </w:p>
        </w:tc>
        <w:tc>
          <w:tcPr>
            <w:tcW w:w="0" w:type="auto"/>
          </w:tcPr>
          <w:p w14:paraId="138F04E2"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0.01</w:t>
            </w:r>
          </w:p>
        </w:tc>
        <w:tc>
          <w:tcPr>
            <w:tcW w:w="0" w:type="auto"/>
          </w:tcPr>
          <w:p w14:paraId="70BB038D" w14:textId="0626EC1D"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.898</w:t>
            </w:r>
          </w:p>
        </w:tc>
        <w:tc>
          <w:tcPr>
            <w:tcW w:w="0" w:type="auto"/>
          </w:tcPr>
          <w:p w14:paraId="518433EE"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.00</w:t>
            </w:r>
          </w:p>
        </w:tc>
        <w:tc>
          <w:tcPr>
            <w:tcW w:w="0" w:type="auto"/>
          </w:tcPr>
          <w:p w14:paraId="57C9071A"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3.51</w:t>
            </w:r>
          </w:p>
        </w:tc>
        <w:tc>
          <w:tcPr>
            <w:tcW w:w="0" w:type="auto"/>
          </w:tcPr>
          <w:p w14:paraId="562261E3"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3.57</w:t>
            </w:r>
          </w:p>
        </w:tc>
        <w:tc>
          <w:tcPr>
            <w:tcW w:w="0" w:type="auto"/>
          </w:tcPr>
          <w:p w14:paraId="00121B75"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0.02</w:t>
            </w:r>
          </w:p>
        </w:tc>
      </w:tr>
      <w:tr w:rsidR="00232FF9" w:rsidRPr="00B1166A" w14:paraId="7C0F6E94" w14:textId="77777777" w:rsidTr="00460DB5">
        <w:trPr>
          <w:jc w:val="center"/>
        </w:trPr>
        <w:tc>
          <w:tcPr>
            <w:tcW w:w="0" w:type="auto"/>
          </w:tcPr>
          <w:p w14:paraId="03F366E7" w14:textId="77777777" w:rsidR="00232FF9" w:rsidRPr="00B1166A" w:rsidRDefault="00232FF9" w:rsidP="00460DB5">
            <w:pPr>
              <w:rPr>
                <w:rFonts w:ascii="Times New Roman" w:hAnsi="Times New Roman" w:cs="Times New Roman"/>
                <w:sz w:val="20"/>
                <w:szCs w:val="20"/>
                <w:lang w:val="en-US"/>
              </w:rPr>
            </w:pPr>
          </w:p>
        </w:tc>
        <w:tc>
          <w:tcPr>
            <w:tcW w:w="0" w:type="auto"/>
          </w:tcPr>
          <w:p w14:paraId="2BBF622B" w14:textId="77777777" w:rsidR="00232FF9" w:rsidRPr="00FC2353" w:rsidRDefault="00232FF9" w:rsidP="00460DB5">
            <w:pPr>
              <w:rPr>
                <w:rFonts w:ascii="Times New Roman" w:hAnsi="Times New Roman" w:cs="Times New Roman"/>
                <w:lang w:val="en-US"/>
              </w:rPr>
            </w:pPr>
            <w:r w:rsidRPr="00FC2353">
              <w:rPr>
                <w:rFonts w:ascii="Times New Roman" w:hAnsi="Times New Roman" w:cs="Times New Roman"/>
                <w:lang w:val="en-US"/>
              </w:rPr>
              <w:t>Hyperactivity</w:t>
            </w:r>
          </w:p>
        </w:tc>
        <w:tc>
          <w:tcPr>
            <w:tcW w:w="0" w:type="auto"/>
          </w:tcPr>
          <w:p w14:paraId="6825D293"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w:t>
            </w:r>
          </w:p>
        </w:tc>
        <w:tc>
          <w:tcPr>
            <w:tcW w:w="0" w:type="auto"/>
          </w:tcPr>
          <w:p w14:paraId="0E0C5222"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70</w:t>
            </w:r>
          </w:p>
        </w:tc>
        <w:tc>
          <w:tcPr>
            <w:tcW w:w="0" w:type="auto"/>
          </w:tcPr>
          <w:p w14:paraId="09B79814"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16.11</w:t>
            </w:r>
          </w:p>
        </w:tc>
        <w:tc>
          <w:tcPr>
            <w:tcW w:w="0" w:type="auto"/>
          </w:tcPr>
          <w:p w14:paraId="6351F3CE"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&lt;.001</w:t>
            </w:r>
          </w:p>
        </w:tc>
        <w:tc>
          <w:tcPr>
            <w:tcW w:w="0" w:type="auto"/>
          </w:tcPr>
          <w:p w14:paraId="5A031D0C"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.187</w:t>
            </w:r>
          </w:p>
        </w:tc>
        <w:tc>
          <w:tcPr>
            <w:tcW w:w="0" w:type="auto"/>
          </w:tcPr>
          <w:p w14:paraId="447E2ED3"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4.69</w:t>
            </w:r>
          </w:p>
        </w:tc>
        <w:tc>
          <w:tcPr>
            <w:tcW w:w="0" w:type="auto"/>
          </w:tcPr>
          <w:p w14:paraId="37D729D9"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4.31</w:t>
            </w:r>
          </w:p>
        </w:tc>
        <w:tc>
          <w:tcPr>
            <w:tcW w:w="0" w:type="auto"/>
          </w:tcPr>
          <w:p w14:paraId="546D3176"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0.35</w:t>
            </w:r>
          </w:p>
        </w:tc>
      </w:tr>
      <w:tr w:rsidR="00232FF9" w:rsidRPr="00B1166A" w14:paraId="20FD2977" w14:textId="77777777" w:rsidTr="00460DB5">
        <w:trPr>
          <w:jc w:val="center"/>
        </w:trPr>
        <w:tc>
          <w:tcPr>
            <w:tcW w:w="0" w:type="auto"/>
          </w:tcPr>
          <w:p w14:paraId="7712277D" w14:textId="77777777" w:rsidR="00232FF9" w:rsidRPr="00B1166A" w:rsidRDefault="00232FF9" w:rsidP="00460DB5">
            <w:pPr>
              <w:rPr>
                <w:rFonts w:ascii="Times New Roman" w:hAnsi="Times New Roman" w:cs="Times New Roman"/>
                <w:sz w:val="20"/>
                <w:szCs w:val="20"/>
                <w:lang w:val="en-US"/>
              </w:rPr>
            </w:pPr>
          </w:p>
        </w:tc>
        <w:tc>
          <w:tcPr>
            <w:tcW w:w="0" w:type="auto"/>
          </w:tcPr>
          <w:p w14:paraId="0E81CCD7" w14:textId="00403A39" w:rsidR="00232FF9" w:rsidRPr="00FC2353" w:rsidRDefault="00FC2353" w:rsidP="00460DB5">
            <w:pPr>
              <w:rPr>
                <w:rFonts w:ascii="Times New Roman" w:hAnsi="Times New Roman" w:cs="Times New Roman"/>
                <w:lang w:val="en-US"/>
              </w:rPr>
            </w:pPr>
            <w:r w:rsidRPr="00FC2353">
              <w:rPr>
                <w:rFonts w:ascii="Times New Roman" w:hAnsi="Times New Roman" w:cs="Times New Roman"/>
                <w:lang w:val="en-US"/>
              </w:rPr>
              <w:t>Peer relationships</w:t>
            </w:r>
          </w:p>
        </w:tc>
        <w:tc>
          <w:tcPr>
            <w:tcW w:w="0" w:type="auto"/>
          </w:tcPr>
          <w:p w14:paraId="249C1346"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w:t>
            </w:r>
          </w:p>
        </w:tc>
        <w:tc>
          <w:tcPr>
            <w:tcW w:w="0" w:type="auto"/>
          </w:tcPr>
          <w:p w14:paraId="129C1CA1"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70</w:t>
            </w:r>
          </w:p>
        </w:tc>
        <w:tc>
          <w:tcPr>
            <w:tcW w:w="0" w:type="auto"/>
          </w:tcPr>
          <w:p w14:paraId="0A0308CF"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0.89</w:t>
            </w:r>
          </w:p>
        </w:tc>
        <w:tc>
          <w:tcPr>
            <w:tcW w:w="0" w:type="auto"/>
          </w:tcPr>
          <w:p w14:paraId="3175A925" w14:textId="1E3CD08E"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.343</w:t>
            </w:r>
          </w:p>
        </w:tc>
        <w:tc>
          <w:tcPr>
            <w:tcW w:w="0" w:type="auto"/>
          </w:tcPr>
          <w:p w14:paraId="09E6AFE9"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.013</w:t>
            </w:r>
          </w:p>
        </w:tc>
        <w:tc>
          <w:tcPr>
            <w:tcW w:w="0" w:type="auto"/>
          </w:tcPr>
          <w:p w14:paraId="71F72B59"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3.72</w:t>
            </w:r>
          </w:p>
        </w:tc>
        <w:tc>
          <w:tcPr>
            <w:tcW w:w="0" w:type="auto"/>
          </w:tcPr>
          <w:p w14:paraId="3246EDE5"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3.93</w:t>
            </w:r>
          </w:p>
        </w:tc>
        <w:tc>
          <w:tcPr>
            <w:tcW w:w="0" w:type="auto"/>
          </w:tcPr>
          <w:p w14:paraId="662127B5"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.070</w:t>
            </w:r>
          </w:p>
        </w:tc>
      </w:tr>
      <w:tr w:rsidR="00232FF9" w:rsidRPr="00B1166A" w14:paraId="54BD1B25" w14:textId="77777777" w:rsidTr="00460DB5">
        <w:trPr>
          <w:jc w:val="center"/>
        </w:trPr>
        <w:tc>
          <w:tcPr>
            <w:tcW w:w="0" w:type="auto"/>
          </w:tcPr>
          <w:p w14:paraId="2B2C847C" w14:textId="77777777" w:rsidR="00232FF9" w:rsidRPr="00B1166A" w:rsidRDefault="00232FF9" w:rsidP="00460DB5">
            <w:pPr>
              <w:rPr>
                <w:rFonts w:ascii="Times New Roman" w:hAnsi="Times New Roman" w:cs="Times New Roman"/>
                <w:sz w:val="20"/>
                <w:szCs w:val="20"/>
                <w:lang w:val="en-US"/>
              </w:rPr>
            </w:pPr>
          </w:p>
        </w:tc>
        <w:tc>
          <w:tcPr>
            <w:tcW w:w="0" w:type="auto"/>
          </w:tcPr>
          <w:p w14:paraId="65E3631C" w14:textId="2E01D25B" w:rsidR="00232FF9" w:rsidRPr="00FC2353" w:rsidRDefault="00232FF9" w:rsidP="00460DB5">
            <w:pPr>
              <w:rPr>
                <w:rFonts w:ascii="Times New Roman" w:hAnsi="Times New Roman" w:cs="Times New Roman"/>
                <w:lang w:val="en-US"/>
              </w:rPr>
            </w:pPr>
            <w:r w:rsidRPr="00FC2353">
              <w:rPr>
                <w:rFonts w:ascii="Times New Roman" w:hAnsi="Times New Roman" w:cs="Times New Roman"/>
                <w:lang w:val="en-US"/>
              </w:rPr>
              <w:t>Conduct</w:t>
            </w:r>
            <w:r w:rsidR="005C5842">
              <w:rPr>
                <w:rFonts w:ascii="Times New Roman" w:hAnsi="Times New Roman" w:cs="Times New Roman"/>
                <w:lang w:val="en-US"/>
              </w:rPr>
              <w:t xml:space="preserve"> problems</w:t>
            </w:r>
          </w:p>
        </w:tc>
        <w:tc>
          <w:tcPr>
            <w:tcW w:w="0" w:type="auto"/>
          </w:tcPr>
          <w:p w14:paraId="5F5E0FBF"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w:t>
            </w:r>
          </w:p>
        </w:tc>
        <w:tc>
          <w:tcPr>
            <w:tcW w:w="0" w:type="auto"/>
          </w:tcPr>
          <w:p w14:paraId="368F05C7"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70</w:t>
            </w:r>
          </w:p>
        </w:tc>
        <w:tc>
          <w:tcPr>
            <w:tcW w:w="0" w:type="auto"/>
          </w:tcPr>
          <w:p w14:paraId="27DD72A5"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2.68</w:t>
            </w:r>
          </w:p>
        </w:tc>
        <w:tc>
          <w:tcPr>
            <w:tcW w:w="0" w:type="auto"/>
          </w:tcPr>
          <w:p w14:paraId="7583E520" w14:textId="1E199E05"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.106</w:t>
            </w:r>
          </w:p>
        </w:tc>
        <w:tc>
          <w:tcPr>
            <w:tcW w:w="0" w:type="auto"/>
          </w:tcPr>
          <w:p w14:paraId="5FF9FDE0"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.037</w:t>
            </w:r>
          </w:p>
        </w:tc>
        <w:tc>
          <w:tcPr>
            <w:tcW w:w="0" w:type="auto"/>
          </w:tcPr>
          <w:p w14:paraId="148D60F4"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2.41</w:t>
            </w:r>
          </w:p>
        </w:tc>
        <w:tc>
          <w:tcPr>
            <w:tcW w:w="0" w:type="auto"/>
          </w:tcPr>
          <w:p w14:paraId="0ECD3DAC"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1.93</w:t>
            </w:r>
          </w:p>
        </w:tc>
        <w:tc>
          <w:tcPr>
            <w:tcW w:w="0" w:type="auto"/>
          </w:tcPr>
          <w:p w14:paraId="72C39878" w14:textId="77777777" w:rsidR="00232FF9" w:rsidRPr="00B1166A" w:rsidRDefault="00232FF9" w:rsidP="00460DB5">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0.25</w:t>
            </w:r>
          </w:p>
        </w:tc>
      </w:tr>
      <w:tr w:rsidR="00232FF9" w:rsidRPr="00B1166A" w14:paraId="4B1C4334" w14:textId="77777777" w:rsidTr="00460DB5">
        <w:trPr>
          <w:jc w:val="center"/>
        </w:trPr>
        <w:tc>
          <w:tcPr>
            <w:tcW w:w="0" w:type="auto"/>
          </w:tcPr>
          <w:p w14:paraId="75C7357A" w14:textId="77777777" w:rsidR="00232FF9" w:rsidRPr="00B1166A" w:rsidRDefault="00232FF9" w:rsidP="00460DB5">
            <w:pPr>
              <w:rPr>
                <w:rFonts w:ascii="Times New Roman" w:hAnsi="Times New Roman" w:cs="Times New Roman"/>
                <w:sz w:val="20"/>
                <w:szCs w:val="20"/>
                <w:lang w:val="en-US"/>
              </w:rPr>
            </w:pPr>
            <w:r w:rsidRPr="00B1166A">
              <w:rPr>
                <w:rFonts w:ascii="Times New Roman" w:hAnsi="Times New Roman" w:cs="Times New Roman"/>
                <w:sz w:val="20"/>
                <w:szCs w:val="20"/>
                <w:lang w:val="en-US"/>
              </w:rPr>
              <w:t>Group</w:t>
            </w:r>
          </w:p>
        </w:tc>
        <w:tc>
          <w:tcPr>
            <w:tcW w:w="0" w:type="auto"/>
          </w:tcPr>
          <w:p w14:paraId="765B7DC2" w14:textId="77777777" w:rsidR="00232FF9" w:rsidRPr="00E63EC6" w:rsidRDefault="00232FF9" w:rsidP="00460DB5">
            <w:pPr>
              <w:rPr>
                <w:rFonts w:ascii="Times New Roman" w:hAnsi="Times New Roman" w:cs="Times New Roman"/>
                <w:highlight w:val="yellow"/>
                <w:lang w:val="en-US"/>
              </w:rPr>
            </w:pPr>
          </w:p>
        </w:tc>
        <w:tc>
          <w:tcPr>
            <w:tcW w:w="0" w:type="auto"/>
          </w:tcPr>
          <w:p w14:paraId="2EF45FCF" w14:textId="77777777" w:rsidR="00232FF9" w:rsidRPr="00B1166A" w:rsidRDefault="00232FF9" w:rsidP="00460DB5">
            <w:pPr>
              <w:jc w:val="center"/>
              <w:rPr>
                <w:rFonts w:ascii="Times New Roman" w:hAnsi="Times New Roman" w:cs="Times New Roman"/>
                <w:sz w:val="20"/>
                <w:szCs w:val="20"/>
                <w:lang w:val="en-US"/>
              </w:rPr>
            </w:pPr>
          </w:p>
        </w:tc>
        <w:tc>
          <w:tcPr>
            <w:tcW w:w="0" w:type="auto"/>
          </w:tcPr>
          <w:p w14:paraId="700C4410" w14:textId="77777777" w:rsidR="00232FF9" w:rsidRPr="00B1166A" w:rsidRDefault="00232FF9" w:rsidP="00460DB5">
            <w:pPr>
              <w:jc w:val="center"/>
              <w:rPr>
                <w:rFonts w:ascii="Times New Roman" w:hAnsi="Times New Roman" w:cs="Times New Roman"/>
                <w:sz w:val="20"/>
                <w:szCs w:val="20"/>
                <w:lang w:val="en-US"/>
              </w:rPr>
            </w:pPr>
          </w:p>
        </w:tc>
        <w:tc>
          <w:tcPr>
            <w:tcW w:w="0" w:type="auto"/>
          </w:tcPr>
          <w:p w14:paraId="219C1F0A" w14:textId="77777777" w:rsidR="00232FF9" w:rsidRPr="00B1166A" w:rsidRDefault="00232FF9" w:rsidP="00460DB5">
            <w:pPr>
              <w:jc w:val="center"/>
              <w:rPr>
                <w:rFonts w:ascii="Times New Roman" w:hAnsi="Times New Roman" w:cs="Times New Roman"/>
                <w:sz w:val="20"/>
                <w:szCs w:val="20"/>
                <w:lang w:val="en-US"/>
              </w:rPr>
            </w:pPr>
          </w:p>
        </w:tc>
        <w:tc>
          <w:tcPr>
            <w:tcW w:w="0" w:type="auto"/>
          </w:tcPr>
          <w:p w14:paraId="7D5F749B" w14:textId="77777777" w:rsidR="00232FF9" w:rsidRPr="00B1166A" w:rsidRDefault="00232FF9" w:rsidP="00460DB5">
            <w:pPr>
              <w:jc w:val="center"/>
              <w:rPr>
                <w:rFonts w:ascii="Times New Roman" w:hAnsi="Times New Roman" w:cs="Times New Roman"/>
                <w:sz w:val="20"/>
                <w:szCs w:val="20"/>
                <w:lang w:val="en-US"/>
              </w:rPr>
            </w:pPr>
          </w:p>
        </w:tc>
        <w:tc>
          <w:tcPr>
            <w:tcW w:w="0" w:type="auto"/>
          </w:tcPr>
          <w:p w14:paraId="5209646E" w14:textId="77777777" w:rsidR="00232FF9" w:rsidRPr="00B1166A" w:rsidRDefault="00232FF9" w:rsidP="00460DB5">
            <w:pPr>
              <w:jc w:val="center"/>
              <w:rPr>
                <w:rFonts w:ascii="Times New Roman" w:hAnsi="Times New Roman" w:cs="Times New Roman"/>
                <w:sz w:val="20"/>
                <w:szCs w:val="20"/>
                <w:lang w:val="en-US"/>
              </w:rPr>
            </w:pPr>
          </w:p>
        </w:tc>
        <w:tc>
          <w:tcPr>
            <w:tcW w:w="0" w:type="auto"/>
          </w:tcPr>
          <w:p w14:paraId="4D5EAF32" w14:textId="77777777" w:rsidR="00232FF9" w:rsidRPr="00B1166A" w:rsidRDefault="00232FF9" w:rsidP="00460DB5">
            <w:pPr>
              <w:jc w:val="center"/>
              <w:rPr>
                <w:rFonts w:ascii="Times New Roman" w:hAnsi="Times New Roman" w:cs="Times New Roman"/>
                <w:sz w:val="20"/>
                <w:szCs w:val="20"/>
                <w:lang w:val="en-US"/>
              </w:rPr>
            </w:pPr>
          </w:p>
        </w:tc>
        <w:tc>
          <w:tcPr>
            <w:tcW w:w="0" w:type="auto"/>
          </w:tcPr>
          <w:p w14:paraId="4473E5D5" w14:textId="77777777" w:rsidR="00232FF9" w:rsidRPr="00B1166A" w:rsidRDefault="00232FF9" w:rsidP="00460DB5">
            <w:pPr>
              <w:jc w:val="center"/>
              <w:rPr>
                <w:rFonts w:ascii="Times New Roman" w:hAnsi="Times New Roman" w:cs="Times New Roman"/>
                <w:sz w:val="20"/>
                <w:szCs w:val="20"/>
                <w:lang w:val="en-US"/>
              </w:rPr>
            </w:pPr>
          </w:p>
        </w:tc>
        <w:tc>
          <w:tcPr>
            <w:tcW w:w="0" w:type="auto"/>
          </w:tcPr>
          <w:p w14:paraId="2D44FFF6" w14:textId="77777777" w:rsidR="00232FF9" w:rsidRPr="00B1166A" w:rsidRDefault="00232FF9" w:rsidP="00460DB5">
            <w:pPr>
              <w:jc w:val="center"/>
              <w:rPr>
                <w:rFonts w:ascii="Times New Roman" w:hAnsi="Times New Roman" w:cs="Times New Roman"/>
                <w:sz w:val="20"/>
                <w:szCs w:val="20"/>
                <w:lang w:val="en-US"/>
              </w:rPr>
            </w:pPr>
          </w:p>
        </w:tc>
      </w:tr>
      <w:tr w:rsidR="00FC2353" w:rsidRPr="00B1166A" w14:paraId="28C7379C" w14:textId="77777777" w:rsidTr="00460DB5">
        <w:trPr>
          <w:jc w:val="center"/>
        </w:trPr>
        <w:tc>
          <w:tcPr>
            <w:tcW w:w="0" w:type="auto"/>
          </w:tcPr>
          <w:p w14:paraId="164AFCA2" w14:textId="77777777" w:rsidR="00FC2353" w:rsidRPr="00B1166A" w:rsidRDefault="00FC2353" w:rsidP="00FC2353">
            <w:pPr>
              <w:rPr>
                <w:rFonts w:ascii="Times New Roman" w:hAnsi="Times New Roman" w:cs="Times New Roman"/>
                <w:sz w:val="20"/>
                <w:szCs w:val="20"/>
                <w:lang w:val="en-US"/>
              </w:rPr>
            </w:pPr>
          </w:p>
        </w:tc>
        <w:tc>
          <w:tcPr>
            <w:tcW w:w="0" w:type="auto"/>
          </w:tcPr>
          <w:p w14:paraId="55CA850D" w14:textId="09FD3B11" w:rsidR="00FC2353" w:rsidRPr="00E63EC6" w:rsidRDefault="00FC2353" w:rsidP="00FC2353">
            <w:pPr>
              <w:rPr>
                <w:rFonts w:ascii="Times New Roman" w:hAnsi="Times New Roman" w:cs="Times New Roman"/>
                <w:highlight w:val="yellow"/>
                <w:lang w:val="en-US"/>
              </w:rPr>
            </w:pPr>
            <w:r w:rsidRPr="00FC2353">
              <w:rPr>
                <w:rFonts w:ascii="Times New Roman" w:hAnsi="Times New Roman" w:cs="Times New Roman"/>
                <w:lang w:val="en-US"/>
              </w:rPr>
              <w:t>Emotional</w:t>
            </w:r>
            <w:r w:rsidR="005C5842">
              <w:rPr>
                <w:rFonts w:ascii="Times New Roman" w:hAnsi="Times New Roman" w:cs="Times New Roman"/>
                <w:lang w:val="en-US"/>
              </w:rPr>
              <w:t xml:space="preserve"> symptoms</w:t>
            </w:r>
          </w:p>
        </w:tc>
        <w:tc>
          <w:tcPr>
            <w:tcW w:w="0" w:type="auto"/>
          </w:tcPr>
          <w:p w14:paraId="555F3863"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w:t>
            </w:r>
          </w:p>
        </w:tc>
        <w:tc>
          <w:tcPr>
            <w:tcW w:w="0" w:type="auto"/>
          </w:tcPr>
          <w:p w14:paraId="410300B0"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70</w:t>
            </w:r>
          </w:p>
        </w:tc>
        <w:tc>
          <w:tcPr>
            <w:tcW w:w="0" w:type="auto"/>
          </w:tcPr>
          <w:p w14:paraId="2B3E27CC"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50.76</w:t>
            </w:r>
          </w:p>
        </w:tc>
        <w:tc>
          <w:tcPr>
            <w:tcW w:w="0" w:type="auto"/>
          </w:tcPr>
          <w:p w14:paraId="0A897802"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&lt;.001</w:t>
            </w:r>
          </w:p>
        </w:tc>
        <w:tc>
          <w:tcPr>
            <w:tcW w:w="0" w:type="auto"/>
          </w:tcPr>
          <w:p w14:paraId="56CD8F5C"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.420</w:t>
            </w:r>
          </w:p>
        </w:tc>
        <w:tc>
          <w:tcPr>
            <w:tcW w:w="0" w:type="auto"/>
          </w:tcPr>
          <w:p w14:paraId="2701A3D3"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1.57</w:t>
            </w:r>
          </w:p>
        </w:tc>
        <w:tc>
          <w:tcPr>
            <w:tcW w:w="0" w:type="auto"/>
          </w:tcPr>
          <w:p w14:paraId="04F6A29C"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4.72</w:t>
            </w:r>
          </w:p>
        </w:tc>
        <w:tc>
          <w:tcPr>
            <w:tcW w:w="0" w:type="auto"/>
          </w:tcPr>
          <w:p w14:paraId="04C8DCB1"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2.02</w:t>
            </w:r>
          </w:p>
        </w:tc>
      </w:tr>
      <w:tr w:rsidR="00FC2353" w:rsidRPr="00B1166A" w14:paraId="1248D029" w14:textId="77777777" w:rsidTr="00460DB5">
        <w:trPr>
          <w:jc w:val="center"/>
        </w:trPr>
        <w:tc>
          <w:tcPr>
            <w:tcW w:w="0" w:type="auto"/>
          </w:tcPr>
          <w:p w14:paraId="7DAD362F" w14:textId="77777777" w:rsidR="00FC2353" w:rsidRPr="00B1166A" w:rsidRDefault="00FC2353" w:rsidP="00FC2353">
            <w:pPr>
              <w:rPr>
                <w:rFonts w:ascii="Times New Roman" w:hAnsi="Times New Roman" w:cs="Times New Roman"/>
                <w:sz w:val="20"/>
                <w:szCs w:val="20"/>
                <w:lang w:val="en-US"/>
              </w:rPr>
            </w:pPr>
          </w:p>
        </w:tc>
        <w:tc>
          <w:tcPr>
            <w:tcW w:w="0" w:type="auto"/>
          </w:tcPr>
          <w:p w14:paraId="79049318" w14:textId="5A11EA78" w:rsidR="00FC2353" w:rsidRPr="00E63EC6" w:rsidRDefault="00FC2353" w:rsidP="00FC2353">
            <w:pPr>
              <w:rPr>
                <w:rFonts w:ascii="Times New Roman" w:hAnsi="Times New Roman" w:cs="Times New Roman"/>
                <w:highlight w:val="yellow"/>
                <w:lang w:val="en-US"/>
              </w:rPr>
            </w:pPr>
            <w:r w:rsidRPr="00FC2353">
              <w:rPr>
                <w:rFonts w:ascii="Times New Roman" w:hAnsi="Times New Roman" w:cs="Times New Roman"/>
                <w:lang w:val="en-US"/>
              </w:rPr>
              <w:t>Hyperactivity</w:t>
            </w:r>
          </w:p>
        </w:tc>
        <w:tc>
          <w:tcPr>
            <w:tcW w:w="0" w:type="auto"/>
          </w:tcPr>
          <w:p w14:paraId="3F8C00D2"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w:t>
            </w:r>
          </w:p>
        </w:tc>
        <w:tc>
          <w:tcPr>
            <w:tcW w:w="0" w:type="auto"/>
          </w:tcPr>
          <w:p w14:paraId="790850ED"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70</w:t>
            </w:r>
          </w:p>
        </w:tc>
        <w:tc>
          <w:tcPr>
            <w:tcW w:w="0" w:type="auto"/>
          </w:tcPr>
          <w:p w14:paraId="4F158FBB"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49.65</w:t>
            </w:r>
          </w:p>
        </w:tc>
        <w:tc>
          <w:tcPr>
            <w:tcW w:w="0" w:type="auto"/>
          </w:tcPr>
          <w:p w14:paraId="0937C7B0"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&lt;.001</w:t>
            </w:r>
          </w:p>
        </w:tc>
        <w:tc>
          <w:tcPr>
            <w:tcW w:w="0" w:type="auto"/>
          </w:tcPr>
          <w:p w14:paraId="3BF45ABE"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.415</w:t>
            </w:r>
          </w:p>
        </w:tc>
        <w:tc>
          <w:tcPr>
            <w:tcW w:w="0" w:type="auto"/>
          </w:tcPr>
          <w:p w14:paraId="284A0085"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2.33</w:t>
            </w:r>
          </w:p>
        </w:tc>
        <w:tc>
          <w:tcPr>
            <w:tcW w:w="0" w:type="auto"/>
          </w:tcPr>
          <w:p w14:paraId="3A02AB75"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5.80</w:t>
            </w:r>
          </w:p>
        </w:tc>
        <w:tc>
          <w:tcPr>
            <w:tcW w:w="0" w:type="auto"/>
          </w:tcPr>
          <w:p w14:paraId="137889BD"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2.03</w:t>
            </w:r>
          </w:p>
        </w:tc>
      </w:tr>
      <w:tr w:rsidR="00FC2353" w:rsidRPr="00B1166A" w14:paraId="72DE20F9" w14:textId="77777777" w:rsidTr="00460DB5">
        <w:trPr>
          <w:jc w:val="center"/>
        </w:trPr>
        <w:tc>
          <w:tcPr>
            <w:tcW w:w="0" w:type="auto"/>
          </w:tcPr>
          <w:p w14:paraId="0E6666BA" w14:textId="77777777" w:rsidR="00FC2353" w:rsidRPr="00B1166A" w:rsidRDefault="00FC2353" w:rsidP="00FC2353">
            <w:pPr>
              <w:rPr>
                <w:rFonts w:ascii="Times New Roman" w:hAnsi="Times New Roman" w:cs="Times New Roman"/>
                <w:sz w:val="20"/>
                <w:szCs w:val="20"/>
                <w:lang w:val="en-US"/>
              </w:rPr>
            </w:pPr>
          </w:p>
        </w:tc>
        <w:tc>
          <w:tcPr>
            <w:tcW w:w="0" w:type="auto"/>
          </w:tcPr>
          <w:p w14:paraId="097F9908" w14:textId="14A14262" w:rsidR="00FC2353" w:rsidRPr="00E63EC6" w:rsidRDefault="00FC2353" w:rsidP="00FC2353">
            <w:pPr>
              <w:rPr>
                <w:rFonts w:ascii="Times New Roman" w:hAnsi="Times New Roman" w:cs="Times New Roman"/>
                <w:highlight w:val="yellow"/>
                <w:lang w:val="en-US"/>
              </w:rPr>
            </w:pPr>
            <w:r w:rsidRPr="00FC2353">
              <w:rPr>
                <w:rFonts w:ascii="Times New Roman" w:hAnsi="Times New Roman" w:cs="Times New Roman"/>
                <w:lang w:val="en-US"/>
              </w:rPr>
              <w:t>Peer relationships</w:t>
            </w:r>
          </w:p>
        </w:tc>
        <w:tc>
          <w:tcPr>
            <w:tcW w:w="0" w:type="auto"/>
          </w:tcPr>
          <w:p w14:paraId="7F1E88DE"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w:t>
            </w:r>
          </w:p>
        </w:tc>
        <w:tc>
          <w:tcPr>
            <w:tcW w:w="0" w:type="auto"/>
          </w:tcPr>
          <w:p w14:paraId="517598FE"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70</w:t>
            </w:r>
          </w:p>
        </w:tc>
        <w:tc>
          <w:tcPr>
            <w:tcW w:w="0" w:type="auto"/>
          </w:tcPr>
          <w:p w14:paraId="277B3B4A"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258.5</w:t>
            </w:r>
          </w:p>
        </w:tc>
        <w:tc>
          <w:tcPr>
            <w:tcW w:w="0" w:type="auto"/>
          </w:tcPr>
          <w:p w14:paraId="3D9E58C1"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&lt;.001</w:t>
            </w:r>
          </w:p>
        </w:tc>
        <w:tc>
          <w:tcPr>
            <w:tcW w:w="0" w:type="auto"/>
          </w:tcPr>
          <w:p w14:paraId="7EBFB9E7"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.787</w:t>
            </w:r>
          </w:p>
        </w:tc>
        <w:tc>
          <w:tcPr>
            <w:tcW w:w="0" w:type="auto"/>
          </w:tcPr>
          <w:p w14:paraId="1C4BD24C"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0.59</w:t>
            </w:r>
          </w:p>
        </w:tc>
        <w:tc>
          <w:tcPr>
            <w:tcW w:w="0" w:type="auto"/>
          </w:tcPr>
          <w:p w14:paraId="23CF7F5C"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5.76</w:t>
            </w:r>
          </w:p>
        </w:tc>
        <w:tc>
          <w:tcPr>
            <w:tcW w:w="0" w:type="auto"/>
          </w:tcPr>
          <w:p w14:paraId="6A55A66A"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3.07</w:t>
            </w:r>
          </w:p>
        </w:tc>
      </w:tr>
      <w:tr w:rsidR="00FC2353" w:rsidRPr="00B1166A" w14:paraId="26CB5294" w14:textId="77777777" w:rsidTr="00460DB5">
        <w:trPr>
          <w:jc w:val="center"/>
        </w:trPr>
        <w:tc>
          <w:tcPr>
            <w:tcW w:w="0" w:type="auto"/>
          </w:tcPr>
          <w:p w14:paraId="4EA3E2F2" w14:textId="77777777" w:rsidR="00FC2353" w:rsidRPr="00B1166A" w:rsidRDefault="00FC2353" w:rsidP="00FC2353">
            <w:pPr>
              <w:rPr>
                <w:rFonts w:ascii="Times New Roman" w:hAnsi="Times New Roman" w:cs="Times New Roman"/>
                <w:sz w:val="20"/>
                <w:szCs w:val="20"/>
                <w:lang w:val="en-US"/>
              </w:rPr>
            </w:pPr>
          </w:p>
        </w:tc>
        <w:tc>
          <w:tcPr>
            <w:tcW w:w="0" w:type="auto"/>
          </w:tcPr>
          <w:p w14:paraId="00464CBD" w14:textId="28DCF435" w:rsidR="00FC2353" w:rsidRPr="00E63EC6" w:rsidRDefault="00FC2353" w:rsidP="00FC2353">
            <w:pPr>
              <w:rPr>
                <w:rFonts w:ascii="Times New Roman" w:hAnsi="Times New Roman" w:cs="Times New Roman"/>
                <w:highlight w:val="yellow"/>
                <w:lang w:val="en-US"/>
              </w:rPr>
            </w:pPr>
            <w:r w:rsidRPr="00FC2353">
              <w:rPr>
                <w:rFonts w:ascii="Times New Roman" w:hAnsi="Times New Roman" w:cs="Times New Roman"/>
                <w:lang w:val="en-US"/>
              </w:rPr>
              <w:t>Conduct</w:t>
            </w:r>
            <w:r w:rsidR="005C5842">
              <w:rPr>
                <w:rFonts w:ascii="Times New Roman" w:hAnsi="Times New Roman" w:cs="Times New Roman"/>
                <w:lang w:val="en-US"/>
              </w:rPr>
              <w:t xml:space="preserve"> problems</w:t>
            </w:r>
          </w:p>
        </w:tc>
        <w:tc>
          <w:tcPr>
            <w:tcW w:w="0" w:type="auto"/>
          </w:tcPr>
          <w:p w14:paraId="23FA9493"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w:t>
            </w:r>
          </w:p>
        </w:tc>
        <w:tc>
          <w:tcPr>
            <w:tcW w:w="0" w:type="auto"/>
          </w:tcPr>
          <w:p w14:paraId="5F22A1CB"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70</w:t>
            </w:r>
          </w:p>
        </w:tc>
        <w:tc>
          <w:tcPr>
            <w:tcW w:w="0" w:type="auto"/>
          </w:tcPr>
          <w:p w14:paraId="4EA5E188"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18.23</w:t>
            </w:r>
          </w:p>
        </w:tc>
        <w:tc>
          <w:tcPr>
            <w:tcW w:w="0" w:type="auto"/>
          </w:tcPr>
          <w:p w14:paraId="4CC9F0C1"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&lt;.001</w:t>
            </w:r>
          </w:p>
        </w:tc>
        <w:tc>
          <w:tcPr>
            <w:tcW w:w="0" w:type="auto"/>
          </w:tcPr>
          <w:p w14:paraId="7A25E77D"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.207</w:t>
            </w:r>
          </w:p>
        </w:tc>
        <w:tc>
          <w:tcPr>
            <w:tcW w:w="0" w:type="auto"/>
          </w:tcPr>
          <w:p w14:paraId="1B2E9C46"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1.27</w:t>
            </w:r>
          </w:p>
        </w:tc>
        <w:tc>
          <w:tcPr>
            <w:tcW w:w="0" w:type="auto"/>
          </w:tcPr>
          <w:p w14:paraId="662DF8A0"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2.71</w:t>
            </w:r>
          </w:p>
        </w:tc>
        <w:tc>
          <w:tcPr>
            <w:tcW w:w="0" w:type="auto"/>
          </w:tcPr>
          <w:p w14:paraId="0CA8121B"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1.65</w:t>
            </w:r>
          </w:p>
        </w:tc>
      </w:tr>
      <w:tr w:rsidR="00232FF9" w:rsidRPr="00B1166A" w14:paraId="0BCCC086" w14:textId="77777777" w:rsidTr="00460DB5">
        <w:trPr>
          <w:jc w:val="center"/>
        </w:trPr>
        <w:tc>
          <w:tcPr>
            <w:tcW w:w="0" w:type="auto"/>
          </w:tcPr>
          <w:p w14:paraId="612BB727" w14:textId="77777777" w:rsidR="00232FF9" w:rsidRPr="00B1166A" w:rsidRDefault="00232FF9" w:rsidP="00460DB5">
            <w:pPr>
              <w:rPr>
                <w:rFonts w:ascii="Times New Roman" w:hAnsi="Times New Roman" w:cs="Times New Roman"/>
                <w:sz w:val="20"/>
                <w:szCs w:val="20"/>
                <w:lang w:val="en-US"/>
              </w:rPr>
            </w:pPr>
            <w:r w:rsidRPr="00B1166A">
              <w:rPr>
                <w:rFonts w:ascii="Times New Roman" w:hAnsi="Times New Roman" w:cs="Times New Roman"/>
                <w:sz w:val="20"/>
                <w:szCs w:val="20"/>
                <w:lang w:val="en-US"/>
              </w:rPr>
              <w:t>Time x Group</w:t>
            </w:r>
          </w:p>
        </w:tc>
        <w:tc>
          <w:tcPr>
            <w:tcW w:w="0" w:type="auto"/>
          </w:tcPr>
          <w:p w14:paraId="651E46A1" w14:textId="77777777" w:rsidR="00232FF9" w:rsidRPr="00E63EC6" w:rsidRDefault="00232FF9" w:rsidP="00460DB5">
            <w:pPr>
              <w:rPr>
                <w:rFonts w:ascii="Times New Roman" w:hAnsi="Times New Roman" w:cs="Times New Roman"/>
                <w:highlight w:val="yellow"/>
                <w:lang w:val="en-US"/>
              </w:rPr>
            </w:pPr>
          </w:p>
        </w:tc>
        <w:tc>
          <w:tcPr>
            <w:tcW w:w="0" w:type="auto"/>
          </w:tcPr>
          <w:p w14:paraId="55888B2B" w14:textId="77777777" w:rsidR="00232FF9" w:rsidRPr="00B1166A" w:rsidRDefault="00232FF9" w:rsidP="00460DB5">
            <w:pPr>
              <w:jc w:val="center"/>
              <w:rPr>
                <w:rFonts w:ascii="Times New Roman" w:hAnsi="Times New Roman" w:cs="Times New Roman"/>
                <w:sz w:val="20"/>
                <w:szCs w:val="20"/>
                <w:lang w:val="en-US"/>
              </w:rPr>
            </w:pPr>
          </w:p>
        </w:tc>
        <w:tc>
          <w:tcPr>
            <w:tcW w:w="0" w:type="auto"/>
          </w:tcPr>
          <w:p w14:paraId="724FD40C" w14:textId="77777777" w:rsidR="00232FF9" w:rsidRPr="00B1166A" w:rsidRDefault="00232FF9" w:rsidP="00460DB5">
            <w:pPr>
              <w:jc w:val="center"/>
              <w:rPr>
                <w:rFonts w:ascii="Times New Roman" w:hAnsi="Times New Roman" w:cs="Times New Roman"/>
                <w:sz w:val="20"/>
                <w:szCs w:val="20"/>
                <w:lang w:val="en-US"/>
              </w:rPr>
            </w:pPr>
          </w:p>
        </w:tc>
        <w:tc>
          <w:tcPr>
            <w:tcW w:w="0" w:type="auto"/>
          </w:tcPr>
          <w:p w14:paraId="7B86D1FB" w14:textId="77777777" w:rsidR="00232FF9" w:rsidRPr="00B1166A" w:rsidRDefault="00232FF9" w:rsidP="00460DB5">
            <w:pPr>
              <w:jc w:val="center"/>
              <w:rPr>
                <w:rFonts w:ascii="Times New Roman" w:hAnsi="Times New Roman" w:cs="Times New Roman"/>
                <w:sz w:val="20"/>
                <w:szCs w:val="20"/>
                <w:lang w:val="en-US"/>
              </w:rPr>
            </w:pPr>
          </w:p>
        </w:tc>
        <w:tc>
          <w:tcPr>
            <w:tcW w:w="0" w:type="auto"/>
          </w:tcPr>
          <w:p w14:paraId="7E3293AC" w14:textId="77777777" w:rsidR="00232FF9" w:rsidRPr="00B1166A" w:rsidRDefault="00232FF9" w:rsidP="00460DB5">
            <w:pPr>
              <w:jc w:val="center"/>
              <w:rPr>
                <w:rFonts w:ascii="Times New Roman" w:hAnsi="Times New Roman" w:cs="Times New Roman"/>
                <w:sz w:val="20"/>
                <w:szCs w:val="20"/>
                <w:lang w:val="en-US"/>
              </w:rPr>
            </w:pPr>
          </w:p>
        </w:tc>
        <w:tc>
          <w:tcPr>
            <w:tcW w:w="0" w:type="auto"/>
          </w:tcPr>
          <w:p w14:paraId="755839AC" w14:textId="77777777" w:rsidR="00232FF9" w:rsidRPr="00B1166A" w:rsidRDefault="00232FF9" w:rsidP="00460DB5">
            <w:pPr>
              <w:jc w:val="center"/>
              <w:rPr>
                <w:rFonts w:ascii="Times New Roman" w:hAnsi="Times New Roman" w:cs="Times New Roman"/>
                <w:sz w:val="20"/>
                <w:szCs w:val="20"/>
                <w:lang w:val="en-US"/>
              </w:rPr>
            </w:pPr>
          </w:p>
        </w:tc>
        <w:tc>
          <w:tcPr>
            <w:tcW w:w="0" w:type="auto"/>
          </w:tcPr>
          <w:p w14:paraId="54A975FE" w14:textId="77777777" w:rsidR="00232FF9" w:rsidRPr="00B1166A" w:rsidRDefault="00232FF9" w:rsidP="00460DB5">
            <w:pPr>
              <w:jc w:val="center"/>
              <w:rPr>
                <w:rFonts w:ascii="Times New Roman" w:hAnsi="Times New Roman" w:cs="Times New Roman"/>
                <w:sz w:val="20"/>
                <w:szCs w:val="20"/>
                <w:lang w:val="en-US"/>
              </w:rPr>
            </w:pPr>
          </w:p>
        </w:tc>
        <w:tc>
          <w:tcPr>
            <w:tcW w:w="0" w:type="auto"/>
          </w:tcPr>
          <w:p w14:paraId="04206A84" w14:textId="77777777" w:rsidR="00232FF9" w:rsidRPr="00B1166A" w:rsidRDefault="00232FF9" w:rsidP="00460DB5">
            <w:pPr>
              <w:jc w:val="center"/>
              <w:rPr>
                <w:rFonts w:ascii="Times New Roman" w:hAnsi="Times New Roman" w:cs="Times New Roman"/>
                <w:sz w:val="20"/>
                <w:szCs w:val="20"/>
                <w:lang w:val="en-US"/>
              </w:rPr>
            </w:pPr>
          </w:p>
        </w:tc>
        <w:tc>
          <w:tcPr>
            <w:tcW w:w="0" w:type="auto"/>
          </w:tcPr>
          <w:p w14:paraId="6AA30A3D" w14:textId="77777777" w:rsidR="00232FF9" w:rsidRPr="00B1166A" w:rsidRDefault="00232FF9" w:rsidP="00460DB5">
            <w:pPr>
              <w:jc w:val="center"/>
              <w:rPr>
                <w:rFonts w:ascii="Times New Roman" w:hAnsi="Times New Roman" w:cs="Times New Roman"/>
                <w:sz w:val="20"/>
                <w:szCs w:val="20"/>
                <w:lang w:val="en-US"/>
              </w:rPr>
            </w:pPr>
          </w:p>
        </w:tc>
      </w:tr>
      <w:tr w:rsidR="00FC2353" w:rsidRPr="00B1166A" w14:paraId="5FB368A2" w14:textId="77777777" w:rsidTr="00460DB5">
        <w:trPr>
          <w:jc w:val="center"/>
        </w:trPr>
        <w:tc>
          <w:tcPr>
            <w:tcW w:w="0" w:type="auto"/>
          </w:tcPr>
          <w:p w14:paraId="4902798B" w14:textId="77777777" w:rsidR="00FC2353" w:rsidRPr="00B1166A" w:rsidRDefault="00FC2353" w:rsidP="00FC2353">
            <w:pPr>
              <w:rPr>
                <w:rFonts w:ascii="Times New Roman" w:hAnsi="Times New Roman" w:cs="Times New Roman"/>
                <w:sz w:val="20"/>
                <w:szCs w:val="20"/>
                <w:lang w:val="en-US"/>
              </w:rPr>
            </w:pPr>
          </w:p>
        </w:tc>
        <w:tc>
          <w:tcPr>
            <w:tcW w:w="0" w:type="auto"/>
          </w:tcPr>
          <w:p w14:paraId="7EFDB16B" w14:textId="6EF45FD0" w:rsidR="00FC2353" w:rsidRPr="00E63EC6" w:rsidRDefault="00FC2353" w:rsidP="00FC2353">
            <w:pPr>
              <w:rPr>
                <w:rFonts w:ascii="Times New Roman" w:hAnsi="Times New Roman" w:cs="Times New Roman"/>
                <w:highlight w:val="yellow"/>
                <w:lang w:val="en-US"/>
              </w:rPr>
            </w:pPr>
            <w:r w:rsidRPr="00FC2353">
              <w:rPr>
                <w:rFonts w:ascii="Times New Roman" w:hAnsi="Times New Roman" w:cs="Times New Roman"/>
                <w:lang w:val="en-US"/>
              </w:rPr>
              <w:t>Emotional</w:t>
            </w:r>
            <w:r w:rsidR="005C5842">
              <w:rPr>
                <w:rFonts w:ascii="Times New Roman" w:hAnsi="Times New Roman" w:cs="Times New Roman"/>
                <w:lang w:val="en-US"/>
              </w:rPr>
              <w:t xml:space="preserve"> symptoms</w:t>
            </w:r>
          </w:p>
        </w:tc>
        <w:tc>
          <w:tcPr>
            <w:tcW w:w="0" w:type="auto"/>
          </w:tcPr>
          <w:p w14:paraId="658C5399"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w:t>
            </w:r>
          </w:p>
        </w:tc>
        <w:tc>
          <w:tcPr>
            <w:tcW w:w="0" w:type="auto"/>
          </w:tcPr>
          <w:p w14:paraId="53700CFE"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70</w:t>
            </w:r>
          </w:p>
        </w:tc>
        <w:tc>
          <w:tcPr>
            <w:tcW w:w="0" w:type="auto"/>
          </w:tcPr>
          <w:p w14:paraId="0CAF4225"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0.06</w:t>
            </w:r>
          </w:p>
        </w:tc>
        <w:tc>
          <w:tcPr>
            <w:tcW w:w="0" w:type="auto"/>
          </w:tcPr>
          <w:p w14:paraId="3A893F10"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.798</w:t>
            </w:r>
          </w:p>
        </w:tc>
        <w:tc>
          <w:tcPr>
            <w:tcW w:w="0" w:type="auto"/>
          </w:tcPr>
          <w:p w14:paraId="3E451670"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.001</w:t>
            </w:r>
          </w:p>
        </w:tc>
        <w:tc>
          <w:tcPr>
            <w:tcW w:w="0" w:type="auto"/>
          </w:tcPr>
          <w:p w14:paraId="7B7AA76B"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w:t>
            </w:r>
          </w:p>
        </w:tc>
        <w:tc>
          <w:tcPr>
            <w:tcW w:w="0" w:type="auto"/>
          </w:tcPr>
          <w:p w14:paraId="2B75A0D2"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w:t>
            </w:r>
          </w:p>
        </w:tc>
        <w:tc>
          <w:tcPr>
            <w:tcW w:w="0" w:type="auto"/>
          </w:tcPr>
          <w:p w14:paraId="5AA74FF6"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w:t>
            </w:r>
          </w:p>
        </w:tc>
      </w:tr>
      <w:tr w:rsidR="00FC2353" w:rsidRPr="00B1166A" w14:paraId="3AAFE03D" w14:textId="77777777" w:rsidTr="00460DB5">
        <w:trPr>
          <w:jc w:val="center"/>
        </w:trPr>
        <w:tc>
          <w:tcPr>
            <w:tcW w:w="0" w:type="auto"/>
          </w:tcPr>
          <w:p w14:paraId="00C1E7A5" w14:textId="77777777" w:rsidR="00FC2353" w:rsidRPr="00B1166A" w:rsidRDefault="00FC2353" w:rsidP="00FC2353">
            <w:pPr>
              <w:rPr>
                <w:rFonts w:ascii="Times New Roman" w:hAnsi="Times New Roman" w:cs="Times New Roman"/>
                <w:sz w:val="20"/>
                <w:szCs w:val="20"/>
                <w:lang w:val="en-US"/>
              </w:rPr>
            </w:pPr>
          </w:p>
        </w:tc>
        <w:tc>
          <w:tcPr>
            <w:tcW w:w="0" w:type="auto"/>
          </w:tcPr>
          <w:p w14:paraId="29E061C9" w14:textId="7A176582" w:rsidR="00FC2353" w:rsidRPr="00E63EC6" w:rsidRDefault="00FC2353" w:rsidP="00FC2353">
            <w:pPr>
              <w:rPr>
                <w:rFonts w:ascii="Times New Roman" w:hAnsi="Times New Roman" w:cs="Times New Roman"/>
                <w:highlight w:val="yellow"/>
                <w:lang w:val="en-US"/>
              </w:rPr>
            </w:pPr>
            <w:r w:rsidRPr="00FC2353">
              <w:rPr>
                <w:rFonts w:ascii="Times New Roman" w:hAnsi="Times New Roman" w:cs="Times New Roman"/>
                <w:lang w:val="en-US"/>
              </w:rPr>
              <w:t>Hyperactivity</w:t>
            </w:r>
          </w:p>
        </w:tc>
        <w:tc>
          <w:tcPr>
            <w:tcW w:w="0" w:type="auto"/>
          </w:tcPr>
          <w:p w14:paraId="20142261"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w:t>
            </w:r>
          </w:p>
        </w:tc>
        <w:tc>
          <w:tcPr>
            <w:tcW w:w="0" w:type="auto"/>
          </w:tcPr>
          <w:p w14:paraId="3F77B7B8"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70</w:t>
            </w:r>
          </w:p>
        </w:tc>
        <w:tc>
          <w:tcPr>
            <w:tcW w:w="0" w:type="auto"/>
          </w:tcPr>
          <w:p w14:paraId="6ECFF32F"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5.51</w:t>
            </w:r>
          </w:p>
        </w:tc>
        <w:tc>
          <w:tcPr>
            <w:tcW w:w="0" w:type="auto"/>
          </w:tcPr>
          <w:p w14:paraId="3AB1326F"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.022</w:t>
            </w:r>
          </w:p>
        </w:tc>
        <w:tc>
          <w:tcPr>
            <w:tcW w:w="0" w:type="auto"/>
          </w:tcPr>
          <w:p w14:paraId="3AE89694"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.073</w:t>
            </w:r>
          </w:p>
        </w:tc>
        <w:tc>
          <w:tcPr>
            <w:tcW w:w="0" w:type="auto"/>
          </w:tcPr>
          <w:p w14:paraId="07E585D5"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w:t>
            </w:r>
          </w:p>
        </w:tc>
        <w:tc>
          <w:tcPr>
            <w:tcW w:w="0" w:type="auto"/>
          </w:tcPr>
          <w:p w14:paraId="0B4BFC99"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w:t>
            </w:r>
          </w:p>
        </w:tc>
        <w:tc>
          <w:tcPr>
            <w:tcW w:w="0" w:type="auto"/>
          </w:tcPr>
          <w:p w14:paraId="7D26203E"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w:t>
            </w:r>
          </w:p>
        </w:tc>
      </w:tr>
      <w:tr w:rsidR="00FC2353" w:rsidRPr="00B1166A" w14:paraId="3D501F06" w14:textId="77777777" w:rsidTr="00A63444">
        <w:trPr>
          <w:jc w:val="center"/>
        </w:trPr>
        <w:tc>
          <w:tcPr>
            <w:tcW w:w="0" w:type="auto"/>
          </w:tcPr>
          <w:p w14:paraId="083A456D" w14:textId="77777777" w:rsidR="00FC2353" w:rsidRPr="00B1166A" w:rsidRDefault="00FC2353" w:rsidP="00FC2353">
            <w:pPr>
              <w:rPr>
                <w:rFonts w:ascii="Times New Roman" w:hAnsi="Times New Roman" w:cs="Times New Roman"/>
                <w:sz w:val="20"/>
                <w:szCs w:val="20"/>
                <w:lang w:val="en-US"/>
              </w:rPr>
            </w:pPr>
          </w:p>
        </w:tc>
        <w:tc>
          <w:tcPr>
            <w:tcW w:w="0" w:type="auto"/>
          </w:tcPr>
          <w:p w14:paraId="3E862217" w14:textId="43272036" w:rsidR="00FC2353" w:rsidRPr="00E63EC6" w:rsidRDefault="00FC2353" w:rsidP="00FC2353">
            <w:pPr>
              <w:rPr>
                <w:rFonts w:ascii="Times New Roman" w:hAnsi="Times New Roman" w:cs="Times New Roman"/>
                <w:highlight w:val="yellow"/>
                <w:lang w:val="en-US"/>
              </w:rPr>
            </w:pPr>
            <w:r w:rsidRPr="00FC2353">
              <w:rPr>
                <w:rFonts w:ascii="Times New Roman" w:hAnsi="Times New Roman" w:cs="Times New Roman"/>
                <w:lang w:val="en-US"/>
              </w:rPr>
              <w:t>Peer relationships</w:t>
            </w:r>
          </w:p>
        </w:tc>
        <w:tc>
          <w:tcPr>
            <w:tcW w:w="0" w:type="auto"/>
          </w:tcPr>
          <w:p w14:paraId="3AD6AEBD"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w:t>
            </w:r>
          </w:p>
        </w:tc>
        <w:tc>
          <w:tcPr>
            <w:tcW w:w="0" w:type="auto"/>
          </w:tcPr>
          <w:p w14:paraId="58FA4F17"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70</w:t>
            </w:r>
          </w:p>
        </w:tc>
        <w:tc>
          <w:tcPr>
            <w:tcW w:w="0" w:type="auto"/>
          </w:tcPr>
          <w:p w14:paraId="15B91BAC"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0.26</w:t>
            </w:r>
          </w:p>
        </w:tc>
        <w:tc>
          <w:tcPr>
            <w:tcW w:w="0" w:type="auto"/>
          </w:tcPr>
          <w:p w14:paraId="796741B0"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.611</w:t>
            </w:r>
          </w:p>
        </w:tc>
        <w:tc>
          <w:tcPr>
            <w:tcW w:w="0" w:type="auto"/>
          </w:tcPr>
          <w:p w14:paraId="09500396"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.004</w:t>
            </w:r>
          </w:p>
        </w:tc>
        <w:tc>
          <w:tcPr>
            <w:tcW w:w="0" w:type="auto"/>
          </w:tcPr>
          <w:p w14:paraId="5DA654B4"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w:t>
            </w:r>
          </w:p>
        </w:tc>
        <w:tc>
          <w:tcPr>
            <w:tcW w:w="0" w:type="auto"/>
          </w:tcPr>
          <w:p w14:paraId="510C549B"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w:t>
            </w:r>
          </w:p>
        </w:tc>
        <w:tc>
          <w:tcPr>
            <w:tcW w:w="0" w:type="auto"/>
          </w:tcPr>
          <w:p w14:paraId="6116A8A1"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w:t>
            </w:r>
          </w:p>
        </w:tc>
      </w:tr>
      <w:tr w:rsidR="00FC2353" w:rsidRPr="00B1166A" w14:paraId="438C27F8" w14:textId="77777777" w:rsidTr="00A63444">
        <w:trPr>
          <w:jc w:val="center"/>
        </w:trPr>
        <w:tc>
          <w:tcPr>
            <w:tcW w:w="0" w:type="auto"/>
            <w:tcBorders>
              <w:bottom w:val="double" w:sz="4" w:space="0" w:color="auto"/>
            </w:tcBorders>
          </w:tcPr>
          <w:p w14:paraId="45C310A8" w14:textId="77777777" w:rsidR="00FC2353" w:rsidRPr="00B1166A" w:rsidRDefault="00FC2353" w:rsidP="00FC2353">
            <w:pPr>
              <w:rPr>
                <w:rFonts w:ascii="Times New Roman" w:hAnsi="Times New Roman" w:cs="Times New Roman"/>
                <w:sz w:val="20"/>
                <w:szCs w:val="20"/>
                <w:lang w:val="en-US"/>
              </w:rPr>
            </w:pPr>
          </w:p>
        </w:tc>
        <w:tc>
          <w:tcPr>
            <w:tcW w:w="0" w:type="auto"/>
            <w:tcBorders>
              <w:bottom w:val="double" w:sz="4" w:space="0" w:color="auto"/>
            </w:tcBorders>
          </w:tcPr>
          <w:p w14:paraId="6762D0F3" w14:textId="40E97CE2" w:rsidR="00FC2353" w:rsidRPr="00E63EC6" w:rsidRDefault="00FC2353" w:rsidP="00FC2353">
            <w:pPr>
              <w:rPr>
                <w:rFonts w:ascii="Times New Roman" w:hAnsi="Times New Roman" w:cs="Times New Roman"/>
                <w:highlight w:val="yellow"/>
                <w:lang w:val="en-US"/>
              </w:rPr>
            </w:pPr>
            <w:r w:rsidRPr="00FC2353">
              <w:rPr>
                <w:rFonts w:ascii="Times New Roman" w:hAnsi="Times New Roman" w:cs="Times New Roman"/>
                <w:lang w:val="en-US"/>
              </w:rPr>
              <w:t>Conduct</w:t>
            </w:r>
            <w:r w:rsidR="005C5842">
              <w:rPr>
                <w:rFonts w:ascii="Times New Roman" w:hAnsi="Times New Roman" w:cs="Times New Roman"/>
                <w:lang w:val="en-US"/>
              </w:rPr>
              <w:t xml:space="preserve"> problems</w:t>
            </w:r>
          </w:p>
        </w:tc>
        <w:tc>
          <w:tcPr>
            <w:tcW w:w="0" w:type="auto"/>
            <w:tcBorders>
              <w:bottom w:val="double" w:sz="4" w:space="0" w:color="auto"/>
            </w:tcBorders>
          </w:tcPr>
          <w:p w14:paraId="54F6E4E6"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w:t>
            </w:r>
          </w:p>
        </w:tc>
        <w:tc>
          <w:tcPr>
            <w:tcW w:w="0" w:type="auto"/>
            <w:tcBorders>
              <w:bottom w:val="double" w:sz="4" w:space="0" w:color="auto"/>
            </w:tcBorders>
          </w:tcPr>
          <w:p w14:paraId="1EB8379B"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70</w:t>
            </w:r>
          </w:p>
        </w:tc>
        <w:tc>
          <w:tcPr>
            <w:tcW w:w="0" w:type="auto"/>
            <w:tcBorders>
              <w:bottom w:val="double" w:sz="4" w:space="0" w:color="auto"/>
            </w:tcBorders>
          </w:tcPr>
          <w:p w14:paraId="1C39E5F1"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1.42</w:t>
            </w:r>
          </w:p>
        </w:tc>
        <w:tc>
          <w:tcPr>
            <w:tcW w:w="0" w:type="auto"/>
            <w:tcBorders>
              <w:bottom w:val="double" w:sz="4" w:space="0" w:color="auto"/>
            </w:tcBorders>
          </w:tcPr>
          <w:p w14:paraId="7436FD9A"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.236</w:t>
            </w:r>
          </w:p>
        </w:tc>
        <w:tc>
          <w:tcPr>
            <w:tcW w:w="0" w:type="auto"/>
            <w:tcBorders>
              <w:bottom w:val="double" w:sz="4" w:space="0" w:color="auto"/>
            </w:tcBorders>
          </w:tcPr>
          <w:p w14:paraId="7CABFFD7"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.020</w:t>
            </w:r>
          </w:p>
        </w:tc>
        <w:tc>
          <w:tcPr>
            <w:tcW w:w="0" w:type="auto"/>
            <w:tcBorders>
              <w:bottom w:val="double" w:sz="4" w:space="0" w:color="auto"/>
            </w:tcBorders>
          </w:tcPr>
          <w:p w14:paraId="6D82E7E5"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w:t>
            </w:r>
          </w:p>
        </w:tc>
        <w:tc>
          <w:tcPr>
            <w:tcW w:w="0" w:type="auto"/>
            <w:tcBorders>
              <w:bottom w:val="double" w:sz="4" w:space="0" w:color="auto"/>
            </w:tcBorders>
          </w:tcPr>
          <w:p w14:paraId="520721B8"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w:t>
            </w:r>
          </w:p>
        </w:tc>
        <w:tc>
          <w:tcPr>
            <w:tcW w:w="0" w:type="auto"/>
            <w:tcBorders>
              <w:bottom w:val="double" w:sz="4" w:space="0" w:color="auto"/>
            </w:tcBorders>
          </w:tcPr>
          <w:p w14:paraId="76A56E7A" w14:textId="77777777" w:rsidR="00FC2353" w:rsidRPr="00B1166A" w:rsidRDefault="00FC2353" w:rsidP="00FC2353">
            <w:pPr>
              <w:jc w:val="center"/>
              <w:rPr>
                <w:rFonts w:ascii="Times New Roman" w:hAnsi="Times New Roman" w:cs="Times New Roman"/>
                <w:sz w:val="20"/>
                <w:szCs w:val="20"/>
                <w:lang w:val="en-US"/>
              </w:rPr>
            </w:pPr>
            <w:r w:rsidRPr="00B1166A">
              <w:rPr>
                <w:rFonts w:ascii="Times New Roman" w:hAnsi="Times New Roman" w:cs="Times New Roman"/>
                <w:sz w:val="20"/>
                <w:szCs w:val="20"/>
                <w:lang w:val="en-US"/>
              </w:rPr>
              <w:t>-</w:t>
            </w:r>
          </w:p>
        </w:tc>
      </w:tr>
    </w:tbl>
    <w:p w14:paraId="72E6336D" w14:textId="77777777" w:rsidR="00232FF9" w:rsidRPr="00B1166A" w:rsidRDefault="00232FF9" w:rsidP="00232FF9">
      <w:pPr>
        <w:rPr>
          <w:rFonts w:ascii="Times New Roman" w:hAnsi="Times New Roman" w:cs="Times New Roman"/>
          <w:sz w:val="20"/>
          <w:szCs w:val="20"/>
          <w:lang w:val="en-US"/>
        </w:rPr>
      </w:pPr>
      <w:r w:rsidRPr="00B1166A">
        <w:rPr>
          <w:rFonts w:ascii="Times New Roman" w:hAnsi="Times New Roman" w:cs="Times New Roman"/>
          <w:sz w:val="20"/>
          <w:szCs w:val="20"/>
          <w:lang w:val="en-US"/>
        </w:rPr>
        <w:t>Notes: Mean 1 for group corresponds to normal development and mean 2 to ASD; Mean 1 for Time is the first occasion and mean 2 the second time point.</w:t>
      </w:r>
    </w:p>
    <w:p w14:paraId="044FD0BE" w14:textId="0739402C" w:rsidR="00232FF9" w:rsidRPr="00DC2A4A" w:rsidRDefault="00232FF9" w:rsidP="00232FF9">
      <w:pPr>
        <w:spacing w:line="480" w:lineRule="auto"/>
        <w:rPr>
          <w:rFonts w:ascii="Times New Roman" w:hAnsi="Times New Roman" w:cs="Times New Roman"/>
          <w:lang w:val="en-US"/>
        </w:rPr>
      </w:pPr>
      <w:r w:rsidRPr="00DC2A4A">
        <w:rPr>
          <w:rFonts w:ascii="Times New Roman" w:hAnsi="Times New Roman" w:cs="Times New Roman"/>
          <w:lang w:val="en-US"/>
        </w:rPr>
        <w:t xml:space="preserve">Although in the overall MANOVA time had not a significant effect, in the follow-up ANOVAs, there was a time effect for the hyperactivity variable of a moderate effect size. On the other hand, the group effect was statistically significant and large for all dependent variables. Regarding the interaction effect, this effect was only significant for hyperactivity. Post-hoc </w:t>
      </w:r>
      <w:proofErr w:type="spellStart"/>
      <w:r w:rsidRPr="00DC2A4A">
        <w:rPr>
          <w:rFonts w:ascii="Times New Roman" w:hAnsi="Times New Roman" w:cs="Times New Roman"/>
          <w:lang w:val="en-US"/>
        </w:rPr>
        <w:t>Sidak</w:t>
      </w:r>
      <w:proofErr w:type="spellEnd"/>
      <w:r w:rsidRPr="00DC2A4A">
        <w:rPr>
          <w:rFonts w:ascii="Times New Roman" w:hAnsi="Times New Roman" w:cs="Times New Roman"/>
          <w:lang w:val="en-US"/>
        </w:rPr>
        <w:t xml:space="preserve"> test showed that there was no significant change from time 1 to time 2 for the normal development group, while the change in the ASD group was statistically significant (p = .016). This interaction may be seen graphically in Figure </w:t>
      </w:r>
      <w:r w:rsidR="002601F4">
        <w:rPr>
          <w:rFonts w:ascii="Times New Roman" w:hAnsi="Times New Roman" w:cs="Times New Roman"/>
          <w:lang w:val="en-US"/>
        </w:rPr>
        <w:t>4</w:t>
      </w:r>
      <w:r w:rsidRPr="00DC2A4A">
        <w:rPr>
          <w:rFonts w:ascii="Times New Roman" w:hAnsi="Times New Roman" w:cs="Times New Roman"/>
          <w:lang w:val="en-US"/>
        </w:rPr>
        <w:t xml:space="preserve">. </w:t>
      </w:r>
    </w:p>
    <w:p w14:paraId="0507AB1F" w14:textId="7DA708D9" w:rsidR="00232FF9" w:rsidRPr="00DC2A4A" w:rsidRDefault="00232FF9" w:rsidP="00232FF9">
      <w:pPr>
        <w:keepNext/>
        <w:jc w:val="both"/>
        <w:rPr>
          <w:rFonts w:ascii="Times New Roman" w:hAnsi="Times New Roman" w:cs="Times New Roman"/>
          <w:lang w:val="en-US"/>
        </w:rPr>
      </w:pPr>
      <w:r w:rsidRPr="00DC2A4A">
        <w:rPr>
          <w:rFonts w:ascii="Times New Roman" w:hAnsi="Times New Roman" w:cs="Times New Roman"/>
          <w:b/>
          <w:lang w:val="en-US"/>
        </w:rPr>
        <w:t xml:space="preserve">Figure </w:t>
      </w:r>
      <w:r w:rsidR="002601F4">
        <w:rPr>
          <w:rFonts w:ascii="Times New Roman" w:hAnsi="Times New Roman" w:cs="Times New Roman"/>
          <w:b/>
          <w:lang w:val="en-US"/>
        </w:rPr>
        <w:t>4</w:t>
      </w:r>
      <w:r w:rsidRPr="00DC2A4A">
        <w:rPr>
          <w:rFonts w:ascii="Times New Roman" w:hAnsi="Times New Roman" w:cs="Times New Roman"/>
          <w:b/>
          <w:lang w:val="en-US"/>
        </w:rPr>
        <w:t>.</w:t>
      </w:r>
      <w:r w:rsidRPr="00DC2A4A">
        <w:rPr>
          <w:rFonts w:ascii="Times New Roman" w:hAnsi="Times New Roman" w:cs="Times New Roman"/>
          <w:lang w:val="en-US"/>
        </w:rPr>
        <w:t xml:space="preserve"> Graph of means for the groups in the two time points with confidence intervals 95%</w:t>
      </w:r>
    </w:p>
    <w:tbl>
      <w:tblPr>
        <w:tblW w:w="0" w:type="auto"/>
        <w:tblLook w:val="04A0" w:firstRow="1" w:lastRow="0" w:firstColumn="1" w:lastColumn="0" w:noHBand="0" w:noVBand="1"/>
      </w:tblPr>
      <w:tblGrid>
        <w:gridCol w:w="4252"/>
        <w:gridCol w:w="4252"/>
      </w:tblGrid>
      <w:tr w:rsidR="00232FF9" w:rsidRPr="00B1166A" w14:paraId="3646D536" w14:textId="77777777" w:rsidTr="00460DB5">
        <w:tc>
          <w:tcPr>
            <w:tcW w:w="4322" w:type="dxa"/>
          </w:tcPr>
          <w:p w14:paraId="123C6A2E" w14:textId="77777777" w:rsidR="00232FF9" w:rsidRPr="00B1166A" w:rsidRDefault="00232FF9" w:rsidP="00460DB5">
            <w:pPr>
              <w:rPr>
                <w:rFonts w:ascii="Times New Roman" w:hAnsi="Times New Roman" w:cs="Times New Roman"/>
                <w:sz w:val="24"/>
                <w:szCs w:val="24"/>
                <w:lang w:val="en-US"/>
              </w:rPr>
            </w:pPr>
            <w:r w:rsidRPr="00B1166A">
              <w:rPr>
                <w:rFonts w:ascii="Times New Roman" w:hAnsi="Times New Roman" w:cs="Times New Roman"/>
                <w:noProof/>
                <w:sz w:val="24"/>
                <w:szCs w:val="24"/>
                <w:lang w:eastAsia="es-ES"/>
              </w:rPr>
              <w:drawing>
                <wp:inline distT="0" distB="0" distL="0" distR="0" wp14:anchorId="62610B03" wp14:editId="3FF05A3E">
                  <wp:extent cx="2520000" cy="1486800"/>
                  <wp:effectExtent l="0" t="0" r="0" b="0"/>
                  <wp:docPr id="15" name="Imagen 15"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Gráfico, Gráfico de cajas y bigotes&#10;&#10;Descripción generada automáticamente"/>
                          <pic:cNvPicPr/>
                        </pic:nvPicPr>
                        <pic:blipFill>
                          <a:blip r:embed="rId22"/>
                          <a:stretch>
                            <a:fillRect/>
                          </a:stretch>
                        </pic:blipFill>
                        <pic:spPr>
                          <a:xfrm>
                            <a:off x="0" y="0"/>
                            <a:ext cx="2520000" cy="1486800"/>
                          </a:xfrm>
                          <a:prstGeom prst="rect">
                            <a:avLst/>
                          </a:prstGeom>
                        </pic:spPr>
                      </pic:pic>
                    </a:graphicData>
                  </a:graphic>
                </wp:inline>
              </w:drawing>
            </w:r>
          </w:p>
          <w:p w14:paraId="32C216BE" w14:textId="353FC249" w:rsidR="00232FF9" w:rsidRPr="00B1166A" w:rsidRDefault="00232FF9" w:rsidP="00460DB5">
            <w:pPr>
              <w:jc w:val="center"/>
              <w:rPr>
                <w:rFonts w:ascii="Times New Roman" w:hAnsi="Times New Roman" w:cs="Times New Roman"/>
                <w:sz w:val="24"/>
                <w:szCs w:val="24"/>
                <w:lang w:val="en-US"/>
              </w:rPr>
            </w:pPr>
            <w:r w:rsidRPr="00B1166A">
              <w:rPr>
                <w:rFonts w:ascii="Times New Roman" w:hAnsi="Times New Roman" w:cs="Times New Roman"/>
                <w:sz w:val="20"/>
                <w:szCs w:val="20"/>
                <w:lang w:val="en-US"/>
              </w:rPr>
              <w:t>Emotional</w:t>
            </w:r>
            <w:r w:rsidR="00820A61">
              <w:rPr>
                <w:rFonts w:ascii="Times New Roman" w:hAnsi="Times New Roman" w:cs="Times New Roman"/>
                <w:sz w:val="20"/>
                <w:szCs w:val="20"/>
                <w:lang w:val="en-US"/>
              </w:rPr>
              <w:t xml:space="preserve"> symptoms</w:t>
            </w:r>
          </w:p>
        </w:tc>
        <w:tc>
          <w:tcPr>
            <w:tcW w:w="4322" w:type="dxa"/>
          </w:tcPr>
          <w:p w14:paraId="5AEF3B0F" w14:textId="77777777" w:rsidR="00232FF9" w:rsidRPr="00B1166A" w:rsidRDefault="00232FF9" w:rsidP="00460DB5">
            <w:pPr>
              <w:rPr>
                <w:rFonts w:ascii="Times New Roman" w:hAnsi="Times New Roman" w:cs="Times New Roman"/>
                <w:sz w:val="24"/>
                <w:szCs w:val="24"/>
                <w:lang w:val="en-US"/>
              </w:rPr>
            </w:pPr>
            <w:r w:rsidRPr="00B1166A">
              <w:rPr>
                <w:rFonts w:ascii="Times New Roman" w:hAnsi="Times New Roman" w:cs="Times New Roman"/>
                <w:noProof/>
                <w:sz w:val="24"/>
                <w:szCs w:val="24"/>
                <w:lang w:eastAsia="es-ES"/>
              </w:rPr>
              <w:drawing>
                <wp:inline distT="0" distB="0" distL="0" distR="0" wp14:anchorId="02C2C270" wp14:editId="04A9E1DD">
                  <wp:extent cx="2520000" cy="1486800"/>
                  <wp:effectExtent l="0" t="0" r="0" b="0"/>
                  <wp:docPr id="16" name="Imagen 16"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Gráfico, Gráfico de cajas y bigotes&#10;&#10;Descripción generada automáticamente"/>
                          <pic:cNvPicPr/>
                        </pic:nvPicPr>
                        <pic:blipFill>
                          <a:blip r:embed="rId23"/>
                          <a:stretch>
                            <a:fillRect/>
                          </a:stretch>
                        </pic:blipFill>
                        <pic:spPr>
                          <a:xfrm>
                            <a:off x="0" y="0"/>
                            <a:ext cx="2520000" cy="1486800"/>
                          </a:xfrm>
                          <a:prstGeom prst="rect">
                            <a:avLst/>
                          </a:prstGeom>
                        </pic:spPr>
                      </pic:pic>
                    </a:graphicData>
                  </a:graphic>
                </wp:inline>
              </w:drawing>
            </w:r>
          </w:p>
          <w:p w14:paraId="26B98598" w14:textId="77777777" w:rsidR="00232FF9" w:rsidRPr="00B1166A" w:rsidRDefault="00232FF9" w:rsidP="00460DB5">
            <w:pPr>
              <w:jc w:val="center"/>
              <w:rPr>
                <w:rFonts w:ascii="Times New Roman" w:hAnsi="Times New Roman" w:cs="Times New Roman"/>
                <w:sz w:val="24"/>
                <w:szCs w:val="24"/>
                <w:lang w:val="en-US"/>
              </w:rPr>
            </w:pPr>
            <w:r w:rsidRPr="00B1166A">
              <w:rPr>
                <w:rFonts w:ascii="Times New Roman" w:hAnsi="Times New Roman" w:cs="Times New Roman"/>
                <w:sz w:val="20"/>
                <w:szCs w:val="20"/>
                <w:lang w:val="en-US"/>
              </w:rPr>
              <w:t>Hyperactivity</w:t>
            </w:r>
          </w:p>
        </w:tc>
      </w:tr>
      <w:tr w:rsidR="00232FF9" w:rsidRPr="00B1166A" w14:paraId="2A3471EA" w14:textId="77777777" w:rsidTr="00460DB5">
        <w:tc>
          <w:tcPr>
            <w:tcW w:w="4322" w:type="dxa"/>
          </w:tcPr>
          <w:p w14:paraId="566E4CE9" w14:textId="77777777" w:rsidR="00232FF9" w:rsidRPr="00B1166A" w:rsidRDefault="00232FF9" w:rsidP="00460DB5">
            <w:pPr>
              <w:rPr>
                <w:rFonts w:ascii="Times New Roman" w:hAnsi="Times New Roman" w:cs="Times New Roman"/>
                <w:sz w:val="24"/>
                <w:szCs w:val="24"/>
                <w:lang w:val="en-US"/>
              </w:rPr>
            </w:pPr>
            <w:r w:rsidRPr="00B1166A">
              <w:rPr>
                <w:rFonts w:ascii="Times New Roman" w:hAnsi="Times New Roman" w:cs="Times New Roman"/>
                <w:noProof/>
                <w:sz w:val="24"/>
                <w:szCs w:val="24"/>
                <w:lang w:eastAsia="es-ES"/>
              </w:rPr>
              <w:lastRenderedPageBreak/>
              <w:drawing>
                <wp:inline distT="0" distB="0" distL="0" distR="0" wp14:anchorId="044A7DFC" wp14:editId="38CFD47A">
                  <wp:extent cx="2520000" cy="1486800"/>
                  <wp:effectExtent l="0" t="0" r="0" b="0"/>
                  <wp:docPr id="13" name="Imagen 13"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reloj&#10;&#10;Descripción generada automáticamente"/>
                          <pic:cNvPicPr/>
                        </pic:nvPicPr>
                        <pic:blipFill>
                          <a:blip r:embed="rId24"/>
                          <a:stretch>
                            <a:fillRect/>
                          </a:stretch>
                        </pic:blipFill>
                        <pic:spPr>
                          <a:xfrm>
                            <a:off x="0" y="0"/>
                            <a:ext cx="2520000" cy="1486800"/>
                          </a:xfrm>
                          <a:prstGeom prst="rect">
                            <a:avLst/>
                          </a:prstGeom>
                        </pic:spPr>
                      </pic:pic>
                    </a:graphicData>
                  </a:graphic>
                </wp:inline>
              </w:drawing>
            </w:r>
            <w:r w:rsidRPr="00B1166A">
              <w:rPr>
                <w:rFonts w:ascii="Times New Roman" w:hAnsi="Times New Roman" w:cs="Times New Roman"/>
                <w:sz w:val="24"/>
                <w:szCs w:val="24"/>
                <w:lang w:val="en-US"/>
              </w:rPr>
              <w:t xml:space="preserve"> </w:t>
            </w:r>
          </w:p>
          <w:p w14:paraId="60896DBF" w14:textId="2F156079" w:rsidR="00232FF9" w:rsidRPr="00B1166A" w:rsidRDefault="003E58FC" w:rsidP="00460DB5">
            <w:pPr>
              <w:jc w:val="center"/>
              <w:rPr>
                <w:rFonts w:ascii="Times New Roman" w:hAnsi="Times New Roman" w:cs="Times New Roman"/>
                <w:sz w:val="24"/>
                <w:szCs w:val="24"/>
                <w:lang w:val="en-US"/>
              </w:rPr>
            </w:pPr>
            <w:r>
              <w:rPr>
                <w:rFonts w:ascii="Times New Roman" w:hAnsi="Times New Roman" w:cs="Times New Roman"/>
                <w:sz w:val="20"/>
                <w:szCs w:val="20"/>
                <w:lang w:val="en-US"/>
              </w:rPr>
              <w:t>Peer relationships</w:t>
            </w:r>
          </w:p>
        </w:tc>
        <w:tc>
          <w:tcPr>
            <w:tcW w:w="4322" w:type="dxa"/>
          </w:tcPr>
          <w:p w14:paraId="13440FD5" w14:textId="77777777" w:rsidR="00232FF9" w:rsidRPr="00B1166A" w:rsidRDefault="00232FF9" w:rsidP="00460DB5">
            <w:pPr>
              <w:rPr>
                <w:rFonts w:ascii="Times New Roman" w:hAnsi="Times New Roman" w:cs="Times New Roman"/>
                <w:sz w:val="24"/>
                <w:szCs w:val="24"/>
                <w:lang w:val="en-US"/>
              </w:rPr>
            </w:pPr>
            <w:r w:rsidRPr="00B1166A">
              <w:rPr>
                <w:rFonts w:ascii="Times New Roman" w:hAnsi="Times New Roman" w:cs="Times New Roman"/>
                <w:noProof/>
                <w:sz w:val="24"/>
                <w:szCs w:val="24"/>
                <w:lang w:val="en-US"/>
              </w:rPr>
              <w:drawing>
                <wp:inline distT="0" distB="0" distL="0" distR="0" wp14:anchorId="18170FC9" wp14:editId="47C55F32">
                  <wp:extent cx="2519177" cy="1486800"/>
                  <wp:effectExtent l="0" t="0" r="0" b="0"/>
                  <wp:docPr id="20" name="Imagen 20"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Gráfico, Gráfico de cajas y bigotes&#10;&#10;Descripción generada automáticamente"/>
                          <pic:cNvPicPr/>
                        </pic:nvPicPr>
                        <pic:blipFill>
                          <a:blip r:embed="rId25"/>
                          <a:stretch>
                            <a:fillRect/>
                          </a:stretch>
                        </pic:blipFill>
                        <pic:spPr>
                          <a:xfrm>
                            <a:off x="0" y="0"/>
                            <a:ext cx="2519177" cy="1486800"/>
                          </a:xfrm>
                          <a:prstGeom prst="rect">
                            <a:avLst/>
                          </a:prstGeom>
                        </pic:spPr>
                      </pic:pic>
                    </a:graphicData>
                  </a:graphic>
                </wp:inline>
              </w:drawing>
            </w:r>
          </w:p>
          <w:p w14:paraId="352010E2" w14:textId="297E3610" w:rsidR="00232FF9" w:rsidRPr="00B1166A" w:rsidRDefault="00232FF9" w:rsidP="00460DB5">
            <w:pPr>
              <w:jc w:val="center"/>
              <w:rPr>
                <w:rFonts w:ascii="Times New Roman" w:hAnsi="Times New Roman" w:cs="Times New Roman"/>
                <w:sz w:val="24"/>
                <w:szCs w:val="24"/>
                <w:lang w:val="en-US"/>
              </w:rPr>
            </w:pPr>
            <w:r w:rsidRPr="00B1166A">
              <w:rPr>
                <w:rFonts w:ascii="Times New Roman" w:hAnsi="Times New Roman" w:cs="Times New Roman"/>
                <w:sz w:val="20"/>
                <w:szCs w:val="24"/>
                <w:lang w:val="en-US"/>
              </w:rPr>
              <w:t>Conduct</w:t>
            </w:r>
            <w:r w:rsidR="00820A61">
              <w:rPr>
                <w:rFonts w:ascii="Times New Roman" w:hAnsi="Times New Roman" w:cs="Times New Roman"/>
                <w:sz w:val="20"/>
                <w:szCs w:val="24"/>
                <w:lang w:val="en-US"/>
              </w:rPr>
              <w:t xml:space="preserve"> problems</w:t>
            </w:r>
          </w:p>
        </w:tc>
      </w:tr>
    </w:tbl>
    <w:p w14:paraId="3902E03F" w14:textId="77777777" w:rsidR="00232FF9" w:rsidRDefault="00232FF9" w:rsidP="00232FF9">
      <w:pPr>
        <w:rPr>
          <w:rFonts w:ascii="Times New Roman" w:hAnsi="Times New Roman" w:cs="Times New Roman"/>
          <w:sz w:val="24"/>
          <w:szCs w:val="24"/>
          <w:lang w:val="en-US"/>
        </w:rPr>
      </w:pPr>
    </w:p>
    <w:p w14:paraId="08F10F5F" w14:textId="77777777" w:rsidR="00962DAC" w:rsidRDefault="00962DAC" w:rsidP="00962DAC">
      <w:pPr>
        <w:rPr>
          <w:rFonts w:ascii="Times New Roman" w:hAnsi="Times New Roman" w:cs="Times New Roman"/>
          <w:sz w:val="24"/>
          <w:szCs w:val="24"/>
          <w:lang w:val="en-US"/>
        </w:rPr>
      </w:pPr>
    </w:p>
    <w:p w14:paraId="16701A29" w14:textId="77777777" w:rsidR="00CE38DC" w:rsidRPr="00AD7103" w:rsidRDefault="00CE38DC" w:rsidP="00CE38DC">
      <w:pPr>
        <w:spacing w:line="480" w:lineRule="auto"/>
        <w:rPr>
          <w:rFonts w:ascii="Times New Roman" w:hAnsi="Times New Roman" w:cs="Times New Roman"/>
          <w:i/>
          <w:lang w:val="en-US"/>
        </w:rPr>
      </w:pPr>
      <w:r w:rsidRPr="00AD7103">
        <w:rPr>
          <w:rFonts w:ascii="Times New Roman" w:hAnsi="Times New Roman" w:cs="Times New Roman"/>
          <w:i/>
          <w:lang w:val="en-US"/>
        </w:rPr>
        <w:t>Best predictors of group membership</w:t>
      </w:r>
    </w:p>
    <w:p w14:paraId="3FA3E5C8" w14:textId="487484EE" w:rsidR="00962DAC" w:rsidRPr="00DC2A4A" w:rsidRDefault="00CE38DC" w:rsidP="00232FF9">
      <w:pPr>
        <w:spacing w:line="480" w:lineRule="auto"/>
        <w:rPr>
          <w:rFonts w:ascii="Times New Roman" w:hAnsi="Times New Roman" w:cs="Times New Roman"/>
          <w:lang w:val="en-US"/>
        </w:rPr>
      </w:pPr>
      <w:r w:rsidRPr="00AD7103">
        <w:rPr>
          <w:rFonts w:ascii="Times New Roman" w:hAnsi="Times New Roman" w:cs="Times New Roman"/>
          <w:lang w:val="en-US"/>
        </w:rPr>
        <w:t xml:space="preserve">Finally, a stepwise logistic regression was used in order to predict group membership (normal development vs. ASD). The interest of this stepwise regression is to understand which of the variables under study are better predictors or better predict group membership. The logistic regression was made stepwise because sample sizes </w:t>
      </w:r>
      <w:proofErr w:type="gramStart"/>
      <w:r w:rsidRPr="00AD7103">
        <w:rPr>
          <w:rFonts w:ascii="Times New Roman" w:hAnsi="Times New Roman" w:cs="Times New Roman"/>
          <w:lang w:val="en-US"/>
        </w:rPr>
        <w:t>advises</w:t>
      </w:r>
      <w:proofErr w:type="gramEnd"/>
      <w:r w:rsidRPr="00AD7103">
        <w:rPr>
          <w:rFonts w:ascii="Times New Roman" w:hAnsi="Times New Roman" w:cs="Times New Roman"/>
          <w:lang w:val="en-US"/>
        </w:rPr>
        <w:t xml:space="preserve"> against using all predictors at once. The logistic regression found two predictors as relevant. The predictors were: </w:t>
      </w:r>
      <w:r w:rsidR="00B849C0">
        <w:rPr>
          <w:rFonts w:ascii="Times New Roman" w:hAnsi="Times New Roman" w:cs="Times New Roman"/>
          <w:lang w:val="en-US"/>
        </w:rPr>
        <w:t>i</w:t>
      </w:r>
      <w:r w:rsidRPr="00AD7103">
        <w:rPr>
          <w:rFonts w:ascii="Times New Roman" w:hAnsi="Times New Roman" w:cs="Times New Roman"/>
          <w:lang w:val="en-US"/>
        </w:rPr>
        <w:t xml:space="preserve">nhibition (B= 0.954, W= 3.45, p= .063, OR= 2.59); and SDQ </w:t>
      </w:r>
      <w:r w:rsidR="001847AD">
        <w:rPr>
          <w:rFonts w:ascii="Times New Roman" w:hAnsi="Times New Roman" w:cs="Times New Roman"/>
          <w:lang w:val="en-US"/>
        </w:rPr>
        <w:t xml:space="preserve">peer relationships </w:t>
      </w:r>
      <w:r w:rsidRPr="00AD7103">
        <w:rPr>
          <w:rFonts w:ascii="Times New Roman" w:hAnsi="Times New Roman" w:cs="Times New Roman"/>
          <w:lang w:val="en-US"/>
        </w:rPr>
        <w:t xml:space="preserve">(B= 3.026, W= 4.25, p= .038, OR= 20.6). </w:t>
      </w:r>
      <w:r w:rsidR="00824619" w:rsidRPr="00AD7103">
        <w:rPr>
          <w:rFonts w:ascii="Times New Roman" w:hAnsi="Times New Roman" w:cs="Times New Roman"/>
          <w:lang w:val="en-US"/>
        </w:rPr>
        <w:t>Overall,</w:t>
      </w:r>
      <w:r w:rsidRPr="00AD7103">
        <w:rPr>
          <w:rFonts w:ascii="Times New Roman" w:hAnsi="Times New Roman" w:cs="Times New Roman"/>
          <w:lang w:val="en-US"/>
        </w:rPr>
        <w:t xml:space="preserve"> the R-square of Cox and Snell was .704.</w:t>
      </w:r>
    </w:p>
    <w:p w14:paraId="50C6174B" w14:textId="77777777" w:rsidR="00232FF9" w:rsidRDefault="00232FF9" w:rsidP="00232FF9">
      <w:pPr>
        <w:widowControl w:val="0"/>
        <w:autoSpaceDE w:val="0"/>
        <w:autoSpaceDN w:val="0"/>
        <w:adjustRightInd w:val="0"/>
        <w:spacing w:line="480" w:lineRule="auto"/>
        <w:rPr>
          <w:rFonts w:ascii="Times New Roman" w:hAnsi="Times New Roman" w:cs="Times New Roman"/>
          <w:b/>
          <w:bCs/>
          <w:lang w:val="en-US"/>
        </w:rPr>
      </w:pPr>
      <w:r w:rsidRPr="00D71E20">
        <w:rPr>
          <w:rFonts w:ascii="Times New Roman" w:hAnsi="Times New Roman" w:cs="Times New Roman"/>
          <w:b/>
          <w:bCs/>
          <w:lang w:val="en-US"/>
        </w:rPr>
        <w:t>Discussion</w:t>
      </w:r>
    </w:p>
    <w:p w14:paraId="048BC2EC" w14:textId="20CE8C10" w:rsidR="00171043" w:rsidRPr="008F5EE8" w:rsidRDefault="00232FF9" w:rsidP="00232FF9">
      <w:pPr>
        <w:widowControl w:val="0"/>
        <w:autoSpaceDE w:val="0"/>
        <w:autoSpaceDN w:val="0"/>
        <w:adjustRightInd w:val="0"/>
        <w:spacing w:line="480" w:lineRule="auto"/>
        <w:rPr>
          <w:rFonts w:ascii="Times New Roman" w:hAnsi="Times New Roman" w:cs="Times New Roman"/>
          <w:strike/>
          <w:lang w:val="en-US"/>
        </w:rPr>
      </w:pPr>
      <w:r w:rsidRPr="003302B2">
        <w:rPr>
          <w:rFonts w:ascii="Times New Roman" w:hAnsi="Times New Roman" w:cs="Times New Roman"/>
          <w:lang w:val="en-US"/>
        </w:rPr>
        <w:t xml:space="preserve">The study showed that </w:t>
      </w:r>
      <w:r w:rsidR="006627AB" w:rsidRPr="003302B2">
        <w:rPr>
          <w:rFonts w:ascii="Times New Roman" w:hAnsi="Times New Roman" w:cs="Times New Roman"/>
          <w:lang w:val="en-US"/>
        </w:rPr>
        <w:t>the scores of children</w:t>
      </w:r>
      <w:r w:rsidRPr="003302B2">
        <w:rPr>
          <w:rFonts w:ascii="Times New Roman" w:hAnsi="Times New Roman" w:cs="Times New Roman"/>
          <w:lang w:val="en-US"/>
        </w:rPr>
        <w:t xml:space="preserve"> with ASD</w:t>
      </w:r>
      <w:r w:rsidR="00964474">
        <w:rPr>
          <w:rFonts w:ascii="Times New Roman" w:hAnsi="Times New Roman" w:cs="Times New Roman"/>
          <w:lang w:val="en-US"/>
        </w:rPr>
        <w:t>-</w:t>
      </w:r>
      <w:r w:rsidRPr="003302B2">
        <w:rPr>
          <w:rFonts w:ascii="Times New Roman" w:hAnsi="Times New Roman" w:cs="Times New Roman"/>
          <w:lang w:val="en-US"/>
        </w:rPr>
        <w:t xml:space="preserve">without ID across the various domains assessed, that is socio-adaptive, </w:t>
      </w:r>
      <w:r w:rsidR="00E60184" w:rsidRPr="003302B2">
        <w:rPr>
          <w:rFonts w:ascii="Times New Roman" w:hAnsi="Times New Roman" w:cs="Times New Roman"/>
          <w:lang w:val="en-US"/>
        </w:rPr>
        <w:t>executive</w:t>
      </w:r>
      <w:r w:rsidRPr="003302B2">
        <w:rPr>
          <w:rFonts w:ascii="Times New Roman" w:hAnsi="Times New Roman" w:cs="Times New Roman"/>
          <w:lang w:val="en-US"/>
        </w:rPr>
        <w:t>, internalizing/externalizing and learning functioning</w:t>
      </w:r>
      <w:r w:rsidR="00005B45" w:rsidRPr="003302B2">
        <w:rPr>
          <w:rFonts w:ascii="Times New Roman" w:hAnsi="Times New Roman" w:cs="Times New Roman"/>
          <w:lang w:val="en-US"/>
        </w:rPr>
        <w:t xml:space="preserve">, </w:t>
      </w:r>
      <w:r w:rsidR="00743595" w:rsidRPr="003302B2">
        <w:rPr>
          <w:rFonts w:ascii="Times New Roman" w:hAnsi="Times New Roman" w:cs="Times New Roman"/>
          <w:lang w:val="en-US"/>
        </w:rPr>
        <w:t>in general</w:t>
      </w:r>
      <w:r w:rsidRPr="003302B2">
        <w:rPr>
          <w:rFonts w:ascii="Times New Roman" w:hAnsi="Times New Roman" w:cs="Times New Roman"/>
          <w:lang w:val="en-US"/>
        </w:rPr>
        <w:t xml:space="preserve"> remained unchanged when they reached adolescence. </w:t>
      </w:r>
      <w:r w:rsidR="00743595" w:rsidRPr="003302B2">
        <w:rPr>
          <w:rFonts w:ascii="Times New Roman" w:hAnsi="Times New Roman" w:cs="Times New Roman"/>
          <w:lang w:val="en-US"/>
        </w:rPr>
        <w:t xml:space="preserve">However, some improvements from childhood to adolescence were noted in specific EF such as working memory and emotional control, </w:t>
      </w:r>
      <w:r w:rsidR="00914261" w:rsidRPr="003302B2">
        <w:rPr>
          <w:rFonts w:ascii="Times New Roman" w:hAnsi="Times New Roman" w:cs="Times New Roman"/>
          <w:lang w:val="en-US"/>
        </w:rPr>
        <w:t>daily living</w:t>
      </w:r>
      <w:r w:rsidR="00743595" w:rsidRPr="003302B2">
        <w:rPr>
          <w:rFonts w:ascii="Times New Roman" w:hAnsi="Times New Roman" w:cs="Times New Roman"/>
          <w:lang w:val="en-US"/>
        </w:rPr>
        <w:t xml:space="preserve"> skills and prosocial behavior. </w:t>
      </w:r>
      <w:r w:rsidRPr="003302B2">
        <w:rPr>
          <w:rFonts w:ascii="Times New Roman" w:hAnsi="Times New Roman" w:cs="Times New Roman"/>
          <w:lang w:val="en-US"/>
        </w:rPr>
        <w:t>When compared to T</w:t>
      </w:r>
      <w:r w:rsidR="00A31E58" w:rsidRPr="003302B2">
        <w:rPr>
          <w:rFonts w:ascii="Times New Roman" w:hAnsi="Times New Roman" w:cs="Times New Roman"/>
          <w:lang w:val="en-US"/>
        </w:rPr>
        <w:t>D</w:t>
      </w:r>
      <w:r w:rsidRPr="003302B2">
        <w:rPr>
          <w:rFonts w:ascii="Times New Roman" w:hAnsi="Times New Roman" w:cs="Times New Roman"/>
          <w:lang w:val="en-US"/>
        </w:rPr>
        <w:t xml:space="preserve"> peers, the difficulties </w:t>
      </w:r>
      <w:r w:rsidR="00FF28A8" w:rsidRPr="003302B2">
        <w:rPr>
          <w:rFonts w:ascii="Times New Roman" w:hAnsi="Times New Roman" w:cs="Times New Roman"/>
          <w:lang w:val="en-US"/>
        </w:rPr>
        <w:t xml:space="preserve">of ASD </w:t>
      </w:r>
      <w:r w:rsidRPr="003302B2">
        <w:rPr>
          <w:rFonts w:ascii="Times New Roman" w:hAnsi="Times New Roman" w:cs="Times New Roman"/>
          <w:lang w:val="en-US"/>
        </w:rPr>
        <w:t>were</w:t>
      </w:r>
      <w:r w:rsidR="009E7C7D" w:rsidRPr="003302B2">
        <w:rPr>
          <w:rFonts w:ascii="Times New Roman" w:hAnsi="Times New Roman" w:cs="Times New Roman"/>
          <w:lang w:val="en-US"/>
        </w:rPr>
        <w:t xml:space="preserve"> significantly </w:t>
      </w:r>
      <w:r w:rsidRPr="003302B2">
        <w:rPr>
          <w:rFonts w:ascii="Times New Roman" w:hAnsi="Times New Roman" w:cs="Times New Roman"/>
          <w:lang w:val="en-US"/>
        </w:rPr>
        <w:t xml:space="preserve">higher </w:t>
      </w:r>
      <w:r w:rsidR="00FF28A8" w:rsidRPr="003302B2">
        <w:rPr>
          <w:rFonts w:ascii="Times New Roman" w:hAnsi="Times New Roman" w:cs="Times New Roman"/>
          <w:lang w:val="en-US"/>
        </w:rPr>
        <w:t xml:space="preserve">in all outcome variables </w:t>
      </w:r>
      <w:r w:rsidR="00F86C64" w:rsidRPr="003302B2">
        <w:rPr>
          <w:rFonts w:ascii="Times New Roman" w:hAnsi="Times New Roman" w:cs="Times New Roman"/>
          <w:lang w:val="en-US"/>
        </w:rPr>
        <w:t xml:space="preserve">and in the two assessment </w:t>
      </w:r>
      <w:r w:rsidR="00F85BD7" w:rsidRPr="003302B2">
        <w:rPr>
          <w:rFonts w:ascii="Times New Roman" w:hAnsi="Times New Roman" w:cs="Times New Roman"/>
          <w:lang w:val="en-US"/>
        </w:rPr>
        <w:t xml:space="preserve">points </w:t>
      </w:r>
      <w:r w:rsidRPr="003302B2">
        <w:rPr>
          <w:rFonts w:ascii="Times New Roman" w:hAnsi="Times New Roman" w:cs="Times New Roman"/>
          <w:lang w:val="en-US"/>
        </w:rPr>
        <w:t xml:space="preserve">which highlights the challenges that they face at secondary school transition. </w:t>
      </w:r>
    </w:p>
    <w:p w14:paraId="582341EB" w14:textId="154D673F" w:rsidR="006F00D6" w:rsidRPr="003302B2" w:rsidRDefault="006F00D6" w:rsidP="00232FF9">
      <w:pPr>
        <w:widowControl w:val="0"/>
        <w:autoSpaceDE w:val="0"/>
        <w:autoSpaceDN w:val="0"/>
        <w:adjustRightInd w:val="0"/>
        <w:spacing w:line="480" w:lineRule="auto"/>
        <w:rPr>
          <w:rFonts w:ascii="Times New Roman" w:eastAsia="Calibri" w:hAnsi="Times New Roman" w:cs="Times New Roman"/>
          <w:lang w:val="en-US"/>
        </w:rPr>
      </w:pPr>
      <w:r w:rsidRPr="003302B2">
        <w:rPr>
          <w:rFonts w:ascii="Times New Roman" w:hAnsi="Times New Roman" w:cs="Times New Roman"/>
          <w:lang w:val="en-US"/>
        </w:rPr>
        <w:t>Adaptive behavior is a prognostic factor in adulthood, even more than cognitive levels (Farley et al., 2009)</w:t>
      </w:r>
      <w:r w:rsidR="00285715">
        <w:rPr>
          <w:rFonts w:ascii="Times New Roman" w:hAnsi="Times New Roman" w:cs="Times New Roman"/>
          <w:lang w:val="en-US"/>
        </w:rPr>
        <w:t xml:space="preserve"> </w:t>
      </w:r>
      <w:r w:rsidR="00285715" w:rsidRPr="007957D4">
        <w:rPr>
          <w:rFonts w:ascii="Times New Roman" w:hAnsi="Times New Roman"/>
          <w:lang w:val="en-US"/>
        </w:rPr>
        <w:t>[4</w:t>
      </w:r>
      <w:r w:rsidR="00164F22">
        <w:rPr>
          <w:rFonts w:ascii="Times New Roman" w:hAnsi="Times New Roman"/>
          <w:lang w:val="en-US"/>
        </w:rPr>
        <w:t>1</w:t>
      </w:r>
      <w:r w:rsidR="00285715" w:rsidRPr="007957D4">
        <w:rPr>
          <w:rFonts w:ascii="Times New Roman" w:hAnsi="Times New Roman"/>
          <w:lang w:val="en-US"/>
        </w:rPr>
        <w:t>]</w:t>
      </w:r>
      <w:r w:rsidR="00285715" w:rsidRPr="001F7114">
        <w:rPr>
          <w:rFonts w:ascii="Times New Roman" w:hAnsi="Times New Roman" w:cs="Times New Roman"/>
          <w:lang w:val="en-US"/>
        </w:rPr>
        <w:t xml:space="preserve">. </w:t>
      </w:r>
      <w:r w:rsidR="008640DC" w:rsidRPr="003302B2">
        <w:rPr>
          <w:rFonts w:ascii="Times New Roman" w:eastAsia="Calibri" w:hAnsi="Times New Roman" w:cs="Times New Roman"/>
          <w:lang w:val="en-US"/>
        </w:rPr>
        <w:t xml:space="preserve">In this cohort of individuals with ASD with average or above IQ, adaptive skills tended to improve slightly over time, although the comparison to TD peers revealed that </w:t>
      </w:r>
      <w:r w:rsidR="008640DC" w:rsidRPr="003302B2">
        <w:rPr>
          <w:rFonts w:ascii="Times New Roman" w:eastAsia="Calibri" w:hAnsi="Times New Roman" w:cs="Times New Roman"/>
          <w:lang w:val="en-US"/>
        </w:rPr>
        <w:lastRenderedPageBreak/>
        <w:t xml:space="preserve">the progression did not reach normative levels. </w:t>
      </w:r>
      <w:r w:rsidR="00FE199E">
        <w:rPr>
          <w:rFonts w:ascii="Times New Roman" w:eastAsia="Calibri" w:hAnsi="Times New Roman" w:cs="Times New Roman"/>
          <w:lang w:val="en-US"/>
        </w:rPr>
        <w:t xml:space="preserve">Other findings observed discrepancies </w:t>
      </w:r>
      <w:r w:rsidR="008640DC" w:rsidRPr="003302B2">
        <w:rPr>
          <w:rFonts w:ascii="Times New Roman" w:eastAsia="Calibri" w:hAnsi="Times New Roman" w:cs="Times New Roman"/>
          <w:lang w:val="en-US"/>
        </w:rPr>
        <w:t xml:space="preserve">between the expected level of adaptive functioning and intellectual </w:t>
      </w:r>
      <w:r w:rsidR="008640DC" w:rsidRPr="007C3335">
        <w:rPr>
          <w:rFonts w:ascii="Times New Roman" w:eastAsia="Calibri" w:hAnsi="Times New Roman" w:cs="Times New Roman"/>
          <w:lang w:val="en-US"/>
        </w:rPr>
        <w:t>ability (</w:t>
      </w:r>
      <w:proofErr w:type="spellStart"/>
      <w:r w:rsidR="008640DC" w:rsidRPr="007C3335">
        <w:rPr>
          <w:rFonts w:ascii="Times New Roman" w:eastAsia="Calibri" w:hAnsi="Times New Roman" w:cs="Times New Roman"/>
          <w:lang w:val="en-US"/>
        </w:rPr>
        <w:t>Alvares</w:t>
      </w:r>
      <w:proofErr w:type="spellEnd"/>
      <w:r w:rsidR="008640DC" w:rsidRPr="007C3335">
        <w:rPr>
          <w:rFonts w:ascii="Times New Roman" w:eastAsia="Calibri" w:hAnsi="Times New Roman" w:cs="Times New Roman"/>
          <w:lang w:val="en-US"/>
        </w:rPr>
        <w:t xml:space="preserve"> et al., 2020)</w:t>
      </w:r>
      <w:r w:rsidR="00285715" w:rsidRPr="007C3335">
        <w:rPr>
          <w:rFonts w:ascii="Times New Roman" w:eastAsia="Calibri" w:hAnsi="Times New Roman" w:cs="Times New Roman"/>
          <w:lang w:val="en-US"/>
        </w:rPr>
        <w:t xml:space="preserve"> </w:t>
      </w:r>
      <w:r w:rsidR="00285715" w:rsidRPr="007C3335">
        <w:rPr>
          <w:rFonts w:ascii="Times New Roman" w:hAnsi="Times New Roman"/>
          <w:lang w:val="en-US"/>
        </w:rPr>
        <w:t>[4</w:t>
      </w:r>
      <w:r w:rsidR="00164F22">
        <w:rPr>
          <w:rFonts w:ascii="Times New Roman" w:hAnsi="Times New Roman"/>
          <w:lang w:val="en-US"/>
        </w:rPr>
        <w:t>2</w:t>
      </w:r>
      <w:r w:rsidR="00285715" w:rsidRPr="007C3335">
        <w:rPr>
          <w:rFonts w:ascii="Times New Roman" w:hAnsi="Times New Roman"/>
          <w:lang w:val="en-US"/>
        </w:rPr>
        <w:t>]</w:t>
      </w:r>
      <w:r w:rsidR="008640DC" w:rsidRPr="007C3335">
        <w:rPr>
          <w:rFonts w:ascii="Times New Roman" w:eastAsia="Calibri" w:hAnsi="Times New Roman" w:cs="Times New Roman"/>
          <w:lang w:val="en-US"/>
        </w:rPr>
        <w:t>.</w:t>
      </w:r>
    </w:p>
    <w:p w14:paraId="158F7D1A" w14:textId="385DE046" w:rsidR="003B5882" w:rsidRPr="003B5882" w:rsidRDefault="00C70AC9" w:rsidP="003B5882">
      <w:pPr>
        <w:widowControl w:val="0"/>
        <w:autoSpaceDE w:val="0"/>
        <w:autoSpaceDN w:val="0"/>
        <w:adjustRightInd w:val="0"/>
        <w:spacing w:line="480" w:lineRule="auto"/>
        <w:rPr>
          <w:rFonts w:ascii="Times New Roman" w:hAnsi="Times New Roman" w:cs="Times New Roman"/>
          <w:lang w:val="en-US"/>
        </w:rPr>
      </w:pPr>
      <w:r w:rsidRPr="003302B2">
        <w:rPr>
          <w:rFonts w:ascii="Times New Roman" w:hAnsi="Times New Roman" w:cs="Times New Roman"/>
          <w:lang w:val="en-US"/>
        </w:rPr>
        <w:t>Daily living skills was the variable in the socio-adaptive domain wit</w:t>
      </w:r>
      <w:r w:rsidR="00F8331D" w:rsidRPr="003302B2">
        <w:rPr>
          <w:rFonts w:ascii="Times New Roman" w:hAnsi="Times New Roman" w:cs="Times New Roman"/>
          <w:lang w:val="en-US"/>
        </w:rPr>
        <w:t>h</w:t>
      </w:r>
      <w:r w:rsidRPr="003302B2">
        <w:rPr>
          <w:rFonts w:ascii="Times New Roman" w:hAnsi="Times New Roman" w:cs="Times New Roman"/>
          <w:lang w:val="en-US"/>
        </w:rPr>
        <w:t xml:space="preserve"> the largest effect </w:t>
      </w:r>
      <w:r w:rsidR="00D307C1" w:rsidRPr="003302B2">
        <w:rPr>
          <w:rFonts w:ascii="Times New Roman" w:hAnsi="Times New Roman" w:cs="Times New Roman"/>
          <w:lang w:val="en-US"/>
        </w:rPr>
        <w:t xml:space="preserve">size </w:t>
      </w:r>
      <w:r w:rsidRPr="003302B2">
        <w:rPr>
          <w:rFonts w:ascii="Times New Roman" w:hAnsi="Times New Roman" w:cs="Times New Roman"/>
          <w:lang w:val="en-US"/>
        </w:rPr>
        <w:t>for time</w:t>
      </w:r>
      <w:r w:rsidR="003B027F" w:rsidRPr="003302B2">
        <w:rPr>
          <w:rFonts w:ascii="Times New Roman" w:hAnsi="Times New Roman" w:cs="Times New Roman"/>
          <w:lang w:val="en-US"/>
        </w:rPr>
        <w:t>,</w:t>
      </w:r>
      <w:r w:rsidR="009C2040" w:rsidRPr="003302B2">
        <w:rPr>
          <w:rFonts w:ascii="Times New Roman" w:hAnsi="Times New Roman" w:cs="Times New Roman"/>
          <w:lang w:val="en-US"/>
        </w:rPr>
        <w:t xml:space="preserve"> followed by socialization </w:t>
      </w:r>
      <w:r w:rsidR="003B027F" w:rsidRPr="003302B2">
        <w:rPr>
          <w:rFonts w:ascii="Times New Roman" w:hAnsi="Times New Roman" w:cs="Times New Roman"/>
          <w:lang w:val="en-US"/>
        </w:rPr>
        <w:t xml:space="preserve">which is consistent with </w:t>
      </w:r>
      <w:r w:rsidR="00A04612" w:rsidRPr="003302B2">
        <w:rPr>
          <w:rFonts w:ascii="Times New Roman" w:hAnsi="Times New Roman" w:cs="Times New Roman"/>
          <w:lang w:val="en-US"/>
        </w:rPr>
        <w:t xml:space="preserve">the expected profile </w:t>
      </w:r>
      <w:r w:rsidR="00490270" w:rsidRPr="003302B2">
        <w:rPr>
          <w:rFonts w:ascii="Times New Roman" w:hAnsi="Times New Roman" w:cs="Times New Roman"/>
          <w:lang w:val="en-US"/>
        </w:rPr>
        <w:t xml:space="preserve">in </w:t>
      </w:r>
      <w:r w:rsidR="00A04612" w:rsidRPr="003302B2">
        <w:rPr>
          <w:rFonts w:ascii="Times New Roman" w:hAnsi="Times New Roman" w:cs="Times New Roman"/>
          <w:lang w:val="en-US"/>
        </w:rPr>
        <w:t xml:space="preserve">individuals with ASD </w:t>
      </w:r>
      <w:r w:rsidR="00183018" w:rsidRPr="003302B2">
        <w:rPr>
          <w:rFonts w:ascii="Times New Roman" w:hAnsi="Times New Roman" w:cs="Times New Roman"/>
          <w:lang w:val="en-US"/>
        </w:rPr>
        <w:t>(</w:t>
      </w:r>
      <w:r w:rsidR="005C6283" w:rsidRPr="003302B2">
        <w:rPr>
          <w:rFonts w:ascii="Times New Roman" w:hAnsi="Times New Roman" w:cs="Times New Roman"/>
          <w:lang w:val="en-US"/>
        </w:rPr>
        <w:t>Tillman et al., 2019</w:t>
      </w:r>
      <w:r w:rsidR="00183018" w:rsidRPr="003302B2">
        <w:rPr>
          <w:rFonts w:ascii="Times New Roman" w:hAnsi="Times New Roman" w:cs="Times New Roman"/>
          <w:lang w:val="en-US"/>
        </w:rPr>
        <w:t>)</w:t>
      </w:r>
      <w:r w:rsidR="00285715">
        <w:rPr>
          <w:rFonts w:ascii="Times New Roman" w:hAnsi="Times New Roman" w:cs="Times New Roman"/>
          <w:lang w:val="en-US"/>
        </w:rPr>
        <w:t xml:space="preserve"> </w:t>
      </w:r>
      <w:r w:rsidR="00285715" w:rsidRPr="007957D4">
        <w:rPr>
          <w:rFonts w:ascii="Times New Roman" w:hAnsi="Times New Roman"/>
          <w:lang w:val="en-US"/>
        </w:rPr>
        <w:t>[1</w:t>
      </w:r>
      <w:r w:rsidR="00164F22">
        <w:rPr>
          <w:rFonts w:ascii="Times New Roman" w:hAnsi="Times New Roman"/>
          <w:lang w:val="en-US"/>
        </w:rPr>
        <w:t>4</w:t>
      </w:r>
      <w:r w:rsidR="00285715" w:rsidRPr="007957D4">
        <w:rPr>
          <w:rFonts w:ascii="Times New Roman" w:hAnsi="Times New Roman"/>
          <w:lang w:val="en-US"/>
        </w:rPr>
        <w:t>]</w:t>
      </w:r>
      <w:r w:rsidR="00183018" w:rsidRPr="003302B2">
        <w:rPr>
          <w:rFonts w:ascii="Times New Roman" w:hAnsi="Times New Roman" w:cs="Times New Roman"/>
          <w:lang w:val="en-US"/>
        </w:rPr>
        <w:t>.</w:t>
      </w:r>
      <w:r w:rsidR="00451BF4" w:rsidRPr="003302B2">
        <w:rPr>
          <w:rFonts w:ascii="Times New Roman" w:hAnsi="Times New Roman" w:cs="Times New Roman"/>
          <w:lang w:val="en-US"/>
        </w:rPr>
        <w:t xml:space="preserve"> </w:t>
      </w:r>
      <w:r w:rsidR="00604BD3" w:rsidRPr="003302B2">
        <w:rPr>
          <w:rFonts w:ascii="Times New Roman" w:hAnsi="Times New Roman" w:cs="Times New Roman"/>
          <w:lang w:val="en-US"/>
        </w:rPr>
        <w:t xml:space="preserve">ToM was the variable of this domain that </w:t>
      </w:r>
      <w:r w:rsidR="009A60AA" w:rsidRPr="003302B2">
        <w:rPr>
          <w:rFonts w:ascii="Times New Roman" w:hAnsi="Times New Roman" w:cs="Times New Roman"/>
          <w:lang w:val="en-US"/>
        </w:rPr>
        <w:t xml:space="preserve">did not </w:t>
      </w:r>
      <w:r w:rsidR="00604BD3" w:rsidRPr="003302B2">
        <w:rPr>
          <w:rFonts w:ascii="Times New Roman" w:hAnsi="Times New Roman" w:cs="Times New Roman"/>
          <w:lang w:val="en-US"/>
        </w:rPr>
        <w:t>change</w:t>
      </w:r>
      <w:r w:rsidR="009A60AA" w:rsidRPr="003302B2">
        <w:rPr>
          <w:rFonts w:ascii="Times New Roman" w:hAnsi="Times New Roman" w:cs="Times New Roman"/>
          <w:lang w:val="en-US"/>
        </w:rPr>
        <w:t xml:space="preserve"> </w:t>
      </w:r>
      <w:r w:rsidR="00230CDF" w:rsidRPr="003302B2">
        <w:rPr>
          <w:rFonts w:ascii="Times New Roman" w:hAnsi="Times New Roman" w:cs="Times New Roman"/>
          <w:lang w:val="en-US"/>
        </w:rPr>
        <w:t xml:space="preserve">significantly </w:t>
      </w:r>
      <w:r w:rsidR="00604BD3" w:rsidRPr="003302B2">
        <w:rPr>
          <w:rFonts w:ascii="Times New Roman" w:hAnsi="Times New Roman" w:cs="Times New Roman"/>
          <w:lang w:val="en-US"/>
        </w:rPr>
        <w:t xml:space="preserve">from childhood to adolescence, </w:t>
      </w:r>
      <w:r w:rsidR="00E4404D">
        <w:rPr>
          <w:rFonts w:ascii="Times New Roman" w:hAnsi="Times New Roman" w:cs="Times New Roman"/>
          <w:lang w:val="en-US"/>
        </w:rPr>
        <w:t>highlighting</w:t>
      </w:r>
      <w:r w:rsidR="00604BD3" w:rsidRPr="003302B2">
        <w:rPr>
          <w:rFonts w:ascii="Times New Roman" w:hAnsi="Times New Roman" w:cs="Times New Roman"/>
          <w:lang w:val="en-US"/>
        </w:rPr>
        <w:t xml:space="preserve"> the </w:t>
      </w:r>
      <w:r w:rsidR="00B551D0">
        <w:rPr>
          <w:rFonts w:ascii="Times New Roman" w:hAnsi="Times New Roman" w:cs="Times New Roman"/>
          <w:lang w:val="en-US"/>
        </w:rPr>
        <w:t xml:space="preserve">need to </w:t>
      </w:r>
      <w:r w:rsidR="00604BD3" w:rsidRPr="003302B2">
        <w:rPr>
          <w:rFonts w:ascii="Times New Roman" w:hAnsi="Times New Roman" w:cs="Times New Roman"/>
          <w:lang w:val="en-US"/>
        </w:rPr>
        <w:t xml:space="preserve">strengthen these skills at early </w:t>
      </w:r>
      <w:r w:rsidR="00AB66A1" w:rsidRPr="003302B2">
        <w:rPr>
          <w:rFonts w:ascii="Times New Roman" w:hAnsi="Times New Roman" w:cs="Times New Roman"/>
          <w:lang w:val="en-US"/>
        </w:rPr>
        <w:t>st</w:t>
      </w:r>
      <w:r w:rsidR="00604BD3" w:rsidRPr="003302B2">
        <w:rPr>
          <w:rFonts w:ascii="Times New Roman" w:hAnsi="Times New Roman" w:cs="Times New Roman"/>
          <w:lang w:val="en-US"/>
        </w:rPr>
        <w:t xml:space="preserve">ages given </w:t>
      </w:r>
      <w:r w:rsidR="00B551D0">
        <w:rPr>
          <w:rFonts w:ascii="Times New Roman" w:hAnsi="Times New Roman" w:cs="Times New Roman"/>
          <w:lang w:val="en-US"/>
        </w:rPr>
        <w:t xml:space="preserve">its </w:t>
      </w:r>
      <w:r w:rsidR="00127BE1" w:rsidRPr="003302B2">
        <w:rPr>
          <w:rFonts w:ascii="Times New Roman" w:hAnsi="Times New Roman" w:cs="Times New Roman"/>
          <w:lang w:val="en-US"/>
        </w:rPr>
        <w:t>positive influence on social-communicat</w:t>
      </w:r>
      <w:r w:rsidR="005F3DA1">
        <w:rPr>
          <w:rFonts w:ascii="Times New Roman" w:hAnsi="Times New Roman" w:cs="Times New Roman"/>
          <w:lang w:val="en-US"/>
        </w:rPr>
        <w:t>ive symptoms</w:t>
      </w:r>
      <w:r w:rsidR="00DB0358">
        <w:rPr>
          <w:rFonts w:ascii="Times New Roman" w:hAnsi="Times New Roman" w:cs="Times New Roman"/>
          <w:lang w:val="en-US"/>
        </w:rPr>
        <w:t xml:space="preserve"> </w:t>
      </w:r>
      <w:r w:rsidR="00003183" w:rsidRPr="003302B2">
        <w:rPr>
          <w:rFonts w:ascii="Times New Roman" w:hAnsi="Times New Roman" w:cs="Times New Roman"/>
          <w:lang w:val="en-US"/>
        </w:rPr>
        <w:t>(Jones et al., 2018)</w:t>
      </w:r>
      <w:r w:rsidR="00285715">
        <w:rPr>
          <w:rFonts w:ascii="Times New Roman" w:hAnsi="Times New Roman" w:cs="Times New Roman"/>
          <w:lang w:val="en-US"/>
        </w:rPr>
        <w:t xml:space="preserve"> </w:t>
      </w:r>
      <w:r w:rsidR="00285715" w:rsidRPr="007957D4">
        <w:rPr>
          <w:rFonts w:ascii="Times New Roman" w:hAnsi="Times New Roman"/>
          <w:lang w:val="en-US"/>
        </w:rPr>
        <w:t>[4</w:t>
      </w:r>
      <w:r w:rsidR="00164F22">
        <w:rPr>
          <w:rFonts w:ascii="Times New Roman" w:hAnsi="Times New Roman"/>
          <w:lang w:val="en-US"/>
        </w:rPr>
        <w:t>3</w:t>
      </w:r>
      <w:r w:rsidR="00285715" w:rsidRPr="007957D4">
        <w:rPr>
          <w:rFonts w:ascii="Times New Roman" w:hAnsi="Times New Roman"/>
          <w:lang w:val="en-US"/>
        </w:rPr>
        <w:t>]</w:t>
      </w:r>
      <w:r w:rsidR="00003183" w:rsidRPr="003302B2">
        <w:rPr>
          <w:rFonts w:ascii="Times New Roman" w:hAnsi="Times New Roman" w:cs="Times New Roman"/>
          <w:lang w:val="en-US"/>
        </w:rPr>
        <w:t>.</w:t>
      </w:r>
      <w:r w:rsidR="00196EDF" w:rsidRPr="003302B2">
        <w:rPr>
          <w:rFonts w:ascii="Times New Roman" w:hAnsi="Times New Roman" w:cs="Times New Roman"/>
          <w:lang w:val="en-US"/>
        </w:rPr>
        <w:t xml:space="preserve"> </w:t>
      </w:r>
      <w:r w:rsidR="00CD6669" w:rsidRPr="003302B2">
        <w:rPr>
          <w:rFonts w:ascii="Times New Roman" w:hAnsi="Times New Roman" w:cs="Times New Roman"/>
          <w:lang w:val="en-US"/>
        </w:rPr>
        <w:t>The observed effect for the interaction (Group x Time) in the ToM variable indicate</w:t>
      </w:r>
      <w:r w:rsidR="00E713FB" w:rsidRPr="003302B2">
        <w:rPr>
          <w:rFonts w:ascii="Times New Roman" w:hAnsi="Times New Roman" w:cs="Times New Roman"/>
          <w:lang w:val="en-US"/>
        </w:rPr>
        <w:t>d</w:t>
      </w:r>
      <w:r w:rsidR="00CD6669" w:rsidRPr="003302B2">
        <w:rPr>
          <w:rFonts w:ascii="Times New Roman" w:hAnsi="Times New Roman" w:cs="Times New Roman"/>
          <w:lang w:val="en-US"/>
        </w:rPr>
        <w:t xml:space="preserve"> a different tendency among groups</w:t>
      </w:r>
      <w:r w:rsidR="00E713FB" w:rsidRPr="003302B2">
        <w:rPr>
          <w:rFonts w:ascii="Times New Roman" w:hAnsi="Times New Roman" w:cs="Times New Roman"/>
          <w:lang w:val="en-US"/>
        </w:rPr>
        <w:t>. In any case, d</w:t>
      </w:r>
      <w:r w:rsidR="00CD6669" w:rsidRPr="003302B2">
        <w:rPr>
          <w:rFonts w:ascii="Times New Roman" w:hAnsi="Times New Roman" w:cs="Times New Roman"/>
          <w:lang w:val="en-US"/>
        </w:rPr>
        <w:t>espite the slight decrease experienced by TD adolescents, the</w:t>
      </w:r>
      <w:r w:rsidR="006F3BB2" w:rsidRPr="003302B2">
        <w:rPr>
          <w:rFonts w:ascii="Times New Roman" w:hAnsi="Times New Roman" w:cs="Times New Roman"/>
          <w:lang w:val="en-US"/>
        </w:rPr>
        <w:t>ir</w:t>
      </w:r>
      <w:r w:rsidR="00CD6669" w:rsidRPr="003302B2">
        <w:rPr>
          <w:rFonts w:ascii="Times New Roman" w:hAnsi="Times New Roman" w:cs="Times New Roman"/>
          <w:lang w:val="en-US"/>
        </w:rPr>
        <w:t xml:space="preserve"> scores </w:t>
      </w:r>
      <w:r w:rsidR="008956D3" w:rsidRPr="003302B2">
        <w:rPr>
          <w:rFonts w:ascii="Times New Roman" w:hAnsi="Times New Roman" w:cs="Times New Roman"/>
          <w:lang w:val="en-US"/>
        </w:rPr>
        <w:t>were</w:t>
      </w:r>
      <w:r w:rsidR="00CD6669" w:rsidRPr="003302B2">
        <w:rPr>
          <w:rFonts w:ascii="Times New Roman" w:hAnsi="Times New Roman" w:cs="Times New Roman"/>
          <w:lang w:val="en-US"/>
        </w:rPr>
        <w:t xml:space="preserve"> higher than th</w:t>
      </w:r>
      <w:r w:rsidR="008956D3" w:rsidRPr="003302B2">
        <w:rPr>
          <w:rFonts w:ascii="Times New Roman" w:hAnsi="Times New Roman" w:cs="Times New Roman"/>
          <w:lang w:val="en-US"/>
        </w:rPr>
        <w:t>ose of the</w:t>
      </w:r>
      <w:r w:rsidR="00CD6669" w:rsidRPr="003302B2">
        <w:rPr>
          <w:rFonts w:ascii="Times New Roman" w:hAnsi="Times New Roman" w:cs="Times New Roman"/>
          <w:lang w:val="en-US"/>
        </w:rPr>
        <w:t xml:space="preserve"> ASD </w:t>
      </w:r>
      <w:r w:rsidR="00E37E1F" w:rsidRPr="003302B2">
        <w:rPr>
          <w:rFonts w:ascii="Times New Roman" w:hAnsi="Times New Roman" w:cs="Times New Roman"/>
          <w:lang w:val="en-US"/>
        </w:rPr>
        <w:t>participants</w:t>
      </w:r>
      <w:r w:rsidR="00193F9D" w:rsidRPr="003302B2">
        <w:rPr>
          <w:rFonts w:ascii="Times New Roman" w:hAnsi="Times New Roman" w:cs="Times New Roman"/>
          <w:lang w:val="en-US"/>
        </w:rPr>
        <w:t xml:space="preserve"> (</w:t>
      </w:r>
      <w:proofErr w:type="spellStart"/>
      <w:r w:rsidR="00193F9D" w:rsidRPr="003302B2">
        <w:rPr>
          <w:rFonts w:ascii="Times New Roman" w:hAnsi="Times New Roman" w:cs="Times New Roman"/>
          <w:lang w:val="en-US"/>
        </w:rPr>
        <w:t>Cantio</w:t>
      </w:r>
      <w:proofErr w:type="spellEnd"/>
      <w:r w:rsidR="00193F9D" w:rsidRPr="003302B2">
        <w:rPr>
          <w:rFonts w:ascii="Times New Roman" w:hAnsi="Times New Roman" w:cs="Times New Roman"/>
          <w:lang w:val="en-US"/>
        </w:rPr>
        <w:t xml:space="preserve"> et al., 2018; </w:t>
      </w:r>
      <w:proofErr w:type="spellStart"/>
      <w:r w:rsidR="00193F9D" w:rsidRPr="003302B2">
        <w:rPr>
          <w:rFonts w:ascii="Times New Roman" w:hAnsi="Times New Roman" w:cs="Times New Roman"/>
          <w:lang w:val="en-US"/>
        </w:rPr>
        <w:t>Pellicano</w:t>
      </w:r>
      <w:proofErr w:type="spellEnd"/>
      <w:r w:rsidR="00193F9D" w:rsidRPr="003302B2">
        <w:rPr>
          <w:rFonts w:ascii="Times New Roman" w:hAnsi="Times New Roman" w:cs="Times New Roman"/>
          <w:lang w:val="en-US"/>
        </w:rPr>
        <w:t xml:space="preserve"> et al, 2010) [</w:t>
      </w:r>
      <w:r w:rsidR="00285715">
        <w:rPr>
          <w:rFonts w:ascii="Times New Roman" w:hAnsi="Times New Roman" w:cs="Times New Roman"/>
          <w:lang w:val="en-US"/>
        </w:rPr>
        <w:t>1</w:t>
      </w:r>
      <w:r w:rsidR="00164F22">
        <w:rPr>
          <w:rFonts w:ascii="Times New Roman" w:hAnsi="Times New Roman" w:cs="Times New Roman"/>
          <w:lang w:val="en-US"/>
        </w:rPr>
        <w:t>2</w:t>
      </w:r>
      <w:r w:rsidR="00193F9D" w:rsidRPr="003302B2">
        <w:rPr>
          <w:rFonts w:ascii="Times New Roman" w:hAnsi="Times New Roman" w:cs="Times New Roman"/>
          <w:lang w:val="en-US"/>
        </w:rPr>
        <w:t>-</w:t>
      </w:r>
      <w:r w:rsidR="00285715">
        <w:rPr>
          <w:rFonts w:ascii="Times New Roman" w:hAnsi="Times New Roman" w:cs="Times New Roman"/>
          <w:lang w:val="en-US"/>
        </w:rPr>
        <w:t>1</w:t>
      </w:r>
      <w:r w:rsidR="00164F22">
        <w:rPr>
          <w:rFonts w:ascii="Times New Roman" w:hAnsi="Times New Roman" w:cs="Times New Roman"/>
          <w:lang w:val="en-US"/>
        </w:rPr>
        <w:t>3</w:t>
      </w:r>
      <w:r w:rsidR="00193F9D" w:rsidRPr="003302B2">
        <w:rPr>
          <w:rFonts w:ascii="Times New Roman" w:hAnsi="Times New Roman" w:cs="Times New Roman"/>
          <w:lang w:val="en-US"/>
        </w:rPr>
        <w:t>]</w:t>
      </w:r>
      <w:r w:rsidR="006F3BB2" w:rsidRPr="003302B2">
        <w:rPr>
          <w:rFonts w:ascii="Times New Roman" w:hAnsi="Times New Roman" w:cs="Times New Roman"/>
          <w:lang w:val="en-US"/>
        </w:rPr>
        <w:t xml:space="preserve">. It is possible that </w:t>
      </w:r>
      <w:r w:rsidR="00AB1CA4" w:rsidRPr="003302B2">
        <w:rPr>
          <w:rFonts w:ascii="Times New Roman" w:hAnsi="Times New Roman" w:cs="Times New Roman"/>
          <w:lang w:val="en-US"/>
        </w:rPr>
        <w:t xml:space="preserve">TD adolescents </w:t>
      </w:r>
      <w:r w:rsidR="006F3BB2" w:rsidRPr="003302B2">
        <w:rPr>
          <w:rFonts w:ascii="Times New Roman" w:hAnsi="Times New Roman" w:cs="Times New Roman"/>
          <w:lang w:val="en-US"/>
        </w:rPr>
        <w:t xml:space="preserve">showed </w:t>
      </w:r>
      <w:r w:rsidR="0031273F" w:rsidRPr="003302B2">
        <w:rPr>
          <w:rFonts w:ascii="Times New Roman" w:hAnsi="Times New Roman" w:cs="Times New Roman"/>
          <w:lang w:val="en-US"/>
        </w:rPr>
        <w:t xml:space="preserve">less </w:t>
      </w:r>
      <w:r w:rsidR="00AB1CA4" w:rsidRPr="003302B2">
        <w:rPr>
          <w:rFonts w:ascii="Times New Roman" w:hAnsi="Times New Roman" w:cs="Times New Roman"/>
          <w:lang w:val="en-US"/>
        </w:rPr>
        <w:t xml:space="preserve">room for </w:t>
      </w:r>
      <w:r w:rsidR="00101CDB">
        <w:rPr>
          <w:rFonts w:ascii="Times New Roman" w:hAnsi="Times New Roman" w:cs="Times New Roman"/>
          <w:lang w:val="en-US"/>
        </w:rPr>
        <w:t xml:space="preserve">ToM skills </w:t>
      </w:r>
      <w:r w:rsidR="00AB1CA4" w:rsidRPr="003302B2">
        <w:rPr>
          <w:rFonts w:ascii="Times New Roman" w:hAnsi="Times New Roman" w:cs="Times New Roman"/>
          <w:lang w:val="en-US"/>
        </w:rPr>
        <w:t>improvement as they develop and master these abilities since childhood (</w:t>
      </w:r>
      <w:r w:rsidR="00E149E9" w:rsidRPr="003302B2">
        <w:rPr>
          <w:rFonts w:ascii="Times New Roman" w:hAnsi="Times New Roman" w:cs="Times New Roman"/>
          <w:lang w:val="en-US"/>
        </w:rPr>
        <w:t>Wellman et al., 2001</w:t>
      </w:r>
      <w:r w:rsidR="00AB1CA4" w:rsidRPr="003302B2">
        <w:rPr>
          <w:rFonts w:ascii="Times New Roman" w:hAnsi="Times New Roman" w:cs="Times New Roman"/>
          <w:lang w:val="en-US"/>
        </w:rPr>
        <w:t>)</w:t>
      </w:r>
      <w:r w:rsidR="00285715">
        <w:rPr>
          <w:rFonts w:ascii="Times New Roman" w:hAnsi="Times New Roman" w:cs="Times New Roman"/>
          <w:lang w:val="en-US"/>
        </w:rPr>
        <w:t xml:space="preserve"> </w:t>
      </w:r>
      <w:r w:rsidR="00285715" w:rsidRPr="007957D4">
        <w:rPr>
          <w:rFonts w:ascii="Times New Roman" w:hAnsi="Times New Roman"/>
          <w:lang w:val="en-US"/>
        </w:rPr>
        <w:t>[4</w:t>
      </w:r>
      <w:r w:rsidR="00164F22">
        <w:rPr>
          <w:rFonts w:ascii="Times New Roman" w:hAnsi="Times New Roman"/>
          <w:lang w:val="en-US"/>
        </w:rPr>
        <w:t>4</w:t>
      </w:r>
      <w:r w:rsidR="00285715" w:rsidRPr="007957D4">
        <w:rPr>
          <w:rFonts w:ascii="Times New Roman" w:hAnsi="Times New Roman"/>
          <w:lang w:val="en-US"/>
        </w:rPr>
        <w:t>]</w:t>
      </w:r>
      <w:r w:rsidR="00285715" w:rsidRPr="003302B2">
        <w:rPr>
          <w:rFonts w:ascii="Times New Roman" w:hAnsi="Times New Roman" w:cs="Times New Roman"/>
          <w:lang w:val="en-US"/>
        </w:rPr>
        <w:t xml:space="preserve">. </w:t>
      </w:r>
      <w:r w:rsidR="00271293" w:rsidRPr="003302B2">
        <w:rPr>
          <w:rFonts w:ascii="Times New Roman" w:hAnsi="Times New Roman" w:cs="Times New Roman"/>
          <w:lang w:val="en-US"/>
        </w:rPr>
        <w:t>P</w:t>
      </w:r>
      <w:r w:rsidR="00196EDF" w:rsidRPr="003302B2">
        <w:rPr>
          <w:rFonts w:ascii="Times New Roman" w:hAnsi="Times New Roman" w:cs="Times New Roman"/>
          <w:lang w:val="en-US"/>
        </w:rPr>
        <w:t>arent-r</w:t>
      </w:r>
      <w:r w:rsidR="00726CA0" w:rsidRPr="003302B2">
        <w:rPr>
          <w:rFonts w:ascii="Times New Roman" w:hAnsi="Times New Roman" w:cs="Times New Roman"/>
          <w:lang w:val="en-US"/>
        </w:rPr>
        <w:t>ated</w:t>
      </w:r>
      <w:r w:rsidR="00196EDF" w:rsidRPr="003302B2">
        <w:rPr>
          <w:rFonts w:ascii="Times New Roman" w:hAnsi="Times New Roman" w:cs="Times New Roman"/>
          <w:lang w:val="en-US"/>
        </w:rPr>
        <w:t xml:space="preserve"> </w:t>
      </w:r>
      <w:r w:rsidR="003B5882" w:rsidRPr="003B5882">
        <w:rPr>
          <w:rFonts w:ascii="Times New Roman" w:hAnsi="Times New Roman" w:cs="Times New Roman"/>
          <w:lang w:val="en-US"/>
        </w:rPr>
        <w:t>prosocial behaviors globally improved at adolescence</w:t>
      </w:r>
      <w:r w:rsidR="00285715">
        <w:rPr>
          <w:rFonts w:ascii="Times New Roman" w:hAnsi="Times New Roman" w:cs="Times New Roman"/>
          <w:lang w:val="en-US"/>
        </w:rPr>
        <w:t xml:space="preserve">, although </w:t>
      </w:r>
      <w:r w:rsidR="003B5882" w:rsidRPr="003B5882">
        <w:rPr>
          <w:rFonts w:ascii="Times New Roman" w:hAnsi="Times New Roman" w:cs="Times New Roman"/>
          <w:lang w:val="en-US"/>
        </w:rPr>
        <w:t>the scores of</w:t>
      </w:r>
      <w:r w:rsidR="00CC4B6B">
        <w:rPr>
          <w:rFonts w:ascii="Times New Roman" w:hAnsi="Times New Roman" w:cs="Times New Roman"/>
          <w:lang w:val="en-US"/>
        </w:rPr>
        <w:t xml:space="preserve"> the</w:t>
      </w:r>
      <w:r w:rsidR="003B5882" w:rsidRPr="003B5882">
        <w:rPr>
          <w:rFonts w:ascii="Times New Roman" w:hAnsi="Times New Roman" w:cs="Times New Roman"/>
          <w:lang w:val="en-US"/>
        </w:rPr>
        <w:t xml:space="preserve"> ASD group</w:t>
      </w:r>
      <w:r w:rsidR="003B5882">
        <w:rPr>
          <w:rFonts w:ascii="Times New Roman" w:hAnsi="Times New Roman" w:cs="Times New Roman"/>
          <w:lang w:val="en-US"/>
        </w:rPr>
        <w:t xml:space="preserve"> </w:t>
      </w:r>
      <w:r w:rsidR="003B5882" w:rsidRPr="003B5882">
        <w:rPr>
          <w:rFonts w:ascii="Times New Roman" w:hAnsi="Times New Roman" w:cs="Times New Roman"/>
          <w:lang w:val="en-US"/>
        </w:rPr>
        <w:t>did not match their TD peers</w:t>
      </w:r>
      <w:r w:rsidR="00563A8C">
        <w:rPr>
          <w:rFonts w:ascii="Times New Roman" w:hAnsi="Times New Roman" w:cs="Times New Roman"/>
          <w:lang w:val="en-US"/>
        </w:rPr>
        <w:t xml:space="preserve">, </w:t>
      </w:r>
      <w:r w:rsidR="003B5882">
        <w:rPr>
          <w:rFonts w:ascii="Times New Roman" w:hAnsi="Times New Roman" w:cs="Times New Roman"/>
          <w:lang w:val="en-US"/>
        </w:rPr>
        <w:t>reflect</w:t>
      </w:r>
      <w:r w:rsidR="00563A8C">
        <w:rPr>
          <w:rFonts w:ascii="Times New Roman" w:hAnsi="Times New Roman" w:cs="Times New Roman"/>
          <w:lang w:val="en-US"/>
        </w:rPr>
        <w:t>ing</w:t>
      </w:r>
      <w:r w:rsidR="003B5882">
        <w:rPr>
          <w:rFonts w:ascii="Times New Roman" w:hAnsi="Times New Roman" w:cs="Times New Roman"/>
          <w:lang w:val="en-US"/>
        </w:rPr>
        <w:t xml:space="preserve"> </w:t>
      </w:r>
      <w:r w:rsidR="003B5882" w:rsidRPr="003B5882">
        <w:rPr>
          <w:rFonts w:ascii="Times New Roman" w:hAnsi="Times New Roman" w:cs="Times New Roman"/>
          <w:lang w:val="en-US"/>
        </w:rPr>
        <w:t>the characteristic social challenge in an</w:t>
      </w:r>
      <w:r w:rsidR="003B5882">
        <w:rPr>
          <w:rFonts w:ascii="Times New Roman" w:hAnsi="Times New Roman" w:cs="Times New Roman"/>
          <w:lang w:val="en-US"/>
        </w:rPr>
        <w:t xml:space="preserve"> ASD diagnosis</w:t>
      </w:r>
      <w:r w:rsidR="00285715">
        <w:rPr>
          <w:rFonts w:ascii="Times New Roman" w:hAnsi="Times New Roman" w:cs="Times New Roman"/>
          <w:lang w:val="en-US"/>
        </w:rPr>
        <w:t xml:space="preserve"> </w:t>
      </w:r>
      <w:r w:rsidR="00285715" w:rsidRPr="003B5882">
        <w:rPr>
          <w:rFonts w:ascii="Times New Roman" w:hAnsi="Times New Roman" w:cs="Times New Roman"/>
          <w:lang w:val="en-US"/>
        </w:rPr>
        <w:t>(Russell et al., 2012)</w:t>
      </w:r>
      <w:r w:rsidR="00285715">
        <w:rPr>
          <w:rFonts w:ascii="Times New Roman" w:hAnsi="Times New Roman" w:cs="Times New Roman"/>
          <w:lang w:val="en-US"/>
        </w:rPr>
        <w:t xml:space="preserve"> </w:t>
      </w:r>
      <w:r w:rsidR="00285715" w:rsidRPr="007957D4">
        <w:rPr>
          <w:rFonts w:ascii="Times New Roman" w:hAnsi="Times New Roman"/>
          <w:lang w:val="en-US"/>
        </w:rPr>
        <w:t>[4</w:t>
      </w:r>
      <w:r w:rsidR="00164F22">
        <w:rPr>
          <w:rFonts w:ascii="Times New Roman" w:hAnsi="Times New Roman"/>
          <w:lang w:val="en-US"/>
        </w:rPr>
        <w:t>5</w:t>
      </w:r>
      <w:r w:rsidR="00285715" w:rsidRPr="007957D4">
        <w:rPr>
          <w:rFonts w:ascii="Times New Roman" w:hAnsi="Times New Roman"/>
          <w:lang w:val="en-US"/>
        </w:rPr>
        <w:t>]</w:t>
      </w:r>
      <w:r w:rsidR="003B5882">
        <w:rPr>
          <w:rFonts w:ascii="Times New Roman" w:hAnsi="Times New Roman" w:cs="Times New Roman"/>
          <w:lang w:val="en-US"/>
        </w:rPr>
        <w:t>.</w:t>
      </w:r>
    </w:p>
    <w:p w14:paraId="06D3FD8A" w14:textId="7A9F7FF6" w:rsidR="00761D36" w:rsidRPr="003302B2" w:rsidRDefault="00761D36" w:rsidP="00B52269">
      <w:pPr>
        <w:widowControl w:val="0"/>
        <w:autoSpaceDE w:val="0"/>
        <w:autoSpaceDN w:val="0"/>
        <w:adjustRightInd w:val="0"/>
        <w:spacing w:line="480" w:lineRule="auto"/>
        <w:rPr>
          <w:rFonts w:ascii="Times New Roman" w:hAnsi="Times New Roman" w:cs="Times New Roman"/>
          <w:lang w:val="en-US"/>
        </w:rPr>
      </w:pPr>
      <w:r w:rsidRPr="003302B2">
        <w:rPr>
          <w:rFonts w:ascii="Times New Roman" w:hAnsi="Times New Roman" w:cs="Times New Roman"/>
          <w:lang w:val="en-US"/>
        </w:rPr>
        <w:t>Teacher´s report on motivation/competence, attitude toward learning, persistence/attention and learning strategy/flexibility revealed no significant change over tim</w:t>
      </w:r>
      <w:r w:rsidR="006E7C64">
        <w:rPr>
          <w:rFonts w:ascii="Times New Roman" w:hAnsi="Times New Roman" w:cs="Times New Roman"/>
          <w:lang w:val="en-US"/>
        </w:rPr>
        <w:t>e, however there was a significant effect for group</w:t>
      </w:r>
      <w:r w:rsidRPr="003302B2">
        <w:rPr>
          <w:rFonts w:ascii="Times New Roman" w:hAnsi="Times New Roman" w:cs="Times New Roman"/>
          <w:lang w:val="en-US"/>
        </w:rPr>
        <w:t>. Difficulties in social interaction and behavioral problems observed at school in young people with ASD (Chiang et al., 2018)</w:t>
      </w:r>
      <w:r w:rsidR="00CC4B6B">
        <w:rPr>
          <w:rFonts w:ascii="Times New Roman" w:hAnsi="Times New Roman" w:cs="Times New Roman"/>
          <w:lang w:val="en-US"/>
        </w:rPr>
        <w:t xml:space="preserve"> </w:t>
      </w:r>
      <w:r w:rsidR="00CC4B6B" w:rsidRPr="007957D4">
        <w:rPr>
          <w:rFonts w:ascii="Times New Roman" w:hAnsi="Times New Roman"/>
          <w:lang w:val="en-US"/>
        </w:rPr>
        <w:t>[4</w:t>
      </w:r>
      <w:r w:rsidR="00164F22">
        <w:rPr>
          <w:rFonts w:ascii="Times New Roman" w:hAnsi="Times New Roman"/>
          <w:lang w:val="en-US"/>
        </w:rPr>
        <w:t>6</w:t>
      </w:r>
      <w:r w:rsidR="00CC4B6B" w:rsidRPr="007957D4">
        <w:rPr>
          <w:rFonts w:ascii="Times New Roman" w:hAnsi="Times New Roman"/>
          <w:lang w:val="en-US"/>
        </w:rPr>
        <w:t>]</w:t>
      </w:r>
      <w:r w:rsidRPr="003302B2">
        <w:rPr>
          <w:rFonts w:ascii="Times New Roman" w:hAnsi="Times New Roman" w:cs="Times New Roman"/>
          <w:lang w:val="en-US"/>
        </w:rPr>
        <w:t xml:space="preserve"> could impact their learning behaviors</w:t>
      </w:r>
      <w:r w:rsidR="00CB77B0" w:rsidRPr="003302B2">
        <w:rPr>
          <w:rFonts w:ascii="Times New Roman" w:hAnsi="Times New Roman" w:cs="Times New Roman"/>
          <w:lang w:val="en-US"/>
        </w:rPr>
        <w:t>. Most</w:t>
      </w:r>
      <w:r w:rsidRPr="003302B2">
        <w:rPr>
          <w:rFonts w:ascii="Times New Roman" w:hAnsi="Times New Roman" w:cs="Times New Roman"/>
          <w:lang w:val="en-US"/>
        </w:rPr>
        <w:t xml:space="preserve"> </w:t>
      </w:r>
      <w:r w:rsidR="00CB77B0" w:rsidRPr="003302B2">
        <w:rPr>
          <w:rFonts w:ascii="Times New Roman" w:hAnsi="Times New Roman" w:cs="Times New Roman"/>
          <w:lang w:val="en-US"/>
        </w:rPr>
        <w:t xml:space="preserve">of the </w:t>
      </w:r>
      <w:r w:rsidRPr="003302B2">
        <w:rPr>
          <w:rFonts w:ascii="Times New Roman" w:hAnsi="Times New Roman" w:cs="Times New Roman"/>
          <w:lang w:val="en-US"/>
        </w:rPr>
        <w:t>adolescents with ASD surveyed view</w:t>
      </w:r>
      <w:r w:rsidR="00CB77B0" w:rsidRPr="003302B2">
        <w:rPr>
          <w:rFonts w:ascii="Times New Roman" w:hAnsi="Times New Roman" w:cs="Times New Roman"/>
          <w:lang w:val="en-US"/>
        </w:rPr>
        <w:t>ed</w:t>
      </w:r>
      <w:r w:rsidRPr="003302B2">
        <w:rPr>
          <w:rFonts w:ascii="Times New Roman" w:hAnsi="Times New Roman" w:cs="Times New Roman"/>
          <w:lang w:val="en-US"/>
        </w:rPr>
        <w:t xml:space="preserve"> autism as negatively impacting their high school experiences by feeling apart and different (</w:t>
      </w:r>
      <w:proofErr w:type="spellStart"/>
      <w:r w:rsidRPr="003302B2">
        <w:rPr>
          <w:rFonts w:ascii="Times New Roman" w:hAnsi="Times New Roman" w:cs="Times New Roman"/>
          <w:lang w:val="en-US"/>
        </w:rPr>
        <w:t>Bottema-Beutel</w:t>
      </w:r>
      <w:proofErr w:type="spellEnd"/>
      <w:r w:rsidRPr="003302B2">
        <w:rPr>
          <w:rFonts w:ascii="Times New Roman" w:hAnsi="Times New Roman" w:cs="Times New Roman"/>
          <w:lang w:val="en-US"/>
        </w:rPr>
        <w:t xml:space="preserve"> et al., 2020)</w:t>
      </w:r>
      <w:r w:rsidR="00CC4B6B">
        <w:rPr>
          <w:rFonts w:ascii="Times New Roman" w:hAnsi="Times New Roman" w:cs="Times New Roman"/>
          <w:lang w:val="en-US"/>
        </w:rPr>
        <w:t xml:space="preserve"> </w:t>
      </w:r>
      <w:r w:rsidR="00CC4B6B" w:rsidRPr="007957D4">
        <w:rPr>
          <w:rFonts w:ascii="Times New Roman" w:hAnsi="Times New Roman"/>
          <w:lang w:val="en-US"/>
        </w:rPr>
        <w:t>[</w:t>
      </w:r>
      <w:r w:rsidR="007C3335">
        <w:rPr>
          <w:rFonts w:ascii="Times New Roman" w:hAnsi="Times New Roman"/>
          <w:lang w:val="en-US"/>
        </w:rPr>
        <w:t>4</w:t>
      </w:r>
      <w:r w:rsidR="00164F22">
        <w:rPr>
          <w:rFonts w:ascii="Times New Roman" w:hAnsi="Times New Roman"/>
          <w:lang w:val="en-US"/>
        </w:rPr>
        <w:t>7</w:t>
      </w:r>
      <w:r w:rsidR="00CC4B6B" w:rsidRPr="007957D4">
        <w:rPr>
          <w:rFonts w:ascii="Times New Roman" w:hAnsi="Times New Roman"/>
          <w:lang w:val="en-US"/>
        </w:rPr>
        <w:t>]</w:t>
      </w:r>
      <w:r w:rsidRPr="003302B2">
        <w:rPr>
          <w:rFonts w:ascii="Times New Roman" w:hAnsi="Times New Roman" w:cs="Times New Roman"/>
          <w:lang w:val="en-US"/>
        </w:rPr>
        <w:t>. Th</w:t>
      </w:r>
      <w:r w:rsidR="002C4825" w:rsidRPr="003302B2">
        <w:rPr>
          <w:rFonts w:ascii="Times New Roman" w:hAnsi="Times New Roman" w:cs="Times New Roman"/>
          <w:lang w:val="en-US"/>
        </w:rPr>
        <w:t>is</w:t>
      </w:r>
      <w:r w:rsidRPr="003302B2">
        <w:rPr>
          <w:rFonts w:ascii="Times New Roman" w:hAnsi="Times New Roman" w:cs="Times New Roman"/>
          <w:lang w:val="en-US"/>
        </w:rPr>
        <w:t xml:space="preserve"> view of themselves may in turn carry on more isolation and less interest in schoolwork. Training school professionals to </w:t>
      </w:r>
      <w:r w:rsidR="00347FDC">
        <w:rPr>
          <w:rFonts w:ascii="Times New Roman" w:hAnsi="Times New Roman" w:cs="Times New Roman"/>
          <w:lang w:val="en-US"/>
        </w:rPr>
        <w:t xml:space="preserve">consider these </w:t>
      </w:r>
      <w:r w:rsidR="00887B1C">
        <w:rPr>
          <w:rFonts w:ascii="Times New Roman" w:hAnsi="Times New Roman" w:cs="Times New Roman"/>
          <w:lang w:val="en-US"/>
        </w:rPr>
        <w:t xml:space="preserve">aspects </w:t>
      </w:r>
      <w:r w:rsidRPr="003302B2">
        <w:rPr>
          <w:rFonts w:ascii="Times New Roman" w:hAnsi="Times New Roman" w:cs="Times New Roman"/>
          <w:lang w:val="en-US"/>
        </w:rPr>
        <w:t xml:space="preserve">could benefit young people with ASD in the school transition. </w:t>
      </w:r>
    </w:p>
    <w:p w14:paraId="3D810C3B" w14:textId="3F4A9108" w:rsidR="00177DF9" w:rsidRPr="007B70D8" w:rsidRDefault="003407E7" w:rsidP="00177DF9">
      <w:pPr>
        <w:widowControl w:val="0"/>
        <w:autoSpaceDE w:val="0"/>
        <w:autoSpaceDN w:val="0"/>
        <w:adjustRightInd w:val="0"/>
        <w:spacing w:line="480" w:lineRule="auto"/>
        <w:rPr>
          <w:rFonts w:ascii="Times New Roman" w:hAnsi="Times New Roman" w:cs="Times New Roman"/>
          <w:lang w:val="en-US"/>
        </w:rPr>
      </w:pPr>
      <w:r w:rsidRPr="003302B2">
        <w:rPr>
          <w:rFonts w:ascii="Times New Roman" w:eastAsia="Calibri" w:hAnsi="Times New Roman" w:cs="Times New Roman"/>
          <w:lang w:val="en-US"/>
        </w:rPr>
        <w:t xml:space="preserve">Developmental trajectories of </w:t>
      </w:r>
      <w:r w:rsidR="00C27BC4" w:rsidRPr="003302B2">
        <w:rPr>
          <w:rFonts w:ascii="Times New Roman" w:eastAsia="Calibri" w:hAnsi="Times New Roman" w:cs="Times New Roman"/>
          <w:lang w:val="en-US"/>
        </w:rPr>
        <w:t>EF</w:t>
      </w:r>
      <w:r w:rsidRPr="003302B2">
        <w:rPr>
          <w:rFonts w:ascii="Times New Roman" w:eastAsia="Calibri" w:hAnsi="Times New Roman" w:cs="Times New Roman"/>
          <w:lang w:val="en-US"/>
        </w:rPr>
        <w:t xml:space="preserve"> </w:t>
      </w:r>
      <w:r w:rsidR="00C27BC4" w:rsidRPr="003302B2">
        <w:rPr>
          <w:rFonts w:ascii="Times New Roman" w:eastAsia="Calibri" w:hAnsi="Times New Roman" w:cs="Times New Roman"/>
          <w:lang w:val="en-US"/>
        </w:rPr>
        <w:t>have interest</w:t>
      </w:r>
      <w:r w:rsidRPr="003302B2">
        <w:rPr>
          <w:rFonts w:ascii="Times New Roman" w:eastAsia="Calibri" w:hAnsi="Times New Roman" w:cs="Times New Roman"/>
          <w:lang w:val="en-US"/>
        </w:rPr>
        <w:t xml:space="preserve"> </w:t>
      </w:r>
      <w:r w:rsidR="004B5B07">
        <w:rPr>
          <w:rFonts w:ascii="Times New Roman" w:eastAsia="Calibri" w:hAnsi="Times New Roman" w:cs="Times New Roman"/>
          <w:lang w:val="en-US"/>
        </w:rPr>
        <w:t>by</w:t>
      </w:r>
      <w:r w:rsidRPr="003302B2">
        <w:rPr>
          <w:rFonts w:ascii="Times New Roman" w:eastAsia="Calibri" w:hAnsi="Times New Roman" w:cs="Times New Roman"/>
          <w:lang w:val="en-US"/>
        </w:rPr>
        <w:t xml:space="preserve"> their </w:t>
      </w:r>
      <w:r w:rsidR="00C27BC4" w:rsidRPr="003302B2">
        <w:rPr>
          <w:rFonts w:ascii="Times New Roman" w:eastAsia="Calibri" w:hAnsi="Times New Roman" w:cs="Times New Roman"/>
          <w:lang w:val="en-US"/>
        </w:rPr>
        <w:t>association</w:t>
      </w:r>
      <w:r w:rsidRPr="003302B2">
        <w:rPr>
          <w:rFonts w:ascii="Times New Roman" w:eastAsia="Calibri" w:hAnsi="Times New Roman" w:cs="Times New Roman"/>
          <w:lang w:val="en-US"/>
        </w:rPr>
        <w:t xml:space="preserve"> with factors</w:t>
      </w:r>
      <w:r w:rsidR="00C27BC4" w:rsidRPr="003302B2">
        <w:rPr>
          <w:rFonts w:ascii="Times New Roman" w:eastAsia="Calibri" w:hAnsi="Times New Roman" w:cs="Times New Roman"/>
          <w:lang w:val="en-US"/>
        </w:rPr>
        <w:t xml:space="preserve"> contributing</w:t>
      </w:r>
      <w:r w:rsidRPr="003302B2">
        <w:rPr>
          <w:rFonts w:ascii="Times New Roman" w:eastAsia="Calibri" w:hAnsi="Times New Roman" w:cs="Times New Roman"/>
          <w:lang w:val="en-US"/>
        </w:rPr>
        <w:t xml:space="preserve"> to </w:t>
      </w:r>
      <w:r w:rsidR="0071780B" w:rsidRPr="003302B2">
        <w:rPr>
          <w:rFonts w:ascii="Times New Roman" w:eastAsia="Calibri" w:hAnsi="Times New Roman" w:cs="Times New Roman"/>
          <w:lang w:val="en-US"/>
        </w:rPr>
        <w:t xml:space="preserve">social, academic, and adaptive </w:t>
      </w:r>
      <w:r w:rsidRPr="003302B2">
        <w:rPr>
          <w:rFonts w:ascii="Times New Roman" w:eastAsia="Calibri" w:hAnsi="Times New Roman" w:cs="Times New Roman"/>
          <w:lang w:val="en-US"/>
        </w:rPr>
        <w:t>outcomes of individuals with ASD (Pugliese et al, 2020) [</w:t>
      </w:r>
      <w:r w:rsidR="007C3335">
        <w:rPr>
          <w:rFonts w:ascii="Times New Roman" w:eastAsia="Calibri" w:hAnsi="Times New Roman" w:cs="Times New Roman"/>
          <w:lang w:val="en-US"/>
        </w:rPr>
        <w:t>4</w:t>
      </w:r>
      <w:r w:rsidR="00164F22">
        <w:rPr>
          <w:rFonts w:ascii="Times New Roman" w:eastAsia="Calibri" w:hAnsi="Times New Roman" w:cs="Times New Roman"/>
          <w:lang w:val="en-US"/>
        </w:rPr>
        <w:t>8</w:t>
      </w:r>
      <w:r w:rsidRPr="003302B2">
        <w:rPr>
          <w:rFonts w:ascii="Times New Roman" w:eastAsia="Calibri" w:hAnsi="Times New Roman" w:cs="Times New Roman"/>
          <w:lang w:val="en-US"/>
        </w:rPr>
        <w:t xml:space="preserve">]. </w:t>
      </w:r>
      <w:r w:rsidR="00177DF9" w:rsidRPr="003302B2">
        <w:rPr>
          <w:rFonts w:ascii="Times New Roman" w:hAnsi="Times New Roman" w:cs="Times New Roman"/>
          <w:lang w:val="en-US"/>
        </w:rPr>
        <w:t xml:space="preserve">Our results on EF evidenced a significant effect of group, </w:t>
      </w:r>
      <w:r w:rsidR="00522DF1">
        <w:rPr>
          <w:rFonts w:ascii="Times New Roman" w:hAnsi="Times New Roman" w:cs="Times New Roman"/>
          <w:lang w:val="en-US"/>
        </w:rPr>
        <w:t xml:space="preserve">and </w:t>
      </w:r>
      <w:r w:rsidR="0051166E">
        <w:rPr>
          <w:rFonts w:ascii="Times New Roman" w:hAnsi="Times New Roman" w:cs="Times New Roman"/>
          <w:lang w:val="en-US"/>
        </w:rPr>
        <w:t xml:space="preserve">the </w:t>
      </w:r>
      <w:r w:rsidR="00177DF9" w:rsidRPr="003302B2">
        <w:rPr>
          <w:rFonts w:ascii="Times New Roman" w:hAnsi="Times New Roman" w:cs="Times New Roman"/>
          <w:lang w:val="en-US"/>
        </w:rPr>
        <w:t xml:space="preserve">participants </w:t>
      </w:r>
      <w:r w:rsidR="00522DF1">
        <w:rPr>
          <w:rFonts w:ascii="Times New Roman" w:hAnsi="Times New Roman" w:cs="Times New Roman"/>
          <w:lang w:val="en-US"/>
        </w:rPr>
        <w:t xml:space="preserve">with </w:t>
      </w:r>
      <w:r w:rsidR="00177DF9" w:rsidRPr="003302B2">
        <w:rPr>
          <w:rFonts w:ascii="Times New Roman" w:hAnsi="Times New Roman" w:cs="Times New Roman"/>
          <w:lang w:val="en-US"/>
        </w:rPr>
        <w:t xml:space="preserve">ASD </w:t>
      </w:r>
      <w:r w:rsidR="00177DF9" w:rsidRPr="003302B2">
        <w:rPr>
          <w:rFonts w:ascii="Times New Roman" w:hAnsi="Times New Roman" w:cs="Times New Roman"/>
          <w:lang w:val="en-US"/>
        </w:rPr>
        <w:lastRenderedPageBreak/>
        <w:t>show</w:t>
      </w:r>
      <w:r w:rsidR="00522DF1">
        <w:rPr>
          <w:rFonts w:ascii="Times New Roman" w:hAnsi="Times New Roman" w:cs="Times New Roman"/>
          <w:lang w:val="en-US"/>
        </w:rPr>
        <w:t>ed</w:t>
      </w:r>
      <w:r w:rsidR="00177DF9" w:rsidRPr="003302B2">
        <w:rPr>
          <w:rFonts w:ascii="Times New Roman" w:hAnsi="Times New Roman" w:cs="Times New Roman"/>
          <w:lang w:val="en-US"/>
        </w:rPr>
        <w:t xml:space="preserve"> more impaired scores across behavioral regulation and metacognitive components. </w:t>
      </w:r>
      <w:r w:rsidR="005C4511" w:rsidRPr="003302B2">
        <w:rPr>
          <w:rFonts w:ascii="Times New Roman" w:hAnsi="Times New Roman" w:cs="Times New Roman"/>
          <w:lang w:val="en-US"/>
        </w:rPr>
        <w:t>According to</w:t>
      </w:r>
      <w:r w:rsidR="00177DF9" w:rsidRPr="003302B2">
        <w:rPr>
          <w:rFonts w:ascii="Times New Roman" w:hAnsi="Times New Roman" w:cs="Times New Roman"/>
          <w:lang w:val="en-US"/>
        </w:rPr>
        <w:t xml:space="preserve"> </w:t>
      </w:r>
      <w:r w:rsidR="00C50FF8" w:rsidRPr="003302B2">
        <w:rPr>
          <w:rFonts w:ascii="Times New Roman" w:hAnsi="Times New Roman" w:cs="Times New Roman"/>
          <w:lang w:val="en-US"/>
        </w:rPr>
        <w:t>teachers’</w:t>
      </w:r>
      <w:r w:rsidR="00177DF9" w:rsidRPr="003302B2">
        <w:rPr>
          <w:rFonts w:ascii="Times New Roman" w:hAnsi="Times New Roman" w:cs="Times New Roman"/>
          <w:lang w:val="en-US"/>
        </w:rPr>
        <w:t xml:space="preserve"> ratings, children with ASD seemed to have persistent and generalized EF deficits in their adolescence </w:t>
      </w:r>
      <w:r w:rsidR="005C4511" w:rsidRPr="003302B2">
        <w:rPr>
          <w:rFonts w:ascii="Times New Roman" w:hAnsi="Times New Roman" w:cs="Times New Roman"/>
          <w:lang w:val="en-US"/>
        </w:rPr>
        <w:t xml:space="preserve">as </w:t>
      </w:r>
      <w:r w:rsidR="00177DF9" w:rsidRPr="003302B2">
        <w:rPr>
          <w:rFonts w:ascii="Times New Roman" w:hAnsi="Times New Roman" w:cs="Times New Roman"/>
          <w:lang w:val="en-US"/>
        </w:rPr>
        <w:t xml:space="preserve">the improvements were not enough for them to reach normative levels of TD peers. The larger effect sizes concerned to shift, initiate and monitor subscales. These difficulties can </w:t>
      </w:r>
      <w:r w:rsidR="00E43F2A">
        <w:rPr>
          <w:rFonts w:ascii="Times New Roman" w:hAnsi="Times New Roman" w:cs="Times New Roman"/>
          <w:lang w:val="en-US"/>
        </w:rPr>
        <w:t xml:space="preserve">be </w:t>
      </w:r>
      <w:r w:rsidR="00177DF9" w:rsidRPr="003302B2">
        <w:rPr>
          <w:rFonts w:ascii="Times New Roman" w:hAnsi="Times New Roman" w:cs="Times New Roman"/>
          <w:lang w:val="en-US"/>
        </w:rPr>
        <w:t>easily</w:t>
      </w:r>
      <w:r w:rsidR="00E43F2A">
        <w:rPr>
          <w:rFonts w:ascii="Times New Roman" w:hAnsi="Times New Roman" w:cs="Times New Roman"/>
          <w:lang w:val="en-US"/>
        </w:rPr>
        <w:t xml:space="preserve"> </w:t>
      </w:r>
      <w:r w:rsidR="00177DF9" w:rsidRPr="003302B2">
        <w:rPr>
          <w:rFonts w:ascii="Times New Roman" w:hAnsi="Times New Roman" w:cs="Times New Roman"/>
          <w:lang w:val="en-US"/>
        </w:rPr>
        <w:t xml:space="preserve">perceived in school scenarios, since they result in scarce flexibility in solving </w:t>
      </w:r>
      <w:r w:rsidR="005C4511" w:rsidRPr="003302B2">
        <w:rPr>
          <w:rFonts w:ascii="Times New Roman" w:hAnsi="Times New Roman" w:cs="Times New Roman"/>
          <w:lang w:val="en-US"/>
        </w:rPr>
        <w:t>problems,</w:t>
      </w:r>
      <w:r w:rsidR="00177DF9" w:rsidRPr="003302B2">
        <w:rPr>
          <w:rFonts w:ascii="Times New Roman" w:hAnsi="Times New Roman" w:cs="Times New Roman"/>
          <w:lang w:val="en-US"/>
        </w:rPr>
        <w:t xml:space="preserve"> </w:t>
      </w:r>
      <w:r w:rsidR="005C4511" w:rsidRPr="003302B2">
        <w:rPr>
          <w:rFonts w:ascii="Times New Roman" w:hAnsi="Times New Roman" w:cs="Times New Roman"/>
          <w:lang w:val="en-US"/>
        </w:rPr>
        <w:t>remarkable</w:t>
      </w:r>
      <w:r w:rsidR="00177DF9" w:rsidRPr="003302B2">
        <w:rPr>
          <w:rFonts w:ascii="Times New Roman" w:hAnsi="Times New Roman" w:cs="Times New Roman"/>
          <w:lang w:val="en-US"/>
        </w:rPr>
        <w:t xml:space="preserve"> avoidance </w:t>
      </w:r>
      <w:r w:rsidR="005C4511" w:rsidRPr="003302B2">
        <w:rPr>
          <w:rFonts w:ascii="Times New Roman" w:hAnsi="Times New Roman" w:cs="Times New Roman"/>
          <w:lang w:val="en-US"/>
        </w:rPr>
        <w:t>to begin</w:t>
      </w:r>
      <w:r w:rsidR="00177DF9" w:rsidRPr="003302B2">
        <w:rPr>
          <w:rFonts w:ascii="Times New Roman" w:hAnsi="Times New Roman" w:cs="Times New Roman"/>
          <w:lang w:val="en-US"/>
        </w:rPr>
        <w:t xml:space="preserve"> a task and difficulty to assess </w:t>
      </w:r>
      <w:r w:rsidR="00177DF9" w:rsidRPr="007B70D8">
        <w:rPr>
          <w:rFonts w:ascii="Times New Roman" w:hAnsi="Times New Roman" w:cs="Times New Roman"/>
          <w:lang w:val="en-US"/>
        </w:rPr>
        <w:t xml:space="preserve">own </w:t>
      </w:r>
      <w:r w:rsidR="005C4511" w:rsidRPr="007B70D8">
        <w:rPr>
          <w:rFonts w:ascii="Times New Roman" w:hAnsi="Times New Roman" w:cs="Times New Roman"/>
          <w:lang w:val="en-US"/>
        </w:rPr>
        <w:t>performance</w:t>
      </w:r>
      <w:r w:rsidR="00177DF9" w:rsidRPr="007B70D8">
        <w:rPr>
          <w:rFonts w:ascii="Times New Roman" w:hAnsi="Times New Roman" w:cs="Times New Roman"/>
          <w:lang w:val="en-US"/>
        </w:rPr>
        <w:t>.</w:t>
      </w:r>
    </w:p>
    <w:p w14:paraId="450D073A" w14:textId="0DA4E336" w:rsidR="00E27974" w:rsidRPr="003302B2" w:rsidRDefault="00D82707" w:rsidP="00232FF9">
      <w:pPr>
        <w:widowControl w:val="0"/>
        <w:autoSpaceDE w:val="0"/>
        <w:autoSpaceDN w:val="0"/>
        <w:adjustRightInd w:val="0"/>
        <w:spacing w:line="480" w:lineRule="auto"/>
        <w:rPr>
          <w:rFonts w:ascii="Times New Roman" w:hAnsi="Times New Roman" w:cs="Times New Roman"/>
          <w:lang w:val="en-US"/>
        </w:rPr>
      </w:pPr>
      <w:r w:rsidRPr="007B70D8">
        <w:rPr>
          <w:rFonts w:ascii="Times New Roman" w:hAnsi="Times New Roman" w:cs="Times New Roman"/>
          <w:lang w:val="en-US"/>
        </w:rPr>
        <w:t>A</w:t>
      </w:r>
      <w:r w:rsidR="00177DF9" w:rsidRPr="007B70D8">
        <w:rPr>
          <w:rFonts w:ascii="Times New Roman" w:hAnsi="Times New Roman" w:cs="Times New Roman"/>
          <w:lang w:val="en-US"/>
        </w:rPr>
        <w:t xml:space="preserve"> significant effect of time on the majority of EF components was found in our analysis. The scores of </w:t>
      </w:r>
      <w:proofErr w:type="gramStart"/>
      <w:r w:rsidR="00177DF9" w:rsidRPr="007B70D8">
        <w:rPr>
          <w:rFonts w:ascii="Times New Roman" w:hAnsi="Times New Roman" w:cs="Times New Roman"/>
          <w:lang w:val="en-US"/>
        </w:rPr>
        <w:t>shift</w:t>
      </w:r>
      <w:proofErr w:type="gramEnd"/>
      <w:r w:rsidR="00177DF9" w:rsidRPr="007B70D8">
        <w:rPr>
          <w:rFonts w:ascii="Times New Roman" w:hAnsi="Times New Roman" w:cs="Times New Roman"/>
          <w:lang w:val="en-US"/>
        </w:rPr>
        <w:t>, emotional control, initiate, working memory and monitor improved</w:t>
      </w:r>
      <w:r w:rsidR="00265E5F" w:rsidRPr="007B70D8">
        <w:rPr>
          <w:rFonts w:ascii="Times New Roman" w:hAnsi="Times New Roman" w:cs="Times New Roman"/>
          <w:lang w:val="en-US"/>
        </w:rPr>
        <w:t xml:space="preserve"> across timepoints</w:t>
      </w:r>
      <w:r w:rsidR="00177DF9" w:rsidRPr="007B70D8">
        <w:rPr>
          <w:rFonts w:ascii="Times New Roman" w:hAnsi="Times New Roman" w:cs="Times New Roman"/>
          <w:lang w:val="en-US"/>
        </w:rPr>
        <w:t xml:space="preserve">, but they were not normalized. By the contrary, the scores of </w:t>
      </w:r>
      <w:proofErr w:type="gramStart"/>
      <w:r w:rsidR="00B66C07" w:rsidRPr="007B70D8">
        <w:rPr>
          <w:rFonts w:ascii="Times New Roman" w:hAnsi="Times New Roman" w:cs="Times New Roman"/>
          <w:lang w:val="en-US"/>
        </w:rPr>
        <w:t>i</w:t>
      </w:r>
      <w:r w:rsidR="00177DF9" w:rsidRPr="007B70D8">
        <w:rPr>
          <w:rFonts w:ascii="Times New Roman" w:hAnsi="Times New Roman" w:cs="Times New Roman"/>
          <w:lang w:val="en-US"/>
        </w:rPr>
        <w:t>nhibition</w:t>
      </w:r>
      <w:proofErr w:type="gramEnd"/>
      <w:r w:rsidR="00177DF9" w:rsidRPr="007B70D8">
        <w:rPr>
          <w:rFonts w:ascii="Times New Roman" w:hAnsi="Times New Roman" w:cs="Times New Roman"/>
          <w:lang w:val="en-US"/>
        </w:rPr>
        <w:t xml:space="preserve">, planning and organization of materials did not show significant differences in </w:t>
      </w:r>
      <w:r w:rsidR="00AB784D" w:rsidRPr="007B70D8">
        <w:rPr>
          <w:rFonts w:ascii="Times New Roman" w:hAnsi="Times New Roman" w:cs="Times New Roman"/>
          <w:lang w:val="en-US"/>
        </w:rPr>
        <w:t>both</w:t>
      </w:r>
      <w:r w:rsidR="00177DF9" w:rsidRPr="007B70D8">
        <w:rPr>
          <w:rFonts w:ascii="Times New Roman" w:hAnsi="Times New Roman" w:cs="Times New Roman"/>
          <w:lang w:val="en-US"/>
        </w:rPr>
        <w:t xml:space="preserve"> </w:t>
      </w:r>
      <w:r w:rsidR="008E388A" w:rsidRPr="007B70D8">
        <w:rPr>
          <w:rFonts w:ascii="Times New Roman" w:hAnsi="Times New Roman" w:cs="Times New Roman"/>
          <w:lang w:val="en-US"/>
        </w:rPr>
        <w:t>assessments</w:t>
      </w:r>
      <w:r w:rsidR="00177DF9" w:rsidRPr="007B70D8">
        <w:rPr>
          <w:rFonts w:ascii="Times New Roman" w:hAnsi="Times New Roman" w:cs="Times New Roman"/>
          <w:lang w:val="en-US"/>
        </w:rPr>
        <w:t xml:space="preserve">. </w:t>
      </w:r>
      <w:r w:rsidR="00F9657E" w:rsidRPr="007B70D8">
        <w:rPr>
          <w:rFonts w:ascii="Times New Roman" w:hAnsi="Times New Roman" w:cs="Times New Roman"/>
          <w:lang w:val="en-US"/>
        </w:rPr>
        <w:t>The findings are consistent with other research that demonstrated the impairment and stability of executive dysfunction in children and adolescents with ASD using laboratory tasks of inhibition, working memory or flexibility (Andersen y Kouklari,) [2</w:t>
      </w:r>
      <w:r w:rsidR="00164F22" w:rsidRPr="007B70D8">
        <w:rPr>
          <w:rFonts w:ascii="Times New Roman" w:hAnsi="Times New Roman" w:cs="Times New Roman"/>
          <w:lang w:val="en-US"/>
        </w:rPr>
        <w:t>3</w:t>
      </w:r>
      <w:r w:rsidR="00F9657E" w:rsidRPr="007B70D8">
        <w:rPr>
          <w:rFonts w:ascii="Times New Roman" w:hAnsi="Times New Roman" w:cs="Times New Roman"/>
          <w:lang w:val="en-US"/>
        </w:rPr>
        <w:t>-2</w:t>
      </w:r>
      <w:r w:rsidR="00164F22" w:rsidRPr="007B70D8">
        <w:rPr>
          <w:rFonts w:ascii="Times New Roman" w:hAnsi="Times New Roman" w:cs="Times New Roman"/>
          <w:lang w:val="en-US"/>
        </w:rPr>
        <w:t>4</w:t>
      </w:r>
      <w:r w:rsidR="00F9657E" w:rsidRPr="007B70D8">
        <w:rPr>
          <w:rFonts w:ascii="Times New Roman" w:hAnsi="Times New Roman" w:cs="Times New Roman"/>
          <w:lang w:val="en-US"/>
        </w:rPr>
        <w:t>]. Even more, our results are in line with the few studies (</w:t>
      </w:r>
      <w:proofErr w:type="spellStart"/>
      <w:r w:rsidR="00F9657E" w:rsidRPr="007B70D8">
        <w:rPr>
          <w:rFonts w:ascii="Times New Roman" w:hAnsi="Times New Roman" w:cs="Times New Roman"/>
          <w:lang w:val="en-US"/>
        </w:rPr>
        <w:t>Alsaedi</w:t>
      </w:r>
      <w:proofErr w:type="spellEnd"/>
      <w:r w:rsidR="00F9657E" w:rsidRPr="007B70D8">
        <w:rPr>
          <w:rFonts w:ascii="Times New Roman" w:hAnsi="Times New Roman" w:cs="Times New Roman"/>
          <w:lang w:val="en-US"/>
        </w:rPr>
        <w:t xml:space="preserve"> 2020; Rosenthal, 2013 [</w:t>
      </w:r>
      <w:r w:rsidR="00164F22" w:rsidRPr="007B70D8">
        <w:rPr>
          <w:rFonts w:ascii="Times New Roman" w:hAnsi="Times New Roman" w:cs="Times New Roman"/>
          <w:lang w:val="en-US"/>
        </w:rPr>
        <w:t>49</w:t>
      </w:r>
      <w:r w:rsidR="00F9657E" w:rsidRPr="007B70D8">
        <w:rPr>
          <w:rFonts w:ascii="Times New Roman" w:hAnsi="Times New Roman" w:cs="Times New Roman"/>
          <w:lang w:val="en-US"/>
        </w:rPr>
        <w:t>-5</w:t>
      </w:r>
      <w:r w:rsidR="00164F22" w:rsidRPr="007B70D8">
        <w:rPr>
          <w:rFonts w:ascii="Times New Roman" w:hAnsi="Times New Roman" w:cs="Times New Roman"/>
          <w:lang w:val="en-US"/>
        </w:rPr>
        <w:t>0</w:t>
      </w:r>
      <w:r w:rsidR="00F9657E" w:rsidRPr="007B70D8">
        <w:rPr>
          <w:rFonts w:ascii="Times New Roman" w:hAnsi="Times New Roman" w:cs="Times New Roman"/>
          <w:lang w:val="en-US"/>
        </w:rPr>
        <w:t xml:space="preserve">]; </w:t>
      </w:r>
      <w:proofErr w:type="spellStart"/>
      <w:r w:rsidR="00F9657E" w:rsidRPr="007B70D8">
        <w:rPr>
          <w:rFonts w:ascii="Times New Roman" w:hAnsi="Times New Roman" w:cs="Times New Roman"/>
          <w:lang w:val="en-US"/>
        </w:rPr>
        <w:t>Vogan</w:t>
      </w:r>
      <w:proofErr w:type="spellEnd"/>
      <w:r w:rsidR="00F9657E" w:rsidRPr="007B70D8">
        <w:rPr>
          <w:rFonts w:ascii="Times New Roman" w:hAnsi="Times New Roman" w:cs="Times New Roman"/>
          <w:lang w:val="en-US"/>
        </w:rPr>
        <w:t xml:space="preserve"> et al., 2018) [2</w:t>
      </w:r>
      <w:r w:rsidR="00164F22" w:rsidRPr="007B70D8">
        <w:rPr>
          <w:rFonts w:ascii="Times New Roman" w:hAnsi="Times New Roman" w:cs="Times New Roman"/>
          <w:lang w:val="en-US"/>
        </w:rPr>
        <w:t>6</w:t>
      </w:r>
      <w:r w:rsidR="00F9657E" w:rsidRPr="007B70D8">
        <w:rPr>
          <w:rFonts w:ascii="Times New Roman" w:hAnsi="Times New Roman" w:cs="Times New Roman"/>
          <w:lang w:val="en-US"/>
        </w:rPr>
        <w:t xml:space="preserve">] that collected information from everyday settings through parent ratings, reporting relatively stable executive impairments in children and adolescents with ASD, compared to TD peers. </w:t>
      </w:r>
      <w:r w:rsidR="00330FA8" w:rsidRPr="007B70D8">
        <w:rPr>
          <w:rFonts w:ascii="Times New Roman" w:hAnsi="Times New Roman" w:cs="Times New Roman"/>
          <w:lang w:val="en-US"/>
        </w:rPr>
        <w:t>Finally, there was no significant Group × Time interaction on any EF subtest scores which suggested a parallelism in the developmental trajectories of ASD and TD groups.</w:t>
      </w:r>
    </w:p>
    <w:p w14:paraId="656231E5" w14:textId="1A87B135" w:rsidR="00173BBE" w:rsidRPr="003302B2" w:rsidRDefault="00D336D2" w:rsidP="00D10C27">
      <w:pPr>
        <w:widowControl w:val="0"/>
        <w:autoSpaceDE w:val="0"/>
        <w:autoSpaceDN w:val="0"/>
        <w:adjustRightInd w:val="0"/>
        <w:spacing w:line="480" w:lineRule="auto"/>
        <w:rPr>
          <w:rFonts w:ascii="Times New Roman" w:hAnsi="Times New Roman" w:cs="Times New Roman"/>
          <w:lang w:val="en-US"/>
        </w:rPr>
      </w:pPr>
      <w:r w:rsidRPr="003302B2">
        <w:rPr>
          <w:rFonts w:ascii="Times New Roman" w:hAnsi="Times New Roman" w:cs="Times New Roman"/>
          <w:lang w:val="en-US"/>
        </w:rPr>
        <w:t xml:space="preserve">Children and adolescents with ASD had significantly more emotional, hyperactivity and conduct </w:t>
      </w:r>
      <w:r w:rsidR="00E5122F" w:rsidRPr="003302B2">
        <w:rPr>
          <w:rFonts w:ascii="Times New Roman" w:hAnsi="Times New Roman" w:cs="Times New Roman"/>
          <w:lang w:val="en-US"/>
        </w:rPr>
        <w:t>problems as well as peer relationship difficulties compared to TD participants</w:t>
      </w:r>
      <w:r w:rsidR="00FE7791">
        <w:rPr>
          <w:rFonts w:ascii="Times New Roman" w:hAnsi="Times New Roman" w:cs="Times New Roman"/>
          <w:lang w:val="en-US"/>
        </w:rPr>
        <w:t xml:space="preserve"> in both timepoints</w:t>
      </w:r>
      <w:r w:rsidR="00E5122F" w:rsidRPr="003302B2">
        <w:rPr>
          <w:rFonts w:ascii="Times New Roman" w:hAnsi="Times New Roman" w:cs="Times New Roman"/>
          <w:lang w:val="en-US"/>
        </w:rPr>
        <w:t xml:space="preserve">. </w:t>
      </w:r>
      <w:r w:rsidR="00BF6246" w:rsidRPr="003302B2">
        <w:rPr>
          <w:rFonts w:ascii="Times New Roman" w:hAnsi="Times New Roman" w:cs="Times New Roman"/>
          <w:lang w:val="en-US"/>
        </w:rPr>
        <w:t xml:space="preserve">The present study supports </w:t>
      </w:r>
      <w:r w:rsidR="00AD37C5" w:rsidRPr="003302B2">
        <w:rPr>
          <w:rFonts w:ascii="Times New Roman" w:hAnsi="Times New Roman" w:cs="Times New Roman"/>
          <w:lang w:val="en-US"/>
        </w:rPr>
        <w:t xml:space="preserve">with a control group </w:t>
      </w:r>
      <w:r w:rsidR="00895DA8" w:rsidRPr="003302B2">
        <w:rPr>
          <w:rFonts w:ascii="Times New Roman" w:hAnsi="Times New Roman" w:cs="Times New Roman"/>
          <w:lang w:val="en-US"/>
        </w:rPr>
        <w:t>other</w:t>
      </w:r>
      <w:r w:rsidR="00BF6246" w:rsidRPr="003302B2">
        <w:rPr>
          <w:rFonts w:ascii="Times New Roman" w:hAnsi="Times New Roman" w:cs="Times New Roman"/>
          <w:lang w:val="en-US"/>
        </w:rPr>
        <w:t xml:space="preserve"> longitudinal findings that noted </w:t>
      </w:r>
      <w:r w:rsidR="000F487D">
        <w:rPr>
          <w:rFonts w:ascii="Times New Roman" w:hAnsi="Times New Roman" w:cs="Times New Roman"/>
          <w:lang w:val="en-US"/>
        </w:rPr>
        <w:t>metal health</w:t>
      </w:r>
      <w:r w:rsidR="00BF6246" w:rsidRPr="003302B2">
        <w:rPr>
          <w:rFonts w:ascii="Times New Roman" w:hAnsi="Times New Roman" w:cs="Times New Roman"/>
          <w:lang w:val="en-US"/>
        </w:rPr>
        <w:t xml:space="preserve"> </w:t>
      </w:r>
      <w:r w:rsidR="000F487D">
        <w:rPr>
          <w:rFonts w:ascii="Times New Roman" w:hAnsi="Times New Roman" w:cs="Times New Roman"/>
          <w:lang w:val="en-US"/>
        </w:rPr>
        <w:t>difficulties</w:t>
      </w:r>
      <w:r w:rsidR="00BF6246" w:rsidRPr="003302B2">
        <w:rPr>
          <w:rFonts w:ascii="Times New Roman" w:hAnsi="Times New Roman" w:cs="Times New Roman"/>
          <w:lang w:val="en-US"/>
        </w:rPr>
        <w:t xml:space="preserve"> to be common in young people with ASD </w:t>
      </w:r>
      <w:r w:rsidR="00537C6A" w:rsidRPr="003302B2">
        <w:rPr>
          <w:rFonts w:ascii="Times New Roman" w:eastAsia="Calibri" w:hAnsi="Times New Roman" w:cs="Times New Roman"/>
          <w:lang w:val="en-US"/>
        </w:rPr>
        <w:t>(Mandy et al., 2016)</w:t>
      </w:r>
      <w:r w:rsidR="00537C6A">
        <w:rPr>
          <w:rFonts w:ascii="Times New Roman" w:eastAsia="Calibri" w:hAnsi="Times New Roman" w:cs="Times New Roman"/>
          <w:lang w:val="en-US"/>
        </w:rPr>
        <w:t xml:space="preserve"> </w:t>
      </w:r>
      <w:r w:rsidR="00537C6A" w:rsidRPr="00D56FFE">
        <w:rPr>
          <w:rFonts w:ascii="Times New Roman" w:hAnsi="Times New Roman" w:cs="Times New Roman"/>
          <w:lang w:val="en-US"/>
        </w:rPr>
        <w:t>[</w:t>
      </w:r>
      <w:r w:rsidR="00164F22">
        <w:rPr>
          <w:rFonts w:ascii="Times New Roman" w:hAnsi="Times New Roman" w:cs="Times New Roman"/>
          <w:lang w:val="en-US"/>
        </w:rPr>
        <w:t>19</w:t>
      </w:r>
      <w:r w:rsidR="00537C6A" w:rsidRPr="00D56FFE">
        <w:rPr>
          <w:rFonts w:ascii="Times New Roman" w:hAnsi="Times New Roman" w:cs="Times New Roman"/>
          <w:lang w:val="en-US"/>
        </w:rPr>
        <w:t>]</w:t>
      </w:r>
      <w:r w:rsidR="00537C6A">
        <w:rPr>
          <w:rFonts w:ascii="Times New Roman" w:hAnsi="Times New Roman" w:cs="Times New Roman"/>
          <w:lang w:val="en-US"/>
        </w:rPr>
        <w:t xml:space="preserve">; </w:t>
      </w:r>
      <w:r w:rsidR="00BF6246" w:rsidRPr="003302B2">
        <w:rPr>
          <w:rFonts w:ascii="Times New Roman" w:hAnsi="Times New Roman" w:cs="Times New Roman"/>
          <w:lang w:val="en-US"/>
        </w:rPr>
        <w:t>Simonoff et al., 201</w:t>
      </w:r>
      <w:r w:rsidR="000B75C9" w:rsidRPr="003302B2">
        <w:rPr>
          <w:rFonts w:ascii="Times New Roman" w:hAnsi="Times New Roman" w:cs="Times New Roman"/>
          <w:lang w:val="en-US"/>
        </w:rPr>
        <w:t>3</w:t>
      </w:r>
      <w:r w:rsidR="00BF6246" w:rsidRPr="003302B2">
        <w:rPr>
          <w:rFonts w:ascii="Times New Roman" w:hAnsi="Times New Roman" w:cs="Times New Roman"/>
          <w:lang w:val="en-US"/>
        </w:rPr>
        <w:t>)</w:t>
      </w:r>
      <w:r w:rsidR="003E3E36">
        <w:rPr>
          <w:rFonts w:ascii="Times New Roman" w:hAnsi="Times New Roman" w:cs="Times New Roman"/>
          <w:lang w:val="en-US"/>
        </w:rPr>
        <w:t xml:space="preserve"> </w:t>
      </w:r>
      <w:r w:rsidR="003E3E36" w:rsidRPr="00D56FFE">
        <w:rPr>
          <w:rFonts w:ascii="Times New Roman" w:hAnsi="Times New Roman" w:cs="Times New Roman"/>
          <w:lang w:val="en-US"/>
        </w:rPr>
        <w:t>[</w:t>
      </w:r>
      <w:r w:rsidR="0026679C">
        <w:rPr>
          <w:rFonts w:ascii="Times New Roman" w:hAnsi="Times New Roman" w:cs="Times New Roman"/>
          <w:lang w:val="en-US"/>
        </w:rPr>
        <w:t>2</w:t>
      </w:r>
      <w:r w:rsidR="00164F22">
        <w:rPr>
          <w:rFonts w:ascii="Times New Roman" w:hAnsi="Times New Roman" w:cs="Times New Roman"/>
          <w:lang w:val="en-US"/>
        </w:rPr>
        <w:t>8</w:t>
      </w:r>
      <w:r w:rsidR="003E3E36" w:rsidRPr="00D56FFE">
        <w:rPr>
          <w:rFonts w:ascii="Times New Roman" w:hAnsi="Times New Roman" w:cs="Times New Roman"/>
          <w:lang w:val="en-US"/>
        </w:rPr>
        <w:t>]</w:t>
      </w:r>
      <w:r w:rsidR="008C0706" w:rsidRPr="003302B2">
        <w:rPr>
          <w:rFonts w:ascii="Times New Roman" w:eastAsia="Calibri" w:hAnsi="Times New Roman" w:cs="Times New Roman"/>
          <w:lang w:val="en-US"/>
        </w:rPr>
        <w:t xml:space="preserve">. </w:t>
      </w:r>
      <w:r w:rsidR="00537C6A">
        <w:rPr>
          <w:rFonts w:ascii="Times New Roman" w:eastAsia="Calibri" w:hAnsi="Times New Roman" w:cs="Times New Roman"/>
          <w:lang w:val="en-US"/>
        </w:rPr>
        <w:t>E</w:t>
      </w:r>
      <w:r w:rsidR="00086B45" w:rsidRPr="003302B2">
        <w:rPr>
          <w:rFonts w:ascii="Times New Roman" w:hAnsi="Times New Roman" w:cs="Times New Roman"/>
          <w:lang w:val="en-US"/>
        </w:rPr>
        <w:t xml:space="preserve">motional </w:t>
      </w:r>
      <w:r w:rsidR="008F0020" w:rsidRPr="003302B2">
        <w:rPr>
          <w:rFonts w:ascii="Times New Roman" w:hAnsi="Times New Roman" w:cs="Times New Roman"/>
          <w:lang w:val="en-US"/>
        </w:rPr>
        <w:t xml:space="preserve">and peer </w:t>
      </w:r>
      <w:r w:rsidR="00086B45" w:rsidRPr="003302B2">
        <w:rPr>
          <w:rFonts w:ascii="Times New Roman" w:hAnsi="Times New Roman" w:cs="Times New Roman"/>
          <w:lang w:val="en-US"/>
        </w:rPr>
        <w:t>difficulties</w:t>
      </w:r>
      <w:r w:rsidR="0040629D">
        <w:rPr>
          <w:rFonts w:ascii="Times New Roman" w:hAnsi="Times New Roman" w:cs="Times New Roman"/>
          <w:lang w:val="en-US"/>
        </w:rPr>
        <w:t xml:space="preserve"> </w:t>
      </w:r>
      <w:r w:rsidR="00F51904" w:rsidRPr="003302B2">
        <w:rPr>
          <w:rFonts w:ascii="Times New Roman" w:hAnsi="Times New Roman" w:cs="Times New Roman"/>
          <w:lang w:val="en-US"/>
        </w:rPr>
        <w:t xml:space="preserve">were the areas with the most notable score differences between </w:t>
      </w:r>
      <w:r w:rsidR="00782B96" w:rsidRPr="003302B2">
        <w:rPr>
          <w:rFonts w:ascii="Times New Roman" w:hAnsi="Times New Roman" w:cs="Times New Roman"/>
          <w:lang w:val="en-US"/>
        </w:rPr>
        <w:t xml:space="preserve">the </w:t>
      </w:r>
      <w:r w:rsidR="00F51904" w:rsidRPr="003302B2">
        <w:rPr>
          <w:rFonts w:ascii="Times New Roman" w:hAnsi="Times New Roman" w:cs="Times New Roman"/>
          <w:lang w:val="en-US"/>
        </w:rPr>
        <w:t xml:space="preserve">ASD and TD groups. </w:t>
      </w:r>
      <w:r w:rsidR="005613BB" w:rsidRPr="003302B2">
        <w:rPr>
          <w:rFonts w:ascii="Times New Roman" w:hAnsi="Times New Roman" w:cs="Times New Roman"/>
          <w:lang w:val="en-US"/>
        </w:rPr>
        <w:t>A</w:t>
      </w:r>
      <w:r w:rsidR="00365E4A" w:rsidRPr="003302B2">
        <w:rPr>
          <w:rFonts w:ascii="Times New Roman" w:hAnsi="Times New Roman" w:cs="Times New Roman"/>
          <w:lang w:val="en-US"/>
        </w:rPr>
        <w:t xml:space="preserve"> possible explanation </w:t>
      </w:r>
      <w:r w:rsidR="00954EE2" w:rsidRPr="003302B2">
        <w:rPr>
          <w:rFonts w:ascii="Times New Roman" w:hAnsi="Times New Roman" w:cs="Times New Roman"/>
          <w:lang w:val="en-US"/>
        </w:rPr>
        <w:t>might</w:t>
      </w:r>
      <w:r w:rsidR="00365E4A" w:rsidRPr="003302B2">
        <w:rPr>
          <w:rFonts w:ascii="Times New Roman" w:hAnsi="Times New Roman" w:cs="Times New Roman"/>
          <w:lang w:val="en-US"/>
        </w:rPr>
        <w:t xml:space="preserve"> be that individuals with A</w:t>
      </w:r>
      <w:r w:rsidR="00AC3496" w:rsidRPr="003302B2">
        <w:rPr>
          <w:rFonts w:ascii="Times New Roman" w:hAnsi="Times New Roman" w:cs="Times New Roman"/>
          <w:lang w:val="en-US"/>
        </w:rPr>
        <w:t>SD</w:t>
      </w:r>
      <w:r w:rsidR="00E06A93">
        <w:rPr>
          <w:rFonts w:ascii="Times New Roman" w:hAnsi="Times New Roman" w:cs="Times New Roman"/>
          <w:lang w:val="en-US"/>
        </w:rPr>
        <w:t>-</w:t>
      </w:r>
      <w:r w:rsidR="006D52F5" w:rsidRPr="003302B2">
        <w:rPr>
          <w:rFonts w:ascii="Times New Roman" w:hAnsi="Times New Roman" w:cs="Times New Roman"/>
          <w:lang w:val="en-US"/>
        </w:rPr>
        <w:t>without ID</w:t>
      </w:r>
      <w:r w:rsidR="00A941F2" w:rsidRPr="003302B2">
        <w:rPr>
          <w:rFonts w:ascii="Times New Roman" w:hAnsi="Times New Roman" w:cs="Times New Roman"/>
          <w:lang w:val="en-US"/>
        </w:rPr>
        <w:t xml:space="preserve">, </w:t>
      </w:r>
      <w:r w:rsidR="00365E4A" w:rsidRPr="003302B2">
        <w:rPr>
          <w:rFonts w:ascii="Times New Roman" w:hAnsi="Times New Roman" w:cs="Times New Roman"/>
          <w:lang w:val="en-US"/>
        </w:rPr>
        <w:t xml:space="preserve">characterized for experiencing social-communication </w:t>
      </w:r>
      <w:r w:rsidR="00CD14E1" w:rsidRPr="003302B2">
        <w:rPr>
          <w:rFonts w:ascii="Times New Roman" w:hAnsi="Times New Roman" w:cs="Times New Roman"/>
          <w:lang w:val="en-US"/>
        </w:rPr>
        <w:t>deficits</w:t>
      </w:r>
      <w:r w:rsidR="00A941F2" w:rsidRPr="003302B2">
        <w:rPr>
          <w:rFonts w:ascii="Times New Roman" w:hAnsi="Times New Roman" w:cs="Times New Roman"/>
          <w:lang w:val="en-US"/>
        </w:rPr>
        <w:t xml:space="preserve">, </w:t>
      </w:r>
      <w:r w:rsidR="00365E4A" w:rsidRPr="003302B2">
        <w:rPr>
          <w:rFonts w:ascii="Times New Roman" w:hAnsi="Times New Roman" w:cs="Times New Roman"/>
          <w:lang w:val="en-US"/>
        </w:rPr>
        <w:t xml:space="preserve">could avoid interpersonal situations and struggle to </w:t>
      </w:r>
      <w:r w:rsidR="00E936E7" w:rsidRPr="003302B2">
        <w:rPr>
          <w:rFonts w:ascii="Times New Roman" w:hAnsi="Times New Roman" w:cs="Times New Roman"/>
          <w:lang w:val="en-US"/>
        </w:rPr>
        <w:t xml:space="preserve">express their emotions and seek </w:t>
      </w:r>
      <w:r w:rsidR="00E71117" w:rsidRPr="003302B2">
        <w:rPr>
          <w:rFonts w:ascii="Times New Roman" w:hAnsi="Times New Roman" w:cs="Times New Roman"/>
          <w:lang w:val="en-US"/>
        </w:rPr>
        <w:lastRenderedPageBreak/>
        <w:t xml:space="preserve">social </w:t>
      </w:r>
      <w:r w:rsidR="00E936E7" w:rsidRPr="003302B2">
        <w:rPr>
          <w:rFonts w:ascii="Times New Roman" w:hAnsi="Times New Roman" w:cs="Times New Roman"/>
          <w:lang w:val="en-US"/>
        </w:rPr>
        <w:t>support</w:t>
      </w:r>
      <w:r w:rsidR="003E3E36">
        <w:rPr>
          <w:rFonts w:ascii="Times New Roman" w:hAnsi="Times New Roman" w:cs="Times New Roman"/>
          <w:lang w:val="en-US"/>
        </w:rPr>
        <w:t xml:space="preserve">, </w:t>
      </w:r>
      <w:r w:rsidR="000C6344" w:rsidRPr="003302B2">
        <w:rPr>
          <w:rFonts w:ascii="Times New Roman" w:hAnsi="Times New Roman" w:cs="Times New Roman"/>
          <w:lang w:val="en-US"/>
        </w:rPr>
        <w:t>paired with</w:t>
      </w:r>
      <w:r w:rsidR="006D52F5" w:rsidRPr="003302B2">
        <w:rPr>
          <w:rFonts w:ascii="Times New Roman" w:hAnsi="Times New Roman" w:cs="Times New Roman"/>
          <w:lang w:val="en-US"/>
        </w:rPr>
        <w:t xml:space="preserve"> being aware of the</w:t>
      </w:r>
      <w:r w:rsidR="000C6344" w:rsidRPr="003302B2">
        <w:rPr>
          <w:rFonts w:ascii="Times New Roman" w:hAnsi="Times New Roman" w:cs="Times New Roman"/>
          <w:lang w:val="en-US"/>
        </w:rPr>
        <w:t>ir</w:t>
      </w:r>
      <w:r w:rsidR="006D52F5" w:rsidRPr="003302B2">
        <w:rPr>
          <w:rFonts w:ascii="Times New Roman" w:hAnsi="Times New Roman" w:cs="Times New Roman"/>
          <w:lang w:val="en-US"/>
        </w:rPr>
        <w:t xml:space="preserve"> challenges to meet social and academic goals </w:t>
      </w:r>
      <w:r w:rsidR="003E3E36" w:rsidRPr="003302B2">
        <w:rPr>
          <w:rFonts w:ascii="Times New Roman" w:hAnsi="Times New Roman" w:cs="Times New Roman"/>
          <w:lang w:val="en-US"/>
        </w:rPr>
        <w:t>(Hallet</w:t>
      </w:r>
      <w:r w:rsidR="003E3E36">
        <w:rPr>
          <w:rFonts w:ascii="Times New Roman" w:hAnsi="Times New Roman" w:cs="Times New Roman"/>
          <w:lang w:val="en-US"/>
        </w:rPr>
        <w:t>t</w:t>
      </w:r>
      <w:r w:rsidR="003E3E36" w:rsidRPr="003302B2">
        <w:rPr>
          <w:rFonts w:ascii="Times New Roman" w:hAnsi="Times New Roman" w:cs="Times New Roman"/>
          <w:lang w:val="en-US"/>
        </w:rPr>
        <w:t xml:space="preserve"> et al., 2010)</w:t>
      </w:r>
      <w:r w:rsidR="003E3E36">
        <w:rPr>
          <w:rFonts w:ascii="Times New Roman" w:hAnsi="Times New Roman" w:cs="Times New Roman"/>
          <w:lang w:val="en-US"/>
        </w:rPr>
        <w:t xml:space="preserve"> </w:t>
      </w:r>
      <w:r w:rsidR="003E3E36" w:rsidRPr="00D56FFE">
        <w:rPr>
          <w:rFonts w:ascii="Times New Roman" w:hAnsi="Times New Roman" w:cs="Times New Roman"/>
          <w:lang w:val="en-US"/>
        </w:rPr>
        <w:t>[</w:t>
      </w:r>
      <w:r w:rsidR="003E3E36">
        <w:rPr>
          <w:rFonts w:ascii="Times New Roman" w:hAnsi="Times New Roman" w:cs="Times New Roman"/>
          <w:lang w:val="en-US"/>
        </w:rPr>
        <w:t>5</w:t>
      </w:r>
      <w:r w:rsidR="00164F22">
        <w:rPr>
          <w:rFonts w:ascii="Times New Roman" w:hAnsi="Times New Roman" w:cs="Times New Roman"/>
          <w:lang w:val="en-US"/>
        </w:rPr>
        <w:t>1</w:t>
      </w:r>
      <w:r w:rsidR="003E3E36" w:rsidRPr="00D56FFE">
        <w:rPr>
          <w:rFonts w:ascii="Times New Roman" w:hAnsi="Times New Roman" w:cs="Times New Roman"/>
          <w:lang w:val="en-US"/>
        </w:rPr>
        <w:t>]</w:t>
      </w:r>
      <w:r w:rsidR="00E936E7" w:rsidRPr="003302B2">
        <w:rPr>
          <w:rFonts w:ascii="Times New Roman" w:hAnsi="Times New Roman" w:cs="Times New Roman"/>
          <w:lang w:val="en-US"/>
        </w:rPr>
        <w:t>.</w:t>
      </w:r>
      <w:r w:rsidR="007145EB" w:rsidRPr="003302B2">
        <w:rPr>
          <w:rFonts w:ascii="Times New Roman" w:hAnsi="Times New Roman" w:cs="Times New Roman"/>
          <w:lang w:val="en-US"/>
        </w:rPr>
        <w:t xml:space="preserve"> </w:t>
      </w:r>
      <w:r w:rsidR="00B1498E" w:rsidRPr="003302B2">
        <w:rPr>
          <w:rFonts w:ascii="Times New Roman" w:hAnsi="Times New Roman" w:cs="Times New Roman"/>
          <w:lang w:val="en-US"/>
        </w:rPr>
        <w:t xml:space="preserve">Moreover, </w:t>
      </w:r>
      <w:r w:rsidR="00854D17" w:rsidRPr="003302B2">
        <w:rPr>
          <w:rFonts w:ascii="Times New Roman" w:hAnsi="Times New Roman" w:cs="Times New Roman"/>
          <w:lang w:val="en-US"/>
        </w:rPr>
        <w:t xml:space="preserve">cognitive inflexibility </w:t>
      </w:r>
      <w:r w:rsidR="009538BE" w:rsidRPr="003302B2">
        <w:rPr>
          <w:rFonts w:ascii="Times New Roman" w:hAnsi="Times New Roman" w:cs="Times New Roman"/>
          <w:lang w:val="en-US"/>
        </w:rPr>
        <w:t>might</w:t>
      </w:r>
      <w:r w:rsidR="00B1498E" w:rsidRPr="003302B2">
        <w:rPr>
          <w:rFonts w:ascii="Times New Roman" w:hAnsi="Times New Roman" w:cs="Times New Roman"/>
          <w:lang w:val="en-US"/>
        </w:rPr>
        <w:t xml:space="preserve"> be another explanatory </w:t>
      </w:r>
      <w:r w:rsidR="00B1498E" w:rsidRPr="00207571">
        <w:rPr>
          <w:rFonts w:ascii="Times New Roman" w:hAnsi="Times New Roman" w:cs="Times New Roman"/>
          <w:lang w:val="en-US"/>
        </w:rPr>
        <w:t xml:space="preserve">factor </w:t>
      </w:r>
      <w:r w:rsidR="00854D17" w:rsidRPr="00207571">
        <w:rPr>
          <w:rFonts w:ascii="Times New Roman" w:hAnsi="Times New Roman" w:cs="Times New Roman"/>
          <w:lang w:val="en-US"/>
        </w:rPr>
        <w:t>o</w:t>
      </w:r>
      <w:r w:rsidR="00B1498E" w:rsidRPr="00207571">
        <w:rPr>
          <w:rFonts w:ascii="Times New Roman" w:hAnsi="Times New Roman" w:cs="Times New Roman"/>
          <w:lang w:val="en-US"/>
        </w:rPr>
        <w:t>f</w:t>
      </w:r>
      <w:r w:rsidR="00854D17" w:rsidRPr="00207571">
        <w:rPr>
          <w:rFonts w:ascii="Times New Roman" w:hAnsi="Times New Roman" w:cs="Times New Roman"/>
          <w:lang w:val="en-US"/>
        </w:rPr>
        <w:t xml:space="preserve"> the maintenance of emotional problems </w:t>
      </w:r>
      <w:r w:rsidR="00F973E6" w:rsidRPr="00207571">
        <w:rPr>
          <w:rFonts w:ascii="Times New Roman" w:hAnsi="Times New Roman" w:cs="Times New Roman"/>
          <w:lang w:val="en-US"/>
        </w:rPr>
        <w:t xml:space="preserve">across their lifespan </w:t>
      </w:r>
      <w:r w:rsidR="00854D17" w:rsidRPr="00207571">
        <w:rPr>
          <w:rFonts w:ascii="Times New Roman" w:hAnsi="Times New Roman" w:cs="Times New Roman"/>
          <w:lang w:val="en-US"/>
        </w:rPr>
        <w:t>(Hollocks et al., 2021)</w:t>
      </w:r>
      <w:r w:rsidR="003E3E36" w:rsidRPr="00207571">
        <w:rPr>
          <w:rFonts w:ascii="Times New Roman" w:hAnsi="Times New Roman" w:cs="Times New Roman"/>
          <w:lang w:val="en-US"/>
        </w:rPr>
        <w:t xml:space="preserve"> [5</w:t>
      </w:r>
      <w:r w:rsidR="00164F22" w:rsidRPr="00207571">
        <w:rPr>
          <w:rFonts w:ascii="Times New Roman" w:hAnsi="Times New Roman" w:cs="Times New Roman"/>
          <w:lang w:val="en-US"/>
        </w:rPr>
        <w:t>2</w:t>
      </w:r>
      <w:r w:rsidR="003E3E36" w:rsidRPr="00207571">
        <w:rPr>
          <w:rFonts w:ascii="Times New Roman" w:hAnsi="Times New Roman" w:cs="Times New Roman"/>
          <w:lang w:val="en-US"/>
        </w:rPr>
        <w:t>].</w:t>
      </w:r>
      <w:r w:rsidR="00854D17" w:rsidRPr="00207571">
        <w:rPr>
          <w:rFonts w:ascii="Times New Roman" w:hAnsi="Times New Roman" w:cs="Times New Roman"/>
          <w:lang w:val="en-US"/>
        </w:rPr>
        <w:t xml:space="preserve"> </w:t>
      </w:r>
      <w:r w:rsidR="00D10C27" w:rsidRPr="00207571">
        <w:rPr>
          <w:rFonts w:ascii="Times New Roman" w:hAnsi="Times New Roman" w:cs="Times New Roman"/>
          <w:lang w:val="en-US"/>
        </w:rPr>
        <w:t xml:space="preserve">By contrast, hyperactivity </w:t>
      </w:r>
      <w:r w:rsidR="00AE0B3E" w:rsidRPr="00207571">
        <w:rPr>
          <w:rFonts w:ascii="Times New Roman" w:hAnsi="Times New Roman" w:cs="Times New Roman"/>
          <w:lang w:val="en-US"/>
        </w:rPr>
        <w:t xml:space="preserve">and conduct problems slightly </w:t>
      </w:r>
      <w:r w:rsidR="00D10C27" w:rsidRPr="00207571">
        <w:rPr>
          <w:rFonts w:ascii="Times New Roman" w:hAnsi="Times New Roman" w:cs="Times New Roman"/>
          <w:lang w:val="en-US"/>
        </w:rPr>
        <w:t>decreased from childhood assessment in the ASD group</w:t>
      </w:r>
      <w:r w:rsidR="00AE0B3E" w:rsidRPr="00207571">
        <w:rPr>
          <w:rFonts w:ascii="Times New Roman" w:hAnsi="Times New Roman" w:cs="Times New Roman"/>
          <w:lang w:val="en-US"/>
        </w:rPr>
        <w:t xml:space="preserve">. </w:t>
      </w:r>
      <w:r w:rsidR="00D10C27" w:rsidRPr="00207571">
        <w:rPr>
          <w:rFonts w:ascii="Times New Roman" w:hAnsi="Times New Roman" w:cs="Times New Roman"/>
          <w:lang w:val="en-US"/>
        </w:rPr>
        <w:t xml:space="preserve">Despite this, hyperactivity </w:t>
      </w:r>
      <w:r w:rsidR="00AE0B3E" w:rsidRPr="00207571">
        <w:rPr>
          <w:rFonts w:ascii="Times New Roman" w:hAnsi="Times New Roman" w:cs="Times New Roman"/>
          <w:lang w:val="en-US"/>
        </w:rPr>
        <w:t xml:space="preserve">and conduct </w:t>
      </w:r>
      <w:r w:rsidR="00D10C27" w:rsidRPr="00207571">
        <w:rPr>
          <w:rFonts w:ascii="Times New Roman" w:hAnsi="Times New Roman" w:cs="Times New Roman"/>
          <w:lang w:val="en-US"/>
        </w:rPr>
        <w:t xml:space="preserve">scores were </w:t>
      </w:r>
      <w:r w:rsidR="00AE0B3E" w:rsidRPr="00207571">
        <w:rPr>
          <w:rFonts w:ascii="Times New Roman" w:hAnsi="Times New Roman" w:cs="Times New Roman"/>
          <w:lang w:val="en-US"/>
        </w:rPr>
        <w:t>still remarkable and require attention as they are</w:t>
      </w:r>
      <w:r w:rsidR="008F2544" w:rsidRPr="00207571">
        <w:rPr>
          <w:rFonts w:ascii="Times New Roman" w:hAnsi="Times New Roman" w:cs="Times New Roman"/>
          <w:lang w:val="en-US"/>
        </w:rPr>
        <w:t xml:space="preserve"> associat</w:t>
      </w:r>
      <w:r w:rsidR="00AE0B3E" w:rsidRPr="00207571">
        <w:rPr>
          <w:rFonts w:ascii="Times New Roman" w:hAnsi="Times New Roman" w:cs="Times New Roman"/>
          <w:lang w:val="en-US"/>
        </w:rPr>
        <w:t>ed</w:t>
      </w:r>
      <w:r w:rsidR="008F2544" w:rsidRPr="00207571">
        <w:rPr>
          <w:rFonts w:ascii="Times New Roman" w:hAnsi="Times New Roman" w:cs="Times New Roman"/>
          <w:lang w:val="en-US"/>
        </w:rPr>
        <w:t xml:space="preserve"> with </w:t>
      </w:r>
      <w:r w:rsidR="00D10C27" w:rsidRPr="00207571">
        <w:rPr>
          <w:rFonts w:ascii="Times New Roman" w:hAnsi="Times New Roman" w:cs="Times New Roman"/>
          <w:lang w:val="en-US"/>
        </w:rPr>
        <w:t>adaptive functioning impairments (Sikora et al., 2012)</w:t>
      </w:r>
      <w:r w:rsidR="003E3E36" w:rsidRPr="00207571">
        <w:rPr>
          <w:rFonts w:ascii="Times New Roman" w:hAnsi="Times New Roman" w:cs="Times New Roman"/>
          <w:lang w:val="en-US"/>
        </w:rPr>
        <w:t xml:space="preserve"> [5</w:t>
      </w:r>
      <w:r w:rsidR="00164F22" w:rsidRPr="00207571">
        <w:rPr>
          <w:rFonts w:ascii="Times New Roman" w:hAnsi="Times New Roman" w:cs="Times New Roman"/>
          <w:lang w:val="en-US"/>
        </w:rPr>
        <w:t>3</w:t>
      </w:r>
      <w:r w:rsidR="003E3E36" w:rsidRPr="00207571">
        <w:rPr>
          <w:rFonts w:ascii="Times New Roman" w:hAnsi="Times New Roman" w:cs="Times New Roman"/>
          <w:lang w:val="en-US"/>
        </w:rPr>
        <w:t>].</w:t>
      </w:r>
      <w:r w:rsidR="00D10C27" w:rsidRPr="00400806">
        <w:rPr>
          <w:rFonts w:ascii="Times New Roman" w:hAnsi="Times New Roman" w:cs="Times New Roman"/>
          <w:strike/>
          <w:lang w:val="en-US"/>
        </w:rPr>
        <w:t xml:space="preserve"> </w:t>
      </w:r>
    </w:p>
    <w:p w14:paraId="3718A666" w14:textId="52006562" w:rsidR="00560DC5" w:rsidRDefault="00B83E2A" w:rsidP="00B83E2A">
      <w:pPr>
        <w:widowControl w:val="0"/>
        <w:autoSpaceDE w:val="0"/>
        <w:autoSpaceDN w:val="0"/>
        <w:adjustRightInd w:val="0"/>
        <w:spacing w:line="480" w:lineRule="auto"/>
        <w:rPr>
          <w:rFonts w:ascii="Times New Roman" w:hAnsi="Times New Roman" w:cs="Times New Roman"/>
          <w:color w:val="000000" w:themeColor="text1"/>
          <w:lang w:val="en-US"/>
        </w:rPr>
      </w:pPr>
      <w:r w:rsidRPr="00BE7A0D">
        <w:rPr>
          <w:rFonts w:ascii="Times New Roman" w:hAnsi="Times New Roman" w:cs="Times New Roman"/>
          <w:color w:val="000000" w:themeColor="text1"/>
          <w:lang w:val="en-US"/>
        </w:rPr>
        <w:t>The exploration of possible variables implicated in group membership reveal</w:t>
      </w:r>
      <w:r w:rsidR="00595D1F" w:rsidRPr="00BE7A0D">
        <w:rPr>
          <w:rFonts w:ascii="Times New Roman" w:hAnsi="Times New Roman" w:cs="Times New Roman"/>
          <w:color w:val="000000" w:themeColor="text1"/>
          <w:lang w:val="en-US"/>
        </w:rPr>
        <w:t>ed</w:t>
      </w:r>
      <w:r w:rsidRPr="00BE7A0D">
        <w:rPr>
          <w:rFonts w:ascii="Times New Roman" w:hAnsi="Times New Roman" w:cs="Times New Roman"/>
          <w:color w:val="000000" w:themeColor="text1"/>
          <w:lang w:val="en-US"/>
        </w:rPr>
        <w:t xml:space="preserve"> additional information to </w:t>
      </w:r>
      <w:r w:rsidR="00B71B05" w:rsidRPr="00BE7A0D">
        <w:rPr>
          <w:rFonts w:ascii="Times New Roman" w:hAnsi="Times New Roman" w:cs="Times New Roman"/>
          <w:color w:val="000000" w:themeColor="text1"/>
          <w:lang w:val="en-US"/>
        </w:rPr>
        <w:t xml:space="preserve">the </w:t>
      </w:r>
      <w:r w:rsidR="002B13FC" w:rsidRPr="00BE7A0D">
        <w:rPr>
          <w:rFonts w:ascii="Times New Roman" w:hAnsi="Times New Roman" w:cs="Times New Roman"/>
          <w:color w:val="000000" w:themeColor="text1"/>
          <w:lang w:val="en-US"/>
        </w:rPr>
        <w:t xml:space="preserve">developmental </w:t>
      </w:r>
      <w:r w:rsidR="00AA2B75" w:rsidRPr="00BE7A0D">
        <w:rPr>
          <w:rFonts w:ascii="Times New Roman" w:hAnsi="Times New Roman" w:cs="Times New Roman"/>
          <w:color w:val="000000" w:themeColor="text1"/>
          <w:lang w:val="en-US"/>
        </w:rPr>
        <w:t>trajectories</w:t>
      </w:r>
      <w:r w:rsidR="00B71B05" w:rsidRPr="00BE7A0D">
        <w:rPr>
          <w:rFonts w:ascii="Times New Roman" w:hAnsi="Times New Roman" w:cs="Times New Roman"/>
          <w:color w:val="000000" w:themeColor="text1"/>
          <w:lang w:val="en-US"/>
        </w:rPr>
        <w:t xml:space="preserve"> of the ASD and the TD groups</w:t>
      </w:r>
      <w:r w:rsidRPr="00BE7A0D">
        <w:rPr>
          <w:rFonts w:ascii="Times New Roman" w:hAnsi="Times New Roman" w:cs="Times New Roman"/>
          <w:color w:val="000000" w:themeColor="text1"/>
          <w:lang w:val="en-US"/>
        </w:rPr>
        <w:t>. The results suggest</w:t>
      </w:r>
      <w:r w:rsidR="006451DD" w:rsidRPr="00BE7A0D">
        <w:rPr>
          <w:rFonts w:ascii="Times New Roman" w:hAnsi="Times New Roman" w:cs="Times New Roman"/>
          <w:color w:val="000000" w:themeColor="text1"/>
          <w:lang w:val="en-US"/>
        </w:rPr>
        <w:t>ed</w:t>
      </w:r>
      <w:r w:rsidRPr="00BE7A0D">
        <w:rPr>
          <w:rFonts w:ascii="Times New Roman" w:hAnsi="Times New Roman" w:cs="Times New Roman"/>
          <w:color w:val="000000" w:themeColor="text1"/>
          <w:lang w:val="en-US"/>
        </w:rPr>
        <w:t xml:space="preserve"> that </w:t>
      </w:r>
      <w:r w:rsidR="00924C7C" w:rsidRPr="00BE7A0D">
        <w:rPr>
          <w:rFonts w:ascii="Times New Roman" w:hAnsi="Times New Roman" w:cs="Times New Roman"/>
          <w:color w:val="000000" w:themeColor="text1"/>
          <w:lang w:val="en-US"/>
        </w:rPr>
        <w:t xml:space="preserve">inhibition </w:t>
      </w:r>
      <w:r w:rsidR="00CB1AC7" w:rsidRPr="00BE7A0D">
        <w:rPr>
          <w:rFonts w:ascii="Times New Roman" w:hAnsi="Times New Roman" w:cs="Times New Roman"/>
          <w:color w:val="000000" w:themeColor="text1"/>
          <w:lang w:val="en-US"/>
        </w:rPr>
        <w:t xml:space="preserve">and peer relationships </w:t>
      </w:r>
      <w:r w:rsidR="00B17BAF">
        <w:rPr>
          <w:rFonts w:ascii="Times New Roman" w:hAnsi="Times New Roman" w:cs="Times New Roman"/>
          <w:color w:val="000000" w:themeColor="text1"/>
          <w:lang w:val="en-US"/>
        </w:rPr>
        <w:t>play a main</w:t>
      </w:r>
      <w:r w:rsidRPr="00BE7A0D">
        <w:rPr>
          <w:rFonts w:ascii="Times New Roman" w:hAnsi="Times New Roman" w:cs="Times New Roman"/>
          <w:color w:val="000000" w:themeColor="text1"/>
          <w:lang w:val="en-US"/>
        </w:rPr>
        <w:t xml:space="preserve"> </w:t>
      </w:r>
      <w:r w:rsidR="004321C1" w:rsidRPr="00BE7A0D">
        <w:rPr>
          <w:rFonts w:ascii="Times New Roman" w:hAnsi="Times New Roman" w:cs="Times New Roman"/>
          <w:color w:val="000000" w:themeColor="text1"/>
          <w:lang w:val="en-US"/>
        </w:rPr>
        <w:t xml:space="preserve">role to discriminate among groups. </w:t>
      </w:r>
      <w:r w:rsidR="00CB1AC7" w:rsidRPr="00BE7A0D">
        <w:rPr>
          <w:rFonts w:ascii="Times New Roman" w:hAnsi="Times New Roman" w:cs="Times New Roman"/>
          <w:color w:val="000000" w:themeColor="text1"/>
          <w:lang w:val="en-US"/>
        </w:rPr>
        <w:t>Inhibition</w:t>
      </w:r>
      <w:r w:rsidR="00411A1B" w:rsidRPr="00BE7A0D">
        <w:rPr>
          <w:rFonts w:ascii="Times New Roman" w:hAnsi="Times New Roman" w:cs="Times New Roman"/>
          <w:color w:val="000000" w:themeColor="text1"/>
          <w:lang w:val="en-US"/>
        </w:rPr>
        <w:t xml:space="preserve"> is</w:t>
      </w:r>
      <w:r w:rsidR="00C766A7" w:rsidRPr="00BE7A0D">
        <w:rPr>
          <w:rFonts w:ascii="Times New Roman" w:hAnsi="Times New Roman" w:cs="Times New Roman"/>
          <w:color w:val="000000" w:themeColor="text1"/>
          <w:lang w:val="en-US"/>
        </w:rPr>
        <w:t xml:space="preserve"> involved in the control of irrelevant stimuli in order to pursue specific goals</w:t>
      </w:r>
      <w:r w:rsidR="00411A1B" w:rsidRPr="00BE7A0D">
        <w:rPr>
          <w:rFonts w:ascii="Times New Roman" w:hAnsi="Times New Roman" w:cs="Times New Roman"/>
          <w:color w:val="000000" w:themeColor="text1"/>
          <w:lang w:val="en-US"/>
        </w:rPr>
        <w:t xml:space="preserve"> and </w:t>
      </w:r>
      <w:r w:rsidR="00071EE7" w:rsidRPr="00BE7A0D">
        <w:rPr>
          <w:rFonts w:ascii="Times New Roman" w:hAnsi="Times New Roman" w:cs="Times New Roman"/>
          <w:color w:val="000000" w:themeColor="text1"/>
          <w:lang w:val="en-US"/>
        </w:rPr>
        <w:t xml:space="preserve">peer relationships are implicated in </w:t>
      </w:r>
      <w:r w:rsidR="00AD2DC8" w:rsidRPr="00BE7A0D">
        <w:rPr>
          <w:rFonts w:ascii="Times New Roman" w:hAnsi="Times New Roman" w:cs="Times New Roman"/>
          <w:color w:val="000000" w:themeColor="text1"/>
          <w:lang w:val="en-US"/>
        </w:rPr>
        <w:t>quality of life, mental health and academic achievement (Rodda &amp; Estes, 2018)</w:t>
      </w:r>
      <w:r w:rsidR="003E3E36" w:rsidRPr="003E3E36">
        <w:rPr>
          <w:rFonts w:ascii="Times New Roman" w:hAnsi="Times New Roman" w:cs="Times New Roman"/>
          <w:lang w:val="en-US"/>
        </w:rPr>
        <w:t xml:space="preserve"> </w:t>
      </w:r>
      <w:r w:rsidR="003E3E36" w:rsidRPr="00D56FFE">
        <w:rPr>
          <w:rFonts w:ascii="Times New Roman" w:hAnsi="Times New Roman" w:cs="Times New Roman"/>
          <w:lang w:val="en-US"/>
        </w:rPr>
        <w:t>[</w:t>
      </w:r>
      <w:r w:rsidR="003E3E36">
        <w:rPr>
          <w:rFonts w:ascii="Times New Roman" w:hAnsi="Times New Roman" w:cs="Times New Roman"/>
          <w:lang w:val="en-US"/>
        </w:rPr>
        <w:t>5</w:t>
      </w:r>
      <w:r w:rsidR="00164F22">
        <w:rPr>
          <w:rFonts w:ascii="Times New Roman" w:hAnsi="Times New Roman" w:cs="Times New Roman"/>
          <w:lang w:val="en-US"/>
        </w:rPr>
        <w:t>4</w:t>
      </w:r>
      <w:r w:rsidR="003E3E36" w:rsidRPr="00D56FFE">
        <w:rPr>
          <w:rFonts w:ascii="Times New Roman" w:hAnsi="Times New Roman" w:cs="Times New Roman"/>
          <w:lang w:val="en-US"/>
        </w:rPr>
        <w:t>]</w:t>
      </w:r>
      <w:r w:rsidR="003E3E36" w:rsidRPr="003302B2">
        <w:rPr>
          <w:rFonts w:ascii="Times New Roman" w:hAnsi="Times New Roman" w:cs="Times New Roman"/>
          <w:lang w:val="en-US"/>
        </w:rPr>
        <w:t>.</w:t>
      </w:r>
    </w:p>
    <w:p w14:paraId="13E76180" w14:textId="77777777" w:rsidR="00AF7B08" w:rsidRPr="00E80906" w:rsidRDefault="00AF7B08" w:rsidP="00AF7B08">
      <w:pPr>
        <w:shd w:val="clear" w:color="auto" w:fill="FFFFFF"/>
        <w:spacing w:after="0" w:line="0" w:lineRule="auto"/>
        <w:rPr>
          <w:rFonts w:ascii="ff3" w:eastAsia="Times New Roman" w:hAnsi="ff3" w:cs="Times New Roman"/>
          <w:color w:val="231F20"/>
          <w:sz w:val="54"/>
          <w:szCs w:val="54"/>
          <w:lang w:val="en-US" w:eastAsia="es-ES"/>
        </w:rPr>
      </w:pPr>
      <w:proofErr w:type="spellStart"/>
      <w:r w:rsidRPr="00E80906">
        <w:rPr>
          <w:rFonts w:ascii="ff3" w:eastAsia="Times New Roman" w:hAnsi="ff3" w:cs="Times New Roman"/>
          <w:color w:val="231F20"/>
          <w:sz w:val="54"/>
          <w:szCs w:val="54"/>
          <w:lang w:val="en-US" w:eastAsia="es-ES"/>
        </w:rPr>
        <w:t>Geurts</w:t>
      </w:r>
      <w:proofErr w:type="spellEnd"/>
      <w:r w:rsidRPr="00E80906">
        <w:rPr>
          <w:rFonts w:ascii="ff3" w:eastAsia="Times New Roman" w:hAnsi="ff3" w:cs="Times New Roman"/>
          <w:color w:val="231F20"/>
          <w:sz w:val="54"/>
          <w:szCs w:val="54"/>
          <w:lang w:val="en-US" w:eastAsia="es-ES"/>
        </w:rPr>
        <w:t>, van den</w:t>
      </w:r>
    </w:p>
    <w:p w14:paraId="2E941D07" w14:textId="77777777" w:rsidR="00AF7B08" w:rsidRPr="00AF7B08" w:rsidRDefault="00AF7B08" w:rsidP="00AF7B08">
      <w:pPr>
        <w:shd w:val="clear" w:color="auto" w:fill="FFFFFF"/>
        <w:spacing w:after="0" w:line="0" w:lineRule="auto"/>
        <w:rPr>
          <w:rFonts w:ascii="ff3" w:eastAsia="Times New Roman" w:hAnsi="ff3" w:cs="Times New Roman"/>
          <w:color w:val="231F20"/>
          <w:sz w:val="54"/>
          <w:szCs w:val="54"/>
          <w:lang w:val="en-US" w:eastAsia="es-ES"/>
        </w:rPr>
      </w:pPr>
      <w:r w:rsidRPr="00AF7B08">
        <w:rPr>
          <w:rFonts w:ascii="ff3" w:eastAsia="Times New Roman" w:hAnsi="ff3" w:cs="Times New Roman"/>
          <w:color w:val="231F20"/>
          <w:sz w:val="54"/>
          <w:szCs w:val="54"/>
          <w:lang w:val="en-US" w:eastAsia="es-ES"/>
        </w:rPr>
        <w:t xml:space="preserve">Bergh, and </w:t>
      </w:r>
      <w:proofErr w:type="spellStart"/>
      <w:r w:rsidRPr="00AF7B08">
        <w:rPr>
          <w:rFonts w:ascii="ff3" w:eastAsia="Times New Roman" w:hAnsi="ff3" w:cs="Times New Roman"/>
          <w:color w:val="231F20"/>
          <w:sz w:val="54"/>
          <w:szCs w:val="54"/>
          <w:lang w:val="en-US" w:eastAsia="es-ES"/>
        </w:rPr>
        <w:t>Ruzzano</w:t>
      </w:r>
      <w:proofErr w:type="spellEnd"/>
      <w:r w:rsidRPr="00AF7B08">
        <w:rPr>
          <w:rFonts w:ascii="ff3" w:eastAsia="Times New Roman" w:hAnsi="ff3" w:cs="Times New Roman"/>
          <w:color w:val="231F20"/>
          <w:sz w:val="54"/>
          <w:szCs w:val="54"/>
          <w:lang w:val="en-US" w:eastAsia="es-ES"/>
        </w:rPr>
        <w:t xml:space="preserve"> [2014]’s meta-analysis examined</w:t>
      </w:r>
    </w:p>
    <w:p w14:paraId="032A71DC" w14:textId="77777777" w:rsidR="00AF7B08" w:rsidRPr="00AF7B08" w:rsidRDefault="00AF7B08" w:rsidP="00AF7B08">
      <w:pPr>
        <w:shd w:val="clear" w:color="auto" w:fill="FFFFFF"/>
        <w:spacing w:after="0" w:line="0" w:lineRule="auto"/>
        <w:rPr>
          <w:rFonts w:ascii="ff3" w:eastAsia="Times New Roman" w:hAnsi="ff3" w:cs="Times New Roman"/>
          <w:color w:val="231F20"/>
          <w:sz w:val="54"/>
          <w:szCs w:val="54"/>
          <w:lang w:val="en-US" w:eastAsia="es-ES"/>
        </w:rPr>
      </w:pPr>
      <w:r w:rsidRPr="00AF7B08">
        <w:rPr>
          <w:rFonts w:ascii="ff3" w:eastAsia="Times New Roman" w:hAnsi="ff3" w:cs="Times New Roman"/>
          <w:color w:val="231F20"/>
          <w:sz w:val="54"/>
          <w:szCs w:val="54"/>
          <w:lang w:val="en-US" w:eastAsia="es-ES"/>
        </w:rPr>
        <w:t>the executive function component of inhibition and</w:t>
      </w:r>
    </w:p>
    <w:p w14:paraId="0E5EB002" w14:textId="77777777" w:rsidR="00AF7B08" w:rsidRPr="00AF7B08" w:rsidRDefault="00AF7B08" w:rsidP="00AF7B08">
      <w:pPr>
        <w:shd w:val="clear" w:color="auto" w:fill="FFFFFF"/>
        <w:spacing w:after="0" w:line="0" w:lineRule="auto"/>
        <w:rPr>
          <w:rFonts w:ascii="ff3" w:eastAsia="Times New Roman" w:hAnsi="ff3" w:cs="Times New Roman"/>
          <w:color w:val="231F20"/>
          <w:sz w:val="54"/>
          <w:szCs w:val="54"/>
          <w:lang w:val="en-US" w:eastAsia="es-ES"/>
        </w:rPr>
      </w:pPr>
      <w:r w:rsidRPr="00AF7B08">
        <w:rPr>
          <w:rFonts w:ascii="ff3" w:eastAsia="Times New Roman" w:hAnsi="ff3" w:cs="Times New Roman"/>
          <w:color w:val="231F20"/>
          <w:sz w:val="54"/>
          <w:szCs w:val="54"/>
          <w:lang w:val="en-US" w:eastAsia="es-ES"/>
        </w:rPr>
        <w:t>concluded that individuals with ASD exhibited impair-</w:t>
      </w:r>
    </w:p>
    <w:p w14:paraId="61930136" w14:textId="77777777" w:rsidR="00AF7B08" w:rsidRPr="00AF7B08" w:rsidRDefault="00AF7B08" w:rsidP="00AF7B08">
      <w:pPr>
        <w:shd w:val="clear" w:color="auto" w:fill="FFFFFF"/>
        <w:spacing w:after="0" w:line="0" w:lineRule="auto"/>
        <w:rPr>
          <w:rFonts w:ascii="ff3" w:eastAsia="Times New Roman" w:hAnsi="ff3" w:cs="Times New Roman"/>
          <w:color w:val="231F20"/>
          <w:sz w:val="54"/>
          <w:szCs w:val="54"/>
          <w:lang w:val="en-US" w:eastAsia="es-ES"/>
        </w:rPr>
      </w:pPr>
      <w:proofErr w:type="spellStart"/>
      <w:r w:rsidRPr="00AF7B08">
        <w:rPr>
          <w:rFonts w:ascii="ff3" w:eastAsia="Times New Roman" w:hAnsi="ff3" w:cs="Times New Roman"/>
          <w:color w:val="231F20"/>
          <w:sz w:val="54"/>
          <w:szCs w:val="54"/>
          <w:lang w:val="en-US" w:eastAsia="es-ES"/>
        </w:rPr>
        <w:t>ments</w:t>
      </w:r>
      <w:proofErr w:type="spellEnd"/>
      <w:r w:rsidRPr="00AF7B08">
        <w:rPr>
          <w:rFonts w:ascii="ff3" w:eastAsia="Times New Roman" w:hAnsi="ff3" w:cs="Times New Roman"/>
          <w:color w:val="231F20"/>
          <w:sz w:val="54"/>
          <w:szCs w:val="54"/>
          <w:lang w:val="en-US" w:eastAsia="es-ES"/>
        </w:rPr>
        <w:t xml:space="preserve"> in prepotent response inhibition (with an effect</w:t>
      </w:r>
    </w:p>
    <w:p w14:paraId="5FA26635" w14:textId="77777777" w:rsidR="00AF7B08" w:rsidRPr="00AF7B08" w:rsidRDefault="00AF7B08" w:rsidP="00AF7B08">
      <w:pPr>
        <w:shd w:val="clear" w:color="auto" w:fill="FFFFFF"/>
        <w:spacing w:after="0" w:line="0" w:lineRule="auto"/>
        <w:rPr>
          <w:rFonts w:ascii="ff3" w:eastAsia="Times New Roman" w:hAnsi="ff3" w:cs="Times New Roman"/>
          <w:color w:val="231F20"/>
          <w:sz w:val="54"/>
          <w:szCs w:val="54"/>
          <w:lang w:val="en-US" w:eastAsia="es-ES"/>
        </w:rPr>
      </w:pPr>
      <w:r w:rsidRPr="00AF7B08">
        <w:rPr>
          <w:rFonts w:ascii="ff3" w:eastAsia="Times New Roman" w:hAnsi="ff3" w:cs="Times New Roman"/>
          <w:color w:val="231F20"/>
          <w:sz w:val="54"/>
          <w:szCs w:val="54"/>
          <w:lang w:val="en-US" w:eastAsia="es-ES"/>
        </w:rPr>
        <w:t>size of 0.55) and interference control (with an effect</w:t>
      </w:r>
    </w:p>
    <w:p w14:paraId="1B8C04DC" w14:textId="6A31EE94" w:rsidR="007674FC" w:rsidRPr="008124C8" w:rsidRDefault="00AF7B08" w:rsidP="008124C8">
      <w:pPr>
        <w:shd w:val="clear" w:color="auto" w:fill="FFFFFF"/>
        <w:spacing w:after="0" w:line="0" w:lineRule="auto"/>
        <w:rPr>
          <w:rFonts w:ascii="ff3" w:eastAsia="Times New Roman" w:hAnsi="ff3" w:cs="Times New Roman"/>
          <w:color w:val="231F20"/>
          <w:sz w:val="54"/>
          <w:szCs w:val="54"/>
          <w:lang w:val="en-US" w:eastAsia="es-ES"/>
        </w:rPr>
      </w:pPr>
      <w:r w:rsidRPr="00AF7B08">
        <w:rPr>
          <w:rFonts w:ascii="ff3" w:eastAsia="Times New Roman" w:hAnsi="ff3" w:cs="Times New Roman"/>
          <w:color w:val="231F20"/>
          <w:sz w:val="54"/>
          <w:szCs w:val="54"/>
          <w:lang w:val="en-US" w:eastAsia="es-ES"/>
        </w:rPr>
        <w:t>size of 0.31), both of which are domains of inhibition</w:t>
      </w:r>
    </w:p>
    <w:p w14:paraId="1DA2BD96" w14:textId="469DB794" w:rsidR="00ED4883" w:rsidRDefault="00A86CE3" w:rsidP="00A97929">
      <w:pPr>
        <w:widowControl w:val="0"/>
        <w:autoSpaceDE w:val="0"/>
        <w:autoSpaceDN w:val="0"/>
        <w:adjustRightInd w:val="0"/>
        <w:spacing w:line="480" w:lineRule="auto"/>
        <w:rPr>
          <w:rFonts w:ascii="Times New Roman" w:eastAsia="Times New Roman" w:hAnsi="Times New Roman" w:cs="Times New Roman"/>
          <w:shd w:val="clear" w:color="auto" w:fill="FFFFFF"/>
          <w:lang w:val="en-US"/>
        </w:rPr>
      </w:pPr>
      <w:r>
        <w:rPr>
          <w:rFonts w:ascii="Times New Roman" w:eastAsia="Calibri" w:hAnsi="Times New Roman" w:cs="Times New Roman"/>
          <w:lang w:val="en-US"/>
        </w:rPr>
        <w:t>There are limitations to the study that need to be addressed</w:t>
      </w:r>
      <w:r w:rsidR="00ED4883">
        <w:rPr>
          <w:rFonts w:ascii="Times New Roman" w:eastAsia="Calibri" w:hAnsi="Times New Roman" w:cs="Times New Roman"/>
          <w:lang w:val="en-US"/>
        </w:rPr>
        <w:t xml:space="preserve">. </w:t>
      </w:r>
      <w:r w:rsidR="00660D89" w:rsidRPr="005A3931">
        <w:rPr>
          <w:rFonts w:ascii="Times New Roman" w:hAnsi="Times New Roman" w:cs="Times New Roman"/>
          <w:lang w:val="en-US"/>
        </w:rPr>
        <w:t xml:space="preserve">For the assessment, </w:t>
      </w:r>
      <w:r w:rsidR="00660D89">
        <w:rPr>
          <w:rFonts w:ascii="Times New Roman" w:hAnsi="Times New Roman" w:cs="Times New Roman"/>
          <w:lang w:val="en-US"/>
        </w:rPr>
        <w:t>we</w:t>
      </w:r>
      <w:r w:rsidR="00660D89" w:rsidRPr="005A3931">
        <w:rPr>
          <w:rFonts w:ascii="Times New Roman" w:hAnsi="Times New Roman" w:cs="Times New Roman"/>
          <w:lang w:val="en-US"/>
        </w:rPr>
        <w:t xml:space="preserve"> used questionnaires which is less robust than </w:t>
      </w:r>
      <w:r w:rsidR="00DD481C" w:rsidRPr="005A3931">
        <w:rPr>
          <w:rFonts w:ascii="Times New Roman" w:hAnsi="Times New Roman" w:cs="Times New Roman"/>
          <w:lang w:val="en-US"/>
        </w:rPr>
        <w:t>standardized</w:t>
      </w:r>
      <w:r w:rsidR="00660D89" w:rsidRPr="005A3931">
        <w:rPr>
          <w:rFonts w:ascii="Times New Roman" w:hAnsi="Times New Roman" w:cs="Times New Roman"/>
          <w:lang w:val="en-US"/>
        </w:rPr>
        <w:t xml:space="preserve"> interviews</w:t>
      </w:r>
      <w:r w:rsidR="00660D89">
        <w:rPr>
          <w:rFonts w:ascii="Times New Roman" w:hAnsi="Times New Roman" w:cs="Times New Roman"/>
          <w:lang w:val="en-US"/>
        </w:rPr>
        <w:t>.</w:t>
      </w:r>
      <w:r w:rsidR="00660D89">
        <w:rPr>
          <w:rFonts w:ascii="Times New Roman" w:eastAsia="Times New Roman" w:hAnsi="Times New Roman" w:cs="Times New Roman"/>
          <w:shd w:val="clear" w:color="auto" w:fill="FFFFFF"/>
          <w:lang w:val="en-US"/>
        </w:rPr>
        <w:t xml:space="preserve"> </w:t>
      </w:r>
      <w:r w:rsidR="00223454" w:rsidRPr="00F8010E">
        <w:rPr>
          <w:rFonts w:ascii="Times New Roman" w:eastAsia="Times New Roman" w:hAnsi="Times New Roman" w:cs="Times New Roman"/>
          <w:shd w:val="clear" w:color="auto" w:fill="FFFFFF"/>
          <w:lang w:val="en-US"/>
        </w:rPr>
        <w:t>T</w:t>
      </w:r>
      <w:r w:rsidR="00ED4883" w:rsidRPr="00F8010E">
        <w:rPr>
          <w:rFonts w:ascii="Times New Roman" w:eastAsia="Times New Roman" w:hAnsi="Times New Roman" w:cs="Times New Roman"/>
          <w:shd w:val="clear" w:color="auto" w:fill="FFFFFF"/>
          <w:lang w:val="en-US"/>
        </w:rPr>
        <w:t>he sample size</w:t>
      </w:r>
      <w:r w:rsidR="00ED4883" w:rsidRPr="00F8010E">
        <w:rPr>
          <w:rFonts w:ascii="Georgia" w:eastAsia="Times New Roman" w:hAnsi="Georgia" w:cs="Times New Roman"/>
          <w:sz w:val="27"/>
          <w:szCs w:val="27"/>
          <w:shd w:val="clear" w:color="auto" w:fill="FFFFFF"/>
          <w:lang w:val="en-US"/>
        </w:rPr>
        <w:t xml:space="preserve"> </w:t>
      </w:r>
      <w:r w:rsidR="00ED4883" w:rsidRPr="00F8010E">
        <w:rPr>
          <w:rFonts w:ascii="Times New Roman" w:eastAsia="Times New Roman" w:hAnsi="Times New Roman" w:cs="Times New Roman"/>
          <w:shd w:val="clear" w:color="auto" w:fill="FFFFFF"/>
          <w:lang w:val="en-US"/>
        </w:rPr>
        <w:t xml:space="preserve">may not have sufficient statistical power to detect </w:t>
      </w:r>
      <w:r w:rsidR="00F8010E" w:rsidRPr="00F8010E">
        <w:rPr>
          <w:rFonts w:ascii="Times New Roman" w:eastAsia="Times New Roman" w:hAnsi="Times New Roman" w:cs="Times New Roman"/>
          <w:shd w:val="clear" w:color="auto" w:fill="FFFFFF"/>
          <w:lang w:val="en-US"/>
        </w:rPr>
        <w:t xml:space="preserve">all </w:t>
      </w:r>
      <w:r w:rsidR="00ED4883" w:rsidRPr="00F8010E">
        <w:rPr>
          <w:rFonts w:ascii="Times New Roman" w:eastAsia="Times New Roman" w:hAnsi="Times New Roman" w:cs="Times New Roman"/>
          <w:shd w:val="clear" w:color="auto" w:fill="FFFFFF"/>
          <w:lang w:val="en-US"/>
        </w:rPr>
        <w:t>meaningful effects.</w:t>
      </w:r>
      <w:r w:rsidR="00ED4883" w:rsidRPr="00AD4FDC">
        <w:rPr>
          <w:rFonts w:ascii="Times New Roman" w:eastAsia="Times New Roman" w:hAnsi="Times New Roman" w:cs="Times New Roman"/>
          <w:shd w:val="clear" w:color="auto" w:fill="FFFFFF"/>
          <w:lang w:val="en-US"/>
        </w:rPr>
        <w:t xml:space="preserve"> The predominance of males </w:t>
      </w:r>
      <w:r w:rsidR="00D8779B">
        <w:rPr>
          <w:rFonts w:ascii="Times New Roman" w:eastAsia="Times New Roman" w:hAnsi="Times New Roman" w:cs="Times New Roman"/>
          <w:shd w:val="clear" w:color="auto" w:fill="FFFFFF"/>
          <w:lang w:val="en-US"/>
        </w:rPr>
        <w:t xml:space="preserve">and the inclusion of average or above IQ participants </w:t>
      </w:r>
      <w:r w:rsidR="00ED4883">
        <w:rPr>
          <w:rFonts w:ascii="Times New Roman" w:eastAsia="Times New Roman" w:hAnsi="Times New Roman" w:cs="Times New Roman"/>
          <w:shd w:val="clear" w:color="auto" w:fill="FFFFFF"/>
          <w:lang w:val="en-US"/>
        </w:rPr>
        <w:t>may limit</w:t>
      </w:r>
      <w:r w:rsidR="00ED4883" w:rsidRPr="00AD4FDC">
        <w:rPr>
          <w:rFonts w:ascii="Times New Roman" w:eastAsia="Times New Roman" w:hAnsi="Times New Roman" w:cs="Times New Roman"/>
          <w:shd w:val="clear" w:color="auto" w:fill="FFFFFF"/>
          <w:lang w:val="en-US"/>
        </w:rPr>
        <w:t xml:space="preserve"> the generalization of the results to </w:t>
      </w:r>
      <w:r w:rsidR="00D8779B">
        <w:rPr>
          <w:rFonts w:ascii="Times New Roman" w:eastAsia="Times New Roman" w:hAnsi="Times New Roman" w:cs="Times New Roman"/>
          <w:shd w:val="clear" w:color="auto" w:fill="FFFFFF"/>
          <w:lang w:val="en-US"/>
        </w:rPr>
        <w:t xml:space="preserve">the whole </w:t>
      </w:r>
      <w:r w:rsidR="00ED4883" w:rsidRPr="00AD4FDC">
        <w:rPr>
          <w:rFonts w:ascii="Times New Roman" w:eastAsia="Times New Roman" w:hAnsi="Times New Roman" w:cs="Times New Roman"/>
          <w:shd w:val="clear" w:color="auto" w:fill="FFFFFF"/>
          <w:lang w:val="en-US"/>
        </w:rPr>
        <w:t>population with ASD</w:t>
      </w:r>
      <w:r w:rsidR="00ED4883">
        <w:rPr>
          <w:rFonts w:ascii="Times New Roman" w:eastAsia="Times New Roman" w:hAnsi="Times New Roman" w:cs="Times New Roman"/>
          <w:shd w:val="clear" w:color="auto" w:fill="FFFFFF"/>
          <w:lang w:val="en-US"/>
        </w:rPr>
        <w:t xml:space="preserve">, even though the </w:t>
      </w:r>
      <w:r w:rsidR="0047690C">
        <w:rPr>
          <w:rFonts w:ascii="Times New Roman" w:eastAsia="Times New Roman" w:hAnsi="Times New Roman" w:cs="Times New Roman"/>
          <w:shd w:val="clear" w:color="auto" w:fill="FFFFFF"/>
          <w:lang w:val="en-US"/>
        </w:rPr>
        <w:t>gender</w:t>
      </w:r>
      <w:r w:rsidR="00ED4883">
        <w:rPr>
          <w:rFonts w:ascii="Times New Roman" w:eastAsia="Times New Roman" w:hAnsi="Times New Roman" w:cs="Times New Roman"/>
          <w:shd w:val="clear" w:color="auto" w:fill="FFFFFF"/>
          <w:lang w:val="en-US"/>
        </w:rPr>
        <w:t xml:space="preserve"> ratio </w:t>
      </w:r>
      <w:r w:rsidR="00B175BA">
        <w:rPr>
          <w:rFonts w:ascii="Times New Roman" w:eastAsia="Times New Roman" w:hAnsi="Times New Roman" w:cs="Times New Roman"/>
          <w:shd w:val="clear" w:color="auto" w:fill="FFFFFF"/>
          <w:lang w:val="en-US"/>
        </w:rPr>
        <w:t xml:space="preserve">of this study reflects that </w:t>
      </w:r>
      <w:r w:rsidR="00ED4883">
        <w:rPr>
          <w:rFonts w:ascii="Times New Roman" w:eastAsia="Times New Roman" w:hAnsi="Times New Roman" w:cs="Times New Roman"/>
          <w:shd w:val="clear" w:color="auto" w:fill="FFFFFF"/>
          <w:lang w:val="en-US"/>
        </w:rPr>
        <w:t>commonly seen in CAMHS</w:t>
      </w:r>
      <w:r w:rsidR="00ED4883" w:rsidRPr="00AD4FDC">
        <w:rPr>
          <w:rFonts w:ascii="Times New Roman" w:eastAsia="Times New Roman" w:hAnsi="Times New Roman" w:cs="Times New Roman"/>
          <w:shd w:val="clear" w:color="auto" w:fill="FFFFFF"/>
          <w:lang w:val="en-US"/>
        </w:rPr>
        <w:t xml:space="preserve"> </w:t>
      </w:r>
      <w:r w:rsidR="00ED4883">
        <w:rPr>
          <w:rFonts w:ascii="Times New Roman" w:eastAsia="Times New Roman" w:hAnsi="Times New Roman" w:cs="Times New Roman"/>
          <w:shd w:val="clear" w:color="auto" w:fill="FFFFFF"/>
          <w:lang w:val="en-US"/>
        </w:rPr>
        <w:t xml:space="preserve">and it is similar to the ratio of </w:t>
      </w:r>
      <w:r w:rsidR="00215AE0">
        <w:rPr>
          <w:rFonts w:ascii="Times New Roman" w:eastAsia="Times New Roman" w:hAnsi="Times New Roman" w:cs="Times New Roman"/>
          <w:shd w:val="clear" w:color="auto" w:fill="FFFFFF"/>
          <w:lang w:val="en-US"/>
        </w:rPr>
        <w:t xml:space="preserve">many </w:t>
      </w:r>
      <w:r w:rsidR="00ED4883">
        <w:rPr>
          <w:rFonts w:ascii="Times New Roman" w:eastAsia="Times New Roman" w:hAnsi="Times New Roman" w:cs="Times New Roman"/>
          <w:shd w:val="clear" w:color="auto" w:fill="FFFFFF"/>
          <w:lang w:val="en-US"/>
        </w:rPr>
        <w:t>studies including clinical sample</w:t>
      </w:r>
      <w:r w:rsidR="0047690C">
        <w:rPr>
          <w:rFonts w:ascii="Times New Roman" w:eastAsia="Times New Roman" w:hAnsi="Times New Roman" w:cs="Times New Roman"/>
          <w:shd w:val="clear" w:color="auto" w:fill="FFFFFF"/>
          <w:lang w:val="en-US"/>
        </w:rPr>
        <w:t>s</w:t>
      </w:r>
      <w:r w:rsidR="00ED4883">
        <w:rPr>
          <w:rFonts w:ascii="Times New Roman" w:eastAsia="Times New Roman" w:hAnsi="Times New Roman" w:cs="Times New Roman"/>
          <w:shd w:val="clear" w:color="auto" w:fill="FFFFFF"/>
          <w:lang w:val="en-US"/>
        </w:rPr>
        <w:t xml:space="preserve">. </w:t>
      </w:r>
      <w:r w:rsidR="00223454">
        <w:rPr>
          <w:rFonts w:ascii="Times New Roman" w:eastAsia="Times New Roman" w:hAnsi="Times New Roman" w:cs="Times New Roman"/>
          <w:shd w:val="clear" w:color="auto" w:fill="FFFFFF"/>
          <w:lang w:val="en-US"/>
        </w:rPr>
        <w:t xml:space="preserve">Moreover, </w:t>
      </w:r>
      <w:r w:rsidR="00434266">
        <w:rPr>
          <w:rFonts w:ascii="Times New Roman" w:eastAsia="Times New Roman" w:hAnsi="Times New Roman" w:cs="Times New Roman"/>
          <w:shd w:val="clear" w:color="auto" w:fill="FFFFFF"/>
          <w:lang w:val="en-US"/>
        </w:rPr>
        <w:t xml:space="preserve">data about </w:t>
      </w:r>
      <w:r w:rsidR="00EC643A">
        <w:rPr>
          <w:rFonts w:ascii="Times New Roman" w:eastAsia="Times New Roman" w:hAnsi="Times New Roman" w:cs="Times New Roman"/>
          <w:shd w:val="clear" w:color="auto" w:fill="FFFFFF"/>
          <w:lang w:val="en-US"/>
        </w:rPr>
        <w:t xml:space="preserve">the </w:t>
      </w:r>
      <w:r w:rsidR="00ED4883">
        <w:rPr>
          <w:rFonts w:ascii="Times New Roman" w:eastAsia="Times New Roman" w:hAnsi="Times New Roman" w:cs="Times New Roman"/>
          <w:shd w:val="clear" w:color="auto" w:fill="FFFFFF"/>
          <w:lang w:val="en-US"/>
        </w:rPr>
        <w:t xml:space="preserve">different interventions </w:t>
      </w:r>
      <w:r w:rsidR="00434266">
        <w:rPr>
          <w:rFonts w:ascii="Times New Roman" w:eastAsia="Times New Roman" w:hAnsi="Times New Roman" w:cs="Times New Roman"/>
          <w:shd w:val="clear" w:color="auto" w:fill="FFFFFF"/>
          <w:lang w:val="en-US"/>
        </w:rPr>
        <w:t xml:space="preserve">received over the years could not be collected </w:t>
      </w:r>
      <w:r w:rsidR="00E73E10">
        <w:rPr>
          <w:rFonts w:ascii="Times New Roman" w:eastAsia="Times New Roman" w:hAnsi="Times New Roman" w:cs="Times New Roman"/>
          <w:shd w:val="clear" w:color="auto" w:fill="FFFFFF"/>
          <w:lang w:val="en-US"/>
        </w:rPr>
        <w:t>in detail</w:t>
      </w:r>
      <w:r w:rsidR="00434266">
        <w:rPr>
          <w:rFonts w:ascii="Times New Roman" w:eastAsia="Times New Roman" w:hAnsi="Times New Roman" w:cs="Times New Roman"/>
          <w:shd w:val="clear" w:color="auto" w:fill="FFFFFF"/>
          <w:lang w:val="en-US"/>
        </w:rPr>
        <w:t xml:space="preserve"> due to its heterogeneity </w:t>
      </w:r>
      <w:r w:rsidR="00E73E10">
        <w:rPr>
          <w:rFonts w:ascii="Times New Roman" w:eastAsia="Times New Roman" w:hAnsi="Times New Roman" w:cs="Times New Roman"/>
          <w:shd w:val="clear" w:color="auto" w:fill="FFFFFF"/>
          <w:lang w:val="en-US"/>
        </w:rPr>
        <w:t xml:space="preserve">and considering their </w:t>
      </w:r>
      <w:r w:rsidR="00434266">
        <w:rPr>
          <w:rFonts w:ascii="Times New Roman" w:eastAsia="Times New Roman" w:hAnsi="Times New Roman" w:cs="Times New Roman"/>
          <w:shd w:val="clear" w:color="auto" w:fill="FFFFFF"/>
          <w:lang w:val="en-US"/>
        </w:rPr>
        <w:t xml:space="preserve">effect </w:t>
      </w:r>
      <w:r w:rsidR="00ED4883">
        <w:rPr>
          <w:rFonts w:ascii="Times New Roman" w:eastAsia="Times New Roman" w:hAnsi="Times New Roman" w:cs="Times New Roman"/>
          <w:shd w:val="clear" w:color="auto" w:fill="FFFFFF"/>
          <w:lang w:val="en-US"/>
        </w:rPr>
        <w:t xml:space="preserve">on the outcomes of this study </w:t>
      </w:r>
      <w:r w:rsidR="00434266">
        <w:rPr>
          <w:rFonts w:ascii="Times New Roman" w:eastAsia="Times New Roman" w:hAnsi="Times New Roman" w:cs="Times New Roman"/>
          <w:shd w:val="clear" w:color="auto" w:fill="FFFFFF"/>
          <w:lang w:val="en-US"/>
        </w:rPr>
        <w:t>was not possible</w:t>
      </w:r>
      <w:r w:rsidR="00ED4883">
        <w:rPr>
          <w:rFonts w:ascii="Times New Roman" w:eastAsia="Times New Roman" w:hAnsi="Times New Roman" w:cs="Times New Roman"/>
          <w:shd w:val="clear" w:color="auto" w:fill="FFFFFF"/>
          <w:lang w:val="en-US"/>
        </w:rPr>
        <w:t>.</w:t>
      </w:r>
      <w:r w:rsidR="00C76C91">
        <w:rPr>
          <w:rFonts w:ascii="Times New Roman" w:eastAsia="Times New Roman" w:hAnsi="Times New Roman" w:cs="Times New Roman"/>
          <w:shd w:val="clear" w:color="auto" w:fill="FFFFFF"/>
          <w:lang w:val="en-US"/>
        </w:rPr>
        <w:t xml:space="preserve"> </w:t>
      </w:r>
      <w:r w:rsidR="00147AE5">
        <w:rPr>
          <w:rFonts w:ascii="Times New Roman" w:eastAsia="Times New Roman" w:hAnsi="Times New Roman" w:cs="Times New Roman"/>
          <w:shd w:val="clear" w:color="auto" w:fill="FFFFFF"/>
          <w:lang w:val="en-US"/>
        </w:rPr>
        <w:t>The strengths of the</w:t>
      </w:r>
      <w:r w:rsidR="006A34B2">
        <w:rPr>
          <w:rFonts w:ascii="Times New Roman" w:eastAsia="Times New Roman" w:hAnsi="Times New Roman" w:cs="Times New Roman"/>
          <w:shd w:val="clear" w:color="auto" w:fill="FFFFFF"/>
          <w:lang w:val="en-US"/>
        </w:rPr>
        <w:t xml:space="preserve"> current</w:t>
      </w:r>
      <w:r w:rsidR="00147AE5">
        <w:rPr>
          <w:rFonts w:ascii="Times New Roman" w:eastAsia="Times New Roman" w:hAnsi="Times New Roman" w:cs="Times New Roman"/>
          <w:shd w:val="clear" w:color="auto" w:fill="FFFFFF"/>
          <w:lang w:val="en-US"/>
        </w:rPr>
        <w:t xml:space="preserve"> study include </w:t>
      </w:r>
      <w:r w:rsidR="009313D6">
        <w:rPr>
          <w:rFonts w:ascii="Times New Roman" w:eastAsia="Times New Roman" w:hAnsi="Times New Roman" w:cs="Times New Roman"/>
          <w:shd w:val="clear" w:color="auto" w:fill="FFFFFF"/>
          <w:lang w:val="en-US"/>
        </w:rPr>
        <w:t>a</w:t>
      </w:r>
      <w:r w:rsidR="00147AE5">
        <w:rPr>
          <w:rFonts w:ascii="Times New Roman" w:eastAsia="Times New Roman" w:hAnsi="Times New Roman" w:cs="Times New Roman"/>
          <w:shd w:val="clear" w:color="auto" w:fill="FFFFFF"/>
          <w:lang w:val="en-US"/>
        </w:rPr>
        <w:t xml:space="preserve"> prospective design with a follow-up period of five years throughout mid-childhood and adolescence</w:t>
      </w:r>
      <w:r w:rsidR="003E4FC0">
        <w:rPr>
          <w:rFonts w:ascii="Times New Roman" w:eastAsia="Times New Roman" w:hAnsi="Times New Roman" w:cs="Times New Roman"/>
          <w:shd w:val="clear" w:color="auto" w:fill="FFFFFF"/>
          <w:lang w:val="en-US"/>
        </w:rPr>
        <w:t xml:space="preserve"> where attrition was low</w:t>
      </w:r>
      <w:r w:rsidR="00147AE5">
        <w:rPr>
          <w:rFonts w:ascii="Times New Roman" w:eastAsia="Times New Roman" w:hAnsi="Times New Roman" w:cs="Times New Roman"/>
          <w:shd w:val="clear" w:color="auto" w:fill="FFFFFF"/>
          <w:lang w:val="en-US"/>
        </w:rPr>
        <w:t xml:space="preserve">, the inclusion of a TD control group, </w:t>
      </w:r>
      <w:r w:rsidR="00EF5CE0">
        <w:rPr>
          <w:rFonts w:ascii="Times New Roman" w:eastAsia="Times New Roman" w:hAnsi="Times New Roman" w:cs="Times New Roman"/>
          <w:shd w:val="clear" w:color="auto" w:fill="FFFFFF"/>
          <w:lang w:val="en-US"/>
        </w:rPr>
        <w:t xml:space="preserve">and </w:t>
      </w:r>
      <w:r w:rsidR="00147AE5">
        <w:rPr>
          <w:rFonts w:ascii="Times New Roman" w:eastAsia="Times New Roman" w:hAnsi="Times New Roman" w:cs="Times New Roman"/>
          <w:shd w:val="clear" w:color="auto" w:fill="FFFFFF"/>
          <w:lang w:val="en-US"/>
        </w:rPr>
        <w:t xml:space="preserve">an assessment of </w:t>
      </w:r>
      <w:r w:rsidR="00C26D51">
        <w:rPr>
          <w:rFonts w:ascii="Times New Roman" w:eastAsia="Times New Roman" w:hAnsi="Times New Roman" w:cs="Times New Roman"/>
          <w:shd w:val="clear" w:color="auto" w:fill="FFFFFF"/>
          <w:lang w:val="en-US"/>
        </w:rPr>
        <w:t>multiple</w:t>
      </w:r>
      <w:r w:rsidR="00147AE5">
        <w:rPr>
          <w:rFonts w:ascii="Times New Roman" w:eastAsia="Times New Roman" w:hAnsi="Times New Roman" w:cs="Times New Roman"/>
          <w:shd w:val="clear" w:color="auto" w:fill="FFFFFF"/>
          <w:lang w:val="en-US"/>
        </w:rPr>
        <w:t xml:space="preserve"> functional </w:t>
      </w:r>
      <w:r w:rsidR="00080E2C">
        <w:rPr>
          <w:rFonts w:ascii="Times New Roman" w:eastAsia="Times New Roman" w:hAnsi="Times New Roman" w:cs="Times New Roman"/>
          <w:shd w:val="clear" w:color="auto" w:fill="FFFFFF"/>
          <w:lang w:val="en-US"/>
        </w:rPr>
        <w:t>domains</w:t>
      </w:r>
      <w:r w:rsidR="00147AE5">
        <w:rPr>
          <w:rFonts w:ascii="Times New Roman" w:eastAsia="Times New Roman" w:hAnsi="Times New Roman" w:cs="Times New Roman"/>
          <w:shd w:val="clear" w:color="auto" w:fill="FFFFFF"/>
          <w:lang w:val="en-US"/>
        </w:rPr>
        <w:t xml:space="preserve"> with various tools filled out by parents and teachers. </w:t>
      </w:r>
    </w:p>
    <w:p w14:paraId="50F68D97" w14:textId="79B8649A" w:rsidR="00ED4883" w:rsidRPr="003302B2" w:rsidRDefault="00B175BA" w:rsidP="00232FF9">
      <w:pPr>
        <w:widowControl w:val="0"/>
        <w:autoSpaceDE w:val="0"/>
        <w:autoSpaceDN w:val="0"/>
        <w:adjustRightInd w:val="0"/>
        <w:spacing w:line="480" w:lineRule="auto"/>
        <w:rPr>
          <w:rFonts w:ascii="Times New Roman" w:hAnsi="Times New Roman" w:cs="Times New Roman"/>
          <w:lang w:val="en-US"/>
        </w:rPr>
      </w:pPr>
      <w:r w:rsidRPr="003302B2">
        <w:rPr>
          <w:rFonts w:ascii="Times New Roman" w:hAnsi="Times New Roman" w:cs="Times New Roman"/>
          <w:lang w:val="en-US"/>
        </w:rPr>
        <w:t xml:space="preserve">As anticipated, </w:t>
      </w:r>
      <w:r w:rsidR="00941132" w:rsidRPr="003302B2">
        <w:rPr>
          <w:rFonts w:ascii="Times New Roman" w:hAnsi="Times New Roman" w:cs="Times New Roman"/>
          <w:lang w:val="en-US"/>
        </w:rPr>
        <w:t>the overall outcomes of individuals with ASD</w:t>
      </w:r>
      <w:r w:rsidR="00870EA5">
        <w:rPr>
          <w:rFonts w:ascii="Times New Roman" w:hAnsi="Times New Roman" w:cs="Times New Roman"/>
          <w:lang w:val="en-US"/>
        </w:rPr>
        <w:t>-without ID</w:t>
      </w:r>
      <w:r w:rsidR="00941132" w:rsidRPr="003302B2">
        <w:rPr>
          <w:rFonts w:ascii="Times New Roman" w:hAnsi="Times New Roman" w:cs="Times New Roman"/>
          <w:lang w:val="en-US"/>
        </w:rPr>
        <w:t xml:space="preserve"> in comparison to their TD peers </w:t>
      </w:r>
      <w:r w:rsidR="00B81BA6" w:rsidRPr="003302B2">
        <w:rPr>
          <w:rFonts w:ascii="Times New Roman" w:hAnsi="Times New Roman" w:cs="Times New Roman"/>
          <w:lang w:val="en-US"/>
        </w:rPr>
        <w:t xml:space="preserve">were </w:t>
      </w:r>
      <w:r w:rsidR="00941132" w:rsidRPr="003302B2">
        <w:rPr>
          <w:rFonts w:ascii="Times New Roman" w:hAnsi="Times New Roman" w:cs="Times New Roman"/>
          <w:lang w:val="en-US"/>
        </w:rPr>
        <w:t xml:space="preserve">lower at childhood and adolescence. </w:t>
      </w:r>
      <w:r w:rsidR="002756D2" w:rsidRPr="003302B2">
        <w:rPr>
          <w:rFonts w:ascii="Times New Roman" w:hAnsi="Times New Roman" w:cs="Times New Roman"/>
          <w:lang w:val="en-US"/>
        </w:rPr>
        <w:t>Across timepoints</w:t>
      </w:r>
      <w:r w:rsidR="00941132" w:rsidRPr="003302B2">
        <w:rPr>
          <w:rFonts w:ascii="Times New Roman" w:hAnsi="Times New Roman" w:cs="Times New Roman"/>
          <w:lang w:val="en-US"/>
        </w:rPr>
        <w:t>, adaptive skills and specific EF tend</w:t>
      </w:r>
      <w:r w:rsidR="00BA0890">
        <w:rPr>
          <w:rFonts w:ascii="Times New Roman" w:hAnsi="Times New Roman" w:cs="Times New Roman"/>
          <w:lang w:val="en-US"/>
        </w:rPr>
        <w:t>ed</w:t>
      </w:r>
      <w:r w:rsidR="00941132" w:rsidRPr="003302B2">
        <w:rPr>
          <w:rFonts w:ascii="Times New Roman" w:hAnsi="Times New Roman" w:cs="Times New Roman"/>
          <w:lang w:val="en-US"/>
        </w:rPr>
        <w:t xml:space="preserve"> to show </w:t>
      </w:r>
      <w:r w:rsidR="003E7A66">
        <w:rPr>
          <w:rFonts w:ascii="Times New Roman" w:hAnsi="Times New Roman" w:cs="Times New Roman"/>
          <w:lang w:val="en-US"/>
        </w:rPr>
        <w:t>slight</w:t>
      </w:r>
      <w:r w:rsidR="00941132" w:rsidRPr="003302B2">
        <w:rPr>
          <w:rFonts w:ascii="Times New Roman" w:hAnsi="Times New Roman" w:cs="Times New Roman"/>
          <w:lang w:val="en-US"/>
        </w:rPr>
        <w:t xml:space="preserve"> improvement, although other functional domains which are </w:t>
      </w:r>
      <w:r w:rsidR="00941132" w:rsidRPr="003302B2">
        <w:rPr>
          <w:rFonts w:ascii="Times New Roman" w:hAnsi="Times New Roman" w:cs="Times New Roman"/>
          <w:lang w:val="en-US"/>
        </w:rPr>
        <w:lastRenderedPageBreak/>
        <w:t>key in this developmental stage remain unchanged or po</w:t>
      </w:r>
      <w:r w:rsidR="00941132" w:rsidRPr="008A06C2">
        <w:rPr>
          <w:rFonts w:ascii="Times New Roman" w:hAnsi="Times New Roman" w:cs="Times New Roman"/>
          <w:lang w:val="en-US"/>
        </w:rPr>
        <w:t xml:space="preserve">or. </w:t>
      </w:r>
      <w:r w:rsidR="008A06C2" w:rsidRPr="008A06C2">
        <w:rPr>
          <w:rFonts w:ascii="Times New Roman" w:hAnsi="Times New Roman" w:cs="Times New Roman"/>
          <w:lang w:val="en-US"/>
        </w:rPr>
        <w:t>Recent research</w:t>
      </w:r>
      <w:r w:rsidR="00271B91" w:rsidRPr="008A06C2">
        <w:rPr>
          <w:rFonts w:ascii="Times New Roman" w:hAnsi="Times New Roman" w:cs="Times New Roman"/>
          <w:lang w:val="en-US"/>
        </w:rPr>
        <w:t xml:space="preserve"> </w:t>
      </w:r>
      <w:r w:rsidR="00386BA4" w:rsidRPr="008A06C2">
        <w:rPr>
          <w:rFonts w:ascii="Times New Roman" w:hAnsi="Times New Roman" w:cs="Times New Roman"/>
          <w:lang w:val="en-US"/>
        </w:rPr>
        <w:t>concluded that the initial score in different domains (socialization, communication, daily living skills, internalizing/externalizing behaviors</w:t>
      </w:r>
      <w:r w:rsidR="00271B91" w:rsidRPr="008A06C2">
        <w:rPr>
          <w:rFonts w:ascii="Times New Roman" w:hAnsi="Times New Roman" w:cs="Times New Roman"/>
          <w:lang w:val="en-US"/>
        </w:rPr>
        <w:t xml:space="preserve">) was strongly associated to </w:t>
      </w:r>
      <w:r w:rsidR="00386BA4" w:rsidRPr="008A06C2">
        <w:rPr>
          <w:rFonts w:ascii="Times New Roman" w:hAnsi="Times New Roman" w:cs="Times New Roman"/>
          <w:lang w:val="en-US"/>
        </w:rPr>
        <w:t>be</w:t>
      </w:r>
      <w:r w:rsidR="00813A3A" w:rsidRPr="008A06C2">
        <w:rPr>
          <w:rFonts w:ascii="Times New Roman" w:hAnsi="Times New Roman" w:cs="Times New Roman"/>
          <w:lang w:val="en-US"/>
        </w:rPr>
        <w:t xml:space="preserve">st </w:t>
      </w:r>
      <w:r w:rsidR="00386BA4" w:rsidRPr="008A06C2">
        <w:rPr>
          <w:rFonts w:ascii="Times New Roman" w:hAnsi="Times New Roman" w:cs="Times New Roman"/>
          <w:lang w:val="en-US"/>
        </w:rPr>
        <w:t>developmental outcomes in mid-childhood</w:t>
      </w:r>
      <w:r w:rsidR="009D269A" w:rsidRPr="008A06C2">
        <w:rPr>
          <w:rFonts w:ascii="Times New Roman" w:hAnsi="Times New Roman" w:cs="Times New Roman"/>
          <w:lang w:val="en-US"/>
        </w:rPr>
        <w:t xml:space="preserve"> (Szatmari et al. (2021) </w:t>
      </w:r>
      <w:bookmarkStart w:id="1" w:name="_Hlk84595205"/>
      <w:r w:rsidR="009D269A" w:rsidRPr="008A06C2">
        <w:rPr>
          <w:rFonts w:ascii="Times New Roman" w:hAnsi="Times New Roman" w:cs="Times New Roman"/>
          <w:lang w:val="en-US"/>
        </w:rPr>
        <w:t>[</w:t>
      </w:r>
      <w:r w:rsidR="003E3E36">
        <w:rPr>
          <w:rFonts w:ascii="Times New Roman" w:hAnsi="Times New Roman" w:cs="Times New Roman"/>
          <w:lang w:val="en-US"/>
        </w:rPr>
        <w:t>5</w:t>
      </w:r>
      <w:r w:rsidR="00164F22">
        <w:rPr>
          <w:rFonts w:ascii="Times New Roman" w:hAnsi="Times New Roman" w:cs="Times New Roman"/>
          <w:lang w:val="en-US"/>
        </w:rPr>
        <w:t>5</w:t>
      </w:r>
      <w:r w:rsidR="009D269A" w:rsidRPr="008A06C2">
        <w:rPr>
          <w:rFonts w:ascii="Times New Roman" w:hAnsi="Times New Roman" w:cs="Times New Roman"/>
          <w:lang w:val="en-US"/>
        </w:rPr>
        <w:t>]</w:t>
      </w:r>
      <w:bookmarkEnd w:id="1"/>
      <w:r w:rsidR="009D269A" w:rsidRPr="008A06C2">
        <w:rPr>
          <w:rFonts w:ascii="Times New Roman" w:hAnsi="Times New Roman" w:cs="Times New Roman"/>
          <w:lang w:val="en-US"/>
        </w:rPr>
        <w:t xml:space="preserve">. </w:t>
      </w:r>
      <w:r w:rsidR="00E10440">
        <w:rPr>
          <w:rFonts w:ascii="Times New Roman" w:hAnsi="Times New Roman" w:cs="Times New Roman"/>
          <w:lang w:val="en-US"/>
        </w:rPr>
        <w:t>In this line, o</w:t>
      </w:r>
      <w:r w:rsidR="007803A9" w:rsidRPr="008A06C2">
        <w:rPr>
          <w:rFonts w:ascii="Times New Roman" w:hAnsi="Times New Roman" w:cs="Times New Roman"/>
          <w:lang w:val="en-US"/>
        </w:rPr>
        <w:t>ur findings</w:t>
      </w:r>
      <w:r w:rsidR="0072434D">
        <w:rPr>
          <w:rFonts w:ascii="Times New Roman" w:hAnsi="Times New Roman" w:cs="Times New Roman"/>
          <w:lang w:val="en-US"/>
        </w:rPr>
        <w:t xml:space="preserve"> also </w:t>
      </w:r>
      <w:r w:rsidR="00E74050">
        <w:rPr>
          <w:rFonts w:ascii="Times New Roman" w:hAnsi="Times New Roman" w:cs="Times New Roman"/>
          <w:lang w:val="en-US"/>
        </w:rPr>
        <w:t>support tailoring early interventions to address specific needs of individuals with ASD</w:t>
      </w:r>
      <w:r w:rsidR="00887B1C">
        <w:rPr>
          <w:rFonts w:ascii="Times New Roman" w:hAnsi="Times New Roman" w:cs="Times New Roman"/>
          <w:lang w:val="en-US"/>
        </w:rPr>
        <w:t>, identified in the evaluation process</w:t>
      </w:r>
      <w:r w:rsidR="00E74050">
        <w:rPr>
          <w:rFonts w:ascii="Times New Roman" w:hAnsi="Times New Roman" w:cs="Times New Roman"/>
          <w:lang w:val="en-US"/>
        </w:rPr>
        <w:t xml:space="preserve">. </w:t>
      </w:r>
      <w:r w:rsidR="00887B1C">
        <w:rPr>
          <w:rFonts w:ascii="Times New Roman" w:hAnsi="Times New Roman" w:cs="Times New Roman"/>
          <w:lang w:val="en-US"/>
        </w:rPr>
        <w:t>They emphasize</w:t>
      </w:r>
      <w:r w:rsidR="00570D01">
        <w:rPr>
          <w:rFonts w:ascii="Times New Roman" w:hAnsi="Times New Roman" w:cs="Times New Roman"/>
          <w:lang w:val="en-US"/>
        </w:rPr>
        <w:t xml:space="preserve"> comprehensive and supportive </w:t>
      </w:r>
      <w:r w:rsidR="009B1100">
        <w:rPr>
          <w:rFonts w:ascii="Times New Roman" w:hAnsi="Times New Roman" w:cs="Times New Roman"/>
          <w:lang w:val="en-US"/>
        </w:rPr>
        <w:t xml:space="preserve">care </w:t>
      </w:r>
      <w:r w:rsidR="00570D01">
        <w:rPr>
          <w:rFonts w:ascii="Times New Roman" w:hAnsi="Times New Roman" w:cs="Times New Roman"/>
          <w:lang w:val="en-US"/>
        </w:rPr>
        <w:t>plans from a multidisciplinary perspective, inclu</w:t>
      </w:r>
      <w:r w:rsidR="00887B1C">
        <w:rPr>
          <w:rFonts w:ascii="Times New Roman" w:hAnsi="Times New Roman" w:cs="Times New Roman"/>
          <w:lang w:val="en-US"/>
        </w:rPr>
        <w:t>ding</w:t>
      </w:r>
      <w:r w:rsidR="00570D01">
        <w:rPr>
          <w:rFonts w:ascii="Times New Roman" w:hAnsi="Times New Roman" w:cs="Times New Roman"/>
          <w:lang w:val="en-US"/>
        </w:rPr>
        <w:t xml:space="preserve"> evidence-based interventions to target deficits in ToM, adaptive skills and emotional distress in clinical settings, coupled with strategies to optimize EF and foster learning-related behaviors and social interactions in the school context.</w:t>
      </w:r>
    </w:p>
    <w:p w14:paraId="537D7BFD" w14:textId="0464FA10" w:rsidR="00232FF9" w:rsidRDefault="00232FF9" w:rsidP="0040622B">
      <w:pPr>
        <w:spacing w:line="480" w:lineRule="auto"/>
        <w:rPr>
          <w:rFonts w:ascii="Times New Roman" w:hAnsi="Times New Roman" w:cs="Times New Roman"/>
          <w:sz w:val="24"/>
          <w:szCs w:val="24"/>
          <w:lang w:val="en-US"/>
        </w:rPr>
      </w:pPr>
    </w:p>
    <w:p w14:paraId="30D9D8B5" w14:textId="305B67A1" w:rsidR="00744698" w:rsidRDefault="00744698" w:rsidP="0040622B">
      <w:pPr>
        <w:spacing w:line="480" w:lineRule="auto"/>
        <w:rPr>
          <w:rFonts w:ascii="Times New Roman" w:hAnsi="Times New Roman" w:cs="Times New Roman"/>
          <w:sz w:val="24"/>
          <w:szCs w:val="24"/>
          <w:lang w:val="en-US"/>
        </w:rPr>
      </w:pPr>
    </w:p>
    <w:p w14:paraId="3CCCD6BF" w14:textId="77777777" w:rsidR="00212EB5" w:rsidRDefault="00212EB5" w:rsidP="0040622B">
      <w:pPr>
        <w:spacing w:line="480" w:lineRule="auto"/>
        <w:rPr>
          <w:rFonts w:ascii="Times New Roman" w:hAnsi="Times New Roman" w:cs="Times New Roman"/>
          <w:sz w:val="24"/>
          <w:szCs w:val="24"/>
          <w:lang w:val="en-US"/>
        </w:rPr>
      </w:pPr>
    </w:p>
    <w:p w14:paraId="7BB0239E" w14:textId="165B049E" w:rsidR="00232FF9" w:rsidRPr="00EF7ABA" w:rsidRDefault="00232FF9" w:rsidP="0040622B">
      <w:pPr>
        <w:spacing w:line="480" w:lineRule="auto"/>
        <w:rPr>
          <w:rFonts w:ascii="Times New Roman" w:hAnsi="Times New Roman" w:cs="Times New Roman"/>
          <w:b/>
          <w:bCs/>
          <w:lang w:val="en-US"/>
        </w:rPr>
      </w:pPr>
      <w:r w:rsidRPr="00EF7ABA">
        <w:rPr>
          <w:rFonts w:ascii="Times New Roman" w:hAnsi="Times New Roman" w:cs="Times New Roman"/>
          <w:b/>
          <w:bCs/>
          <w:lang w:val="en-US"/>
        </w:rPr>
        <w:t>References</w:t>
      </w:r>
    </w:p>
    <w:p w14:paraId="12832DF5" w14:textId="77777777"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 xml:space="preserve">1.Fombonne E (2009). Epidemiology of pervasive developmental disorders. </w:t>
      </w:r>
      <w:proofErr w:type="spellStart"/>
      <w:r w:rsidRPr="00EF7ABA">
        <w:rPr>
          <w:rFonts w:ascii="Times New Roman" w:hAnsi="Times New Roman" w:cs="Times New Roman"/>
          <w:lang w:val="en-US"/>
        </w:rPr>
        <w:t>Pediatr</w:t>
      </w:r>
      <w:proofErr w:type="spellEnd"/>
      <w:r w:rsidRPr="00EF7ABA">
        <w:rPr>
          <w:rFonts w:ascii="Times New Roman" w:hAnsi="Times New Roman" w:cs="Times New Roman"/>
          <w:lang w:val="en-US"/>
        </w:rPr>
        <w:t>. Res. 65 (6): 591–598</w:t>
      </w:r>
    </w:p>
    <w:p w14:paraId="4D86D876" w14:textId="77777777"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 xml:space="preserve">2.Hill AP, Zuckerman K, Fombonne E (2014). Epidemiology of autism spectrum disorders. In: </w:t>
      </w:r>
      <w:proofErr w:type="spellStart"/>
      <w:r w:rsidRPr="00EF7ABA">
        <w:rPr>
          <w:rFonts w:ascii="Times New Roman" w:hAnsi="Times New Roman" w:cs="Times New Roman"/>
          <w:lang w:val="en-US"/>
        </w:rPr>
        <w:t>Volkmar</w:t>
      </w:r>
      <w:proofErr w:type="spellEnd"/>
      <w:r w:rsidRPr="00EF7ABA">
        <w:rPr>
          <w:rFonts w:ascii="Times New Roman" w:hAnsi="Times New Roman" w:cs="Times New Roman"/>
          <w:lang w:val="en-US"/>
        </w:rPr>
        <w:t xml:space="preserve">, F.R., Rogers, S.J., Paul, R., </w:t>
      </w:r>
      <w:proofErr w:type="spellStart"/>
      <w:r w:rsidRPr="00EF7ABA">
        <w:rPr>
          <w:rFonts w:ascii="Times New Roman" w:hAnsi="Times New Roman" w:cs="Times New Roman"/>
          <w:lang w:val="en-US"/>
        </w:rPr>
        <w:t>Pelphrey</w:t>
      </w:r>
      <w:proofErr w:type="spellEnd"/>
      <w:r w:rsidRPr="00EF7ABA">
        <w:rPr>
          <w:rFonts w:ascii="Times New Roman" w:hAnsi="Times New Roman" w:cs="Times New Roman"/>
          <w:lang w:val="en-US"/>
        </w:rPr>
        <w:t>, K.A. (Eds.), Handbook of Autism and Pervasive Developmental Disorders. Diagnosis, Development, and Brain Mechanisms, 4th ed., Volume 1. Wiley, New York, pp. 57–96.</w:t>
      </w:r>
    </w:p>
    <w:p w14:paraId="492AF325" w14:textId="77777777"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 xml:space="preserve">3.Baio J, Wiggins L, Christensen DL, et al (2018). Prevalence of autism spectrum disorder among children aged 8 years - autism and developmental disabilities monitoring network, 11 sites, United States, 2014. </w:t>
      </w:r>
      <w:proofErr w:type="spellStart"/>
      <w:r w:rsidRPr="00EF7ABA">
        <w:rPr>
          <w:rFonts w:ascii="Times New Roman" w:hAnsi="Times New Roman" w:cs="Times New Roman"/>
          <w:lang w:val="en-US"/>
        </w:rPr>
        <w:t>Surveill</w:t>
      </w:r>
      <w:proofErr w:type="spellEnd"/>
      <w:r w:rsidRPr="00EF7ABA">
        <w:rPr>
          <w:rFonts w:ascii="Times New Roman" w:hAnsi="Times New Roman" w:cs="Times New Roman"/>
          <w:lang w:val="en-US"/>
        </w:rPr>
        <w:t xml:space="preserve"> </w:t>
      </w:r>
      <w:proofErr w:type="spellStart"/>
      <w:r w:rsidRPr="00EF7ABA">
        <w:rPr>
          <w:rFonts w:ascii="Times New Roman" w:hAnsi="Times New Roman" w:cs="Times New Roman"/>
          <w:lang w:val="en-US"/>
        </w:rPr>
        <w:t>Summ</w:t>
      </w:r>
      <w:proofErr w:type="spellEnd"/>
      <w:r w:rsidRPr="00EF7ABA">
        <w:rPr>
          <w:rFonts w:ascii="Times New Roman" w:hAnsi="Times New Roman" w:cs="Times New Roman"/>
          <w:lang w:val="en-US"/>
        </w:rPr>
        <w:t>. 67 (6): 1–23 pmid:29701730.</w:t>
      </w:r>
    </w:p>
    <w:p w14:paraId="0FBEA8D6" w14:textId="77777777"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 xml:space="preserve">4.Howlin P, Magiati I (2017) </w:t>
      </w:r>
      <w:proofErr w:type="gramStart"/>
      <w:r w:rsidRPr="00EF7ABA">
        <w:rPr>
          <w:rFonts w:ascii="Times New Roman" w:hAnsi="Times New Roman" w:cs="Times New Roman"/>
          <w:lang w:val="en-US"/>
        </w:rPr>
        <w:t>Autism spectrum disorder</w:t>
      </w:r>
      <w:proofErr w:type="gramEnd"/>
      <w:r w:rsidRPr="00EF7ABA">
        <w:rPr>
          <w:rFonts w:ascii="Times New Roman" w:hAnsi="Times New Roman" w:cs="Times New Roman"/>
          <w:lang w:val="en-US"/>
        </w:rPr>
        <w:t xml:space="preserve">: outcomes in adulthood. </w:t>
      </w:r>
      <w:proofErr w:type="spellStart"/>
      <w:r w:rsidRPr="00EF7ABA">
        <w:rPr>
          <w:rFonts w:ascii="Times New Roman" w:hAnsi="Times New Roman" w:cs="Times New Roman"/>
          <w:lang w:val="en-US"/>
        </w:rPr>
        <w:t>Curr</w:t>
      </w:r>
      <w:proofErr w:type="spellEnd"/>
      <w:r w:rsidRPr="00EF7ABA">
        <w:rPr>
          <w:rFonts w:ascii="Times New Roman" w:hAnsi="Times New Roman" w:cs="Times New Roman"/>
          <w:lang w:val="en-US"/>
        </w:rPr>
        <w:t xml:space="preserve"> </w:t>
      </w:r>
      <w:proofErr w:type="spellStart"/>
      <w:r w:rsidRPr="00EF7ABA">
        <w:rPr>
          <w:rFonts w:ascii="Times New Roman" w:hAnsi="Times New Roman" w:cs="Times New Roman"/>
          <w:lang w:val="en-US"/>
        </w:rPr>
        <w:t>Opin</w:t>
      </w:r>
      <w:proofErr w:type="spellEnd"/>
      <w:r w:rsidRPr="00EF7ABA">
        <w:rPr>
          <w:rFonts w:ascii="Times New Roman" w:hAnsi="Times New Roman" w:cs="Times New Roman"/>
          <w:lang w:val="en-US"/>
        </w:rPr>
        <w:t xml:space="preserve"> Psychiatry. 30: 69–76.</w:t>
      </w:r>
    </w:p>
    <w:p w14:paraId="205FDDC8" w14:textId="77777777"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lastRenderedPageBreak/>
        <w:t>5.Steinhausen HC, Mohr Jensen C, Lauritsen MB (2016) A systematic review and meta-analysis of the long-term overall outcome of autism spectrum disorders in adolescence and adulthood.</w:t>
      </w:r>
      <w:r w:rsidRPr="00EF7ABA">
        <w:rPr>
          <w:rFonts w:ascii="Times New Roman" w:hAnsi="Times New Roman" w:cs="Times New Roman"/>
          <w:color w:val="000000"/>
          <w:lang w:val="en-US"/>
        </w:rPr>
        <w:t xml:space="preserve"> </w:t>
      </w:r>
      <w:r w:rsidRPr="00EF7ABA">
        <w:rPr>
          <w:rFonts w:ascii="Times New Roman" w:hAnsi="Times New Roman" w:cs="Times New Roman"/>
          <w:lang w:val="en-US"/>
        </w:rPr>
        <w:t xml:space="preserve">Acta </w:t>
      </w:r>
      <w:proofErr w:type="spellStart"/>
      <w:r w:rsidRPr="00EF7ABA">
        <w:rPr>
          <w:rFonts w:ascii="Times New Roman" w:hAnsi="Times New Roman" w:cs="Times New Roman"/>
          <w:lang w:val="en-US"/>
        </w:rPr>
        <w:t>Psychiatr</w:t>
      </w:r>
      <w:proofErr w:type="spellEnd"/>
      <w:r w:rsidRPr="00EF7ABA">
        <w:rPr>
          <w:rFonts w:ascii="Times New Roman" w:hAnsi="Times New Roman" w:cs="Times New Roman"/>
          <w:lang w:val="en-US"/>
        </w:rPr>
        <w:t xml:space="preserve"> Scand. 133: 445–452. https://doi.org/ 10.1111/acps.12559. </w:t>
      </w:r>
    </w:p>
    <w:p w14:paraId="18CBF270" w14:textId="77777777"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 xml:space="preserve">6. Szatmari P, Georgiades S, </w:t>
      </w:r>
      <w:proofErr w:type="spellStart"/>
      <w:r w:rsidRPr="00EF7ABA">
        <w:rPr>
          <w:rFonts w:ascii="Times New Roman" w:hAnsi="Times New Roman" w:cs="Times New Roman"/>
          <w:lang w:val="en-US"/>
        </w:rPr>
        <w:t>Duku</w:t>
      </w:r>
      <w:proofErr w:type="spellEnd"/>
      <w:r w:rsidRPr="00EF7ABA">
        <w:rPr>
          <w:rFonts w:ascii="Times New Roman" w:hAnsi="Times New Roman" w:cs="Times New Roman"/>
          <w:lang w:val="en-US"/>
        </w:rPr>
        <w:t xml:space="preserve"> E. Bennett TA, Bryson S, Fombonne E, et al (2015) Developmental trajectories of symptom severity and adaptive functioning in an inception cohort of preschool children with autism spectrum disorder. JAMA Psychiatry. 72(3): 276–283. </w:t>
      </w:r>
      <w:hyperlink r:id="rId26" w:history="1">
        <w:r w:rsidRPr="00EF7ABA">
          <w:rPr>
            <w:rStyle w:val="Hyperlink"/>
            <w:rFonts w:ascii="Times New Roman" w:hAnsi="Times New Roman" w:cs="Times New Roman"/>
            <w:lang w:val="en-US"/>
          </w:rPr>
          <w:t>https://doi.org/10.1001/jamapsychi atry.2014.2463</w:t>
        </w:r>
      </w:hyperlink>
      <w:r w:rsidRPr="00EF7ABA">
        <w:rPr>
          <w:rFonts w:ascii="Times New Roman" w:hAnsi="Times New Roman" w:cs="Times New Roman"/>
          <w:lang w:val="en-US"/>
        </w:rPr>
        <w:t>.</w:t>
      </w:r>
    </w:p>
    <w:p w14:paraId="63206FAD" w14:textId="39D373B8"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 xml:space="preserve">7. </w:t>
      </w:r>
      <w:r w:rsidR="00C16FF5" w:rsidRPr="00EF7ABA">
        <w:rPr>
          <w:rFonts w:ascii="Times New Roman" w:hAnsi="Times New Roman" w:cs="Times New Roman"/>
          <w:color w:val="212121"/>
          <w:shd w:val="clear" w:color="auto" w:fill="FFFFFF"/>
          <w:lang w:val="en-US"/>
        </w:rPr>
        <w:t xml:space="preserve">Rosello R, Martinez-Raga J, Mira A, </w:t>
      </w:r>
      <w:proofErr w:type="spellStart"/>
      <w:r w:rsidR="00C16FF5" w:rsidRPr="00EF7ABA">
        <w:rPr>
          <w:rFonts w:ascii="Times New Roman" w:hAnsi="Times New Roman" w:cs="Times New Roman"/>
          <w:color w:val="212121"/>
          <w:shd w:val="clear" w:color="auto" w:fill="FFFFFF"/>
          <w:lang w:val="en-US"/>
        </w:rPr>
        <w:t>Girela</w:t>
      </w:r>
      <w:proofErr w:type="spellEnd"/>
      <w:r w:rsidR="00C16FF5" w:rsidRPr="00EF7ABA">
        <w:rPr>
          <w:rFonts w:ascii="Times New Roman" w:hAnsi="Times New Roman" w:cs="Times New Roman"/>
          <w:color w:val="212121"/>
          <w:shd w:val="clear" w:color="auto" w:fill="FFFFFF"/>
          <w:lang w:val="en-US"/>
        </w:rPr>
        <w:t xml:space="preserve"> B, Cortese S (2021) Developmental outcomes in adolescence of children with autism spectrum disorder without intellectual disability: A systematic review of prospective studies. Neurosci Biobehav Rev. 126:590-603.</w:t>
      </w:r>
    </w:p>
    <w:p w14:paraId="6E693A81" w14:textId="77777777" w:rsidR="000307A5" w:rsidRPr="00EF7ABA" w:rsidRDefault="000307A5" w:rsidP="000307A5">
      <w:pPr>
        <w:spacing w:line="480" w:lineRule="auto"/>
        <w:rPr>
          <w:rFonts w:ascii="Times New Roman" w:hAnsi="Times New Roman" w:cs="Times New Roman"/>
          <w:iCs/>
          <w:lang w:val="en-US"/>
        </w:rPr>
      </w:pPr>
      <w:r w:rsidRPr="00EF7ABA">
        <w:rPr>
          <w:rFonts w:ascii="Times New Roman" w:hAnsi="Times New Roman" w:cs="Times New Roman"/>
          <w:lang w:val="en-US"/>
        </w:rPr>
        <w:t xml:space="preserve">8. Stark I, Liao P, Magnusson C, Lundberg M, Rai D, et al (2021) Qualification for upper secondary education in individuals with autism without intellectual disability: Total population study, Stockholm, Sweden. </w:t>
      </w:r>
      <w:r w:rsidRPr="00EF7ABA">
        <w:rPr>
          <w:rFonts w:ascii="Times New Roman" w:hAnsi="Times New Roman" w:cs="Times New Roman"/>
          <w:iCs/>
          <w:lang w:val="en-US"/>
        </w:rPr>
        <w:t>Autism, 25(4), 1036-1046</w:t>
      </w:r>
    </w:p>
    <w:p w14:paraId="55F64DF7" w14:textId="77777777" w:rsidR="000307A5" w:rsidRPr="00EF7ABA" w:rsidRDefault="000307A5" w:rsidP="000307A5">
      <w:pPr>
        <w:spacing w:line="480" w:lineRule="auto"/>
        <w:rPr>
          <w:rFonts w:ascii="Times New Roman" w:hAnsi="Times New Roman" w:cs="Times New Roman"/>
          <w:color w:val="212121"/>
          <w:shd w:val="clear" w:color="auto" w:fill="FFFFFF"/>
          <w:lang w:val="en-US"/>
        </w:rPr>
      </w:pPr>
      <w:r w:rsidRPr="00EF7ABA">
        <w:rPr>
          <w:rFonts w:ascii="Times New Roman" w:hAnsi="Times New Roman" w:cs="Times New Roman"/>
          <w:iCs/>
          <w:lang w:val="en-US"/>
        </w:rPr>
        <w:t xml:space="preserve">9. </w:t>
      </w:r>
      <w:proofErr w:type="spellStart"/>
      <w:r w:rsidRPr="00EF7ABA">
        <w:rPr>
          <w:rFonts w:ascii="Times New Roman" w:hAnsi="Times New Roman" w:cs="Times New Roman"/>
          <w:color w:val="212121"/>
          <w:shd w:val="clear" w:color="auto" w:fill="FFFFFF"/>
          <w:lang w:val="en-US"/>
        </w:rPr>
        <w:t>Baixauli</w:t>
      </w:r>
      <w:proofErr w:type="spellEnd"/>
      <w:r w:rsidRPr="00EF7ABA">
        <w:rPr>
          <w:rFonts w:ascii="Times New Roman" w:hAnsi="Times New Roman" w:cs="Times New Roman"/>
          <w:color w:val="212121"/>
          <w:shd w:val="clear" w:color="auto" w:fill="FFFFFF"/>
          <w:lang w:val="en-US"/>
        </w:rPr>
        <w:t xml:space="preserve"> I, </w:t>
      </w:r>
      <w:proofErr w:type="spellStart"/>
      <w:r w:rsidRPr="00EF7ABA">
        <w:rPr>
          <w:rFonts w:ascii="Times New Roman" w:hAnsi="Times New Roman" w:cs="Times New Roman"/>
          <w:color w:val="212121"/>
          <w:shd w:val="clear" w:color="auto" w:fill="FFFFFF"/>
          <w:lang w:val="en-US"/>
        </w:rPr>
        <w:t>Rosello</w:t>
      </w:r>
      <w:proofErr w:type="spellEnd"/>
      <w:r w:rsidRPr="00EF7ABA">
        <w:rPr>
          <w:rFonts w:ascii="Times New Roman" w:hAnsi="Times New Roman" w:cs="Times New Roman"/>
          <w:color w:val="212121"/>
          <w:shd w:val="clear" w:color="auto" w:fill="FFFFFF"/>
          <w:lang w:val="en-US"/>
        </w:rPr>
        <w:t xml:space="preserve"> B, </w:t>
      </w:r>
      <w:proofErr w:type="spellStart"/>
      <w:r w:rsidRPr="00EF7ABA">
        <w:rPr>
          <w:rFonts w:ascii="Times New Roman" w:hAnsi="Times New Roman" w:cs="Times New Roman"/>
          <w:color w:val="212121"/>
          <w:shd w:val="clear" w:color="auto" w:fill="FFFFFF"/>
          <w:lang w:val="en-US"/>
        </w:rPr>
        <w:t>Berenguer</w:t>
      </w:r>
      <w:proofErr w:type="spellEnd"/>
      <w:r w:rsidRPr="00EF7ABA">
        <w:rPr>
          <w:rFonts w:ascii="Times New Roman" w:hAnsi="Times New Roman" w:cs="Times New Roman"/>
          <w:color w:val="212121"/>
          <w:shd w:val="clear" w:color="auto" w:fill="FFFFFF"/>
          <w:lang w:val="en-US"/>
        </w:rPr>
        <w:t xml:space="preserve"> C, Tellez M, Miranda A (2021) Reading and Writing Skills in Adolescents </w:t>
      </w:r>
      <w:proofErr w:type="gramStart"/>
      <w:r w:rsidRPr="00EF7ABA">
        <w:rPr>
          <w:rFonts w:ascii="Times New Roman" w:hAnsi="Times New Roman" w:cs="Times New Roman"/>
          <w:color w:val="212121"/>
          <w:shd w:val="clear" w:color="auto" w:fill="FFFFFF"/>
          <w:lang w:val="en-US"/>
        </w:rPr>
        <w:t>With</w:t>
      </w:r>
      <w:proofErr w:type="gramEnd"/>
      <w:r w:rsidRPr="00EF7ABA">
        <w:rPr>
          <w:rFonts w:ascii="Times New Roman" w:hAnsi="Times New Roman" w:cs="Times New Roman"/>
          <w:color w:val="212121"/>
          <w:shd w:val="clear" w:color="auto" w:fill="FFFFFF"/>
          <w:lang w:val="en-US"/>
        </w:rPr>
        <w:t xml:space="preserve"> Autism Spectrum Disorder Without Intellectual Disability. Front Psychol. 19;12:646849</w:t>
      </w:r>
    </w:p>
    <w:p w14:paraId="2AED74DA" w14:textId="4910F451" w:rsidR="000307A5" w:rsidRPr="00EF7ABA" w:rsidRDefault="000307A5" w:rsidP="00BC2D61">
      <w:pPr>
        <w:spacing w:line="480" w:lineRule="auto"/>
        <w:rPr>
          <w:rFonts w:ascii="Times New Roman" w:hAnsi="Times New Roman" w:cs="Times New Roman"/>
          <w:lang w:val="en-US"/>
        </w:rPr>
      </w:pPr>
      <w:r w:rsidRPr="00EF7ABA">
        <w:rPr>
          <w:rFonts w:ascii="Times New Roman" w:hAnsi="Times New Roman" w:cs="Times New Roman"/>
          <w:color w:val="212121"/>
          <w:shd w:val="clear" w:color="auto" w:fill="FFFFFF"/>
          <w:lang w:val="en-US"/>
        </w:rPr>
        <w:t xml:space="preserve">10. </w:t>
      </w:r>
      <w:r w:rsidRPr="00EF7ABA">
        <w:rPr>
          <w:rFonts w:ascii="Times New Roman" w:eastAsia="Times New Roman" w:hAnsi="Times New Roman" w:cs="Times New Roman"/>
          <w:color w:val="000000"/>
          <w:bdr w:val="none" w:sz="0" w:space="0" w:color="auto" w:frame="1"/>
          <w:lang w:val="en-US"/>
        </w:rPr>
        <w:t xml:space="preserve">Baron-Cohen S (2000) Theory of mind and autism: A review. Int </w:t>
      </w:r>
      <w:r w:rsidRPr="00EF7ABA">
        <w:rPr>
          <w:rFonts w:ascii="Times New Roman" w:eastAsia="Times New Roman" w:hAnsi="Times New Roman" w:cs="Times New Roman"/>
          <w:i/>
          <w:color w:val="000000"/>
          <w:bdr w:val="none" w:sz="0" w:space="0" w:color="auto" w:frame="1"/>
          <w:lang w:val="en-US"/>
        </w:rPr>
        <w:t xml:space="preserve">Rev Res </w:t>
      </w:r>
      <w:proofErr w:type="spellStart"/>
      <w:r w:rsidRPr="00EF7ABA">
        <w:rPr>
          <w:rFonts w:ascii="Times New Roman" w:eastAsia="Times New Roman" w:hAnsi="Times New Roman" w:cs="Times New Roman"/>
          <w:i/>
          <w:color w:val="000000"/>
          <w:bdr w:val="none" w:sz="0" w:space="0" w:color="auto" w:frame="1"/>
          <w:lang w:val="en-US"/>
        </w:rPr>
        <w:t>Ment</w:t>
      </w:r>
      <w:proofErr w:type="spellEnd"/>
      <w:r w:rsidRPr="00EF7ABA">
        <w:rPr>
          <w:rFonts w:ascii="Times New Roman" w:eastAsia="Times New Roman" w:hAnsi="Times New Roman" w:cs="Times New Roman"/>
          <w:i/>
          <w:color w:val="000000"/>
          <w:bdr w:val="none" w:sz="0" w:space="0" w:color="auto" w:frame="1"/>
          <w:lang w:val="en-US"/>
        </w:rPr>
        <w:t xml:space="preserve"> Retard 23,</w:t>
      </w:r>
      <w:r w:rsidRPr="00EF7ABA">
        <w:rPr>
          <w:rFonts w:ascii="Times New Roman" w:eastAsia="Times New Roman" w:hAnsi="Times New Roman" w:cs="Times New Roman"/>
          <w:color w:val="000000"/>
          <w:bdr w:val="none" w:sz="0" w:space="0" w:color="auto" w:frame="1"/>
          <w:lang w:val="en-US"/>
        </w:rPr>
        <w:t xml:space="preserve"> 169–184.</w:t>
      </w:r>
      <w:r w:rsidRPr="00EF7ABA">
        <w:rPr>
          <w:rFonts w:ascii="Times New Roman" w:eastAsia="Times New Roman" w:hAnsi="Times New Roman" w:cs="Times New Roman"/>
          <w:color w:val="3E3D40"/>
          <w:shd w:val="clear" w:color="auto" w:fill="FFFFFF"/>
          <w:lang w:val="en-US"/>
        </w:rPr>
        <w:t xml:space="preserve"> </w:t>
      </w:r>
    </w:p>
    <w:p w14:paraId="72A89301" w14:textId="4AD20E24" w:rsidR="000307A5" w:rsidRPr="00EF7ABA" w:rsidRDefault="000307A5" w:rsidP="000307A5">
      <w:pPr>
        <w:spacing w:line="480" w:lineRule="auto"/>
        <w:rPr>
          <w:rFonts w:ascii="Times New Roman" w:hAnsi="Times New Roman" w:cs="Times New Roman"/>
          <w:color w:val="212121"/>
          <w:shd w:val="clear" w:color="auto" w:fill="FFFFFF"/>
          <w:lang w:val="en-US"/>
        </w:rPr>
      </w:pPr>
      <w:r w:rsidRPr="00EF7ABA">
        <w:rPr>
          <w:rFonts w:ascii="Times New Roman" w:hAnsi="Times New Roman" w:cs="Times New Roman"/>
          <w:lang w:val="en-US"/>
        </w:rPr>
        <w:t>1</w:t>
      </w:r>
      <w:r w:rsidR="008D0A2B" w:rsidRPr="00EF7ABA">
        <w:rPr>
          <w:rFonts w:ascii="Times New Roman" w:hAnsi="Times New Roman" w:cs="Times New Roman"/>
          <w:lang w:val="en-US"/>
        </w:rPr>
        <w:t>1</w:t>
      </w:r>
      <w:r w:rsidRPr="00EF7ABA">
        <w:rPr>
          <w:rFonts w:ascii="Times New Roman" w:hAnsi="Times New Roman" w:cs="Times New Roman"/>
          <w:lang w:val="en-US"/>
        </w:rPr>
        <w:t xml:space="preserve">. </w:t>
      </w:r>
      <w:r w:rsidRPr="00EF7ABA">
        <w:rPr>
          <w:rFonts w:ascii="Times New Roman" w:hAnsi="Times New Roman" w:cs="Times New Roman"/>
          <w:color w:val="212121"/>
          <w:shd w:val="clear" w:color="auto" w:fill="FFFFFF"/>
          <w:lang w:val="en-US"/>
        </w:rPr>
        <w:t xml:space="preserve">Scheeren AM, de </w:t>
      </w:r>
      <w:proofErr w:type="spellStart"/>
      <w:r w:rsidRPr="00EF7ABA">
        <w:rPr>
          <w:rFonts w:ascii="Times New Roman" w:hAnsi="Times New Roman" w:cs="Times New Roman"/>
          <w:color w:val="212121"/>
          <w:shd w:val="clear" w:color="auto" w:fill="FFFFFF"/>
          <w:lang w:val="en-US"/>
        </w:rPr>
        <w:t>Rosnay</w:t>
      </w:r>
      <w:proofErr w:type="spellEnd"/>
      <w:r w:rsidRPr="00EF7ABA">
        <w:rPr>
          <w:rFonts w:ascii="Times New Roman" w:hAnsi="Times New Roman" w:cs="Times New Roman"/>
          <w:color w:val="212121"/>
          <w:shd w:val="clear" w:color="auto" w:fill="FFFFFF"/>
          <w:lang w:val="en-US"/>
        </w:rPr>
        <w:t xml:space="preserve"> M, </w:t>
      </w:r>
      <w:proofErr w:type="spellStart"/>
      <w:r w:rsidRPr="00EF7ABA">
        <w:rPr>
          <w:rFonts w:ascii="Times New Roman" w:hAnsi="Times New Roman" w:cs="Times New Roman"/>
          <w:color w:val="212121"/>
          <w:shd w:val="clear" w:color="auto" w:fill="FFFFFF"/>
          <w:lang w:val="en-US"/>
        </w:rPr>
        <w:t>Koot</w:t>
      </w:r>
      <w:proofErr w:type="spellEnd"/>
      <w:r w:rsidRPr="00EF7ABA">
        <w:rPr>
          <w:rFonts w:ascii="Times New Roman" w:hAnsi="Times New Roman" w:cs="Times New Roman"/>
          <w:color w:val="212121"/>
          <w:shd w:val="clear" w:color="auto" w:fill="FFFFFF"/>
          <w:lang w:val="en-US"/>
        </w:rPr>
        <w:t xml:space="preserve"> HM, </w:t>
      </w:r>
      <w:proofErr w:type="spellStart"/>
      <w:r w:rsidRPr="00EF7ABA">
        <w:rPr>
          <w:rFonts w:ascii="Times New Roman" w:hAnsi="Times New Roman" w:cs="Times New Roman"/>
          <w:color w:val="212121"/>
          <w:shd w:val="clear" w:color="auto" w:fill="FFFFFF"/>
          <w:lang w:val="en-US"/>
        </w:rPr>
        <w:t>Begeer</w:t>
      </w:r>
      <w:proofErr w:type="spellEnd"/>
      <w:r w:rsidRPr="00EF7ABA">
        <w:rPr>
          <w:rFonts w:ascii="Times New Roman" w:hAnsi="Times New Roman" w:cs="Times New Roman"/>
          <w:color w:val="212121"/>
          <w:shd w:val="clear" w:color="auto" w:fill="FFFFFF"/>
          <w:lang w:val="en-US"/>
        </w:rPr>
        <w:t xml:space="preserve"> S (2013) Rethinking theory of mind in high-functioning autism spectrum disorder. J Child Psychol Psychiatry 54(6):628-35.</w:t>
      </w:r>
    </w:p>
    <w:p w14:paraId="481C75F7" w14:textId="6C7DFF13"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color w:val="212121"/>
          <w:shd w:val="clear" w:color="auto" w:fill="FFFFFF"/>
          <w:lang w:val="en-US"/>
        </w:rPr>
        <w:t>1</w:t>
      </w:r>
      <w:r w:rsidR="008D0A2B" w:rsidRPr="00EF7ABA">
        <w:rPr>
          <w:rFonts w:ascii="Times New Roman" w:hAnsi="Times New Roman" w:cs="Times New Roman"/>
          <w:color w:val="212121"/>
          <w:shd w:val="clear" w:color="auto" w:fill="FFFFFF"/>
          <w:lang w:val="en-US"/>
        </w:rPr>
        <w:t>2</w:t>
      </w:r>
      <w:r w:rsidRPr="00EF7ABA">
        <w:rPr>
          <w:rFonts w:ascii="Times New Roman" w:hAnsi="Times New Roman" w:cs="Times New Roman"/>
          <w:color w:val="212121"/>
          <w:shd w:val="clear" w:color="auto" w:fill="FFFFFF"/>
          <w:lang w:val="en-US"/>
        </w:rPr>
        <w:t xml:space="preserve">. </w:t>
      </w:r>
      <w:proofErr w:type="spellStart"/>
      <w:r w:rsidRPr="00EF7ABA">
        <w:rPr>
          <w:rFonts w:ascii="Times New Roman" w:hAnsi="Times New Roman" w:cs="Times New Roman"/>
          <w:lang w:val="en-US"/>
        </w:rPr>
        <w:t>Cantio</w:t>
      </w:r>
      <w:proofErr w:type="spellEnd"/>
      <w:r w:rsidRPr="00EF7ABA">
        <w:rPr>
          <w:rFonts w:ascii="Times New Roman" w:hAnsi="Times New Roman" w:cs="Times New Roman"/>
          <w:lang w:val="en-US"/>
        </w:rPr>
        <w:t xml:space="preserve">, C., White, S., Madsen, G.F., </w:t>
      </w:r>
      <w:proofErr w:type="spellStart"/>
      <w:r w:rsidRPr="00EF7ABA">
        <w:rPr>
          <w:rFonts w:ascii="Times New Roman" w:hAnsi="Times New Roman" w:cs="Times New Roman"/>
          <w:lang w:val="en-US"/>
        </w:rPr>
        <w:t>Bilenberg</w:t>
      </w:r>
      <w:proofErr w:type="spellEnd"/>
      <w:r w:rsidRPr="00EF7ABA">
        <w:rPr>
          <w:rFonts w:ascii="Times New Roman" w:hAnsi="Times New Roman" w:cs="Times New Roman"/>
          <w:lang w:val="en-US"/>
        </w:rPr>
        <w:t>, N., Jepsen, J.R.M., 2018. Do cognitive deficits persist into adolescence in autism? Autism Res. 11 (9), 1229–1238. https:// doi.org/10.1002/aur.1976.</w:t>
      </w:r>
    </w:p>
    <w:p w14:paraId="06E64E17" w14:textId="3BB811E8"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1</w:t>
      </w:r>
      <w:r w:rsidR="008D0A2B" w:rsidRPr="00EF7ABA">
        <w:rPr>
          <w:rFonts w:ascii="Times New Roman" w:hAnsi="Times New Roman" w:cs="Times New Roman"/>
          <w:lang w:val="en-US"/>
        </w:rPr>
        <w:t>3</w:t>
      </w:r>
      <w:r w:rsidRPr="00EF7ABA">
        <w:rPr>
          <w:rFonts w:ascii="Times New Roman" w:hAnsi="Times New Roman" w:cs="Times New Roman"/>
          <w:lang w:val="en-US"/>
        </w:rPr>
        <w:t>.</w:t>
      </w:r>
      <w:r w:rsidRPr="00EF7ABA">
        <w:rPr>
          <w:rFonts w:ascii="Times New Roman" w:hAnsi="Times New Roman" w:cs="Times New Roman"/>
          <w:color w:val="000000"/>
          <w:lang w:val="en-US"/>
        </w:rPr>
        <w:t xml:space="preserve"> </w:t>
      </w:r>
      <w:proofErr w:type="spellStart"/>
      <w:r w:rsidRPr="00EF7ABA">
        <w:rPr>
          <w:rFonts w:ascii="Times New Roman" w:hAnsi="Times New Roman" w:cs="Times New Roman"/>
          <w:lang w:val="en-US"/>
        </w:rPr>
        <w:t>Pellicano</w:t>
      </w:r>
      <w:proofErr w:type="spellEnd"/>
      <w:r w:rsidRPr="00EF7ABA">
        <w:rPr>
          <w:rFonts w:ascii="Times New Roman" w:hAnsi="Times New Roman" w:cs="Times New Roman"/>
          <w:lang w:val="en-US"/>
        </w:rPr>
        <w:t xml:space="preserve"> E (2010). Individual differences in executive function and central coherence predict developmental changes in Theory of Mind in autism. De. Psychol. 46 (2): 530–544. </w:t>
      </w:r>
    </w:p>
    <w:p w14:paraId="4C4E752A" w14:textId="02156AC2" w:rsidR="000307A5" w:rsidRPr="00EF7ABA" w:rsidRDefault="000307A5" w:rsidP="000307A5">
      <w:pPr>
        <w:spacing w:line="480" w:lineRule="auto"/>
        <w:rPr>
          <w:rStyle w:val="Hyperlink"/>
          <w:rFonts w:ascii="Times New Roman" w:hAnsi="Times New Roman" w:cs="Times New Roman"/>
        </w:rPr>
      </w:pPr>
      <w:r w:rsidRPr="00EF7ABA">
        <w:rPr>
          <w:rFonts w:ascii="Times New Roman" w:hAnsi="Times New Roman" w:cs="Times New Roman"/>
          <w:lang w:val="en-US"/>
        </w:rPr>
        <w:lastRenderedPageBreak/>
        <w:t>1</w:t>
      </w:r>
      <w:r w:rsidR="008D0A2B" w:rsidRPr="00EF7ABA">
        <w:rPr>
          <w:rFonts w:ascii="Times New Roman" w:hAnsi="Times New Roman" w:cs="Times New Roman"/>
          <w:lang w:val="en-US"/>
        </w:rPr>
        <w:t>4</w:t>
      </w:r>
      <w:r w:rsidRPr="00EF7ABA">
        <w:rPr>
          <w:rFonts w:ascii="Times New Roman" w:hAnsi="Times New Roman" w:cs="Times New Roman"/>
          <w:lang w:val="en-US"/>
        </w:rPr>
        <w:t xml:space="preserve">. </w:t>
      </w:r>
      <w:proofErr w:type="spellStart"/>
      <w:r w:rsidRPr="00EF7ABA">
        <w:rPr>
          <w:rFonts w:ascii="Times New Roman" w:hAnsi="Times New Roman" w:cs="Times New Roman"/>
          <w:lang w:val="en-US"/>
        </w:rPr>
        <w:t>Tillmann</w:t>
      </w:r>
      <w:proofErr w:type="spellEnd"/>
      <w:r w:rsidRPr="00EF7ABA">
        <w:rPr>
          <w:rFonts w:ascii="Times New Roman" w:hAnsi="Times New Roman" w:cs="Times New Roman"/>
          <w:lang w:val="en-US"/>
        </w:rPr>
        <w:t xml:space="preserve"> J, San Jose Caceres A, Chatham CH, Crawley D, Holt R, Oakley B et al (2019) The EU-AIMS LEAP group. Investigating the factors underlying adaptive functioning in autism in the EU-AIMS Longitudinal European Autism Project. </w:t>
      </w:r>
      <w:r w:rsidRPr="00EF7ABA">
        <w:rPr>
          <w:rFonts w:ascii="Times New Roman" w:hAnsi="Times New Roman" w:cs="Times New Roman"/>
        </w:rPr>
        <w:t xml:space="preserve">Autism Res.12:645-657. </w:t>
      </w:r>
      <w:hyperlink r:id="rId27" w:history="1">
        <w:r w:rsidRPr="00EF7ABA">
          <w:rPr>
            <w:rStyle w:val="Hyperlink"/>
            <w:rFonts w:ascii="Times New Roman" w:hAnsi="Times New Roman" w:cs="Times New Roman"/>
            <w:color w:val="auto"/>
            <w:u w:val="none"/>
          </w:rPr>
          <w:t>https://doi.org/10.1002/aur.2081</w:t>
        </w:r>
      </w:hyperlink>
    </w:p>
    <w:p w14:paraId="78F1978F" w14:textId="364EFA90" w:rsidR="000307A5" w:rsidRPr="00EF7ABA" w:rsidRDefault="000307A5" w:rsidP="000307A5">
      <w:pPr>
        <w:spacing w:line="480" w:lineRule="auto"/>
        <w:rPr>
          <w:rStyle w:val="Hyperlink"/>
          <w:rFonts w:ascii="Times New Roman" w:hAnsi="Times New Roman" w:cs="Times New Roman"/>
          <w:color w:val="auto"/>
          <w:u w:val="none"/>
          <w:lang w:val="en-US"/>
        </w:rPr>
      </w:pPr>
      <w:r w:rsidRPr="00EF7ABA">
        <w:rPr>
          <w:rStyle w:val="Hyperlink"/>
          <w:rFonts w:ascii="Times New Roman" w:hAnsi="Times New Roman" w:cs="Times New Roman"/>
        </w:rPr>
        <w:t>1</w:t>
      </w:r>
      <w:r w:rsidR="008D0A2B" w:rsidRPr="00EF7ABA">
        <w:rPr>
          <w:rStyle w:val="Hyperlink"/>
          <w:rFonts w:ascii="Times New Roman" w:hAnsi="Times New Roman" w:cs="Times New Roman"/>
        </w:rPr>
        <w:t>5</w:t>
      </w:r>
      <w:r w:rsidRPr="00EF7ABA">
        <w:rPr>
          <w:rStyle w:val="Hyperlink"/>
          <w:rFonts w:ascii="Times New Roman" w:hAnsi="Times New Roman" w:cs="Times New Roman"/>
        </w:rPr>
        <w:t xml:space="preserve">. </w:t>
      </w:r>
      <w:proofErr w:type="spellStart"/>
      <w:r w:rsidRPr="00EF7ABA">
        <w:rPr>
          <w:rFonts w:ascii="Times New Roman" w:hAnsi="Times New Roman" w:cs="Times New Roman"/>
        </w:rPr>
        <w:t>Mouga</w:t>
      </w:r>
      <w:proofErr w:type="spellEnd"/>
      <w:r w:rsidRPr="00EF7ABA">
        <w:rPr>
          <w:rFonts w:ascii="Times New Roman" w:hAnsi="Times New Roman" w:cs="Times New Roman"/>
        </w:rPr>
        <w:t xml:space="preserve"> S, Almeida J, </w:t>
      </w:r>
      <w:proofErr w:type="spellStart"/>
      <w:r w:rsidRPr="00EF7ABA">
        <w:rPr>
          <w:rFonts w:ascii="Times New Roman" w:hAnsi="Times New Roman" w:cs="Times New Roman"/>
        </w:rPr>
        <w:t>Cafe</w:t>
      </w:r>
      <w:proofErr w:type="spellEnd"/>
      <w:r w:rsidRPr="00EF7ABA">
        <w:rPr>
          <w:rFonts w:ascii="Times New Roman" w:hAnsi="Times New Roman" w:cs="Times New Roman"/>
        </w:rPr>
        <w:t xml:space="preserve"> C, Duque </w:t>
      </w:r>
      <w:proofErr w:type="spellStart"/>
      <w:proofErr w:type="gramStart"/>
      <w:r w:rsidRPr="00EF7ABA">
        <w:rPr>
          <w:rFonts w:ascii="Times New Roman" w:hAnsi="Times New Roman" w:cs="Times New Roman"/>
        </w:rPr>
        <w:t>F,Oliveira</w:t>
      </w:r>
      <w:proofErr w:type="spellEnd"/>
      <w:proofErr w:type="gramEnd"/>
      <w:r w:rsidRPr="00EF7ABA">
        <w:rPr>
          <w:rFonts w:ascii="Times New Roman" w:hAnsi="Times New Roman" w:cs="Times New Roman"/>
        </w:rPr>
        <w:t xml:space="preserve"> G (2015)</w:t>
      </w:r>
      <w:r w:rsidRPr="00EF7ABA">
        <w:rPr>
          <w:rFonts w:ascii="Times New Roman" w:hAnsi="Times New Roman" w:cs="Times New Roman"/>
          <w:i/>
          <w:iCs/>
        </w:rPr>
        <w:t>.</w:t>
      </w:r>
      <w:r w:rsidRPr="00EF7ABA">
        <w:rPr>
          <w:rFonts w:ascii="Times New Roman" w:hAnsi="Times New Roman" w:cs="Times New Roman"/>
        </w:rPr>
        <w:t> </w:t>
      </w:r>
      <w:r w:rsidRPr="00EF7ABA">
        <w:rPr>
          <w:rFonts w:ascii="Times New Roman" w:hAnsi="Times New Roman" w:cs="Times New Roman"/>
          <w:lang w:val="en-US"/>
        </w:rPr>
        <w:t>Adaptive Profiles in Autism and Other Neurodevelopmental Disorders. J Autism Dev Disord. 45</w:t>
      </w:r>
      <w:r w:rsidRPr="00EF7ABA">
        <w:rPr>
          <w:rFonts w:ascii="Times New Roman" w:hAnsi="Times New Roman" w:cs="Times New Roman"/>
          <w:b/>
          <w:bCs/>
          <w:lang w:val="en-US"/>
        </w:rPr>
        <w:t>: </w:t>
      </w:r>
      <w:r w:rsidRPr="00EF7ABA">
        <w:rPr>
          <w:rFonts w:ascii="Times New Roman" w:hAnsi="Times New Roman" w:cs="Times New Roman"/>
          <w:lang w:val="en-US"/>
        </w:rPr>
        <w:t xml:space="preserve">1001–1012. </w:t>
      </w:r>
      <w:hyperlink r:id="rId28" w:history="1">
        <w:r w:rsidRPr="00EF7ABA">
          <w:rPr>
            <w:rStyle w:val="Hyperlink"/>
            <w:rFonts w:ascii="Times New Roman" w:hAnsi="Times New Roman" w:cs="Times New Roman"/>
            <w:color w:val="auto"/>
            <w:u w:val="none"/>
            <w:lang w:val="en-US"/>
          </w:rPr>
          <w:t>https://doi.org/10.1007/s10803-014-2256</w:t>
        </w:r>
      </w:hyperlink>
    </w:p>
    <w:p w14:paraId="675037D7" w14:textId="0B8DCD0E"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1</w:t>
      </w:r>
      <w:r w:rsidR="008D0A2B" w:rsidRPr="00EF7ABA">
        <w:rPr>
          <w:rFonts w:ascii="Times New Roman" w:hAnsi="Times New Roman" w:cs="Times New Roman"/>
          <w:lang w:val="en-US"/>
        </w:rPr>
        <w:t>6</w:t>
      </w:r>
      <w:r w:rsidRPr="00EF7ABA">
        <w:rPr>
          <w:rFonts w:ascii="Times New Roman" w:hAnsi="Times New Roman" w:cs="Times New Roman"/>
          <w:lang w:val="en-US"/>
        </w:rPr>
        <w:t xml:space="preserve">. Farmer C, </w:t>
      </w:r>
      <w:proofErr w:type="spellStart"/>
      <w:r w:rsidRPr="00EF7ABA">
        <w:rPr>
          <w:rFonts w:ascii="Times New Roman" w:hAnsi="Times New Roman" w:cs="Times New Roman"/>
          <w:lang w:val="en-US"/>
        </w:rPr>
        <w:t>Swineford</w:t>
      </w:r>
      <w:proofErr w:type="spellEnd"/>
      <w:r w:rsidRPr="00EF7ABA">
        <w:rPr>
          <w:rFonts w:ascii="Times New Roman" w:hAnsi="Times New Roman" w:cs="Times New Roman"/>
          <w:lang w:val="en-US"/>
        </w:rPr>
        <w:t xml:space="preserve"> L, </w:t>
      </w:r>
      <w:proofErr w:type="spellStart"/>
      <w:r w:rsidRPr="00EF7ABA">
        <w:rPr>
          <w:rFonts w:ascii="Times New Roman" w:hAnsi="Times New Roman" w:cs="Times New Roman"/>
          <w:lang w:val="en-US"/>
        </w:rPr>
        <w:t>Swedo</w:t>
      </w:r>
      <w:proofErr w:type="spellEnd"/>
      <w:r w:rsidRPr="00EF7ABA">
        <w:rPr>
          <w:rFonts w:ascii="Times New Roman" w:hAnsi="Times New Roman" w:cs="Times New Roman"/>
          <w:lang w:val="en-US"/>
        </w:rPr>
        <w:t xml:space="preserve"> SE, Thurm A (2018). Classifying and characterizing the development of adaptive behavior in a naturalistic longitudinal study of young children with autism. J </w:t>
      </w:r>
      <w:proofErr w:type="spellStart"/>
      <w:r w:rsidRPr="00EF7ABA">
        <w:rPr>
          <w:rFonts w:ascii="Times New Roman" w:hAnsi="Times New Roman" w:cs="Times New Roman"/>
          <w:lang w:val="en-US"/>
        </w:rPr>
        <w:t>Neurodevelop</w:t>
      </w:r>
      <w:proofErr w:type="spellEnd"/>
      <w:r w:rsidRPr="00EF7ABA">
        <w:rPr>
          <w:rFonts w:ascii="Times New Roman" w:hAnsi="Times New Roman" w:cs="Times New Roman"/>
          <w:lang w:val="en-US"/>
        </w:rPr>
        <w:t xml:space="preserve"> Disord.</w:t>
      </w:r>
      <w:r w:rsidRPr="00EF7ABA">
        <w:rPr>
          <w:rFonts w:ascii="Times New Roman" w:hAnsi="Times New Roman" w:cs="Times New Roman"/>
          <w:b/>
          <w:bCs/>
          <w:color w:val="333333"/>
          <w:shd w:val="clear" w:color="auto" w:fill="FFFFFF"/>
          <w:lang w:val="en-US"/>
        </w:rPr>
        <w:t xml:space="preserve"> </w:t>
      </w:r>
      <w:r w:rsidRPr="00EF7ABA">
        <w:rPr>
          <w:rFonts w:ascii="Times New Roman" w:hAnsi="Times New Roman" w:cs="Times New Roman"/>
          <w:lang w:val="en-US"/>
        </w:rPr>
        <w:t>10</w:t>
      </w:r>
      <w:r w:rsidRPr="00EF7ABA">
        <w:rPr>
          <w:rFonts w:ascii="Times New Roman" w:hAnsi="Times New Roman" w:cs="Times New Roman"/>
          <w:b/>
          <w:bCs/>
          <w:lang w:val="en-US"/>
        </w:rPr>
        <w:t> </w:t>
      </w:r>
      <w:r w:rsidRPr="00EF7ABA">
        <w:rPr>
          <w:rFonts w:ascii="Times New Roman" w:hAnsi="Times New Roman" w:cs="Times New Roman"/>
          <w:lang w:val="en-US"/>
        </w:rPr>
        <w:t>1. https://doi.org/10.1186/s11689-017-9222-9</w:t>
      </w:r>
    </w:p>
    <w:p w14:paraId="0B7B2CB8" w14:textId="5922E3D8"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1</w:t>
      </w:r>
      <w:r w:rsidR="008D0A2B" w:rsidRPr="00EF7ABA">
        <w:rPr>
          <w:rFonts w:ascii="Times New Roman" w:hAnsi="Times New Roman" w:cs="Times New Roman"/>
          <w:lang w:val="en-US"/>
        </w:rPr>
        <w:t>7</w:t>
      </w:r>
      <w:r w:rsidRPr="00EF7ABA">
        <w:rPr>
          <w:rFonts w:ascii="Times New Roman" w:hAnsi="Times New Roman" w:cs="Times New Roman"/>
          <w:lang w:val="en-US"/>
        </w:rPr>
        <w:t>.</w:t>
      </w:r>
      <w:r w:rsidRPr="00EF7ABA">
        <w:rPr>
          <w:rFonts w:ascii="Times New Roman" w:hAnsi="Times New Roman" w:cs="Times New Roman"/>
          <w:color w:val="333333"/>
          <w:shd w:val="clear" w:color="auto" w:fill="FCFCFC"/>
          <w:lang w:val="en-US"/>
        </w:rPr>
        <w:t xml:space="preserve"> </w:t>
      </w:r>
      <w:r w:rsidRPr="00EF7ABA">
        <w:rPr>
          <w:rFonts w:ascii="Times New Roman" w:hAnsi="Times New Roman" w:cs="Times New Roman"/>
          <w:lang w:val="en-US"/>
        </w:rPr>
        <w:t xml:space="preserve">Pugliese CE, Anthony LG, Strang JF, Dudley K, Wallace GL, </w:t>
      </w:r>
      <w:proofErr w:type="spellStart"/>
      <w:r w:rsidRPr="00EF7ABA">
        <w:rPr>
          <w:rFonts w:ascii="Times New Roman" w:hAnsi="Times New Roman" w:cs="Times New Roman"/>
          <w:lang w:val="en-US"/>
        </w:rPr>
        <w:t>Naiman</w:t>
      </w:r>
      <w:proofErr w:type="spellEnd"/>
      <w:r w:rsidRPr="00EF7ABA">
        <w:rPr>
          <w:rFonts w:ascii="Times New Roman" w:hAnsi="Times New Roman" w:cs="Times New Roman"/>
          <w:lang w:val="en-US"/>
        </w:rPr>
        <w:t xml:space="preserve"> DQ, Kenworthy L (2016). Longitudinal Examination of Adaptive Behavior in Autism Spectrum Disorders: Influence of Executive Function. J Autism Dev Disord.</w:t>
      </w:r>
      <w:r w:rsidRPr="00EF7ABA">
        <w:rPr>
          <w:rFonts w:ascii="Times New Roman" w:hAnsi="Times New Roman" w:cs="Times New Roman"/>
          <w:b/>
          <w:bCs/>
          <w:lang w:val="en-US"/>
        </w:rPr>
        <w:t> </w:t>
      </w:r>
      <w:r w:rsidRPr="00EF7ABA">
        <w:rPr>
          <w:rFonts w:ascii="Times New Roman" w:hAnsi="Times New Roman" w:cs="Times New Roman"/>
          <w:lang w:val="en-US"/>
        </w:rPr>
        <w:t>46</w:t>
      </w:r>
      <w:r w:rsidRPr="00EF7ABA">
        <w:rPr>
          <w:rFonts w:ascii="Times New Roman" w:hAnsi="Times New Roman" w:cs="Times New Roman"/>
          <w:b/>
          <w:bCs/>
          <w:lang w:val="en-US"/>
        </w:rPr>
        <w:t>: </w:t>
      </w:r>
      <w:r w:rsidRPr="00EF7ABA">
        <w:rPr>
          <w:rFonts w:ascii="Times New Roman" w:hAnsi="Times New Roman" w:cs="Times New Roman"/>
          <w:lang w:val="en-US"/>
        </w:rPr>
        <w:t xml:space="preserve">467–477 </w:t>
      </w:r>
      <w:hyperlink r:id="rId29" w:history="1">
        <w:r w:rsidRPr="00EF7ABA">
          <w:rPr>
            <w:rStyle w:val="Hyperlink"/>
            <w:rFonts w:ascii="Times New Roman" w:hAnsi="Times New Roman" w:cs="Times New Roman"/>
            <w:color w:val="auto"/>
            <w:u w:val="none"/>
            <w:lang w:val="en-US"/>
          </w:rPr>
          <w:t>https://doi.org/10.1007/s10803-015-2584-5</w:t>
        </w:r>
      </w:hyperlink>
    </w:p>
    <w:p w14:paraId="0F6F3AC1" w14:textId="4C55756C"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1</w:t>
      </w:r>
      <w:r w:rsidR="008D0A2B" w:rsidRPr="00EF7ABA">
        <w:rPr>
          <w:rFonts w:ascii="Times New Roman" w:hAnsi="Times New Roman" w:cs="Times New Roman"/>
          <w:lang w:val="en-US"/>
        </w:rPr>
        <w:t>8</w:t>
      </w:r>
      <w:r w:rsidRPr="00EF7ABA">
        <w:rPr>
          <w:rFonts w:ascii="Times New Roman" w:hAnsi="Times New Roman" w:cs="Times New Roman"/>
          <w:lang w:val="en-US"/>
        </w:rPr>
        <w:t xml:space="preserve">. Szatmari P, Bryson S, </w:t>
      </w:r>
      <w:proofErr w:type="spellStart"/>
      <w:r w:rsidRPr="00EF7ABA">
        <w:rPr>
          <w:rFonts w:ascii="Times New Roman" w:hAnsi="Times New Roman" w:cs="Times New Roman"/>
          <w:lang w:val="en-US"/>
        </w:rPr>
        <w:t>Duku</w:t>
      </w:r>
      <w:proofErr w:type="spellEnd"/>
      <w:r w:rsidRPr="00EF7ABA">
        <w:rPr>
          <w:rFonts w:ascii="Times New Roman" w:hAnsi="Times New Roman" w:cs="Times New Roman"/>
          <w:lang w:val="en-US"/>
        </w:rPr>
        <w:t xml:space="preserve">, E, </w:t>
      </w:r>
      <w:proofErr w:type="spellStart"/>
      <w:r w:rsidRPr="00EF7ABA">
        <w:rPr>
          <w:rFonts w:ascii="Times New Roman" w:hAnsi="Times New Roman" w:cs="Times New Roman"/>
          <w:lang w:val="en-US"/>
        </w:rPr>
        <w:t>Vaccarella</w:t>
      </w:r>
      <w:proofErr w:type="spellEnd"/>
      <w:r w:rsidRPr="00EF7ABA">
        <w:rPr>
          <w:rFonts w:ascii="Times New Roman" w:hAnsi="Times New Roman" w:cs="Times New Roman"/>
          <w:lang w:val="en-US"/>
        </w:rPr>
        <w:t xml:space="preserve"> L, </w:t>
      </w:r>
      <w:proofErr w:type="spellStart"/>
      <w:r w:rsidRPr="00EF7ABA">
        <w:rPr>
          <w:rFonts w:ascii="Times New Roman" w:hAnsi="Times New Roman" w:cs="Times New Roman"/>
          <w:lang w:val="en-US"/>
        </w:rPr>
        <w:t>Zwaigenbaum</w:t>
      </w:r>
      <w:proofErr w:type="spellEnd"/>
      <w:r w:rsidRPr="00EF7ABA">
        <w:rPr>
          <w:rFonts w:ascii="Times New Roman" w:hAnsi="Times New Roman" w:cs="Times New Roman"/>
          <w:lang w:val="en-US"/>
        </w:rPr>
        <w:t xml:space="preserve"> L, Bennett T, Boyle MH (2009). Similar developmental trajectory in autism and Asperger syndrome: From early childhood to adolescence. J </w:t>
      </w:r>
      <w:r w:rsidRPr="00EF7ABA">
        <w:rPr>
          <w:rFonts w:ascii="Times New Roman" w:hAnsi="Times New Roman" w:cs="Times New Roman"/>
          <w:color w:val="323232"/>
          <w:lang w:val="en-US"/>
        </w:rPr>
        <w:t xml:space="preserve"> </w:t>
      </w:r>
      <w:r w:rsidRPr="00EF7ABA">
        <w:rPr>
          <w:rFonts w:ascii="Times New Roman" w:hAnsi="Times New Roman" w:cs="Times New Roman"/>
          <w:lang w:val="en-US"/>
        </w:rPr>
        <w:t>Child Psychol Psychiatry. 50: 1459–1467.</w:t>
      </w:r>
    </w:p>
    <w:p w14:paraId="392DC286" w14:textId="0E7D4AD7" w:rsidR="000307A5" w:rsidRPr="00EF7ABA" w:rsidRDefault="008D0A2B" w:rsidP="000307A5">
      <w:pPr>
        <w:spacing w:line="480" w:lineRule="auto"/>
        <w:rPr>
          <w:rFonts w:ascii="Times New Roman" w:hAnsi="Times New Roman" w:cs="Times New Roman"/>
          <w:lang w:val="en-US"/>
        </w:rPr>
      </w:pPr>
      <w:r w:rsidRPr="00EF7ABA">
        <w:rPr>
          <w:rFonts w:ascii="Times New Roman" w:hAnsi="Times New Roman" w:cs="Times New Roman"/>
          <w:lang w:val="en-US"/>
        </w:rPr>
        <w:t>19</w:t>
      </w:r>
      <w:r w:rsidR="000307A5" w:rsidRPr="00EF7ABA">
        <w:rPr>
          <w:rFonts w:ascii="Times New Roman" w:hAnsi="Times New Roman" w:cs="Times New Roman"/>
          <w:lang w:val="en-US"/>
        </w:rPr>
        <w:t>. Mandy</w:t>
      </w:r>
      <w:r w:rsidR="000307A5" w:rsidRPr="00EF7ABA">
        <w:rPr>
          <w:rFonts w:ascii="Times New Roman" w:hAnsi="Times New Roman" w:cs="Times New Roman"/>
          <w:color w:val="000000"/>
          <w:lang w:val="en-US"/>
        </w:rPr>
        <w:t xml:space="preserve"> </w:t>
      </w:r>
      <w:r w:rsidR="000307A5" w:rsidRPr="00EF7ABA">
        <w:rPr>
          <w:rFonts w:ascii="Times New Roman" w:hAnsi="Times New Roman" w:cs="Times New Roman"/>
          <w:lang w:val="en-US"/>
        </w:rPr>
        <w:t xml:space="preserve">W, </w:t>
      </w:r>
      <w:proofErr w:type="spellStart"/>
      <w:r w:rsidR="000307A5" w:rsidRPr="00EF7ABA">
        <w:rPr>
          <w:rFonts w:ascii="Times New Roman" w:hAnsi="Times New Roman" w:cs="Times New Roman"/>
          <w:lang w:val="en-US"/>
        </w:rPr>
        <w:t>Murin</w:t>
      </w:r>
      <w:proofErr w:type="spellEnd"/>
      <w:r w:rsidR="000307A5" w:rsidRPr="00EF7ABA">
        <w:rPr>
          <w:rFonts w:ascii="Times New Roman" w:hAnsi="Times New Roman" w:cs="Times New Roman"/>
          <w:lang w:val="en-US"/>
        </w:rPr>
        <w:t xml:space="preserve"> M, </w:t>
      </w:r>
      <w:proofErr w:type="spellStart"/>
      <w:r w:rsidR="000307A5" w:rsidRPr="00EF7ABA">
        <w:rPr>
          <w:rFonts w:ascii="Times New Roman" w:hAnsi="Times New Roman" w:cs="Times New Roman"/>
          <w:lang w:val="en-US"/>
        </w:rPr>
        <w:t>Baykaner</w:t>
      </w:r>
      <w:proofErr w:type="spellEnd"/>
      <w:r w:rsidR="000307A5" w:rsidRPr="00EF7ABA">
        <w:rPr>
          <w:rFonts w:ascii="Times New Roman" w:hAnsi="Times New Roman" w:cs="Times New Roman"/>
          <w:lang w:val="en-US"/>
        </w:rPr>
        <w:t xml:space="preserve"> O, Staunton S, Cobb R, </w:t>
      </w:r>
      <w:proofErr w:type="spellStart"/>
      <w:r w:rsidR="000307A5" w:rsidRPr="00EF7ABA">
        <w:rPr>
          <w:rFonts w:ascii="Times New Roman" w:hAnsi="Times New Roman" w:cs="Times New Roman"/>
          <w:lang w:val="en-US"/>
        </w:rPr>
        <w:t>Hellriegel</w:t>
      </w:r>
      <w:proofErr w:type="spellEnd"/>
      <w:r w:rsidR="000307A5" w:rsidRPr="00EF7ABA">
        <w:rPr>
          <w:rFonts w:ascii="Times New Roman" w:hAnsi="Times New Roman" w:cs="Times New Roman"/>
          <w:lang w:val="en-US"/>
        </w:rPr>
        <w:t xml:space="preserve"> J, </w:t>
      </w:r>
      <w:proofErr w:type="spellStart"/>
      <w:r w:rsidR="000307A5" w:rsidRPr="00EF7ABA">
        <w:rPr>
          <w:rFonts w:ascii="Times New Roman" w:hAnsi="Times New Roman" w:cs="Times New Roman"/>
          <w:lang w:val="en-US"/>
        </w:rPr>
        <w:t>Skuse</w:t>
      </w:r>
      <w:proofErr w:type="spellEnd"/>
      <w:r w:rsidR="000307A5" w:rsidRPr="00EF7ABA">
        <w:rPr>
          <w:rFonts w:ascii="Times New Roman" w:hAnsi="Times New Roman" w:cs="Times New Roman"/>
          <w:lang w:val="en-US"/>
        </w:rPr>
        <w:t xml:space="preserve"> D (2016). Easing the transition to secondary education for children with autism spectrum disorder: an evaluation of the Systemic Transition in Education Programme for Autism Spectrum disorder (STEP-</w:t>
      </w:r>
      <w:r w:rsidR="000307A5" w:rsidRPr="00EF7ABA">
        <w:rPr>
          <w:rFonts w:ascii="Times New Roman" w:hAnsi="Times New Roman" w:cs="Times New Roman"/>
          <w:color w:val="000000"/>
          <w:lang w:val="en-US"/>
        </w:rPr>
        <w:t xml:space="preserve"> </w:t>
      </w:r>
      <w:r w:rsidR="000307A5" w:rsidRPr="00EF7ABA">
        <w:rPr>
          <w:rFonts w:ascii="Times New Roman" w:hAnsi="Times New Roman" w:cs="Times New Roman"/>
          <w:lang w:val="en-US"/>
        </w:rPr>
        <w:t xml:space="preserve">ASD). Autism. 20 (5): 580–590. https://doi.org/10.1177/1362361314562616. </w:t>
      </w:r>
    </w:p>
    <w:p w14:paraId="2B8C624D" w14:textId="3DD00259"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2</w:t>
      </w:r>
      <w:r w:rsidR="008D0A2B" w:rsidRPr="00EF7ABA">
        <w:rPr>
          <w:rFonts w:ascii="Times New Roman" w:hAnsi="Times New Roman" w:cs="Times New Roman"/>
          <w:lang w:val="en-US"/>
        </w:rPr>
        <w:t>0</w:t>
      </w:r>
      <w:r w:rsidRPr="00EF7ABA">
        <w:rPr>
          <w:rFonts w:ascii="Times New Roman" w:hAnsi="Times New Roman" w:cs="Times New Roman"/>
          <w:lang w:val="en-US"/>
        </w:rPr>
        <w:t xml:space="preserve">. Tomaszewski B, Smith </w:t>
      </w:r>
      <w:proofErr w:type="spellStart"/>
      <w:r w:rsidRPr="00EF7ABA">
        <w:rPr>
          <w:rFonts w:ascii="Times New Roman" w:hAnsi="Times New Roman" w:cs="Times New Roman"/>
          <w:lang w:val="en-US"/>
        </w:rPr>
        <w:t>DaWalt</w:t>
      </w:r>
      <w:proofErr w:type="spellEnd"/>
      <w:r w:rsidRPr="00EF7ABA">
        <w:rPr>
          <w:rFonts w:ascii="Times New Roman" w:hAnsi="Times New Roman" w:cs="Times New Roman"/>
          <w:lang w:val="en-US"/>
        </w:rPr>
        <w:t xml:space="preserve"> L, Odom SL (2019) Growth mixture models of adaptive behavior in adolescents with autism spectrum disorder. Autism. 23:1472–1484</w:t>
      </w:r>
    </w:p>
    <w:p w14:paraId="43A3F2B9" w14:textId="5E159395" w:rsidR="000307A5" w:rsidRPr="00EF7ABA" w:rsidRDefault="000307A5" w:rsidP="000307A5">
      <w:pPr>
        <w:spacing w:line="480" w:lineRule="auto"/>
        <w:rPr>
          <w:rFonts w:ascii="Times New Roman" w:hAnsi="Times New Roman" w:cs="Times New Roman"/>
          <w:color w:val="232323"/>
          <w:shd w:val="clear" w:color="auto" w:fill="FFFFFF"/>
          <w:lang w:val="en-US"/>
        </w:rPr>
      </w:pPr>
      <w:r w:rsidRPr="00EF7ABA">
        <w:rPr>
          <w:rFonts w:ascii="Times New Roman" w:hAnsi="Times New Roman" w:cs="Times New Roman"/>
          <w:lang w:val="en-US"/>
        </w:rPr>
        <w:t>2</w:t>
      </w:r>
      <w:r w:rsidR="008D0A2B" w:rsidRPr="00EF7ABA">
        <w:rPr>
          <w:rFonts w:ascii="Times New Roman" w:hAnsi="Times New Roman" w:cs="Times New Roman"/>
          <w:lang w:val="en-US"/>
        </w:rPr>
        <w:t>1</w:t>
      </w:r>
      <w:r w:rsidRPr="00EF7ABA">
        <w:rPr>
          <w:rFonts w:ascii="Times New Roman" w:hAnsi="Times New Roman" w:cs="Times New Roman"/>
          <w:lang w:val="en-US"/>
        </w:rPr>
        <w:t>.</w:t>
      </w:r>
      <w:r w:rsidRPr="00EF7ABA">
        <w:rPr>
          <w:rFonts w:ascii="Times New Roman" w:hAnsi="Times New Roman" w:cs="Times New Roman"/>
          <w:color w:val="232323"/>
          <w:shd w:val="clear" w:color="auto" w:fill="FFFFFF"/>
          <w:lang w:val="en-US"/>
        </w:rPr>
        <w:t xml:space="preserve"> Diamond A (2013). Executive Functions. </w:t>
      </w:r>
      <w:proofErr w:type="spellStart"/>
      <w:r w:rsidRPr="00EF7ABA">
        <w:rPr>
          <w:rFonts w:ascii="Times New Roman" w:hAnsi="Times New Roman" w:cs="Times New Roman"/>
          <w:color w:val="232323"/>
          <w:shd w:val="clear" w:color="auto" w:fill="FFFFFF"/>
          <w:lang w:val="en-US"/>
        </w:rPr>
        <w:t>Annu</w:t>
      </w:r>
      <w:proofErr w:type="spellEnd"/>
      <w:r w:rsidRPr="00EF7ABA">
        <w:rPr>
          <w:rFonts w:ascii="Times New Roman" w:hAnsi="Times New Roman" w:cs="Times New Roman"/>
          <w:color w:val="232323"/>
          <w:shd w:val="clear" w:color="auto" w:fill="FFFFFF"/>
          <w:lang w:val="en-US"/>
        </w:rPr>
        <w:t xml:space="preserve"> Rev  Psychol. 64: 135-168.http://dx.doi.org/10.1146/annurev-psych-113011-143750</w:t>
      </w:r>
    </w:p>
    <w:p w14:paraId="03A37961" w14:textId="68297DEB" w:rsidR="000307A5" w:rsidRPr="00EF7ABA" w:rsidRDefault="008D0A2B" w:rsidP="000307A5">
      <w:pPr>
        <w:spacing w:line="480" w:lineRule="auto"/>
        <w:rPr>
          <w:rFonts w:ascii="Times New Roman" w:hAnsi="Times New Roman" w:cs="Times New Roman"/>
          <w:lang w:val="en-US"/>
        </w:rPr>
      </w:pPr>
      <w:r w:rsidRPr="00EF7ABA">
        <w:rPr>
          <w:rFonts w:ascii="Times New Roman" w:hAnsi="Times New Roman" w:cs="Times New Roman"/>
          <w:color w:val="232323"/>
          <w:shd w:val="clear" w:color="auto" w:fill="FFFFFF"/>
          <w:lang w:val="en-US"/>
        </w:rPr>
        <w:lastRenderedPageBreak/>
        <w:t>22</w:t>
      </w:r>
      <w:r w:rsidR="000307A5" w:rsidRPr="00EF7ABA">
        <w:rPr>
          <w:rFonts w:ascii="Times New Roman" w:hAnsi="Times New Roman" w:cs="Times New Roman"/>
          <w:color w:val="232323"/>
          <w:shd w:val="clear" w:color="auto" w:fill="FFFFFF"/>
          <w:lang w:val="en-US"/>
        </w:rPr>
        <w:t>.</w:t>
      </w:r>
      <w:r w:rsidR="000307A5" w:rsidRPr="00EF7ABA">
        <w:rPr>
          <w:rFonts w:ascii="Times New Roman" w:hAnsi="Times New Roman" w:cs="Times New Roman"/>
          <w:lang w:val="en-US"/>
        </w:rPr>
        <w:t xml:space="preserve"> </w:t>
      </w:r>
      <w:proofErr w:type="spellStart"/>
      <w:r w:rsidR="000307A5" w:rsidRPr="00EF7ABA">
        <w:rPr>
          <w:rFonts w:ascii="Times New Roman" w:hAnsi="Times New Roman" w:cs="Times New Roman"/>
          <w:lang w:val="en-US"/>
        </w:rPr>
        <w:t>O’Hearn</w:t>
      </w:r>
      <w:proofErr w:type="spellEnd"/>
      <w:r w:rsidR="000307A5" w:rsidRPr="00EF7ABA">
        <w:rPr>
          <w:rFonts w:ascii="Times New Roman" w:hAnsi="Times New Roman" w:cs="Times New Roman"/>
          <w:lang w:val="en-US"/>
        </w:rPr>
        <w:t xml:space="preserve"> K, </w:t>
      </w:r>
      <w:proofErr w:type="spellStart"/>
      <w:r w:rsidR="000307A5" w:rsidRPr="00EF7ABA">
        <w:rPr>
          <w:rFonts w:ascii="Times New Roman" w:hAnsi="Times New Roman" w:cs="Times New Roman"/>
          <w:lang w:val="en-US"/>
        </w:rPr>
        <w:t>Asato</w:t>
      </w:r>
      <w:proofErr w:type="spellEnd"/>
      <w:r w:rsidR="000307A5" w:rsidRPr="00EF7ABA">
        <w:rPr>
          <w:rFonts w:ascii="Times New Roman" w:hAnsi="Times New Roman" w:cs="Times New Roman"/>
          <w:lang w:val="en-US"/>
        </w:rPr>
        <w:t xml:space="preserve"> M, </w:t>
      </w:r>
      <w:proofErr w:type="spellStart"/>
      <w:r w:rsidR="000307A5" w:rsidRPr="00EF7ABA">
        <w:rPr>
          <w:rFonts w:ascii="Times New Roman" w:hAnsi="Times New Roman" w:cs="Times New Roman"/>
          <w:lang w:val="en-US"/>
        </w:rPr>
        <w:t>Ordaz</w:t>
      </w:r>
      <w:proofErr w:type="spellEnd"/>
      <w:r w:rsidR="000307A5" w:rsidRPr="00EF7ABA">
        <w:rPr>
          <w:rFonts w:ascii="Times New Roman" w:hAnsi="Times New Roman" w:cs="Times New Roman"/>
          <w:lang w:val="en-US"/>
        </w:rPr>
        <w:t xml:space="preserve"> S, Luna B (2008). Neurodevelopment and executive function in autism. Dev </w:t>
      </w:r>
      <w:proofErr w:type="spellStart"/>
      <w:r w:rsidR="000307A5" w:rsidRPr="00EF7ABA">
        <w:rPr>
          <w:rFonts w:ascii="Times New Roman" w:hAnsi="Times New Roman" w:cs="Times New Roman"/>
          <w:lang w:val="en-US"/>
        </w:rPr>
        <w:t>Psychopathol</w:t>
      </w:r>
      <w:proofErr w:type="spellEnd"/>
      <w:r w:rsidR="000307A5" w:rsidRPr="00EF7ABA">
        <w:rPr>
          <w:rFonts w:ascii="Times New Roman" w:hAnsi="Times New Roman" w:cs="Times New Roman"/>
          <w:lang w:val="en-US"/>
        </w:rPr>
        <w:t>. 20:1103–1132</w:t>
      </w:r>
    </w:p>
    <w:p w14:paraId="50FD52A7" w14:textId="4C182DD7"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2</w:t>
      </w:r>
      <w:r w:rsidR="008D0A2B" w:rsidRPr="00EF7ABA">
        <w:rPr>
          <w:rFonts w:ascii="Times New Roman" w:hAnsi="Times New Roman" w:cs="Times New Roman"/>
          <w:lang w:val="en-US"/>
        </w:rPr>
        <w:t>3</w:t>
      </w:r>
      <w:r w:rsidRPr="00EF7ABA">
        <w:rPr>
          <w:rFonts w:ascii="Times New Roman" w:hAnsi="Times New Roman" w:cs="Times New Roman"/>
          <w:lang w:val="en-US"/>
        </w:rPr>
        <w:t xml:space="preserve">. Andersen PN, </w:t>
      </w:r>
      <w:proofErr w:type="spellStart"/>
      <w:r w:rsidRPr="00EF7ABA">
        <w:rPr>
          <w:rFonts w:ascii="Times New Roman" w:hAnsi="Times New Roman" w:cs="Times New Roman"/>
          <w:lang w:val="en-US"/>
        </w:rPr>
        <w:t>Skogli</w:t>
      </w:r>
      <w:proofErr w:type="spellEnd"/>
      <w:r w:rsidRPr="00EF7ABA">
        <w:rPr>
          <w:rFonts w:ascii="Times New Roman" w:hAnsi="Times New Roman" w:cs="Times New Roman"/>
          <w:lang w:val="en-US"/>
        </w:rPr>
        <w:t xml:space="preserve"> EW, </w:t>
      </w:r>
      <w:proofErr w:type="spellStart"/>
      <w:r w:rsidRPr="00EF7ABA">
        <w:rPr>
          <w:rFonts w:ascii="Times New Roman" w:hAnsi="Times New Roman" w:cs="Times New Roman"/>
          <w:lang w:val="en-US"/>
        </w:rPr>
        <w:t>Hovik</w:t>
      </w:r>
      <w:proofErr w:type="spellEnd"/>
      <w:r w:rsidRPr="00EF7ABA">
        <w:rPr>
          <w:rFonts w:ascii="Times New Roman" w:hAnsi="Times New Roman" w:cs="Times New Roman"/>
          <w:lang w:val="en-US"/>
        </w:rPr>
        <w:t xml:space="preserve"> KT, Egeland J, </w:t>
      </w:r>
      <w:proofErr w:type="spellStart"/>
      <w:r w:rsidRPr="00EF7ABA">
        <w:rPr>
          <w:rFonts w:ascii="Times New Roman" w:hAnsi="Times New Roman" w:cs="Times New Roman"/>
          <w:lang w:val="en-US"/>
        </w:rPr>
        <w:t>Oie</w:t>
      </w:r>
      <w:proofErr w:type="spellEnd"/>
      <w:r w:rsidRPr="00EF7ABA">
        <w:rPr>
          <w:rFonts w:ascii="Times New Roman" w:hAnsi="Times New Roman" w:cs="Times New Roman"/>
          <w:lang w:val="en-US"/>
        </w:rPr>
        <w:t xml:space="preserve"> M (2015). Associations among symptoms of autism, symptoms of depression and executive functions in children with high-functioning autism: a </w:t>
      </w:r>
      <w:proofErr w:type="gramStart"/>
      <w:r w:rsidRPr="00EF7ABA">
        <w:rPr>
          <w:rFonts w:ascii="Times New Roman" w:hAnsi="Times New Roman" w:cs="Times New Roman"/>
          <w:lang w:val="en-US"/>
        </w:rPr>
        <w:t>2 year</w:t>
      </w:r>
      <w:proofErr w:type="gramEnd"/>
      <w:r w:rsidRPr="00EF7ABA">
        <w:rPr>
          <w:rFonts w:ascii="Times New Roman" w:hAnsi="Times New Roman" w:cs="Times New Roman"/>
          <w:lang w:val="en-US"/>
        </w:rPr>
        <w:t xml:space="preserve"> follow-up study. J. Autism Dev. Disord. 45: 2497–2507. https://doi.org/10.1007/s10803-015-2415-2418. </w:t>
      </w:r>
    </w:p>
    <w:p w14:paraId="2158B2E7" w14:textId="553C63BE"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2</w:t>
      </w:r>
      <w:r w:rsidR="008D0A2B" w:rsidRPr="00EF7ABA">
        <w:rPr>
          <w:rFonts w:ascii="Times New Roman" w:hAnsi="Times New Roman" w:cs="Times New Roman"/>
          <w:lang w:val="en-US"/>
        </w:rPr>
        <w:t>4</w:t>
      </w:r>
      <w:r w:rsidRPr="00EF7ABA">
        <w:rPr>
          <w:rFonts w:ascii="Times New Roman" w:hAnsi="Times New Roman" w:cs="Times New Roman"/>
          <w:lang w:val="en-US"/>
        </w:rPr>
        <w:t xml:space="preserve">. Kouklari EC, </w:t>
      </w:r>
      <w:proofErr w:type="spellStart"/>
      <w:r w:rsidRPr="00EF7ABA">
        <w:rPr>
          <w:rFonts w:ascii="Times New Roman" w:hAnsi="Times New Roman" w:cs="Times New Roman"/>
          <w:lang w:val="en-US"/>
        </w:rPr>
        <w:t>Tsementseli</w:t>
      </w:r>
      <w:proofErr w:type="spellEnd"/>
      <w:r w:rsidRPr="00EF7ABA">
        <w:rPr>
          <w:rFonts w:ascii="Times New Roman" w:hAnsi="Times New Roman" w:cs="Times New Roman"/>
          <w:lang w:val="en-US"/>
        </w:rPr>
        <w:t xml:space="preserve">, Monks CP ( 2019). Developmental trends of hot and cool executive function in school aged children with and without autism spectrum disorder: links with theory of mind. Dev </w:t>
      </w:r>
      <w:proofErr w:type="spellStart"/>
      <w:r w:rsidRPr="00EF7ABA">
        <w:rPr>
          <w:rFonts w:ascii="Times New Roman" w:hAnsi="Times New Roman" w:cs="Times New Roman"/>
          <w:lang w:val="en-US"/>
        </w:rPr>
        <w:t>Psychopathol</w:t>
      </w:r>
      <w:proofErr w:type="spellEnd"/>
      <w:r w:rsidRPr="00EF7ABA">
        <w:rPr>
          <w:rFonts w:ascii="Times New Roman" w:hAnsi="Times New Roman" w:cs="Times New Roman"/>
          <w:lang w:val="en-US"/>
        </w:rPr>
        <w:t xml:space="preserve">. 31: 541–556. https://doi. org/10.1017/S0954579418000081. </w:t>
      </w:r>
    </w:p>
    <w:p w14:paraId="62D40069" w14:textId="7A5BEF43"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2</w:t>
      </w:r>
      <w:r w:rsidR="008D0A2B" w:rsidRPr="00EF7ABA">
        <w:rPr>
          <w:rFonts w:ascii="Times New Roman" w:hAnsi="Times New Roman" w:cs="Times New Roman"/>
          <w:lang w:val="en-US"/>
        </w:rPr>
        <w:t>5</w:t>
      </w:r>
      <w:r w:rsidRPr="00EF7ABA">
        <w:rPr>
          <w:rFonts w:ascii="Times New Roman" w:hAnsi="Times New Roman" w:cs="Times New Roman"/>
          <w:lang w:val="en-US"/>
        </w:rPr>
        <w:t xml:space="preserve">. </w:t>
      </w:r>
      <w:proofErr w:type="spellStart"/>
      <w:r w:rsidRPr="00EF7ABA">
        <w:rPr>
          <w:rFonts w:ascii="Times New Roman" w:hAnsi="Times New Roman" w:cs="Times New Roman"/>
          <w:lang w:val="en-US"/>
        </w:rPr>
        <w:t>Gioia</w:t>
      </w:r>
      <w:proofErr w:type="spellEnd"/>
      <w:r w:rsidRPr="00EF7ABA">
        <w:rPr>
          <w:rFonts w:ascii="Times New Roman" w:hAnsi="Times New Roman" w:cs="Times New Roman"/>
          <w:lang w:val="en-US"/>
        </w:rPr>
        <w:t xml:space="preserve"> G, </w:t>
      </w:r>
      <w:proofErr w:type="spellStart"/>
      <w:r w:rsidRPr="00EF7ABA">
        <w:rPr>
          <w:rFonts w:ascii="Times New Roman" w:hAnsi="Times New Roman" w:cs="Times New Roman"/>
          <w:lang w:val="en-US"/>
        </w:rPr>
        <w:t>Isquith</w:t>
      </w:r>
      <w:proofErr w:type="spellEnd"/>
      <w:r w:rsidRPr="00EF7ABA">
        <w:rPr>
          <w:rFonts w:ascii="Times New Roman" w:hAnsi="Times New Roman" w:cs="Times New Roman"/>
          <w:lang w:val="en-US"/>
        </w:rPr>
        <w:t xml:space="preserve"> PK, Guy SC, Kenworthy L (2000). Behavior rating inventory of executive function. Child </w:t>
      </w:r>
      <w:proofErr w:type="spellStart"/>
      <w:r w:rsidRPr="00EF7ABA">
        <w:rPr>
          <w:rFonts w:ascii="Times New Roman" w:hAnsi="Times New Roman" w:cs="Times New Roman"/>
          <w:lang w:val="en-US"/>
        </w:rPr>
        <w:t>Neuropsychol</w:t>
      </w:r>
      <w:proofErr w:type="spellEnd"/>
      <w:r w:rsidRPr="00EF7ABA">
        <w:rPr>
          <w:rFonts w:ascii="Times New Roman" w:hAnsi="Times New Roman" w:cs="Times New Roman"/>
          <w:lang w:val="en-US"/>
        </w:rPr>
        <w:t xml:space="preserve">. 6: 235–238. https://doi.org/10.1076/ chin.6.3.235.3152. </w:t>
      </w:r>
    </w:p>
    <w:p w14:paraId="7A20BAB2" w14:textId="221F1DEA"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2</w:t>
      </w:r>
      <w:r w:rsidR="008D0A2B" w:rsidRPr="00EF7ABA">
        <w:rPr>
          <w:rFonts w:ascii="Times New Roman" w:hAnsi="Times New Roman" w:cs="Times New Roman"/>
          <w:lang w:val="en-US"/>
        </w:rPr>
        <w:t>6</w:t>
      </w:r>
      <w:r w:rsidRPr="00EF7ABA">
        <w:rPr>
          <w:rFonts w:ascii="Times New Roman" w:hAnsi="Times New Roman" w:cs="Times New Roman"/>
          <w:lang w:val="en-US"/>
        </w:rPr>
        <w:t xml:space="preserve">. </w:t>
      </w:r>
      <w:proofErr w:type="spellStart"/>
      <w:r w:rsidRPr="00EF7ABA">
        <w:rPr>
          <w:rFonts w:ascii="Times New Roman" w:hAnsi="Times New Roman" w:cs="Times New Roman"/>
          <w:lang w:val="en-US"/>
        </w:rPr>
        <w:t>Vogan</w:t>
      </w:r>
      <w:proofErr w:type="spellEnd"/>
      <w:r w:rsidRPr="00EF7ABA">
        <w:rPr>
          <w:rFonts w:ascii="Times New Roman" w:hAnsi="Times New Roman" w:cs="Times New Roman"/>
          <w:lang w:val="en-US"/>
        </w:rPr>
        <w:t xml:space="preserve"> VM, Leung RC, Safar K, </w:t>
      </w:r>
      <w:proofErr w:type="spellStart"/>
      <w:r w:rsidRPr="00EF7ABA">
        <w:rPr>
          <w:rFonts w:ascii="Times New Roman" w:hAnsi="Times New Roman" w:cs="Times New Roman"/>
          <w:lang w:val="en-US"/>
        </w:rPr>
        <w:t>Martinussen</w:t>
      </w:r>
      <w:proofErr w:type="spellEnd"/>
      <w:r w:rsidRPr="00EF7ABA">
        <w:rPr>
          <w:rFonts w:ascii="Times New Roman" w:hAnsi="Times New Roman" w:cs="Times New Roman"/>
          <w:lang w:val="en-US"/>
        </w:rPr>
        <w:t xml:space="preserve">, R, Smith M, Taylor MJ (2018). Longitudinal examination of everyday executive functioning in children with ASD: relations with social, emotional, and behavioral functioning over time. Front Psychol. 9, 1774. </w:t>
      </w:r>
    </w:p>
    <w:p w14:paraId="54A736D9" w14:textId="7CDD8C5F" w:rsidR="000307A5" w:rsidRPr="00EF7ABA" w:rsidRDefault="000307A5" w:rsidP="000307A5">
      <w:pPr>
        <w:spacing w:line="480" w:lineRule="auto"/>
        <w:rPr>
          <w:rStyle w:val="Hyperlink"/>
          <w:rFonts w:ascii="Times New Roman" w:hAnsi="Times New Roman" w:cs="Times New Roman"/>
          <w:lang w:val="en-US"/>
        </w:rPr>
      </w:pPr>
      <w:r w:rsidRPr="00EF7ABA">
        <w:rPr>
          <w:rFonts w:ascii="Times New Roman" w:hAnsi="Times New Roman" w:cs="Times New Roman"/>
          <w:lang w:val="en-US"/>
        </w:rPr>
        <w:t>2</w:t>
      </w:r>
      <w:r w:rsidR="008D0A2B" w:rsidRPr="00EF7ABA">
        <w:rPr>
          <w:rFonts w:ascii="Times New Roman" w:hAnsi="Times New Roman" w:cs="Times New Roman"/>
          <w:lang w:val="en-US"/>
        </w:rPr>
        <w:t>7</w:t>
      </w:r>
      <w:r w:rsidRPr="00EF7ABA">
        <w:rPr>
          <w:rFonts w:ascii="Times New Roman" w:hAnsi="Times New Roman" w:cs="Times New Roman"/>
          <w:lang w:val="en-US"/>
        </w:rPr>
        <w:t xml:space="preserve">. Woodman AC, </w:t>
      </w:r>
      <w:proofErr w:type="spellStart"/>
      <w:r w:rsidRPr="00EF7ABA">
        <w:rPr>
          <w:rFonts w:ascii="Times New Roman" w:hAnsi="Times New Roman" w:cs="Times New Roman"/>
          <w:lang w:val="en-US"/>
        </w:rPr>
        <w:t>Mailick</w:t>
      </w:r>
      <w:proofErr w:type="spellEnd"/>
      <w:r w:rsidRPr="00EF7ABA">
        <w:rPr>
          <w:rFonts w:ascii="Times New Roman" w:hAnsi="Times New Roman" w:cs="Times New Roman"/>
          <w:lang w:val="en-US"/>
        </w:rPr>
        <w:t xml:space="preserve"> MR, Greenberg JS (2016). Trajectories of internalizing and externalizing symptoms among adults with autism spectrum disorders. </w:t>
      </w:r>
      <w:proofErr w:type="spellStart"/>
      <w:r w:rsidRPr="00EF7ABA">
        <w:rPr>
          <w:rFonts w:ascii="Times New Roman" w:hAnsi="Times New Roman" w:cs="Times New Roman"/>
          <w:lang w:val="en-US"/>
        </w:rPr>
        <w:t>Devel</w:t>
      </w:r>
      <w:proofErr w:type="spellEnd"/>
      <w:r w:rsidRPr="00EF7ABA">
        <w:rPr>
          <w:rFonts w:ascii="Times New Roman" w:hAnsi="Times New Roman" w:cs="Times New Roman"/>
          <w:lang w:val="en-US"/>
        </w:rPr>
        <w:t xml:space="preserve"> </w:t>
      </w:r>
      <w:proofErr w:type="spellStart"/>
      <w:r w:rsidRPr="00EF7ABA">
        <w:rPr>
          <w:rFonts w:ascii="Times New Roman" w:hAnsi="Times New Roman" w:cs="Times New Roman"/>
          <w:lang w:val="en-US"/>
        </w:rPr>
        <w:t>Psychopathol</w:t>
      </w:r>
      <w:proofErr w:type="spellEnd"/>
      <w:r w:rsidRPr="00EF7ABA">
        <w:rPr>
          <w:rFonts w:ascii="Times New Roman" w:hAnsi="Times New Roman" w:cs="Times New Roman"/>
          <w:lang w:val="en-US"/>
        </w:rPr>
        <w:t xml:space="preserve">. 28(2): 565–581. </w:t>
      </w:r>
      <w:hyperlink r:id="rId30" w:history="1">
        <w:r w:rsidRPr="00EF7ABA">
          <w:rPr>
            <w:rStyle w:val="Hyperlink"/>
            <w:rFonts w:ascii="Times New Roman" w:hAnsi="Times New Roman" w:cs="Times New Roman"/>
            <w:color w:val="auto"/>
            <w:u w:val="none"/>
            <w:lang w:val="en-US"/>
          </w:rPr>
          <w:t>https://doi.org/10.1017/S095457941500108X</w:t>
        </w:r>
      </w:hyperlink>
    </w:p>
    <w:p w14:paraId="2DF00A29" w14:textId="0F3AFFAC" w:rsidR="000307A5" w:rsidRPr="00EF7ABA" w:rsidRDefault="00BA1AD0" w:rsidP="000307A5">
      <w:pPr>
        <w:spacing w:line="480" w:lineRule="auto"/>
        <w:rPr>
          <w:rFonts w:ascii="Times New Roman" w:hAnsi="Times New Roman" w:cs="Times New Roman"/>
        </w:rPr>
      </w:pPr>
      <w:r w:rsidRPr="00EF7ABA">
        <w:rPr>
          <w:rStyle w:val="Hyperlink"/>
          <w:rFonts w:ascii="Times New Roman" w:hAnsi="Times New Roman" w:cs="Times New Roman"/>
          <w:lang w:val="en-US"/>
        </w:rPr>
        <w:t>2</w:t>
      </w:r>
      <w:r w:rsidR="008D0A2B" w:rsidRPr="00EF7ABA">
        <w:rPr>
          <w:rStyle w:val="Hyperlink"/>
          <w:rFonts w:ascii="Times New Roman" w:hAnsi="Times New Roman" w:cs="Times New Roman"/>
          <w:lang w:val="en-US"/>
        </w:rPr>
        <w:t>8</w:t>
      </w:r>
      <w:r w:rsidR="000307A5" w:rsidRPr="00EF7ABA">
        <w:rPr>
          <w:rStyle w:val="Hyperlink"/>
          <w:rFonts w:ascii="Times New Roman" w:hAnsi="Times New Roman" w:cs="Times New Roman"/>
          <w:lang w:val="en-US"/>
        </w:rPr>
        <w:t xml:space="preserve">. </w:t>
      </w:r>
      <w:r w:rsidR="000307A5" w:rsidRPr="00EF7ABA">
        <w:rPr>
          <w:rFonts w:ascii="Times New Roman" w:hAnsi="Times New Roman" w:cs="Times New Roman"/>
          <w:lang w:val="en-US"/>
        </w:rPr>
        <w:t xml:space="preserve">Simonoff E, Jones C, Baird G, Pickles A, </w:t>
      </w:r>
      <w:proofErr w:type="spellStart"/>
      <w:r w:rsidR="000307A5" w:rsidRPr="00EF7ABA">
        <w:rPr>
          <w:rFonts w:ascii="Times New Roman" w:hAnsi="Times New Roman" w:cs="Times New Roman"/>
          <w:lang w:val="en-US"/>
        </w:rPr>
        <w:t>Happe</w:t>
      </w:r>
      <w:proofErr w:type="spellEnd"/>
      <w:r w:rsidR="000307A5" w:rsidRPr="00EF7ABA">
        <w:rPr>
          <w:rFonts w:ascii="Times New Roman" w:hAnsi="Times New Roman" w:cs="Times New Roman"/>
          <w:lang w:val="en-US"/>
        </w:rPr>
        <w:t xml:space="preserve"> F, </w:t>
      </w:r>
      <w:proofErr w:type="spellStart"/>
      <w:r w:rsidR="000307A5" w:rsidRPr="00EF7ABA">
        <w:rPr>
          <w:rFonts w:ascii="Times New Roman" w:hAnsi="Times New Roman" w:cs="Times New Roman"/>
          <w:lang w:val="en-US"/>
        </w:rPr>
        <w:t>Charman</w:t>
      </w:r>
      <w:proofErr w:type="spellEnd"/>
      <w:r w:rsidR="000307A5" w:rsidRPr="00EF7ABA">
        <w:rPr>
          <w:rFonts w:ascii="Times New Roman" w:hAnsi="Times New Roman" w:cs="Times New Roman"/>
          <w:lang w:val="en-US"/>
        </w:rPr>
        <w:t xml:space="preserve"> T (2013). The persistence and stability of psychiatric problems in adolescents with autism spectrum disorders. J. Child Psychol. Psychiatry. </w:t>
      </w:r>
      <w:r w:rsidR="000307A5" w:rsidRPr="00EF7ABA">
        <w:rPr>
          <w:rFonts w:ascii="Times New Roman" w:hAnsi="Times New Roman" w:cs="Times New Roman"/>
        </w:rPr>
        <w:t>54 (2): 186–194. https://doi.org/ 10.1111/j.1469-7610.2012.</w:t>
      </w:r>
      <w:proofErr w:type="gramStart"/>
      <w:r w:rsidR="000307A5" w:rsidRPr="00EF7ABA">
        <w:rPr>
          <w:rFonts w:ascii="Times New Roman" w:hAnsi="Times New Roman" w:cs="Times New Roman"/>
        </w:rPr>
        <w:t>02606.x.</w:t>
      </w:r>
      <w:proofErr w:type="gramEnd"/>
      <w:r w:rsidR="000307A5" w:rsidRPr="00EF7ABA">
        <w:rPr>
          <w:rFonts w:ascii="Times New Roman" w:hAnsi="Times New Roman" w:cs="Times New Roman"/>
        </w:rPr>
        <w:t xml:space="preserve"> </w:t>
      </w:r>
    </w:p>
    <w:p w14:paraId="6CC28CE0" w14:textId="2C17A5CA" w:rsidR="000307A5" w:rsidRPr="00EF7ABA" w:rsidRDefault="008D0A2B" w:rsidP="000307A5">
      <w:pPr>
        <w:spacing w:line="480" w:lineRule="auto"/>
        <w:rPr>
          <w:rFonts w:ascii="Times New Roman" w:hAnsi="Times New Roman" w:cs="Times New Roman"/>
          <w:color w:val="232323"/>
          <w:shd w:val="clear" w:color="auto" w:fill="FFFFFF"/>
          <w:lang w:val="en-US"/>
        </w:rPr>
      </w:pPr>
      <w:r w:rsidRPr="00EF7ABA">
        <w:rPr>
          <w:rFonts w:ascii="Times New Roman" w:hAnsi="Times New Roman" w:cs="Times New Roman"/>
        </w:rPr>
        <w:t>29</w:t>
      </w:r>
      <w:r w:rsidR="000307A5" w:rsidRPr="00EF7ABA">
        <w:rPr>
          <w:rFonts w:ascii="Times New Roman" w:hAnsi="Times New Roman" w:cs="Times New Roman"/>
        </w:rPr>
        <w:t xml:space="preserve">. </w:t>
      </w:r>
      <w:proofErr w:type="spellStart"/>
      <w:r w:rsidR="000307A5" w:rsidRPr="00EF7ABA">
        <w:rPr>
          <w:rFonts w:ascii="Times New Roman" w:hAnsi="Times New Roman" w:cs="Times New Roman"/>
          <w:color w:val="232323"/>
          <w:shd w:val="clear" w:color="auto" w:fill="FFFFFF"/>
        </w:rPr>
        <w:t>Verheij</w:t>
      </w:r>
      <w:proofErr w:type="spellEnd"/>
      <w:r w:rsidR="000307A5" w:rsidRPr="00EF7ABA">
        <w:rPr>
          <w:rFonts w:ascii="Times New Roman" w:hAnsi="Times New Roman" w:cs="Times New Roman"/>
          <w:color w:val="232323"/>
          <w:shd w:val="clear" w:color="auto" w:fill="FFFFFF"/>
        </w:rPr>
        <w:t xml:space="preserve"> C, </w:t>
      </w:r>
      <w:proofErr w:type="spellStart"/>
      <w:r w:rsidR="000307A5" w:rsidRPr="00EF7ABA">
        <w:rPr>
          <w:rFonts w:ascii="Times New Roman" w:hAnsi="Times New Roman" w:cs="Times New Roman"/>
          <w:color w:val="232323"/>
          <w:shd w:val="clear" w:color="auto" w:fill="FFFFFF"/>
        </w:rPr>
        <w:t>Louwerse</w:t>
      </w:r>
      <w:proofErr w:type="spellEnd"/>
      <w:r w:rsidR="000307A5" w:rsidRPr="00EF7ABA">
        <w:rPr>
          <w:rFonts w:ascii="Times New Roman" w:hAnsi="Times New Roman" w:cs="Times New Roman"/>
          <w:color w:val="232323"/>
          <w:shd w:val="clear" w:color="auto" w:fill="FFFFFF"/>
        </w:rPr>
        <w:t xml:space="preserve"> A, van der Ende J, </w:t>
      </w:r>
      <w:proofErr w:type="spellStart"/>
      <w:r w:rsidR="000307A5" w:rsidRPr="00EF7ABA">
        <w:rPr>
          <w:rFonts w:ascii="Times New Roman" w:hAnsi="Times New Roman" w:cs="Times New Roman"/>
          <w:color w:val="232323"/>
          <w:shd w:val="clear" w:color="auto" w:fill="FFFFFF"/>
        </w:rPr>
        <w:t>Eussen</w:t>
      </w:r>
      <w:proofErr w:type="spellEnd"/>
      <w:r w:rsidR="000307A5" w:rsidRPr="00EF7ABA">
        <w:rPr>
          <w:rFonts w:ascii="Times New Roman" w:hAnsi="Times New Roman" w:cs="Times New Roman"/>
          <w:color w:val="232323"/>
          <w:shd w:val="clear" w:color="auto" w:fill="FFFFFF"/>
        </w:rPr>
        <w:t xml:space="preserve"> M, Van </w:t>
      </w:r>
      <w:proofErr w:type="spellStart"/>
      <w:r w:rsidR="000307A5" w:rsidRPr="00EF7ABA">
        <w:rPr>
          <w:rFonts w:ascii="Times New Roman" w:hAnsi="Times New Roman" w:cs="Times New Roman"/>
          <w:color w:val="232323"/>
          <w:shd w:val="clear" w:color="auto" w:fill="FFFFFF"/>
        </w:rPr>
        <w:t>Gool</w:t>
      </w:r>
      <w:proofErr w:type="spellEnd"/>
      <w:r w:rsidR="000307A5" w:rsidRPr="00EF7ABA">
        <w:rPr>
          <w:rFonts w:ascii="Times New Roman" w:hAnsi="Times New Roman" w:cs="Times New Roman"/>
          <w:color w:val="232323"/>
          <w:shd w:val="clear" w:color="auto" w:fill="FFFFFF"/>
        </w:rPr>
        <w:t xml:space="preserve"> A (2015). </w:t>
      </w:r>
      <w:r w:rsidR="000307A5" w:rsidRPr="00EF7ABA">
        <w:rPr>
          <w:rFonts w:ascii="Times New Roman" w:hAnsi="Times New Roman" w:cs="Times New Roman"/>
          <w:color w:val="232323"/>
          <w:shd w:val="clear" w:color="auto" w:fill="FFFFFF"/>
          <w:lang w:val="en-US"/>
        </w:rPr>
        <w:t>The stability of comorbid psychiatric disorders: a 7-year follow up of children with pervasive developmental disorder-not otherwise specified. J. Autism Dev. Disord. 45 (12): 3939–3948.</w:t>
      </w:r>
    </w:p>
    <w:p w14:paraId="7EA3603D" w14:textId="0CBE6346"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color w:val="232323"/>
          <w:shd w:val="clear" w:color="auto" w:fill="FFFFFF"/>
          <w:lang w:val="en-US"/>
        </w:rPr>
        <w:lastRenderedPageBreak/>
        <w:t>3</w:t>
      </w:r>
      <w:r w:rsidR="008D0A2B" w:rsidRPr="00EF7ABA">
        <w:rPr>
          <w:rFonts w:ascii="Times New Roman" w:hAnsi="Times New Roman" w:cs="Times New Roman"/>
          <w:color w:val="232323"/>
          <w:shd w:val="clear" w:color="auto" w:fill="FFFFFF"/>
          <w:lang w:val="en-US"/>
        </w:rPr>
        <w:t>0</w:t>
      </w:r>
      <w:r w:rsidRPr="00EF7ABA">
        <w:rPr>
          <w:rFonts w:ascii="Times New Roman" w:hAnsi="Times New Roman" w:cs="Times New Roman"/>
          <w:color w:val="232323"/>
          <w:shd w:val="clear" w:color="auto" w:fill="FFFFFF"/>
          <w:lang w:val="en-US"/>
        </w:rPr>
        <w:t xml:space="preserve">. </w:t>
      </w:r>
      <w:r w:rsidRPr="00EF7ABA">
        <w:rPr>
          <w:rFonts w:ascii="Times New Roman" w:hAnsi="Times New Roman" w:cs="Times New Roman"/>
          <w:lang w:val="en-US"/>
        </w:rPr>
        <w:t xml:space="preserve">Kaufman AS, Kaufman N (2000) K-BIT: Test Breve de </w:t>
      </w:r>
      <w:proofErr w:type="spellStart"/>
      <w:r w:rsidRPr="00EF7ABA">
        <w:rPr>
          <w:rFonts w:ascii="Times New Roman" w:hAnsi="Times New Roman" w:cs="Times New Roman"/>
          <w:lang w:val="en-US"/>
        </w:rPr>
        <w:t>Inteligencia</w:t>
      </w:r>
      <w:proofErr w:type="spellEnd"/>
      <w:r w:rsidRPr="00EF7ABA">
        <w:rPr>
          <w:rFonts w:ascii="Times New Roman" w:hAnsi="Times New Roman" w:cs="Times New Roman"/>
          <w:lang w:val="en-US"/>
        </w:rPr>
        <w:t xml:space="preserve"> de Kauffman; Pearson: Madrid, Spain.</w:t>
      </w:r>
    </w:p>
    <w:p w14:paraId="5CAFEF88" w14:textId="5151A0D3"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3</w:t>
      </w:r>
      <w:r w:rsidR="008D0A2B" w:rsidRPr="00EF7ABA">
        <w:rPr>
          <w:rFonts w:ascii="Times New Roman" w:hAnsi="Times New Roman" w:cs="Times New Roman"/>
          <w:lang w:val="en-US"/>
        </w:rPr>
        <w:t>1</w:t>
      </w:r>
      <w:r w:rsidRPr="00EF7ABA">
        <w:rPr>
          <w:rFonts w:ascii="Times New Roman" w:hAnsi="Times New Roman" w:cs="Times New Roman"/>
          <w:lang w:val="en-US"/>
        </w:rPr>
        <w:t>. Wechsler D (2003).Wechsler Intelligence Scale for Children (WISC-IV), 4th ed.; The Psychological Corporation: San Antonio, TX, USA.</w:t>
      </w:r>
    </w:p>
    <w:p w14:paraId="6485197C" w14:textId="0FA17335" w:rsidR="000307A5" w:rsidRPr="00631079" w:rsidRDefault="000307A5" w:rsidP="000307A5">
      <w:pPr>
        <w:spacing w:line="480" w:lineRule="auto"/>
        <w:rPr>
          <w:rFonts w:ascii="Times New Roman" w:hAnsi="Times New Roman" w:cs="Times New Roman"/>
          <w:lang w:val="fr-FR"/>
        </w:rPr>
      </w:pPr>
      <w:r w:rsidRPr="00EF7ABA">
        <w:rPr>
          <w:rFonts w:ascii="Times New Roman" w:hAnsi="Times New Roman" w:cs="Times New Roman"/>
          <w:lang w:val="en-US"/>
        </w:rPr>
        <w:t>3</w:t>
      </w:r>
      <w:r w:rsidR="008D0A2B" w:rsidRPr="00EF7ABA">
        <w:rPr>
          <w:rFonts w:ascii="Times New Roman" w:hAnsi="Times New Roman" w:cs="Times New Roman"/>
          <w:lang w:val="en-US"/>
        </w:rPr>
        <w:t>2</w:t>
      </w:r>
      <w:r w:rsidRPr="00EF7ABA">
        <w:rPr>
          <w:rFonts w:ascii="Times New Roman" w:hAnsi="Times New Roman" w:cs="Times New Roman"/>
          <w:lang w:val="en-US"/>
        </w:rPr>
        <w:t xml:space="preserve">. Rutter M, Bailey A, Lord C (2003). </w:t>
      </w:r>
      <w:r w:rsidRPr="00631079">
        <w:rPr>
          <w:rFonts w:ascii="Times New Roman" w:hAnsi="Times New Roman" w:cs="Times New Roman"/>
          <w:lang w:val="fr-FR"/>
        </w:rPr>
        <w:t xml:space="preserve">Social Communication Questionnaire;Western Psychological Services: Los Angeles, CA, </w:t>
      </w:r>
      <w:proofErr w:type="gramStart"/>
      <w:r w:rsidRPr="00631079">
        <w:rPr>
          <w:rFonts w:ascii="Times New Roman" w:hAnsi="Times New Roman" w:cs="Times New Roman"/>
          <w:lang w:val="fr-FR"/>
        </w:rPr>
        <w:t>USA.</w:t>
      </w:r>
      <w:r w:rsidRPr="00631079">
        <w:rPr>
          <w:rFonts w:ascii="Times New Roman" w:eastAsia="Times New Roman" w:hAnsi="Times New Roman" w:cs="Times New Roman"/>
          <w:i/>
          <w:lang w:val="fr-FR" w:eastAsia="es-ES"/>
        </w:rPr>
        <w:t>.</w:t>
      </w:r>
      <w:proofErr w:type="gramEnd"/>
      <w:r w:rsidRPr="00631079">
        <w:rPr>
          <w:rFonts w:ascii="Times New Roman" w:eastAsia="Times New Roman" w:hAnsi="Times New Roman" w:cs="Times New Roman"/>
          <w:lang w:val="fr-FR" w:eastAsia="es-ES"/>
        </w:rPr>
        <w:t xml:space="preserve">  </w:t>
      </w:r>
    </w:p>
    <w:p w14:paraId="612F8528" w14:textId="4928D9E5" w:rsidR="000307A5" w:rsidRPr="00EF7ABA" w:rsidRDefault="000307A5" w:rsidP="000307A5">
      <w:pPr>
        <w:spacing w:line="480" w:lineRule="auto"/>
        <w:ind w:left="567" w:hanging="567"/>
        <w:rPr>
          <w:rFonts w:ascii="Times New Roman" w:eastAsia="Times New Roman" w:hAnsi="Times New Roman" w:cs="Times New Roman"/>
          <w:lang w:val="en-US"/>
        </w:rPr>
      </w:pPr>
      <w:r w:rsidRPr="00EF7ABA">
        <w:rPr>
          <w:rFonts w:ascii="Times New Roman" w:hAnsi="Times New Roman" w:cs="Times New Roman"/>
          <w:lang w:val="en-US"/>
        </w:rPr>
        <w:t>3</w:t>
      </w:r>
      <w:r w:rsidR="008D0A2B" w:rsidRPr="00EF7ABA">
        <w:rPr>
          <w:rFonts w:ascii="Times New Roman" w:hAnsi="Times New Roman" w:cs="Times New Roman"/>
          <w:lang w:val="en-US"/>
        </w:rPr>
        <w:t>3</w:t>
      </w:r>
      <w:r w:rsidRPr="00EF7ABA">
        <w:rPr>
          <w:rFonts w:ascii="Times New Roman" w:hAnsi="Times New Roman" w:cs="Times New Roman"/>
          <w:lang w:val="en-US"/>
        </w:rPr>
        <w:t>.</w:t>
      </w:r>
      <w:r w:rsidRPr="00EF7ABA">
        <w:rPr>
          <w:rFonts w:ascii="Times New Roman" w:eastAsia="Times New Roman" w:hAnsi="Times New Roman" w:cs="Times New Roman"/>
          <w:lang w:val="fr-FR"/>
        </w:rPr>
        <w:t xml:space="preserve"> </w:t>
      </w:r>
      <w:proofErr w:type="spellStart"/>
      <w:r w:rsidRPr="00EF7ABA">
        <w:rPr>
          <w:rFonts w:ascii="Times New Roman" w:eastAsia="Times New Roman" w:hAnsi="Times New Roman" w:cs="Times New Roman"/>
          <w:lang w:val="fr-FR"/>
        </w:rPr>
        <w:t>Rutter</w:t>
      </w:r>
      <w:proofErr w:type="spellEnd"/>
      <w:r w:rsidRPr="00EF7ABA">
        <w:rPr>
          <w:rFonts w:ascii="Times New Roman" w:eastAsia="Times New Roman" w:hAnsi="Times New Roman" w:cs="Times New Roman"/>
          <w:lang w:val="fr-FR"/>
        </w:rPr>
        <w:t xml:space="preserve"> M, Le </w:t>
      </w:r>
      <w:proofErr w:type="spellStart"/>
      <w:r w:rsidRPr="00EF7ABA">
        <w:rPr>
          <w:rFonts w:ascii="Times New Roman" w:eastAsia="Times New Roman" w:hAnsi="Times New Roman" w:cs="Times New Roman"/>
          <w:lang w:val="fr-FR"/>
        </w:rPr>
        <w:t>Couteur</w:t>
      </w:r>
      <w:proofErr w:type="spellEnd"/>
      <w:r w:rsidRPr="00EF7ABA">
        <w:rPr>
          <w:rFonts w:ascii="Times New Roman" w:eastAsia="Times New Roman" w:hAnsi="Times New Roman" w:cs="Times New Roman"/>
          <w:lang w:val="fr-FR"/>
        </w:rPr>
        <w:t xml:space="preserve"> A, Lord C (2003). ADI-R. Austin diagnostic interview </w:t>
      </w:r>
      <w:proofErr w:type="spellStart"/>
      <w:r w:rsidRPr="00EF7ABA">
        <w:rPr>
          <w:rFonts w:ascii="Times New Roman" w:eastAsia="Times New Roman" w:hAnsi="Times New Roman" w:cs="Times New Roman"/>
          <w:lang w:val="fr-FR"/>
        </w:rPr>
        <w:t>revised</w:t>
      </w:r>
      <w:proofErr w:type="spellEnd"/>
      <w:r w:rsidRPr="00EF7ABA">
        <w:rPr>
          <w:rFonts w:ascii="Times New Roman" w:eastAsia="Times New Roman" w:hAnsi="Times New Roman" w:cs="Times New Roman"/>
          <w:lang w:val="fr-FR"/>
        </w:rPr>
        <w:t xml:space="preserve">. Manuel. </w:t>
      </w:r>
      <w:r w:rsidRPr="00EF7ABA">
        <w:rPr>
          <w:rFonts w:ascii="Times New Roman" w:eastAsia="Times New Roman" w:hAnsi="Times New Roman" w:cs="Times New Roman"/>
          <w:lang w:val="en-US"/>
        </w:rPr>
        <w:t>Psychological Services.</w:t>
      </w:r>
    </w:p>
    <w:p w14:paraId="77144AEF" w14:textId="7CA8FB43"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3</w:t>
      </w:r>
      <w:r w:rsidR="008D0A2B" w:rsidRPr="00EF7ABA">
        <w:rPr>
          <w:rFonts w:ascii="Times New Roman" w:hAnsi="Times New Roman" w:cs="Times New Roman"/>
          <w:lang w:val="en-US"/>
        </w:rPr>
        <w:t>4</w:t>
      </w:r>
      <w:r w:rsidRPr="00EF7ABA">
        <w:rPr>
          <w:rFonts w:ascii="Times New Roman" w:hAnsi="Times New Roman" w:cs="Times New Roman"/>
          <w:lang w:val="en-US"/>
        </w:rPr>
        <w:t>. American Psychiatric Association (APA) (2013). Diagnostic and Statistical Manual of Mental Disorders, 5th ed.; American Psychiatric Association: Washington, DC, USA.</w:t>
      </w:r>
    </w:p>
    <w:p w14:paraId="608BB93E" w14:textId="466E0A6E"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lang w:val="en-US"/>
        </w:rPr>
        <w:t>3</w:t>
      </w:r>
      <w:r w:rsidR="008D0A2B" w:rsidRPr="00EF7ABA">
        <w:rPr>
          <w:rFonts w:ascii="Times New Roman" w:hAnsi="Times New Roman" w:cs="Times New Roman"/>
          <w:lang w:val="en-US"/>
        </w:rPr>
        <w:t>5</w:t>
      </w:r>
      <w:r w:rsidRPr="00EF7ABA">
        <w:rPr>
          <w:rFonts w:ascii="Times New Roman" w:hAnsi="Times New Roman" w:cs="Times New Roman"/>
          <w:lang w:val="en-US"/>
        </w:rPr>
        <w:t xml:space="preserve">. Hutchins TL, </w:t>
      </w:r>
      <w:proofErr w:type="spellStart"/>
      <w:r w:rsidRPr="00EF7ABA">
        <w:rPr>
          <w:rFonts w:ascii="Times New Roman" w:hAnsi="Times New Roman" w:cs="Times New Roman"/>
          <w:lang w:val="en-US"/>
        </w:rPr>
        <w:t>Prelock</w:t>
      </w:r>
      <w:proofErr w:type="spellEnd"/>
      <w:r w:rsidRPr="00EF7ABA">
        <w:rPr>
          <w:rFonts w:ascii="Times New Roman" w:hAnsi="Times New Roman" w:cs="Times New Roman"/>
          <w:lang w:val="en-US"/>
        </w:rPr>
        <w:t xml:space="preserve"> PA, </w:t>
      </w:r>
      <w:proofErr w:type="spellStart"/>
      <w:r w:rsidRPr="00EF7ABA">
        <w:rPr>
          <w:rFonts w:ascii="Times New Roman" w:hAnsi="Times New Roman" w:cs="Times New Roman"/>
          <w:lang w:val="en-US"/>
        </w:rPr>
        <w:t>Bonazinga-Bouyea</w:t>
      </w:r>
      <w:proofErr w:type="spellEnd"/>
      <w:r w:rsidRPr="00EF7ABA">
        <w:rPr>
          <w:rFonts w:ascii="Times New Roman" w:hAnsi="Times New Roman" w:cs="Times New Roman"/>
          <w:lang w:val="en-US"/>
        </w:rPr>
        <w:t xml:space="preserve"> L. (2014). Technical Manual for the Theory of Mind Inventory and Theory if Mind </w:t>
      </w:r>
      <w:proofErr w:type="spellStart"/>
      <w:r w:rsidRPr="00EF7ABA">
        <w:rPr>
          <w:rFonts w:ascii="Times New Roman" w:hAnsi="Times New Roman" w:cs="Times New Roman"/>
          <w:lang w:val="en-US"/>
        </w:rPr>
        <w:t>Task</w:t>
      </w:r>
      <w:r w:rsidRPr="00EF7ABA">
        <w:rPr>
          <w:rFonts w:ascii="Times New Roman" w:hAnsi="Times New Roman" w:cs="Times New Roman"/>
          <w:iCs/>
          <w:lang w:val="en-US"/>
        </w:rPr>
        <w:t>Battery</w:t>
      </w:r>
      <w:proofErr w:type="spellEnd"/>
      <w:r w:rsidRPr="00EF7ABA">
        <w:rPr>
          <w:rFonts w:ascii="Times New Roman" w:hAnsi="Times New Roman" w:cs="Times New Roman"/>
          <w:iCs/>
          <w:lang w:val="en-US"/>
        </w:rPr>
        <w:t>. Available online: Theoryofmindinventory.com (accessed on 30 March 2021).</w:t>
      </w:r>
    </w:p>
    <w:p w14:paraId="6B4E7AA1" w14:textId="5069F76F" w:rsidR="000307A5" w:rsidRPr="00EF7ABA" w:rsidRDefault="000307A5" w:rsidP="000307A5">
      <w:pPr>
        <w:spacing w:line="480" w:lineRule="auto"/>
        <w:rPr>
          <w:rFonts w:ascii="Times New Roman" w:hAnsi="Times New Roman" w:cs="Times New Roman"/>
          <w:iCs/>
          <w:lang w:val="en-US"/>
        </w:rPr>
      </w:pPr>
      <w:r w:rsidRPr="00EF7ABA">
        <w:rPr>
          <w:rFonts w:ascii="Times New Roman" w:hAnsi="Times New Roman" w:cs="Times New Roman"/>
          <w:iCs/>
        </w:rPr>
        <w:t>3</w:t>
      </w:r>
      <w:r w:rsidR="008D0A2B" w:rsidRPr="00EF7ABA">
        <w:rPr>
          <w:rFonts w:ascii="Times New Roman" w:hAnsi="Times New Roman" w:cs="Times New Roman"/>
          <w:iCs/>
        </w:rPr>
        <w:t>6</w:t>
      </w:r>
      <w:r w:rsidRPr="00EF7ABA">
        <w:rPr>
          <w:rFonts w:ascii="Times New Roman" w:hAnsi="Times New Roman" w:cs="Times New Roman"/>
          <w:iCs/>
        </w:rPr>
        <w:t xml:space="preserve">. Pujals E, Batlle S, Camprodon E, Pujals S, Estrada X, et al. (2016). </w:t>
      </w:r>
      <w:r w:rsidRPr="00EF7ABA">
        <w:rPr>
          <w:rFonts w:ascii="Times New Roman" w:hAnsi="Times New Roman" w:cs="Times New Roman"/>
          <w:iCs/>
          <w:lang w:val="en-US"/>
        </w:rPr>
        <w:t>Brief report: Translation and adaptation of the Theory of Mind Inventory to Spanish. J. Autism Dev Disord. 46: 685–690.</w:t>
      </w:r>
    </w:p>
    <w:p w14:paraId="3CC35D09" w14:textId="0034701A" w:rsidR="000307A5" w:rsidRPr="00EF7ABA" w:rsidRDefault="000307A5" w:rsidP="000307A5">
      <w:pPr>
        <w:spacing w:line="480" w:lineRule="auto"/>
        <w:rPr>
          <w:rFonts w:ascii="Times New Roman" w:hAnsi="Times New Roman" w:cs="Times New Roman"/>
          <w:iCs/>
          <w:lang w:val="en-US"/>
        </w:rPr>
      </w:pPr>
      <w:r w:rsidRPr="00631079">
        <w:rPr>
          <w:rFonts w:ascii="Times New Roman" w:hAnsi="Times New Roman" w:cs="Times New Roman"/>
          <w:iCs/>
          <w:lang w:val="it-IT"/>
        </w:rPr>
        <w:t>3</w:t>
      </w:r>
      <w:r w:rsidR="008D0A2B" w:rsidRPr="00631079">
        <w:rPr>
          <w:rFonts w:ascii="Times New Roman" w:hAnsi="Times New Roman" w:cs="Times New Roman"/>
          <w:iCs/>
          <w:lang w:val="it-IT"/>
        </w:rPr>
        <w:t>7</w:t>
      </w:r>
      <w:r w:rsidRPr="00631079">
        <w:rPr>
          <w:rFonts w:ascii="Times New Roman" w:hAnsi="Times New Roman" w:cs="Times New Roman"/>
          <w:iCs/>
          <w:lang w:val="it-IT"/>
        </w:rPr>
        <w:t>.</w:t>
      </w:r>
      <w:r w:rsidRPr="00631079">
        <w:rPr>
          <w:rFonts w:ascii="Times New Roman" w:hAnsi="Times New Roman" w:cs="Times New Roman"/>
          <w:lang w:val="it-IT"/>
        </w:rPr>
        <w:t xml:space="preserve"> </w:t>
      </w:r>
      <w:r w:rsidRPr="00631079">
        <w:rPr>
          <w:rFonts w:ascii="Times New Roman" w:hAnsi="Times New Roman" w:cs="Times New Roman"/>
          <w:iCs/>
          <w:lang w:val="it-IT"/>
        </w:rPr>
        <w:t xml:space="preserve">Sparrow SS, Cicchetti DV, Balla DA (2005). </w:t>
      </w:r>
      <w:r w:rsidRPr="00EF7ABA">
        <w:rPr>
          <w:rFonts w:ascii="Times New Roman" w:hAnsi="Times New Roman" w:cs="Times New Roman"/>
          <w:iCs/>
          <w:lang w:val="en-US"/>
        </w:rPr>
        <w:t xml:space="preserve">Vineland Adaptive Behavior Scales–Second Edition (Vineland–II); American Guidance </w:t>
      </w:r>
      <w:proofErr w:type="spellStart"/>
      <w:r w:rsidRPr="00EF7ABA">
        <w:rPr>
          <w:rFonts w:ascii="Times New Roman" w:hAnsi="Times New Roman" w:cs="Times New Roman"/>
          <w:iCs/>
          <w:lang w:val="en-US"/>
        </w:rPr>
        <w:t>Service:Circle</w:t>
      </w:r>
      <w:proofErr w:type="spellEnd"/>
      <w:r w:rsidRPr="00EF7ABA">
        <w:rPr>
          <w:rFonts w:ascii="Times New Roman" w:hAnsi="Times New Roman" w:cs="Times New Roman"/>
          <w:iCs/>
          <w:lang w:val="en-US"/>
        </w:rPr>
        <w:t xml:space="preserve"> Pines, MN, USA, </w:t>
      </w:r>
    </w:p>
    <w:p w14:paraId="2DD50780" w14:textId="56139DDF" w:rsidR="000307A5" w:rsidRPr="00EF7ABA" w:rsidRDefault="00BA1AD0" w:rsidP="000307A5">
      <w:pPr>
        <w:spacing w:line="480" w:lineRule="auto"/>
        <w:rPr>
          <w:rFonts w:ascii="Times New Roman" w:hAnsi="Times New Roman" w:cs="Times New Roman"/>
          <w:iCs/>
          <w:lang w:val="en-US"/>
        </w:rPr>
      </w:pPr>
      <w:r w:rsidRPr="00EF7ABA">
        <w:rPr>
          <w:rFonts w:ascii="Times New Roman" w:hAnsi="Times New Roman" w:cs="Times New Roman"/>
          <w:iCs/>
          <w:lang w:val="en-US"/>
        </w:rPr>
        <w:t>3</w:t>
      </w:r>
      <w:r w:rsidR="008D0A2B" w:rsidRPr="00EF7ABA">
        <w:rPr>
          <w:rFonts w:ascii="Times New Roman" w:hAnsi="Times New Roman" w:cs="Times New Roman"/>
          <w:iCs/>
          <w:lang w:val="en-US"/>
        </w:rPr>
        <w:t>8</w:t>
      </w:r>
      <w:r w:rsidR="000307A5" w:rsidRPr="00EF7ABA">
        <w:rPr>
          <w:rFonts w:ascii="Times New Roman" w:hAnsi="Times New Roman" w:cs="Times New Roman"/>
          <w:iCs/>
          <w:lang w:val="en-US"/>
        </w:rPr>
        <w:t xml:space="preserve">. Goodman R (2001). Psychometric properties of the strengths and difficulties questionnaire. J </w:t>
      </w:r>
      <w:bookmarkStart w:id="2" w:name="_Hlk84669486"/>
      <w:r w:rsidR="000307A5" w:rsidRPr="00EF7ABA">
        <w:rPr>
          <w:rFonts w:ascii="Times New Roman" w:hAnsi="Times New Roman" w:cs="Times New Roman"/>
          <w:iCs/>
          <w:lang w:val="en-US"/>
        </w:rPr>
        <w:t xml:space="preserve">Am Acad Child Adolesc Psychiatry. </w:t>
      </w:r>
      <w:bookmarkEnd w:id="2"/>
      <w:r w:rsidR="000307A5" w:rsidRPr="00EF7ABA">
        <w:rPr>
          <w:rFonts w:ascii="Times New Roman" w:hAnsi="Times New Roman" w:cs="Times New Roman"/>
          <w:iCs/>
          <w:lang w:val="en-US"/>
        </w:rPr>
        <w:t xml:space="preserve">40: 1337–1345. </w:t>
      </w:r>
    </w:p>
    <w:p w14:paraId="608D7C2F" w14:textId="1DD0DD1A" w:rsidR="000307A5" w:rsidRPr="00EF7ABA" w:rsidRDefault="008D0A2B" w:rsidP="000307A5">
      <w:pPr>
        <w:spacing w:line="480" w:lineRule="auto"/>
        <w:ind w:left="567" w:hanging="567"/>
        <w:rPr>
          <w:rFonts w:ascii="Times New Roman" w:hAnsi="Times New Roman" w:cs="Times New Roman"/>
          <w:lang w:val="en-US"/>
        </w:rPr>
      </w:pPr>
      <w:r w:rsidRPr="00EF7ABA">
        <w:rPr>
          <w:rFonts w:ascii="Times New Roman" w:hAnsi="Times New Roman" w:cs="Times New Roman"/>
          <w:iCs/>
          <w:lang w:val="en-US"/>
        </w:rPr>
        <w:t>39</w:t>
      </w:r>
      <w:r w:rsidR="000307A5" w:rsidRPr="00EF7ABA">
        <w:rPr>
          <w:rFonts w:ascii="Times New Roman" w:hAnsi="Times New Roman" w:cs="Times New Roman"/>
          <w:iCs/>
          <w:lang w:val="en-US"/>
        </w:rPr>
        <w:t>.</w:t>
      </w:r>
      <w:r w:rsidR="000307A5" w:rsidRPr="00EF7ABA">
        <w:rPr>
          <w:rFonts w:ascii="Times New Roman" w:hAnsi="Times New Roman" w:cs="Times New Roman"/>
          <w:lang w:val="en-US"/>
        </w:rPr>
        <w:t xml:space="preserve"> McDermott, P.A., Green, L.F., &amp; Francis, J.M (2001). </w:t>
      </w:r>
      <w:r w:rsidR="000307A5" w:rsidRPr="00EF7ABA">
        <w:rPr>
          <w:rFonts w:ascii="Times New Roman" w:hAnsi="Times New Roman" w:cs="Times New Roman"/>
          <w:i/>
          <w:lang w:val="en-US"/>
        </w:rPr>
        <w:t>Learning behaviour scale,</w:t>
      </w:r>
      <w:r w:rsidR="000307A5" w:rsidRPr="00EF7ABA">
        <w:rPr>
          <w:rFonts w:ascii="Times New Roman" w:hAnsi="Times New Roman" w:cs="Times New Roman"/>
          <w:lang w:val="en-US"/>
        </w:rPr>
        <w:t xml:space="preserve"> Philadelphia, PA: </w:t>
      </w:r>
      <w:proofErr w:type="spellStart"/>
      <w:r w:rsidR="000307A5" w:rsidRPr="00EF7ABA">
        <w:rPr>
          <w:rFonts w:ascii="Times New Roman" w:hAnsi="Times New Roman" w:cs="Times New Roman"/>
          <w:lang w:val="en-US"/>
        </w:rPr>
        <w:t>Edumetric</w:t>
      </w:r>
      <w:proofErr w:type="spellEnd"/>
      <w:r w:rsidR="000307A5" w:rsidRPr="00EF7ABA">
        <w:rPr>
          <w:rFonts w:ascii="Times New Roman" w:hAnsi="Times New Roman" w:cs="Times New Roman"/>
          <w:lang w:val="en-US"/>
        </w:rPr>
        <w:t xml:space="preserve"> and Clinical Service.</w:t>
      </w:r>
    </w:p>
    <w:p w14:paraId="2EE20A3E" w14:textId="669A64A5" w:rsidR="000307A5" w:rsidRPr="00EF7ABA" w:rsidRDefault="000307A5" w:rsidP="000307A5">
      <w:pPr>
        <w:spacing w:line="480" w:lineRule="auto"/>
        <w:rPr>
          <w:rFonts w:ascii="Times New Roman" w:hAnsi="Times New Roman" w:cs="Times New Roman"/>
          <w:iCs/>
          <w:lang w:val="en-US"/>
        </w:rPr>
      </w:pPr>
      <w:r w:rsidRPr="00EF7ABA">
        <w:rPr>
          <w:rFonts w:ascii="Times New Roman" w:hAnsi="Times New Roman" w:cs="Times New Roman"/>
          <w:iCs/>
        </w:rPr>
        <w:t>4</w:t>
      </w:r>
      <w:r w:rsidR="008D0A2B" w:rsidRPr="00EF7ABA">
        <w:rPr>
          <w:rFonts w:ascii="Times New Roman" w:hAnsi="Times New Roman" w:cs="Times New Roman"/>
          <w:iCs/>
        </w:rPr>
        <w:t>0</w:t>
      </w:r>
      <w:r w:rsidRPr="00EF7ABA">
        <w:rPr>
          <w:rFonts w:ascii="Times New Roman" w:hAnsi="Times New Roman" w:cs="Times New Roman"/>
          <w:iCs/>
        </w:rPr>
        <w:t xml:space="preserve">. </w:t>
      </w:r>
      <w:proofErr w:type="spellStart"/>
      <w:r w:rsidRPr="00EF7ABA">
        <w:rPr>
          <w:rFonts w:ascii="Times New Roman" w:hAnsi="Times New Roman" w:cs="Times New Roman"/>
          <w:iCs/>
        </w:rPr>
        <w:t>Rodriguez</w:t>
      </w:r>
      <w:proofErr w:type="spellEnd"/>
      <w:r w:rsidRPr="00EF7ABA">
        <w:rPr>
          <w:rFonts w:ascii="Times New Roman" w:hAnsi="Times New Roman" w:cs="Times New Roman"/>
          <w:iCs/>
        </w:rPr>
        <w:t xml:space="preserve"> </w:t>
      </w:r>
      <w:proofErr w:type="spellStart"/>
      <w:r w:rsidRPr="00EF7ABA">
        <w:rPr>
          <w:rFonts w:ascii="Times New Roman" w:hAnsi="Times New Roman" w:cs="Times New Roman"/>
          <w:iCs/>
        </w:rPr>
        <w:t>Hernandez</w:t>
      </w:r>
      <w:proofErr w:type="spellEnd"/>
      <w:r w:rsidRPr="00EF7ABA">
        <w:rPr>
          <w:rFonts w:ascii="Times New Roman" w:hAnsi="Times New Roman" w:cs="Times New Roman"/>
          <w:iCs/>
        </w:rPr>
        <w:t xml:space="preserve"> PJ, Betancort M, </w:t>
      </w:r>
      <w:proofErr w:type="spellStart"/>
      <w:r w:rsidRPr="00EF7ABA">
        <w:rPr>
          <w:rFonts w:ascii="Times New Roman" w:hAnsi="Times New Roman" w:cs="Times New Roman"/>
          <w:iCs/>
        </w:rPr>
        <w:t>Ramırez</w:t>
      </w:r>
      <w:proofErr w:type="spellEnd"/>
      <w:r w:rsidRPr="00EF7ABA">
        <w:rPr>
          <w:rFonts w:ascii="Times New Roman" w:hAnsi="Times New Roman" w:cs="Times New Roman"/>
          <w:iCs/>
        </w:rPr>
        <w:t xml:space="preserve">-Santana GM, </w:t>
      </w:r>
      <w:proofErr w:type="spellStart"/>
      <w:r w:rsidRPr="00EF7ABA">
        <w:rPr>
          <w:rFonts w:ascii="Times New Roman" w:hAnsi="Times New Roman" w:cs="Times New Roman"/>
          <w:iCs/>
        </w:rPr>
        <w:t>Garcıa</w:t>
      </w:r>
      <w:proofErr w:type="spellEnd"/>
      <w:r w:rsidRPr="00EF7ABA">
        <w:rPr>
          <w:rFonts w:ascii="Times New Roman" w:hAnsi="Times New Roman" w:cs="Times New Roman"/>
          <w:iCs/>
        </w:rPr>
        <w:t xml:space="preserve"> R, Sanz-</w:t>
      </w:r>
      <w:proofErr w:type="spellStart"/>
      <w:r w:rsidRPr="00EF7ABA">
        <w:rPr>
          <w:rFonts w:ascii="Times New Roman" w:hAnsi="Times New Roman" w:cs="Times New Roman"/>
          <w:iCs/>
        </w:rPr>
        <w:t>Alvarez</w:t>
      </w:r>
      <w:proofErr w:type="spellEnd"/>
      <w:r w:rsidRPr="00EF7ABA">
        <w:rPr>
          <w:rFonts w:ascii="Times New Roman" w:hAnsi="Times New Roman" w:cs="Times New Roman"/>
          <w:iCs/>
        </w:rPr>
        <w:t xml:space="preserve"> EJ, De las Cuevas C (2012). </w:t>
      </w:r>
      <w:r w:rsidRPr="00EF7ABA">
        <w:rPr>
          <w:rFonts w:ascii="Times New Roman" w:hAnsi="Times New Roman" w:cs="Times New Roman"/>
          <w:iCs/>
          <w:lang w:val="en-US"/>
        </w:rPr>
        <w:t>Psychometric properties of the parent and teacher versions of the strength and difficulties questionnaire (SDQ) in a Spanish sample. Int J Clin Health Psychol. 12: 265–279.</w:t>
      </w:r>
    </w:p>
    <w:p w14:paraId="30AFA6F8" w14:textId="35D4911E" w:rsidR="000307A5" w:rsidRPr="00EF7ABA" w:rsidRDefault="000307A5" w:rsidP="000307A5">
      <w:pPr>
        <w:widowControl w:val="0"/>
        <w:autoSpaceDE w:val="0"/>
        <w:autoSpaceDN w:val="0"/>
        <w:adjustRightInd w:val="0"/>
        <w:spacing w:line="480" w:lineRule="auto"/>
        <w:rPr>
          <w:rFonts w:ascii="Times New Roman" w:hAnsi="Times New Roman" w:cs="Times New Roman"/>
          <w:color w:val="212121"/>
          <w:shd w:val="clear" w:color="auto" w:fill="FFFFFF"/>
          <w:lang w:val="en-US"/>
        </w:rPr>
      </w:pPr>
      <w:r w:rsidRPr="00EF7ABA">
        <w:rPr>
          <w:rFonts w:ascii="Times New Roman" w:hAnsi="Times New Roman" w:cs="Times New Roman"/>
          <w:iCs/>
          <w:lang w:val="en-US"/>
        </w:rPr>
        <w:lastRenderedPageBreak/>
        <w:t>4</w:t>
      </w:r>
      <w:r w:rsidR="008D0A2B" w:rsidRPr="00EF7ABA">
        <w:rPr>
          <w:rFonts w:ascii="Times New Roman" w:hAnsi="Times New Roman" w:cs="Times New Roman"/>
          <w:iCs/>
          <w:lang w:val="en-US"/>
        </w:rPr>
        <w:t>1</w:t>
      </w:r>
      <w:r w:rsidRPr="00EF7ABA">
        <w:rPr>
          <w:rFonts w:ascii="Times New Roman" w:hAnsi="Times New Roman" w:cs="Times New Roman"/>
          <w:iCs/>
          <w:lang w:val="en-US"/>
        </w:rPr>
        <w:t xml:space="preserve">. </w:t>
      </w:r>
      <w:r w:rsidRPr="00EF7ABA">
        <w:rPr>
          <w:rFonts w:ascii="Times New Roman" w:hAnsi="Times New Roman" w:cs="Times New Roman"/>
          <w:color w:val="212121"/>
          <w:shd w:val="clear" w:color="auto" w:fill="FFFFFF"/>
          <w:lang w:val="en-US"/>
        </w:rPr>
        <w:t>Farley MA, McMahon WM, Fombonne E, Jenson WR, Miller J, et al (2009) Twenty-year outcome for individuals with autism and average or near-average cognitive abilities. Autism Res 2(2):109-18</w:t>
      </w:r>
    </w:p>
    <w:p w14:paraId="286DA4B5" w14:textId="64F4BB47" w:rsidR="000307A5" w:rsidRPr="00EF7ABA" w:rsidRDefault="000307A5" w:rsidP="000307A5">
      <w:pPr>
        <w:widowControl w:val="0"/>
        <w:autoSpaceDE w:val="0"/>
        <w:autoSpaceDN w:val="0"/>
        <w:adjustRightInd w:val="0"/>
        <w:spacing w:line="480" w:lineRule="auto"/>
        <w:rPr>
          <w:rFonts w:ascii="Times New Roman" w:hAnsi="Times New Roman" w:cs="Times New Roman"/>
          <w:color w:val="212121"/>
          <w:shd w:val="clear" w:color="auto" w:fill="FFFFFF"/>
          <w:lang w:val="en-US"/>
        </w:rPr>
      </w:pPr>
      <w:r w:rsidRPr="00EF7ABA">
        <w:rPr>
          <w:rFonts w:ascii="Times New Roman" w:hAnsi="Times New Roman" w:cs="Times New Roman"/>
          <w:iCs/>
          <w:lang w:val="en-US"/>
        </w:rPr>
        <w:t>4</w:t>
      </w:r>
      <w:r w:rsidR="008D0A2B" w:rsidRPr="00EF7ABA">
        <w:rPr>
          <w:rFonts w:ascii="Times New Roman" w:hAnsi="Times New Roman" w:cs="Times New Roman"/>
          <w:iCs/>
          <w:lang w:val="en-US"/>
        </w:rPr>
        <w:t>2</w:t>
      </w:r>
      <w:r w:rsidRPr="00EF7ABA">
        <w:rPr>
          <w:rFonts w:ascii="Times New Roman" w:hAnsi="Times New Roman" w:cs="Times New Roman"/>
          <w:iCs/>
          <w:lang w:val="en-US"/>
        </w:rPr>
        <w:t xml:space="preserve">. </w:t>
      </w:r>
      <w:proofErr w:type="spellStart"/>
      <w:r w:rsidRPr="00EF7ABA">
        <w:rPr>
          <w:rFonts w:ascii="Times New Roman" w:hAnsi="Times New Roman" w:cs="Times New Roman"/>
          <w:color w:val="212121"/>
          <w:shd w:val="clear" w:color="auto" w:fill="FFFFFF"/>
          <w:lang w:val="en-US"/>
        </w:rPr>
        <w:t>Alvares</w:t>
      </w:r>
      <w:proofErr w:type="spellEnd"/>
      <w:r w:rsidRPr="00EF7ABA">
        <w:rPr>
          <w:rFonts w:ascii="Times New Roman" w:hAnsi="Times New Roman" w:cs="Times New Roman"/>
          <w:color w:val="212121"/>
          <w:shd w:val="clear" w:color="auto" w:fill="FFFFFF"/>
          <w:lang w:val="en-US"/>
        </w:rPr>
        <w:t xml:space="preserve"> GA, Bebbington K, Cleary D, Evans K, Glasson EJ et al (2020) The misnomer of 'high functioning autism': Intelligence is an imprecise predictor of functional abilities at diagnosis. Autism 24(1):221-232. </w:t>
      </w:r>
      <w:proofErr w:type="spellStart"/>
      <w:r w:rsidRPr="00EF7ABA">
        <w:rPr>
          <w:rFonts w:ascii="Times New Roman" w:hAnsi="Times New Roman" w:cs="Times New Roman"/>
          <w:color w:val="212121"/>
          <w:shd w:val="clear" w:color="auto" w:fill="FFFFFF"/>
          <w:lang w:val="en-US"/>
        </w:rPr>
        <w:t>doi</w:t>
      </w:r>
      <w:proofErr w:type="spellEnd"/>
      <w:r w:rsidRPr="00EF7ABA">
        <w:rPr>
          <w:rFonts w:ascii="Times New Roman" w:hAnsi="Times New Roman" w:cs="Times New Roman"/>
          <w:color w:val="212121"/>
          <w:shd w:val="clear" w:color="auto" w:fill="FFFFFF"/>
          <w:lang w:val="en-US"/>
        </w:rPr>
        <w:t>: 10.1177/1362361319852831</w:t>
      </w:r>
    </w:p>
    <w:p w14:paraId="11547E76" w14:textId="6BC996F6" w:rsidR="000307A5" w:rsidRPr="00EF7ABA" w:rsidRDefault="000307A5" w:rsidP="000307A5">
      <w:pPr>
        <w:widowControl w:val="0"/>
        <w:autoSpaceDE w:val="0"/>
        <w:autoSpaceDN w:val="0"/>
        <w:adjustRightInd w:val="0"/>
        <w:spacing w:line="480" w:lineRule="auto"/>
        <w:rPr>
          <w:rFonts w:ascii="Times New Roman" w:hAnsi="Times New Roman" w:cs="Times New Roman"/>
          <w:color w:val="212121"/>
          <w:shd w:val="clear" w:color="auto" w:fill="FFFFFF"/>
          <w:lang w:val="en-US"/>
        </w:rPr>
      </w:pPr>
      <w:r w:rsidRPr="00EF7ABA">
        <w:rPr>
          <w:rFonts w:ascii="Times New Roman" w:hAnsi="Times New Roman" w:cs="Times New Roman"/>
          <w:iCs/>
          <w:lang w:val="en-US"/>
        </w:rPr>
        <w:t>4</w:t>
      </w:r>
      <w:r w:rsidR="008D0A2B" w:rsidRPr="00EF7ABA">
        <w:rPr>
          <w:rFonts w:ascii="Times New Roman" w:hAnsi="Times New Roman" w:cs="Times New Roman"/>
          <w:iCs/>
          <w:lang w:val="en-US"/>
        </w:rPr>
        <w:t>3</w:t>
      </w:r>
      <w:r w:rsidRPr="00EF7ABA">
        <w:rPr>
          <w:rFonts w:ascii="Times New Roman" w:hAnsi="Times New Roman" w:cs="Times New Roman"/>
          <w:iCs/>
          <w:lang w:val="en-US"/>
        </w:rPr>
        <w:t xml:space="preserve">. </w:t>
      </w:r>
      <w:r w:rsidRPr="00EF7ABA">
        <w:rPr>
          <w:rFonts w:ascii="Times New Roman" w:hAnsi="Times New Roman" w:cs="Times New Roman"/>
          <w:color w:val="212121"/>
          <w:shd w:val="clear" w:color="auto" w:fill="FFFFFF"/>
          <w:lang w:val="en-US"/>
        </w:rPr>
        <w:t>Jones CRG, Simonoff E, Baird G, Pickles A, Marsden AJS et al (2018) The association between theory of mind, executive function, and the symptoms of autism spectrum disorder. Autism Res 11(1):95-109</w:t>
      </w:r>
    </w:p>
    <w:p w14:paraId="71842C03" w14:textId="413E0B5B" w:rsidR="000307A5" w:rsidRPr="00EF7ABA" w:rsidRDefault="000307A5" w:rsidP="000307A5">
      <w:pPr>
        <w:widowControl w:val="0"/>
        <w:autoSpaceDE w:val="0"/>
        <w:autoSpaceDN w:val="0"/>
        <w:adjustRightInd w:val="0"/>
        <w:spacing w:line="480" w:lineRule="auto"/>
        <w:rPr>
          <w:rFonts w:ascii="Times New Roman" w:hAnsi="Times New Roman" w:cs="Times New Roman"/>
          <w:color w:val="212121"/>
          <w:shd w:val="clear" w:color="auto" w:fill="FFFFFF"/>
          <w:lang w:val="en-US"/>
        </w:rPr>
      </w:pPr>
      <w:r w:rsidRPr="00EF7ABA">
        <w:rPr>
          <w:rFonts w:ascii="Times New Roman" w:hAnsi="Times New Roman" w:cs="Times New Roman"/>
          <w:iCs/>
          <w:lang w:val="en-US"/>
        </w:rPr>
        <w:t>4</w:t>
      </w:r>
      <w:r w:rsidR="008D0A2B" w:rsidRPr="00EF7ABA">
        <w:rPr>
          <w:rFonts w:ascii="Times New Roman" w:hAnsi="Times New Roman" w:cs="Times New Roman"/>
          <w:iCs/>
          <w:lang w:val="en-US"/>
        </w:rPr>
        <w:t>4</w:t>
      </w:r>
      <w:r w:rsidRPr="00EF7ABA">
        <w:rPr>
          <w:rFonts w:ascii="Times New Roman" w:hAnsi="Times New Roman" w:cs="Times New Roman"/>
          <w:iCs/>
          <w:lang w:val="en-US"/>
        </w:rPr>
        <w:t xml:space="preserve">. </w:t>
      </w:r>
      <w:r w:rsidRPr="00EF7ABA">
        <w:rPr>
          <w:rFonts w:ascii="Times New Roman" w:hAnsi="Times New Roman" w:cs="Times New Roman"/>
          <w:color w:val="212121"/>
          <w:shd w:val="clear" w:color="auto" w:fill="FFFFFF"/>
          <w:lang w:val="en-US"/>
        </w:rPr>
        <w:t xml:space="preserve">Wellman HM, Cross D, Watson J (2001) Meta-analysis of theory-of-mind development: the truth about false belief. Child Dev 72(3):655-84. </w:t>
      </w:r>
      <w:proofErr w:type="spellStart"/>
      <w:r w:rsidRPr="00EF7ABA">
        <w:rPr>
          <w:rFonts w:ascii="Times New Roman" w:hAnsi="Times New Roman" w:cs="Times New Roman"/>
          <w:color w:val="212121"/>
          <w:shd w:val="clear" w:color="auto" w:fill="FFFFFF"/>
          <w:lang w:val="en-US"/>
        </w:rPr>
        <w:t>doi</w:t>
      </w:r>
      <w:proofErr w:type="spellEnd"/>
      <w:r w:rsidRPr="00EF7ABA">
        <w:rPr>
          <w:rFonts w:ascii="Times New Roman" w:hAnsi="Times New Roman" w:cs="Times New Roman"/>
          <w:color w:val="212121"/>
          <w:shd w:val="clear" w:color="auto" w:fill="FFFFFF"/>
          <w:lang w:val="en-US"/>
        </w:rPr>
        <w:t>: 10.1111/1467-8624.00304</w:t>
      </w:r>
    </w:p>
    <w:p w14:paraId="7699634D" w14:textId="1FBB5057" w:rsidR="000307A5" w:rsidRPr="00EF7ABA" w:rsidRDefault="000307A5" w:rsidP="000307A5">
      <w:pPr>
        <w:spacing w:line="480" w:lineRule="auto"/>
        <w:rPr>
          <w:rFonts w:ascii="Times New Roman" w:hAnsi="Times New Roman" w:cs="Times New Roman"/>
          <w:color w:val="212121"/>
          <w:shd w:val="clear" w:color="auto" w:fill="FFFFFF"/>
          <w:lang w:val="en-US"/>
        </w:rPr>
      </w:pPr>
      <w:r w:rsidRPr="00EF7ABA">
        <w:rPr>
          <w:rFonts w:ascii="Times New Roman" w:hAnsi="Times New Roman" w:cs="Times New Roman"/>
          <w:iCs/>
          <w:lang w:val="en-US"/>
        </w:rPr>
        <w:t>4</w:t>
      </w:r>
      <w:r w:rsidR="008D0A2B" w:rsidRPr="00EF7ABA">
        <w:rPr>
          <w:rFonts w:ascii="Times New Roman" w:hAnsi="Times New Roman" w:cs="Times New Roman"/>
          <w:iCs/>
          <w:lang w:val="en-US"/>
        </w:rPr>
        <w:t>5</w:t>
      </w:r>
      <w:r w:rsidRPr="00EF7ABA">
        <w:rPr>
          <w:rFonts w:ascii="Times New Roman" w:hAnsi="Times New Roman" w:cs="Times New Roman"/>
          <w:iCs/>
          <w:lang w:val="en-US"/>
        </w:rPr>
        <w:t xml:space="preserve">. </w:t>
      </w:r>
      <w:r w:rsidRPr="00EF7ABA">
        <w:rPr>
          <w:rFonts w:ascii="Times New Roman" w:hAnsi="Times New Roman" w:cs="Times New Roman"/>
          <w:color w:val="212121"/>
          <w:shd w:val="clear" w:color="auto" w:fill="FFFFFF"/>
          <w:lang w:val="en-US"/>
        </w:rPr>
        <w:t xml:space="preserve">Russell G, Golding J, Norwich B, Emond A, Ford T, Steer C. Social and behavioural outcomes in children diagnosed with autism spectrum disorders: a longitudinal cohort study. J Child Psychol Psychiatry. 2012 Jul;53(7):735-44. </w:t>
      </w:r>
      <w:proofErr w:type="spellStart"/>
      <w:r w:rsidRPr="00EF7ABA">
        <w:rPr>
          <w:rFonts w:ascii="Times New Roman" w:hAnsi="Times New Roman" w:cs="Times New Roman"/>
          <w:color w:val="212121"/>
          <w:shd w:val="clear" w:color="auto" w:fill="FFFFFF"/>
          <w:lang w:val="en-US"/>
        </w:rPr>
        <w:t>doi</w:t>
      </w:r>
      <w:proofErr w:type="spellEnd"/>
      <w:r w:rsidRPr="00EF7ABA">
        <w:rPr>
          <w:rFonts w:ascii="Times New Roman" w:hAnsi="Times New Roman" w:cs="Times New Roman"/>
          <w:color w:val="212121"/>
          <w:shd w:val="clear" w:color="auto" w:fill="FFFFFF"/>
          <w:lang w:val="en-US"/>
        </w:rPr>
        <w:t>: 10.1111/j.1469-7610.2011.02490.x. </w:t>
      </w:r>
    </w:p>
    <w:p w14:paraId="758376AF" w14:textId="2C1A7376" w:rsidR="000307A5" w:rsidRPr="00EF7ABA" w:rsidRDefault="000307A5" w:rsidP="000307A5">
      <w:pPr>
        <w:widowControl w:val="0"/>
        <w:autoSpaceDE w:val="0"/>
        <w:autoSpaceDN w:val="0"/>
        <w:adjustRightInd w:val="0"/>
        <w:spacing w:line="480" w:lineRule="auto"/>
        <w:rPr>
          <w:rFonts w:ascii="Times New Roman" w:hAnsi="Times New Roman" w:cs="Times New Roman"/>
          <w:color w:val="212121"/>
          <w:shd w:val="clear" w:color="auto" w:fill="FFFFFF"/>
          <w:lang w:val="en-US"/>
        </w:rPr>
      </w:pPr>
      <w:r w:rsidRPr="00EF7ABA">
        <w:rPr>
          <w:rFonts w:ascii="Times New Roman" w:hAnsi="Times New Roman" w:cs="Times New Roman"/>
          <w:color w:val="212121"/>
          <w:shd w:val="clear" w:color="auto" w:fill="FFFFFF"/>
          <w:lang w:val="en-US"/>
        </w:rPr>
        <w:t>4</w:t>
      </w:r>
      <w:r w:rsidR="008D0A2B" w:rsidRPr="00EF7ABA">
        <w:rPr>
          <w:rFonts w:ascii="Times New Roman" w:hAnsi="Times New Roman" w:cs="Times New Roman"/>
          <w:color w:val="212121"/>
          <w:shd w:val="clear" w:color="auto" w:fill="FFFFFF"/>
          <w:lang w:val="en-US"/>
        </w:rPr>
        <w:t>6</w:t>
      </w:r>
      <w:r w:rsidRPr="00EF7ABA">
        <w:rPr>
          <w:rFonts w:ascii="Times New Roman" w:hAnsi="Times New Roman" w:cs="Times New Roman"/>
          <w:color w:val="212121"/>
          <w:shd w:val="clear" w:color="auto" w:fill="FFFFFF"/>
          <w:lang w:val="en-US"/>
        </w:rPr>
        <w:t xml:space="preserve">. Chiang HL, Kao WC, Chou MC, Chou WJ, Chiu YN et al (2018) School dysfunction in youth with autistic spectrum disorder in Taiwan: The effect of subtype and ADHD. Autism Res 11(6):857-869. </w:t>
      </w:r>
      <w:proofErr w:type="spellStart"/>
      <w:r w:rsidRPr="00EF7ABA">
        <w:rPr>
          <w:rFonts w:ascii="Times New Roman" w:hAnsi="Times New Roman" w:cs="Times New Roman"/>
          <w:color w:val="212121"/>
          <w:shd w:val="clear" w:color="auto" w:fill="FFFFFF"/>
          <w:lang w:val="en-US"/>
        </w:rPr>
        <w:t>doi</w:t>
      </w:r>
      <w:proofErr w:type="spellEnd"/>
      <w:r w:rsidRPr="00EF7ABA">
        <w:rPr>
          <w:rFonts w:ascii="Times New Roman" w:hAnsi="Times New Roman" w:cs="Times New Roman"/>
          <w:color w:val="212121"/>
          <w:shd w:val="clear" w:color="auto" w:fill="FFFFFF"/>
          <w:lang w:val="en-US"/>
        </w:rPr>
        <w:t>: 10.1002/aur.1923. </w:t>
      </w:r>
    </w:p>
    <w:p w14:paraId="4F6CFF33" w14:textId="724E6218" w:rsidR="000307A5" w:rsidRPr="00EF7ABA" w:rsidRDefault="00BA1AD0" w:rsidP="000307A5">
      <w:pPr>
        <w:widowControl w:val="0"/>
        <w:autoSpaceDE w:val="0"/>
        <w:autoSpaceDN w:val="0"/>
        <w:adjustRightInd w:val="0"/>
        <w:spacing w:line="480" w:lineRule="auto"/>
        <w:rPr>
          <w:rFonts w:ascii="Times New Roman" w:hAnsi="Times New Roman" w:cs="Times New Roman"/>
          <w:color w:val="212121"/>
          <w:shd w:val="clear" w:color="auto" w:fill="FFFFFF"/>
          <w:lang w:val="en-US"/>
        </w:rPr>
      </w:pPr>
      <w:r w:rsidRPr="00EF7ABA">
        <w:rPr>
          <w:rFonts w:ascii="Times New Roman" w:hAnsi="Times New Roman" w:cs="Times New Roman"/>
          <w:color w:val="212121"/>
          <w:shd w:val="clear" w:color="auto" w:fill="FFFFFF"/>
          <w:lang w:val="en-US"/>
        </w:rPr>
        <w:t>4</w:t>
      </w:r>
      <w:r w:rsidR="008D0A2B" w:rsidRPr="00EF7ABA">
        <w:rPr>
          <w:rFonts w:ascii="Times New Roman" w:hAnsi="Times New Roman" w:cs="Times New Roman"/>
          <w:color w:val="212121"/>
          <w:shd w:val="clear" w:color="auto" w:fill="FFFFFF"/>
          <w:lang w:val="en-US"/>
        </w:rPr>
        <w:t>7</w:t>
      </w:r>
      <w:r w:rsidR="000307A5" w:rsidRPr="00EF7ABA">
        <w:rPr>
          <w:rFonts w:ascii="Times New Roman" w:hAnsi="Times New Roman" w:cs="Times New Roman"/>
          <w:color w:val="212121"/>
          <w:shd w:val="clear" w:color="auto" w:fill="FFFFFF"/>
          <w:lang w:val="en-US"/>
        </w:rPr>
        <w:t xml:space="preserve">. </w:t>
      </w:r>
      <w:proofErr w:type="spellStart"/>
      <w:r w:rsidR="000307A5" w:rsidRPr="00EF7ABA">
        <w:rPr>
          <w:rFonts w:ascii="Times New Roman" w:hAnsi="Times New Roman" w:cs="Times New Roman"/>
          <w:color w:val="212121"/>
          <w:shd w:val="clear" w:color="auto" w:fill="FFFFFF"/>
          <w:lang w:val="en-US"/>
        </w:rPr>
        <w:t>Bottema-Beutel</w:t>
      </w:r>
      <w:proofErr w:type="spellEnd"/>
      <w:r w:rsidR="000307A5" w:rsidRPr="00EF7ABA">
        <w:rPr>
          <w:rFonts w:ascii="Times New Roman" w:hAnsi="Times New Roman" w:cs="Times New Roman"/>
          <w:color w:val="212121"/>
          <w:shd w:val="clear" w:color="auto" w:fill="FFFFFF"/>
          <w:lang w:val="en-US"/>
        </w:rPr>
        <w:t xml:space="preserve"> K, Kim SY (2021) A Systematic Literature Review of Autism Research on Caregiver Talk. Autism Res. 14(3):432-449. </w:t>
      </w:r>
      <w:proofErr w:type="spellStart"/>
      <w:r w:rsidR="000307A5" w:rsidRPr="00EF7ABA">
        <w:rPr>
          <w:rFonts w:ascii="Times New Roman" w:hAnsi="Times New Roman" w:cs="Times New Roman"/>
          <w:color w:val="212121"/>
          <w:shd w:val="clear" w:color="auto" w:fill="FFFFFF"/>
          <w:lang w:val="en-US"/>
        </w:rPr>
        <w:t>doi</w:t>
      </w:r>
      <w:proofErr w:type="spellEnd"/>
      <w:r w:rsidR="000307A5" w:rsidRPr="00EF7ABA">
        <w:rPr>
          <w:rFonts w:ascii="Times New Roman" w:hAnsi="Times New Roman" w:cs="Times New Roman"/>
          <w:color w:val="212121"/>
          <w:shd w:val="clear" w:color="auto" w:fill="FFFFFF"/>
          <w:lang w:val="en-US"/>
        </w:rPr>
        <w:t>: 10.1002/aur.2461.</w:t>
      </w:r>
    </w:p>
    <w:p w14:paraId="23872976" w14:textId="22FCD5DD" w:rsidR="000307A5" w:rsidRPr="00EF7ABA" w:rsidRDefault="00BA1AD0" w:rsidP="000307A5">
      <w:pPr>
        <w:spacing w:line="480" w:lineRule="auto"/>
        <w:ind w:left="567" w:hanging="567"/>
        <w:rPr>
          <w:rFonts w:ascii="Times New Roman" w:hAnsi="Times New Roman" w:cs="Times New Roman"/>
          <w:lang w:val="en-US" w:bidi="en-US"/>
        </w:rPr>
      </w:pPr>
      <w:r w:rsidRPr="00EF7ABA">
        <w:rPr>
          <w:rFonts w:ascii="Times New Roman" w:hAnsi="Times New Roman" w:cs="Times New Roman"/>
          <w:iCs/>
          <w:lang w:val="en-US"/>
        </w:rPr>
        <w:t>4</w:t>
      </w:r>
      <w:r w:rsidR="008D0A2B" w:rsidRPr="00EF7ABA">
        <w:rPr>
          <w:rFonts w:ascii="Times New Roman" w:hAnsi="Times New Roman" w:cs="Times New Roman"/>
          <w:iCs/>
          <w:lang w:val="en-US"/>
        </w:rPr>
        <w:t>8</w:t>
      </w:r>
      <w:r w:rsidR="000307A5" w:rsidRPr="00EF7ABA">
        <w:rPr>
          <w:rFonts w:ascii="Times New Roman" w:hAnsi="Times New Roman" w:cs="Times New Roman"/>
          <w:iCs/>
          <w:lang w:val="en-US"/>
        </w:rPr>
        <w:t xml:space="preserve">. </w:t>
      </w:r>
      <w:r w:rsidR="000307A5" w:rsidRPr="00EF7ABA">
        <w:rPr>
          <w:rFonts w:ascii="Times New Roman" w:hAnsi="Times New Roman" w:cs="Times New Roman"/>
          <w:lang w:val="en-US"/>
        </w:rPr>
        <w:t xml:space="preserve">Pugliese CE, Wallace GS, </w:t>
      </w:r>
      <w:proofErr w:type="spellStart"/>
      <w:r w:rsidR="000307A5" w:rsidRPr="00EF7ABA">
        <w:rPr>
          <w:rFonts w:ascii="Times New Roman" w:hAnsi="Times New Roman" w:cs="Times New Roman"/>
          <w:lang w:val="en-US"/>
        </w:rPr>
        <w:t>Gutermuth</w:t>
      </w:r>
      <w:proofErr w:type="spellEnd"/>
      <w:r w:rsidR="000307A5" w:rsidRPr="00EF7ABA">
        <w:rPr>
          <w:rFonts w:ascii="Times New Roman" w:hAnsi="Times New Roman" w:cs="Times New Roman"/>
          <w:lang w:val="en-US"/>
        </w:rPr>
        <w:t xml:space="preserve"> L, Kenworthy L (2020) Understanding executive function challenges in autism </w:t>
      </w:r>
      <w:r w:rsidR="000307A5" w:rsidRPr="00EF7ABA">
        <w:rPr>
          <w:rFonts w:ascii="Times New Roman" w:hAnsi="Times New Roman" w:cs="Times New Roman"/>
          <w:lang w:val="en-US" w:bidi="en-US"/>
        </w:rPr>
        <w:t xml:space="preserve">In S.W. White, B.M. Maddox and C.A. </w:t>
      </w:r>
      <w:proofErr w:type="spellStart"/>
      <w:r w:rsidR="000307A5" w:rsidRPr="00EF7ABA">
        <w:rPr>
          <w:rFonts w:ascii="Times New Roman" w:hAnsi="Times New Roman" w:cs="Times New Roman"/>
          <w:lang w:val="en-US" w:bidi="en-US"/>
        </w:rPr>
        <w:t>Mazefsky</w:t>
      </w:r>
      <w:proofErr w:type="spellEnd"/>
      <w:r w:rsidR="000307A5" w:rsidRPr="00EF7ABA">
        <w:rPr>
          <w:rFonts w:ascii="Times New Roman" w:hAnsi="Times New Roman" w:cs="Times New Roman"/>
          <w:lang w:val="en-US" w:bidi="en-US"/>
        </w:rPr>
        <w:t xml:space="preserve"> (Eds) </w:t>
      </w:r>
      <w:r w:rsidR="000307A5" w:rsidRPr="00EF7ABA">
        <w:rPr>
          <w:rFonts w:ascii="Times New Roman" w:hAnsi="Times New Roman" w:cs="Times New Roman"/>
          <w:i/>
          <w:lang w:val="en-US" w:bidi="en-US"/>
        </w:rPr>
        <w:t xml:space="preserve">The Oxford Handbook of Autism and Co-occurring Psychiatric Conditions   </w:t>
      </w:r>
      <w:r w:rsidR="000307A5" w:rsidRPr="00EF7ABA">
        <w:rPr>
          <w:rFonts w:ascii="Times New Roman" w:hAnsi="Times New Roman" w:cs="Times New Roman"/>
          <w:lang w:val="en-US" w:bidi="en-US"/>
        </w:rPr>
        <w:t xml:space="preserve">(pp.305-326). Oxford Library of Psychology Series. </w:t>
      </w:r>
      <w:proofErr w:type="spellStart"/>
      <w:r w:rsidR="000307A5" w:rsidRPr="00EF7ABA">
        <w:rPr>
          <w:rFonts w:ascii="Times New Roman" w:hAnsi="Times New Roman" w:cs="Times New Roman"/>
          <w:lang w:val="en-US" w:bidi="en-US"/>
        </w:rPr>
        <w:t>doi</w:t>
      </w:r>
      <w:proofErr w:type="spellEnd"/>
      <w:r w:rsidR="000307A5" w:rsidRPr="00EF7ABA">
        <w:rPr>
          <w:rFonts w:ascii="Times New Roman" w:hAnsi="Times New Roman" w:cs="Times New Roman"/>
          <w:lang w:val="en-US" w:bidi="en-US"/>
        </w:rPr>
        <w:t>: 10.1093/</w:t>
      </w:r>
      <w:proofErr w:type="spellStart"/>
      <w:r w:rsidR="000307A5" w:rsidRPr="00EF7ABA">
        <w:rPr>
          <w:rFonts w:ascii="Times New Roman" w:hAnsi="Times New Roman" w:cs="Times New Roman"/>
          <w:lang w:val="en-US" w:bidi="en-US"/>
        </w:rPr>
        <w:t>oxfordhb</w:t>
      </w:r>
      <w:proofErr w:type="spellEnd"/>
      <w:r w:rsidR="000307A5" w:rsidRPr="00EF7ABA">
        <w:rPr>
          <w:rFonts w:ascii="Times New Roman" w:hAnsi="Times New Roman" w:cs="Times New Roman"/>
          <w:lang w:val="en-US" w:bidi="en-US"/>
        </w:rPr>
        <w:t>/ 9780190910761.001.000</w:t>
      </w:r>
    </w:p>
    <w:p w14:paraId="3F66D1DF" w14:textId="2D86923D" w:rsidR="000307A5" w:rsidRPr="00EF7ABA" w:rsidRDefault="008D0A2B" w:rsidP="004414A2">
      <w:pPr>
        <w:widowControl w:val="0"/>
        <w:autoSpaceDE w:val="0"/>
        <w:autoSpaceDN w:val="0"/>
        <w:adjustRightInd w:val="0"/>
        <w:spacing w:line="480" w:lineRule="auto"/>
        <w:rPr>
          <w:rFonts w:ascii="Times New Roman" w:hAnsi="Times New Roman" w:cs="Times New Roman"/>
          <w:color w:val="000000"/>
          <w:shd w:val="clear" w:color="auto" w:fill="FFFFFF"/>
          <w:lang w:val="en-US"/>
        </w:rPr>
      </w:pPr>
      <w:r w:rsidRPr="004414A2">
        <w:rPr>
          <w:rFonts w:ascii="Times New Roman" w:hAnsi="Times New Roman" w:cs="Times New Roman"/>
          <w:color w:val="000000"/>
          <w:shd w:val="clear" w:color="auto" w:fill="FFFFFF"/>
          <w:lang w:val="en-US"/>
        </w:rPr>
        <w:t>49</w:t>
      </w:r>
      <w:r w:rsidR="000307A5" w:rsidRPr="004414A2">
        <w:rPr>
          <w:rFonts w:ascii="Times New Roman" w:hAnsi="Times New Roman" w:cs="Times New Roman"/>
          <w:color w:val="000000"/>
          <w:shd w:val="clear" w:color="auto" w:fill="FFFFFF"/>
          <w:lang w:val="en-US"/>
        </w:rPr>
        <w:t>.</w:t>
      </w:r>
      <w:r w:rsidR="000307A5" w:rsidRPr="00EF7ABA">
        <w:rPr>
          <w:rFonts w:ascii="Times New Roman" w:hAnsi="Times New Roman" w:cs="Times New Roman"/>
          <w:color w:val="000000"/>
          <w:shd w:val="clear" w:color="auto" w:fill="FFFFFF"/>
          <w:lang w:val="en-US"/>
        </w:rPr>
        <w:t xml:space="preserve"> </w:t>
      </w:r>
      <w:proofErr w:type="spellStart"/>
      <w:r w:rsidR="000307A5" w:rsidRPr="00EF7ABA">
        <w:rPr>
          <w:rFonts w:ascii="Times New Roman" w:hAnsi="Times New Roman" w:cs="Times New Roman"/>
          <w:color w:val="000000"/>
          <w:shd w:val="clear" w:color="auto" w:fill="FFFFFF"/>
          <w:lang w:val="en-US"/>
        </w:rPr>
        <w:t>Alsaedi</w:t>
      </w:r>
      <w:proofErr w:type="spellEnd"/>
      <w:r w:rsidR="000307A5" w:rsidRPr="00EF7ABA">
        <w:rPr>
          <w:rFonts w:ascii="Times New Roman" w:hAnsi="Times New Roman" w:cs="Times New Roman"/>
          <w:color w:val="000000"/>
          <w:shd w:val="clear" w:color="auto" w:fill="FFFFFF"/>
          <w:lang w:val="en-US"/>
        </w:rPr>
        <w:t xml:space="preserve"> RH, Carrington S, Watters JJ (2020) Behavioral and Neuropsychological Evaluation </w:t>
      </w:r>
      <w:r w:rsidR="000307A5" w:rsidRPr="00EF7ABA">
        <w:rPr>
          <w:rFonts w:ascii="Times New Roman" w:hAnsi="Times New Roman" w:cs="Times New Roman"/>
          <w:color w:val="000000"/>
          <w:shd w:val="clear" w:color="auto" w:fill="FFFFFF"/>
          <w:lang w:val="en-US"/>
        </w:rPr>
        <w:lastRenderedPageBreak/>
        <w:t>of Executive Functions in Children with Autism Spectrum Disorder in the Gulf Region. </w:t>
      </w:r>
      <w:r w:rsidR="000307A5" w:rsidRPr="004414A2">
        <w:rPr>
          <w:rFonts w:ascii="Times New Roman" w:hAnsi="Times New Roman" w:cs="Times New Roman"/>
          <w:color w:val="000000"/>
          <w:shd w:val="clear" w:color="auto" w:fill="FFFFFF"/>
          <w:lang w:val="en-US"/>
        </w:rPr>
        <w:t>Brain Sci</w:t>
      </w:r>
      <w:r w:rsidR="000307A5" w:rsidRPr="00EF7ABA">
        <w:rPr>
          <w:rFonts w:ascii="Times New Roman" w:hAnsi="Times New Roman" w:cs="Times New Roman"/>
          <w:color w:val="000000"/>
          <w:shd w:val="clear" w:color="auto" w:fill="FFFFFF"/>
          <w:lang w:val="en-US"/>
        </w:rPr>
        <w:t xml:space="preserve"> 10(2):120. doi:10.3390/brainsci10020120</w:t>
      </w:r>
    </w:p>
    <w:p w14:paraId="668E2855" w14:textId="3C44D8C4" w:rsidR="000307A5" w:rsidRPr="00EF7ABA" w:rsidRDefault="000307A5" w:rsidP="004414A2">
      <w:pPr>
        <w:widowControl w:val="0"/>
        <w:autoSpaceDE w:val="0"/>
        <w:autoSpaceDN w:val="0"/>
        <w:adjustRightInd w:val="0"/>
        <w:spacing w:line="480" w:lineRule="auto"/>
        <w:rPr>
          <w:rFonts w:ascii="Times New Roman" w:hAnsi="Times New Roman" w:cs="Times New Roman"/>
          <w:color w:val="000000"/>
          <w:shd w:val="clear" w:color="auto" w:fill="FFFFFF"/>
          <w:lang w:val="en-US"/>
        </w:rPr>
      </w:pPr>
      <w:r w:rsidRPr="00EF7ABA">
        <w:rPr>
          <w:rFonts w:ascii="Times New Roman" w:hAnsi="Times New Roman" w:cs="Times New Roman"/>
          <w:color w:val="000000"/>
          <w:shd w:val="clear" w:color="auto" w:fill="FFFFFF"/>
          <w:lang w:val="en-US"/>
        </w:rPr>
        <w:t>5</w:t>
      </w:r>
      <w:r w:rsidR="008D0A2B" w:rsidRPr="00EF7ABA">
        <w:rPr>
          <w:rFonts w:ascii="Times New Roman" w:hAnsi="Times New Roman" w:cs="Times New Roman"/>
          <w:color w:val="000000"/>
          <w:shd w:val="clear" w:color="auto" w:fill="FFFFFF"/>
          <w:lang w:val="en-US"/>
        </w:rPr>
        <w:t>0</w:t>
      </w:r>
      <w:r w:rsidRPr="00EF7ABA">
        <w:rPr>
          <w:rFonts w:ascii="Times New Roman" w:hAnsi="Times New Roman" w:cs="Times New Roman"/>
          <w:color w:val="000000"/>
          <w:shd w:val="clear" w:color="auto" w:fill="FFFFFF"/>
          <w:lang w:val="en-US"/>
        </w:rPr>
        <w:t>. Rosenthal M, Wallace GL Lawson R et al (2013)</w:t>
      </w:r>
      <w:bookmarkStart w:id="3" w:name="_Hlk85115301"/>
      <w:r w:rsidRPr="00EF7ABA">
        <w:rPr>
          <w:rFonts w:ascii="Times New Roman" w:hAnsi="Times New Roman" w:cs="Times New Roman"/>
          <w:color w:val="000000"/>
          <w:shd w:val="clear" w:color="auto" w:fill="FFFFFF"/>
          <w:lang w:val="en-US"/>
        </w:rPr>
        <w:t xml:space="preserve"> Impairments in real-world executive function increase from childhood to adolescence in autism spectrum disorders</w:t>
      </w:r>
      <w:bookmarkEnd w:id="3"/>
      <w:r w:rsidRPr="00EF7ABA">
        <w:rPr>
          <w:rFonts w:ascii="Times New Roman" w:hAnsi="Times New Roman" w:cs="Times New Roman"/>
          <w:color w:val="000000"/>
          <w:shd w:val="clear" w:color="auto" w:fill="FFFFFF"/>
          <w:lang w:val="en-US"/>
        </w:rPr>
        <w:t>. </w:t>
      </w:r>
      <w:proofErr w:type="spellStart"/>
      <w:r w:rsidRPr="004414A2">
        <w:rPr>
          <w:rFonts w:ascii="Times New Roman" w:hAnsi="Times New Roman" w:cs="Times New Roman"/>
          <w:color w:val="000000"/>
          <w:shd w:val="clear" w:color="auto" w:fill="FFFFFF"/>
          <w:lang w:val="en-US"/>
        </w:rPr>
        <w:t>Neuropsychol</w:t>
      </w:r>
      <w:proofErr w:type="spellEnd"/>
      <w:r w:rsidRPr="00EF7ABA">
        <w:rPr>
          <w:rFonts w:ascii="Times New Roman" w:hAnsi="Times New Roman" w:cs="Times New Roman"/>
          <w:color w:val="000000"/>
          <w:shd w:val="clear" w:color="auto" w:fill="FFFFFF"/>
          <w:lang w:val="en-US"/>
        </w:rPr>
        <w:t xml:space="preserve"> 27(1):13-18. doi:10.1037/a0031299</w:t>
      </w:r>
    </w:p>
    <w:p w14:paraId="76AE3A4A" w14:textId="0CBC9506" w:rsidR="000307A5" w:rsidRPr="00EF7ABA" w:rsidRDefault="000307A5" w:rsidP="000307A5">
      <w:pPr>
        <w:widowControl w:val="0"/>
        <w:autoSpaceDE w:val="0"/>
        <w:autoSpaceDN w:val="0"/>
        <w:adjustRightInd w:val="0"/>
        <w:spacing w:line="480" w:lineRule="auto"/>
        <w:rPr>
          <w:rFonts w:ascii="Times New Roman" w:hAnsi="Times New Roman" w:cs="Times New Roman"/>
          <w:color w:val="212121"/>
          <w:shd w:val="clear" w:color="auto" w:fill="FFFFFF"/>
          <w:lang w:val="en-US"/>
        </w:rPr>
      </w:pPr>
      <w:r w:rsidRPr="00EF7ABA">
        <w:rPr>
          <w:rFonts w:ascii="Times New Roman" w:hAnsi="Times New Roman" w:cs="Times New Roman"/>
          <w:color w:val="000000"/>
          <w:shd w:val="clear" w:color="auto" w:fill="FFFFFF"/>
          <w:lang w:val="en-US"/>
        </w:rPr>
        <w:t>5</w:t>
      </w:r>
      <w:r w:rsidR="008D0A2B" w:rsidRPr="00EF7ABA">
        <w:rPr>
          <w:rFonts w:ascii="Times New Roman" w:hAnsi="Times New Roman" w:cs="Times New Roman"/>
          <w:color w:val="000000"/>
          <w:shd w:val="clear" w:color="auto" w:fill="FFFFFF"/>
          <w:lang w:val="en-US"/>
        </w:rPr>
        <w:t>1</w:t>
      </w:r>
      <w:r w:rsidRPr="00EF7ABA">
        <w:rPr>
          <w:rFonts w:ascii="Times New Roman" w:hAnsi="Times New Roman" w:cs="Times New Roman"/>
          <w:color w:val="000000"/>
          <w:shd w:val="clear" w:color="auto" w:fill="FFFFFF"/>
          <w:lang w:val="en-US"/>
        </w:rPr>
        <w:t xml:space="preserve">. </w:t>
      </w:r>
      <w:r w:rsidRPr="00EF7ABA">
        <w:rPr>
          <w:rFonts w:ascii="Times New Roman" w:hAnsi="Times New Roman" w:cs="Times New Roman"/>
          <w:color w:val="212121"/>
          <w:shd w:val="clear" w:color="auto" w:fill="FFFFFF"/>
          <w:lang w:val="en-US"/>
        </w:rPr>
        <w:t xml:space="preserve">Hallett V, </w:t>
      </w:r>
      <w:proofErr w:type="spellStart"/>
      <w:r w:rsidRPr="00EF7ABA">
        <w:rPr>
          <w:rFonts w:ascii="Times New Roman" w:hAnsi="Times New Roman" w:cs="Times New Roman"/>
          <w:color w:val="212121"/>
          <w:shd w:val="clear" w:color="auto" w:fill="FFFFFF"/>
          <w:lang w:val="en-US"/>
        </w:rPr>
        <w:t>Lecavalier</w:t>
      </w:r>
      <w:proofErr w:type="spellEnd"/>
      <w:r w:rsidRPr="00EF7ABA">
        <w:rPr>
          <w:rFonts w:ascii="Times New Roman" w:hAnsi="Times New Roman" w:cs="Times New Roman"/>
          <w:color w:val="212121"/>
          <w:shd w:val="clear" w:color="auto" w:fill="FFFFFF"/>
          <w:lang w:val="en-US"/>
        </w:rPr>
        <w:t xml:space="preserve"> L, </w:t>
      </w:r>
      <w:proofErr w:type="spellStart"/>
      <w:r w:rsidRPr="00EF7ABA">
        <w:rPr>
          <w:rFonts w:ascii="Times New Roman" w:hAnsi="Times New Roman" w:cs="Times New Roman"/>
          <w:color w:val="212121"/>
          <w:shd w:val="clear" w:color="auto" w:fill="FFFFFF"/>
          <w:lang w:val="en-US"/>
        </w:rPr>
        <w:t>Sukhodolsky</w:t>
      </w:r>
      <w:proofErr w:type="spellEnd"/>
      <w:r w:rsidRPr="00EF7ABA">
        <w:rPr>
          <w:rFonts w:ascii="Times New Roman" w:hAnsi="Times New Roman" w:cs="Times New Roman"/>
          <w:color w:val="212121"/>
          <w:shd w:val="clear" w:color="auto" w:fill="FFFFFF"/>
          <w:lang w:val="en-US"/>
        </w:rPr>
        <w:t xml:space="preserve"> DG, Cipriano N, Aman MG (2013) Exploring the manifestations of anxiety in children with autism spectrum disorders. J Autism Dev Disord 43(10):2341-52</w:t>
      </w:r>
    </w:p>
    <w:p w14:paraId="14FF1AED" w14:textId="58D03159" w:rsidR="000307A5" w:rsidRPr="00EF7ABA" w:rsidRDefault="000307A5" w:rsidP="000307A5">
      <w:pPr>
        <w:widowControl w:val="0"/>
        <w:autoSpaceDE w:val="0"/>
        <w:autoSpaceDN w:val="0"/>
        <w:adjustRightInd w:val="0"/>
        <w:spacing w:line="480" w:lineRule="auto"/>
        <w:rPr>
          <w:rFonts w:ascii="Times New Roman" w:hAnsi="Times New Roman" w:cs="Times New Roman"/>
          <w:color w:val="2E74B5" w:themeColor="accent5" w:themeShade="BF"/>
          <w:lang w:val="en-US"/>
        </w:rPr>
      </w:pPr>
      <w:r w:rsidRPr="00EF7ABA">
        <w:rPr>
          <w:rFonts w:ascii="Times New Roman" w:hAnsi="Times New Roman" w:cs="Times New Roman"/>
          <w:color w:val="000000"/>
          <w:shd w:val="clear" w:color="auto" w:fill="FFFFFF"/>
          <w:lang w:val="en-US"/>
        </w:rPr>
        <w:t>5</w:t>
      </w:r>
      <w:r w:rsidR="008D0A2B" w:rsidRPr="00EF7ABA">
        <w:rPr>
          <w:rFonts w:ascii="Times New Roman" w:hAnsi="Times New Roman" w:cs="Times New Roman"/>
          <w:color w:val="000000"/>
          <w:shd w:val="clear" w:color="auto" w:fill="FFFFFF"/>
          <w:lang w:val="en-US"/>
        </w:rPr>
        <w:t>2</w:t>
      </w:r>
      <w:r w:rsidRPr="00EF7ABA">
        <w:rPr>
          <w:rFonts w:ascii="Times New Roman" w:hAnsi="Times New Roman" w:cs="Times New Roman"/>
          <w:color w:val="000000"/>
          <w:shd w:val="clear" w:color="auto" w:fill="FFFFFF"/>
          <w:lang w:val="en-US"/>
        </w:rPr>
        <w:t xml:space="preserve">. </w:t>
      </w:r>
      <w:r w:rsidRPr="00EF7ABA">
        <w:rPr>
          <w:rFonts w:ascii="Times New Roman" w:hAnsi="Times New Roman" w:cs="Times New Roman"/>
          <w:color w:val="212121"/>
          <w:shd w:val="clear" w:color="auto" w:fill="FFFFFF"/>
          <w:lang w:val="en-US"/>
        </w:rPr>
        <w:t xml:space="preserve">Hollocks MJ, </w:t>
      </w:r>
      <w:proofErr w:type="spellStart"/>
      <w:r w:rsidRPr="00EF7ABA">
        <w:rPr>
          <w:rFonts w:ascii="Times New Roman" w:hAnsi="Times New Roman" w:cs="Times New Roman"/>
          <w:color w:val="212121"/>
          <w:shd w:val="clear" w:color="auto" w:fill="FFFFFF"/>
          <w:lang w:val="en-US"/>
        </w:rPr>
        <w:t>Charman</w:t>
      </w:r>
      <w:proofErr w:type="spellEnd"/>
      <w:r w:rsidRPr="00EF7ABA">
        <w:rPr>
          <w:rFonts w:ascii="Times New Roman" w:hAnsi="Times New Roman" w:cs="Times New Roman"/>
          <w:color w:val="212121"/>
          <w:shd w:val="clear" w:color="auto" w:fill="FFFFFF"/>
          <w:lang w:val="en-US"/>
        </w:rPr>
        <w:t xml:space="preserve"> T, Baird G, Lord C, Pickles A, Simonoff E (2021) Exploring the impact of adolescent cognitive inflexibility on emotional and behavioural problems experienced by autistic adults. Autism. </w:t>
      </w:r>
      <w:proofErr w:type="spellStart"/>
      <w:r w:rsidRPr="00EF7ABA">
        <w:rPr>
          <w:rFonts w:ascii="Times New Roman" w:hAnsi="Times New Roman" w:cs="Times New Roman"/>
          <w:color w:val="212121"/>
          <w:shd w:val="clear" w:color="auto" w:fill="FFFFFF"/>
          <w:lang w:val="en-US"/>
        </w:rPr>
        <w:t>doi</w:t>
      </w:r>
      <w:proofErr w:type="spellEnd"/>
      <w:r w:rsidRPr="00EF7ABA">
        <w:rPr>
          <w:rFonts w:ascii="Times New Roman" w:hAnsi="Times New Roman" w:cs="Times New Roman"/>
          <w:color w:val="212121"/>
          <w:shd w:val="clear" w:color="auto" w:fill="FFFFFF"/>
          <w:lang w:val="en-US"/>
        </w:rPr>
        <w:t>: 10.1177/13623613211046160.</w:t>
      </w:r>
    </w:p>
    <w:p w14:paraId="19B8BB42" w14:textId="585F8FDE" w:rsidR="000307A5" w:rsidRPr="00EF7ABA" w:rsidRDefault="000307A5" w:rsidP="000307A5">
      <w:pPr>
        <w:spacing w:line="480" w:lineRule="auto"/>
        <w:rPr>
          <w:rFonts w:ascii="Times New Roman" w:hAnsi="Times New Roman" w:cs="Times New Roman"/>
          <w:lang w:val="en-US"/>
        </w:rPr>
      </w:pPr>
      <w:r w:rsidRPr="00EF7ABA">
        <w:rPr>
          <w:rFonts w:ascii="Times New Roman" w:hAnsi="Times New Roman" w:cs="Times New Roman"/>
          <w:color w:val="000000"/>
          <w:shd w:val="clear" w:color="auto" w:fill="FFFFFF"/>
          <w:lang w:val="en-US"/>
        </w:rPr>
        <w:t>5</w:t>
      </w:r>
      <w:r w:rsidR="008D0A2B" w:rsidRPr="00EF7ABA">
        <w:rPr>
          <w:rFonts w:ascii="Times New Roman" w:hAnsi="Times New Roman" w:cs="Times New Roman"/>
          <w:color w:val="000000"/>
          <w:shd w:val="clear" w:color="auto" w:fill="FFFFFF"/>
          <w:lang w:val="en-US"/>
        </w:rPr>
        <w:t>3</w:t>
      </w:r>
      <w:r w:rsidRPr="00EF7ABA">
        <w:rPr>
          <w:rFonts w:ascii="Times New Roman" w:hAnsi="Times New Roman" w:cs="Times New Roman"/>
          <w:color w:val="000000"/>
          <w:shd w:val="clear" w:color="auto" w:fill="FFFFFF"/>
          <w:lang w:val="en-US"/>
        </w:rPr>
        <w:t xml:space="preserve">. </w:t>
      </w:r>
      <w:r w:rsidRPr="00EF7ABA">
        <w:rPr>
          <w:rFonts w:ascii="Times New Roman" w:hAnsi="Times New Roman" w:cs="Times New Roman"/>
          <w:color w:val="212121"/>
          <w:shd w:val="clear" w:color="auto" w:fill="FFFFFF"/>
          <w:lang w:val="en-US"/>
        </w:rPr>
        <w:t xml:space="preserve">Sikora DM, Vora P, </w:t>
      </w:r>
      <w:proofErr w:type="spellStart"/>
      <w:r w:rsidRPr="00EF7ABA">
        <w:rPr>
          <w:rFonts w:ascii="Times New Roman" w:hAnsi="Times New Roman" w:cs="Times New Roman"/>
          <w:color w:val="212121"/>
          <w:shd w:val="clear" w:color="auto" w:fill="FFFFFF"/>
          <w:lang w:val="en-US"/>
        </w:rPr>
        <w:t>Coury</w:t>
      </w:r>
      <w:proofErr w:type="spellEnd"/>
      <w:r w:rsidRPr="00EF7ABA">
        <w:rPr>
          <w:rFonts w:ascii="Times New Roman" w:hAnsi="Times New Roman" w:cs="Times New Roman"/>
          <w:color w:val="212121"/>
          <w:shd w:val="clear" w:color="auto" w:fill="FFFFFF"/>
          <w:lang w:val="en-US"/>
        </w:rPr>
        <w:t xml:space="preserve"> DL, Rosenberg D (2012) Attention-deficit/hyperactivity disorder symptoms, adaptive functioning, and quality of life in children with autism spectrum disorder. Pediatrics 2:S91-7.</w:t>
      </w:r>
    </w:p>
    <w:p w14:paraId="0C626B18" w14:textId="77777777" w:rsidR="008D0A2B" w:rsidRPr="00EF7ABA" w:rsidRDefault="000307A5" w:rsidP="008D0A2B">
      <w:pPr>
        <w:widowControl w:val="0"/>
        <w:autoSpaceDE w:val="0"/>
        <w:autoSpaceDN w:val="0"/>
        <w:adjustRightInd w:val="0"/>
        <w:spacing w:line="480" w:lineRule="auto"/>
        <w:rPr>
          <w:rFonts w:ascii="Times New Roman" w:hAnsi="Times New Roman" w:cs="Times New Roman"/>
          <w:color w:val="212121"/>
          <w:shd w:val="clear" w:color="auto" w:fill="FFFFFF"/>
          <w:lang w:val="en-US"/>
        </w:rPr>
      </w:pPr>
      <w:r w:rsidRPr="00EF7ABA">
        <w:rPr>
          <w:rFonts w:ascii="Times New Roman" w:hAnsi="Times New Roman" w:cs="Times New Roman"/>
          <w:color w:val="000000"/>
          <w:shd w:val="clear" w:color="auto" w:fill="FFFFFF"/>
          <w:lang w:val="en-US"/>
        </w:rPr>
        <w:t>5</w:t>
      </w:r>
      <w:r w:rsidR="008D0A2B" w:rsidRPr="00EF7ABA">
        <w:rPr>
          <w:rFonts w:ascii="Times New Roman" w:hAnsi="Times New Roman" w:cs="Times New Roman"/>
          <w:color w:val="000000"/>
          <w:shd w:val="clear" w:color="auto" w:fill="FFFFFF"/>
          <w:lang w:val="en-US"/>
        </w:rPr>
        <w:t>4</w:t>
      </w:r>
      <w:r w:rsidRPr="00EF7ABA">
        <w:rPr>
          <w:rFonts w:ascii="Times New Roman" w:hAnsi="Times New Roman" w:cs="Times New Roman"/>
          <w:color w:val="000000"/>
          <w:shd w:val="clear" w:color="auto" w:fill="FFFFFF"/>
          <w:lang w:val="en-US"/>
        </w:rPr>
        <w:t xml:space="preserve">. </w:t>
      </w:r>
      <w:r w:rsidRPr="00EF7ABA">
        <w:rPr>
          <w:rFonts w:ascii="Times New Roman" w:hAnsi="Times New Roman" w:cs="Times New Roman"/>
          <w:color w:val="212121"/>
          <w:shd w:val="clear" w:color="auto" w:fill="FFFFFF"/>
          <w:lang w:val="en-US"/>
        </w:rPr>
        <w:t xml:space="preserve">Rodda A, Estes A. (2018). Beyond Social Skills: Supporting Peer Relationships and Friendships for School-Aged Children with Autism Spectrum Disorder. Semin Speech Lang 39(2):178-194. </w:t>
      </w:r>
      <w:proofErr w:type="spellStart"/>
      <w:r w:rsidRPr="00EF7ABA">
        <w:rPr>
          <w:rFonts w:ascii="Times New Roman" w:hAnsi="Times New Roman" w:cs="Times New Roman"/>
          <w:color w:val="212121"/>
          <w:shd w:val="clear" w:color="auto" w:fill="FFFFFF"/>
          <w:lang w:val="en-US"/>
        </w:rPr>
        <w:t>doi</w:t>
      </w:r>
      <w:proofErr w:type="spellEnd"/>
      <w:r w:rsidRPr="00EF7ABA">
        <w:rPr>
          <w:rFonts w:ascii="Times New Roman" w:hAnsi="Times New Roman" w:cs="Times New Roman"/>
          <w:color w:val="212121"/>
          <w:shd w:val="clear" w:color="auto" w:fill="FFFFFF"/>
          <w:lang w:val="en-US"/>
        </w:rPr>
        <w:t xml:space="preserve">: 10.1055/s-0038-1628369. </w:t>
      </w:r>
    </w:p>
    <w:p w14:paraId="6999D67C" w14:textId="74720CF0" w:rsidR="000307A5" w:rsidRPr="00EF7ABA" w:rsidRDefault="008D0A2B" w:rsidP="008D0A2B">
      <w:pPr>
        <w:widowControl w:val="0"/>
        <w:autoSpaceDE w:val="0"/>
        <w:autoSpaceDN w:val="0"/>
        <w:adjustRightInd w:val="0"/>
        <w:spacing w:line="480" w:lineRule="auto"/>
        <w:rPr>
          <w:rFonts w:ascii="Times New Roman" w:hAnsi="Times New Roman" w:cs="Times New Roman"/>
          <w:color w:val="212121"/>
          <w:shd w:val="clear" w:color="auto" w:fill="FFFFFF"/>
          <w:lang w:val="en-US"/>
        </w:rPr>
      </w:pPr>
      <w:r w:rsidRPr="00EF7ABA">
        <w:rPr>
          <w:rFonts w:ascii="Times New Roman" w:hAnsi="Times New Roman" w:cs="Times New Roman"/>
          <w:color w:val="000000"/>
          <w:shd w:val="clear" w:color="auto" w:fill="FFFFFF"/>
          <w:lang w:val="en-US"/>
        </w:rPr>
        <w:t>55</w:t>
      </w:r>
      <w:r w:rsidR="000307A5" w:rsidRPr="00EF7ABA">
        <w:rPr>
          <w:rFonts w:ascii="Times New Roman" w:hAnsi="Times New Roman" w:cs="Times New Roman"/>
          <w:color w:val="000000"/>
          <w:shd w:val="clear" w:color="auto" w:fill="FFFFFF"/>
          <w:lang w:val="en-US"/>
        </w:rPr>
        <w:t xml:space="preserve">. </w:t>
      </w:r>
      <w:r w:rsidR="000307A5" w:rsidRPr="00EF7ABA">
        <w:rPr>
          <w:rFonts w:ascii="Times New Roman" w:hAnsi="Times New Roman" w:cs="Times New Roman"/>
          <w:color w:val="232323"/>
          <w:shd w:val="clear" w:color="auto" w:fill="FFFFFF"/>
          <w:lang w:val="en-US"/>
        </w:rPr>
        <w:t>Szatmari</w:t>
      </w:r>
      <w:r w:rsidR="000307A5" w:rsidRPr="00EF7ABA">
        <w:rPr>
          <w:rFonts w:ascii="Times New Roman" w:hAnsi="Times New Roman" w:cs="Times New Roman"/>
          <w:lang w:val="en-US"/>
        </w:rPr>
        <w:t xml:space="preserve"> </w:t>
      </w:r>
      <w:r w:rsidR="000307A5" w:rsidRPr="00EF7ABA">
        <w:rPr>
          <w:rFonts w:ascii="Times New Roman" w:hAnsi="Times New Roman" w:cs="Times New Roman"/>
          <w:color w:val="232323"/>
          <w:shd w:val="clear" w:color="auto" w:fill="FFFFFF"/>
          <w:lang w:val="en-US"/>
        </w:rPr>
        <w:t xml:space="preserve">P, Cost, KT, </w:t>
      </w:r>
      <w:proofErr w:type="spellStart"/>
      <w:r w:rsidR="000307A5" w:rsidRPr="00EF7ABA">
        <w:rPr>
          <w:rFonts w:ascii="Times New Roman" w:hAnsi="Times New Roman" w:cs="Times New Roman"/>
          <w:color w:val="232323"/>
          <w:shd w:val="clear" w:color="auto" w:fill="FFFFFF"/>
          <w:lang w:val="en-US"/>
        </w:rPr>
        <w:t>Duku</w:t>
      </w:r>
      <w:proofErr w:type="spellEnd"/>
      <w:r w:rsidR="000307A5" w:rsidRPr="00EF7ABA">
        <w:rPr>
          <w:rFonts w:ascii="Times New Roman" w:hAnsi="Times New Roman" w:cs="Times New Roman"/>
          <w:color w:val="232323"/>
          <w:shd w:val="clear" w:color="auto" w:fill="FFFFFF"/>
          <w:lang w:val="en-US"/>
        </w:rPr>
        <w:t xml:space="preserve"> E, Bennett T, </w:t>
      </w:r>
      <w:proofErr w:type="spellStart"/>
      <w:r w:rsidR="000307A5" w:rsidRPr="00EF7ABA">
        <w:rPr>
          <w:rFonts w:ascii="Times New Roman" w:hAnsi="Times New Roman" w:cs="Times New Roman"/>
          <w:color w:val="232323"/>
          <w:shd w:val="clear" w:color="auto" w:fill="FFFFFF"/>
          <w:lang w:val="en-US"/>
        </w:rPr>
        <w:t>Elsabbagh</w:t>
      </w:r>
      <w:proofErr w:type="spellEnd"/>
      <w:r w:rsidR="000307A5" w:rsidRPr="00EF7ABA">
        <w:rPr>
          <w:rFonts w:ascii="Times New Roman" w:hAnsi="Times New Roman" w:cs="Times New Roman"/>
          <w:color w:val="232323"/>
          <w:shd w:val="clear" w:color="auto" w:fill="FFFFFF"/>
          <w:lang w:val="en-US"/>
        </w:rPr>
        <w:t xml:space="preserve"> M et al (2021). Association of child and family attributes with outcomes in children with autism. JAMA Network Open, 4(3), Article e212530.</w:t>
      </w:r>
      <w:r w:rsidR="000307A5" w:rsidRPr="00EF7ABA">
        <w:rPr>
          <w:rFonts w:ascii="Times New Roman" w:hAnsi="Times New Roman" w:cs="Times New Roman"/>
          <w:shd w:val="clear" w:color="auto" w:fill="FFFFFF"/>
          <w:lang w:val="en-US"/>
        </w:rPr>
        <w:t> </w:t>
      </w:r>
      <w:hyperlink r:id="rId31" w:tgtFrame="_blank" w:history="1">
        <w:r w:rsidR="000307A5" w:rsidRPr="00EF7ABA">
          <w:rPr>
            <w:rStyle w:val="Hyperlink"/>
            <w:rFonts w:ascii="Times New Roman" w:hAnsi="Times New Roman" w:cs="Times New Roman"/>
            <w:color w:val="auto"/>
            <w:u w:val="none"/>
            <w:shd w:val="clear" w:color="auto" w:fill="FFFFFF"/>
            <w:lang w:val="en-US"/>
          </w:rPr>
          <w:t> </w:t>
        </w:r>
        <w:proofErr w:type="spellStart"/>
        <w:r w:rsidR="000307A5" w:rsidRPr="00EF7ABA">
          <w:rPr>
            <w:rStyle w:val="Hyperlink"/>
            <w:rFonts w:ascii="Times New Roman" w:hAnsi="Times New Roman" w:cs="Times New Roman"/>
            <w:color w:val="auto"/>
            <w:u w:val="none"/>
            <w:shd w:val="clear" w:color="auto" w:fill="FFFFFF"/>
            <w:lang w:val="en-US"/>
          </w:rPr>
          <w:t>doi</w:t>
        </w:r>
        <w:proofErr w:type="spellEnd"/>
        <w:r w:rsidR="000307A5" w:rsidRPr="00EF7ABA">
          <w:rPr>
            <w:rStyle w:val="Hyperlink"/>
            <w:rFonts w:ascii="Times New Roman" w:hAnsi="Times New Roman" w:cs="Times New Roman"/>
            <w:color w:val="auto"/>
            <w:u w:val="none"/>
            <w:shd w:val="clear" w:color="auto" w:fill="FFFFFF"/>
            <w:lang w:val="en-US"/>
          </w:rPr>
          <w:t>: 10.1001/jamanetworkopen.2021.2530</w:t>
        </w:r>
      </w:hyperlink>
    </w:p>
    <w:p w14:paraId="6581D924" w14:textId="41743722" w:rsidR="007C5FC2" w:rsidRDefault="007C5FC2">
      <w:pPr>
        <w:rPr>
          <w:rFonts w:ascii="Times New Roman" w:hAnsi="Times New Roman" w:cs="Times New Roman"/>
          <w:sz w:val="24"/>
          <w:szCs w:val="24"/>
          <w:lang w:val="en-US"/>
        </w:rPr>
      </w:pPr>
    </w:p>
    <w:p w14:paraId="2273F343" w14:textId="554817FF" w:rsidR="007C5FC2" w:rsidRDefault="007C5FC2">
      <w:pPr>
        <w:rPr>
          <w:rFonts w:ascii="Times New Roman" w:hAnsi="Times New Roman" w:cs="Times New Roman"/>
          <w:sz w:val="24"/>
          <w:szCs w:val="24"/>
          <w:lang w:val="en-US"/>
        </w:rPr>
      </w:pPr>
    </w:p>
    <w:p w14:paraId="49CD767D" w14:textId="7D16A4E2" w:rsidR="007C5FC2" w:rsidRPr="00732E6E" w:rsidRDefault="007C5FC2" w:rsidP="00E36FFB">
      <w:pPr>
        <w:rPr>
          <w:rFonts w:ascii="Times New Roman" w:hAnsi="Times New Roman" w:cs="Times New Roman"/>
          <w:sz w:val="24"/>
          <w:szCs w:val="24"/>
          <w:lang w:val="en-US"/>
        </w:rPr>
      </w:pPr>
    </w:p>
    <w:sectPr w:rsidR="007C5FC2" w:rsidRPr="00732E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f3">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63D92"/>
    <w:multiLevelType w:val="multilevel"/>
    <w:tmpl w:val="93F0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133"/>
    <w:rsid w:val="00001B3C"/>
    <w:rsid w:val="00003183"/>
    <w:rsid w:val="0000464B"/>
    <w:rsid w:val="00005B45"/>
    <w:rsid w:val="000100CA"/>
    <w:rsid w:val="00010DB4"/>
    <w:rsid w:val="00012DAD"/>
    <w:rsid w:val="00014E6A"/>
    <w:rsid w:val="000160B8"/>
    <w:rsid w:val="00017680"/>
    <w:rsid w:val="00021434"/>
    <w:rsid w:val="00025B16"/>
    <w:rsid w:val="00025FD8"/>
    <w:rsid w:val="00026E61"/>
    <w:rsid w:val="00027037"/>
    <w:rsid w:val="000307A5"/>
    <w:rsid w:val="000373D6"/>
    <w:rsid w:val="000403C4"/>
    <w:rsid w:val="000407EB"/>
    <w:rsid w:val="00041A3C"/>
    <w:rsid w:val="0004234E"/>
    <w:rsid w:val="00042622"/>
    <w:rsid w:val="0004584B"/>
    <w:rsid w:val="00046ED3"/>
    <w:rsid w:val="000476D2"/>
    <w:rsid w:val="00052389"/>
    <w:rsid w:val="000565D4"/>
    <w:rsid w:val="00057DEC"/>
    <w:rsid w:val="00060BEF"/>
    <w:rsid w:val="00061C9A"/>
    <w:rsid w:val="00062E3B"/>
    <w:rsid w:val="00063A69"/>
    <w:rsid w:val="00066E5D"/>
    <w:rsid w:val="000674F9"/>
    <w:rsid w:val="00067EB0"/>
    <w:rsid w:val="00070CF1"/>
    <w:rsid w:val="00071EE7"/>
    <w:rsid w:val="000729F3"/>
    <w:rsid w:val="00074CC7"/>
    <w:rsid w:val="0007554A"/>
    <w:rsid w:val="00075E99"/>
    <w:rsid w:val="00076AF3"/>
    <w:rsid w:val="00077194"/>
    <w:rsid w:val="00080E2C"/>
    <w:rsid w:val="000817C5"/>
    <w:rsid w:val="00081EF2"/>
    <w:rsid w:val="00083641"/>
    <w:rsid w:val="00085157"/>
    <w:rsid w:val="0008525B"/>
    <w:rsid w:val="0008563B"/>
    <w:rsid w:val="00086621"/>
    <w:rsid w:val="00086B45"/>
    <w:rsid w:val="00086DC4"/>
    <w:rsid w:val="000870E3"/>
    <w:rsid w:val="00087668"/>
    <w:rsid w:val="00091B0C"/>
    <w:rsid w:val="000929A9"/>
    <w:rsid w:val="000A22CE"/>
    <w:rsid w:val="000A4147"/>
    <w:rsid w:val="000A4299"/>
    <w:rsid w:val="000A5573"/>
    <w:rsid w:val="000A77CA"/>
    <w:rsid w:val="000B0669"/>
    <w:rsid w:val="000B170C"/>
    <w:rsid w:val="000B39B9"/>
    <w:rsid w:val="000B4D2E"/>
    <w:rsid w:val="000B75C9"/>
    <w:rsid w:val="000C003C"/>
    <w:rsid w:val="000C01E9"/>
    <w:rsid w:val="000C27DF"/>
    <w:rsid w:val="000C2952"/>
    <w:rsid w:val="000C2D85"/>
    <w:rsid w:val="000C4590"/>
    <w:rsid w:val="000C4C1C"/>
    <w:rsid w:val="000C6344"/>
    <w:rsid w:val="000C6C92"/>
    <w:rsid w:val="000D0D25"/>
    <w:rsid w:val="000D1BF1"/>
    <w:rsid w:val="000D3DD0"/>
    <w:rsid w:val="000D46E1"/>
    <w:rsid w:val="000D4A56"/>
    <w:rsid w:val="000D761F"/>
    <w:rsid w:val="000E0377"/>
    <w:rsid w:val="000E3A9F"/>
    <w:rsid w:val="000E692B"/>
    <w:rsid w:val="000E7A70"/>
    <w:rsid w:val="000F13F3"/>
    <w:rsid w:val="000F3085"/>
    <w:rsid w:val="000F487D"/>
    <w:rsid w:val="000F56EB"/>
    <w:rsid w:val="00100138"/>
    <w:rsid w:val="00101CDB"/>
    <w:rsid w:val="00101F8D"/>
    <w:rsid w:val="00104526"/>
    <w:rsid w:val="001058C5"/>
    <w:rsid w:val="00106327"/>
    <w:rsid w:val="00106B1C"/>
    <w:rsid w:val="0011071E"/>
    <w:rsid w:val="0011381D"/>
    <w:rsid w:val="00114082"/>
    <w:rsid w:val="00114DB9"/>
    <w:rsid w:val="001157CB"/>
    <w:rsid w:val="00117196"/>
    <w:rsid w:val="00117555"/>
    <w:rsid w:val="0012071C"/>
    <w:rsid w:val="001221AA"/>
    <w:rsid w:val="001226D9"/>
    <w:rsid w:val="00126359"/>
    <w:rsid w:val="00127BE1"/>
    <w:rsid w:val="0013172B"/>
    <w:rsid w:val="00131871"/>
    <w:rsid w:val="00132E65"/>
    <w:rsid w:val="00133A05"/>
    <w:rsid w:val="001375E1"/>
    <w:rsid w:val="001444C4"/>
    <w:rsid w:val="0014473A"/>
    <w:rsid w:val="00144A18"/>
    <w:rsid w:val="00147AE5"/>
    <w:rsid w:val="00150519"/>
    <w:rsid w:val="00152125"/>
    <w:rsid w:val="0015288B"/>
    <w:rsid w:val="00154CC7"/>
    <w:rsid w:val="00156241"/>
    <w:rsid w:val="0015636F"/>
    <w:rsid w:val="0016201E"/>
    <w:rsid w:val="00164F22"/>
    <w:rsid w:val="00165F69"/>
    <w:rsid w:val="00170A69"/>
    <w:rsid w:val="00171043"/>
    <w:rsid w:val="001715EF"/>
    <w:rsid w:val="00173540"/>
    <w:rsid w:val="00173BBE"/>
    <w:rsid w:val="001767CA"/>
    <w:rsid w:val="00177DF9"/>
    <w:rsid w:val="00181E15"/>
    <w:rsid w:val="00181F6A"/>
    <w:rsid w:val="00183018"/>
    <w:rsid w:val="00183552"/>
    <w:rsid w:val="001847AD"/>
    <w:rsid w:val="00184F2F"/>
    <w:rsid w:val="0018631D"/>
    <w:rsid w:val="00187C48"/>
    <w:rsid w:val="00193B06"/>
    <w:rsid w:val="00193F9D"/>
    <w:rsid w:val="001963DA"/>
    <w:rsid w:val="00196EDF"/>
    <w:rsid w:val="001A3C4F"/>
    <w:rsid w:val="001A4C90"/>
    <w:rsid w:val="001A6C97"/>
    <w:rsid w:val="001A702D"/>
    <w:rsid w:val="001A7AB3"/>
    <w:rsid w:val="001A7D51"/>
    <w:rsid w:val="001B175B"/>
    <w:rsid w:val="001B3FBE"/>
    <w:rsid w:val="001C3469"/>
    <w:rsid w:val="001C4DC5"/>
    <w:rsid w:val="001C5733"/>
    <w:rsid w:val="001C7216"/>
    <w:rsid w:val="001D48CB"/>
    <w:rsid w:val="001D5444"/>
    <w:rsid w:val="001D575D"/>
    <w:rsid w:val="001D5897"/>
    <w:rsid w:val="001E3B88"/>
    <w:rsid w:val="001E6EA7"/>
    <w:rsid w:val="001E753B"/>
    <w:rsid w:val="001F0B88"/>
    <w:rsid w:val="001F0F4F"/>
    <w:rsid w:val="001F7114"/>
    <w:rsid w:val="001F7417"/>
    <w:rsid w:val="00202251"/>
    <w:rsid w:val="00202314"/>
    <w:rsid w:val="002048F9"/>
    <w:rsid w:val="002054FE"/>
    <w:rsid w:val="00205820"/>
    <w:rsid w:val="00205A58"/>
    <w:rsid w:val="00207571"/>
    <w:rsid w:val="00212EB5"/>
    <w:rsid w:val="002143F6"/>
    <w:rsid w:val="00215AE0"/>
    <w:rsid w:val="00216C15"/>
    <w:rsid w:val="00221413"/>
    <w:rsid w:val="00223454"/>
    <w:rsid w:val="002262A1"/>
    <w:rsid w:val="00226A95"/>
    <w:rsid w:val="0022705F"/>
    <w:rsid w:val="002271C8"/>
    <w:rsid w:val="00227BA7"/>
    <w:rsid w:val="00227BB3"/>
    <w:rsid w:val="00230CDF"/>
    <w:rsid w:val="00232CD6"/>
    <w:rsid w:val="00232FF9"/>
    <w:rsid w:val="00234358"/>
    <w:rsid w:val="00235184"/>
    <w:rsid w:val="0023698D"/>
    <w:rsid w:val="00240C0E"/>
    <w:rsid w:val="0024126B"/>
    <w:rsid w:val="00245462"/>
    <w:rsid w:val="0024565F"/>
    <w:rsid w:val="00245714"/>
    <w:rsid w:val="00246F40"/>
    <w:rsid w:val="00247345"/>
    <w:rsid w:val="0024777A"/>
    <w:rsid w:val="00251302"/>
    <w:rsid w:val="00254884"/>
    <w:rsid w:val="00256455"/>
    <w:rsid w:val="00256DA0"/>
    <w:rsid w:val="002571E5"/>
    <w:rsid w:val="002576EA"/>
    <w:rsid w:val="002601F4"/>
    <w:rsid w:val="0026226B"/>
    <w:rsid w:val="00262A95"/>
    <w:rsid w:val="0026481E"/>
    <w:rsid w:val="00265E5F"/>
    <w:rsid w:val="0026679C"/>
    <w:rsid w:val="00266DC5"/>
    <w:rsid w:val="00271293"/>
    <w:rsid w:val="0027155F"/>
    <w:rsid w:val="00271B91"/>
    <w:rsid w:val="00273235"/>
    <w:rsid w:val="00274346"/>
    <w:rsid w:val="00274401"/>
    <w:rsid w:val="00274C08"/>
    <w:rsid w:val="002756D2"/>
    <w:rsid w:val="00275907"/>
    <w:rsid w:val="00276143"/>
    <w:rsid w:val="00277318"/>
    <w:rsid w:val="002811A2"/>
    <w:rsid w:val="00281997"/>
    <w:rsid w:val="00282C5A"/>
    <w:rsid w:val="00284F08"/>
    <w:rsid w:val="00285715"/>
    <w:rsid w:val="00286663"/>
    <w:rsid w:val="00286F7C"/>
    <w:rsid w:val="00287127"/>
    <w:rsid w:val="00294541"/>
    <w:rsid w:val="00294CBE"/>
    <w:rsid w:val="00297395"/>
    <w:rsid w:val="002A0451"/>
    <w:rsid w:val="002A06A2"/>
    <w:rsid w:val="002A1DD6"/>
    <w:rsid w:val="002A38BB"/>
    <w:rsid w:val="002A4D16"/>
    <w:rsid w:val="002A5C2D"/>
    <w:rsid w:val="002A6AA4"/>
    <w:rsid w:val="002B13FC"/>
    <w:rsid w:val="002B268D"/>
    <w:rsid w:val="002B38D4"/>
    <w:rsid w:val="002B498B"/>
    <w:rsid w:val="002B5140"/>
    <w:rsid w:val="002B6C56"/>
    <w:rsid w:val="002B7AA5"/>
    <w:rsid w:val="002C0762"/>
    <w:rsid w:val="002C4204"/>
    <w:rsid w:val="002C4825"/>
    <w:rsid w:val="002C4EB9"/>
    <w:rsid w:val="002D2A7D"/>
    <w:rsid w:val="002D2FEA"/>
    <w:rsid w:val="002D592F"/>
    <w:rsid w:val="002D710D"/>
    <w:rsid w:val="002E0E3C"/>
    <w:rsid w:val="002E1359"/>
    <w:rsid w:val="002E3A4F"/>
    <w:rsid w:val="002E5C14"/>
    <w:rsid w:val="002E75E9"/>
    <w:rsid w:val="002E7EDB"/>
    <w:rsid w:val="002F00A6"/>
    <w:rsid w:val="002F4D77"/>
    <w:rsid w:val="002F74FC"/>
    <w:rsid w:val="002F7528"/>
    <w:rsid w:val="002F76D8"/>
    <w:rsid w:val="002F7880"/>
    <w:rsid w:val="002F7ED1"/>
    <w:rsid w:val="00301922"/>
    <w:rsid w:val="0031273F"/>
    <w:rsid w:val="00313A15"/>
    <w:rsid w:val="0032381B"/>
    <w:rsid w:val="00323C96"/>
    <w:rsid w:val="0032448D"/>
    <w:rsid w:val="0032574B"/>
    <w:rsid w:val="00325980"/>
    <w:rsid w:val="003302B2"/>
    <w:rsid w:val="00330FA8"/>
    <w:rsid w:val="00332569"/>
    <w:rsid w:val="0033358A"/>
    <w:rsid w:val="0033403E"/>
    <w:rsid w:val="00334D65"/>
    <w:rsid w:val="00337FD8"/>
    <w:rsid w:val="003407E7"/>
    <w:rsid w:val="00340FBE"/>
    <w:rsid w:val="00342B96"/>
    <w:rsid w:val="00345A18"/>
    <w:rsid w:val="00346B24"/>
    <w:rsid w:val="00347832"/>
    <w:rsid w:val="00347FDC"/>
    <w:rsid w:val="0035135A"/>
    <w:rsid w:val="00351569"/>
    <w:rsid w:val="00354262"/>
    <w:rsid w:val="003552A7"/>
    <w:rsid w:val="00355B72"/>
    <w:rsid w:val="00365E4A"/>
    <w:rsid w:val="0036647A"/>
    <w:rsid w:val="00371558"/>
    <w:rsid w:val="00371B53"/>
    <w:rsid w:val="003743B8"/>
    <w:rsid w:val="00375830"/>
    <w:rsid w:val="003803FD"/>
    <w:rsid w:val="00384589"/>
    <w:rsid w:val="00385DD2"/>
    <w:rsid w:val="00386BA4"/>
    <w:rsid w:val="003873FD"/>
    <w:rsid w:val="0038783B"/>
    <w:rsid w:val="00387A58"/>
    <w:rsid w:val="00393236"/>
    <w:rsid w:val="003935A8"/>
    <w:rsid w:val="003944AD"/>
    <w:rsid w:val="003968EC"/>
    <w:rsid w:val="003A0BE1"/>
    <w:rsid w:val="003A3A14"/>
    <w:rsid w:val="003A4DD5"/>
    <w:rsid w:val="003A5CDC"/>
    <w:rsid w:val="003B027F"/>
    <w:rsid w:val="003B0A8C"/>
    <w:rsid w:val="003B17D9"/>
    <w:rsid w:val="003B4B82"/>
    <w:rsid w:val="003B5882"/>
    <w:rsid w:val="003B5B1E"/>
    <w:rsid w:val="003C13AC"/>
    <w:rsid w:val="003C1B1F"/>
    <w:rsid w:val="003C1FBD"/>
    <w:rsid w:val="003C2554"/>
    <w:rsid w:val="003C2D45"/>
    <w:rsid w:val="003C351A"/>
    <w:rsid w:val="003C3DE6"/>
    <w:rsid w:val="003C569A"/>
    <w:rsid w:val="003C5FDB"/>
    <w:rsid w:val="003C6BB4"/>
    <w:rsid w:val="003C76A1"/>
    <w:rsid w:val="003C7A80"/>
    <w:rsid w:val="003C7DD8"/>
    <w:rsid w:val="003D04F2"/>
    <w:rsid w:val="003D1F6C"/>
    <w:rsid w:val="003D4375"/>
    <w:rsid w:val="003D4F7E"/>
    <w:rsid w:val="003D51DA"/>
    <w:rsid w:val="003D5B9C"/>
    <w:rsid w:val="003E087E"/>
    <w:rsid w:val="003E3E36"/>
    <w:rsid w:val="003E42C8"/>
    <w:rsid w:val="003E4FC0"/>
    <w:rsid w:val="003E58FC"/>
    <w:rsid w:val="003E59E2"/>
    <w:rsid w:val="003E72AC"/>
    <w:rsid w:val="003E7A66"/>
    <w:rsid w:val="003F13E4"/>
    <w:rsid w:val="003F2CAF"/>
    <w:rsid w:val="003F5A06"/>
    <w:rsid w:val="003F7AE6"/>
    <w:rsid w:val="003F7BD2"/>
    <w:rsid w:val="00400806"/>
    <w:rsid w:val="004008C8"/>
    <w:rsid w:val="0040176C"/>
    <w:rsid w:val="00402935"/>
    <w:rsid w:val="00402A73"/>
    <w:rsid w:val="004057A0"/>
    <w:rsid w:val="0040622B"/>
    <w:rsid w:val="0040629D"/>
    <w:rsid w:val="00406A7B"/>
    <w:rsid w:val="00411A1B"/>
    <w:rsid w:val="004126D5"/>
    <w:rsid w:val="004147EC"/>
    <w:rsid w:val="004152EF"/>
    <w:rsid w:val="00416513"/>
    <w:rsid w:val="00416A77"/>
    <w:rsid w:val="0042121E"/>
    <w:rsid w:val="00424CE6"/>
    <w:rsid w:val="00427D23"/>
    <w:rsid w:val="00430180"/>
    <w:rsid w:val="004306EF"/>
    <w:rsid w:val="004321C1"/>
    <w:rsid w:val="00433494"/>
    <w:rsid w:val="00434266"/>
    <w:rsid w:val="00434963"/>
    <w:rsid w:val="004351FE"/>
    <w:rsid w:val="00435CF4"/>
    <w:rsid w:val="00436396"/>
    <w:rsid w:val="00436410"/>
    <w:rsid w:val="00437D14"/>
    <w:rsid w:val="004414A2"/>
    <w:rsid w:val="00444C34"/>
    <w:rsid w:val="00445463"/>
    <w:rsid w:val="004506E4"/>
    <w:rsid w:val="00451BF4"/>
    <w:rsid w:val="00453B7B"/>
    <w:rsid w:val="00454249"/>
    <w:rsid w:val="00454AE8"/>
    <w:rsid w:val="004557DF"/>
    <w:rsid w:val="004562BB"/>
    <w:rsid w:val="004602F1"/>
    <w:rsid w:val="00460358"/>
    <w:rsid w:val="0046480B"/>
    <w:rsid w:val="004651E1"/>
    <w:rsid w:val="00471B02"/>
    <w:rsid w:val="00472923"/>
    <w:rsid w:val="00476468"/>
    <w:rsid w:val="0047690C"/>
    <w:rsid w:val="00480341"/>
    <w:rsid w:val="00484D91"/>
    <w:rsid w:val="00485201"/>
    <w:rsid w:val="00490270"/>
    <w:rsid w:val="004906A7"/>
    <w:rsid w:val="00491453"/>
    <w:rsid w:val="00493A69"/>
    <w:rsid w:val="004966AB"/>
    <w:rsid w:val="004972FC"/>
    <w:rsid w:val="004A31C7"/>
    <w:rsid w:val="004A3245"/>
    <w:rsid w:val="004A3924"/>
    <w:rsid w:val="004A5744"/>
    <w:rsid w:val="004A627A"/>
    <w:rsid w:val="004A6F73"/>
    <w:rsid w:val="004A7147"/>
    <w:rsid w:val="004B0F2C"/>
    <w:rsid w:val="004B225C"/>
    <w:rsid w:val="004B2C86"/>
    <w:rsid w:val="004B3A02"/>
    <w:rsid w:val="004B4AA0"/>
    <w:rsid w:val="004B5208"/>
    <w:rsid w:val="004B5B07"/>
    <w:rsid w:val="004B5EC2"/>
    <w:rsid w:val="004C0000"/>
    <w:rsid w:val="004C0DFC"/>
    <w:rsid w:val="004C1EED"/>
    <w:rsid w:val="004C41F7"/>
    <w:rsid w:val="004D1647"/>
    <w:rsid w:val="004D4629"/>
    <w:rsid w:val="004D4D66"/>
    <w:rsid w:val="004D5A6B"/>
    <w:rsid w:val="004D7B58"/>
    <w:rsid w:val="004E0105"/>
    <w:rsid w:val="004E03DE"/>
    <w:rsid w:val="004E2620"/>
    <w:rsid w:val="004E3414"/>
    <w:rsid w:val="004E34EF"/>
    <w:rsid w:val="004E3A09"/>
    <w:rsid w:val="004E3E75"/>
    <w:rsid w:val="004E618D"/>
    <w:rsid w:val="004E64C6"/>
    <w:rsid w:val="004F0891"/>
    <w:rsid w:val="004F0B98"/>
    <w:rsid w:val="004F402C"/>
    <w:rsid w:val="004F61AC"/>
    <w:rsid w:val="004F6E3C"/>
    <w:rsid w:val="004F7029"/>
    <w:rsid w:val="004F7E41"/>
    <w:rsid w:val="005000F1"/>
    <w:rsid w:val="005004AE"/>
    <w:rsid w:val="00501304"/>
    <w:rsid w:val="00501CC1"/>
    <w:rsid w:val="00504D9A"/>
    <w:rsid w:val="00504F63"/>
    <w:rsid w:val="0051166E"/>
    <w:rsid w:val="00512482"/>
    <w:rsid w:val="00514EA8"/>
    <w:rsid w:val="0051557A"/>
    <w:rsid w:val="0052132E"/>
    <w:rsid w:val="00521596"/>
    <w:rsid w:val="005223ED"/>
    <w:rsid w:val="00522DF1"/>
    <w:rsid w:val="00524CB6"/>
    <w:rsid w:val="00525DC6"/>
    <w:rsid w:val="00525F5C"/>
    <w:rsid w:val="00527C61"/>
    <w:rsid w:val="00530391"/>
    <w:rsid w:val="00530516"/>
    <w:rsid w:val="00533173"/>
    <w:rsid w:val="00535BCA"/>
    <w:rsid w:val="005360B3"/>
    <w:rsid w:val="00537C6A"/>
    <w:rsid w:val="005407BD"/>
    <w:rsid w:val="00541BCA"/>
    <w:rsid w:val="005460D6"/>
    <w:rsid w:val="00546517"/>
    <w:rsid w:val="00546F13"/>
    <w:rsid w:val="00551484"/>
    <w:rsid w:val="0055249C"/>
    <w:rsid w:val="0055253E"/>
    <w:rsid w:val="00553CCE"/>
    <w:rsid w:val="005552A9"/>
    <w:rsid w:val="00555DDE"/>
    <w:rsid w:val="00557B79"/>
    <w:rsid w:val="005601D4"/>
    <w:rsid w:val="00560DC5"/>
    <w:rsid w:val="005613BB"/>
    <w:rsid w:val="00561813"/>
    <w:rsid w:val="00563A8C"/>
    <w:rsid w:val="0056432C"/>
    <w:rsid w:val="005655F5"/>
    <w:rsid w:val="00570D01"/>
    <w:rsid w:val="005715D8"/>
    <w:rsid w:val="00571D31"/>
    <w:rsid w:val="00572FF2"/>
    <w:rsid w:val="00573376"/>
    <w:rsid w:val="005733CE"/>
    <w:rsid w:val="0057351F"/>
    <w:rsid w:val="005752F5"/>
    <w:rsid w:val="005758D8"/>
    <w:rsid w:val="00583313"/>
    <w:rsid w:val="005843EA"/>
    <w:rsid w:val="00590FCB"/>
    <w:rsid w:val="00592C2C"/>
    <w:rsid w:val="00593C7F"/>
    <w:rsid w:val="00595D1F"/>
    <w:rsid w:val="00596120"/>
    <w:rsid w:val="005972D9"/>
    <w:rsid w:val="005A1F7B"/>
    <w:rsid w:val="005A2213"/>
    <w:rsid w:val="005B4B10"/>
    <w:rsid w:val="005B5653"/>
    <w:rsid w:val="005B589B"/>
    <w:rsid w:val="005B5E5D"/>
    <w:rsid w:val="005C0BBE"/>
    <w:rsid w:val="005C1B15"/>
    <w:rsid w:val="005C3795"/>
    <w:rsid w:val="005C4511"/>
    <w:rsid w:val="005C5842"/>
    <w:rsid w:val="005C6283"/>
    <w:rsid w:val="005C7173"/>
    <w:rsid w:val="005D091B"/>
    <w:rsid w:val="005D11A1"/>
    <w:rsid w:val="005D66FC"/>
    <w:rsid w:val="005E21DF"/>
    <w:rsid w:val="005E372E"/>
    <w:rsid w:val="005E514F"/>
    <w:rsid w:val="005E5494"/>
    <w:rsid w:val="005E7040"/>
    <w:rsid w:val="005E7AC9"/>
    <w:rsid w:val="005E7CE2"/>
    <w:rsid w:val="005E7FC1"/>
    <w:rsid w:val="005F3DA1"/>
    <w:rsid w:val="005F585E"/>
    <w:rsid w:val="006017E1"/>
    <w:rsid w:val="00603C7C"/>
    <w:rsid w:val="00604BD3"/>
    <w:rsid w:val="00612312"/>
    <w:rsid w:val="0061337C"/>
    <w:rsid w:val="006135D8"/>
    <w:rsid w:val="0061361B"/>
    <w:rsid w:val="00617AD8"/>
    <w:rsid w:val="00623FCE"/>
    <w:rsid w:val="0062422C"/>
    <w:rsid w:val="00624F1B"/>
    <w:rsid w:val="00631079"/>
    <w:rsid w:val="0063229B"/>
    <w:rsid w:val="00632D10"/>
    <w:rsid w:val="00633F1E"/>
    <w:rsid w:val="00635BE2"/>
    <w:rsid w:val="006365DF"/>
    <w:rsid w:val="00641210"/>
    <w:rsid w:val="0064228E"/>
    <w:rsid w:val="006428B2"/>
    <w:rsid w:val="00642973"/>
    <w:rsid w:val="006451DD"/>
    <w:rsid w:val="0064534C"/>
    <w:rsid w:val="00647195"/>
    <w:rsid w:val="006473AE"/>
    <w:rsid w:val="006504DB"/>
    <w:rsid w:val="006506E1"/>
    <w:rsid w:val="0065105B"/>
    <w:rsid w:val="0065200C"/>
    <w:rsid w:val="00652969"/>
    <w:rsid w:val="006553BA"/>
    <w:rsid w:val="00656142"/>
    <w:rsid w:val="0065636C"/>
    <w:rsid w:val="00657789"/>
    <w:rsid w:val="00660D89"/>
    <w:rsid w:val="0066108B"/>
    <w:rsid w:val="00661B82"/>
    <w:rsid w:val="006627AB"/>
    <w:rsid w:val="00663F6F"/>
    <w:rsid w:val="006655EB"/>
    <w:rsid w:val="0066692F"/>
    <w:rsid w:val="006729D6"/>
    <w:rsid w:val="00672AB7"/>
    <w:rsid w:val="00675BE4"/>
    <w:rsid w:val="006771CF"/>
    <w:rsid w:val="0069230B"/>
    <w:rsid w:val="00696827"/>
    <w:rsid w:val="006A2753"/>
    <w:rsid w:val="006A34B2"/>
    <w:rsid w:val="006A401D"/>
    <w:rsid w:val="006B0298"/>
    <w:rsid w:val="006B21B0"/>
    <w:rsid w:val="006B2952"/>
    <w:rsid w:val="006B47E6"/>
    <w:rsid w:val="006C0F84"/>
    <w:rsid w:val="006C1B8D"/>
    <w:rsid w:val="006C2801"/>
    <w:rsid w:val="006C3728"/>
    <w:rsid w:val="006C7C2A"/>
    <w:rsid w:val="006C7D37"/>
    <w:rsid w:val="006D2D8C"/>
    <w:rsid w:val="006D3164"/>
    <w:rsid w:val="006D52F5"/>
    <w:rsid w:val="006D666A"/>
    <w:rsid w:val="006E1B65"/>
    <w:rsid w:val="006E1C4C"/>
    <w:rsid w:val="006E325C"/>
    <w:rsid w:val="006E3CB9"/>
    <w:rsid w:val="006E5F17"/>
    <w:rsid w:val="006E7C64"/>
    <w:rsid w:val="006F00D6"/>
    <w:rsid w:val="006F20F4"/>
    <w:rsid w:val="006F2184"/>
    <w:rsid w:val="006F22CA"/>
    <w:rsid w:val="006F3BB2"/>
    <w:rsid w:val="006F6666"/>
    <w:rsid w:val="00700211"/>
    <w:rsid w:val="0070164A"/>
    <w:rsid w:val="00703FE9"/>
    <w:rsid w:val="00705072"/>
    <w:rsid w:val="00706CBF"/>
    <w:rsid w:val="00707280"/>
    <w:rsid w:val="00707733"/>
    <w:rsid w:val="0071347D"/>
    <w:rsid w:val="007145EB"/>
    <w:rsid w:val="00714772"/>
    <w:rsid w:val="00715821"/>
    <w:rsid w:val="0071780B"/>
    <w:rsid w:val="0072138F"/>
    <w:rsid w:val="00721F52"/>
    <w:rsid w:val="00722A40"/>
    <w:rsid w:val="00722D04"/>
    <w:rsid w:val="00722E12"/>
    <w:rsid w:val="007233C3"/>
    <w:rsid w:val="00724133"/>
    <w:rsid w:val="0072434D"/>
    <w:rsid w:val="00724A60"/>
    <w:rsid w:val="00724D38"/>
    <w:rsid w:val="007268C9"/>
    <w:rsid w:val="00726CA0"/>
    <w:rsid w:val="00730118"/>
    <w:rsid w:val="00731028"/>
    <w:rsid w:val="00732E6E"/>
    <w:rsid w:val="00732FA2"/>
    <w:rsid w:val="0073441B"/>
    <w:rsid w:val="00736709"/>
    <w:rsid w:val="007374C3"/>
    <w:rsid w:val="00743595"/>
    <w:rsid w:val="00743C45"/>
    <w:rsid w:val="00744698"/>
    <w:rsid w:val="00746E96"/>
    <w:rsid w:val="007550E9"/>
    <w:rsid w:val="007573CE"/>
    <w:rsid w:val="00760ECD"/>
    <w:rsid w:val="00761B24"/>
    <w:rsid w:val="00761D36"/>
    <w:rsid w:val="00762713"/>
    <w:rsid w:val="00763E46"/>
    <w:rsid w:val="00765447"/>
    <w:rsid w:val="007674FC"/>
    <w:rsid w:val="0077051A"/>
    <w:rsid w:val="00771846"/>
    <w:rsid w:val="00776019"/>
    <w:rsid w:val="00776356"/>
    <w:rsid w:val="007768A0"/>
    <w:rsid w:val="007803A9"/>
    <w:rsid w:val="007828A3"/>
    <w:rsid w:val="00782B96"/>
    <w:rsid w:val="00786826"/>
    <w:rsid w:val="00786D84"/>
    <w:rsid w:val="00786DD0"/>
    <w:rsid w:val="00790E10"/>
    <w:rsid w:val="0079137E"/>
    <w:rsid w:val="007939EB"/>
    <w:rsid w:val="00794F24"/>
    <w:rsid w:val="007956EB"/>
    <w:rsid w:val="007957D4"/>
    <w:rsid w:val="007963D5"/>
    <w:rsid w:val="00797773"/>
    <w:rsid w:val="007A02FE"/>
    <w:rsid w:val="007A1243"/>
    <w:rsid w:val="007A21F2"/>
    <w:rsid w:val="007A29C5"/>
    <w:rsid w:val="007A2F51"/>
    <w:rsid w:val="007A41AB"/>
    <w:rsid w:val="007A60A8"/>
    <w:rsid w:val="007A6D61"/>
    <w:rsid w:val="007A7A7A"/>
    <w:rsid w:val="007B70D8"/>
    <w:rsid w:val="007B7F1A"/>
    <w:rsid w:val="007C0DD3"/>
    <w:rsid w:val="007C3335"/>
    <w:rsid w:val="007C5FC2"/>
    <w:rsid w:val="007C5FDF"/>
    <w:rsid w:val="007C6A63"/>
    <w:rsid w:val="007C796F"/>
    <w:rsid w:val="007D1B01"/>
    <w:rsid w:val="007D65E7"/>
    <w:rsid w:val="007D768B"/>
    <w:rsid w:val="007E0794"/>
    <w:rsid w:val="007E1268"/>
    <w:rsid w:val="007E1EC9"/>
    <w:rsid w:val="007E3C67"/>
    <w:rsid w:val="007E4BB7"/>
    <w:rsid w:val="007E682B"/>
    <w:rsid w:val="007E7636"/>
    <w:rsid w:val="007E7CE4"/>
    <w:rsid w:val="007F12AF"/>
    <w:rsid w:val="007F158B"/>
    <w:rsid w:val="007F1E22"/>
    <w:rsid w:val="007F3B9D"/>
    <w:rsid w:val="007F458B"/>
    <w:rsid w:val="007F57E0"/>
    <w:rsid w:val="00800F4D"/>
    <w:rsid w:val="008041A2"/>
    <w:rsid w:val="0080420F"/>
    <w:rsid w:val="00804D82"/>
    <w:rsid w:val="0080782A"/>
    <w:rsid w:val="00810133"/>
    <w:rsid w:val="00810652"/>
    <w:rsid w:val="00811249"/>
    <w:rsid w:val="008124C8"/>
    <w:rsid w:val="00813A3A"/>
    <w:rsid w:val="00820276"/>
    <w:rsid w:val="00820A61"/>
    <w:rsid w:val="00820D7F"/>
    <w:rsid w:val="0082436C"/>
    <w:rsid w:val="00824619"/>
    <w:rsid w:val="00824E12"/>
    <w:rsid w:val="00831BEF"/>
    <w:rsid w:val="00832831"/>
    <w:rsid w:val="00833D30"/>
    <w:rsid w:val="008357E4"/>
    <w:rsid w:val="008360FE"/>
    <w:rsid w:val="0083618D"/>
    <w:rsid w:val="008379C5"/>
    <w:rsid w:val="0084190E"/>
    <w:rsid w:val="008426DE"/>
    <w:rsid w:val="00845173"/>
    <w:rsid w:val="00847EB0"/>
    <w:rsid w:val="008503E0"/>
    <w:rsid w:val="00854D17"/>
    <w:rsid w:val="00854FC9"/>
    <w:rsid w:val="00856102"/>
    <w:rsid w:val="00857BD3"/>
    <w:rsid w:val="00860BBD"/>
    <w:rsid w:val="00861141"/>
    <w:rsid w:val="00862549"/>
    <w:rsid w:val="008638B7"/>
    <w:rsid w:val="008640B7"/>
    <w:rsid w:val="008640DC"/>
    <w:rsid w:val="008645C3"/>
    <w:rsid w:val="0086778E"/>
    <w:rsid w:val="00867BA5"/>
    <w:rsid w:val="00870EA5"/>
    <w:rsid w:val="00873431"/>
    <w:rsid w:val="0087457A"/>
    <w:rsid w:val="00876ED0"/>
    <w:rsid w:val="008802B0"/>
    <w:rsid w:val="00884EC5"/>
    <w:rsid w:val="00885893"/>
    <w:rsid w:val="00885D89"/>
    <w:rsid w:val="00886D78"/>
    <w:rsid w:val="00887B1C"/>
    <w:rsid w:val="00890CF0"/>
    <w:rsid w:val="00893105"/>
    <w:rsid w:val="00893782"/>
    <w:rsid w:val="008950A6"/>
    <w:rsid w:val="0089562F"/>
    <w:rsid w:val="008956D3"/>
    <w:rsid w:val="00895DA8"/>
    <w:rsid w:val="008A06C2"/>
    <w:rsid w:val="008A37D6"/>
    <w:rsid w:val="008A4056"/>
    <w:rsid w:val="008A42ED"/>
    <w:rsid w:val="008B0F02"/>
    <w:rsid w:val="008B1AF7"/>
    <w:rsid w:val="008B23E3"/>
    <w:rsid w:val="008B4008"/>
    <w:rsid w:val="008B4551"/>
    <w:rsid w:val="008B7C03"/>
    <w:rsid w:val="008C0706"/>
    <w:rsid w:val="008C1DCF"/>
    <w:rsid w:val="008C245A"/>
    <w:rsid w:val="008C2AF8"/>
    <w:rsid w:val="008C70BF"/>
    <w:rsid w:val="008D0A2B"/>
    <w:rsid w:val="008D0C35"/>
    <w:rsid w:val="008D0E22"/>
    <w:rsid w:val="008D21CA"/>
    <w:rsid w:val="008D35AC"/>
    <w:rsid w:val="008D424B"/>
    <w:rsid w:val="008D5567"/>
    <w:rsid w:val="008D7BFD"/>
    <w:rsid w:val="008E0113"/>
    <w:rsid w:val="008E10AD"/>
    <w:rsid w:val="008E2B42"/>
    <w:rsid w:val="008E381E"/>
    <w:rsid w:val="008E388A"/>
    <w:rsid w:val="008E3B91"/>
    <w:rsid w:val="008E5BC9"/>
    <w:rsid w:val="008E6ED2"/>
    <w:rsid w:val="008F0020"/>
    <w:rsid w:val="008F0C9E"/>
    <w:rsid w:val="008F2544"/>
    <w:rsid w:val="008F29AB"/>
    <w:rsid w:val="008F35AC"/>
    <w:rsid w:val="008F414C"/>
    <w:rsid w:val="008F5EE8"/>
    <w:rsid w:val="008F6DB5"/>
    <w:rsid w:val="009009C7"/>
    <w:rsid w:val="00901A6E"/>
    <w:rsid w:val="00901EA1"/>
    <w:rsid w:val="0090237C"/>
    <w:rsid w:val="0090254A"/>
    <w:rsid w:val="009079DA"/>
    <w:rsid w:val="00912D13"/>
    <w:rsid w:val="0091313E"/>
    <w:rsid w:val="00913FA6"/>
    <w:rsid w:val="00914261"/>
    <w:rsid w:val="00915BC5"/>
    <w:rsid w:val="00917734"/>
    <w:rsid w:val="00922EEF"/>
    <w:rsid w:val="00923450"/>
    <w:rsid w:val="00924C7C"/>
    <w:rsid w:val="00925C53"/>
    <w:rsid w:val="009313D6"/>
    <w:rsid w:val="00934B13"/>
    <w:rsid w:val="0093540A"/>
    <w:rsid w:val="00936FCD"/>
    <w:rsid w:val="00941002"/>
    <w:rsid w:val="00941132"/>
    <w:rsid w:val="00942256"/>
    <w:rsid w:val="00944172"/>
    <w:rsid w:val="00946A80"/>
    <w:rsid w:val="009518BA"/>
    <w:rsid w:val="009538BE"/>
    <w:rsid w:val="00953FFF"/>
    <w:rsid w:val="009542F8"/>
    <w:rsid w:val="00954EE2"/>
    <w:rsid w:val="00956A74"/>
    <w:rsid w:val="009574F1"/>
    <w:rsid w:val="009608D0"/>
    <w:rsid w:val="00961067"/>
    <w:rsid w:val="00962DAC"/>
    <w:rsid w:val="00964474"/>
    <w:rsid w:val="00965F1B"/>
    <w:rsid w:val="00970F6B"/>
    <w:rsid w:val="00971B40"/>
    <w:rsid w:val="0097235B"/>
    <w:rsid w:val="00972984"/>
    <w:rsid w:val="00972A54"/>
    <w:rsid w:val="00973D1E"/>
    <w:rsid w:val="009751A0"/>
    <w:rsid w:val="009813D3"/>
    <w:rsid w:val="009823E3"/>
    <w:rsid w:val="00983531"/>
    <w:rsid w:val="0098553E"/>
    <w:rsid w:val="0098643A"/>
    <w:rsid w:val="00986500"/>
    <w:rsid w:val="00991F76"/>
    <w:rsid w:val="009942EC"/>
    <w:rsid w:val="0099776C"/>
    <w:rsid w:val="009A002D"/>
    <w:rsid w:val="009A047B"/>
    <w:rsid w:val="009A1C9D"/>
    <w:rsid w:val="009A2090"/>
    <w:rsid w:val="009A23F1"/>
    <w:rsid w:val="009A60AA"/>
    <w:rsid w:val="009A6DA4"/>
    <w:rsid w:val="009A7D8A"/>
    <w:rsid w:val="009B028C"/>
    <w:rsid w:val="009B0C60"/>
    <w:rsid w:val="009B1100"/>
    <w:rsid w:val="009B4B2C"/>
    <w:rsid w:val="009B5ACF"/>
    <w:rsid w:val="009B68F8"/>
    <w:rsid w:val="009B7B25"/>
    <w:rsid w:val="009C0466"/>
    <w:rsid w:val="009C1FE0"/>
    <w:rsid w:val="009C2026"/>
    <w:rsid w:val="009C2040"/>
    <w:rsid w:val="009C3368"/>
    <w:rsid w:val="009C5420"/>
    <w:rsid w:val="009C58C8"/>
    <w:rsid w:val="009C5F9D"/>
    <w:rsid w:val="009C76EF"/>
    <w:rsid w:val="009C79C6"/>
    <w:rsid w:val="009D1B3F"/>
    <w:rsid w:val="009D2510"/>
    <w:rsid w:val="009D269A"/>
    <w:rsid w:val="009D3BE7"/>
    <w:rsid w:val="009D7BB8"/>
    <w:rsid w:val="009E018B"/>
    <w:rsid w:val="009E09A5"/>
    <w:rsid w:val="009E0E82"/>
    <w:rsid w:val="009E60C5"/>
    <w:rsid w:val="009E7983"/>
    <w:rsid w:val="009E7C7D"/>
    <w:rsid w:val="009E7DEC"/>
    <w:rsid w:val="009F22E3"/>
    <w:rsid w:val="009F7B99"/>
    <w:rsid w:val="00A04612"/>
    <w:rsid w:val="00A05E7B"/>
    <w:rsid w:val="00A11CC3"/>
    <w:rsid w:val="00A11F8A"/>
    <w:rsid w:val="00A1312D"/>
    <w:rsid w:val="00A1341B"/>
    <w:rsid w:val="00A14D3A"/>
    <w:rsid w:val="00A20BE7"/>
    <w:rsid w:val="00A20E0A"/>
    <w:rsid w:val="00A21E16"/>
    <w:rsid w:val="00A22098"/>
    <w:rsid w:val="00A22A1F"/>
    <w:rsid w:val="00A231F5"/>
    <w:rsid w:val="00A24246"/>
    <w:rsid w:val="00A26A60"/>
    <w:rsid w:val="00A276B7"/>
    <w:rsid w:val="00A304CB"/>
    <w:rsid w:val="00A31E58"/>
    <w:rsid w:val="00A359DF"/>
    <w:rsid w:val="00A364CF"/>
    <w:rsid w:val="00A415AA"/>
    <w:rsid w:val="00A41661"/>
    <w:rsid w:val="00A512A6"/>
    <w:rsid w:val="00A51A02"/>
    <w:rsid w:val="00A5381A"/>
    <w:rsid w:val="00A53912"/>
    <w:rsid w:val="00A549BA"/>
    <w:rsid w:val="00A54C8E"/>
    <w:rsid w:val="00A56B36"/>
    <w:rsid w:val="00A63444"/>
    <w:rsid w:val="00A634D2"/>
    <w:rsid w:val="00A639C4"/>
    <w:rsid w:val="00A64813"/>
    <w:rsid w:val="00A664EE"/>
    <w:rsid w:val="00A66C58"/>
    <w:rsid w:val="00A6741F"/>
    <w:rsid w:val="00A73ED7"/>
    <w:rsid w:val="00A770CF"/>
    <w:rsid w:val="00A772A5"/>
    <w:rsid w:val="00A776CA"/>
    <w:rsid w:val="00A80013"/>
    <w:rsid w:val="00A85092"/>
    <w:rsid w:val="00A85F15"/>
    <w:rsid w:val="00A86761"/>
    <w:rsid w:val="00A86CE3"/>
    <w:rsid w:val="00A90E74"/>
    <w:rsid w:val="00A941F2"/>
    <w:rsid w:val="00A946CA"/>
    <w:rsid w:val="00A95A2E"/>
    <w:rsid w:val="00A95A76"/>
    <w:rsid w:val="00A978B3"/>
    <w:rsid w:val="00A97929"/>
    <w:rsid w:val="00AA0697"/>
    <w:rsid w:val="00AA0C79"/>
    <w:rsid w:val="00AA1537"/>
    <w:rsid w:val="00AA17DA"/>
    <w:rsid w:val="00AA2181"/>
    <w:rsid w:val="00AA2B75"/>
    <w:rsid w:val="00AA3C38"/>
    <w:rsid w:val="00AB1CA4"/>
    <w:rsid w:val="00AB2BE0"/>
    <w:rsid w:val="00AB4741"/>
    <w:rsid w:val="00AB5416"/>
    <w:rsid w:val="00AB66A1"/>
    <w:rsid w:val="00AB784D"/>
    <w:rsid w:val="00AB7E46"/>
    <w:rsid w:val="00AC0BA8"/>
    <w:rsid w:val="00AC0CB1"/>
    <w:rsid w:val="00AC307D"/>
    <w:rsid w:val="00AC3379"/>
    <w:rsid w:val="00AC3496"/>
    <w:rsid w:val="00AC38FF"/>
    <w:rsid w:val="00AC497C"/>
    <w:rsid w:val="00AC572D"/>
    <w:rsid w:val="00AC58C6"/>
    <w:rsid w:val="00AC6F6E"/>
    <w:rsid w:val="00AD2DC8"/>
    <w:rsid w:val="00AD35BE"/>
    <w:rsid w:val="00AD37C5"/>
    <w:rsid w:val="00AD3854"/>
    <w:rsid w:val="00AD5BC7"/>
    <w:rsid w:val="00AD6849"/>
    <w:rsid w:val="00AD7FCE"/>
    <w:rsid w:val="00AE07AF"/>
    <w:rsid w:val="00AE0B3E"/>
    <w:rsid w:val="00AE14C9"/>
    <w:rsid w:val="00AE4D37"/>
    <w:rsid w:val="00AE599B"/>
    <w:rsid w:val="00AE63AC"/>
    <w:rsid w:val="00AF0926"/>
    <w:rsid w:val="00AF0B42"/>
    <w:rsid w:val="00AF1118"/>
    <w:rsid w:val="00AF2A14"/>
    <w:rsid w:val="00AF4BF2"/>
    <w:rsid w:val="00AF4E19"/>
    <w:rsid w:val="00AF57A8"/>
    <w:rsid w:val="00AF5F19"/>
    <w:rsid w:val="00AF7B08"/>
    <w:rsid w:val="00AF7E24"/>
    <w:rsid w:val="00B00291"/>
    <w:rsid w:val="00B01B6C"/>
    <w:rsid w:val="00B03896"/>
    <w:rsid w:val="00B050D3"/>
    <w:rsid w:val="00B10340"/>
    <w:rsid w:val="00B135F2"/>
    <w:rsid w:val="00B1498E"/>
    <w:rsid w:val="00B15990"/>
    <w:rsid w:val="00B16652"/>
    <w:rsid w:val="00B175BA"/>
    <w:rsid w:val="00B17BAF"/>
    <w:rsid w:val="00B17F1A"/>
    <w:rsid w:val="00B221EE"/>
    <w:rsid w:val="00B23EBB"/>
    <w:rsid w:val="00B24793"/>
    <w:rsid w:val="00B247AE"/>
    <w:rsid w:val="00B25D0C"/>
    <w:rsid w:val="00B276CF"/>
    <w:rsid w:val="00B30DF4"/>
    <w:rsid w:val="00B31209"/>
    <w:rsid w:val="00B31249"/>
    <w:rsid w:val="00B337AC"/>
    <w:rsid w:val="00B34977"/>
    <w:rsid w:val="00B34DED"/>
    <w:rsid w:val="00B3535B"/>
    <w:rsid w:val="00B36E68"/>
    <w:rsid w:val="00B3711A"/>
    <w:rsid w:val="00B423A1"/>
    <w:rsid w:val="00B4320F"/>
    <w:rsid w:val="00B45B79"/>
    <w:rsid w:val="00B45FE1"/>
    <w:rsid w:val="00B51ABB"/>
    <w:rsid w:val="00B52269"/>
    <w:rsid w:val="00B551D0"/>
    <w:rsid w:val="00B55FEC"/>
    <w:rsid w:val="00B562A1"/>
    <w:rsid w:val="00B57E2A"/>
    <w:rsid w:val="00B60C23"/>
    <w:rsid w:val="00B616D3"/>
    <w:rsid w:val="00B62C14"/>
    <w:rsid w:val="00B633F4"/>
    <w:rsid w:val="00B65541"/>
    <w:rsid w:val="00B6647F"/>
    <w:rsid w:val="00B669DB"/>
    <w:rsid w:val="00B66C07"/>
    <w:rsid w:val="00B66D23"/>
    <w:rsid w:val="00B70360"/>
    <w:rsid w:val="00B71B05"/>
    <w:rsid w:val="00B749BD"/>
    <w:rsid w:val="00B81BA6"/>
    <w:rsid w:val="00B83E2A"/>
    <w:rsid w:val="00B849C0"/>
    <w:rsid w:val="00B852CB"/>
    <w:rsid w:val="00B865A8"/>
    <w:rsid w:val="00B973F1"/>
    <w:rsid w:val="00BA0341"/>
    <w:rsid w:val="00BA0890"/>
    <w:rsid w:val="00BA1AD0"/>
    <w:rsid w:val="00BA7810"/>
    <w:rsid w:val="00BA7CFB"/>
    <w:rsid w:val="00BB1741"/>
    <w:rsid w:val="00BB1B07"/>
    <w:rsid w:val="00BB1CD6"/>
    <w:rsid w:val="00BB659F"/>
    <w:rsid w:val="00BB7503"/>
    <w:rsid w:val="00BC2384"/>
    <w:rsid w:val="00BC258D"/>
    <w:rsid w:val="00BC2D61"/>
    <w:rsid w:val="00BC32B5"/>
    <w:rsid w:val="00BC5CF2"/>
    <w:rsid w:val="00BC75B2"/>
    <w:rsid w:val="00BD30F1"/>
    <w:rsid w:val="00BD3B3E"/>
    <w:rsid w:val="00BD4AA8"/>
    <w:rsid w:val="00BD4FE8"/>
    <w:rsid w:val="00BD5E08"/>
    <w:rsid w:val="00BD69C1"/>
    <w:rsid w:val="00BE17C3"/>
    <w:rsid w:val="00BE1ADE"/>
    <w:rsid w:val="00BE281A"/>
    <w:rsid w:val="00BE7704"/>
    <w:rsid w:val="00BE7849"/>
    <w:rsid w:val="00BE7A0D"/>
    <w:rsid w:val="00BF014B"/>
    <w:rsid w:val="00BF08B2"/>
    <w:rsid w:val="00BF2E31"/>
    <w:rsid w:val="00BF3839"/>
    <w:rsid w:val="00BF4CEB"/>
    <w:rsid w:val="00BF6246"/>
    <w:rsid w:val="00BF6F92"/>
    <w:rsid w:val="00C06AD8"/>
    <w:rsid w:val="00C06BB3"/>
    <w:rsid w:val="00C07480"/>
    <w:rsid w:val="00C0775A"/>
    <w:rsid w:val="00C13874"/>
    <w:rsid w:val="00C13EC6"/>
    <w:rsid w:val="00C155CE"/>
    <w:rsid w:val="00C16FF5"/>
    <w:rsid w:val="00C2204B"/>
    <w:rsid w:val="00C25DAB"/>
    <w:rsid w:val="00C26D51"/>
    <w:rsid w:val="00C271C7"/>
    <w:rsid w:val="00C27BC4"/>
    <w:rsid w:val="00C27BF6"/>
    <w:rsid w:val="00C303C0"/>
    <w:rsid w:val="00C30BE7"/>
    <w:rsid w:val="00C33FDB"/>
    <w:rsid w:val="00C34C17"/>
    <w:rsid w:val="00C35245"/>
    <w:rsid w:val="00C35D05"/>
    <w:rsid w:val="00C36606"/>
    <w:rsid w:val="00C37301"/>
    <w:rsid w:val="00C406BD"/>
    <w:rsid w:val="00C46325"/>
    <w:rsid w:val="00C50839"/>
    <w:rsid w:val="00C50FF8"/>
    <w:rsid w:val="00C52B33"/>
    <w:rsid w:val="00C56D07"/>
    <w:rsid w:val="00C630C2"/>
    <w:rsid w:val="00C633A8"/>
    <w:rsid w:val="00C6633A"/>
    <w:rsid w:val="00C70AC9"/>
    <w:rsid w:val="00C716DA"/>
    <w:rsid w:val="00C72A73"/>
    <w:rsid w:val="00C74189"/>
    <w:rsid w:val="00C743E2"/>
    <w:rsid w:val="00C766A7"/>
    <w:rsid w:val="00C76C91"/>
    <w:rsid w:val="00C81E4B"/>
    <w:rsid w:val="00C82CAC"/>
    <w:rsid w:val="00C87553"/>
    <w:rsid w:val="00C91069"/>
    <w:rsid w:val="00C93915"/>
    <w:rsid w:val="00C953AE"/>
    <w:rsid w:val="00C95A4C"/>
    <w:rsid w:val="00C96113"/>
    <w:rsid w:val="00C966DD"/>
    <w:rsid w:val="00CA0B50"/>
    <w:rsid w:val="00CA1D0D"/>
    <w:rsid w:val="00CA4D04"/>
    <w:rsid w:val="00CA5102"/>
    <w:rsid w:val="00CA6B59"/>
    <w:rsid w:val="00CB0B07"/>
    <w:rsid w:val="00CB0C16"/>
    <w:rsid w:val="00CB141A"/>
    <w:rsid w:val="00CB1AC7"/>
    <w:rsid w:val="00CB76F3"/>
    <w:rsid w:val="00CB77B0"/>
    <w:rsid w:val="00CC0365"/>
    <w:rsid w:val="00CC3230"/>
    <w:rsid w:val="00CC4B6B"/>
    <w:rsid w:val="00CC5D4B"/>
    <w:rsid w:val="00CC73ED"/>
    <w:rsid w:val="00CC7BEE"/>
    <w:rsid w:val="00CD110D"/>
    <w:rsid w:val="00CD14E1"/>
    <w:rsid w:val="00CD27BB"/>
    <w:rsid w:val="00CD2E0F"/>
    <w:rsid w:val="00CD493E"/>
    <w:rsid w:val="00CD4F69"/>
    <w:rsid w:val="00CD6669"/>
    <w:rsid w:val="00CE3552"/>
    <w:rsid w:val="00CE38DC"/>
    <w:rsid w:val="00CE6487"/>
    <w:rsid w:val="00CF0551"/>
    <w:rsid w:val="00CF1353"/>
    <w:rsid w:val="00CF16AA"/>
    <w:rsid w:val="00CF2A72"/>
    <w:rsid w:val="00CF2CE2"/>
    <w:rsid w:val="00CF2CEE"/>
    <w:rsid w:val="00CF3338"/>
    <w:rsid w:val="00CF4879"/>
    <w:rsid w:val="00CF518D"/>
    <w:rsid w:val="00CF6D3A"/>
    <w:rsid w:val="00CF6ECB"/>
    <w:rsid w:val="00D0716A"/>
    <w:rsid w:val="00D10ACC"/>
    <w:rsid w:val="00D10C27"/>
    <w:rsid w:val="00D115D7"/>
    <w:rsid w:val="00D131C2"/>
    <w:rsid w:val="00D145EB"/>
    <w:rsid w:val="00D157BD"/>
    <w:rsid w:val="00D164CF"/>
    <w:rsid w:val="00D16C1B"/>
    <w:rsid w:val="00D20054"/>
    <w:rsid w:val="00D21456"/>
    <w:rsid w:val="00D217DA"/>
    <w:rsid w:val="00D23905"/>
    <w:rsid w:val="00D25250"/>
    <w:rsid w:val="00D2794E"/>
    <w:rsid w:val="00D307C1"/>
    <w:rsid w:val="00D30E45"/>
    <w:rsid w:val="00D3209F"/>
    <w:rsid w:val="00D336D2"/>
    <w:rsid w:val="00D337E5"/>
    <w:rsid w:val="00D363C0"/>
    <w:rsid w:val="00D417F3"/>
    <w:rsid w:val="00D46B9A"/>
    <w:rsid w:val="00D501A1"/>
    <w:rsid w:val="00D55458"/>
    <w:rsid w:val="00D55840"/>
    <w:rsid w:val="00D55F3B"/>
    <w:rsid w:val="00D56FFE"/>
    <w:rsid w:val="00D5766E"/>
    <w:rsid w:val="00D57DDF"/>
    <w:rsid w:val="00D57E68"/>
    <w:rsid w:val="00D6186B"/>
    <w:rsid w:val="00D62C2F"/>
    <w:rsid w:val="00D62C70"/>
    <w:rsid w:val="00D676D3"/>
    <w:rsid w:val="00D7171A"/>
    <w:rsid w:val="00D71E20"/>
    <w:rsid w:val="00D7497C"/>
    <w:rsid w:val="00D7516E"/>
    <w:rsid w:val="00D77103"/>
    <w:rsid w:val="00D80071"/>
    <w:rsid w:val="00D80385"/>
    <w:rsid w:val="00D80D55"/>
    <w:rsid w:val="00D82356"/>
    <w:rsid w:val="00D82707"/>
    <w:rsid w:val="00D85DF5"/>
    <w:rsid w:val="00D85F8A"/>
    <w:rsid w:val="00D8620B"/>
    <w:rsid w:val="00D8776D"/>
    <w:rsid w:val="00D8779B"/>
    <w:rsid w:val="00D87A9C"/>
    <w:rsid w:val="00D92416"/>
    <w:rsid w:val="00D94674"/>
    <w:rsid w:val="00D951AA"/>
    <w:rsid w:val="00D967B8"/>
    <w:rsid w:val="00D9748D"/>
    <w:rsid w:val="00DA2713"/>
    <w:rsid w:val="00DB0358"/>
    <w:rsid w:val="00DC1254"/>
    <w:rsid w:val="00DC5B79"/>
    <w:rsid w:val="00DC6EA7"/>
    <w:rsid w:val="00DD0087"/>
    <w:rsid w:val="00DD0786"/>
    <w:rsid w:val="00DD10FD"/>
    <w:rsid w:val="00DD43ED"/>
    <w:rsid w:val="00DD481C"/>
    <w:rsid w:val="00DE79C2"/>
    <w:rsid w:val="00DE7D0D"/>
    <w:rsid w:val="00DF0891"/>
    <w:rsid w:val="00DF4E12"/>
    <w:rsid w:val="00DF794D"/>
    <w:rsid w:val="00DF7C88"/>
    <w:rsid w:val="00E05122"/>
    <w:rsid w:val="00E05F03"/>
    <w:rsid w:val="00E06A93"/>
    <w:rsid w:val="00E10440"/>
    <w:rsid w:val="00E10E58"/>
    <w:rsid w:val="00E12D73"/>
    <w:rsid w:val="00E13C6F"/>
    <w:rsid w:val="00E14554"/>
    <w:rsid w:val="00E149E9"/>
    <w:rsid w:val="00E16E74"/>
    <w:rsid w:val="00E21D33"/>
    <w:rsid w:val="00E24CEA"/>
    <w:rsid w:val="00E24F60"/>
    <w:rsid w:val="00E25A23"/>
    <w:rsid w:val="00E27974"/>
    <w:rsid w:val="00E27C5A"/>
    <w:rsid w:val="00E27DA3"/>
    <w:rsid w:val="00E309D6"/>
    <w:rsid w:val="00E312AA"/>
    <w:rsid w:val="00E36FFB"/>
    <w:rsid w:val="00E37E1F"/>
    <w:rsid w:val="00E43F2A"/>
    <w:rsid w:val="00E4404D"/>
    <w:rsid w:val="00E5122F"/>
    <w:rsid w:val="00E518A2"/>
    <w:rsid w:val="00E51A28"/>
    <w:rsid w:val="00E5544A"/>
    <w:rsid w:val="00E55F25"/>
    <w:rsid w:val="00E56C64"/>
    <w:rsid w:val="00E571C9"/>
    <w:rsid w:val="00E60184"/>
    <w:rsid w:val="00E61AB1"/>
    <w:rsid w:val="00E62580"/>
    <w:rsid w:val="00E627E4"/>
    <w:rsid w:val="00E63EC6"/>
    <w:rsid w:val="00E63FF0"/>
    <w:rsid w:val="00E65280"/>
    <w:rsid w:val="00E6620C"/>
    <w:rsid w:val="00E67F38"/>
    <w:rsid w:val="00E7060F"/>
    <w:rsid w:val="00E71117"/>
    <w:rsid w:val="00E713FB"/>
    <w:rsid w:val="00E73B29"/>
    <w:rsid w:val="00E73E10"/>
    <w:rsid w:val="00E74050"/>
    <w:rsid w:val="00E751C9"/>
    <w:rsid w:val="00E775DB"/>
    <w:rsid w:val="00E80906"/>
    <w:rsid w:val="00E813C4"/>
    <w:rsid w:val="00E83561"/>
    <w:rsid w:val="00E85212"/>
    <w:rsid w:val="00E92A73"/>
    <w:rsid w:val="00E936E7"/>
    <w:rsid w:val="00EA0C11"/>
    <w:rsid w:val="00EA35E7"/>
    <w:rsid w:val="00EA4775"/>
    <w:rsid w:val="00EB0328"/>
    <w:rsid w:val="00EB0935"/>
    <w:rsid w:val="00EB218C"/>
    <w:rsid w:val="00EB45D7"/>
    <w:rsid w:val="00EB4877"/>
    <w:rsid w:val="00EB4DEE"/>
    <w:rsid w:val="00EB60E0"/>
    <w:rsid w:val="00EB6197"/>
    <w:rsid w:val="00EB676F"/>
    <w:rsid w:val="00EC643A"/>
    <w:rsid w:val="00EC66D0"/>
    <w:rsid w:val="00EC70EB"/>
    <w:rsid w:val="00ED0436"/>
    <w:rsid w:val="00ED3139"/>
    <w:rsid w:val="00ED32DB"/>
    <w:rsid w:val="00ED4883"/>
    <w:rsid w:val="00ED508D"/>
    <w:rsid w:val="00ED5551"/>
    <w:rsid w:val="00ED633B"/>
    <w:rsid w:val="00ED6697"/>
    <w:rsid w:val="00ED6D13"/>
    <w:rsid w:val="00EE0D07"/>
    <w:rsid w:val="00EF02FC"/>
    <w:rsid w:val="00EF0805"/>
    <w:rsid w:val="00EF0939"/>
    <w:rsid w:val="00EF3014"/>
    <w:rsid w:val="00EF4C25"/>
    <w:rsid w:val="00EF5CE0"/>
    <w:rsid w:val="00EF6AFC"/>
    <w:rsid w:val="00EF6BA3"/>
    <w:rsid w:val="00EF7ABA"/>
    <w:rsid w:val="00EF7E4B"/>
    <w:rsid w:val="00F00EBF"/>
    <w:rsid w:val="00F0354D"/>
    <w:rsid w:val="00F03AA4"/>
    <w:rsid w:val="00F03D6E"/>
    <w:rsid w:val="00F045E8"/>
    <w:rsid w:val="00F0491A"/>
    <w:rsid w:val="00F05CA0"/>
    <w:rsid w:val="00F05F69"/>
    <w:rsid w:val="00F06724"/>
    <w:rsid w:val="00F10C01"/>
    <w:rsid w:val="00F1701B"/>
    <w:rsid w:val="00F2203D"/>
    <w:rsid w:val="00F2420F"/>
    <w:rsid w:val="00F24A6B"/>
    <w:rsid w:val="00F24CEB"/>
    <w:rsid w:val="00F25B8B"/>
    <w:rsid w:val="00F25DCB"/>
    <w:rsid w:val="00F26B41"/>
    <w:rsid w:val="00F27971"/>
    <w:rsid w:val="00F27D7F"/>
    <w:rsid w:val="00F343A9"/>
    <w:rsid w:val="00F41F10"/>
    <w:rsid w:val="00F450E8"/>
    <w:rsid w:val="00F47821"/>
    <w:rsid w:val="00F50D09"/>
    <w:rsid w:val="00F51904"/>
    <w:rsid w:val="00F53E48"/>
    <w:rsid w:val="00F53E87"/>
    <w:rsid w:val="00F555E3"/>
    <w:rsid w:val="00F569F4"/>
    <w:rsid w:val="00F5710B"/>
    <w:rsid w:val="00F62B31"/>
    <w:rsid w:val="00F6340E"/>
    <w:rsid w:val="00F667D2"/>
    <w:rsid w:val="00F66964"/>
    <w:rsid w:val="00F700F7"/>
    <w:rsid w:val="00F71D87"/>
    <w:rsid w:val="00F74C68"/>
    <w:rsid w:val="00F74DD4"/>
    <w:rsid w:val="00F754E9"/>
    <w:rsid w:val="00F763F1"/>
    <w:rsid w:val="00F800A5"/>
    <w:rsid w:val="00F8010E"/>
    <w:rsid w:val="00F80BA4"/>
    <w:rsid w:val="00F818D8"/>
    <w:rsid w:val="00F81930"/>
    <w:rsid w:val="00F8243C"/>
    <w:rsid w:val="00F82EFE"/>
    <w:rsid w:val="00F8331D"/>
    <w:rsid w:val="00F83AB5"/>
    <w:rsid w:val="00F84420"/>
    <w:rsid w:val="00F85BD7"/>
    <w:rsid w:val="00F86C64"/>
    <w:rsid w:val="00F91213"/>
    <w:rsid w:val="00F926B1"/>
    <w:rsid w:val="00F9277E"/>
    <w:rsid w:val="00F94051"/>
    <w:rsid w:val="00F9425D"/>
    <w:rsid w:val="00F96276"/>
    <w:rsid w:val="00F9657E"/>
    <w:rsid w:val="00F973E6"/>
    <w:rsid w:val="00F97B11"/>
    <w:rsid w:val="00F97E09"/>
    <w:rsid w:val="00FA005D"/>
    <w:rsid w:val="00FA1928"/>
    <w:rsid w:val="00FA2D7F"/>
    <w:rsid w:val="00FA5561"/>
    <w:rsid w:val="00FA59C9"/>
    <w:rsid w:val="00FB372E"/>
    <w:rsid w:val="00FB3771"/>
    <w:rsid w:val="00FB4AC1"/>
    <w:rsid w:val="00FB4EF4"/>
    <w:rsid w:val="00FB4F6B"/>
    <w:rsid w:val="00FB591B"/>
    <w:rsid w:val="00FB6112"/>
    <w:rsid w:val="00FB7219"/>
    <w:rsid w:val="00FB73D9"/>
    <w:rsid w:val="00FC036E"/>
    <w:rsid w:val="00FC2353"/>
    <w:rsid w:val="00FC716A"/>
    <w:rsid w:val="00FC756B"/>
    <w:rsid w:val="00FC7662"/>
    <w:rsid w:val="00FD007C"/>
    <w:rsid w:val="00FD014E"/>
    <w:rsid w:val="00FD5D1A"/>
    <w:rsid w:val="00FD7204"/>
    <w:rsid w:val="00FE199E"/>
    <w:rsid w:val="00FE3293"/>
    <w:rsid w:val="00FE45AC"/>
    <w:rsid w:val="00FE4A27"/>
    <w:rsid w:val="00FE6F06"/>
    <w:rsid w:val="00FE7391"/>
    <w:rsid w:val="00FE7791"/>
    <w:rsid w:val="00FF0992"/>
    <w:rsid w:val="00FF28A8"/>
    <w:rsid w:val="00FF3435"/>
    <w:rsid w:val="00FF70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323C"/>
  <w15:chartTrackingRefBased/>
  <w15:docId w15:val="{7E08594C-283F-4DD2-8B4D-962C1D13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27A"/>
    <w:rPr>
      <w:color w:val="0000FF"/>
      <w:u w:val="single"/>
    </w:rPr>
  </w:style>
  <w:style w:type="character" w:styleId="Strong">
    <w:name w:val="Strong"/>
    <w:basedOn w:val="DefaultParagraphFont"/>
    <w:uiPriority w:val="22"/>
    <w:qFormat/>
    <w:rsid w:val="004651E1"/>
    <w:rPr>
      <w:b/>
      <w:bCs/>
    </w:rPr>
  </w:style>
  <w:style w:type="character" w:customStyle="1" w:styleId="Mencinsinresolver1">
    <w:name w:val="Mención sin resolver1"/>
    <w:basedOn w:val="DefaultParagraphFont"/>
    <w:uiPriority w:val="99"/>
    <w:semiHidden/>
    <w:unhideWhenUsed/>
    <w:rsid w:val="002262A1"/>
    <w:rPr>
      <w:color w:val="605E5C"/>
      <w:shd w:val="clear" w:color="auto" w:fill="E1DFDD"/>
    </w:rPr>
  </w:style>
  <w:style w:type="paragraph" w:styleId="NormalWeb">
    <w:name w:val="Normal (Web)"/>
    <w:basedOn w:val="Normal"/>
    <w:uiPriority w:val="99"/>
    <w:semiHidden/>
    <w:unhideWhenUsed/>
    <w:rsid w:val="004E618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DPI31text">
    <w:name w:val="MDPI_3.1_text"/>
    <w:qFormat/>
    <w:rsid w:val="0040622B"/>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43tablefooter">
    <w:name w:val="MDPI_4.3_table_footer"/>
    <w:next w:val="Normal"/>
    <w:qFormat/>
    <w:rsid w:val="0040622B"/>
    <w:pPr>
      <w:adjustRightInd w:val="0"/>
      <w:snapToGrid w:val="0"/>
      <w:spacing w:after="240" w:line="228" w:lineRule="auto"/>
      <w:ind w:left="2608"/>
    </w:pPr>
    <w:rPr>
      <w:rFonts w:ascii="Palatino Linotype" w:eastAsia="Times New Roman" w:hAnsi="Palatino Linotype" w:cs="Cordia New"/>
      <w:color w:val="000000"/>
      <w:sz w:val="18"/>
      <w:lang w:val="en-US" w:eastAsia="de-DE" w:bidi="en-US"/>
    </w:rPr>
  </w:style>
  <w:style w:type="character" w:styleId="UnresolvedMention">
    <w:name w:val="Unresolved Mention"/>
    <w:basedOn w:val="DefaultParagraphFont"/>
    <w:uiPriority w:val="99"/>
    <w:semiHidden/>
    <w:unhideWhenUsed/>
    <w:rsid w:val="009E60C5"/>
    <w:rPr>
      <w:color w:val="605E5C"/>
      <w:shd w:val="clear" w:color="auto" w:fill="E1DFDD"/>
    </w:rPr>
  </w:style>
  <w:style w:type="paragraph" w:customStyle="1" w:styleId="c-article-author-listitem">
    <w:name w:val="c-article-author-list__item"/>
    <w:basedOn w:val="Normal"/>
    <w:rsid w:val="00C95A4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alloonTextChar">
    <w:name w:val="Balloon Text Char"/>
    <w:basedOn w:val="DefaultParagraphFont"/>
    <w:link w:val="BalloonText"/>
    <w:uiPriority w:val="99"/>
    <w:semiHidden/>
    <w:rsid w:val="00232FF9"/>
    <w:rPr>
      <w:rFonts w:ascii="Tahoma" w:hAnsi="Tahoma" w:cs="Tahoma"/>
      <w:sz w:val="16"/>
      <w:szCs w:val="16"/>
    </w:rPr>
  </w:style>
  <w:style w:type="paragraph" w:styleId="BalloonText">
    <w:name w:val="Balloon Text"/>
    <w:basedOn w:val="Normal"/>
    <w:link w:val="BalloonTextChar"/>
    <w:uiPriority w:val="99"/>
    <w:semiHidden/>
    <w:unhideWhenUsed/>
    <w:rsid w:val="00232FF9"/>
    <w:pPr>
      <w:spacing w:after="0" w:line="240" w:lineRule="auto"/>
    </w:pPr>
    <w:rPr>
      <w:rFonts w:ascii="Tahoma" w:hAnsi="Tahoma" w:cs="Tahoma"/>
      <w:sz w:val="16"/>
      <w:szCs w:val="16"/>
    </w:rPr>
  </w:style>
  <w:style w:type="character" w:customStyle="1" w:styleId="TextodegloboCar1">
    <w:name w:val="Texto de globo Car1"/>
    <w:basedOn w:val="DefaultParagraphFont"/>
    <w:uiPriority w:val="99"/>
    <w:semiHidden/>
    <w:rsid w:val="00232FF9"/>
    <w:rPr>
      <w:rFonts w:ascii="Segoe UI" w:hAnsi="Segoe UI" w:cs="Segoe UI"/>
      <w:sz w:val="18"/>
      <w:szCs w:val="18"/>
    </w:rPr>
  </w:style>
  <w:style w:type="table" w:styleId="TableGrid">
    <w:name w:val="Table Grid"/>
    <w:basedOn w:val="TableNormal"/>
    <w:uiPriority w:val="59"/>
    <w:rsid w:val="0096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xed-citation">
    <w:name w:val="mixed-citation"/>
    <w:basedOn w:val="DefaultParagraphFont"/>
    <w:rsid w:val="00E149E9"/>
  </w:style>
  <w:style w:type="character" w:customStyle="1" w:styleId="ref-title">
    <w:name w:val="ref-title"/>
    <w:basedOn w:val="DefaultParagraphFont"/>
    <w:rsid w:val="00E149E9"/>
  </w:style>
  <w:style w:type="character" w:customStyle="1" w:styleId="ref-journal">
    <w:name w:val="ref-journal"/>
    <w:basedOn w:val="DefaultParagraphFont"/>
    <w:rsid w:val="00E149E9"/>
  </w:style>
  <w:style w:type="character" w:customStyle="1" w:styleId="ref-vol">
    <w:name w:val="ref-vol"/>
    <w:basedOn w:val="DefaultParagraphFont"/>
    <w:rsid w:val="00E149E9"/>
  </w:style>
  <w:style w:type="character" w:customStyle="1" w:styleId="a">
    <w:name w:val="_"/>
    <w:basedOn w:val="DefaultParagraphFont"/>
    <w:rsid w:val="00AF7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09563">
      <w:bodyDiv w:val="1"/>
      <w:marLeft w:val="0"/>
      <w:marRight w:val="0"/>
      <w:marTop w:val="0"/>
      <w:marBottom w:val="0"/>
      <w:divBdr>
        <w:top w:val="none" w:sz="0" w:space="0" w:color="auto"/>
        <w:left w:val="none" w:sz="0" w:space="0" w:color="auto"/>
        <w:bottom w:val="none" w:sz="0" w:space="0" w:color="auto"/>
        <w:right w:val="none" w:sz="0" w:space="0" w:color="auto"/>
      </w:divBdr>
    </w:div>
    <w:div w:id="394164784">
      <w:bodyDiv w:val="1"/>
      <w:marLeft w:val="0"/>
      <w:marRight w:val="0"/>
      <w:marTop w:val="0"/>
      <w:marBottom w:val="0"/>
      <w:divBdr>
        <w:top w:val="none" w:sz="0" w:space="0" w:color="auto"/>
        <w:left w:val="none" w:sz="0" w:space="0" w:color="auto"/>
        <w:bottom w:val="none" w:sz="0" w:space="0" w:color="auto"/>
        <w:right w:val="none" w:sz="0" w:space="0" w:color="auto"/>
      </w:divBdr>
    </w:div>
    <w:div w:id="544368533">
      <w:bodyDiv w:val="1"/>
      <w:marLeft w:val="0"/>
      <w:marRight w:val="0"/>
      <w:marTop w:val="0"/>
      <w:marBottom w:val="0"/>
      <w:divBdr>
        <w:top w:val="none" w:sz="0" w:space="0" w:color="auto"/>
        <w:left w:val="none" w:sz="0" w:space="0" w:color="auto"/>
        <w:bottom w:val="none" w:sz="0" w:space="0" w:color="auto"/>
        <w:right w:val="none" w:sz="0" w:space="0" w:color="auto"/>
      </w:divBdr>
    </w:div>
    <w:div w:id="793715675">
      <w:bodyDiv w:val="1"/>
      <w:marLeft w:val="0"/>
      <w:marRight w:val="0"/>
      <w:marTop w:val="0"/>
      <w:marBottom w:val="0"/>
      <w:divBdr>
        <w:top w:val="none" w:sz="0" w:space="0" w:color="auto"/>
        <w:left w:val="none" w:sz="0" w:space="0" w:color="auto"/>
        <w:bottom w:val="none" w:sz="0" w:space="0" w:color="auto"/>
        <w:right w:val="none" w:sz="0" w:space="0" w:color="auto"/>
      </w:divBdr>
    </w:div>
    <w:div w:id="924993352">
      <w:bodyDiv w:val="1"/>
      <w:marLeft w:val="0"/>
      <w:marRight w:val="0"/>
      <w:marTop w:val="0"/>
      <w:marBottom w:val="0"/>
      <w:divBdr>
        <w:top w:val="none" w:sz="0" w:space="0" w:color="auto"/>
        <w:left w:val="none" w:sz="0" w:space="0" w:color="auto"/>
        <w:bottom w:val="none" w:sz="0" w:space="0" w:color="auto"/>
        <w:right w:val="none" w:sz="0" w:space="0" w:color="auto"/>
      </w:divBdr>
      <w:divsChild>
        <w:div w:id="1073238483">
          <w:marLeft w:val="0"/>
          <w:marRight w:val="0"/>
          <w:marTop w:val="0"/>
          <w:marBottom w:val="0"/>
          <w:divBdr>
            <w:top w:val="none" w:sz="0" w:space="0" w:color="auto"/>
            <w:left w:val="none" w:sz="0" w:space="0" w:color="auto"/>
            <w:bottom w:val="none" w:sz="0" w:space="0" w:color="auto"/>
            <w:right w:val="none" w:sz="0" w:space="0" w:color="auto"/>
          </w:divBdr>
        </w:div>
        <w:div w:id="725026802">
          <w:marLeft w:val="0"/>
          <w:marRight w:val="0"/>
          <w:marTop w:val="0"/>
          <w:marBottom w:val="0"/>
          <w:divBdr>
            <w:top w:val="none" w:sz="0" w:space="0" w:color="auto"/>
            <w:left w:val="none" w:sz="0" w:space="0" w:color="auto"/>
            <w:bottom w:val="none" w:sz="0" w:space="0" w:color="auto"/>
            <w:right w:val="none" w:sz="0" w:space="0" w:color="auto"/>
          </w:divBdr>
        </w:div>
        <w:div w:id="1695572466">
          <w:marLeft w:val="0"/>
          <w:marRight w:val="0"/>
          <w:marTop w:val="0"/>
          <w:marBottom w:val="0"/>
          <w:divBdr>
            <w:top w:val="none" w:sz="0" w:space="0" w:color="auto"/>
            <w:left w:val="none" w:sz="0" w:space="0" w:color="auto"/>
            <w:bottom w:val="none" w:sz="0" w:space="0" w:color="auto"/>
            <w:right w:val="none" w:sz="0" w:space="0" w:color="auto"/>
          </w:divBdr>
        </w:div>
        <w:div w:id="355736250">
          <w:marLeft w:val="0"/>
          <w:marRight w:val="0"/>
          <w:marTop w:val="0"/>
          <w:marBottom w:val="0"/>
          <w:divBdr>
            <w:top w:val="none" w:sz="0" w:space="0" w:color="auto"/>
            <w:left w:val="none" w:sz="0" w:space="0" w:color="auto"/>
            <w:bottom w:val="none" w:sz="0" w:space="0" w:color="auto"/>
            <w:right w:val="none" w:sz="0" w:space="0" w:color="auto"/>
          </w:divBdr>
        </w:div>
        <w:div w:id="1449469145">
          <w:marLeft w:val="0"/>
          <w:marRight w:val="0"/>
          <w:marTop w:val="0"/>
          <w:marBottom w:val="0"/>
          <w:divBdr>
            <w:top w:val="none" w:sz="0" w:space="0" w:color="auto"/>
            <w:left w:val="none" w:sz="0" w:space="0" w:color="auto"/>
            <w:bottom w:val="none" w:sz="0" w:space="0" w:color="auto"/>
            <w:right w:val="none" w:sz="0" w:space="0" w:color="auto"/>
          </w:divBdr>
        </w:div>
        <w:div w:id="501622835">
          <w:marLeft w:val="0"/>
          <w:marRight w:val="0"/>
          <w:marTop w:val="0"/>
          <w:marBottom w:val="0"/>
          <w:divBdr>
            <w:top w:val="none" w:sz="0" w:space="0" w:color="auto"/>
            <w:left w:val="none" w:sz="0" w:space="0" w:color="auto"/>
            <w:bottom w:val="none" w:sz="0" w:space="0" w:color="auto"/>
            <w:right w:val="none" w:sz="0" w:space="0" w:color="auto"/>
          </w:divBdr>
        </w:div>
        <w:div w:id="845559706">
          <w:marLeft w:val="0"/>
          <w:marRight w:val="0"/>
          <w:marTop w:val="0"/>
          <w:marBottom w:val="0"/>
          <w:divBdr>
            <w:top w:val="none" w:sz="0" w:space="0" w:color="auto"/>
            <w:left w:val="none" w:sz="0" w:space="0" w:color="auto"/>
            <w:bottom w:val="none" w:sz="0" w:space="0" w:color="auto"/>
            <w:right w:val="none" w:sz="0" w:space="0" w:color="auto"/>
          </w:divBdr>
        </w:div>
      </w:divsChild>
    </w:div>
    <w:div w:id="926613666">
      <w:bodyDiv w:val="1"/>
      <w:marLeft w:val="0"/>
      <w:marRight w:val="0"/>
      <w:marTop w:val="0"/>
      <w:marBottom w:val="0"/>
      <w:divBdr>
        <w:top w:val="none" w:sz="0" w:space="0" w:color="auto"/>
        <w:left w:val="none" w:sz="0" w:space="0" w:color="auto"/>
        <w:bottom w:val="none" w:sz="0" w:space="0" w:color="auto"/>
        <w:right w:val="none" w:sz="0" w:space="0" w:color="auto"/>
      </w:divBdr>
    </w:div>
    <w:div w:id="1474177043">
      <w:bodyDiv w:val="1"/>
      <w:marLeft w:val="0"/>
      <w:marRight w:val="0"/>
      <w:marTop w:val="0"/>
      <w:marBottom w:val="0"/>
      <w:divBdr>
        <w:top w:val="none" w:sz="0" w:space="0" w:color="auto"/>
        <w:left w:val="none" w:sz="0" w:space="0" w:color="auto"/>
        <w:bottom w:val="none" w:sz="0" w:space="0" w:color="auto"/>
        <w:right w:val="none" w:sz="0" w:space="0" w:color="auto"/>
      </w:divBdr>
    </w:div>
    <w:div w:id="1495797682">
      <w:bodyDiv w:val="1"/>
      <w:marLeft w:val="0"/>
      <w:marRight w:val="0"/>
      <w:marTop w:val="0"/>
      <w:marBottom w:val="0"/>
      <w:divBdr>
        <w:top w:val="none" w:sz="0" w:space="0" w:color="auto"/>
        <w:left w:val="none" w:sz="0" w:space="0" w:color="auto"/>
        <w:bottom w:val="none" w:sz="0" w:space="0" w:color="auto"/>
        <w:right w:val="none" w:sz="0" w:space="0" w:color="auto"/>
      </w:divBdr>
      <w:divsChild>
        <w:div w:id="1886944547">
          <w:marLeft w:val="0"/>
          <w:marRight w:val="0"/>
          <w:marTop w:val="0"/>
          <w:marBottom w:val="0"/>
          <w:divBdr>
            <w:top w:val="none" w:sz="0" w:space="0" w:color="auto"/>
            <w:left w:val="none" w:sz="0" w:space="0" w:color="auto"/>
            <w:bottom w:val="none" w:sz="0" w:space="0" w:color="auto"/>
            <w:right w:val="none" w:sz="0" w:space="0" w:color="auto"/>
          </w:divBdr>
          <w:divsChild>
            <w:div w:id="1537817574">
              <w:marLeft w:val="0"/>
              <w:marRight w:val="0"/>
              <w:marTop w:val="0"/>
              <w:marBottom w:val="0"/>
              <w:divBdr>
                <w:top w:val="none" w:sz="0" w:space="0" w:color="E0E0E0"/>
                <w:left w:val="none" w:sz="0" w:space="0" w:color="E0E0E0"/>
                <w:bottom w:val="single" w:sz="12" w:space="0" w:color="E0E0E0"/>
                <w:right w:val="none" w:sz="0" w:space="0" w:color="E0E0E0"/>
              </w:divBdr>
            </w:div>
          </w:divsChild>
        </w:div>
        <w:div w:id="1262106653">
          <w:marLeft w:val="0"/>
          <w:marRight w:val="0"/>
          <w:marTop w:val="0"/>
          <w:marBottom w:val="0"/>
          <w:divBdr>
            <w:top w:val="none" w:sz="0" w:space="0" w:color="auto"/>
            <w:left w:val="none" w:sz="0" w:space="0" w:color="auto"/>
            <w:bottom w:val="none" w:sz="0" w:space="0" w:color="auto"/>
            <w:right w:val="none" w:sz="0" w:space="0" w:color="auto"/>
          </w:divBdr>
          <w:divsChild>
            <w:div w:id="765610999">
              <w:marLeft w:val="0"/>
              <w:marRight w:val="0"/>
              <w:marTop w:val="0"/>
              <w:marBottom w:val="0"/>
              <w:divBdr>
                <w:top w:val="none" w:sz="0" w:space="0" w:color="auto"/>
                <w:left w:val="none" w:sz="0" w:space="0" w:color="auto"/>
                <w:bottom w:val="single" w:sz="36" w:space="0" w:color="E0E0E0"/>
                <w:right w:val="none" w:sz="0" w:space="0" w:color="auto"/>
              </w:divBdr>
              <w:divsChild>
                <w:div w:id="1749229294">
                  <w:marLeft w:val="0"/>
                  <w:marRight w:val="0"/>
                  <w:marTop w:val="0"/>
                  <w:marBottom w:val="0"/>
                  <w:divBdr>
                    <w:top w:val="none" w:sz="0" w:space="0" w:color="auto"/>
                    <w:left w:val="none" w:sz="0" w:space="0" w:color="auto"/>
                    <w:bottom w:val="none" w:sz="0" w:space="0" w:color="auto"/>
                    <w:right w:val="none" w:sz="0" w:space="0" w:color="auto"/>
                  </w:divBdr>
                </w:div>
              </w:divsChild>
            </w:div>
            <w:div w:id="610672167">
              <w:marLeft w:val="0"/>
              <w:marRight w:val="0"/>
              <w:marTop w:val="0"/>
              <w:marBottom w:val="0"/>
              <w:divBdr>
                <w:top w:val="none" w:sz="0" w:space="0" w:color="auto"/>
                <w:left w:val="none" w:sz="0" w:space="0" w:color="auto"/>
                <w:bottom w:val="none" w:sz="0" w:space="0" w:color="auto"/>
                <w:right w:val="none" w:sz="0" w:space="0" w:color="auto"/>
              </w:divBdr>
              <w:divsChild>
                <w:div w:id="1737245960">
                  <w:marLeft w:val="0"/>
                  <w:marRight w:val="0"/>
                  <w:marTop w:val="0"/>
                  <w:marBottom w:val="0"/>
                  <w:divBdr>
                    <w:top w:val="none" w:sz="0" w:space="0" w:color="auto"/>
                    <w:left w:val="none" w:sz="0" w:space="0" w:color="auto"/>
                    <w:bottom w:val="none" w:sz="0" w:space="0" w:color="auto"/>
                    <w:right w:val="none" w:sz="0" w:space="0" w:color="auto"/>
                  </w:divBdr>
                </w:div>
                <w:div w:id="1551073266">
                  <w:marLeft w:val="0"/>
                  <w:marRight w:val="0"/>
                  <w:marTop w:val="0"/>
                  <w:marBottom w:val="0"/>
                  <w:divBdr>
                    <w:top w:val="none" w:sz="0" w:space="0" w:color="auto"/>
                    <w:left w:val="none" w:sz="0" w:space="0" w:color="auto"/>
                    <w:bottom w:val="none" w:sz="0" w:space="0" w:color="auto"/>
                    <w:right w:val="none" w:sz="0" w:space="0" w:color="auto"/>
                  </w:divBdr>
                </w:div>
                <w:div w:id="82578367">
                  <w:marLeft w:val="0"/>
                  <w:marRight w:val="0"/>
                  <w:marTop w:val="0"/>
                  <w:marBottom w:val="0"/>
                  <w:divBdr>
                    <w:top w:val="none" w:sz="0" w:space="0" w:color="auto"/>
                    <w:left w:val="none" w:sz="0" w:space="0" w:color="auto"/>
                    <w:bottom w:val="none" w:sz="0" w:space="0" w:color="auto"/>
                    <w:right w:val="none" w:sz="0" w:space="0" w:color="auto"/>
                  </w:divBdr>
                </w:div>
                <w:div w:id="496926522">
                  <w:marLeft w:val="0"/>
                  <w:marRight w:val="0"/>
                  <w:marTop w:val="0"/>
                  <w:marBottom w:val="0"/>
                  <w:divBdr>
                    <w:top w:val="none" w:sz="0" w:space="0" w:color="auto"/>
                    <w:left w:val="none" w:sz="0" w:space="0" w:color="auto"/>
                    <w:bottom w:val="none" w:sz="0" w:space="0" w:color="auto"/>
                    <w:right w:val="none" w:sz="0" w:space="0" w:color="auto"/>
                  </w:divBdr>
                  <w:divsChild>
                    <w:div w:id="2008823983">
                      <w:marLeft w:val="0"/>
                      <w:marRight w:val="0"/>
                      <w:marTop w:val="240"/>
                      <w:marBottom w:val="240"/>
                      <w:divBdr>
                        <w:top w:val="none" w:sz="0" w:space="0" w:color="auto"/>
                        <w:left w:val="none" w:sz="0" w:space="0" w:color="auto"/>
                        <w:bottom w:val="none" w:sz="0" w:space="0" w:color="auto"/>
                        <w:right w:val="none" w:sz="0" w:space="0" w:color="auto"/>
                      </w:divBdr>
                      <w:divsChild>
                        <w:div w:id="65241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60457">
                  <w:marLeft w:val="0"/>
                  <w:marRight w:val="0"/>
                  <w:marTop w:val="450"/>
                  <w:marBottom w:val="0"/>
                  <w:divBdr>
                    <w:top w:val="single" w:sz="6" w:space="11" w:color="E0E0E0"/>
                    <w:left w:val="none" w:sz="0" w:space="0" w:color="E0E0E0"/>
                    <w:bottom w:val="none" w:sz="0" w:space="0" w:color="E0E0E0"/>
                    <w:right w:val="none" w:sz="0" w:space="0" w:color="E0E0E0"/>
                  </w:divBdr>
                  <w:divsChild>
                    <w:div w:id="249200041">
                      <w:marLeft w:val="0"/>
                      <w:marRight w:val="0"/>
                      <w:marTop w:val="0"/>
                      <w:marBottom w:val="0"/>
                      <w:divBdr>
                        <w:top w:val="none" w:sz="0" w:space="0" w:color="auto"/>
                        <w:left w:val="none" w:sz="0" w:space="0" w:color="auto"/>
                        <w:bottom w:val="none" w:sz="0" w:space="0" w:color="auto"/>
                        <w:right w:val="none" w:sz="0" w:space="0" w:color="auto"/>
                      </w:divBdr>
                    </w:div>
                    <w:div w:id="109739531">
                      <w:marLeft w:val="0"/>
                      <w:marRight w:val="0"/>
                      <w:marTop w:val="0"/>
                      <w:marBottom w:val="0"/>
                      <w:divBdr>
                        <w:top w:val="none" w:sz="0" w:space="0" w:color="auto"/>
                        <w:left w:val="none" w:sz="0" w:space="0" w:color="auto"/>
                        <w:bottom w:val="none" w:sz="0" w:space="0" w:color="auto"/>
                        <w:right w:val="none" w:sz="0" w:space="0" w:color="auto"/>
                      </w:divBdr>
                      <w:divsChild>
                        <w:div w:id="1853033640">
                          <w:marLeft w:val="0"/>
                          <w:marRight w:val="0"/>
                          <w:marTop w:val="240"/>
                          <w:marBottom w:val="0"/>
                          <w:divBdr>
                            <w:top w:val="none" w:sz="0" w:space="0" w:color="auto"/>
                            <w:left w:val="none" w:sz="0" w:space="0" w:color="auto"/>
                            <w:bottom w:val="none" w:sz="0" w:space="0" w:color="auto"/>
                            <w:right w:val="none" w:sz="0" w:space="0" w:color="auto"/>
                          </w:divBdr>
                        </w:div>
                      </w:divsChild>
                    </w:div>
                    <w:div w:id="444352781">
                      <w:marLeft w:val="0"/>
                      <w:marRight w:val="0"/>
                      <w:marTop w:val="0"/>
                      <w:marBottom w:val="0"/>
                      <w:divBdr>
                        <w:top w:val="none" w:sz="0" w:space="0" w:color="auto"/>
                        <w:left w:val="none" w:sz="0" w:space="0" w:color="auto"/>
                        <w:bottom w:val="none" w:sz="0" w:space="0" w:color="auto"/>
                        <w:right w:val="none" w:sz="0" w:space="0" w:color="auto"/>
                      </w:divBdr>
                    </w:div>
                    <w:div w:id="673994945">
                      <w:marLeft w:val="0"/>
                      <w:marRight w:val="0"/>
                      <w:marTop w:val="0"/>
                      <w:marBottom w:val="0"/>
                      <w:divBdr>
                        <w:top w:val="none" w:sz="0" w:space="0" w:color="auto"/>
                        <w:left w:val="none" w:sz="0" w:space="0" w:color="auto"/>
                        <w:bottom w:val="none" w:sz="0" w:space="0" w:color="auto"/>
                        <w:right w:val="none" w:sz="0" w:space="0" w:color="auto"/>
                      </w:divBdr>
                    </w:div>
                  </w:divsChild>
                </w:div>
                <w:div w:id="2108040365">
                  <w:marLeft w:val="0"/>
                  <w:marRight w:val="0"/>
                  <w:marTop w:val="450"/>
                  <w:marBottom w:val="0"/>
                  <w:divBdr>
                    <w:top w:val="single" w:sz="6" w:space="11" w:color="E0E0E0"/>
                    <w:left w:val="none" w:sz="0" w:space="0" w:color="E0E0E0"/>
                    <w:bottom w:val="none" w:sz="0" w:space="0" w:color="E0E0E0"/>
                    <w:right w:val="none" w:sz="0" w:space="0" w:color="E0E0E0"/>
                  </w:divBdr>
                </w:div>
              </w:divsChild>
            </w:div>
          </w:divsChild>
        </w:div>
      </w:divsChild>
    </w:div>
    <w:div w:id="1607537594">
      <w:bodyDiv w:val="1"/>
      <w:marLeft w:val="0"/>
      <w:marRight w:val="0"/>
      <w:marTop w:val="0"/>
      <w:marBottom w:val="0"/>
      <w:divBdr>
        <w:top w:val="none" w:sz="0" w:space="0" w:color="auto"/>
        <w:left w:val="none" w:sz="0" w:space="0" w:color="auto"/>
        <w:bottom w:val="none" w:sz="0" w:space="0" w:color="auto"/>
        <w:right w:val="none" w:sz="0" w:space="0" w:color="auto"/>
      </w:divBdr>
    </w:div>
    <w:div w:id="1669945534">
      <w:bodyDiv w:val="1"/>
      <w:marLeft w:val="0"/>
      <w:marRight w:val="0"/>
      <w:marTop w:val="0"/>
      <w:marBottom w:val="0"/>
      <w:divBdr>
        <w:top w:val="none" w:sz="0" w:space="0" w:color="auto"/>
        <w:left w:val="none" w:sz="0" w:space="0" w:color="auto"/>
        <w:bottom w:val="none" w:sz="0" w:space="0" w:color="auto"/>
        <w:right w:val="none" w:sz="0" w:space="0" w:color="auto"/>
      </w:divBdr>
    </w:div>
    <w:div w:id="1840121530">
      <w:bodyDiv w:val="1"/>
      <w:marLeft w:val="0"/>
      <w:marRight w:val="0"/>
      <w:marTop w:val="0"/>
      <w:marBottom w:val="0"/>
      <w:divBdr>
        <w:top w:val="none" w:sz="0" w:space="0" w:color="auto"/>
        <w:left w:val="none" w:sz="0" w:space="0" w:color="auto"/>
        <w:bottom w:val="none" w:sz="0" w:space="0" w:color="auto"/>
        <w:right w:val="none" w:sz="0" w:space="0" w:color="auto"/>
      </w:divBdr>
      <w:divsChild>
        <w:div w:id="797530718">
          <w:marLeft w:val="0"/>
          <w:marRight w:val="0"/>
          <w:marTop w:val="0"/>
          <w:marBottom w:val="0"/>
          <w:divBdr>
            <w:top w:val="none" w:sz="0" w:space="0" w:color="auto"/>
            <w:left w:val="none" w:sz="0" w:space="0" w:color="auto"/>
            <w:bottom w:val="none" w:sz="0" w:space="0" w:color="auto"/>
            <w:right w:val="none" w:sz="0" w:space="0" w:color="auto"/>
          </w:divBdr>
          <w:divsChild>
            <w:div w:id="1032807596">
              <w:marLeft w:val="0"/>
              <w:marRight w:val="0"/>
              <w:marTop w:val="0"/>
              <w:marBottom w:val="0"/>
              <w:divBdr>
                <w:top w:val="none" w:sz="0" w:space="0" w:color="auto"/>
                <w:left w:val="none" w:sz="0" w:space="0" w:color="auto"/>
                <w:bottom w:val="none" w:sz="0" w:space="0" w:color="auto"/>
                <w:right w:val="none" w:sz="0" w:space="0" w:color="auto"/>
              </w:divBdr>
            </w:div>
          </w:divsChild>
        </w:div>
        <w:div w:id="1566061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s://doi.org/10.1001/jamapsychi%20atry.2014.2463" TargetMode="Externa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https://doi.org/10.1007/s10803-015-2584-5"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yperlink" Target="https://doi.org/10.1007/s10803-014-2256"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s://doi.org/10.1001/JAMANETWORKOPEN.2021.2530"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https://doi.org/10.1002/aur.2081" TargetMode="External"/><Relationship Id="rId30" Type="http://schemas.openxmlformats.org/officeDocument/2006/relationships/hyperlink" Target="https://doi.org/10.1017/S095457941500108X" TargetMode="External"/><Relationship Id="rId8"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775B1-8B10-4867-B65F-A1124182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6885</Words>
  <Characters>39251</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Rosello Miranda, Rocio</dc:creator>
  <cp:keywords/>
  <dc:description/>
  <cp:lastModifiedBy>Samuele Cortese</cp:lastModifiedBy>
  <cp:revision>2</cp:revision>
  <dcterms:created xsi:type="dcterms:W3CDTF">2023-01-03T10:28:00Z</dcterms:created>
  <dcterms:modified xsi:type="dcterms:W3CDTF">2023-01-03T10:28:00Z</dcterms:modified>
</cp:coreProperties>
</file>