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5504" w14:textId="78AA76F7" w:rsidR="00FB05D8" w:rsidRPr="00D90321" w:rsidRDefault="005345B8" w:rsidP="005345B8">
      <w:pPr>
        <w:spacing w:after="0"/>
        <w:jc w:val="center"/>
        <w:rPr>
          <w:rFonts w:ascii="Times New Roman" w:hAnsi="Times New Roman" w:cs="Times New Roman"/>
          <w:b/>
          <w:sz w:val="32"/>
          <w:szCs w:val="28"/>
        </w:rPr>
      </w:pPr>
      <w:bookmarkStart w:id="0" w:name="_Hlk115029751"/>
      <w:r w:rsidRPr="00D90321">
        <w:rPr>
          <w:rFonts w:ascii="Times New Roman" w:hAnsi="Times New Roman" w:cs="Times New Roman"/>
          <w:b/>
          <w:sz w:val="32"/>
          <w:szCs w:val="28"/>
        </w:rPr>
        <w:t xml:space="preserve">The Role of </w:t>
      </w:r>
      <w:bookmarkStart w:id="1" w:name="_Hlk106176918"/>
      <w:r w:rsidRPr="00D90321">
        <w:rPr>
          <w:rFonts w:ascii="Times New Roman" w:hAnsi="Times New Roman" w:cs="Times New Roman"/>
          <w:b/>
          <w:sz w:val="32"/>
          <w:szCs w:val="28"/>
        </w:rPr>
        <w:t>Standards in Biofilm Research and Industry Innovation</w:t>
      </w:r>
      <w:bookmarkEnd w:id="0"/>
      <w:bookmarkEnd w:id="1"/>
    </w:p>
    <w:p w14:paraId="70327E62" w14:textId="77777777" w:rsidR="00892B93" w:rsidRPr="00D90321" w:rsidRDefault="00892B93" w:rsidP="003440D3">
      <w:pPr>
        <w:spacing w:after="0"/>
        <w:rPr>
          <w:rFonts w:ascii="Times New Roman" w:hAnsi="Times New Roman" w:cs="Times New Roman"/>
          <w:sz w:val="24"/>
        </w:rPr>
      </w:pPr>
    </w:p>
    <w:p w14:paraId="16346101" w14:textId="7FFAAFBA" w:rsidR="00892B93" w:rsidRPr="00D90321" w:rsidRDefault="00892B93" w:rsidP="002064BE">
      <w:pPr>
        <w:spacing w:after="0"/>
        <w:jc w:val="center"/>
        <w:rPr>
          <w:rFonts w:ascii="Times New Roman" w:hAnsi="Times New Roman" w:cs="Times New Roman"/>
          <w:iCs/>
          <w:sz w:val="24"/>
        </w:rPr>
      </w:pPr>
      <w:bookmarkStart w:id="2" w:name="_Hlk94880029"/>
      <w:r w:rsidRPr="00D90321">
        <w:rPr>
          <w:rFonts w:ascii="Times New Roman" w:hAnsi="Times New Roman" w:cs="Times New Roman"/>
          <w:iCs/>
          <w:sz w:val="24"/>
        </w:rPr>
        <w:t>S.A. Wa</w:t>
      </w:r>
      <w:r w:rsidR="00490BE8" w:rsidRPr="00D90321">
        <w:rPr>
          <w:rFonts w:ascii="Times New Roman" w:hAnsi="Times New Roman" w:cs="Times New Roman"/>
          <w:iCs/>
          <w:sz w:val="24"/>
        </w:rPr>
        <w:t>de</w:t>
      </w:r>
      <w:r w:rsidR="00490BE8" w:rsidRPr="00D90321">
        <w:rPr>
          <w:rFonts w:ascii="Times New Roman" w:hAnsi="Times New Roman" w:cs="Times New Roman"/>
          <w:iCs/>
          <w:sz w:val="24"/>
          <w:vertAlign w:val="superscript"/>
        </w:rPr>
        <w:t>a</w:t>
      </w:r>
      <w:r w:rsidR="00B32B4B" w:rsidRPr="00D90321">
        <w:rPr>
          <w:rFonts w:ascii="Times New Roman" w:hAnsi="Times New Roman" w:cs="Times New Roman"/>
          <w:iCs/>
          <w:sz w:val="24"/>
          <w:vertAlign w:val="superscript"/>
        </w:rPr>
        <w:t>,*</w:t>
      </w:r>
      <w:r w:rsidRPr="00D90321">
        <w:rPr>
          <w:rFonts w:ascii="Times New Roman" w:hAnsi="Times New Roman" w:cs="Times New Roman"/>
          <w:iCs/>
          <w:sz w:val="24"/>
        </w:rPr>
        <w:t xml:space="preserve">, J. </w:t>
      </w:r>
      <w:r w:rsidR="00032844" w:rsidRPr="00D90321">
        <w:rPr>
          <w:rFonts w:ascii="Times New Roman" w:hAnsi="Times New Roman" w:cs="Times New Roman"/>
          <w:iCs/>
          <w:sz w:val="24"/>
        </w:rPr>
        <w:t>Webb</w:t>
      </w:r>
      <w:r w:rsidR="00032844" w:rsidRPr="00D90321">
        <w:rPr>
          <w:rFonts w:ascii="Times New Roman" w:hAnsi="Times New Roman" w:cs="Times New Roman"/>
          <w:iCs/>
          <w:sz w:val="24"/>
          <w:vertAlign w:val="superscript"/>
        </w:rPr>
        <w:t>b</w:t>
      </w:r>
      <w:r w:rsidRPr="00D90321">
        <w:rPr>
          <w:rFonts w:ascii="Times New Roman" w:hAnsi="Times New Roman" w:cs="Times New Roman"/>
          <w:iCs/>
          <w:sz w:val="24"/>
        </w:rPr>
        <w:t xml:space="preserve">, </w:t>
      </w:r>
      <w:r w:rsidR="00AD1B0F" w:rsidRPr="00D90321">
        <w:rPr>
          <w:rFonts w:ascii="Times New Roman" w:hAnsi="Times New Roman" w:cs="Times New Roman"/>
          <w:iCs/>
          <w:sz w:val="24"/>
        </w:rPr>
        <w:t>R. Eckert</w:t>
      </w:r>
      <w:r w:rsidR="00AD1B0F" w:rsidRPr="00D90321">
        <w:rPr>
          <w:rFonts w:ascii="Times New Roman" w:hAnsi="Times New Roman" w:cs="Times New Roman"/>
          <w:iCs/>
          <w:sz w:val="24"/>
          <w:vertAlign w:val="superscript"/>
        </w:rPr>
        <w:t>c</w:t>
      </w:r>
      <w:r w:rsidR="00AD1B0F" w:rsidRPr="00D90321">
        <w:rPr>
          <w:rFonts w:ascii="Times New Roman" w:hAnsi="Times New Roman" w:cs="Times New Roman"/>
          <w:iCs/>
          <w:sz w:val="24"/>
        </w:rPr>
        <w:t>, G. Jenneman</w:t>
      </w:r>
      <w:r w:rsidR="00AD1B0F" w:rsidRPr="00D90321">
        <w:rPr>
          <w:rFonts w:ascii="Times New Roman" w:hAnsi="Times New Roman" w:cs="Times New Roman"/>
          <w:iCs/>
          <w:sz w:val="24"/>
          <w:vertAlign w:val="superscript"/>
        </w:rPr>
        <w:t>d</w:t>
      </w:r>
      <w:r w:rsidR="00AD1B0F" w:rsidRPr="00D90321">
        <w:rPr>
          <w:rFonts w:ascii="Times New Roman" w:hAnsi="Times New Roman" w:cs="Times New Roman"/>
          <w:iCs/>
          <w:sz w:val="24"/>
        </w:rPr>
        <w:t>, S.A. Rice</w:t>
      </w:r>
      <w:r w:rsidR="00AD1B0F" w:rsidRPr="00D90321">
        <w:rPr>
          <w:rFonts w:ascii="Times New Roman" w:hAnsi="Times New Roman" w:cs="Times New Roman"/>
          <w:iCs/>
          <w:sz w:val="24"/>
          <w:vertAlign w:val="superscript"/>
        </w:rPr>
        <w:t>e</w:t>
      </w:r>
      <w:r w:rsidR="00AD1B0F" w:rsidRPr="00D90321">
        <w:rPr>
          <w:rFonts w:ascii="Times New Roman" w:hAnsi="Times New Roman" w:cs="Times New Roman"/>
          <w:iCs/>
          <w:sz w:val="24"/>
        </w:rPr>
        <w:t>, T.L. Skovhus</w:t>
      </w:r>
      <w:r w:rsidR="00AD1B0F" w:rsidRPr="00D90321">
        <w:rPr>
          <w:rFonts w:ascii="Times New Roman" w:hAnsi="Times New Roman" w:cs="Times New Roman"/>
          <w:iCs/>
          <w:sz w:val="24"/>
          <w:vertAlign w:val="superscript"/>
        </w:rPr>
        <w:t>f</w:t>
      </w:r>
      <w:r w:rsidR="00AD1B0F" w:rsidRPr="00D90321">
        <w:rPr>
          <w:rFonts w:ascii="Times New Roman" w:hAnsi="Times New Roman" w:cs="Times New Roman"/>
          <w:iCs/>
          <w:sz w:val="24"/>
        </w:rPr>
        <w:t>, P. Sturman</w:t>
      </w:r>
      <w:r w:rsidR="00AD1B0F" w:rsidRPr="00D90321">
        <w:rPr>
          <w:rFonts w:ascii="Times New Roman" w:hAnsi="Times New Roman" w:cs="Times New Roman"/>
          <w:iCs/>
          <w:sz w:val="24"/>
          <w:vertAlign w:val="superscript"/>
        </w:rPr>
        <w:t>g</w:t>
      </w:r>
      <w:r w:rsidR="00AD1B0F" w:rsidRPr="00D90321">
        <w:rPr>
          <w:rFonts w:ascii="Times New Roman" w:hAnsi="Times New Roman" w:cs="Times New Roman"/>
          <w:iCs/>
          <w:sz w:val="24"/>
        </w:rPr>
        <w:t xml:space="preserve">, </w:t>
      </w:r>
      <w:r w:rsidRPr="00D90321">
        <w:rPr>
          <w:rFonts w:ascii="Times New Roman" w:hAnsi="Times New Roman" w:cs="Times New Roman"/>
          <w:iCs/>
          <w:sz w:val="24"/>
        </w:rPr>
        <w:t>S.P.</w:t>
      </w:r>
      <w:r w:rsidR="00957112" w:rsidRPr="00D90321">
        <w:rPr>
          <w:rFonts w:ascii="Times New Roman" w:hAnsi="Times New Roman" w:cs="Times New Roman"/>
          <w:iCs/>
          <w:sz w:val="24"/>
        </w:rPr>
        <w:t> </w:t>
      </w:r>
      <w:r w:rsidRPr="00D90321">
        <w:rPr>
          <w:rFonts w:ascii="Times New Roman" w:hAnsi="Times New Roman" w:cs="Times New Roman"/>
          <w:iCs/>
          <w:sz w:val="24"/>
        </w:rPr>
        <w:t>Kotu</w:t>
      </w:r>
      <w:r w:rsidR="00490BE8" w:rsidRPr="00D90321">
        <w:rPr>
          <w:rFonts w:ascii="Times New Roman" w:hAnsi="Times New Roman" w:cs="Times New Roman"/>
          <w:iCs/>
          <w:sz w:val="24"/>
          <w:vertAlign w:val="superscript"/>
        </w:rPr>
        <w:t>h</w:t>
      </w:r>
      <w:r w:rsidR="003A2502" w:rsidRPr="00D90321">
        <w:rPr>
          <w:rFonts w:ascii="Times New Roman" w:hAnsi="Times New Roman" w:cs="Times New Roman"/>
          <w:iCs/>
          <w:sz w:val="24"/>
        </w:rPr>
        <w:t xml:space="preserve">, M. </w:t>
      </w:r>
      <w:bookmarkEnd w:id="2"/>
      <w:r w:rsidR="00032844" w:rsidRPr="00D90321">
        <w:rPr>
          <w:rFonts w:ascii="Times New Roman" w:hAnsi="Times New Roman" w:cs="Times New Roman"/>
          <w:iCs/>
          <w:sz w:val="24"/>
        </w:rPr>
        <w:t>Richardson</w:t>
      </w:r>
      <w:r w:rsidR="00032844" w:rsidRPr="00D90321">
        <w:rPr>
          <w:rFonts w:ascii="Times New Roman" w:hAnsi="Times New Roman" w:cs="Times New Roman"/>
          <w:iCs/>
          <w:sz w:val="24"/>
          <w:vertAlign w:val="superscript"/>
        </w:rPr>
        <w:t>b</w:t>
      </w:r>
      <w:r w:rsidR="00032844" w:rsidRPr="00D90321">
        <w:rPr>
          <w:rFonts w:ascii="Times New Roman" w:hAnsi="Times New Roman" w:cs="Times New Roman"/>
          <w:iCs/>
          <w:sz w:val="24"/>
        </w:rPr>
        <w:t>, D.M. Goeres</w:t>
      </w:r>
      <w:r w:rsidR="00AD1B0F" w:rsidRPr="00D90321">
        <w:rPr>
          <w:rFonts w:ascii="Times New Roman" w:hAnsi="Times New Roman" w:cs="Times New Roman"/>
          <w:iCs/>
          <w:sz w:val="24"/>
          <w:vertAlign w:val="superscript"/>
        </w:rPr>
        <w:t>g</w:t>
      </w:r>
    </w:p>
    <w:p w14:paraId="55151660" w14:textId="78BA4586" w:rsidR="00892B93" w:rsidRPr="00D90321" w:rsidRDefault="00892B93" w:rsidP="003440D3">
      <w:pPr>
        <w:spacing w:after="0"/>
        <w:rPr>
          <w:rFonts w:ascii="Times New Roman" w:hAnsi="Times New Roman" w:cs="Times New Roman"/>
          <w:sz w:val="24"/>
        </w:rPr>
      </w:pPr>
    </w:p>
    <w:p w14:paraId="42744AEC" w14:textId="7F89C824" w:rsidR="00490BE8"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Cs w:val="20"/>
          <w:vertAlign w:val="superscript"/>
        </w:rPr>
        <w:t>a</w:t>
      </w:r>
      <w:r w:rsidR="00490BE8" w:rsidRPr="00D90321">
        <w:rPr>
          <w:rFonts w:ascii="Times New Roman" w:hAnsi="Times New Roman" w:cs="Times New Roman"/>
          <w:i/>
          <w:iCs/>
          <w:szCs w:val="20"/>
        </w:rPr>
        <w:t>Bioengineering group, Swinburne University, Melbourne, Australia</w:t>
      </w:r>
    </w:p>
    <w:p w14:paraId="204E06E1" w14:textId="5F473FBB" w:rsidR="00032844"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Cs w:val="20"/>
          <w:vertAlign w:val="superscript"/>
        </w:rPr>
        <w:t>b</w:t>
      </w:r>
      <w:r w:rsidR="00B97847" w:rsidRPr="00D90321">
        <w:rPr>
          <w:rFonts w:ascii="Times New Roman" w:hAnsi="Times New Roman" w:cs="Times New Roman"/>
          <w:i/>
          <w:iCs/>
          <w:szCs w:val="20"/>
        </w:rPr>
        <w:t>National Biofilms Innovation Centre [NBIC], School of Biological Sciences, University of Southampton</w:t>
      </w:r>
      <w:r w:rsidR="00AF24AD" w:rsidRPr="00D90321">
        <w:rPr>
          <w:rFonts w:ascii="Times New Roman" w:hAnsi="Times New Roman" w:cs="Times New Roman"/>
          <w:i/>
          <w:iCs/>
          <w:szCs w:val="20"/>
        </w:rPr>
        <w:t>, UK</w:t>
      </w:r>
    </w:p>
    <w:p w14:paraId="6D8AE598" w14:textId="06C944C2" w:rsidR="00AD1B0F"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Cs w:val="20"/>
          <w:vertAlign w:val="superscript"/>
        </w:rPr>
        <w:t>c</w:t>
      </w:r>
      <w:r w:rsidR="00B97847" w:rsidRPr="00D90321">
        <w:rPr>
          <w:rFonts w:ascii="Times New Roman" w:hAnsi="Times New Roman" w:cs="Times New Roman"/>
          <w:i/>
          <w:iCs/>
          <w:szCs w:val="20"/>
        </w:rPr>
        <w:t>Microbial Corrosion Consulting, LLC</w:t>
      </w:r>
      <w:r w:rsidR="00AF24AD" w:rsidRPr="00D90321">
        <w:rPr>
          <w:rFonts w:ascii="Times New Roman" w:hAnsi="Times New Roman" w:cs="Times New Roman"/>
          <w:i/>
          <w:iCs/>
          <w:szCs w:val="20"/>
        </w:rPr>
        <w:t>, Detroit, MI, USA</w:t>
      </w:r>
    </w:p>
    <w:p w14:paraId="2A737B38" w14:textId="082F0559" w:rsidR="00AD1B0F"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Cs w:val="20"/>
          <w:vertAlign w:val="superscript"/>
        </w:rPr>
        <w:t>d</w:t>
      </w:r>
      <w:r w:rsidR="00AF24AD" w:rsidRPr="00D90321">
        <w:rPr>
          <w:rFonts w:ascii="Times New Roman" w:hAnsi="Times New Roman" w:cs="Times New Roman"/>
          <w:i/>
          <w:iCs/>
          <w:szCs w:val="20"/>
        </w:rPr>
        <w:t>GJ Microbial Consulting, LLC, Bartlesville, OK, USA</w:t>
      </w:r>
    </w:p>
    <w:p w14:paraId="286B581E" w14:textId="6143C917" w:rsidR="00AD1B0F"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Cs w:val="20"/>
          <w:vertAlign w:val="superscript"/>
        </w:rPr>
        <w:t>e</w:t>
      </w:r>
      <w:r w:rsidR="00AD1B0F" w:rsidRPr="00D90321">
        <w:rPr>
          <w:rFonts w:ascii="Times New Roman" w:hAnsi="Times New Roman" w:cs="Times New Roman"/>
          <w:i/>
          <w:iCs/>
          <w:szCs w:val="20"/>
        </w:rPr>
        <w:t>Singapore Centre for Environmental Life Sciences Engineering</w:t>
      </w:r>
      <w:r w:rsidR="00453482" w:rsidRPr="00D90321">
        <w:rPr>
          <w:rFonts w:ascii="Times New Roman" w:hAnsi="Times New Roman" w:cs="Times New Roman"/>
          <w:i/>
          <w:iCs/>
          <w:szCs w:val="20"/>
        </w:rPr>
        <w:t xml:space="preserve"> [SCELSE]</w:t>
      </w:r>
      <w:r w:rsidR="00AD1B0F" w:rsidRPr="00D90321">
        <w:rPr>
          <w:rFonts w:ascii="Times New Roman" w:hAnsi="Times New Roman" w:cs="Times New Roman"/>
          <w:i/>
          <w:iCs/>
          <w:szCs w:val="20"/>
        </w:rPr>
        <w:t>, Nanyang Technological University</w:t>
      </w:r>
      <w:r w:rsidR="00AF24AD" w:rsidRPr="00D90321">
        <w:rPr>
          <w:rFonts w:ascii="Times New Roman" w:hAnsi="Times New Roman" w:cs="Times New Roman"/>
          <w:i/>
          <w:iCs/>
          <w:szCs w:val="20"/>
        </w:rPr>
        <w:t>, Singapore</w:t>
      </w:r>
      <w:r w:rsidR="00AD1B0F" w:rsidRPr="00D90321">
        <w:rPr>
          <w:rFonts w:ascii="Times New Roman" w:hAnsi="Times New Roman" w:cs="Times New Roman"/>
          <w:i/>
          <w:iCs/>
          <w:szCs w:val="20"/>
        </w:rPr>
        <w:t>#</w:t>
      </w:r>
    </w:p>
    <w:p w14:paraId="1586E141" w14:textId="26F4A0A3" w:rsidR="00AD1B0F"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Cs w:val="20"/>
          <w:vertAlign w:val="superscript"/>
          <w:lang w:val="en-US"/>
        </w:rPr>
        <w:t>f</w:t>
      </w:r>
      <w:r w:rsidR="00AF33BA" w:rsidRPr="00D90321">
        <w:rPr>
          <w:rFonts w:ascii="Times New Roman" w:hAnsi="Times New Roman" w:cs="Times New Roman"/>
          <w:i/>
          <w:iCs/>
          <w:szCs w:val="20"/>
          <w:lang w:val="en-US"/>
        </w:rPr>
        <w:t>VIA University College and Skovhus BioConsult, Denmark</w:t>
      </w:r>
    </w:p>
    <w:p w14:paraId="73C1FFBE" w14:textId="1668E1AC" w:rsidR="00AD1B0F"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Cs w:val="20"/>
          <w:vertAlign w:val="superscript"/>
        </w:rPr>
        <w:t>g</w:t>
      </w:r>
      <w:r w:rsidR="00AD1B0F" w:rsidRPr="00D90321">
        <w:rPr>
          <w:rFonts w:ascii="Times New Roman" w:hAnsi="Times New Roman" w:cs="Times New Roman"/>
          <w:i/>
          <w:iCs/>
          <w:szCs w:val="20"/>
        </w:rPr>
        <w:t xml:space="preserve">Center for Biofilm Engineering, Montana State University, </w:t>
      </w:r>
      <w:r w:rsidRPr="00D90321">
        <w:rPr>
          <w:rFonts w:ascii="Times New Roman" w:hAnsi="Times New Roman" w:cs="Times New Roman"/>
          <w:i/>
          <w:iCs/>
          <w:szCs w:val="20"/>
        </w:rPr>
        <w:t xml:space="preserve">MT, </w:t>
      </w:r>
      <w:r w:rsidR="00AD1B0F" w:rsidRPr="00D90321">
        <w:rPr>
          <w:rFonts w:ascii="Times New Roman" w:hAnsi="Times New Roman" w:cs="Times New Roman"/>
          <w:i/>
          <w:iCs/>
          <w:szCs w:val="20"/>
        </w:rPr>
        <w:t>USA</w:t>
      </w:r>
    </w:p>
    <w:p w14:paraId="5528D2C2" w14:textId="4B121BF0" w:rsidR="00490BE8" w:rsidRPr="00D90321" w:rsidRDefault="00A510B7" w:rsidP="00A510B7">
      <w:pPr>
        <w:spacing w:after="0"/>
        <w:jc w:val="both"/>
        <w:rPr>
          <w:rFonts w:ascii="Times New Roman" w:hAnsi="Times New Roman" w:cs="Times New Roman"/>
          <w:i/>
          <w:iCs/>
          <w:szCs w:val="20"/>
        </w:rPr>
      </w:pPr>
      <w:r w:rsidRPr="00D90321">
        <w:rPr>
          <w:rFonts w:ascii="Times New Roman" w:hAnsi="Times New Roman" w:cs="Times New Roman"/>
          <w:i/>
          <w:iCs/>
          <w:sz w:val="24"/>
          <w:vertAlign w:val="superscript"/>
        </w:rPr>
        <w:t>h</w:t>
      </w:r>
      <w:r w:rsidR="00B32B4B" w:rsidRPr="00D90321">
        <w:rPr>
          <w:rFonts w:ascii="Times New Roman" w:hAnsi="Times New Roman" w:cs="Times New Roman"/>
          <w:i/>
          <w:iCs/>
          <w:szCs w:val="20"/>
        </w:rPr>
        <w:t>Corrosion Advisory Services, Energy Systems, DNV GL USA, Inc</w:t>
      </w:r>
      <w:r w:rsidR="00AF24AD" w:rsidRPr="00D90321">
        <w:rPr>
          <w:rFonts w:ascii="Times New Roman" w:hAnsi="Times New Roman" w:cs="Times New Roman"/>
          <w:i/>
          <w:iCs/>
          <w:szCs w:val="20"/>
        </w:rPr>
        <w:t>.</w:t>
      </w:r>
    </w:p>
    <w:p w14:paraId="208B9E36" w14:textId="3EB7187E" w:rsidR="00F223F7" w:rsidRPr="00D90321" w:rsidRDefault="00F223F7" w:rsidP="00F223F7">
      <w:pPr>
        <w:spacing w:after="0"/>
        <w:rPr>
          <w:rFonts w:ascii="Times New Roman" w:hAnsi="Times New Roman" w:cs="Times New Roman"/>
          <w:sz w:val="24"/>
        </w:rPr>
      </w:pPr>
    </w:p>
    <w:p w14:paraId="11337EB4" w14:textId="54387FCD" w:rsidR="00C31298" w:rsidRPr="00D90321" w:rsidRDefault="00C31298" w:rsidP="00A510B7">
      <w:pPr>
        <w:spacing w:after="0"/>
        <w:jc w:val="both"/>
        <w:rPr>
          <w:rFonts w:ascii="Times New Roman" w:hAnsi="Times New Roman" w:cs="Times New Roman"/>
          <w:szCs w:val="20"/>
        </w:rPr>
      </w:pPr>
      <w:r w:rsidRPr="00D90321">
        <w:rPr>
          <w:rFonts w:ascii="Times New Roman" w:hAnsi="Times New Roman" w:cs="Times New Roman"/>
          <w:szCs w:val="20"/>
        </w:rPr>
        <w:t>#Current position, CSIRO, Agriculture and Food, Westmead and Microbiomes for One Systems Health, Australia</w:t>
      </w:r>
    </w:p>
    <w:p w14:paraId="168BD0E3" w14:textId="0DFE3910" w:rsidR="00B32B4B" w:rsidRPr="00D90321" w:rsidRDefault="00B32B4B" w:rsidP="00A510B7">
      <w:pPr>
        <w:spacing w:after="0"/>
        <w:jc w:val="both"/>
        <w:rPr>
          <w:rFonts w:ascii="Times New Roman" w:hAnsi="Times New Roman" w:cs="Times New Roman"/>
          <w:szCs w:val="20"/>
        </w:rPr>
      </w:pPr>
    </w:p>
    <w:p w14:paraId="6CDFD494" w14:textId="3CB3C5F0" w:rsidR="00B32B4B" w:rsidRPr="00D90321" w:rsidRDefault="00B32B4B" w:rsidP="00F223F7">
      <w:pPr>
        <w:spacing w:after="0"/>
        <w:rPr>
          <w:rFonts w:ascii="Times New Roman" w:hAnsi="Times New Roman" w:cs="Times New Roman"/>
          <w:szCs w:val="20"/>
        </w:rPr>
      </w:pPr>
      <w:r w:rsidRPr="00D90321">
        <w:rPr>
          <w:rFonts w:ascii="Times New Roman" w:hAnsi="Times New Roman" w:cs="Times New Roman"/>
          <w:szCs w:val="20"/>
        </w:rPr>
        <w:t>*</w:t>
      </w:r>
      <w:r w:rsidR="00A510B7" w:rsidRPr="00D90321">
        <w:rPr>
          <w:rFonts w:ascii="Times New Roman" w:hAnsi="Times New Roman" w:cs="Times New Roman"/>
          <w:szCs w:val="20"/>
        </w:rPr>
        <w:t>C</w:t>
      </w:r>
      <w:r w:rsidRPr="00D90321">
        <w:rPr>
          <w:rFonts w:ascii="Times New Roman" w:hAnsi="Times New Roman" w:cs="Times New Roman"/>
          <w:szCs w:val="20"/>
        </w:rPr>
        <w:t xml:space="preserve">orresponding author, </w:t>
      </w:r>
      <w:r w:rsidR="00A510B7" w:rsidRPr="00D90321">
        <w:rPr>
          <w:rFonts w:ascii="Times New Roman" w:hAnsi="Times New Roman" w:cs="Times New Roman"/>
          <w:szCs w:val="20"/>
        </w:rPr>
        <w:t xml:space="preserve">Mail H38, PO Box 218, Swinburne University, Hawthorn, VIC 3122, Australia. E-mail address: </w:t>
      </w:r>
      <w:r w:rsidRPr="00D90321">
        <w:rPr>
          <w:rFonts w:ascii="Times New Roman" w:hAnsi="Times New Roman" w:cs="Times New Roman"/>
          <w:szCs w:val="20"/>
        </w:rPr>
        <w:t>swade@swin.edu.au</w:t>
      </w:r>
      <w:r w:rsidR="00A510B7" w:rsidRPr="00D90321">
        <w:rPr>
          <w:rFonts w:ascii="Times New Roman" w:hAnsi="Times New Roman" w:cs="Times New Roman"/>
          <w:szCs w:val="20"/>
        </w:rPr>
        <w:t xml:space="preserve"> (S.A. Wade)</w:t>
      </w:r>
    </w:p>
    <w:p w14:paraId="57BD68EB" w14:textId="38C74085" w:rsidR="0020148F" w:rsidRPr="00D90321" w:rsidRDefault="0020148F" w:rsidP="00F223F7">
      <w:pPr>
        <w:spacing w:after="0"/>
        <w:rPr>
          <w:rFonts w:ascii="Times New Roman" w:hAnsi="Times New Roman" w:cs="Times New Roman"/>
          <w:szCs w:val="20"/>
        </w:rPr>
      </w:pPr>
    </w:p>
    <w:p w14:paraId="4F02EF94" w14:textId="21ADBC9F" w:rsidR="0020148F" w:rsidRPr="00D90321" w:rsidRDefault="0020148F" w:rsidP="00F223F7">
      <w:pPr>
        <w:spacing w:after="0"/>
        <w:rPr>
          <w:rFonts w:ascii="Times New Roman" w:hAnsi="Times New Roman" w:cs="Times New Roman"/>
          <w:szCs w:val="20"/>
        </w:rPr>
      </w:pPr>
      <w:r w:rsidRPr="00D90321">
        <w:rPr>
          <w:rFonts w:ascii="Times New Roman" w:hAnsi="Times New Roman" w:cs="Times New Roman"/>
          <w:b/>
          <w:bCs/>
          <w:szCs w:val="20"/>
        </w:rPr>
        <w:t>Keywords:</w:t>
      </w:r>
      <w:r w:rsidR="000463E0" w:rsidRPr="00D90321">
        <w:rPr>
          <w:rFonts w:ascii="Times New Roman" w:hAnsi="Times New Roman" w:cs="Times New Roman"/>
          <w:szCs w:val="20"/>
        </w:rPr>
        <w:t xml:space="preserve"> Biofilm, Test methods, Microbiologically influenced corrosion, MIC, Biocide</w:t>
      </w:r>
    </w:p>
    <w:p w14:paraId="42E0C60D" w14:textId="52F030B0" w:rsidR="0020148F" w:rsidRPr="00D90321" w:rsidRDefault="0020148F" w:rsidP="00F223F7">
      <w:pPr>
        <w:spacing w:after="0"/>
        <w:rPr>
          <w:rFonts w:ascii="Times New Roman" w:hAnsi="Times New Roman" w:cs="Times New Roman"/>
          <w:szCs w:val="20"/>
        </w:rPr>
      </w:pPr>
    </w:p>
    <w:p w14:paraId="6388A55B" w14:textId="77777777" w:rsidR="000463E0" w:rsidRPr="00D90321" w:rsidRDefault="000463E0" w:rsidP="00F223F7">
      <w:pPr>
        <w:spacing w:after="0"/>
        <w:rPr>
          <w:rFonts w:ascii="Times New Roman" w:hAnsi="Times New Roman" w:cs="Times New Roman"/>
          <w:szCs w:val="20"/>
        </w:rPr>
      </w:pPr>
    </w:p>
    <w:p w14:paraId="60645570" w14:textId="000AEDDE" w:rsidR="00F223F7" w:rsidRPr="00D90321" w:rsidRDefault="00F223F7" w:rsidP="004851F6">
      <w:pPr>
        <w:spacing w:before="120" w:after="0"/>
        <w:jc w:val="both"/>
        <w:rPr>
          <w:rFonts w:ascii="Times New Roman" w:hAnsi="Times New Roman" w:cs="Times New Roman"/>
          <w:b/>
          <w:bCs/>
          <w:sz w:val="24"/>
        </w:rPr>
      </w:pPr>
      <w:r w:rsidRPr="00D90321">
        <w:rPr>
          <w:rFonts w:ascii="Times New Roman" w:hAnsi="Times New Roman" w:cs="Times New Roman"/>
          <w:b/>
          <w:bCs/>
          <w:sz w:val="24"/>
        </w:rPr>
        <w:t>A</w:t>
      </w:r>
      <w:r w:rsidR="00A510B7" w:rsidRPr="00D90321">
        <w:rPr>
          <w:rFonts w:ascii="Times New Roman" w:hAnsi="Times New Roman" w:cs="Times New Roman"/>
          <w:b/>
          <w:bCs/>
          <w:sz w:val="24"/>
        </w:rPr>
        <w:t>BSTRACT</w:t>
      </w:r>
    </w:p>
    <w:p w14:paraId="71B32665" w14:textId="2CF530D4" w:rsidR="0020148F" w:rsidRPr="00D90321" w:rsidRDefault="00275471" w:rsidP="0020148F">
      <w:pPr>
        <w:spacing w:after="0"/>
        <w:jc w:val="both"/>
        <w:rPr>
          <w:rFonts w:ascii="Times New Roman" w:hAnsi="Times New Roman" w:cs="Times New Roman"/>
          <w:b/>
          <w:bCs/>
          <w:sz w:val="24"/>
        </w:rPr>
      </w:pPr>
      <w:r w:rsidRPr="00D90321">
        <w:rPr>
          <w:rFonts w:ascii="Times New Roman" w:hAnsi="Times New Roman" w:cs="Times New Roman"/>
          <w:sz w:val="24"/>
        </w:rPr>
        <w:t xml:space="preserve">Biofilms are widely recognised as </w:t>
      </w:r>
      <w:r w:rsidR="00907F01" w:rsidRPr="00D90321">
        <w:rPr>
          <w:rFonts w:ascii="Times New Roman" w:hAnsi="Times New Roman" w:cs="Times New Roman"/>
          <w:sz w:val="24"/>
        </w:rPr>
        <w:t xml:space="preserve">a contributing factor in significant problems </w:t>
      </w:r>
      <w:r w:rsidR="001E64C4" w:rsidRPr="00D90321">
        <w:rPr>
          <w:rFonts w:ascii="Times New Roman" w:hAnsi="Times New Roman" w:cs="Times New Roman"/>
          <w:sz w:val="24"/>
        </w:rPr>
        <w:t xml:space="preserve">currently </w:t>
      </w:r>
      <w:r w:rsidR="00907F01" w:rsidRPr="00D90321">
        <w:rPr>
          <w:rFonts w:ascii="Times New Roman" w:hAnsi="Times New Roman" w:cs="Times New Roman"/>
          <w:sz w:val="24"/>
        </w:rPr>
        <w:t xml:space="preserve">facing human health and industry. </w:t>
      </w:r>
      <w:r w:rsidR="00032844" w:rsidRPr="00D90321">
        <w:rPr>
          <w:rFonts w:ascii="Times New Roman" w:hAnsi="Times New Roman" w:cs="Times New Roman"/>
          <w:sz w:val="24"/>
        </w:rPr>
        <w:t xml:space="preserve">The following paper summarises a </w:t>
      </w:r>
      <w:r w:rsidR="00907F01" w:rsidRPr="00D90321">
        <w:rPr>
          <w:rFonts w:ascii="Times New Roman" w:hAnsi="Times New Roman" w:cs="Times New Roman"/>
          <w:sz w:val="24"/>
        </w:rPr>
        <w:t>round</w:t>
      </w:r>
      <w:r w:rsidR="005C5034" w:rsidRPr="00D90321">
        <w:rPr>
          <w:rFonts w:ascii="Times New Roman" w:hAnsi="Times New Roman" w:cs="Times New Roman"/>
          <w:sz w:val="24"/>
        </w:rPr>
        <w:t xml:space="preserve"> </w:t>
      </w:r>
      <w:r w:rsidR="00907F01" w:rsidRPr="00D90321">
        <w:rPr>
          <w:rFonts w:ascii="Times New Roman" w:hAnsi="Times New Roman" w:cs="Times New Roman"/>
          <w:sz w:val="24"/>
        </w:rPr>
        <w:t xml:space="preserve">table forum </w:t>
      </w:r>
      <w:r w:rsidR="00032844" w:rsidRPr="00D90321">
        <w:rPr>
          <w:rFonts w:ascii="Times New Roman" w:hAnsi="Times New Roman" w:cs="Times New Roman"/>
          <w:sz w:val="24"/>
        </w:rPr>
        <w:t xml:space="preserve">held at </w:t>
      </w:r>
      <w:r w:rsidR="00907F01" w:rsidRPr="00D90321">
        <w:rPr>
          <w:rFonts w:ascii="Times New Roman" w:hAnsi="Times New Roman" w:cs="Times New Roman"/>
          <w:sz w:val="24"/>
        </w:rPr>
        <w:t xml:space="preserve">the 2021 International Biodeterioration and Biodegradation Symposium which discussed the potential role of standards in biofilm research and industry innovation. Standards and other forms of best-practice guidance are reviewed </w:t>
      </w:r>
      <w:r w:rsidRPr="00D90321">
        <w:rPr>
          <w:rFonts w:ascii="Times New Roman" w:hAnsi="Times New Roman" w:cs="Times New Roman"/>
          <w:sz w:val="24"/>
        </w:rPr>
        <w:t xml:space="preserve">in an academic research context </w:t>
      </w:r>
      <w:r w:rsidR="00907F01" w:rsidRPr="00D90321">
        <w:rPr>
          <w:rFonts w:ascii="Times New Roman" w:hAnsi="Times New Roman" w:cs="Times New Roman"/>
          <w:sz w:val="24"/>
        </w:rPr>
        <w:t>as well as in relation to</w:t>
      </w:r>
      <w:r w:rsidRPr="00D90321">
        <w:rPr>
          <w:rFonts w:ascii="Times New Roman" w:hAnsi="Times New Roman" w:cs="Times New Roman"/>
          <w:sz w:val="24"/>
        </w:rPr>
        <w:t xml:space="preserve"> industry impacts and product development</w:t>
      </w:r>
      <w:r w:rsidR="00907F01" w:rsidRPr="00D90321">
        <w:rPr>
          <w:rFonts w:ascii="Times New Roman" w:hAnsi="Times New Roman" w:cs="Times New Roman"/>
          <w:sz w:val="24"/>
        </w:rPr>
        <w:t xml:space="preserve">. The </w:t>
      </w:r>
      <w:r w:rsidR="001E64C4" w:rsidRPr="00D90321">
        <w:rPr>
          <w:rFonts w:ascii="Times New Roman" w:hAnsi="Times New Roman" w:cs="Times New Roman"/>
          <w:sz w:val="24"/>
        </w:rPr>
        <w:t xml:space="preserve">understanding of fundamental aspects of biofilms is rapidly evolving, driven in part by new analytical methods. However, the </w:t>
      </w:r>
      <w:r w:rsidR="00216407" w:rsidRPr="00D90321">
        <w:rPr>
          <w:rFonts w:ascii="Times New Roman" w:hAnsi="Times New Roman" w:cs="Times New Roman"/>
          <w:sz w:val="24"/>
        </w:rPr>
        <w:t xml:space="preserve">complex and </w:t>
      </w:r>
      <w:r w:rsidR="001E64C4" w:rsidRPr="00D90321">
        <w:rPr>
          <w:rFonts w:ascii="Times New Roman" w:hAnsi="Times New Roman" w:cs="Times New Roman"/>
          <w:sz w:val="24"/>
        </w:rPr>
        <w:t xml:space="preserve">multidisciplinary nature of </w:t>
      </w:r>
      <w:r w:rsidR="00216407" w:rsidRPr="00D90321">
        <w:rPr>
          <w:rFonts w:ascii="Times New Roman" w:hAnsi="Times New Roman" w:cs="Times New Roman"/>
          <w:sz w:val="24"/>
        </w:rPr>
        <w:t>biofilm-associated</w:t>
      </w:r>
      <w:r w:rsidR="001E64C4" w:rsidRPr="00D90321">
        <w:rPr>
          <w:rFonts w:ascii="Times New Roman" w:hAnsi="Times New Roman" w:cs="Times New Roman"/>
          <w:sz w:val="24"/>
        </w:rPr>
        <w:t xml:space="preserve"> problems and typically limited training available for </w:t>
      </w:r>
      <w:r w:rsidR="00216407" w:rsidRPr="00D90321">
        <w:rPr>
          <w:rFonts w:ascii="Times New Roman" w:hAnsi="Times New Roman" w:cs="Times New Roman"/>
          <w:sz w:val="24"/>
        </w:rPr>
        <w:t xml:space="preserve">industry </w:t>
      </w:r>
      <w:r w:rsidR="001E64C4" w:rsidRPr="00D90321">
        <w:rPr>
          <w:rFonts w:ascii="Times New Roman" w:hAnsi="Times New Roman" w:cs="Times New Roman"/>
          <w:sz w:val="24"/>
        </w:rPr>
        <w:t xml:space="preserve">personnel tackling the associated issues </w:t>
      </w:r>
      <w:r w:rsidR="00216407" w:rsidRPr="00D90321">
        <w:rPr>
          <w:rFonts w:ascii="Times New Roman" w:hAnsi="Times New Roman" w:cs="Times New Roman"/>
          <w:sz w:val="24"/>
        </w:rPr>
        <w:t xml:space="preserve">often </w:t>
      </w:r>
      <w:r w:rsidR="001E64C4" w:rsidRPr="00D90321">
        <w:rPr>
          <w:rFonts w:ascii="Times New Roman" w:hAnsi="Times New Roman" w:cs="Times New Roman"/>
          <w:sz w:val="24"/>
        </w:rPr>
        <w:t>reduces the ability to</w:t>
      </w:r>
      <w:r w:rsidR="00D05EFF" w:rsidRPr="00D90321">
        <w:rPr>
          <w:rFonts w:ascii="Times New Roman" w:hAnsi="Times New Roman" w:cs="Times New Roman"/>
          <w:sz w:val="24"/>
        </w:rPr>
        <w:t xml:space="preserve"> provide best-practice solutions. </w:t>
      </w:r>
      <w:r w:rsidR="001E64C4" w:rsidRPr="00D90321">
        <w:rPr>
          <w:rFonts w:ascii="Times New Roman" w:hAnsi="Times New Roman" w:cs="Times New Roman"/>
          <w:sz w:val="24"/>
        </w:rPr>
        <w:t xml:space="preserve">As such it is argued that more effort needs </w:t>
      </w:r>
      <w:r w:rsidR="00D05EFF" w:rsidRPr="00D90321">
        <w:rPr>
          <w:rFonts w:ascii="Times New Roman" w:hAnsi="Times New Roman" w:cs="Times New Roman"/>
          <w:sz w:val="24"/>
        </w:rPr>
        <w:t>made by both academia and industry experts to provide consensus and associated documentation on standard test methods or guidance documents related to studying and combating biofilms.</w:t>
      </w:r>
      <w:r w:rsidR="0020148F" w:rsidRPr="00D90321">
        <w:rPr>
          <w:rFonts w:ascii="Times New Roman" w:hAnsi="Times New Roman" w:cs="Times New Roman"/>
          <w:b/>
          <w:bCs/>
          <w:sz w:val="24"/>
        </w:rPr>
        <w:br w:type="page"/>
      </w:r>
    </w:p>
    <w:p w14:paraId="4CF6FE45" w14:textId="7E3C7DCD" w:rsidR="00FB05D8" w:rsidRPr="00D90321" w:rsidRDefault="00BE1FEF" w:rsidP="004615F9">
      <w:pPr>
        <w:pStyle w:val="ListParagraph"/>
        <w:numPr>
          <w:ilvl w:val="0"/>
          <w:numId w:val="12"/>
        </w:numPr>
        <w:spacing w:before="120" w:after="120"/>
        <w:ind w:left="425" w:hanging="425"/>
        <w:contextualSpacing w:val="0"/>
        <w:rPr>
          <w:rFonts w:ascii="Times New Roman" w:hAnsi="Times New Roman" w:cs="Times New Roman"/>
          <w:b/>
          <w:bCs/>
          <w:sz w:val="24"/>
        </w:rPr>
      </w:pPr>
      <w:r w:rsidRPr="00D90321">
        <w:rPr>
          <w:rFonts w:ascii="Times New Roman" w:hAnsi="Times New Roman" w:cs="Times New Roman"/>
          <w:b/>
          <w:bCs/>
          <w:sz w:val="24"/>
        </w:rPr>
        <w:lastRenderedPageBreak/>
        <w:t>Intr</w:t>
      </w:r>
      <w:r w:rsidR="004615F9" w:rsidRPr="00D90321">
        <w:rPr>
          <w:rFonts w:ascii="Times New Roman" w:hAnsi="Times New Roman" w:cs="Times New Roman"/>
          <w:b/>
          <w:bCs/>
          <w:sz w:val="24"/>
        </w:rPr>
        <w:t>oduction</w:t>
      </w:r>
    </w:p>
    <w:p w14:paraId="42F32DC8" w14:textId="2FCA9E95" w:rsidR="00510FAD" w:rsidRPr="00D90321" w:rsidRDefault="0008004C" w:rsidP="008B477B">
      <w:pPr>
        <w:spacing w:after="120"/>
        <w:ind w:firstLine="425"/>
        <w:jc w:val="both"/>
        <w:rPr>
          <w:rFonts w:ascii="Times New Roman" w:hAnsi="Times New Roman" w:cs="Times New Roman"/>
          <w:sz w:val="24"/>
        </w:rPr>
      </w:pPr>
      <w:r w:rsidRPr="00D90321">
        <w:rPr>
          <w:rFonts w:ascii="Times New Roman" w:hAnsi="Times New Roman" w:cs="Times New Roman"/>
          <w:sz w:val="24"/>
        </w:rPr>
        <w:t xml:space="preserve">The term </w:t>
      </w:r>
      <w:r w:rsidRPr="00D90321">
        <w:rPr>
          <w:rFonts w:ascii="Times New Roman" w:hAnsi="Times New Roman" w:cs="Times New Roman"/>
          <w:i/>
          <w:iCs/>
          <w:sz w:val="24"/>
        </w:rPr>
        <w:t>biofilm</w:t>
      </w:r>
      <w:r w:rsidRPr="00D90321">
        <w:rPr>
          <w:rFonts w:ascii="Times New Roman" w:hAnsi="Times New Roman" w:cs="Times New Roman"/>
          <w:sz w:val="24"/>
        </w:rPr>
        <w:t xml:space="preserve"> is used to describe </w:t>
      </w:r>
      <w:r w:rsidR="006B6374" w:rsidRPr="00D90321">
        <w:rPr>
          <w:rFonts w:ascii="Times New Roman" w:hAnsi="Times New Roman" w:cs="Times New Roman"/>
          <w:sz w:val="24"/>
        </w:rPr>
        <w:t>self-organi</w:t>
      </w:r>
      <w:r w:rsidR="00193D4A" w:rsidRPr="00D90321">
        <w:rPr>
          <w:rFonts w:ascii="Times New Roman" w:hAnsi="Times New Roman" w:cs="Times New Roman"/>
          <w:sz w:val="24"/>
        </w:rPr>
        <w:t>s</w:t>
      </w:r>
      <w:r w:rsidR="006B6374" w:rsidRPr="00D90321">
        <w:rPr>
          <w:rFonts w:ascii="Times New Roman" w:hAnsi="Times New Roman" w:cs="Times New Roman"/>
          <w:sz w:val="24"/>
        </w:rPr>
        <w:t xml:space="preserve">ed </w:t>
      </w:r>
      <w:r w:rsidRPr="00D90321">
        <w:rPr>
          <w:rFonts w:ascii="Times New Roman" w:hAnsi="Times New Roman" w:cs="Times New Roman"/>
          <w:sz w:val="24"/>
        </w:rPr>
        <w:t xml:space="preserve">single or </w:t>
      </w:r>
      <w:r w:rsidR="006B6374" w:rsidRPr="00D90321">
        <w:rPr>
          <w:rFonts w:ascii="Times New Roman" w:hAnsi="Times New Roman" w:cs="Times New Roman"/>
          <w:sz w:val="24"/>
        </w:rPr>
        <w:t>multispecies</w:t>
      </w:r>
      <w:r w:rsidRPr="00D90321">
        <w:rPr>
          <w:rFonts w:ascii="Times New Roman" w:hAnsi="Times New Roman" w:cs="Times New Roman"/>
          <w:sz w:val="24"/>
        </w:rPr>
        <w:t xml:space="preserve"> </w:t>
      </w:r>
      <w:r w:rsidR="006B6374" w:rsidRPr="00D90321">
        <w:rPr>
          <w:rFonts w:ascii="Times New Roman" w:hAnsi="Times New Roman" w:cs="Times New Roman"/>
          <w:sz w:val="24"/>
        </w:rPr>
        <w:t xml:space="preserve">communities </w:t>
      </w:r>
      <w:r w:rsidRPr="00D90321">
        <w:rPr>
          <w:rFonts w:ascii="Times New Roman" w:hAnsi="Times New Roman" w:cs="Times New Roman"/>
          <w:sz w:val="24"/>
        </w:rPr>
        <w:t xml:space="preserve">of microorganisms </w:t>
      </w:r>
      <w:r w:rsidR="006B6374" w:rsidRPr="00D90321">
        <w:rPr>
          <w:rFonts w:ascii="Times New Roman" w:hAnsi="Times New Roman" w:cs="Times New Roman"/>
          <w:sz w:val="24"/>
        </w:rPr>
        <w:t xml:space="preserve">generally associated with a </w:t>
      </w:r>
      <w:r w:rsidRPr="00D90321">
        <w:rPr>
          <w:rFonts w:ascii="Times New Roman" w:hAnsi="Times New Roman" w:cs="Times New Roman"/>
          <w:sz w:val="24"/>
        </w:rPr>
        <w:t xml:space="preserve">surface. </w:t>
      </w:r>
      <w:r w:rsidR="002D7731" w:rsidRPr="00D90321">
        <w:rPr>
          <w:rFonts w:ascii="Times New Roman" w:hAnsi="Times New Roman" w:cs="Times New Roman"/>
          <w:sz w:val="24"/>
        </w:rPr>
        <w:t xml:space="preserve">There is a rich </w:t>
      </w:r>
      <w:r w:rsidR="006B6374" w:rsidRPr="00D90321">
        <w:rPr>
          <w:rFonts w:ascii="Times New Roman" w:hAnsi="Times New Roman" w:cs="Times New Roman"/>
          <w:sz w:val="24"/>
        </w:rPr>
        <w:t xml:space="preserve">published </w:t>
      </w:r>
      <w:r w:rsidR="002D7731" w:rsidRPr="00D90321">
        <w:rPr>
          <w:rFonts w:ascii="Times New Roman" w:hAnsi="Times New Roman" w:cs="Times New Roman"/>
          <w:sz w:val="24"/>
        </w:rPr>
        <w:t xml:space="preserve">history of </w:t>
      </w:r>
      <w:r w:rsidRPr="00D90321">
        <w:rPr>
          <w:rFonts w:ascii="Times New Roman" w:hAnsi="Times New Roman" w:cs="Times New Roman"/>
          <w:sz w:val="24"/>
        </w:rPr>
        <w:t>biofilm</w:t>
      </w:r>
      <w:r w:rsidR="006B6374" w:rsidRPr="00D90321">
        <w:rPr>
          <w:rFonts w:ascii="Times New Roman" w:hAnsi="Times New Roman" w:cs="Times New Roman"/>
          <w:sz w:val="24"/>
        </w:rPr>
        <w:t xml:space="preserve"> research</w:t>
      </w:r>
      <w:r w:rsidR="00D6513D" w:rsidRPr="00D90321">
        <w:rPr>
          <w:rFonts w:ascii="Times New Roman" w:hAnsi="Times New Roman" w:cs="Times New Roman"/>
          <w:sz w:val="24"/>
        </w:rPr>
        <w:t xml:space="preserve"> </w:t>
      </w:r>
      <w:r w:rsidR="0056775D" w:rsidRPr="00D90321">
        <w:rPr>
          <w:rFonts w:ascii="Times New Roman" w:hAnsi="Times New Roman" w:cs="Times New Roman"/>
          <w:sz w:val="24"/>
        </w:rPr>
        <w:t xml:space="preserve">and today there are numerous research institutes and collaborative </w:t>
      </w:r>
      <w:r w:rsidR="00B34C95" w:rsidRPr="00D90321">
        <w:rPr>
          <w:rFonts w:ascii="Times New Roman" w:hAnsi="Times New Roman" w:cs="Times New Roman"/>
          <w:sz w:val="24"/>
        </w:rPr>
        <w:t>networks at national and international levels</w:t>
      </w:r>
      <w:r w:rsidR="0056775D" w:rsidRPr="00D90321">
        <w:rPr>
          <w:rFonts w:ascii="Times New Roman" w:hAnsi="Times New Roman" w:cs="Times New Roman"/>
          <w:sz w:val="24"/>
        </w:rPr>
        <w:t xml:space="preserve"> dedicated to this topic (</w:t>
      </w:r>
      <w:r w:rsidRPr="00D90321">
        <w:rPr>
          <w:rFonts w:ascii="Times New Roman" w:hAnsi="Times New Roman" w:cs="Times New Roman"/>
          <w:sz w:val="24"/>
        </w:rPr>
        <w:t>Fields et al</w:t>
      </w:r>
      <w:r w:rsidR="006856BC" w:rsidRPr="00D90321">
        <w:rPr>
          <w:rFonts w:ascii="Times New Roman" w:hAnsi="Times New Roman" w:cs="Times New Roman"/>
          <w:sz w:val="24"/>
        </w:rPr>
        <w:t>.</w:t>
      </w:r>
      <w:r w:rsidRPr="00D90321">
        <w:rPr>
          <w:rFonts w:ascii="Times New Roman" w:hAnsi="Times New Roman" w:cs="Times New Roman"/>
          <w:sz w:val="24"/>
        </w:rPr>
        <w:t>, 2020</w:t>
      </w:r>
      <w:r w:rsidR="006856BC" w:rsidRPr="00D90321">
        <w:rPr>
          <w:rFonts w:ascii="Times New Roman" w:hAnsi="Times New Roman" w:cs="Times New Roman"/>
          <w:sz w:val="24"/>
        </w:rPr>
        <w:t>;</w:t>
      </w:r>
      <w:r w:rsidR="0056775D" w:rsidRPr="00D90321">
        <w:rPr>
          <w:rFonts w:ascii="Times New Roman" w:hAnsi="Times New Roman" w:cs="Times New Roman"/>
          <w:sz w:val="24"/>
        </w:rPr>
        <w:t xml:space="preserve"> Flemming et al</w:t>
      </w:r>
      <w:r w:rsidR="00497805" w:rsidRPr="00D90321">
        <w:rPr>
          <w:rFonts w:ascii="Times New Roman" w:hAnsi="Times New Roman" w:cs="Times New Roman"/>
          <w:sz w:val="24"/>
        </w:rPr>
        <w:t>.,</w:t>
      </w:r>
      <w:r w:rsidR="0056775D" w:rsidRPr="00D90321">
        <w:rPr>
          <w:rFonts w:ascii="Times New Roman" w:hAnsi="Times New Roman" w:cs="Times New Roman"/>
          <w:sz w:val="24"/>
        </w:rPr>
        <w:t xml:space="preserve"> 2021</w:t>
      </w:r>
      <w:r w:rsidR="00F20638" w:rsidRPr="00D90321">
        <w:rPr>
          <w:rFonts w:ascii="Times New Roman" w:hAnsi="Times New Roman" w:cs="Times New Roman"/>
          <w:sz w:val="24"/>
        </w:rPr>
        <w:t>; NBIC 2018a</w:t>
      </w:r>
      <w:r w:rsidRPr="00D90321">
        <w:rPr>
          <w:rFonts w:ascii="Times New Roman" w:hAnsi="Times New Roman" w:cs="Times New Roman"/>
          <w:sz w:val="24"/>
        </w:rPr>
        <w:t>)</w:t>
      </w:r>
      <w:r w:rsidR="0056775D" w:rsidRPr="00D90321">
        <w:rPr>
          <w:rFonts w:ascii="Times New Roman" w:hAnsi="Times New Roman" w:cs="Times New Roman"/>
          <w:sz w:val="24"/>
        </w:rPr>
        <w:t xml:space="preserve">. Biofilms are of major importance, and have significant health and economic impacts, across a broad spectrum of areas such as medicine, </w:t>
      </w:r>
      <w:r w:rsidR="007F0DCA" w:rsidRPr="00D90321">
        <w:rPr>
          <w:rFonts w:ascii="Times New Roman" w:hAnsi="Times New Roman" w:cs="Times New Roman"/>
          <w:sz w:val="24"/>
        </w:rPr>
        <w:t xml:space="preserve">marine vessels and structures, </w:t>
      </w:r>
      <w:r w:rsidR="0056775D" w:rsidRPr="00D90321">
        <w:rPr>
          <w:rFonts w:ascii="Times New Roman" w:hAnsi="Times New Roman" w:cs="Times New Roman"/>
          <w:sz w:val="24"/>
        </w:rPr>
        <w:t xml:space="preserve">oil and gas </w:t>
      </w:r>
      <w:r w:rsidR="00C31298" w:rsidRPr="00D90321">
        <w:rPr>
          <w:rFonts w:ascii="Times New Roman" w:hAnsi="Times New Roman" w:cs="Times New Roman"/>
          <w:sz w:val="24"/>
        </w:rPr>
        <w:t xml:space="preserve">production </w:t>
      </w:r>
      <w:r w:rsidR="00D6513D" w:rsidRPr="00D90321">
        <w:rPr>
          <w:rFonts w:ascii="Times New Roman" w:hAnsi="Times New Roman" w:cs="Times New Roman"/>
          <w:sz w:val="24"/>
        </w:rPr>
        <w:t>and</w:t>
      </w:r>
      <w:r w:rsidR="00C31298" w:rsidRPr="00D90321">
        <w:rPr>
          <w:rFonts w:ascii="Times New Roman" w:hAnsi="Times New Roman" w:cs="Times New Roman"/>
          <w:sz w:val="24"/>
        </w:rPr>
        <w:t xml:space="preserve"> storage</w:t>
      </w:r>
      <w:r w:rsidR="00D6513D" w:rsidRPr="00D90321">
        <w:rPr>
          <w:rFonts w:ascii="Times New Roman" w:hAnsi="Times New Roman" w:cs="Times New Roman"/>
          <w:sz w:val="24"/>
        </w:rPr>
        <w:t xml:space="preserve"> </w:t>
      </w:r>
      <w:r w:rsidR="00C31298" w:rsidRPr="00D90321">
        <w:rPr>
          <w:rFonts w:ascii="Times New Roman" w:hAnsi="Times New Roman" w:cs="Times New Roman"/>
          <w:sz w:val="24"/>
        </w:rPr>
        <w:t>as well as</w:t>
      </w:r>
      <w:r w:rsidR="00D6513D" w:rsidRPr="00D90321">
        <w:rPr>
          <w:rFonts w:ascii="Times New Roman" w:hAnsi="Times New Roman" w:cs="Times New Roman"/>
          <w:sz w:val="24"/>
        </w:rPr>
        <w:t xml:space="preserve"> water supply and treatment facilities</w:t>
      </w:r>
      <w:r w:rsidR="00782C28" w:rsidRPr="00D90321">
        <w:rPr>
          <w:rFonts w:ascii="Times New Roman" w:hAnsi="Times New Roman" w:cs="Times New Roman"/>
          <w:sz w:val="24"/>
        </w:rPr>
        <w:t xml:space="preserve"> (</w:t>
      </w:r>
      <w:r w:rsidR="00722CA8" w:rsidRPr="00D90321">
        <w:rPr>
          <w:rFonts w:ascii="Times New Roman" w:hAnsi="Times New Roman" w:cs="Times New Roman"/>
          <w:sz w:val="24"/>
        </w:rPr>
        <w:t>Cámara et al</w:t>
      </w:r>
      <w:r w:rsidR="00497805" w:rsidRPr="00D90321">
        <w:rPr>
          <w:rFonts w:ascii="Times New Roman" w:hAnsi="Times New Roman" w:cs="Times New Roman"/>
          <w:sz w:val="24"/>
        </w:rPr>
        <w:t>.,</w:t>
      </w:r>
      <w:r w:rsidR="00722CA8" w:rsidRPr="00D90321">
        <w:rPr>
          <w:rFonts w:ascii="Times New Roman" w:hAnsi="Times New Roman" w:cs="Times New Roman"/>
          <w:sz w:val="24"/>
        </w:rPr>
        <w:t xml:space="preserve"> 2022</w:t>
      </w:r>
      <w:r w:rsidR="00782C28" w:rsidRPr="00D90321">
        <w:rPr>
          <w:rFonts w:ascii="Times New Roman" w:hAnsi="Times New Roman" w:cs="Times New Roman"/>
          <w:sz w:val="24"/>
        </w:rPr>
        <w:t>)</w:t>
      </w:r>
      <w:r w:rsidR="00D6513D" w:rsidRPr="00D90321">
        <w:rPr>
          <w:rFonts w:ascii="Times New Roman" w:hAnsi="Times New Roman" w:cs="Times New Roman"/>
          <w:sz w:val="24"/>
        </w:rPr>
        <w:t>.</w:t>
      </w:r>
      <w:r w:rsidR="00A14C5F" w:rsidRPr="00D90321">
        <w:rPr>
          <w:rFonts w:ascii="Times New Roman" w:hAnsi="Times New Roman" w:cs="Times New Roman"/>
          <w:sz w:val="24"/>
        </w:rPr>
        <w:t xml:space="preserve"> </w:t>
      </w:r>
      <w:r w:rsidR="00DE61F3" w:rsidRPr="00D90321">
        <w:rPr>
          <w:rFonts w:ascii="Times New Roman" w:hAnsi="Times New Roman" w:cs="Times New Roman"/>
          <w:sz w:val="24"/>
        </w:rPr>
        <w:t>Because of this, there is a need for antibiotics, antimicrobials, biocides, and clean-in-place practices that target biofilm control.</w:t>
      </w:r>
    </w:p>
    <w:p w14:paraId="0C603F8B" w14:textId="6CE6F87A" w:rsidR="00510FAD" w:rsidRPr="00D90321" w:rsidRDefault="00D6513D" w:rsidP="008B477B">
      <w:pPr>
        <w:spacing w:after="120"/>
        <w:ind w:firstLine="425"/>
        <w:jc w:val="both"/>
        <w:rPr>
          <w:rFonts w:ascii="Times New Roman" w:hAnsi="Times New Roman" w:cs="Times New Roman"/>
          <w:sz w:val="24"/>
        </w:rPr>
      </w:pPr>
      <w:r w:rsidRPr="00D90321">
        <w:rPr>
          <w:rFonts w:ascii="Times New Roman" w:hAnsi="Times New Roman" w:cs="Times New Roman"/>
          <w:sz w:val="24"/>
        </w:rPr>
        <w:t xml:space="preserve">Research, testing and </w:t>
      </w:r>
      <w:r w:rsidR="007F0DCA" w:rsidRPr="00D90321">
        <w:rPr>
          <w:rFonts w:ascii="Times New Roman" w:hAnsi="Times New Roman" w:cs="Times New Roman"/>
          <w:sz w:val="24"/>
        </w:rPr>
        <w:t xml:space="preserve">the </w:t>
      </w:r>
      <w:r w:rsidRPr="00D90321">
        <w:rPr>
          <w:rFonts w:ascii="Times New Roman" w:hAnsi="Times New Roman" w:cs="Times New Roman"/>
          <w:sz w:val="24"/>
        </w:rPr>
        <w:t xml:space="preserve">understanding of biofilms has advanced drastically since the early observations of </w:t>
      </w:r>
      <w:r w:rsidR="00781134" w:rsidRPr="00D90321">
        <w:rPr>
          <w:rFonts w:ascii="Times New Roman" w:hAnsi="Times New Roman" w:cs="Times New Roman"/>
          <w:sz w:val="24"/>
        </w:rPr>
        <w:t xml:space="preserve">van </w:t>
      </w:r>
      <w:r w:rsidRPr="00D90321">
        <w:rPr>
          <w:rFonts w:ascii="Times New Roman" w:hAnsi="Times New Roman" w:cs="Times New Roman"/>
          <w:sz w:val="24"/>
        </w:rPr>
        <w:t>Lee</w:t>
      </w:r>
      <w:r w:rsidR="00B32B4B" w:rsidRPr="00D90321">
        <w:rPr>
          <w:rFonts w:ascii="Times New Roman" w:hAnsi="Times New Roman" w:cs="Times New Roman"/>
          <w:sz w:val="24"/>
        </w:rPr>
        <w:t>u</w:t>
      </w:r>
      <w:r w:rsidRPr="00D90321">
        <w:rPr>
          <w:rFonts w:ascii="Times New Roman" w:hAnsi="Times New Roman" w:cs="Times New Roman"/>
          <w:sz w:val="24"/>
        </w:rPr>
        <w:t>wenhoek in the late 17</w:t>
      </w:r>
      <w:r w:rsidRPr="00D90321">
        <w:rPr>
          <w:rFonts w:ascii="Times New Roman" w:hAnsi="Times New Roman" w:cs="Times New Roman"/>
          <w:sz w:val="24"/>
          <w:vertAlign w:val="superscript"/>
        </w:rPr>
        <w:t>th</w:t>
      </w:r>
      <w:r w:rsidRPr="00D90321">
        <w:rPr>
          <w:rFonts w:ascii="Times New Roman" w:hAnsi="Times New Roman" w:cs="Times New Roman"/>
          <w:sz w:val="24"/>
        </w:rPr>
        <w:t xml:space="preserve"> century</w:t>
      </w:r>
      <w:r w:rsidR="00781134" w:rsidRPr="00D90321">
        <w:rPr>
          <w:rFonts w:ascii="Times New Roman" w:hAnsi="Times New Roman" w:cs="Times New Roman"/>
          <w:sz w:val="24"/>
        </w:rPr>
        <w:t xml:space="preserve"> (</w:t>
      </w:r>
      <w:r w:rsidR="00C37241" w:rsidRPr="00D90321">
        <w:rPr>
          <w:rFonts w:ascii="Times New Roman" w:hAnsi="Times New Roman" w:cs="Times New Roman"/>
          <w:sz w:val="24"/>
        </w:rPr>
        <w:t>van Leeuwenhoek, 1677)</w:t>
      </w:r>
      <w:r w:rsidRPr="00D90321">
        <w:rPr>
          <w:rFonts w:ascii="Times New Roman" w:hAnsi="Times New Roman" w:cs="Times New Roman"/>
          <w:sz w:val="24"/>
        </w:rPr>
        <w:t xml:space="preserve">. The field encompasses a wide range of scientific and engineering </w:t>
      </w:r>
      <w:r w:rsidR="006A6482" w:rsidRPr="00D90321">
        <w:rPr>
          <w:rFonts w:ascii="Times New Roman" w:hAnsi="Times New Roman" w:cs="Times New Roman"/>
          <w:sz w:val="24"/>
        </w:rPr>
        <w:t xml:space="preserve">disciplines, with cutting edge research being performed to solve </w:t>
      </w:r>
      <w:r w:rsidR="00FD2345" w:rsidRPr="00D90321">
        <w:rPr>
          <w:rFonts w:ascii="Times New Roman" w:hAnsi="Times New Roman" w:cs="Times New Roman"/>
          <w:sz w:val="24"/>
        </w:rPr>
        <w:t xml:space="preserve">biofilm </w:t>
      </w:r>
      <w:r w:rsidR="006A6482" w:rsidRPr="00D90321">
        <w:rPr>
          <w:rFonts w:ascii="Times New Roman" w:hAnsi="Times New Roman" w:cs="Times New Roman"/>
          <w:sz w:val="24"/>
        </w:rPr>
        <w:t xml:space="preserve">associated problems. </w:t>
      </w:r>
      <w:r w:rsidR="008D71BE" w:rsidRPr="00D90321">
        <w:rPr>
          <w:rFonts w:ascii="Times New Roman" w:hAnsi="Times New Roman" w:cs="Times New Roman"/>
          <w:sz w:val="24"/>
        </w:rPr>
        <w:t>Biofilm research and monitoring can be highly specialised, and there is often a need for testing to be performed in conditions with limited infrastructure</w:t>
      </w:r>
      <w:r w:rsidR="00C37241" w:rsidRPr="00D90321">
        <w:rPr>
          <w:rFonts w:ascii="Times New Roman" w:hAnsi="Times New Roman" w:cs="Times New Roman"/>
          <w:sz w:val="24"/>
        </w:rPr>
        <w:t>. This issue is</w:t>
      </w:r>
      <w:r w:rsidR="008D71BE" w:rsidRPr="00D90321">
        <w:rPr>
          <w:rFonts w:ascii="Times New Roman" w:hAnsi="Times New Roman" w:cs="Times New Roman"/>
          <w:sz w:val="24"/>
        </w:rPr>
        <w:t xml:space="preserve"> compounded by a limited number of cross-disciplinary guidelines that provide instructions </w:t>
      </w:r>
      <w:r w:rsidR="00C37241" w:rsidRPr="00D90321">
        <w:rPr>
          <w:rFonts w:ascii="Times New Roman" w:hAnsi="Times New Roman" w:cs="Times New Roman"/>
          <w:sz w:val="24"/>
        </w:rPr>
        <w:t>for</w:t>
      </w:r>
      <w:r w:rsidR="008D71BE" w:rsidRPr="00D90321">
        <w:rPr>
          <w:rFonts w:ascii="Times New Roman" w:hAnsi="Times New Roman" w:cs="Times New Roman"/>
          <w:sz w:val="24"/>
        </w:rPr>
        <w:t xml:space="preserve"> decision making by the plant operator, field engineer, and corrosion specialist, for instance. Hence there is a clear requirement, in both research and industry, for guidance on methods and reporting guidelines as well as the development of standards for biofilm testing.</w:t>
      </w:r>
    </w:p>
    <w:p w14:paraId="67D7537D" w14:textId="3917067A" w:rsidR="00522A5E" w:rsidRPr="00D90321" w:rsidRDefault="00EB6984" w:rsidP="008B477B">
      <w:pPr>
        <w:spacing w:after="120"/>
        <w:ind w:firstLine="425"/>
        <w:jc w:val="both"/>
        <w:rPr>
          <w:rFonts w:ascii="Times New Roman" w:hAnsi="Times New Roman" w:cs="Times New Roman"/>
          <w:sz w:val="24"/>
        </w:rPr>
      </w:pPr>
      <w:r w:rsidRPr="00D90321">
        <w:rPr>
          <w:rFonts w:ascii="Times New Roman" w:hAnsi="Times New Roman" w:cs="Times New Roman"/>
          <w:sz w:val="24"/>
        </w:rPr>
        <w:t>The issue of standards</w:t>
      </w:r>
      <w:r w:rsidR="00B842D9" w:rsidRPr="00D90321">
        <w:rPr>
          <w:rFonts w:ascii="Times New Roman" w:hAnsi="Times New Roman" w:cs="Times New Roman"/>
          <w:sz w:val="24"/>
        </w:rPr>
        <w:t xml:space="preserve"> in reporting and test methods</w:t>
      </w:r>
      <w:r w:rsidRPr="00D90321">
        <w:rPr>
          <w:rFonts w:ascii="Times New Roman" w:hAnsi="Times New Roman" w:cs="Times New Roman"/>
          <w:sz w:val="24"/>
        </w:rPr>
        <w:t xml:space="preserve"> is a key issue for </w:t>
      </w:r>
      <w:r w:rsidR="00FD2345" w:rsidRPr="00D90321">
        <w:rPr>
          <w:rFonts w:ascii="Times New Roman" w:hAnsi="Times New Roman" w:cs="Times New Roman"/>
          <w:sz w:val="24"/>
        </w:rPr>
        <w:t xml:space="preserve">all fields of </w:t>
      </w:r>
      <w:r w:rsidRPr="00D90321">
        <w:rPr>
          <w:rFonts w:ascii="Times New Roman" w:hAnsi="Times New Roman" w:cs="Times New Roman"/>
          <w:sz w:val="24"/>
        </w:rPr>
        <w:t>research</w:t>
      </w:r>
      <w:r w:rsidR="00B842D9" w:rsidRPr="00D90321">
        <w:rPr>
          <w:rFonts w:ascii="Times New Roman" w:hAnsi="Times New Roman" w:cs="Times New Roman"/>
          <w:sz w:val="24"/>
        </w:rPr>
        <w:t xml:space="preserve">. </w:t>
      </w:r>
      <w:r w:rsidR="002C11F1" w:rsidRPr="00D90321">
        <w:rPr>
          <w:rFonts w:ascii="Times New Roman" w:hAnsi="Times New Roman" w:cs="Times New Roman"/>
          <w:sz w:val="24"/>
        </w:rPr>
        <w:t xml:space="preserve">There are numerous </w:t>
      </w:r>
      <w:r w:rsidR="00216407" w:rsidRPr="00D90321">
        <w:rPr>
          <w:rFonts w:ascii="Times New Roman" w:hAnsi="Times New Roman" w:cs="Times New Roman"/>
          <w:sz w:val="24"/>
        </w:rPr>
        <w:t>discussions in relation to reproducibility in scientific studies</w:t>
      </w:r>
      <w:r w:rsidR="008D71BE" w:rsidRPr="00D90321">
        <w:rPr>
          <w:rFonts w:ascii="Times New Roman" w:hAnsi="Times New Roman" w:cs="Times New Roman"/>
          <w:sz w:val="24"/>
        </w:rPr>
        <w:t xml:space="preserve">, </w:t>
      </w:r>
      <w:r w:rsidR="00D05EFF" w:rsidRPr="00D90321">
        <w:rPr>
          <w:rFonts w:ascii="Times New Roman" w:hAnsi="Times New Roman" w:cs="Times New Roman"/>
          <w:sz w:val="24"/>
          <w:lang w:val="en-US"/>
        </w:rPr>
        <w:t>such as a common problem of</w:t>
      </w:r>
      <w:r w:rsidR="008D71BE" w:rsidRPr="00D90321">
        <w:rPr>
          <w:rFonts w:ascii="Times New Roman" w:hAnsi="Times New Roman" w:cs="Times New Roman"/>
          <w:sz w:val="24"/>
          <w:lang w:val="en-US"/>
        </w:rPr>
        <w:t xml:space="preserve"> </w:t>
      </w:r>
      <w:r w:rsidR="00D05EFF" w:rsidRPr="00D90321">
        <w:rPr>
          <w:rFonts w:ascii="Times New Roman" w:hAnsi="Times New Roman" w:cs="Times New Roman"/>
          <w:sz w:val="24"/>
          <w:lang w:val="en-US"/>
        </w:rPr>
        <w:t xml:space="preserve">a </w:t>
      </w:r>
      <w:r w:rsidR="008D71BE" w:rsidRPr="00D90321">
        <w:rPr>
          <w:rFonts w:ascii="Times New Roman" w:hAnsi="Times New Roman" w:cs="Times New Roman"/>
          <w:sz w:val="24"/>
          <w:lang w:val="en-US"/>
        </w:rPr>
        <w:t xml:space="preserve">third party </w:t>
      </w:r>
      <w:r w:rsidR="00D05EFF" w:rsidRPr="00D90321">
        <w:rPr>
          <w:rFonts w:ascii="Times New Roman" w:hAnsi="Times New Roman" w:cs="Times New Roman"/>
          <w:sz w:val="24"/>
          <w:lang w:val="en-US"/>
        </w:rPr>
        <w:t>not being able</w:t>
      </w:r>
      <w:r w:rsidR="008D71BE" w:rsidRPr="00D90321">
        <w:rPr>
          <w:rFonts w:ascii="Times New Roman" w:hAnsi="Times New Roman" w:cs="Times New Roman"/>
          <w:sz w:val="24"/>
          <w:lang w:val="en-US"/>
        </w:rPr>
        <w:t xml:space="preserve"> replicate a study result</w:t>
      </w:r>
      <w:r w:rsidR="002C11F1" w:rsidRPr="00D90321">
        <w:rPr>
          <w:rFonts w:ascii="Times New Roman" w:hAnsi="Times New Roman" w:cs="Times New Roman"/>
          <w:sz w:val="24"/>
        </w:rPr>
        <w:t xml:space="preserve"> (</w:t>
      </w:r>
      <w:bookmarkStart w:id="3" w:name="_Hlk98935514"/>
      <w:r w:rsidR="002C11F1" w:rsidRPr="00D90321">
        <w:rPr>
          <w:rFonts w:ascii="Times New Roman" w:hAnsi="Times New Roman" w:cs="Times New Roman"/>
          <w:sz w:val="24"/>
        </w:rPr>
        <w:t>Baker</w:t>
      </w:r>
      <w:r w:rsidR="00244CDD" w:rsidRPr="00D90321">
        <w:rPr>
          <w:rFonts w:ascii="Times New Roman" w:hAnsi="Times New Roman" w:cs="Times New Roman"/>
          <w:sz w:val="24"/>
        </w:rPr>
        <w:t>,</w:t>
      </w:r>
      <w:r w:rsidR="002C11F1" w:rsidRPr="00D90321">
        <w:rPr>
          <w:rFonts w:ascii="Times New Roman" w:hAnsi="Times New Roman" w:cs="Times New Roman"/>
          <w:sz w:val="24"/>
        </w:rPr>
        <w:t xml:space="preserve"> 2016</w:t>
      </w:r>
      <w:r w:rsidR="005F2631" w:rsidRPr="00D90321">
        <w:rPr>
          <w:rFonts w:ascii="Times New Roman" w:hAnsi="Times New Roman" w:cs="Times New Roman"/>
          <w:sz w:val="24"/>
        </w:rPr>
        <w:t>;</w:t>
      </w:r>
      <w:r w:rsidR="002C11F1" w:rsidRPr="00D90321">
        <w:rPr>
          <w:rFonts w:ascii="Times New Roman" w:hAnsi="Times New Roman" w:cs="Times New Roman"/>
          <w:sz w:val="24"/>
        </w:rPr>
        <w:t xml:space="preserve"> Ioannidis</w:t>
      </w:r>
      <w:r w:rsidR="00244CDD" w:rsidRPr="00D90321">
        <w:rPr>
          <w:rFonts w:ascii="Times New Roman" w:hAnsi="Times New Roman" w:cs="Times New Roman"/>
          <w:sz w:val="24"/>
        </w:rPr>
        <w:t>,</w:t>
      </w:r>
      <w:r w:rsidR="002C11F1" w:rsidRPr="00D90321">
        <w:rPr>
          <w:rFonts w:ascii="Times New Roman" w:hAnsi="Times New Roman" w:cs="Times New Roman"/>
          <w:sz w:val="24"/>
        </w:rPr>
        <w:t xml:space="preserve"> 2005</w:t>
      </w:r>
      <w:bookmarkEnd w:id="3"/>
      <w:r w:rsidR="005F2631" w:rsidRPr="00D90321">
        <w:rPr>
          <w:rFonts w:ascii="Times New Roman" w:hAnsi="Times New Roman" w:cs="Times New Roman"/>
          <w:sz w:val="24"/>
        </w:rPr>
        <w:t>;</w:t>
      </w:r>
      <w:r w:rsidR="002C11F1" w:rsidRPr="00D90321">
        <w:rPr>
          <w:rFonts w:ascii="Times New Roman" w:hAnsi="Times New Roman" w:cs="Times New Roman"/>
          <w:sz w:val="24"/>
        </w:rPr>
        <w:t xml:space="preserve"> National Academies of Sciences, Engineering, and Medicine</w:t>
      </w:r>
      <w:r w:rsidR="00166DF6" w:rsidRPr="00D90321">
        <w:rPr>
          <w:rFonts w:ascii="Times New Roman" w:hAnsi="Times New Roman" w:cs="Times New Roman"/>
          <w:sz w:val="24"/>
        </w:rPr>
        <w:t>,</w:t>
      </w:r>
      <w:r w:rsidR="002C11F1" w:rsidRPr="00D90321">
        <w:rPr>
          <w:rFonts w:ascii="Times New Roman" w:hAnsi="Times New Roman" w:cs="Times New Roman"/>
          <w:sz w:val="24"/>
        </w:rPr>
        <w:t xml:space="preserve"> 2019)</w:t>
      </w:r>
      <w:r w:rsidR="00FD2345" w:rsidRPr="00D90321">
        <w:rPr>
          <w:rFonts w:ascii="Times New Roman" w:hAnsi="Times New Roman" w:cs="Times New Roman"/>
          <w:sz w:val="24"/>
        </w:rPr>
        <w:t xml:space="preserve">. </w:t>
      </w:r>
      <w:r w:rsidR="008D71BE" w:rsidRPr="00D90321">
        <w:rPr>
          <w:rFonts w:ascii="Times New Roman" w:hAnsi="Times New Roman" w:cs="Times New Roman"/>
          <w:sz w:val="24"/>
          <w:lang w:val="en-US"/>
        </w:rPr>
        <w:t xml:space="preserve">In the biofilm research community, efforts to address this reproducibility </w:t>
      </w:r>
      <w:r w:rsidR="00216407" w:rsidRPr="00D90321">
        <w:rPr>
          <w:rFonts w:ascii="Times New Roman" w:hAnsi="Times New Roman" w:cs="Times New Roman"/>
          <w:sz w:val="24"/>
          <w:lang w:val="en-US"/>
        </w:rPr>
        <w:t>“</w:t>
      </w:r>
      <w:r w:rsidR="008D71BE" w:rsidRPr="00D90321">
        <w:rPr>
          <w:rFonts w:ascii="Times New Roman" w:hAnsi="Times New Roman" w:cs="Times New Roman"/>
          <w:sz w:val="24"/>
          <w:lang w:val="en-US"/>
        </w:rPr>
        <w:t>cris</w:t>
      </w:r>
      <w:r w:rsidR="00216407" w:rsidRPr="00D90321">
        <w:rPr>
          <w:rFonts w:ascii="Times New Roman" w:hAnsi="Times New Roman" w:cs="Times New Roman"/>
          <w:sz w:val="24"/>
          <w:lang w:val="en-US"/>
        </w:rPr>
        <w:t>i</w:t>
      </w:r>
      <w:r w:rsidR="008D71BE" w:rsidRPr="00D90321">
        <w:rPr>
          <w:rFonts w:ascii="Times New Roman" w:hAnsi="Times New Roman" w:cs="Times New Roman"/>
          <w:sz w:val="24"/>
          <w:lang w:val="en-US"/>
        </w:rPr>
        <w:t>s</w:t>
      </w:r>
      <w:r w:rsidR="00216407" w:rsidRPr="00D90321">
        <w:rPr>
          <w:rFonts w:ascii="Times New Roman" w:hAnsi="Times New Roman" w:cs="Times New Roman"/>
          <w:sz w:val="24"/>
          <w:lang w:val="en-US"/>
        </w:rPr>
        <w:t>”</w:t>
      </w:r>
      <w:r w:rsidR="008D71BE" w:rsidRPr="00D90321">
        <w:rPr>
          <w:rFonts w:ascii="Times New Roman" w:hAnsi="Times New Roman" w:cs="Times New Roman"/>
          <w:sz w:val="24"/>
          <w:lang w:val="en-US"/>
        </w:rPr>
        <w:t xml:space="preserve"> have included the publication of Minimum Information Guidelines which specify the information an author should include so that a research experiment may be replicated in a third party laboratory (Allkja</w:t>
      </w:r>
      <w:r w:rsidR="00244CDD" w:rsidRPr="00D90321">
        <w:rPr>
          <w:rFonts w:ascii="Times New Roman" w:hAnsi="Times New Roman" w:cs="Times New Roman"/>
          <w:sz w:val="24"/>
          <w:lang w:val="en-US"/>
        </w:rPr>
        <w:t xml:space="preserve"> et al.,</w:t>
      </w:r>
      <w:r w:rsidR="008D71BE" w:rsidRPr="00D90321">
        <w:rPr>
          <w:rFonts w:ascii="Times New Roman" w:hAnsi="Times New Roman" w:cs="Times New Roman"/>
          <w:sz w:val="24"/>
          <w:lang w:val="en-US"/>
        </w:rPr>
        <w:t xml:space="preserve"> 2019; Lourenco</w:t>
      </w:r>
      <w:r w:rsidR="00244CDD" w:rsidRPr="00D90321">
        <w:rPr>
          <w:rFonts w:ascii="Times New Roman" w:hAnsi="Times New Roman" w:cs="Times New Roman"/>
          <w:sz w:val="24"/>
          <w:lang w:val="en-US"/>
        </w:rPr>
        <w:t xml:space="preserve"> et al., </w:t>
      </w:r>
      <w:r w:rsidR="008D71BE" w:rsidRPr="00D90321">
        <w:rPr>
          <w:rFonts w:ascii="Times New Roman" w:hAnsi="Times New Roman" w:cs="Times New Roman"/>
          <w:sz w:val="24"/>
          <w:lang w:val="en-US"/>
        </w:rPr>
        <w:t xml:space="preserve">2014). This paper will explore similar efforts to develop guidelines and methods in the </w:t>
      </w:r>
      <w:r w:rsidR="00216407" w:rsidRPr="00D90321">
        <w:rPr>
          <w:rFonts w:ascii="Times New Roman" w:hAnsi="Times New Roman" w:cs="Times New Roman"/>
          <w:sz w:val="24"/>
          <w:lang w:val="en-US"/>
        </w:rPr>
        <w:t>energy sector</w:t>
      </w:r>
      <w:r w:rsidR="008D71BE" w:rsidRPr="00D90321">
        <w:rPr>
          <w:rFonts w:ascii="Times New Roman" w:hAnsi="Times New Roman" w:cs="Times New Roman"/>
          <w:sz w:val="24"/>
          <w:lang w:val="en-US"/>
        </w:rPr>
        <w:t xml:space="preserve">, </w:t>
      </w:r>
      <w:r w:rsidR="00B91871" w:rsidRPr="00D90321">
        <w:rPr>
          <w:rFonts w:ascii="Times New Roman" w:hAnsi="Times New Roman" w:cs="Times New Roman"/>
          <w:sz w:val="24"/>
        </w:rPr>
        <w:t xml:space="preserve">however further efforts in this space </w:t>
      </w:r>
      <w:r w:rsidR="00FD2345" w:rsidRPr="00D90321">
        <w:rPr>
          <w:rFonts w:ascii="Times New Roman" w:hAnsi="Times New Roman" w:cs="Times New Roman"/>
          <w:sz w:val="24"/>
        </w:rPr>
        <w:t xml:space="preserve">are </w:t>
      </w:r>
      <w:r w:rsidR="00BC1EFA" w:rsidRPr="00D90321">
        <w:rPr>
          <w:rFonts w:ascii="Times New Roman" w:hAnsi="Times New Roman" w:cs="Times New Roman"/>
          <w:sz w:val="24"/>
        </w:rPr>
        <w:t>drastically needed</w:t>
      </w:r>
      <w:r w:rsidR="00B91871" w:rsidRPr="00D90321">
        <w:rPr>
          <w:rFonts w:ascii="Times New Roman" w:hAnsi="Times New Roman" w:cs="Times New Roman"/>
          <w:sz w:val="24"/>
        </w:rPr>
        <w:t xml:space="preserve">. </w:t>
      </w:r>
      <w:r w:rsidR="00BC1EFA" w:rsidRPr="00D90321">
        <w:rPr>
          <w:rFonts w:ascii="Times New Roman" w:hAnsi="Times New Roman" w:cs="Times New Roman"/>
          <w:sz w:val="24"/>
        </w:rPr>
        <w:t>Conversely,</w:t>
      </w:r>
      <w:r w:rsidR="00B91871" w:rsidRPr="00D90321">
        <w:rPr>
          <w:rFonts w:ascii="Times New Roman" w:hAnsi="Times New Roman" w:cs="Times New Roman"/>
          <w:sz w:val="24"/>
        </w:rPr>
        <w:t xml:space="preserve"> the development and use of confidential test methods </w:t>
      </w:r>
      <w:r w:rsidR="00BC1EFA" w:rsidRPr="00D90321">
        <w:rPr>
          <w:rFonts w:ascii="Times New Roman" w:hAnsi="Times New Roman" w:cs="Times New Roman"/>
          <w:sz w:val="24"/>
        </w:rPr>
        <w:t>by industry that are viewed as ‘trade secrets’</w:t>
      </w:r>
      <w:r w:rsidR="00607D5E" w:rsidRPr="00D90321">
        <w:rPr>
          <w:rFonts w:ascii="Times New Roman" w:hAnsi="Times New Roman" w:cs="Times New Roman"/>
          <w:sz w:val="24"/>
        </w:rPr>
        <w:t>,</w:t>
      </w:r>
      <w:r w:rsidR="00BC1EFA" w:rsidRPr="00D90321">
        <w:rPr>
          <w:rFonts w:ascii="Times New Roman" w:hAnsi="Times New Roman" w:cs="Times New Roman"/>
          <w:sz w:val="24"/>
        </w:rPr>
        <w:t xml:space="preserve"> and </w:t>
      </w:r>
      <w:r w:rsidR="00B91871" w:rsidRPr="00D90321">
        <w:rPr>
          <w:rFonts w:ascii="Times New Roman" w:hAnsi="Times New Roman" w:cs="Times New Roman"/>
          <w:sz w:val="24"/>
        </w:rPr>
        <w:t xml:space="preserve">can be seen as </w:t>
      </w:r>
      <w:r w:rsidR="00BC1EFA" w:rsidRPr="00D90321">
        <w:rPr>
          <w:rFonts w:ascii="Times New Roman" w:hAnsi="Times New Roman" w:cs="Times New Roman"/>
          <w:sz w:val="24"/>
        </w:rPr>
        <w:t>providing a</w:t>
      </w:r>
      <w:r w:rsidR="00B91871" w:rsidRPr="00D90321">
        <w:rPr>
          <w:rFonts w:ascii="Times New Roman" w:hAnsi="Times New Roman" w:cs="Times New Roman"/>
          <w:sz w:val="24"/>
        </w:rPr>
        <w:t xml:space="preserve"> competitive advantage</w:t>
      </w:r>
      <w:r w:rsidR="00607D5E" w:rsidRPr="00D90321">
        <w:rPr>
          <w:rFonts w:ascii="Times New Roman" w:hAnsi="Times New Roman" w:cs="Times New Roman"/>
          <w:sz w:val="24"/>
        </w:rPr>
        <w:t>,</w:t>
      </w:r>
      <w:r w:rsidR="00BC1EFA" w:rsidRPr="00D90321">
        <w:rPr>
          <w:rFonts w:ascii="Times New Roman" w:hAnsi="Times New Roman" w:cs="Times New Roman"/>
          <w:sz w:val="24"/>
        </w:rPr>
        <w:t xml:space="preserve"> </w:t>
      </w:r>
      <w:r w:rsidR="007F0DCA" w:rsidRPr="00D90321">
        <w:rPr>
          <w:rFonts w:ascii="Times New Roman" w:hAnsi="Times New Roman" w:cs="Times New Roman"/>
          <w:sz w:val="24"/>
        </w:rPr>
        <w:t xml:space="preserve">can </w:t>
      </w:r>
      <w:r w:rsidR="00BC1EFA" w:rsidRPr="00D90321">
        <w:rPr>
          <w:rFonts w:ascii="Times New Roman" w:hAnsi="Times New Roman" w:cs="Times New Roman"/>
          <w:sz w:val="24"/>
        </w:rPr>
        <w:t xml:space="preserve">result in limiting the sharing of </w:t>
      </w:r>
      <w:r w:rsidR="007F0DCA" w:rsidRPr="00D90321">
        <w:rPr>
          <w:rFonts w:ascii="Times New Roman" w:hAnsi="Times New Roman" w:cs="Times New Roman"/>
          <w:sz w:val="24"/>
        </w:rPr>
        <w:t xml:space="preserve">important </w:t>
      </w:r>
      <w:r w:rsidR="00BC1EFA" w:rsidRPr="00D90321">
        <w:rPr>
          <w:rFonts w:ascii="Times New Roman" w:hAnsi="Times New Roman" w:cs="Times New Roman"/>
          <w:sz w:val="24"/>
        </w:rPr>
        <w:t>knowledge</w:t>
      </w:r>
      <w:r w:rsidR="00B91871" w:rsidRPr="00D90321">
        <w:rPr>
          <w:rFonts w:ascii="Times New Roman" w:hAnsi="Times New Roman" w:cs="Times New Roman"/>
          <w:sz w:val="24"/>
        </w:rPr>
        <w:t>.</w:t>
      </w:r>
    </w:p>
    <w:p w14:paraId="0E3F476B" w14:textId="632C75AC" w:rsidR="004615F9" w:rsidRPr="00D90321" w:rsidRDefault="004615F9" w:rsidP="008B477B">
      <w:pPr>
        <w:spacing w:after="120"/>
        <w:ind w:firstLine="425"/>
        <w:jc w:val="both"/>
        <w:rPr>
          <w:rFonts w:ascii="Times New Roman" w:hAnsi="Times New Roman" w:cs="Times New Roman"/>
          <w:sz w:val="24"/>
        </w:rPr>
      </w:pPr>
      <w:r w:rsidRPr="00D90321">
        <w:rPr>
          <w:rFonts w:ascii="Times New Roman" w:hAnsi="Times New Roman" w:cs="Times New Roman"/>
          <w:sz w:val="24"/>
        </w:rPr>
        <w:t>This paper summari</w:t>
      </w:r>
      <w:r w:rsidR="00193D4A" w:rsidRPr="00D90321">
        <w:rPr>
          <w:rFonts w:ascii="Times New Roman" w:hAnsi="Times New Roman" w:cs="Times New Roman"/>
          <w:sz w:val="24"/>
        </w:rPr>
        <w:t>s</w:t>
      </w:r>
      <w:r w:rsidRPr="00D90321">
        <w:rPr>
          <w:rFonts w:ascii="Times New Roman" w:hAnsi="Times New Roman" w:cs="Times New Roman"/>
          <w:sz w:val="24"/>
        </w:rPr>
        <w:t>e</w:t>
      </w:r>
      <w:r w:rsidR="00D05EFF" w:rsidRPr="00D90321">
        <w:rPr>
          <w:rFonts w:ascii="Times New Roman" w:hAnsi="Times New Roman" w:cs="Times New Roman"/>
          <w:sz w:val="24"/>
        </w:rPr>
        <w:t>s</w:t>
      </w:r>
      <w:r w:rsidRPr="00D90321">
        <w:rPr>
          <w:rFonts w:ascii="Times New Roman" w:hAnsi="Times New Roman" w:cs="Times New Roman"/>
          <w:sz w:val="24"/>
        </w:rPr>
        <w:t xml:space="preserve"> discussions held during a </w:t>
      </w:r>
      <w:bookmarkStart w:id="4" w:name="_Hlk115026875"/>
      <w:r w:rsidRPr="00D90321">
        <w:rPr>
          <w:rFonts w:ascii="Times New Roman" w:hAnsi="Times New Roman" w:cs="Times New Roman"/>
          <w:sz w:val="24"/>
        </w:rPr>
        <w:t>round</w:t>
      </w:r>
      <w:r w:rsidR="005C5034" w:rsidRPr="00D90321">
        <w:rPr>
          <w:rFonts w:ascii="Times New Roman" w:hAnsi="Times New Roman" w:cs="Times New Roman"/>
          <w:sz w:val="24"/>
        </w:rPr>
        <w:t xml:space="preserve"> </w:t>
      </w:r>
      <w:r w:rsidRPr="00D90321">
        <w:rPr>
          <w:rFonts w:ascii="Times New Roman" w:hAnsi="Times New Roman" w:cs="Times New Roman"/>
          <w:sz w:val="24"/>
        </w:rPr>
        <w:t xml:space="preserve">table panel session </w:t>
      </w:r>
      <w:r w:rsidR="009D26F3" w:rsidRPr="00D90321">
        <w:rPr>
          <w:rFonts w:ascii="Times New Roman" w:hAnsi="Times New Roman" w:cs="Times New Roman"/>
          <w:sz w:val="24"/>
        </w:rPr>
        <w:t xml:space="preserve">entitled “Closing the gap: the role of regulatory standards in biofilm research and industry innovation” </w:t>
      </w:r>
      <w:r w:rsidR="008F6ED1" w:rsidRPr="00D90321">
        <w:rPr>
          <w:rFonts w:ascii="Times New Roman" w:hAnsi="Times New Roman" w:cs="Times New Roman"/>
          <w:sz w:val="24"/>
        </w:rPr>
        <w:t xml:space="preserve">presented </w:t>
      </w:r>
      <w:r w:rsidRPr="00D90321">
        <w:rPr>
          <w:rFonts w:ascii="Times New Roman" w:hAnsi="Times New Roman" w:cs="Times New Roman"/>
          <w:sz w:val="24"/>
        </w:rPr>
        <w:t>as part of the 18</w:t>
      </w:r>
      <w:r w:rsidRPr="00D90321">
        <w:rPr>
          <w:rFonts w:ascii="Times New Roman" w:hAnsi="Times New Roman" w:cs="Times New Roman"/>
          <w:sz w:val="24"/>
          <w:vertAlign w:val="superscript"/>
        </w:rPr>
        <w:t>th</w:t>
      </w:r>
      <w:r w:rsidRPr="00D90321">
        <w:rPr>
          <w:rFonts w:ascii="Times New Roman" w:hAnsi="Times New Roman" w:cs="Times New Roman"/>
          <w:sz w:val="24"/>
        </w:rPr>
        <w:t xml:space="preserve"> </w:t>
      </w:r>
      <w:bookmarkStart w:id="5" w:name="_Hlk106176881"/>
      <w:r w:rsidRPr="00D90321">
        <w:rPr>
          <w:rFonts w:ascii="Times New Roman" w:hAnsi="Times New Roman" w:cs="Times New Roman"/>
          <w:sz w:val="24"/>
        </w:rPr>
        <w:t xml:space="preserve">International Biodeterioration and Biodegradation Symposium </w:t>
      </w:r>
      <w:bookmarkEnd w:id="4"/>
      <w:r w:rsidRPr="00D90321">
        <w:rPr>
          <w:rFonts w:ascii="Times New Roman" w:hAnsi="Times New Roman" w:cs="Times New Roman"/>
          <w:sz w:val="24"/>
        </w:rPr>
        <w:t>held in July 2021</w:t>
      </w:r>
      <w:bookmarkEnd w:id="5"/>
      <w:r w:rsidRPr="00D90321">
        <w:rPr>
          <w:rFonts w:ascii="Times New Roman" w:hAnsi="Times New Roman" w:cs="Times New Roman"/>
          <w:sz w:val="24"/>
        </w:rPr>
        <w:t xml:space="preserve">. The panel </w:t>
      </w:r>
      <w:r w:rsidR="009D26F3" w:rsidRPr="00D90321">
        <w:rPr>
          <w:rFonts w:ascii="Times New Roman" w:hAnsi="Times New Roman" w:cs="Times New Roman"/>
          <w:sz w:val="24"/>
        </w:rPr>
        <w:t xml:space="preserve">(see Table 1) </w:t>
      </w:r>
      <w:r w:rsidRPr="00D90321">
        <w:rPr>
          <w:rFonts w:ascii="Times New Roman" w:hAnsi="Times New Roman" w:cs="Times New Roman"/>
          <w:sz w:val="24"/>
        </w:rPr>
        <w:t xml:space="preserve">consisted </w:t>
      </w:r>
      <w:r w:rsidR="009D26F3" w:rsidRPr="00D90321">
        <w:rPr>
          <w:rFonts w:ascii="Times New Roman" w:hAnsi="Times New Roman" w:cs="Times New Roman"/>
          <w:sz w:val="24"/>
        </w:rPr>
        <w:t xml:space="preserve">of 10 speakers </w:t>
      </w:r>
      <w:r w:rsidRPr="00D90321">
        <w:rPr>
          <w:rFonts w:ascii="Times New Roman" w:hAnsi="Times New Roman" w:cs="Times New Roman"/>
          <w:sz w:val="24"/>
        </w:rPr>
        <w:t xml:space="preserve">and included multiple presentations and discussions </w:t>
      </w:r>
      <w:r w:rsidR="00C839B3" w:rsidRPr="00D90321">
        <w:rPr>
          <w:rFonts w:ascii="Times New Roman" w:hAnsi="Times New Roman" w:cs="Times New Roman"/>
          <w:sz w:val="24"/>
        </w:rPr>
        <w:t xml:space="preserve">on industrial and academic perspectives on the importance of standard biofilm test methods in relation to </w:t>
      </w:r>
      <w:r w:rsidR="00D05EFF" w:rsidRPr="00D90321">
        <w:rPr>
          <w:rFonts w:ascii="Times New Roman" w:hAnsi="Times New Roman" w:cs="Times New Roman"/>
          <w:sz w:val="24"/>
        </w:rPr>
        <w:t>medicine</w:t>
      </w:r>
      <w:r w:rsidR="00C839B3" w:rsidRPr="00D90321">
        <w:rPr>
          <w:rFonts w:ascii="Times New Roman" w:hAnsi="Times New Roman" w:cs="Times New Roman"/>
          <w:sz w:val="24"/>
        </w:rPr>
        <w:t>, oil and gas and corrosion. The discussions included important comments from audience members and such relevant points have been incorporated into the text where appropriate.</w:t>
      </w:r>
      <w:r w:rsidR="00032844" w:rsidRPr="00D90321">
        <w:rPr>
          <w:rFonts w:ascii="Times New Roman" w:hAnsi="Times New Roman" w:cs="Times New Roman"/>
          <w:sz w:val="24"/>
        </w:rPr>
        <w:t xml:space="preserve"> </w:t>
      </w:r>
      <w:r w:rsidR="00032844" w:rsidRPr="00D90321">
        <w:rPr>
          <w:rFonts w:ascii="Times New Roman" w:hAnsi="Times New Roman" w:cs="Times New Roman"/>
          <w:sz w:val="24"/>
          <w:lang w:val="en-US"/>
        </w:rPr>
        <w:t xml:space="preserve">Clearly, the perspective presented from an industrial vantage point will not necessarily overlap with those of academic laboratories. </w:t>
      </w:r>
      <w:bookmarkStart w:id="6" w:name="_Hlk114565931"/>
      <w:r w:rsidR="00032844" w:rsidRPr="00D90321">
        <w:rPr>
          <w:rFonts w:ascii="Times New Roman" w:hAnsi="Times New Roman" w:cs="Times New Roman"/>
          <w:sz w:val="24"/>
          <w:lang w:val="en-US"/>
        </w:rPr>
        <w:t>In fact, while industry may be best served by standard test methods or best practices, academia may benefit more from minimum information guidelines for publications</w:t>
      </w:r>
      <w:r w:rsidR="00193D4A" w:rsidRPr="00D90321">
        <w:rPr>
          <w:rFonts w:ascii="Times New Roman" w:hAnsi="Times New Roman" w:cs="Times New Roman"/>
          <w:sz w:val="24"/>
          <w:lang w:val="en-US"/>
        </w:rPr>
        <w:t>.</w:t>
      </w:r>
      <w:r w:rsidR="00032844" w:rsidRPr="00D90321">
        <w:rPr>
          <w:rFonts w:ascii="Times New Roman" w:hAnsi="Times New Roman" w:cs="Times New Roman"/>
          <w:sz w:val="24"/>
          <w:lang w:val="en-US"/>
        </w:rPr>
        <w:t xml:space="preserve"> Interestingly though, by the end of the panel session what was clear is that both industry and academia have the same need for consensus.</w:t>
      </w:r>
    </w:p>
    <w:bookmarkEnd w:id="6"/>
    <w:p w14:paraId="6333A8FF" w14:textId="74C7738E" w:rsidR="00730AD3" w:rsidRPr="00D90321" w:rsidRDefault="00C839B3" w:rsidP="00A4516A">
      <w:pPr>
        <w:spacing w:before="120" w:after="0"/>
        <w:ind w:firstLine="425"/>
        <w:jc w:val="both"/>
        <w:rPr>
          <w:rFonts w:ascii="Times New Roman" w:hAnsi="Times New Roman" w:cs="Times New Roman"/>
          <w:sz w:val="24"/>
        </w:rPr>
      </w:pPr>
      <w:r w:rsidRPr="00D90321">
        <w:rPr>
          <w:rFonts w:ascii="Times New Roman" w:hAnsi="Times New Roman" w:cs="Times New Roman"/>
          <w:sz w:val="24"/>
        </w:rPr>
        <w:lastRenderedPageBreak/>
        <w:t>T</w:t>
      </w:r>
      <w:r w:rsidR="00490BE8" w:rsidRPr="00D90321">
        <w:rPr>
          <w:rFonts w:ascii="Times New Roman" w:hAnsi="Times New Roman" w:cs="Times New Roman"/>
          <w:sz w:val="24"/>
        </w:rPr>
        <w:t xml:space="preserve">he paper </w:t>
      </w:r>
      <w:r w:rsidRPr="00D90321">
        <w:rPr>
          <w:rFonts w:ascii="Times New Roman" w:hAnsi="Times New Roman" w:cs="Times New Roman"/>
          <w:sz w:val="24"/>
        </w:rPr>
        <w:t xml:space="preserve">has been broken up into the main topics of discussion </w:t>
      </w:r>
      <w:r w:rsidR="007F0DCA" w:rsidRPr="00D90321">
        <w:rPr>
          <w:rFonts w:ascii="Times New Roman" w:hAnsi="Times New Roman" w:cs="Times New Roman"/>
          <w:sz w:val="24"/>
        </w:rPr>
        <w:t>included in</w:t>
      </w:r>
      <w:r w:rsidRPr="00D90321">
        <w:rPr>
          <w:rFonts w:ascii="Times New Roman" w:hAnsi="Times New Roman" w:cs="Times New Roman"/>
          <w:sz w:val="24"/>
        </w:rPr>
        <w:t xml:space="preserve"> the panel session, with </w:t>
      </w:r>
      <w:r w:rsidR="00EA1E8D" w:rsidRPr="00D90321">
        <w:rPr>
          <w:rFonts w:ascii="Times New Roman" w:hAnsi="Times New Roman" w:cs="Times New Roman"/>
          <w:sz w:val="24"/>
        </w:rPr>
        <w:t xml:space="preserve">content provided by presenters and </w:t>
      </w:r>
      <w:r w:rsidR="00776691" w:rsidRPr="00D90321">
        <w:rPr>
          <w:rFonts w:ascii="Times New Roman" w:hAnsi="Times New Roman" w:cs="Times New Roman"/>
          <w:sz w:val="24"/>
        </w:rPr>
        <w:t>additional</w:t>
      </w:r>
      <w:r w:rsidR="00EA1E8D" w:rsidRPr="00D90321">
        <w:rPr>
          <w:rFonts w:ascii="Times New Roman" w:hAnsi="Times New Roman" w:cs="Times New Roman"/>
          <w:sz w:val="24"/>
        </w:rPr>
        <w:t xml:space="preserve"> comments as appropriate. </w:t>
      </w:r>
      <w:r w:rsidR="005437B5" w:rsidRPr="00D90321">
        <w:rPr>
          <w:rFonts w:ascii="Times New Roman" w:hAnsi="Times New Roman" w:cs="Times New Roman"/>
          <w:sz w:val="24"/>
        </w:rPr>
        <w:t>At this stage the authors</w:t>
      </w:r>
      <w:r w:rsidR="00EA1E8D" w:rsidRPr="00D90321">
        <w:rPr>
          <w:rFonts w:ascii="Times New Roman" w:hAnsi="Times New Roman" w:cs="Times New Roman"/>
          <w:sz w:val="24"/>
        </w:rPr>
        <w:t xml:space="preserve"> would like to a</w:t>
      </w:r>
      <w:r w:rsidRPr="00D90321">
        <w:rPr>
          <w:rFonts w:ascii="Times New Roman" w:hAnsi="Times New Roman" w:cs="Times New Roman"/>
          <w:sz w:val="24"/>
        </w:rPr>
        <w:t xml:space="preserve">cknowledge the </w:t>
      </w:r>
      <w:r w:rsidR="00EA1E8D" w:rsidRPr="00D90321">
        <w:rPr>
          <w:rFonts w:ascii="Times New Roman" w:hAnsi="Times New Roman" w:cs="Times New Roman"/>
          <w:sz w:val="24"/>
        </w:rPr>
        <w:t xml:space="preserve">many </w:t>
      </w:r>
      <w:r w:rsidRPr="00D90321">
        <w:rPr>
          <w:rFonts w:ascii="Times New Roman" w:hAnsi="Times New Roman" w:cs="Times New Roman"/>
          <w:sz w:val="24"/>
        </w:rPr>
        <w:t xml:space="preserve">pioneers </w:t>
      </w:r>
      <w:r w:rsidR="00EA1E8D" w:rsidRPr="00D90321">
        <w:rPr>
          <w:rFonts w:ascii="Times New Roman" w:hAnsi="Times New Roman" w:cs="Times New Roman"/>
          <w:sz w:val="24"/>
        </w:rPr>
        <w:t xml:space="preserve">of biofilm research for their </w:t>
      </w:r>
      <w:r w:rsidRPr="00D90321">
        <w:rPr>
          <w:rFonts w:ascii="Times New Roman" w:hAnsi="Times New Roman" w:cs="Times New Roman"/>
          <w:sz w:val="24"/>
        </w:rPr>
        <w:t>hard work starting from scratch</w:t>
      </w:r>
      <w:r w:rsidR="00EA1E8D" w:rsidRPr="00D90321">
        <w:rPr>
          <w:rFonts w:ascii="Times New Roman" w:hAnsi="Times New Roman" w:cs="Times New Roman"/>
          <w:sz w:val="24"/>
        </w:rPr>
        <w:t xml:space="preserve">, which included developing many of the test methods that are routinely used today but were completely novel at the time. One of the aims of this paper is to help build on their efforts, rather than reinventing the wheel or repeating past mistakes. As the </w:t>
      </w:r>
      <w:r w:rsidR="00EA1E8D" w:rsidRPr="00D90321">
        <w:rPr>
          <w:rFonts w:ascii="Times New Roman" w:hAnsi="Times New Roman" w:cs="Times New Roman"/>
          <w:sz w:val="24"/>
          <w:szCs w:val="24"/>
        </w:rPr>
        <w:t xml:space="preserve">quote </w:t>
      </w:r>
      <w:r w:rsidR="00C92CCB" w:rsidRPr="00D90321">
        <w:rPr>
          <w:rFonts w:ascii="Times New Roman" w:hAnsi="Times New Roman" w:cs="Times New Roman"/>
          <w:sz w:val="24"/>
          <w:szCs w:val="24"/>
        </w:rPr>
        <w:t>often associated with</w:t>
      </w:r>
      <w:r w:rsidR="00EA1E8D" w:rsidRPr="00D90321">
        <w:rPr>
          <w:rFonts w:ascii="Times New Roman" w:hAnsi="Times New Roman" w:cs="Times New Roman"/>
          <w:sz w:val="24"/>
          <w:szCs w:val="24"/>
        </w:rPr>
        <w:t xml:space="preserve"> Is</w:t>
      </w:r>
      <w:r w:rsidR="00EA1E8D" w:rsidRPr="00D90321">
        <w:rPr>
          <w:rFonts w:ascii="Times New Roman" w:hAnsi="Times New Roman" w:cs="Times New Roman"/>
          <w:sz w:val="24"/>
        </w:rPr>
        <w:t>aac Newton states “</w:t>
      </w:r>
      <w:r w:rsidR="00EA1E8D" w:rsidRPr="00D90321">
        <w:rPr>
          <w:rFonts w:ascii="Times New Roman" w:hAnsi="Times New Roman" w:cs="Times New Roman"/>
          <w:i/>
          <w:iCs/>
          <w:sz w:val="24"/>
        </w:rPr>
        <w:t>If I have seen further it is by standing on the shoulders of Giants</w:t>
      </w:r>
      <w:r w:rsidR="00C92CCB" w:rsidRPr="00D90321">
        <w:rPr>
          <w:rFonts w:ascii="Times New Roman" w:hAnsi="Times New Roman" w:cs="Times New Roman"/>
          <w:sz w:val="24"/>
        </w:rPr>
        <w:t>”</w:t>
      </w:r>
      <w:r w:rsidR="00EA1E8D" w:rsidRPr="00D90321">
        <w:rPr>
          <w:rFonts w:ascii="Times New Roman" w:hAnsi="Times New Roman" w:cs="Times New Roman"/>
          <w:sz w:val="24"/>
        </w:rPr>
        <w:t>.</w:t>
      </w:r>
      <w:r w:rsidR="006C70BB" w:rsidRPr="00D90321">
        <w:rPr>
          <w:rFonts w:ascii="Times New Roman" w:hAnsi="Times New Roman" w:cs="Times New Roman"/>
          <w:sz w:val="24"/>
        </w:rPr>
        <w:t xml:space="preserve"> </w:t>
      </w:r>
      <w:r w:rsidR="003F0007" w:rsidRPr="00D90321">
        <w:rPr>
          <w:rFonts w:ascii="Times New Roman" w:hAnsi="Times New Roman" w:cs="Times New Roman"/>
          <w:sz w:val="24"/>
        </w:rPr>
        <w:t>Finally, to paraphrase a senior biofilm researcher from</w:t>
      </w:r>
      <w:r w:rsidR="006C70BB" w:rsidRPr="00D90321">
        <w:rPr>
          <w:rFonts w:ascii="Times New Roman" w:hAnsi="Times New Roman" w:cs="Times New Roman"/>
          <w:sz w:val="24"/>
        </w:rPr>
        <w:t xml:space="preserve"> a talk </w:t>
      </w:r>
      <w:r w:rsidR="00DB3A10" w:rsidRPr="00D90321">
        <w:rPr>
          <w:rFonts w:ascii="Times New Roman" w:hAnsi="Times New Roman" w:cs="Times New Roman"/>
          <w:sz w:val="24"/>
        </w:rPr>
        <w:t xml:space="preserve">discussion </w:t>
      </w:r>
      <w:r w:rsidR="006C70BB" w:rsidRPr="00D90321">
        <w:rPr>
          <w:rFonts w:ascii="Times New Roman" w:hAnsi="Times New Roman" w:cs="Times New Roman"/>
          <w:sz w:val="24"/>
        </w:rPr>
        <w:t>during the IBB</w:t>
      </w:r>
      <w:r w:rsidR="003F0007" w:rsidRPr="00D90321">
        <w:rPr>
          <w:rFonts w:ascii="Times New Roman" w:hAnsi="Times New Roman" w:cs="Times New Roman"/>
          <w:sz w:val="24"/>
        </w:rPr>
        <w:t>S18</w:t>
      </w:r>
      <w:r w:rsidR="006C70BB" w:rsidRPr="00D90321">
        <w:rPr>
          <w:rFonts w:ascii="Times New Roman" w:hAnsi="Times New Roman" w:cs="Times New Roman"/>
          <w:sz w:val="24"/>
        </w:rPr>
        <w:t xml:space="preserve"> Symposium “</w:t>
      </w:r>
      <w:r w:rsidR="007F0DCA" w:rsidRPr="00D90321">
        <w:rPr>
          <w:rFonts w:ascii="Times New Roman" w:hAnsi="Times New Roman" w:cs="Times New Roman"/>
          <w:i/>
          <w:iCs/>
          <w:sz w:val="24"/>
        </w:rPr>
        <w:t>If I</w:t>
      </w:r>
      <w:r w:rsidR="006C70BB" w:rsidRPr="00D90321">
        <w:rPr>
          <w:rFonts w:ascii="Times New Roman" w:hAnsi="Times New Roman" w:cs="Times New Roman"/>
          <w:i/>
          <w:iCs/>
          <w:sz w:val="24"/>
        </w:rPr>
        <w:t xml:space="preserve"> was starting in this field from scratch</w:t>
      </w:r>
      <w:r w:rsidR="003F0007" w:rsidRPr="00D90321">
        <w:rPr>
          <w:rFonts w:ascii="Times New Roman" w:hAnsi="Times New Roman" w:cs="Times New Roman"/>
          <w:i/>
          <w:iCs/>
          <w:sz w:val="24"/>
        </w:rPr>
        <w:t>,</w:t>
      </w:r>
      <w:r w:rsidR="006C70BB" w:rsidRPr="00D90321">
        <w:rPr>
          <w:rFonts w:ascii="Times New Roman" w:hAnsi="Times New Roman" w:cs="Times New Roman"/>
          <w:i/>
          <w:iCs/>
          <w:sz w:val="24"/>
        </w:rPr>
        <w:t xml:space="preserve"> what would I like to know so that I didn’t make silly mistakes and focussed </w:t>
      </w:r>
      <w:r w:rsidR="003F0007" w:rsidRPr="00D90321">
        <w:rPr>
          <w:rFonts w:ascii="Times New Roman" w:hAnsi="Times New Roman" w:cs="Times New Roman"/>
          <w:i/>
          <w:iCs/>
          <w:sz w:val="24"/>
        </w:rPr>
        <w:t xml:space="preserve">instead </w:t>
      </w:r>
      <w:r w:rsidR="006C70BB" w:rsidRPr="00D90321">
        <w:rPr>
          <w:rFonts w:ascii="Times New Roman" w:hAnsi="Times New Roman" w:cs="Times New Roman"/>
          <w:i/>
          <w:iCs/>
          <w:sz w:val="24"/>
        </w:rPr>
        <w:t>on research that was useful</w:t>
      </w:r>
      <w:r w:rsidR="006C70BB" w:rsidRPr="00D90321">
        <w:rPr>
          <w:rFonts w:ascii="Times New Roman" w:hAnsi="Times New Roman" w:cs="Times New Roman"/>
          <w:sz w:val="24"/>
        </w:rPr>
        <w:t>.”</w:t>
      </w:r>
    </w:p>
    <w:p w14:paraId="22087308" w14:textId="44851445" w:rsidR="00FB05D8" w:rsidRPr="00D90321" w:rsidRDefault="00FB05D8" w:rsidP="00C839B3">
      <w:pPr>
        <w:pStyle w:val="ListParagraph"/>
        <w:numPr>
          <w:ilvl w:val="0"/>
          <w:numId w:val="12"/>
        </w:numPr>
        <w:spacing w:before="120" w:after="120"/>
        <w:ind w:left="425" w:hanging="425"/>
        <w:contextualSpacing w:val="0"/>
        <w:jc w:val="both"/>
        <w:rPr>
          <w:rFonts w:ascii="Times New Roman" w:hAnsi="Times New Roman" w:cs="Times New Roman"/>
          <w:b/>
          <w:bCs/>
          <w:sz w:val="24"/>
        </w:rPr>
      </w:pPr>
      <w:r w:rsidRPr="00D90321">
        <w:rPr>
          <w:rFonts w:ascii="Times New Roman" w:hAnsi="Times New Roman" w:cs="Times New Roman"/>
          <w:b/>
          <w:bCs/>
          <w:sz w:val="24"/>
        </w:rPr>
        <w:t>Why are standards needed?</w:t>
      </w:r>
    </w:p>
    <w:p w14:paraId="0ACD75CA" w14:textId="543409E2" w:rsidR="00055C6D" w:rsidRPr="00D90321" w:rsidRDefault="00055C6D" w:rsidP="00055C6D">
      <w:pPr>
        <w:spacing w:before="120" w:after="120"/>
        <w:jc w:val="both"/>
        <w:rPr>
          <w:rFonts w:ascii="Times New Roman" w:hAnsi="Times New Roman" w:cs="Times New Roman"/>
          <w:i/>
          <w:iCs/>
          <w:sz w:val="24"/>
        </w:rPr>
      </w:pPr>
      <w:r w:rsidRPr="00D90321">
        <w:rPr>
          <w:rFonts w:ascii="Times New Roman" w:hAnsi="Times New Roman" w:cs="Times New Roman"/>
          <w:i/>
          <w:iCs/>
          <w:sz w:val="24"/>
        </w:rPr>
        <w:t xml:space="preserve">2.1 Are academic research </w:t>
      </w:r>
      <w:r w:rsidR="00276CD8" w:rsidRPr="00D90321">
        <w:rPr>
          <w:rFonts w:ascii="Times New Roman" w:hAnsi="Times New Roman" w:cs="Times New Roman"/>
          <w:i/>
          <w:iCs/>
          <w:sz w:val="24"/>
        </w:rPr>
        <w:t>and</w:t>
      </w:r>
      <w:r w:rsidRPr="00D90321">
        <w:rPr>
          <w:rFonts w:ascii="Times New Roman" w:hAnsi="Times New Roman" w:cs="Times New Roman"/>
          <w:i/>
          <w:iCs/>
          <w:sz w:val="24"/>
        </w:rPr>
        <w:t xml:space="preserve"> standardi</w:t>
      </w:r>
      <w:r w:rsidR="00193D4A" w:rsidRPr="00D90321">
        <w:rPr>
          <w:rFonts w:ascii="Times New Roman" w:hAnsi="Times New Roman" w:cs="Times New Roman"/>
          <w:i/>
          <w:iCs/>
          <w:sz w:val="24"/>
        </w:rPr>
        <w:t>s</w:t>
      </w:r>
      <w:r w:rsidRPr="00D90321">
        <w:rPr>
          <w:rFonts w:ascii="Times New Roman" w:hAnsi="Times New Roman" w:cs="Times New Roman"/>
          <w:i/>
          <w:iCs/>
          <w:sz w:val="24"/>
        </w:rPr>
        <w:t>ation clashing paradigms?</w:t>
      </w:r>
    </w:p>
    <w:p w14:paraId="6CFB5833" w14:textId="46E39FEA" w:rsidR="00BE465A" w:rsidRPr="00D90321" w:rsidRDefault="008D71BE" w:rsidP="008B477B">
      <w:pPr>
        <w:spacing w:after="120"/>
        <w:ind w:firstLine="425"/>
        <w:jc w:val="both"/>
        <w:rPr>
          <w:rFonts w:ascii="Times New Roman" w:hAnsi="Times New Roman" w:cs="Times New Roman"/>
          <w:sz w:val="24"/>
        </w:rPr>
      </w:pPr>
      <w:r w:rsidRPr="00D90321">
        <w:rPr>
          <w:rFonts w:ascii="Times New Roman" w:hAnsi="Times New Roman" w:cs="Times New Roman"/>
          <w:sz w:val="24"/>
        </w:rPr>
        <w:t xml:space="preserve">The benefit of using a standard test method in fundamental academic research is often lost amid the pressure to publish a significant scientific breakthrough in a high impact journal. Clarifying what defines a standard test method, how standard methods are used in industry and regulatory decision making, and how a research laboratory may therefore benefit may entice an academic to consider the utility of incorporating standard methods into their list </w:t>
      </w:r>
      <w:r w:rsidR="00911B5E" w:rsidRPr="00D90321">
        <w:rPr>
          <w:rFonts w:ascii="Times New Roman" w:hAnsi="Times New Roman" w:cs="Times New Roman"/>
          <w:sz w:val="24"/>
        </w:rPr>
        <w:t xml:space="preserve">of </w:t>
      </w:r>
      <w:r w:rsidRPr="00D90321">
        <w:rPr>
          <w:rFonts w:ascii="Times New Roman" w:hAnsi="Times New Roman" w:cs="Times New Roman"/>
          <w:sz w:val="24"/>
        </w:rPr>
        <w:t>go to options when designing experiments that answer those significant research questions.</w:t>
      </w:r>
    </w:p>
    <w:p w14:paraId="494B1AF5" w14:textId="24889386" w:rsidR="00BE465A" w:rsidRPr="00D90321" w:rsidRDefault="00BE465A" w:rsidP="008B477B">
      <w:pPr>
        <w:spacing w:after="120"/>
        <w:ind w:firstLine="425"/>
        <w:jc w:val="both"/>
        <w:rPr>
          <w:rFonts w:ascii="Times New Roman" w:hAnsi="Times New Roman" w:cs="Times New Roman"/>
          <w:sz w:val="24"/>
        </w:rPr>
      </w:pPr>
      <w:r w:rsidRPr="00D90321">
        <w:rPr>
          <w:rFonts w:ascii="Times New Roman" w:hAnsi="Times New Roman" w:cs="Times New Roman"/>
          <w:sz w:val="24"/>
        </w:rPr>
        <w:t>In a standard test method, every step of the process is exactly defined with tolerances added to parameters that are more challenging to control, for instance incubation temperature for a bacterial culture. A standard test method is reviewed by a consensus organi</w:t>
      </w:r>
      <w:r w:rsidR="00193D4A" w:rsidRPr="00D90321">
        <w:rPr>
          <w:rFonts w:ascii="Times New Roman" w:hAnsi="Times New Roman" w:cs="Times New Roman"/>
          <w:sz w:val="24"/>
        </w:rPr>
        <w:t>s</w:t>
      </w:r>
      <w:r w:rsidRPr="00D90321">
        <w:rPr>
          <w:rFonts w:ascii="Times New Roman" w:hAnsi="Times New Roman" w:cs="Times New Roman"/>
          <w:sz w:val="24"/>
        </w:rPr>
        <w:t>ation that includes representation from a body of stakeholders. This is done so that the method does not favor one sector of the community that will use the data the method generates. For instance, it is important that a method does not show more efficacy for a particular class of biocides or process. In this way</w:t>
      </w:r>
      <w:r w:rsidR="006D5C63" w:rsidRPr="00D90321">
        <w:rPr>
          <w:rFonts w:ascii="Times New Roman" w:hAnsi="Times New Roman" w:cs="Times New Roman"/>
          <w:sz w:val="24"/>
        </w:rPr>
        <w:t>,</w:t>
      </w:r>
      <w:r w:rsidRPr="00D90321">
        <w:rPr>
          <w:rFonts w:ascii="Times New Roman" w:hAnsi="Times New Roman" w:cs="Times New Roman"/>
          <w:sz w:val="24"/>
        </w:rPr>
        <w:t xml:space="preserve"> standard test methods level the playing field between the various stakeholders by identifying the common goals they all must achieve. One of the most favorable traits of a standard test method is that the statistical attributes of the method are clearly defined. This is accomplished in an interlaboratory study (also known as collaborative studies</w:t>
      </w:r>
      <w:r w:rsidR="00096803" w:rsidRPr="00D90321">
        <w:rPr>
          <w:rFonts w:ascii="Times New Roman" w:hAnsi="Times New Roman" w:cs="Times New Roman"/>
          <w:sz w:val="24"/>
        </w:rPr>
        <w:t>, round robin tests,</w:t>
      </w:r>
      <w:r w:rsidRPr="00D90321">
        <w:rPr>
          <w:rFonts w:ascii="Times New Roman" w:hAnsi="Times New Roman" w:cs="Times New Roman"/>
          <w:sz w:val="24"/>
        </w:rPr>
        <w:t xml:space="preserve"> or ring trails), where the method is performed </w:t>
      </w:r>
      <w:r w:rsidR="00776691" w:rsidRPr="00D90321">
        <w:rPr>
          <w:rFonts w:ascii="Times New Roman" w:hAnsi="Times New Roman" w:cs="Times New Roman"/>
          <w:sz w:val="24"/>
        </w:rPr>
        <w:t xml:space="preserve">in </w:t>
      </w:r>
      <w:r w:rsidRPr="00D90321">
        <w:rPr>
          <w:rFonts w:ascii="Times New Roman" w:hAnsi="Times New Roman" w:cs="Times New Roman"/>
          <w:sz w:val="24"/>
        </w:rPr>
        <w:t xml:space="preserve">multiple labs (often more than six) which enable </w:t>
      </w:r>
      <w:r w:rsidR="008D71BE" w:rsidRPr="00D90321">
        <w:rPr>
          <w:rFonts w:ascii="Times New Roman" w:hAnsi="Times New Roman" w:cs="Times New Roman"/>
          <w:sz w:val="24"/>
        </w:rPr>
        <w:t xml:space="preserve">for the </w:t>
      </w:r>
      <w:r w:rsidRPr="00D90321">
        <w:rPr>
          <w:rFonts w:ascii="Times New Roman" w:hAnsi="Times New Roman" w:cs="Times New Roman"/>
          <w:sz w:val="24"/>
        </w:rPr>
        <w:t>calculat</w:t>
      </w:r>
      <w:r w:rsidR="006D5C63" w:rsidRPr="00D90321">
        <w:rPr>
          <w:rFonts w:ascii="Times New Roman" w:hAnsi="Times New Roman" w:cs="Times New Roman"/>
          <w:sz w:val="24"/>
        </w:rPr>
        <w:t>ion of</w:t>
      </w:r>
      <w:r w:rsidRPr="00D90321">
        <w:rPr>
          <w:rFonts w:ascii="Times New Roman" w:hAnsi="Times New Roman" w:cs="Times New Roman"/>
          <w:sz w:val="24"/>
        </w:rPr>
        <w:t xml:space="preserve"> the expected within experiment, among technician, within laboratory, and among laboratory variability, captured in the repeatability and reproducibility standard deviations (</w:t>
      </w:r>
      <w:r w:rsidR="00DA58CB" w:rsidRPr="00D90321">
        <w:rPr>
          <w:rFonts w:ascii="Times New Roman" w:hAnsi="Times New Roman" w:cs="Times New Roman"/>
          <w:sz w:val="24"/>
        </w:rPr>
        <w:t>Hamilton</w:t>
      </w:r>
      <w:r w:rsidR="005F2631" w:rsidRPr="00D90321">
        <w:rPr>
          <w:rFonts w:ascii="Times New Roman" w:hAnsi="Times New Roman" w:cs="Times New Roman"/>
          <w:sz w:val="24"/>
        </w:rPr>
        <w:t xml:space="preserve"> et al.,</w:t>
      </w:r>
      <w:r w:rsidR="00DA58CB" w:rsidRPr="00D90321">
        <w:rPr>
          <w:rFonts w:ascii="Times New Roman" w:hAnsi="Times New Roman" w:cs="Times New Roman"/>
          <w:sz w:val="24"/>
        </w:rPr>
        <w:t xml:space="preserve"> 2013</w:t>
      </w:r>
      <w:r w:rsidRPr="00D90321">
        <w:rPr>
          <w:rFonts w:ascii="Times New Roman" w:hAnsi="Times New Roman" w:cs="Times New Roman"/>
          <w:sz w:val="24"/>
        </w:rPr>
        <w:t>). In addition, standard methods must produce data that is responsive (for instance the method is able to distinguish between biocides of low and high efficacy) and rugged (small changes in the operational settings lead to a minimal change in the data of interest). Statistically defined standard test methods enable regulatory decision making (</w:t>
      </w:r>
      <w:r w:rsidR="00DA58CB" w:rsidRPr="00D90321">
        <w:rPr>
          <w:rFonts w:ascii="Times New Roman" w:hAnsi="Times New Roman" w:cs="Times New Roman"/>
          <w:sz w:val="24"/>
        </w:rPr>
        <w:t>Parker</w:t>
      </w:r>
      <w:r w:rsidR="005D489B" w:rsidRPr="00D90321">
        <w:rPr>
          <w:rFonts w:ascii="Times New Roman" w:hAnsi="Times New Roman" w:cs="Times New Roman"/>
          <w:sz w:val="24"/>
        </w:rPr>
        <w:t xml:space="preserve"> et al., </w:t>
      </w:r>
      <w:r w:rsidR="00DA58CB" w:rsidRPr="00D90321">
        <w:rPr>
          <w:rFonts w:ascii="Times New Roman" w:hAnsi="Times New Roman" w:cs="Times New Roman"/>
          <w:sz w:val="24"/>
        </w:rPr>
        <w:t>2014</w:t>
      </w:r>
      <w:r w:rsidRPr="00D90321">
        <w:rPr>
          <w:rFonts w:ascii="Times New Roman" w:hAnsi="Times New Roman" w:cs="Times New Roman"/>
          <w:sz w:val="24"/>
        </w:rPr>
        <w:t>) and are referenced in guidance documents that define the pathway for companies wanting to make label claims on their product. While this clearly helps understand how industry and regulators benefit from the development and validation of standard test methods, how does this benefit the academic community?</w:t>
      </w:r>
    </w:p>
    <w:p w14:paraId="40676EFD" w14:textId="16349796" w:rsidR="00FB05D8" w:rsidRPr="00D90321" w:rsidRDefault="00BE465A" w:rsidP="00BE465A">
      <w:pPr>
        <w:spacing w:after="0"/>
        <w:ind w:firstLine="426"/>
        <w:jc w:val="both"/>
        <w:rPr>
          <w:rFonts w:ascii="Times New Roman" w:hAnsi="Times New Roman" w:cs="Times New Roman"/>
          <w:sz w:val="24"/>
        </w:rPr>
      </w:pPr>
      <w:r w:rsidRPr="00D90321">
        <w:rPr>
          <w:rFonts w:ascii="Times New Roman" w:hAnsi="Times New Roman" w:cs="Times New Roman"/>
          <w:sz w:val="24"/>
        </w:rPr>
        <w:t xml:space="preserve">Standard test methods are great teaching tools. </w:t>
      </w:r>
      <w:r w:rsidR="008D71BE" w:rsidRPr="00D90321">
        <w:rPr>
          <w:rFonts w:ascii="Times New Roman" w:hAnsi="Times New Roman" w:cs="Times New Roman"/>
          <w:sz w:val="24"/>
        </w:rPr>
        <w:t xml:space="preserve">Typically, a research laboratory writes a Standard Operating Procedure based upon the steps defined in the standard test method that is very specific to the equipment and methods of operation (for instance biosafety protocols) in their laboratory. </w:t>
      </w:r>
      <w:r w:rsidRPr="00D90321">
        <w:rPr>
          <w:rFonts w:ascii="Times New Roman" w:hAnsi="Times New Roman" w:cs="Times New Roman"/>
          <w:sz w:val="24"/>
        </w:rPr>
        <w:t xml:space="preserve">When a student starts in a laboratory, they often have no idea how to conduct research. Providing a student with a standard to follow is no different than giving someone a </w:t>
      </w:r>
      <w:r w:rsidRPr="00D90321">
        <w:rPr>
          <w:rFonts w:ascii="Times New Roman" w:hAnsi="Times New Roman" w:cs="Times New Roman"/>
          <w:sz w:val="24"/>
        </w:rPr>
        <w:lastRenderedPageBreak/>
        <w:t xml:space="preserve">detailed recipe when they are learning how to cook. A well written method will have all the unfamiliar terms defined for them, most likely include schematics and even videos on how to do some of the more complicated steps and alert them to any potential bias or interference. In addition, the professor will </w:t>
      </w:r>
      <w:r w:rsidR="00E65A33" w:rsidRPr="00D90321">
        <w:rPr>
          <w:rFonts w:ascii="Times New Roman" w:hAnsi="Times New Roman" w:cs="Times New Roman"/>
          <w:sz w:val="24"/>
        </w:rPr>
        <w:t xml:space="preserve">often </w:t>
      </w:r>
      <w:r w:rsidRPr="00D90321">
        <w:rPr>
          <w:rFonts w:ascii="Times New Roman" w:hAnsi="Times New Roman" w:cs="Times New Roman"/>
          <w:sz w:val="24"/>
        </w:rPr>
        <w:t>have years of data and know instantly when they see the results if the method was followed correctly and how precise the student is in their data collection</w:t>
      </w:r>
      <w:r w:rsidR="00776691" w:rsidRPr="00D90321">
        <w:rPr>
          <w:rFonts w:ascii="Times New Roman" w:hAnsi="Times New Roman" w:cs="Times New Roman"/>
          <w:sz w:val="24"/>
        </w:rPr>
        <w:t>, thereby serving as a laboratory quality control check</w:t>
      </w:r>
      <w:r w:rsidRPr="00D90321">
        <w:rPr>
          <w:rFonts w:ascii="Times New Roman" w:hAnsi="Times New Roman" w:cs="Times New Roman"/>
          <w:sz w:val="24"/>
        </w:rPr>
        <w:t xml:space="preserve">. </w:t>
      </w:r>
      <w:r w:rsidR="006D5C63" w:rsidRPr="00D90321">
        <w:rPr>
          <w:rFonts w:ascii="Times New Roman" w:hAnsi="Times New Roman" w:cs="Times New Roman"/>
          <w:sz w:val="24"/>
        </w:rPr>
        <w:t>Standard</w:t>
      </w:r>
      <w:r w:rsidR="008D71BE" w:rsidRPr="00D90321">
        <w:rPr>
          <w:rFonts w:ascii="Times New Roman" w:hAnsi="Times New Roman" w:cs="Times New Roman"/>
          <w:sz w:val="24"/>
        </w:rPr>
        <w:t>s</w:t>
      </w:r>
      <w:r w:rsidR="006D5C63" w:rsidRPr="00D90321">
        <w:rPr>
          <w:rFonts w:ascii="Times New Roman" w:hAnsi="Times New Roman" w:cs="Times New Roman"/>
          <w:sz w:val="24"/>
        </w:rPr>
        <w:t xml:space="preserve"> </w:t>
      </w:r>
      <w:r w:rsidRPr="00D90321">
        <w:rPr>
          <w:rFonts w:ascii="Times New Roman" w:hAnsi="Times New Roman" w:cs="Times New Roman"/>
          <w:sz w:val="24"/>
        </w:rPr>
        <w:t xml:space="preserve">enable professors to track data trends over time, noting for instance if a cell culture line is evolving. Standard test methods improve communication within a lab and across laboratories. Everyone is on the same page as to how the data was collected, which removes ambiguity in its interpretation. </w:t>
      </w:r>
      <w:r w:rsidR="008D71BE" w:rsidRPr="00D90321">
        <w:rPr>
          <w:rFonts w:ascii="Times New Roman" w:hAnsi="Times New Roman" w:cs="Times New Roman"/>
          <w:sz w:val="24"/>
        </w:rPr>
        <w:t xml:space="preserve">This is particularly helpful if the research laboratory is large, or if multiple laboratories within a single center or department are contributing data for a single project. </w:t>
      </w:r>
      <w:r w:rsidRPr="00D90321">
        <w:rPr>
          <w:rFonts w:ascii="Times New Roman" w:hAnsi="Times New Roman" w:cs="Times New Roman"/>
          <w:sz w:val="24"/>
        </w:rPr>
        <w:t>Because standard methods have been statistically defined, using them allows for a more optimal experimental design and higher degree of statistical confidence in the data saving both time and money. And, to go back to the recipe metaphor, the student and professor can use the standard method as starting point to create something that is unique to their research question of interest</w:t>
      </w:r>
      <w:r w:rsidR="008D71BE" w:rsidRPr="00D90321">
        <w:rPr>
          <w:rFonts w:ascii="Times New Roman" w:hAnsi="Times New Roman" w:cs="Times New Roman"/>
          <w:sz w:val="24"/>
        </w:rPr>
        <w:t xml:space="preserve"> and publish or standardi</w:t>
      </w:r>
      <w:r w:rsidR="00193D4A" w:rsidRPr="00D90321">
        <w:rPr>
          <w:rFonts w:ascii="Times New Roman" w:hAnsi="Times New Roman" w:cs="Times New Roman"/>
          <w:sz w:val="24"/>
        </w:rPr>
        <w:t>s</w:t>
      </w:r>
      <w:r w:rsidR="008D71BE" w:rsidRPr="00D90321">
        <w:rPr>
          <w:rFonts w:ascii="Times New Roman" w:hAnsi="Times New Roman" w:cs="Times New Roman"/>
          <w:sz w:val="24"/>
        </w:rPr>
        <w:t>e this new approach for others to follow</w:t>
      </w:r>
      <w:r w:rsidRPr="00D90321">
        <w:rPr>
          <w:rFonts w:ascii="Times New Roman" w:hAnsi="Times New Roman" w:cs="Times New Roman"/>
          <w:sz w:val="24"/>
        </w:rPr>
        <w:t xml:space="preserve">. Standard test methods provide another tool in the </w:t>
      </w:r>
      <w:r w:rsidR="000B4344" w:rsidRPr="00D90321">
        <w:rPr>
          <w:rFonts w:ascii="Times New Roman" w:hAnsi="Times New Roman" w:cs="Times New Roman"/>
          <w:sz w:val="24"/>
        </w:rPr>
        <w:t>toolbox</w:t>
      </w:r>
      <w:r w:rsidRPr="00D90321">
        <w:rPr>
          <w:rFonts w:ascii="Times New Roman" w:hAnsi="Times New Roman" w:cs="Times New Roman"/>
          <w:sz w:val="24"/>
        </w:rPr>
        <w:t>, and as the saying goes, one always needs to use the best tool for the job at hand.</w:t>
      </w:r>
    </w:p>
    <w:p w14:paraId="6D8CBB79" w14:textId="4FE6DB0D" w:rsidR="00490BE8" w:rsidRPr="00D90321" w:rsidRDefault="00055C6D" w:rsidP="00055C6D">
      <w:pPr>
        <w:spacing w:before="120" w:after="120"/>
        <w:jc w:val="both"/>
        <w:rPr>
          <w:rFonts w:ascii="Times New Roman" w:hAnsi="Times New Roman" w:cs="Times New Roman"/>
          <w:i/>
          <w:iCs/>
          <w:sz w:val="24"/>
        </w:rPr>
      </w:pPr>
      <w:r w:rsidRPr="00D90321">
        <w:rPr>
          <w:rFonts w:ascii="Times New Roman" w:hAnsi="Times New Roman" w:cs="Times New Roman"/>
          <w:i/>
          <w:iCs/>
          <w:sz w:val="24"/>
        </w:rPr>
        <w:t xml:space="preserve">2.2 </w:t>
      </w:r>
      <w:r w:rsidR="002A58D9" w:rsidRPr="00D90321">
        <w:rPr>
          <w:rFonts w:ascii="Times New Roman" w:hAnsi="Times New Roman" w:cs="Times New Roman"/>
          <w:i/>
          <w:iCs/>
          <w:sz w:val="24"/>
        </w:rPr>
        <w:t>Academic need for s</w:t>
      </w:r>
      <w:r w:rsidR="00276CD8" w:rsidRPr="00D90321">
        <w:rPr>
          <w:rFonts w:ascii="Times New Roman" w:hAnsi="Times New Roman" w:cs="Times New Roman"/>
          <w:i/>
          <w:iCs/>
          <w:sz w:val="24"/>
        </w:rPr>
        <w:t>tandards in m</w:t>
      </w:r>
      <w:r w:rsidRPr="00D90321">
        <w:rPr>
          <w:rFonts w:ascii="Times New Roman" w:hAnsi="Times New Roman" w:cs="Times New Roman"/>
          <w:i/>
          <w:iCs/>
          <w:sz w:val="24"/>
        </w:rPr>
        <w:t>icrobi</w:t>
      </w:r>
      <w:r w:rsidR="005C5034" w:rsidRPr="00D90321">
        <w:rPr>
          <w:rFonts w:ascii="Times New Roman" w:hAnsi="Times New Roman" w:cs="Times New Roman"/>
          <w:i/>
          <w:iCs/>
          <w:sz w:val="24"/>
        </w:rPr>
        <w:t>ologically-</w:t>
      </w:r>
      <w:r w:rsidRPr="00D90321">
        <w:rPr>
          <w:rFonts w:ascii="Times New Roman" w:hAnsi="Times New Roman" w:cs="Times New Roman"/>
          <w:i/>
          <w:iCs/>
          <w:sz w:val="24"/>
        </w:rPr>
        <w:t>influenced corrosion</w:t>
      </w:r>
    </w:p>
    <w:p w14:paraId="0428CCD7" w14:textId="28764D7B" w:rsidR="00700CFE" w:rsidRPr="00D90321" w:rsidRDefault="00276CD8" w:rsidP="00E776F0">
      <w:pPr>
        <w:spacing w:before="120" w:after="120"/>
        <w:ind w:firstLine="426"/>
        <w:jc w:val="both"/>
        <w:rPr>
          <w:rFonts w:ascii="Times New Roman" w:hAnsi="Times New Roman" w:cs="Times New Roman"/>
          <w:sz w:val="24"/>
        </w:rPr>
      </w:pPr>
      <w:r w:rsidRPr="00D90321">
        <w:rPr>
          <w:rFonts w:ascii="Times New Roman" w:hAnsi="Times New Roman" w:cs="Times New Roman"/>
          <w:sz w:val="24"/>
        </w:rPr>
        <w:t>Microbi</w:t>
      </w:r>
      <w:r w:rsidR="005C5034" w:rsidRPr="00D90321">
        <w:rPr>
          <w:rFonts w:ascii="Times New Roman" w:hAnsi="Times New Roman" w:cs="Times New Roman"/>
          <w:sz w:val="24"/>
        </w:rPr>
        <w:t>ologically-</w:t>
      </w:r>
      <w:r w:rsidRPr="00D90321">
        <w:rPr>
          <w:rFonts w:ascii="Times New Roman" w:hAnsi="Times New Roman" w:cs="Times New Roman"/>
          <w:sz w:val="24"/>
        </w:rPr>
        <w:t xml:space="preserve">influenced corrosion (MIC) </w:t>
      </w:r>
      <w:r w:rsidR="00775EEB" w:rsidRPr="00D90321">
        <w:rPr>
          <w:rFonts w:ascii="Times New Roman" w:hAnsi="Times New Roman" w:cs="Times New Roman"/>
          <w:sz w:val="24"/>
        </w:rPr>
        <w:t xml:space="preserve">can cause rapid and unexpected corrosion failures of critical structures and </w:t>
      </w:r>
      <w:r w:rsidRPr="00D90321">
        <w:rPr>
          <w:rFonts w:ascii="Times New Roman" w:hAnsi="Times New Roman" w:cs="Times New Roman"/>
          <w:sz w:val="24"/>
        </w:rPr>
        <w:t>is a major problem in many industries</w:t>
      </w:r>
      <w:r w:rsidR="000C6A11" w:rsidRPr="00D90321">
        <w:rPr>
          <w:rFonts w:ascii="Times New Roman" w:hAnsi="Times New Roman" w:cs="Times New Roman"/>
          <w:sz w:val="24"/>
        </w:rPr>
        <w:t xml:space="preserve"> </w:t>
      </w:r>
      <w:r w:rsidRPr="00D90321">
        <w:rPr>
          <w:rFonts w:ascii="Times New Roman" w:hAnsi="Times New Roman" w:cs="Times New Roman"/>
          <w:sz w:val="24"/>
        </w:rPr>
        <w:t>(Little et al</w:t>
      </w:r>
      <w:r w:rsidR="005D489B" w:rsidRPr="00D90321">
        <w:rPr>
          <w:rFonts w:ascii="Times New Roman" w:hAnsi="Times New Roman" w:cs="Times New Roman"/>
          <w:sz w:val="24"/>
        </w:rPr>
        <w:t>.</w:t>
      </w:r>
      <w:r w:rsidR="00151064" w:rsidRPr="00D90321">
        <w:rPr>
          <w:rFonts w:ascii="Times New Roman" w:hAnsi="Times New Roman" w:cs="Times New Roman"/>
          <w:sz w:val="24"/>
        </w:rPr>
        <w:t>,</w:t>
      </w:r>
      <w:r w:rsidRPr="00D90321">
        <w:rPr>
          <w:rFonts w:ascii="Times New Roman" w:hAnsi="Times New Roman" w:cs="Times New Roman"/>
          <w:sz w:val="24"/>
        </w:rPr>
        <w:t xml:space="preserve"> 202</w:t>
      </w:r>
      <w:r w:rsidR="002A061F" w:rsidRPr="00D90321">
        <w:rPr>
          <w:rFonts w:ascii="Times New Roman" w:hAnsi="Times New Roman" w:cs="Times New Roman"/>
          <w:sz w:val="24"/>
        </w:rPr>
        <w:t>0</w:t>
      </w:r>
      <w:r w:rsidRPr="00D90321">
        <w:rPr>
          <w:rFonts w:ascii="Times New Roman" w:hAnsi="Times New Roman" w:cs="Times New Roman"/>
          <w:sz w:val="24"/>
        </w:rPr>
        <w:t xml:space="preserve">). MIC </w:t>
      </w:r>
      <w:r w:rsidR="00700CFE" w:rsidRPr="00D90321">
        <w:rPr>
          <w:rFonts w:ascii="Times New Roman" w:hAnsi="Times New Roman" w:cs="Times New Roman"/>
          <w:sz w:val="24"/>
        </w:rPr>
        <w:t>can be defined as the changes to corrosion that can occur due to the presence and/or activities of micro</w:t>
      </w:r>
      <w:r w:rsidR="005C5034" w:rsidRPr="00D90321">
        <w:rPr>
          <w:rFonts w:ascii="Times New Roman" w:hAnsi="Times New Roman" w:cs="Times New Roman"/>
          <w:sz w:val="24"/>
        </w:rPr>
        <w:t>organisms</w:t>
      </w:r>
      <w:r w:rsidR="008F6ED1" w:rsidRPr="00D90321">
        <w:rPr>
          <w:rFonts w:ascii="Times New Roman" w:hAnsi="Times New Roman" w:cs="Times New Roman"/>
          <w:sz w:val="24"/>
        </w:rPr>
        <w:t xml:space="preserve"> (</w:t>
      </w:r>
      <w:r w:rsidR="00DE028F" w:rsidRPr="00D90321">
        <w:rPr>
          <w:rFonts w:ascii="Times New Roman" w:hAnsi="Times New Roman" w:cs="Times New Roman"/>
          <w:sz w:val="24"/>
        </w:rPr>
        <w:t>often in the form of</w:t>
      </w:r>
      <w:r w:rsidR="008F6ED1" w:rsidRPr="00D90321">
        <w:rPr>
          <w:rFonts w:ascii="Times New Roman" w:hAnsi="Times New Roman" w:cs="Times New Roman"/>
          <w:sz w:val="24"/>
        </w:rPr>
        <w:t xml:space="preserve"> biofilms)</w:t>
      </w:r>
      <w:r w:rsidR="00700CFE" w:rsidRPr="00D90321">
        <w:rPr>
          <w:rFonts w:ascii="Times New Roman" w:hAnsi="Times New Roman" w:cs="Times New Roman"/>
          <w:sz w:val="24"/>
        </w:rPr>
        <w:t>. The understanding that micro</w:t>
      </w:r>
      <w:r w:rsidR="005C5034" w:rsidRPr="00D90321">
        <w:rPr>
          <w:rFonts w:ascii="Times New Roman" w:hAnsi="Times New Roman" w:cs="Times New Roman"/>
          <w:sz w:val="24"/>
        </w:rPr>
        <w:t>organisms can</w:t>
      </w:r>
      <w:r w:rsidR="00700CFE" w:rsidRPr="00D90321">
        <w:rPr>
          <w:rFonts w:ascii="Times New Roman" w:hAnsi="Times New Roman" w:cs="Times New Roman"/>
          <w:sz w:val="24"/>
        </w:rPr>
        <w:t xml:space="preserve"> affect corrosion has been known for over a century (Gaines, 1910) and </w:t>
      </w:r>
      <w:r w:rsidR="003824D6" w:rsidRPr="00D90321">
        <w:rPr>
          <w:rFonts w:ascii="Times New Roman" w:hAnsi="Times New Roman" w:cs="Times New Roman"/>
          <w:sz w:val="24"/>
        </w:rPr>
        <w:t xml:space="preserve">while there </w:t>
      </w:r>
      <w:r w:rsidR="00775EEB" w:rsidRPr="00D90321">
        <w:rPr>
          <w:rFonts w:ascii="Times New Roman" w:hAnsi="Times New Roman" w:cs="Times New Roman"/>
          <w:sz w:val="24"/>
        </w:rPr>
        <w:t>w</w:t>
      </w:r>
      <w:r w:rsidR="003824D6" w:rsidRPr="00D90321">
        <w:rPr>
          <w:rFonts w:ascii="Times New Roman" w:hAnsi="Times New Roman" w:cs="Times New Roman"/>
          <w:sz w:val="24"/>
        </w:rPr>
        <w:t xml:space="preserve">as consistent </w:t>
      </w:r>
      <w:r w:rsidR="00E776F0" w:rsidRPr="00D90321">
        <w:rPr>
          <w:rFonts w:ascii="Times New Roman" w:hAnsi="Times New Roman" w:cs="Times New Roman"/>
          <w:sz w:val="24"/>
        </w:rPr>
        <w:t xml:space="preserve">research on the topic </w:t>
      </w:r>
      <w:r w:rsidR="00775EEB" w:rsidRPr="00D90321">
        <w:rPr>
          <w:rFonts w:ascii="Times New Roman" w:hAnsi="Times New Roman" w:cs="Times New Roman"/>
          <w:sz w:val="24"/>
        </w:rPr>
        <w:t>over the years</w:t>
      </w:r>
      <w:r w:rsidR="00C713D3" w:rsidRPr="00D90321">
        <w:rPr>
          <w:rFonts w:ascii="Times New Roman" w:hAnsi="Times New Roman" w:cs="Times New Roman"/>
          <w:sz w:val="24"/>
        </w:rPr>
        <w:t>,</w:t>
      </w:r>
      <w:r w:rsidR="00775EEB" w:rsidRPr="00D90321">
        <w:rPr>
          <w:rFonts w:ascii="Times New Roman" w:hAnsi="Times New Roman" w:cs="Times New Roman"/>
          <w:sz w:val="24"/>
        </w:rPr>
        <w:t xml:space="preserve"> </w:t>
      </w:r>
      <w:r w:rsidR="00E776F0" w:rsidRPr="00D90321">
        <w:rPr>
          <w:rFonts w:ascii="Times New Roman" w:hAnsi="Times New Roman" w:cs="Times New Roman"/>
          <w:sz w:val="24"/>
        </w:rPr>
        <w:t>it remained a relatively n</w:t>
      </w:r>
      <w:r w:rsidR="003824D6" w:rsidRPr="00D90321">
        <w:rPr>
          <w:rFonts w:ascii="Times New Roman" w:hAnsi="Times New Roman" w:cs="Times New Roman"/>
          <w:sz w:val="24"/>
        </w:rPr>
        <w:t xml:space="preserve">iche </w:t>
      </w:r>
      <w:r w:rsidR="00E776F0" w:rsidRPr="00D90321">
        <w:rPr>
          <w:rFonts w:ascii="Times New Roman" w:hAnsi="Times New Roman" w:cs="Times New Roman"/>
          <w:sz w:val="24"/>
        </w:rPr>
        <w:t>area of interest until</w:t>
      </w:r>
      <w:r w:rsidR="003824D6" w:rsidRPr="00D90321">
        <w:rPr>
          <w:rFonts w:ascii="Times New Roman" w:hAnsi="Times New Roman" w:cs="Times New Roman"/>
          <w:sz w:val="24"/>
        </w:rPr>
        <w:t xml:space="preserve"> </w:t>
      </w:r>
      <w:r w:rsidR="00700CFE" w:rsidRPr="00D90321">
        <w:rPr>
          <w:rFonts w:ascii="Times New Roman" w:hAnsi="Times New Roman" w:cs="Times New Roman"/>
          <w:sz w:val="24"/>
        </w:rPr>
        <w:t xml:space="preserve">recently </w:t>
      </w:r>
      <w:r w:rsidR="00E776F0" w:rsidRPr="00D90321">
        <w:rPr>
          <w:rFonts w:ascii="Times New Roman" w:hAnsi="Times New Roman" w:cs="Times New Roman"/>
          <w:sz w:val="24"/>
        </w:rPr>
        <w:t xml:space="preserve">where </w:t>
      </w:r>
      <w:r w:rsidR="00DE028F" w:rsidRPr="00D90321">
        <w:rPr>
          <w:rFonts w:ascii="Times New Roman" w:hAnsi="Times New Roman" w:cs="Times New Roman"/>
          <w:sz w:val="24"/>
        </w:rPr>
        <w:t xml:space="preserve">research and general </w:t>
      </w:r>
      <w:r w:rsidR="00700CFE" w:rsidRPr="00D90321">
        <w:rPr>
          <w:rFonts w:ascii="Times New Roman" w:hAnsi="Times New Roman" w:cs="Times New Roman"/>
          <w:sz w:val="24"/>
        </w:rPr>
        <w:t xml:space="preserve">interest </w:t>
      </w:r>
      <w:r w:rsidR="00DE028F" w:rsidRPr="00D90321">
        <w:rPr>
          <w:rFonts w:ascii="Times New Roman" w:hAnsi="Times New Roman" w:cs="Times New Roman"/>
          <w:sz w:val="24"/>
        </w:rPr>
        <w:t>on this topic has increased significantly</w:t>
      </w:r>
      <w:r w:rsidR="00700CFE" w:rsidRPr="00D90321">
        <w:rPr>
          <w:rFonts w:ascii="Times New Roman" w:hAnsi="Times New Roman" w:cs="Times New Roman"/>
          <w:sz w:val="24"/>
        </w:rPr>
        <w:t xml:space="preserve"> </w:t>
      </w:r>
      <w:r w:rsidR="00DD32E5" w:rsidRPr="00D90321">
        <w:rPr>
          <w:rFonts w:ascii="Times New Roman" w:hAnsi="Times New Roman" w:cs="Times New Roman"/>
          <w:sz w:val="24"/>
        </w:rPr>
        <w:t>(</w:t>
      </w:r>
      <w:r w:rsidR="008F6ED1" w:rsidRPr="00D90321">
        <w:rPr>
          <w:rFonts w:ascii="Times New Roman" w:hAnsi="Times New Roman" w:cs="Times New Roman"/>
          <w:sz w:val="24"/>
        </w:rPr>
        <w:t>Hashemi et al</w:t>
      </w:r>
      <w:r w:rsidR="005D489B" w:rsidRPr="00D90321">
        <w:rPr>
          <w:rFonts w:ascii="Times New Roman" w:hAnsi="Times New Roman" w:cs="Times New Roman"/>
          <w:sz w:val="24"/>
        </w:rPr>
        <w:t>.,</w:t>
      </w:r>
      <w:r w:rsidR="008F6ED1" w:rsidRPr="00D90321">
        <w:rPr>
          <w:rFonts w:ascii="Times New Roman" w:hAnsi="Times New Roman" w:cs="Times New Roman"/>
          <w:sz w:val="24"/>
        </w:rPr>
        <w:t xml:space="preserve"> 2018</w:t>
      </w:r>
      <w:r w:rsidR="005D489B" w:rsidRPr="00D90321">
        <w:rPr>
          <w:rFonts w:ascii="Times New Roman" w:hAnsi="Times New Roman" w:cs="Times New Roman"/>
          <w:sz w:val="24"/>
        </w:rPr>
        <w:t>;</w:t>
      </w:r>
      <w:r w:rsidR="008F6ED1" w:rsidRPr="00D90321">
        <w:rPr>
          <w:rFonts w:ascii="Times New Roman" w:hAnsi="Times New Roman" w:cs="Times New Roman"/>
          <w:sz w:val="24"/>
        </w:rPr>
        <w:t xml:space="preserve"> </w:t>
      </w:r>
      <w:r w:rsidR="00DD32E5" w:rsidRPr="00D90321">
        <w:rPr>
          <w:rFonts w:ascii="Times New Roman" w:hAnsi="Times New Roman" w:cs="Times New Roman"/>
          <w:sz w:val="24"/>
        </w:rPr>
        <w:t>Lekbach et al., 2021).</w:t>
      </w:r>
    </w:p>
    <w:p w14:paraId="63DCF786" w14:textId="092EF4FC" w:rsidR="00231D70" w:rsidRPr="00D90321" w:rsidRDefault="008F6ED1" w:rsidP="00E776F0">
      <w:pPr>
        <w:spacing w:before="120" w:after="120"/>
        <w:ind w:firstLine="426"/>
        <w:jc w:val="both"/>
        <w:rPr>
          <w:rFonts w:ascii="Times New Roman" w:hAnsi="Times New Roman" w:cs="Times New Roman"/>
          <w:sz w:val="24"/>
        </w:rPr>
      </w:pPr>
      <w:r w:rsidRPr="00D90321">
        <w:rPr>
          <w:rFonts w:ascii="Times New Roman" w:hAnsi="Times New Roman" w:cs="Times New Roman"/>
          <w:sz w:val="24"/>
        </w:rPr>
        <w:t xml:space="preserve">Like many other areas of biofilm research, </w:t>
      </w:r>
      <w:r w:rsidR="005172DF" w:rsidRPr="00D90321">
        <w:rPr>
          <w:rFonts w:ascii="Times New Roman" w:hAnsi="Times New Roman" w:cs="Times New Roman"/>
          <w:sz w:val="24"/>
        </w:rPr>
        <w:t>MIC</w:t>
      </w:r>
      <w:r w:rsidRPr="00D90321">
        <w:rPr>
          <w:rFonts w:ascii="Times New Roman" w:hAnsi="Times New Roman" w:cs="Times New Roman"/>
          <w:sz w:val="24"/>
        </w:rPr>
        <w:t xml:space="preserve"> studies are inherently multidisciplinary in nature</w:t>
      </w:r>
      <w:r w:rsidR="00787BA5" w:rsidRPr="00D90321">
        <w:rPr>
          <w:rFonts w:ascii="Times New Roman" w:hAnsi="Times New Roman" w:cs="Times New Roman"/>
          <w:sz w:val="24"/>
        </w:rPr>
        <w:t>. Th</w:t>
      </w:r>
      <w:r w:rsidR="00231D70" w:rsidRPr="00D90321">
        <w:rPr>
          <w:rFonts w:ascii="Times New Roman" w:hAnsi="Times New Roman" w:cs="Times New Roman"/>
          <w:sz w:val="24"/>
        </w:rPr>
        <w:t>is causes problems for</w:t>
      </w:r>
      <w:r w:rsidR="00787BA5" w:rsidRPr="00D90321">
        <w:rPr>
          <w:rFonts w:ascii="Times New Roman" w:hAnsi="Times New Roman" w:cs="Times New Roman"/>
          <w:sz w:val="24"/>
        </w:rPr>
        <w:t xml:space="preserve"> researchers </w:t>
      </w:r>
      <w:r w:rsidR="00231D70" w:rsidRPr="00D90321">
        <w:rPr>
          <w:rFonts w:ascii="Times New Roman" w:hAnsi="Times New Roman" w:cs="Times New Roman"/>
          <w:sz w:val="24"/>
        </w:rPr>
        <w:t xml:space="preserve">who need </w:t>
      </w:r>
      <w:r w:rsidRPr="00D90321">
        <w:rPr>
          <w:rFonts w:ascii="Times New Roman" w:hAnsi="Times New Roman" w:cs="Times New Roman"/>
          <w:sz w:val="24"/>
        </w:rPr>
        <w:t xml:space="preserve">to be an expert across </w:t>
      </w:r>
      <w:r w:rsidR="00E65A33" w:rsidRPr="00D90321">
        <w:rPr>
          <w:rFonts w:ascii="Times New Roman" w:hAnsi="Times New Roman" w:cs="Times New Roman"/>
          <w:sz w:val="24"/>
        </w:rPr>
        <w:t xml:space="preserve">the </w:t>
      </w:r>
      <w:r w:rsidRPr="00D90321">
        <w:rPr>
          <w:rFonts w:ascii="Times New Roman" w:hAnsi="Times New Roman" w:cs="Times New Roman"/>
          <w:sz w:val="24"/>
        </w:rPr>
        <w:t xml:space="preserve">multiple disciplines </w:t>
      </w:r>
      <w:r w:rsidR="00231D70" w:rsidRPr="00D90321">
        <w:rPr>
          <w:rFonts w:ascii="Times New Roman" w:hAnsi="Times New Roman" w:cs="Times New Roman"/>
          <w:sz w:val="24"/>
        </w:rPr>
        <w:t xml:space="preserve">relevant to MIC, especially as there are </w:t>
      </w:r>
      <w:r w:rsidR="00DF1F10" w:rsidRPr="00D90321">
        <w:rPr>
          <w:rFonts w:ascii="Times New Roman" w:hAnsi="Times New Roman" w:cs="Times New Roman"/>
          <w:sz w:val="24"/>
        </w:rPr>
        <w:t>limited</w:t>
      </w:r>
      <w:r w:rsidR="00231D70" w:rsidRPr="00D90321">
        <w:rPr>
          <w:rFonts w:ascii="Times New Roman" w:hAnsi="Times New Roman" w:cs="Times New Roman"/>
          <w:sz w:val="24"/>
        </w:rPr>
        <w:t xml:space="preserve"> to no real guidelines on how to conduct MIC </w:t>
      </w:r>
      <w:r w:rsidR="00DF1F10" w:rsidRPr="00D90321">
        <w:rPr>
          <w:rFonts w:ascii="Times New Roman" w:hAnsi="Times New Roman" w:cs="Times New Roman"/>
          <w:sz w:val="24"/>
        </w:rPr>
        <w:t xml:space="preserve">research </w:t>
      </w:r>
      <w:r w:rsidR="00231D70" w:rsidRPr="00D90321">
        <w:rPr>
          <w:rFonts w:ascii="Times New Roman" w:hAnsi="Times New Roman" w:cs="Times New Roman"/>
          <w:sz w:val="24"/>
        </w:rPr>
        <w:t xml:space="preserve">studies. Indeed, there are relatively few groups that have worked on MIC that could legitimately claim to have performed fundamental studies across the disciplines of metallurgy, microbiology and </w:t>
      </w:r>
      <w:r w:rsidR="00DF1F10" w:rsidRPr="00D90321">
        <w:rPr>
          <w:rFonts w:ascii="Times New Roman" w:hAnsi="Times New Roman" w:cs="Times New Roman"/>
          <w:sz w:val="24"/>
        </w:rPr>
        <w:t xml:space="preserve">test </w:t>
      </w:r>
      <w:r w:rsidR="00231D70" w:rsidRPr="00D90321">
        <w:rPr>
          <w:rFonts w:ascii="Times New Roman" w:hAnsi="Times New Roman" w:cs="Times New Roman"/>
          <w:sz w:val="24"/>
        </w:rPr>
        <w:t>media.</w:t>
      </w:r>
      <w:r w:rsidR="00E500CC" w:rsidRPr="00D90321">
        <w:rPr>
          <w:rFonts w:ascii="Times New Roman" w:hAnsi="Times New Roman" w:cs="Times New Roman"/>
          <w:sz w:val="24"/>
        </w:rPr>
        <w:t xml:space="preserve"> In addition</w:t>
      </w:r>
      <w:r w:rsidR="00120564" w:rsidRPr="00D90321">
        <w:rPr>
          <w:rFonts w:ascii="Times New Roman" w:hAnsi="Times New Roman" w:cs="Times New Roman"/>
          <w:sz w:val="24"/>
        </w:rPr>
        <w:t>,</w:t>
      </w:r>
      <w:r w:rsidR="00E500CC" w:rsidRPr="00D90321">
        <w:rPr>
          <w:rFonts w:ascii="Times New Roman" w:hAnsi="Times New Roman" w:cs="Times New Roman"/>
          <w:sz w:val="24"/>
        </w:rPr>
        <w:t xml:space="preserve"> there are many aspects of MIC, including fundamental mechanisms, that are not well understood. The testing conditions used in MIC studies, for example, can have a major impact on the test outcome (</w:t>
      </w:r>
      <w:bookmarkStart w:id="7" w:name="_Hlk96074220"/>
      <w:r w:rsidR="00E500CC" w:rsidRPr="00D90321">
        <w:rPr>
          <w:rFonts w:ascii="Times New Roman" w:hAnsi="Times New Roman" w:cs="Times New Roman"/>
          <w:sz w:val="24"/>
        </w:rPr>
        <w:t>Javed et al</w:t>
      </w:r>
      <w:r w:rsidR="00E73666" w:rsidRPr="00D90321">
        <w:rPr>
          <w:rFonts w:ascii="Times New Roman" w:hAnsi="Times New Roman" w:cs="Times New Roman"/>
          <w:sz w:val="24"/>
        </w:rPr>
        <w:t>.,</w:t>
      </w:r>
      <w:r w:rsidR="00E500CC" w:rsidRPr="00D90321">
        <w:rPr>
          <w:rFonts w:ascii="Times New Roman" w:hAnsi="Times New Roman" w:cs="Times New Roman"/>
          <w:sz w:val="24"/>
        </w:rPr>
        <w:t xml:space="preserve"> 2014</w:t>
      </w:r>
      <w:r w:rsidR="00E73666" w:rsidRPr="00D90321">
        <w:rPr>
          <w:rFonts w:ascii="Times New Roman" w:hAnsi="Times New Roman" w:cs="Times New Roman"/>
          <w:sz w:val="24"/>
        </w:rPr>
        <w:t>;</w:t>
      </w:r>
      <w:r w:rsidR="00E500CC" w:rsidRPr="00D90321">
        <w:rPr>
          <w:rFonts w:ascii="Times New Roman" w:hAnsi="Times New Roman" w:cs="Times New Roman"/>
          <w:sz w:val="24"/>
        </w:rPr>
        <w:t xml:space="preserve"> Wade et al</w:t>
      </w:r>
      <w:r w:rsidR="00E73666" w:rsidRPr="00D90321">
        <w:rPr>
          <w:rFonts w:ascii="Times New Roman" w:hAnsi="Times New Roman" w:cs="Times New Roman"/>
          <w:sz w:val="24"/>
        </w:rPr>
        <w:t>.,</w:t>
      </w:r>
      <w:r w:rsidR="00E500CC" w:rsidRPr="00D90321">
        <w:rPr>
          <w:rFonts w:ascii="Times New Roman" w:hAnsi="Times New Roman" w:cs="Times New Roman"/>
          <w:sz w:val="24"/>
        </w:rPr>
        <w:t xml:space="preserve"> 2017</w:t>
      </w:r>
      <w:r w:rsidR="00E73666" w:rsidRPr="00D90321">
        <w:rPr>
          <w:rFonts w:ascii="Times New Roman" w:hAnsi="Times New Roman" w:cs="Times New Roman"/>
          <w:sz w:val="24"/>
        </w:rPr>
        <w:t>;</w:t>
      </w:r>
      <w:r w:rsidR="00E500CC" w:rsidRPr="00D90321">
        <w:rPr>
          <w:rFonts w:ascii="Times New Roman" w:hAnsi="Times New Roman" w:cs="Times New Roman"/>
          <w:sz w:val="24"/>
        </w:rPr>
        <w:t xml:space="preserve"> </w:t>
      </w:r>
      <w:bookmarkEnd w:id="7"/>
      <w:r w:rsidR="00DA58CB" w:rsidRPr="00D90321">
        <w:rPr>
          <w:rFonts w:ascii="Times New Roman" w:hAnsi="Times New Roman" w:cs="Times New Roman"/>
          <w:sz w:val="24"/>
        </w:rPr>
        <w:t xml:space="preserve">Chen </w:t>
      </w:r>
      <w:r w:rsidR="00B619C0" w:rsidRPr="00D90321">
        <w:rPr>
          <w:rFonts w:ascii="Times New Roman" w:hAnsi="Times New Roman" w:cs="Times New Roman"/>
          <w:sz w:val="24"/>
        </w:rPr>
        <w:t>et al.,</w:t>
      </w:r>
      <w:r w:rsidR="00DA58CB" w:rsidRPr="00D90321">
        <w:rPr>
          <w:rFonts w:ascii="Times New Roman" w:hAnsi="Times New Roman" w:cs="Times New Roman"/>
          <w:sz w:val="24"/>
        </w:rPr>
        <w:t xml:space="preserve"> 2014</w:t>
      </w:r>
      <w:r w:rsidR="00B619C0" w:rsidRPr="00D90321">
        <w:rPr>
          <w:rFonts w:ascii="Times New Roman" w:hAnsi="Times New Roman" w:cs="Times New Roman"/>
          <w:sz w:val="24"/>
        </w:rPr>
        <w:t>;</w:t>
      </w:r>
      <w:r w:rsidR="00DA58CB" w:rsidRPr="00D90321">
        <w:rPr>
          <w:rFonts w:ascii="Times New Roman" w:hAnsi="Times New Roman" w:cs="Times New Roman"/>
          <w:sz w:val="24"/>
        </w:rPr>
        <w:t xml:space="preserve"> Xu </w:t>
      </w:r>
      <w:r w:rsidR="00B619C0" w:rsidRPr="00D90321">
        <w:rPr>
          <w:rFonts w:ascii="Times New Roman" w:hAnsi="Times New Roman" w:cs="Times New Roman"/>
          <w:sz w:val="24"/>
        </w:rPr>
        <w:t>&amp; Gu,</w:t>
      </w:r>
      <w:r w:rsidR="00DA58CB" w:rsidRPr="00D90321">
        <w:rPr>
          <w:rFonts w:ascii="Times New Roman" w:hAnsi="Times New Roman" w:cs="Times New Roman"/>
          <w:sz w:val="24"/>
        </w:rPr>
        <w:t xml:space="preserve"> 2014</w:t>
      </w:r>
      <w:r w:rsidR="00B619C0" w:rsidRPr="00D90321">
        <w:rPr>
          <w:rFonts w:ascii="Times New Roman" w:hAnsi="Times New Roman" w:cs="Times New Roman"/>
          <w:sz w:val="24"/>
        </w:rPr>
        <w:t>;</w:t>
      </w:r>
      <w:r w:rsidR="00DA58CB" w:rsidRPr="00D90321">
        <w:rPr>
          <w:rFonts w:ascii="Times New Roman" w:hAnsi="Times New Roman" w:cs="Times New Roman"/>
          <w:sz w:val="24"/>
        </w:rPr>
        <w:t xml:space="preserve"> Li </w:t>
      </w:r>
      <w:r w:rsidR="00B619C0" w:rsidRPr="00D90321">
        <w:rPr>
          <w:rFonts w:ascii="Times New Roman" w:hAnsi="Times New Roman" w:cs="Times New Roman"/>
          <w:sz w:val="24"/>
        </w:rPr>
        <w:t>et al.,</w:t>
      </w:r>
      <w:r w:rsidR="00DA58CB" w:rsidRPr="00D90321">
        <w:rPr>
          <w:rFonts w:ascii="Times New Roman" w:hAnsi="Times New Roman" w:cs="Times New Roman"/>
          <w:sz w:val="24"/>
        </w:rPr>
        <w:t xml:space="preserve"> 2015</w:t>
      </w:r>
      <w:r w:rsidR="00E500CC" w:rsidRPr="00D90321">
        <w:rPr>
          <w:rFonts w:ascii="Times New Roman" w:hAnsi="Times New Roman" w:cs="Times New Roman"/>
          <w:sz w:val="24"/>
        </w:rPr>
        <w:t>). A combination of these factors</w:t>
      </w:r>
      <w:r w:rsidR="00231D70" w:rsidRPr="00D90321">
        <w:rPr>
          <w:rFonts w:ascii="Times New Roman" w:hAnsi="Times New Roman" w:cs="Times New Roman"/>
          <w:sz w:val="24"/>
        </w:rPr>
        <w:t xml:space="preserve"> can lead to issues with test design and reporting</w:t>
      </w:r>
      <w:r w:rsidR="00E500CC" w:rsidRPr="00D90321">
        <w:rPr>
          <w:rFonts w:ascii="Times New Roman" w:hAnsi="Times New Roman" w:cs="Times New Roman"/>
          <w:sz w:val="24"/>
        </w:rPr>
        <w:t xml:space="preserve"> as well as reviewing of publications</w:t>
      </w:r>
      <w:r w:rsidR="00C80724" w:rsidRPr="00D90321">
        <w:rPr>
          <w:rFonts w:ascii="Times New Roman" w:hAnsi="Times New Roman" w:cs="Times New Roman"/>
          <w:sz w:val="24"/>
        </w:rPr>
        <w:t xml:space="preserve"> (see Fig</w:t>
      </w:r>
      <w:r w:rsidR="00791F81" w:rsidRPr="00D90321">
        <w:rPr>
          <w:rFonts w:ascii="Times New Roman" w:hAnsi="Times New Roman" w:cs="Times New Roman"/>
          <w:sz w:val="24"/>
        </w:rPr>
        <w:t>.</w:t>
      </w:r>
      <w:r w:rsidR="00C80724" w:rsidRPr="00D90321">
        <w:rPr>
          <w:rFonts w:ascii="Times New Roman" w:hAnsi="Times New Roman" w:cs="Times New Roman"/>
          <w:sz w:val="24"/>
        </w:rPr>
        <w:t xml:space="preserve"> </w:t>
      </w:r>
      <w:r w:rsidR="00607D5E" w:rsidRPr="00D90321">
        <w:rPr>
          <w:rFonts w:ascii="Times New Roman" w:hAnsi="Times New Roman" w:cs="Times New Roman"/>
          <w:sz w:val="24"/>
        </w:rPr>
        <w:t>1</w:t>
      </w:r>
      <w:r w:rsidR="00C80724" w:rsidRPr="00D90321">
        <w:rPr>
          <w:rFonts w:ascii="Times New Roman" w:hAnsi="Times New Roman" w:cs="Times New Roman"/>
          <w:sz w:val="24"/>
        </w:rPr>
        <w:t xml:space="preserve"> for further discussion)</w:t>
      </w:r>
      <w:r w:rsidR="00E500CC" w:rsidRPr="00D90321">
        <w:rPr>
          <w:rFonts w:ascii="Times New Roman" w:hAnsi="Times New Roman" w:cs="Times New Roman"/>
          <w:sz w:val="24"/>
        </w:rPr>
        <w:t>.</w:t>
      </w:r>
    </w:p>
    <w:p w14:paraId="779E2E3C" w14:textId="196A0C14" w:rsidR="004C77BB" w:rsidRPr="00D90321" w:rsidRDefault="00392FED" w:rsidP="00E31CBA">
      <w:pPr>
        <w:spacing w:before="120" w:after="120"/>
        <w:ind w:firstLine="425"/>
        <w:jc w:val="both"/>
        <w:rPr>
          <w:rFonts w:ascii="Times New Roman" w:hAnsi="Times New Roman" w:cs="Times New Roman"/>
          <w:sz w:val="24"/>
        </w:rPr>
      </w:pPr>
      <w:r w:rsidRPr="00D90321">
        <w:rPr>
          <w:rFonts w:ascii="Times New Roman" w:hAnsi="Times New Roman" w:cs="Times New Roman"/>
          <w:sz w:val="24"/>
        </w:rPr>
        <w:t xml:space="preserve">In terms of </w:t>
      </w:r>
      <w:r w:rsidR="004C77BB" w:rsidRPr="00D90321">
        <w:rPr>
          <w:rFonts w:ascii="Times New Roman" w:hAnsi="Times New Roman" w:cs="Times New Roman"/>
          <w:sz w:val="24"/>
        </w:rPr>
        <w:t>standards</w:t>
      </w:r>
      <w:r w:rsidR="0095721B" w:rsidRPr="00D90321">
        <w:rPr>
          <w:rFonts w:ascii="Times New Roman" w:hAnsi="Times New Roman" w:cs="Times New Roman"/>
          <w:sz w:val="24"/>
        </w:rPr>
        <w:t xml:space="preserve"> related to MIC </w:t>
      </w:r>
      <w:r w:rsidR="00395228" w:rsidRPr="00D90321">
        <w:rPr>
          <w:rFonts w:ascii="Times New Roman" w:hAnsi="Times New Roman" w:cs="Times New Roman"/>
          <w:sz w:val="24"/>
        </w:rPr>
        <w:t xml:space="preserve">testing, </w:t>
      </w:r>
      <w:r w:rsidR="0095721B" w:rsidRPr="00D90321">
        <w:rPr>
          <w:rFonts w:ascii="Times New Roman" w:hAnsi="Times New Roman" w:cs="Times New Roman"/>
          <w:sz w:val="24"/>
        </w:rPr>
        <w:t>the</w:t>
      </w:r>
      <w:r w:rsidR="00395228" w:rsidRPr="00D90321">
        <w:rPr>
          <w:rFonts w:ascii="Times New Roman" w:hAnsi="Times New Roman" w:cs="Times New Roman"/>
          <w:sz w:val="24"/>
        </w:rPr>
        <w:t xml:space="preserve">re have been </w:t>
      </w:r>
      <w:r w:rsidR="00DF1F10" w:rsidRPr="00D90321">
        <w:rPr>
          <w:rFonts w:ascii="Times New Roman" w:hAnsi="Times New Roman" w:cs="Times New Roman"/>
          <w:sz w:val="24"/>
        </w:rPr>
        <w:t>notable</w:t>
      </w:r>
      <w:r w:rsidR="00395228" w:rsidRPr="00D90321">
        <w:rPr>
          <w:rFonts w:ascii="Times New Roman" w:hAnsi="Times New Roman" w:cs="Times New Roman"/>
          <w:sz w:val="24"/>
        </w:rPr>
        <w:t xml:space="preserve"> efforts by various professional societies, institutes, standards </w:t>
      </w:r>
      <w:r w:rsidR="00E22745" w:rsidRPr="00D90321">
        <w:rPr>
          <w:rFonts w:ascii="Times New Roman" w:hAnsi="Times New Roman" w:cs="Times New Roman"/>
          <w:sz w:val="24"/>
        </w:rPr>
        <w:t>organisations,</w:t>
      </w:r>
      <w:r w:rsidR="00395228" w:rsidRPr="00D90321">
        <w:rPr>
          <w:rFonts w:ascii="Times New Roman" w:hAnsi="Times New Roman" w:cs="Times New Roman"/>
          <w:sz w:val="24"/>
        </w:rPr>
        <w:t xml:space="preserve"> and researchers to provide guidelines on how best to diagnose MIC. In addition to the NACE </w:t>
      </w:r>
      <w:r w:rsidR="00626C2B" w:rsidRPr="00D90321">
        <w:rPr>
          <w:rFonts w:ascii="Times New Roman" w:hAnsi="Times New Roman" w:cs="Times New Roman"/>
          <w:sz w:val="24"/>
        </w:rPr>
        <w:t>(now merged into AMPP, www</w:t>
      </w:r>
      <w:r w:rsidR="00193D4A" w:rsidRPr="00D90321">
        <w:rPr>
          <w:rFonts w:ascii="Times New Roman" w:hAnsi="Times New Roman" w:cs="Times New Roman"/>
          <w:sz w:val="24"/>
        </w:rPr>
        <w:t>.</w:t>
      </w:r>
      <w:r w:rsidR="00626C2B" w:rsidRPr="00D90321">
        <w:rPr>
          <w:rFonts w:ascii="Times New Roman" w:hAnsi="Times New Roman" w:cs="Times New Roman"/>
          <w:sz w:val="24"/>
        </w:rPr>
        <w:t xml:space="preserve">ampp.org) </w:t>
      </w:r>
      <w:r w:rsidR="00395228" w:rsidRPr="00D90321">
        <w:rPr>
          <w:rFonts w:ascii="Times New Roman" w:hAnsi="Times New Roman" w:cs="Times New Roman"/>
          <w:sz w:val="24"/>
        </w:rPr>
        <w:t>standards discussed in other sections of this paper</w:t>
      </w:r>
      <w:r w:rsidR="00C713D3" w:rsidRPr="00D90321">
        <w:rPr>
          <w:rFonts w:ascii="Times New Roman" w:hAnsi="Times New Roman" w:cs="Times New Roman"/>
          <w:sz w:val="24"/>
        </w:rPr>
        <w:t>,</w:t>
      </w:r>
      <w:r w:rsidR="00395228" w:rsidRPr="00D90321">
        <w:rPr>
          <w:rFonts w:ascii="Times New Roman" w:hAnsi="Times New Roman" w:cs="Times New Roman"/>
          <w:sz w:val="24"/>
        </w:rPr>
        <w:t xml:space="preserve"> </w:t>
      </w:r>
      <w:r w:rsidR="001962B2" w:rsidRPr="00D90321">
        <w:rPr>
          <w:rFonts w:ascii="Times New Roman" w:hAnsi="Times New Roman" w:cs="Times New Roman"/>
          <w:sz w:val="24"/>
        </w:rPr>
        <w:t xml:space="preserve">there are numerous guides that can be consulted </w:t>
      </w:r>
      <w:r w:rsidR="00395228" w:rsidRPr="00D90321">
        <w:rPr>
          <w:rFonts w:ascii="Times New Roman" w:hAnsi="Times New Roman" w:cs="Times New Roman"/>
          <w:sz w:val="24"/>
        </w:rPr>
        <w:t>(</w:t>
      </w:r>
      <w:r w:rsidR="001962B2" w:rsidRPr="00D90321">
        <w:rPr>
          <w:rFonts w:ascii="Times New Roman" w:hAnsi="Times New Roman" w:cs="Times New Roman"/>
          <w:sz w:val="24"/>
        </w:rPr>
        <w:t xml:space="preserve">e.g. </w:t>
      </w:r>
      <w:r w:rsidR="003F3BB4" w:rsidRPr="00D90321">
        <w:rPr>
          <w:rFonts w:ascii="Times New Roman" w:hAnsi="Times New Roman" w:cs="Times New Roman"/>
          <w:sz w:val="24"/>
        </w:rPr>
        <w:t>Little et al.</w:t>
      </w:r>
      <w:r w:rsidR="00D9126E" w:rsidRPr="00D90321">
        <w:rPr>
          <w:rFonts w:ascii="Times New Roman" w:hAnsi="Times New Roman" w:cs="Times New Roman"/>
          <w:sz w:val="24"/>
        </w:rPr>
        <w:t>,</w:t>
      </w:r>
      <w:r w:rsidR="003F3BB4" w:rsidRPr="00D90321">
        <w:rPr>
          <w:rFonts w:ascii="Times New Roman" w:hAnsi="Times New Roman" w:cs="Times New Roman"/>
          <w:sz w:val="24"/>
        </w:rPr>
        <w:t xml:space="preserve"> 2006</w:t>
      </w:r>
      <w:r w:rsidR="00D9126E" w:rsidRPr="00D90321">
        <w:rPr>
          <w:rFonts w:ascii="Times New Roman" w:hAnsi="Times New Roman" w:cs="Times New Roman"/>
          <w:sz w:val="24"/>
        </w:rPr>
        <w:t>;</w:t>
      </w:r>
      <w:r w:rsidR="005D024D" w:rsidRPr="00D90321">
        <w:rPr>
          <w:rFonts w:ascii="Times New Roman" w:hAnsi="Times New Roman" w:cs="Times New Roman"/>
          <w:sz w:val="24"/>
        </w:rPr>
        <w:t xml:space="preserve"> E</w:t>
      </w:r>
      <w:r w:rsidR="00C2278C" w:rsidRPr="00D90321">
        <w:rPr>
          <w:rFonts w:ascii="Times New Roman" w:hAnsi="Times New Roman" w:cs="Times New Roman"/>
          <w:sz w:val="24"/>
        </w:rPr>
        <w:t>ckert &amp; Skovhus</w:t>
      </w:r>
      <w:r w:rsidR="005D024D" w:rsidRPr="00D90321">
        <w:rPr>
          <w:rFonts w:ascii="Times New Roman" w:hAnsi="Times New Roman" w:cs="Times New Roman"/>
          <w:sz w:val="24"/>
        </w:rPr>
        <w:t>, 2022</w:t>
      </w:r>
      <w:r w:rsidR="00D9126E" w:rsidRPr="00D90321">
        <w:rPr>
          <w:rFonts w:ascii="Times New Roman" w:hAnsi="Times New Roman" w:cs="Times New Roman"/>
          <w:sz w:val="24"/>
        </w:rPr>
        <w:t>;</w:t>
      </w:r>
      <w:r w:rsidR="003F3BB4" w:rsidRPr="00D90321">
        <w:rPr>
          <w:rFonts w:ascii="Times New Roman" w:hAnsi="Times New Roman" w:cs="Times New Roman"/>
          <w:sz w:val="24"/>
        </w:rPr>
        <w:t xml:space="preserve"> </w:t>
      </w:r>
      <w:r w:rsidR="005D024D" w:rsidRPr="00D90321">
        <w:rPr>
          <w:rFonts w:ascii="Times New Roman" w:hAnsi="Times New Roman" w:cs="Times New Roman"/>
          <w:sz w:val="24"/>
        </w:rPr>
        <w:t>Korbin</w:t>
      </w:r>
      <w:r w:rsidR="00C407AA" w:rsidRPr="00D90321">
        <w:rPr>
          <w:rFonts w:ascii="Times New Roman" w:hAnsi="Times New Roman" w:cs="Times New Roman"/>
          <w:sz w:val="24"/>
        </w:rPr>
        <w:t>,</w:t>
      </w:r>
      <w:r w:rsidR="003F3BB4" w:rsidRPr="00D90321">
        <w:rPr>
          <w:rFonts w:ascii="Times New Roman" w:hAnsi="Times New Roman" w:cs="Times New Roman"/>
          <w:sz w:val="24"/>
        </w:rPr>
        <w:t xml:space="preserve"> 1993</w:t>
      </w:r>
      <w:r w:rsidR="00C407AA" w:rsidRPr="00D90321">
        <w:rPr>
          <w:rFonts w:ascii="Times New Roman" w:hAnsi="Times New Roman" w:cs="Times New Roman"/>
          <w:sz w:val="24"/>
        </w:rPr>
        <w:t>;</w:t>
      </w:r>
      <w:r w:rsidR="00B43189" w:rsidRPr="00D90321">
        <w:rPr>
          <w:rFonts w:ascii="Times New Roman" w:hAnsi="Times New Roman" w:cs="Times New Roman"/>
          <w:sz w:val="24"/>
        </w:rPr>
        <w:t xml:space="preserve"> Licina</w:t>
      </w:r>
      <w:r w:rsidR="00C407AA" w:rsidRPr="00D90321">
        <w:rPr>
          <w:rFonts w:ascii="Times New Roman" w:hAnsi="Times New Roman" w:cs="Times New Roman"/>
          <w:sz w:val="24"/>
        </w:rPr>
        <w:t>,</w:t>
      </w:r>
      <w:r w:rsidR="002828CC" w:rsidRPr="00D90321">
        <w:rPr>
          <w:rFonts w:ascii="Times New Roman" w:hAnsi="Times New Roman" w:cs="Times New Roman"/>
          <w:sz w:val="24"/>
        </w:rPr>
        <w:t xml:space="preserve"> </w:t>
      </w:r>
      <w:r w:rsidR="004C77BB" w:rsidRPr="00D90321">
        <w:rPr>
          <w:rFonts w:ascii="Times New Roman" w:hAnsi="Times New Roman" w:cs="Times New Roman"/>
          <w:sz w:val="24"/>
        </w:rPr>
        <w:t>1988</w:t>
      </w:r>
      <w:r w:rsidR="00C407AA" w:rsidRPr="00D90321">
        <w:rPr>
          <w:rFonts w:ascii="Times New Roman" w:hAnsi="Times New Roman" w:cs="Times New Roman"/>
          <w:sz w:val="24"/>
        </w:rPr>
        <w:t>;</w:t>
      </w:r>
      <w:r w:rsidR="00395228" w:rsidRPr="00D90321">
        <w:rPr>
          <w:rFonts w:ascii="Times New Roman" w:hAnsi="Times New Roman" w:cs="Times New Roman"/>
          <w:sz w:val="24"/>
        </w:rPr>
        <w:t xml:space="preserve"> </w:t>
      </w:r>
      <w:r w:rsidR="00FC0D7D" w:rsidRPr="00D90321">
        <w:rPr>
          <w:rFonts w:ascii="Times New Roman" w:hAnsi="Times New Roman" w:cs="Times New Roman"/>
          <w:sz w:val="24"/>
        </w:rPr>
        <w:t>Pope</w:t>
      </w:r>
      <w:r w:rsidR="00C407AA" w:rsidRPr="00D90321">
        <w:rPr>
          <w:rFonts w:ascii="Times New Roman" w:hAnsi="Times New Roman" w:cs="Times New Roman"/>
          <w:sz w:val="24"/>
        </w:rPr>
        <w:t>,</w:t>
      </w:r>
      <w:r w:rsidR="00FC0D7D" w:rsidRPr="00D90321">
        <w:rPr>
          <w:rFonts w:ascii="Times New Roman" w:hAnsi="Times New Roman" w:cs="Times New Roman"/>
          <w:sz w:val="24"/>
        </w:rPr>
        <w:t xml:space="preserve"> 1986</w:t>
      </w:r>
      <w:r w:rsidR="00C407AA" w:rsidRPr="00D90321">
        <w:rPr>
          <w:rFonts w:ascii="Times New Roman" w:hAnsi="Times New Roman" w:cs="Times New Roman"/>
          <w:sz w:val="24"/>
        </w:rPr>
        <w:t>;</w:t>
      </w:r>
      <w:r w:rsidR="00FC0D7D" w:rsidRPr="00D90321">
        <w:rPr>
          <w:rFonts w:ascii="Times New Roman" w:hAnsi="Times New Roman" w:cs="Times New Roman"/>
          <w:sz w:val="24"/>
        </w:rPr>
        <w:t xml:space="preserve"> </w:t>
      </w:r>
      <w:r w:rsidR="00395228" w:rsidRPr="00D90321">
        <w:rPr>
          <w:rFonts w:ascii="Times New Roman" w:hAnsi="Times New Roman" w:cs="Times New Roman"/>
          <w:sz w:val="24"/>
        </w:rPr>
        <w:t>G</w:t>
      </w:r>
      <w:r w:rsidR="006A7F6D" w:rsidRPr="00D90321">
        <w:rPr>
          <w:rFonts w:ascii="Times New Roman" w:hAnsi="Times New Roman" w:cs="Times New Roman"/>
          <w:sz w:val="24"/>
        </w:rPr>
        <w:t xml:space="preserve">as </w:t>
      </w:r>
      <w:r w:rsidR="00395228" w:rsidRPr="00D90321">
        <w:rPr>
          <w:rFonts w:ascii="Times New Roman" w:hAnsi="Times New Roman" w:cs="Times New Roman"/>
          <w:sz w:val="24"/>
        </w:rPr>
        <w:t>R</w:t>
      </w:r>
      <w:r w:rsidR="006A7F6D" w:rsidRPr="00D90321">
        <w:rPr>
          <w:rFonts w:ascii="Times New Roman" w:hAnsi="Times New Roman" w:cs="Times New Roman"/>
          <w:sz w:val="24"/>
        </w:rPr>
        <w:t xml:space="preserve">esearch </w:t>
      </w:r>
      <w:r w:rsidR="00395228" w:rsidRPr="00D90321">
        <w:rPr>
          <w:rFonts w:ascii="Times New Roman" w:hAnsi="Times New Roman" w:cs="Times New Roman"/>
          <w:sz w:val="24"/>
        </w:rPr>
        <w:t>I</w:t>
      </w:r>
      <w:r w:rsidR="006A7F6D" w:rsidRPr="00D90321">
        <w:rPr>
          <w:rFonts w:ascii="Times New Roman" w:hAnsi="Times New Roman" w:cs="Times New Roman"/>
          <w:sz w:val="24"/>
        </w:rPr>
        <w:t>nstitute</w:t>
      </w:r>
      <w:r w:rsidR="002828CC" w:rsidRPr="00D90321">
        <w:rPr>
          <w:rFonts w:ascii="Times New Roman" w:hAnsi="Times New Roman" w:cs="Times New Roman"/>
          <w:sz w:val="24"/>
        </w:rPr>
        <w:t>,</w:t>
      </w:r>
      <w:r w:rsidR="00395228" w:rsidRPr="00D90321">
        <w:rPr>
          <w:rFonts w:ascii="Times New Roman" w:hAnsi="Times New Roman" w:cs="Times New Roman"/>
          <w:sz w:val="24"/>
        </w:rPr>
        <w:t xml:space="preserve"> 1990</w:t>
      </w:r>
      <w:r w:rsidR="002828CC" w:rsidRPr="00D90321">
        <w:rPr>
          <w:rFonts w:ascii="Times New Roman" w:hAnsi="Times New Roman" w:cs="Times New Roman"/>
          <w:sz w:val="24"/>
        </w:rPr>
        <w:t>;</w:t>
      </w:r>
      <w:r w:rsidR="00AB24AA" w:rsidRPr="00D90321">
        <w:rPr>
          <w:rFonts w:ascii="Times New Roman" w:hAnsi="Times New Roman" w:cs="Times New Roman"/>
          <w:sz w:val="24"/>
        </w:rPr>
        <w:t xml:space="preserve"> </w:t>
      </w:r>
      <w:r w:rsidR="000B134E" w:rsidRPr="00D90321">
        <w:rPr>
          <w:rFonts w:ascii="Times New Roman" w:hAnsi="Times New Roman" w:cs="Times New Roman"/>
          <w:sz w:val="24"/>
        </w:rPr>
        <w:t>Skovhus</w:t>
      </w:r>
      <w:r w:rsidR="002828CC" w:rsidRPr="00D90321">
        <w:rPr>
          <w:rFonts w:ascii="Times New Roman" w:hAnsi="Times New Roman" w:cs="Times New Roman"/>
          <w:sz w:val="24"/>
        </w:rPr>
        <w:t>,</w:t>
      </w:r>
      <w:r w:rsidR="000B134E" w:rsidRPr="00D90321">
        <w:rPr>
          <w:rFonts w:ascii="Times New Roman" w:hAnsi="Times New Roman" w:cs="Times New Roman"/>
          <w:sz w:val="24"/>
        </w:rPr>
        <w:t xml:space="preserve"> 2017</w:t>
      </w:r>
      <w:r w:rsidR="002828CC" w:rsidRPr="00D90321">
        <w:rPr>
          <w:rFonts w:ascii="Times New Roman" w:hAnsi="Times New Roman" w:cs="Times New Roman"/>
          <w:sz w:val="24"/>
        </w:rPr>
        <w:t>;</w:t>
      </w:r>
      <w:r w:rsidR="000B134E" w:rsidRPr="00D90321">
        <w:rPr>
          <w:rFonts w:ascii="Times New Roman" w:hAnsi="Times New Roman" w:cs="Times New Roman"/>
          <w:sz w:val="24"/>
        </w:rPr>
        <w:t xml:space="preserve"> </w:t>
      </w:r>
      <w:r w:rsidR="00AB24AA" w:rsidRPr="00D90321">
        <w:rPr>
          <w:rFonts w:ascii="Times New Roman" w:hAnsi="Times New Roman" w:cs="Times New Roman"/>
          <w:sz w:val="24"/>
        </w:rPr>
        <w:t>Thompson</w:t>
      </w:r>
      <w:r w:rsidR="002828CC" w:rsidRPr="00D90321">
        <w:rPr>
          <w:rFonts w:ascii="Times New Roman" w:hAnsi="Times New Roman" w:cs="Times New Roman"/>
          <w:sz w:val="24"/>
        </w:rPr>
        <w:t>,</w:t>
      </w:r>
      <w:r w:rsidR="00AB24AA" w:rsidRPr="00D90321">
        <w:rPr>
          <w:rFonts w:ascii="Times New Roman" w:hAnsi="Times New Roman" w:cs="Times New Roman"/>
          <w:sz w:val="24"/>
        </w:rPr>
        <w:t xml:space="preserve"> 2022</w:t>
      </w:r>
      <w:r w:rsidR="00B43189" w:rsidRPr="00D90321">
        <w:rPr>
          <w:rFonts w:ascii="Times New Roman" w:hAnsi="Times New Roman" w:cs="Times New Roman"/>
          <w:sz w:val="24"/>
        </w:rPr>
        <w:t>)</w:t>
      </w:r>
      <w:r w:rsidR="00E31CBA" w:rsidRPr="00D90321">
        <w:rPr>
          <w:rFonts w:ascii="Times New Roman" w:hAnsi="Times New Roman" w:cs="Times New Roman"/>
          <w:sz w:val="24"/>
        </w:rPr>
        <w:t xml:space="preserve">. Overall, there is a growing </w:t>
      </w:r>
      <w:r w:rsidR="00B43189" w:rsidRPr="00D90321">
        <w:rPr>
          <w:rFonts w:ascii="Times New Roman" w:hAnsi="Times New Roman" w:cs="Times New Roman"/>
          <w:sz w:val="24"/>
        </w:rPr>
        <w:t xml:space="preserve">understanding that multiple </w:t>
      </w:r>
      <w:r w:rsidR="004C77BB" w:rsidRPr="00D90321">
        <w:rPr>
          <w:rFonts w:ascii="Times New Roman" w:hAnsi="Times New Roman" w:cs="Times New Roman"/>
          <w:sz w:val="24"/>
        </w:rPr>
        <w:t xml:space="preserve">sources of evidence </w:t>
      </w:r>
      <w:r w:rsidR="00B43189" w:rsidRPr="00D90321">
        <w:rPr>
          <w:rFonts w:ascii="Times New Roman" w:hAnsi="Times New Roman" w:cs="Times New Roman"/>
          <w:sz w:val="24"/>
        </w:rPr>
        <w:t>(metallurgical, microbiological, environmental</w:t>
      </w:r>
      <w:r w:rsidR="004C77BB" w:rsidRPr="00D90321">
        <w:rPr>
          <w:rFonts w:ascii="Times New Roman" w:hAnsi="Times New Roman" w:cs="Times New Roman"/>
          <w:sz w:val="24"/>
        </w:rPr>
        <w:t xml:space="preserve">) and appropriate storage and handling of samples are key to </w:t>
      </w:r>
      <w:r w:rsidR="008708A6" w:rsidRPr="00D90321">
        <w:rPr>
          <w:rFonts w:ascii="Times New Roman" w:hAnsi="Times New Roman" w:cs="Times New Roman"/>
          <w:sz w:val="24"/>
        </w:rPr>
        <w:t xml:space="preserve">an </w:t>
      </w:r>
      <w:r w:rsidR="004C77BB" w:rsidRPr="00D90321">
        <w:rPr>
          <w:rFonts w:ascii="Times New Roman" w:hAnsi="Times New Roman" w:cs="Times New Roman"/>
          <w:sz w:val="24"/>
        </w:rPr>
        <w:lastRenderedPageBreak/>
        <w:t>accurate diagnosis</w:t>
      </w:r>
      <w:r w:rsidR="00E31CBA" w:rsidRPr="00D90321">
        <w:rPr>
          <w:rFonts w:ascii="Times New Roman" w:hAnsi="Times New Roman" w:cs="Times New Roman"/>
          <w:sz w:val="24"/>
        </w:rPr>
        <w:t>, and that the mere presence of certain micro</w:t>
      </w:r>
      <w:r w:rsidR="005C5034" w:rsidRPr="00D90321">
        <w:rPr>
          <w:rFonts w:ascii="Times New Roman" w:hAnsi="Times New Roman" w:cs="Times New Roman"/>
          <w:sz w:val="24"/>
        </w:rPr>
        <w:t>organisms</w:t>
      </w:r>
      <w:r w:rsidR="00E31CBA" w:rsidRPr="00D90321">
        <w:rPr>
          <w:rFonts w:ascii="Times New Roman" w:hAnsi="Times New Roman" w:cs="Times New Roman"/>
          <w:sz w:val="24"/>
        </w:rPr>
        <w:t xml:space="preserve"> and pitting morphologies</w:t>
      </w:r>
      <w:r w:rsidR="00D9126E" w:rsidRPr="00D90321">
        <w:rPr>
          <w:rFonts w:ascii="Times New Roman" w:hAnsi="Times New Roman" w:cs="Times New Roman"/>
          <w:sz w:val="24"/>
        </w:rPr>
        <w:t xml:space="preserve">; </w:t>
      </w:r>
      <w:r w:rsidR="00C37241" w:rsidRPr="00D90321">
        <w:rPr>
          <w:rFonts w:ascii="Times New Roman" w:hAnsi="Times New Roman" w:cs="Times New Roman"/>
          <w:sz w:val="24"/>
        </w:rPr>
        <w:t>a</w:t>
      </w:r>
      <w:r w:rsidR="00E31CBA" w:rsidRPr="00D90321">
        <w:rPr>
          <w:rFonts w:ascii="Times New Roman" w:hAnsi="Times New Roman" w:cs="Times New Roman"/>
          <w:sz w:val="24"/>
        </w:rPr>
        <w:t>lone should not be taken as conclusive evidence</w:t>
      </w:r>
      <w:r w:rsidR="00AB24AA" w:rsidRPr="00D90321">
        <w:rPr>
          <w:rFonts w:ascii="Times New Roman" w:hAnsi="Times New Roman" w:cs="Times New Roman"/>
          <w:sz w:val="24"/>
        </w:rPr>
        <w:t xml:space="preserve"> (Little et al</w:t>
      </w:r>
      <w:r w:rsidR="002013E8" w:rsidRPr="00D90321">
        <w:rPr>
          <w:rFonts w:ascii="Times New Roman" w:hAnsi="Times New Roman" w:cs="Times New Roman"/>
          <w:sz w:val="24"/>
        </w:rPr>
        <w:t>., 1997</w:t>
      </w:r>
      <w:r w:rsidR="00AB24AA" w:rsidRPr="00D90321">
        <w:rPr>
          <w:rFonts w:ascii="Times New Roman" w:hAnsi="Times New Roman" w:cs="Times New Roman"/>
          <w:sz w:val="24"/>
        </w:rPr>
        <w:t>)</w:t>
      </w:r>
      <w:r w:rsidR="00E31CBA" w:rsidRPr="00D90321">
        <w:rPr>
          <w:rFonts w:ascii="Times New Roman" w:hAnsi="Times New Roman" w:cs="Times New Roman"/>
          <w:sz w:val="24"/>
        </w:rPr>
        <w:t>.</w:t>
      </w:r>
      <w:r w:rsidR="00AB24AA" w:rsidRPr="00D90321">
        <w:rPr>
          <w:rFonts w:ascii="Times New Roman" w:hAnsi="Times New Roman" w:cs="Times New Roman"/>
          <w:sz w:val="24"/>
        </w:rPr>
        <w:t xml:space="preserve"> It is also worth mentioning that the fundamental mechanisms involved in MIC are still an active area of research and so standards will need to evolve to keep </w:t>
      </w:r>
      <w:r w:rsidR="008708A6" w:rsidRPr="00D90321">
        <w:rPr>
          <w:rFonts w:ascii="Times New Roman" w:hAnsi="Times New Roman" w:cs="Times New Roman"/>
          <w:sz w:val="24"/>
        </w:rPr>
        <w:t xml:space="preserve">pace </w:t>
      </w:r>
      <w:r w:rsidR="00AB24AA" w:rsidRPr="00D90321">
        <w:rPr>
          <w:rFonts w:ascii="Times New Roman" w:hAnsi="Times New Roman" w:cs="Times New Roman"/>
          <w:sz w:val="24"/>
        </w:rPr>
        <w:t xml:space="preserve">with </w:t>
      </w:r>
      <w:r w:rsidR="00E65A33" w:rsidRPr="00D90321">
        <w:rPr>
          <w:rFonts w:ascii="Times New Roman" w:hAnsi="Times New Roman" w:cs="Times New Roman"/>
          <w:sz w:val="24"/>
        </w:rPr>
        <w:t xml:space="preserve">this </w:t>
      </w:r>
      <w:r w:rsidR="00AB24AA" w:rsidRPr="00D90321">
        <w:rPr>
          <w:rFonts w:ascii="Times New Roman" w:hAnsi="Times New Roman" w:cs="Times New Roman"/>
          <w:sz w:val="24"/>
        </w:rPr>
        <w:t>improved understanding.</w:t>
      </w:r>
    </w:p>
    <w:p w14:paraId="2005B8FB" w14:textId="289774C7" w:rsidR="00395228" w:rsidRPr="00D90321" w:rsidRDefault="00E31CBA" w:rsidP="004B291D">
      <w:pPr>
        <w:spacing w:after="0"/>
        <w:ind w:firstLine="425"/>
        <w:jc w:val="both"/>
        <w:rPr>
          <w:rFonts w:ascii="Times New Roman" w:hAnsi="Times New Roman" w:cs="Times New Roman"/>
          <w:sz w:val="24"/>
        </w:rPr>
      </w:pPr>
      <w:r w:rsidRPr="00D90321">
        <w:rPr>
          <w:rFonts w:ascii="Times New Roman" w:hAnsi="Times New Roman" w:cs="Times New Roman"/>
          <w:sz w:val="24"/>
        </w:rPr>
        <w:t xml:space="preserve">With respect to academic </w:t>
      </w:r>
      <w:r w:rsidR="00AB24AA" w:rsidRPr="00D90321">
        <w:rPr>
          <w:rFonts w:ascii="Times New Roman" w:hAnsi="Times New Roman" w:cs="Times New Roman"/>
          <w:sz w:val="24"/>
        </w:rPr>
        <w:t xml:space="preserve">research </w:t>
      </w:r>
      <w:r w:rsidRPr="00D90321">
        <w:rPr>
          <w:rFonts w:ascii="Times New Roman" w:hAnsi="Times New Roman" w:cs="Times New Roman"/>
          <w:sz w:val="24"/>
        </w:rPr>
        <w:t>o</w:t>
      </w:r>
      <w:r w:rsidR="00AB24AA" w:rsidRPr="00D90321">
        <w:rPr>
          <w:rFonts w:ascii="Times New Roman" w:hAnsi="Times New Roman" w:cs="Times New Roman"/>
          <w:sz w:val="24"/>
        </w:rPr>
        <w:t>n</w:t>
      </w:r>
      <w:r w:rsidRPr="00D90321">
        <w:rPr>
          <w:rFonts w:ascii="Times New Roman" w:hAnsi="Times New Roman" w:cs="Times New Roman"/>
          <w:sz w:val="24"/>
        </w:rPr>
        <w:t xml:space="preserve"> </w:t>
      </w:r>
      <w:r w:rsidR="00395228" w:rsidRPr="00D90321">
        <w:rPr>
          <w:rFonts w:ascii="Times New Roman" w:hAnsi="Times New Roman" w:cs="Times New Roman"/>
          <w:sz w:val="24"/>
        </w:rPr>
        <w:t>MIC t</w:t>
      </w:r>
      <w:r w:rsidRPr="00D90321">
        <w:rPr>
          <w:rFonts w:ascii="Times New Roman" w:hAnsi="Times New Roman" w:cs="Times New Roman"/>
          <w:sz w:val="24"/>
        </w:rPr>
        <w:t xml:space="preserve">here are relatively few useful standards currently available. While this might be understandable to a certain extent, as it could be argued that the novelty of research means that testing should be novel, the lack of use of standard test methods and reporting causes difficulty in replication and trust in reported outcomes. </w:t>
      </w:r>
      <w:r w:rsidR="00957112" w:rsidRPr="00D90321">
        <w:rPr>
          <w:rFonts w:ascii="Times New Roman" w:hAnsi="Times New Roman" w:cs="Times New Roman"/>
          <w:sz w:val="24"/>
        </w:rPr>
        <w:t xml:space="preserve">Unfortunately, the current environment of rush to publish means that there can be reduced efforts to validate novel test methods. </w:t>
      </w:r>
      <w:r w:rsidRPr="00D90321">
        <w:rPr>
          <w:rFonts w:ascii="Times New Roman" w:hAnsi="Times New Roman" w:cs="Times New Roman"/>
          <w:sz w:val="24"/>
        </w:rPr>
        <w:t>There are</w:t>
      </w:r>
      <w:r w:rsidR="00AB24AA" w:rsidRPr="00D90321">
        <w:rPr>
          <w:rFonts w:ascii="Times New Roman" w:hAnsi="Times New Roman" w:cs="Times New Roman"/>
          <w:sz w:val="24"/>
        </w:rPr>
        <w:t>, however,</w:t>
      </w:r>
      <w:r w:rsidRPr="00D90321">
        <w:rPr>
          <w:rFonts w:ascii="Times New Roman" w:hAnsi="Times New Roman" w:cs="Times New Roman"/>
          <w:sz w:val="24"/>
        </w:rPr>
        <w:t xml:space="preserve"> some guidelines / recommendations that should be considered</w:t>
      </w:r>
      <w:r w:rsidR="004B291D" w:rsidRPr="00D90321">
        <w:rPr>
          <w:rFonts w:ascii="Times New Roman" w:hAnsi="Times New Roman" w:cs="Times New Roman"/>
          <w:sz w:val="24"/>
        </w:rPr>
        <w:t>, such as:</w:t>
      </w:r>
    </w:p>
    <w:p w14:paraId="1F46B1B7" w14:textId="439D1CD8" w:rsidR="0095721B" w:rsidRPr="00D90321" w:rsidRDefault="00DF372B" w:rsidP="004B291D">
      <w:pPr>
        <w:pStyle w:val="ListParagraph"/>
        <w:numPr>
          <w:ilvl w:val="0"/>
          <w:numId w:val="23"/>
        </w:numPr>
        <w:spacing w:after="120"/>
        <w:ind w:left="567" w:hanging="357"/>
        <w:jc w:val="both"/>
        <w:rPr>
          <w:rFonts w:ascii="Times New Roman" w:hAnsi="Times New Roman" w:cs="Times New Roman"/>
          <w:sz w:val="24"/>
        </w:rPr>
      </w:pPr>
      <w:r w:rsidRPr="00D90321">
        <w:rPr>
          <w:rFonts w:ascii="Times New Roman" w:hAnsi="Times New Roman" w:cs="Times New Roman"/>
          <w:sz w:val="24"/>
        </w:rPr>
        <w:t>Cleaning effects</w:t>
      </w:r>
      <w:r w:rsidR="00AB24AA" w:rsidRPr="00D90321">
        <w:rPr>
          <w:rFonts w:ascii="Times New Roman" w:hAnsi="Times New Roman" w:cs="Times New Roman"/>
          <w:sz w:val="24"/>
        </w:rPr>
        <w:t>:</w:t>
      </w:r>
      <w:r w:rsidR="00624348" w:rsidRPr="00D90321">
        <w:rPr>
          <w:rFonts w:ascii="Times New Roman" w:hAnsi="Times New Roman" w:cs="Times New Roman"/>
          <w:sz w:val="24"/>
        </w:rPr>
        <w:t xml:space="preserve"> </w:t>
      </w:r>
      <w:r w:rsidRPr="00D90321">
        <w:rPr>
          <w:rFonts w:ascii="Times New Roman" w:hAnsi="Times New Roman" w:cs="Times New Roman"/>
          <w:sz w:val="24"/>
        </w:rPr>
        <w:t xml:space="preserve">information of recommended methods </w:t>
      </w:r>
      <w:r w:rsidR="00190A3C" w:rsidRPr="00D90321">
        <w:rPr>
          <w:rFonts w:ascii="Times New Roman" w:hAnsi="Times New Roman" w:cs="Times New Roman"/>
          <w:sz w:val="24"/>
        </w:rPr>
        <w:t xml:space="preserve">to remove corrosion and biofilm products from the surfaces of test samples </w:t>
      </w:r>
      <w:r w:rsidRPr="00D90321">
        <w:rPr>
          <w:rFonts w:ascii="Times New Roman" w:hAnsi="Times New Roman" w:cs="Times New Roman"/>
          <w:sz w:val="24"/>
        </w:rPr>
        <w:t>and the effect of cleaning methods can be found in the following references (</w:t>
      </w:r>
      <w:r w:rsidR="0095721B" w:rsidRPr="00D90321">
        <w:rPr>
          <w:rFonts w:ascii="Times New Roman" w:hAnsi="Times New Roman" w:cs="Times New Roman"/>
          <w:sz w:val="24"/>
        </w:rPr>
        <w:t>ASTM G1</w:t>
      </w:r>
      <w:r w:rsidR="002013E8" w:rsidRPr="00D90321">
        <w:rPr>
          <w:rFonts w:ascii="Times New Roman" w:hAnsi="Times New Roman" w:cs="Times New Roman"/>
          <w:sz w:val="24"/>
        </w:rPr>
        <w:t xml:space="preserve">, 2003; </w:t>
      </w:r>
      <w:r w:rsidR="004B291D" w:rsidRPr="00D90321">
        <w:rPr>
          <w:rFonts w:ascii="Times New Roman" w:hAnsi="Times New Roman" w:cs="Times New Roman"/>
          <w:sz w:val="24"/>
        </w:rPr>
        <w:t>Wade et al</w:t>
      </w:r>
      <w:r w:rsidR="008206F6" w:rsidRPr="00D90321">
        <w:rPr>
          <w:rFonts w:ascii="Times New Roman" w:hAnsi="Times New Roman" w:cs="Times New Roman"/>
          <w:sz w:val="24"/>
        </w:rPr>
        <w:t>.,</w:t>
      </w:r>
      <w:r w:rsidR="004B291D" w:rsidRPr="00D90321">
        <w:rPr>
          <w:rFonts w:ascii="Times New Roman" w:hAnsi="Times New Roman" w:cs="Times New Roman"/>
          <w:sz w:val="24"/>
        </w:rPr>
        <w:t xml:space="preserve"> 2015</w:t>
      </w:r>
      <w:r w:rsidR="008206F6" w:rsidRPr="00D90321">
        <w:rPr>
          <w:rFonts w:ascii="Times New Roman" w:hAnsi="Times New Roman" w:cs="Times New Roman"/>
          <w:sz w:val="24"/>
        </w:rPr>
        <w:t>;</w:t>
      </w:r>
      <w:r w:rsidRPr="00D90321">
        <w:rPr>
          <w:rFonts w:ascii="Times New Roman" w:hAnsi="Times New Roman" w:cs="Times New Roman"/>
          <w:sz w:val="24"/>
        </w:rPr>
        <w:t xml:space="preserve"> Javed et al</w:t>
      </w:r>
      <w:r w:rsidR="008206F6" w:rsidRPr="00D90321">
        <w:rPr>
          <w:rFonts w:ascii="Times New Roman" w:hAnsi="Times New Roman" w:cs="Times New Roman"/>
          <w:sz w:val="24"/>
        </w:rPr>
        <w:t>.,</w:t>
      </w:r>
      <w:r w:rsidRPr="00D90321">
        <w:rPr>
          <w:rFonts w:ascii="Times New Roman" w:hAnsi="Times New Roman" w:cs="Times New Roman"/>
          <w:sz w:val="24"/>
        </w:rPr>
        <w:t xml:space="preserve"> 2021)</w:t>
      </w:r>
    </w:p>
    <w:p w14:paraId="7D24BF2A" w14:textId="4C6599DF" w:rsidR="00AB24AA" w:rsidRPr="00D90321" w:rsidRDefault="001962B2" w:rsidP="00AB24AA">
      <w:pPr>
        <w:pStyle w:val="ListParagraph"/>
        <w:numPr>
          <w:ilvl w:val="0"/>
          <w:numId w:val="23"/>
        </w:numPr>
        <w:spacing w:after="120"/>
        <w:ind w:left="567" w:hanging="357"/>
        <w:jc w:val="both"/>
        <w:rPr>
          <w:rFonts w:ascii="Times New Roman" w:hAnsi="Times New Roman" w:cs="Times New Roman"/>
          <w:sz w:val="24"/>
        </w:rPr>
      </w:pPr>
      <w:r w:rsidRPr="00D90321">
        <w:rPr>
          <w:rFonts w:ascii="Times New Roman" w:hAnsi="Times New Roman" w:cs="Times New Roman"/>
          <w:sz w:val="24"/>
        </w:rPr>
        <w:t>E</w:t>
      </w:r>
      <w:r w:rsidR="00395228" w:rsidRPr="00D90321">
        <w:rPr>
          <w:rFonts w:ascii="Times New Roman" w:hAnsi="Times New Roman" w:cs="Times New Roman"/>
          <w:sz w:val="24"/>
        </w:rPr>
        <w:t>lectrochemical testing methods</w:t>
      </w:r>
      <w:r w:rsidR="00AB24AA" w:rsidRPr="00D90321">
        <w:rPr>
          <w:rFonts w:ascii="Times New Roman" w:hAnsi="Times New Roman" w:cs="Times New Roman"/>
          <w:sz w:val="24"/>
        </w:rPr>
        <w:t>:</w:t>
      </w:r>
      <w:r w:rsidR="00DF372B" w:rsidRPr="00D90321">
        <w:rPr>
          <w:rFonts w:ascii="Times New Roman" w:hAnsi="Times New Roman" w:cs="Times New Roman"/>
          <w:sz w:val="24"/>
        </w:rPr>
        <w:t xml:space="preserve"> </w:t>
      </w:r>
      <w:r w:rsidRPr="00D90321">
        <w:rPr>
          <w:rFonts w:ascii="Times New Roman" w:hAnsi="Times New Roman" w:cs="Times New Roman"/>
          <w:sz w:val="24"/>
        </w:rPr>
        <w:t xml:space="preserve">electrochemistry is a powerful tool that can be used to help understand MIC </w:t>
      </w:r>
      <w:r w:rsidR="00AB24AA" w:rsidRPr="00D90321">
        <w:rPr>
          <w:rFonts w:ascii="Times New Roman" w:hAnsi="Times New Roman" w:cs="Times New Roman"/>
          <w:sz w:val="24"/>
        </w:rPr>
        <w:t>processes,</w:t>
      </w:r>
      <w:r w:rsidRPr="00D90321">
        <w:rPr>
          <w:rFonts w:ascii="Times New Roman" w:hAnsi="Times New Roman" w:cs="Times New Roman"/>
          <w:sz w:val="24"/>
        </w:rPr>
        <w:t xml:space="preserve"> but certain test techniques can </w:t>
      </w:r>
      <w:r w:rsidR="00957112" w:rsidRPr="00D90321">
        <w:rPr>
          <w:rFonts w:ascii="Times New Roman" w:hAnsi="Times New Roman" w:cs="Times New Roman"/>
          <w:sz w:val="24"/>
        </w:rPr>
        <w:t>modify biofilms and/or cause corrosion which can</w:t>
      </w:r>
      <w:r w:rsidRPr="00D90321">
        <w:rPr>
          <w:rFonts w:ascii="Times New Roman" w:hAnsi="Times New Roman" w:cs="Times New Roman"/>
          <w:sz w:val="24"/>
        </w:rPr>
        <w:t xml:space="preserve"> affect the test outcome</w:t>
      </w:r>
      <w:r w:rsidR="00957112" w:rsidRPr="00D90321">
        <w:rPr>
          <w:rFonts w:ascii="Times New Roman" w:hAnsi="Times New Roman" w:cs="Times New Roman"/>
          <w:sz w:val="24"/>
        </w:rPr>
        <w:t xml:space="preserve"> and interpretation of the results</w:t>
      </w:r>
      <w:r w:rsidRPr="00D90321">
        <w:rPr>
          <w:rFonts w:ascii="Times New Roman" w:hAnsi="Times New Roman" w:cs="Times New Roman"/>
          <w:sz w:val="24"/>
        </w:rPr>
        <w:t xml:space="preserve">. Helpful information on MIC and electrochemical test methods can be found in </w:t>
      </w:r>
      <w:r w:rsidR="00C37241" w:rsidRPr="00D90321">
        <w:rPr>
          <w:rFonts w:ascii="Times New Roman" w:hAnsi="Times New Roman" w:cs="Times New Roman"/>
          <w:sz w:val="24"/>
        </w:rPr>
        <w:t>the following references (</w:t>
      </w:r>
      <w:r w:rsidR="004B291D" w:rsidRPr="00D90321">
        <w:rPr>
          <w:rFonts w:ascii="Times New Roman" w:hAnsi="Times New Roman" w:cs="Times New Roman"/>
          <w:sz w:val="24"/>
        </w:rPr>
        <w:t>Zhao</w:t>
      </w:r>
      <w:r w:rsidR="008206F6" w:rsidRPr="00D90321">
        <w:rPr>
          <w:rFonts w:ascii="Times New Roman" w:hAnsi="Times New Roman" w:cs="Times New Roman"/>
          <w:sz w:val="24"/>
        </w:rPr>
        <w:t>,</w:t>
      </w:r>
      <w:r w:rsidR="004B291D" w:rsidRPr="00D90321">
        <w:rPr>
          <w:rFonts w:ascii="Times New Roman" w:hAnsi="Times New Roman" w:cs="Times New Roman"/>
          <w:sz w:val="24"/>
        </w:rPr>
        <w:t xml:space="preserve"> 2017</w:t>
      </w:r>
      <w:r w:rsidR="008206F6" w:rsidRPr="00D90321">
        <w:rPr>
          <w:rFonts w:ascii="Times New Roman" w:hAnsi="Times New Roman" w:cs="Times New Roman"/>
          <w:sz w:val="24"/>
        </w:rPr>
        <w:t>;</w:t>
      </w:r>
      <w:r w:rsidR="004B291D" w:rsidRPr="00D90321">
        <w:rPr>
          <w:rFonts w:ascii="Times New Roman" w:hAnsi="Times New Roman" w:cs="Times New Roman"/>
          <w:sz w:val="24"/>
        </w:rPr>
        <w:t xml:space="preserve"> Mansfield</w:t>
      </w:r>
      <w:r w:rsidR="002E0A33" w:rsidRPr="00D90321">
        <w:rPr>
          <w:rFonts w:ascii="Times New Roman" w:hAnsi="Times New Roman" w:cs="Times New Roman"/>
          <w:sz w:val="24"/>
        </w:rPr>
        <w:t>,</w:t>
      </w:r>
      <w:r w:rsidR="004B291D" w:rsidRPr="00D90321">
        <w:rPr>
          <w:rFonts w:ascii="Times New Roman" w:hAnsi="Times New Roman" w:cs="Times New Roman"/>
          <w:sz w:val="24"/>
        </w:rPr>
        <w:t xml:space="preserve"> 1991</w:t>
      </w:r>
      <w:r w:rsidR="002E0A33" w:rsidRPr="00D90321">
        <w:rPr>
          <w:rFonts w:ascii="Times New Roman" w:hAnsi="Times New Roman" w:cs="Times New Roman"/>
          <w:sz w:val="24"/>
        </w:rPr>
        <w:t>;</w:t>
      </w:r>
      <w:r w:rsidR="004B291D" w:rsidRPr="00D90321">
        <w:rPr>
          <w:rFonts w:ascii="Times New Roman" w:hAnsi="Times New Roman" w:cs="Times New Roman"/>
          <w:sz w:val="24"/>
        </w:rPr>
        <w:t xml:space="preserve"> </w:t>
      </w:r>
      <w:r w:rsidRPr="00D90321">
        <w:rPr>
          <w:rFonts w:ascii="Times New Roman" w:hAnsi="Times New Roman" w:cs="Times New Roman"/>
          <w:sz w:val="24"/>
        </w:rPr>
        <w:t xml:space="preserve">and </w:t>
      </w:r>
      <w:r w:rsidR="004B291D" w:rsidRPr="00D90321">
        <w:rPr>
          <w:rFonts w:ascii="Times New Roman" w:hAnsi="Times New Roman" w:cs="Times New Roman"/>
          <w:sz w:val="24"/>
        </w:rPr>
        <w:t>Dexter</w:t>
      </w:r>
      <w:r w:rsidR="002E0A33" w:rsidRPr="00D90321">
        <w:rPr>
          <w:rFonts w:ascii="Times New Roman" w:hAnsi="Times New Roman" w:cs="Times New Roman"/>
          <w:sz w:val="24"/>
        </w:rPr>
        <w:t>,</w:t>
      </w:r>
      <w:r w:rsidR="004B291D" w:rsidRPr="00D90321">
        <w:rPr>
          <w:rFonts w:ascii="Times New Roman" w:hAnsi="Times New Roman" w:cs="Times New Roman"/>
          <w:sz w:val="24"/>
        </w:rPr>
        <w:t xml:space="preserve"> 1991</w:t>
      </w:r>
      <w:r w:rsidR="00C37241" w:rsidRPr="00D90321">
        <w:rPr>
          <w:rFonts w:ascii="Times New Roman" w:hAnsi="Times New Roman" w:cs="Times New Roman"/>
          <w:sz w:val="24"/>
        </w:rPr>
        <w:t>)</w:t>
      </w:r>
      <w:r w:rsidRPr="00D90321">
        <w:rPr>
          <w:rFonts w:ascii="Times New Roman" w:hAnsi="Times New Roman" w:cs="Times New Roman"/>
          <w:sz w:val="24"/>
        </w:rPr>
        <w:t>.</w:t>
      </w:r>
    </w:p>
    <w:p w14:paraId="525B435F" w14:textId="70BE6045" w:rsidR="00FC19BF" w:rsidRPr="00D90321" w:rsidRDefault="001962B2" w:rsidP="00AA39FA">
      <w:pPr>
        <w:spacing w:before="120" w:after="240"/>
        <w:ind w:firstLine="425"/>
        <w:jc w:val="both"/>
        <w:rPr>
          <w:rFonts w:ascii="Times New Roman" w:hAnsi="Times New Roman" w:cs="Times New Roman"/>
          <w:sz w:val="24"/>
        </w:rPr>
      </w:pPr>
      <w:r w:rsidRPr="00D90321">
        <w:rPr>
          <w:rFonts w:ascii="Times New Roman" w:hAnsi="Times New Roman" w:cs="Times New Roman"/>
          <w:sz w:val="24"/>
        </w:rPr>
        <w:t>Finally</w:t>
      </w:r>
      <w:r w:rsidR="001626D9" w:rsidRPr="00D90321">
        <w:rPr>
          <w:rFonts w:ascii="Times New Roman" w:hAnsi="Times New Roman" w:cs="Times New Roman"/>
          <w:sz w:val="24"/>
        </w:rPr>
        <w:t xml:space="preserve">, it is worth </w:t>
      </w:r>
      <w:r w:rsidRPr="00D90321">
        <w:rPr>
          <w:rFonts w:ascii="Times New Roman" w:hAnsi="Times New Roman" w:cs="Times New Roman"/>
          <w:sz w:val="24"/>
        </w:rPr>
        <w:t>discussi</w:t>
      </w:r>
      <w:r w:rsidR="001626D9" w:rsidRPr="00D90321">
        <w:rPr>
          <w:rFonts w:ascii="Times New Roman" w:hAnsi="Times New Roman" w:cs="Times New Roman"/>
          <w:sz w:val="24"/>
        </w:rPr>
        <w:t xml:space="preserve">ng </w:t>
      </w:r>
      <w:r w:rsidR="00120564" w:rsidRPr="00D90321">
        <w:rPr>
          <w:rFonts w:ascii="Times New Roman" w:hAnsi="Times New Roman" w:cs="Times New Roman"/>
          <w:sz w:val="24"/>
        </w:rPr>
        <w:t>areas of interest that</w:t>
      </w:r>
      <w:r w:rsidR="000C6A11" w:rsidRPr="00D90321">
        <w:rPr>
          <w:rFonts w:ascii="Times New Roman" w:hAnsi="Times New Roman" w:cs="Times New Roman"/>
          <w:sz w:val="24"/>
        </w:rPr>
        <w:t xml:space="preserve"> might </w:t>
      </w:r>
      <w:r w:rsidR="00120564" w:rsidRPr="00D90321">
        <w:rPr>
          <w:rFonts w:ascii="Times New Roman" w:hAnsi="Times New Roman" w:cs="Times New Roman"/>
          <w:sz w:val="24"/>
        </w:rPr>
        <w:t>assist to overcome some of the current challenges in MIC research</w:t>
      </w:r>
      <w:r w:rsidR="00151064" w:rsidRPr="00D90321">
        <w:rPr>
          <w:rFonts w:ascii="Times New Roman" w:hAnsi="Times New Roman" w:cs="Times New Roman"/>
          <w:sz w:val="24"/>
        </w:rPr>
        <w:t xml:space="preserve"> (see Fig</w:t>
      </w:r>
      <w:r w:rsidR="00791F81" w:rsidRPr="00D90321">
        <w:rPr>
          <w:rFonts w:ascii="Times New Roman" w:hAnsi="Times New Roman" w:cs="Times New Roman"/>
          <w:sz w:val="24"/>
        </w:rPr>
        <w:t>.</w:t>
      </w:r>
      <w:r w:rsidR="00151064" w:rsidRPr="00D90321">
        <w:rPr>
          <w:rFonts w:ascii="Times New Roman" w:hAnsi="Times New Roman" w:cs="Times New Roman"/>
          <w:sz w:val="24"/>
        </w:rPr>
        <w:t xml:space="preserve"> 2 for more details)</w:t>
      </w:r>
      <w:r w:rsidR="00120564" w:rsidRPr="00D90321">
        <w:rPr>
          <w:rFonts w:ascii="Times New Roman" w:hAnsi="Times New Roman" w:cs="Times New Roman"/>
          <w:sz w:val="24"/>
        </w:rPr>
        <w:t xml:space="preserve">. The hope is </w:t>
      </w:r>
      <w:r w:rsidR="00ED1F11" w:rsidRPr="00D90321">
        <w:rPr>
          <w:rFonts w:ascii="Times New Roman" w:hAnsi="Times New Roman" w:cs="Times New Roman"/>
          <w:sz w:val="24"/>
        </w:rPr>
        <w:t>that by improving the understanding in these areas it might help</w:t>
      </w:r>
      <w:r w:rsidR="00120564" w:rsidRPr="00D90321">
        <w:rPr>
          <w:rFonts w:ascii="Times New Roman" w:hAnsi="Times New Roman" w:cs="Times New Roman"/>
          <w:sz w:val="24"/>
        </w:rPr>
        <w:t xml:space="preserve"> to ensure that the efforts undertaken provide longstanding benefits, as opposed to just ticking the box of having another paper published.</w:t>
      </w:r>
    </w:p>
    <w:p w14:paraId="400F93BD" w14:textId="45FE2C77" w:rsidR="00657FDD" w:rsidRPr="00D90321" w:rsidRDefault="00657FDD" w:rsidP="00657FDD">
      <w:pPr>
        <w:spacing w:before="120" w:after="120"/>
        <w:jc w:val="both"/>
        <w:rPr>
          <w:rFonts w:ascii="Times New Roman" w:hAnsi="Times New Roman" w:cs="Times New Roman"/>
          <w:b/>
          <w:bCs/>
          <w:i/>
          <w:iCs/>
          <w:sz w:val="24"/>
        </w:rPr>
      </w:pPr>
      <w:r w:rsidRPr="00D90321">
        <w:rPr>
          <w:rFonts w:ascii="Times New Roman" w:hAnsi="Times New Roman" w:cs="Times New Roman"/>
          <w:b/>
          <w:bCs/>
          <w:i/>
          <w:iCs/>
          <w:sz w:val="24"/>
        </w:rPr>
        <w:t>Summary of Section 2</w:t>
      </w:r>
    </w:p>
    <w:p w14:paraId="42FC986A" w14:textId="298CC58E" w:rsidR="0020148F" w:rsidRPr="00D90321" w:rsidRDefault="0020148F" w:rsidP="00657FDD">
      <w:pPr>
        <w:spacing w:before="120" w:after="120"/>
        <w:jc w:val="both"/>
        <w:rPr>
          <w:rFonts w:ascii="Times New Roman" w:hAnsi="Times New Roman" w:cs="Times New Roman"/>
          <w:sz w:val="24"/>
        </w:rPr>
      </w:pPr>
      <w:r w:rsidRPr="00D90321">
        <w:rPr>
          <w:rFonts w:ascii="Times New Roman" w:hAnsi="Times New Roman" w:cs="Times New Roman"/>
          <w:sz w:val="24"/>
        </w:rPr>
        <w:t>In a standard test method, every step of the protocol is defined which enables for a statistical assessment of the repeatability, reproducibility, ruggedness, and responsiveness. Once standardised and statistically assessed, regulatory bodies or industry groups may use this information to establish guidelines and pathways for product develop. Academics may use the methods as teaching tools, to address the reproducibility crisis in science, to improve reporting, and enable for better communication.</w:t>
      </w:r>
    </w:p>
    <w:p w14:paraId="188393C8" w14:textId="2B22915E" w:rsidR="00BA70E4" w:rsidRPr="00D90321" w:rsidRDefault="001915A8" w:rsidP="007B2F43">
      <w:pPr>
        <w:spacing w:before="120" w:after="120"/>
        <w:jc w:val="both"/>
        <w:rPr>
          <w:rFonts w:ascii="Times New Roman" w:hAnsi="Times New Roman" w:cs="Times New Roman"/>
          <w:sz w:val="24"/>
        </w:rPr>
      </w:pPr>
      <w:r w:rsidRPr="00D90321">
        <w:rPr>
          <w:rFonts w:ascii="Times New Roman" w:hAnsi="Times New Roman" w:cs="Times New Roman"/>
          <w:sz w:val="24"/>
        </w:rPr>
        <w:t xml:space="preserve">It is important to note that the recommendation of the development and use of standards should not be seen as an attempt to stifle academic creativity. Rather it should be viewed as providing a set of validated tools that can be used as part of the experimental process to help </w:t>
      </w:r>
      <w:r w:rsidRPr="00D90321">
        <w:rPr>
          <w:rFonts w:ascii="Times New Roman" w:hAnsi="Times New Roman" w:cs="Times New Roman"/>
          <w:sz w:val="24"/>
          <w:lang w:val="en-US"/>
        </w:rPr>
        <w:t>address the questions academics are exploring</w:t>
      </w:r>
      <w:r w:rsidRPr="00D90321">
        <w:rPr>
          <w:rFonts w:ascii="Times New Roman" w:hAnsi="Times New Roman" w:cs="Times New Roman"/>
          <w:sz w:val="24"/>
        </w:rPr>
        <w:t xml:space="preserve">. It is expected that new test methods will continuously be developed and some of these may themselves become new standard test methods in the future. </w:t>
      </w:r>
      <w:r w:rsidRPr="00D90321">
        <w:rPr>
          <w:rFonts w:ascii="Times New Roman" w:hAnsi="Times New Roman" w:cs="Times New Roman"/>
          <w:sz w:val="24"/>
          <w:lang w:val="en-US"/>
        </w:rPr>
        <w:t xml:space="preserve">In addition, academia would benefit from generating a set of minimum information guidelines that supports the </w:t>
      </w:r>
      <w:r w:rsidR="00063865" w:rsidRPr="00D90321">
        <w:rPr>
          <w:rFonts w:ascii="Times New Roman" w:hAnsi="Times New Roman" w:cs="Times New Roman"/>
          <w:sz w:val="24"/>
          <w:lang w:val="en-US"/>
        </w:rPr>
        <w:t>material</w:t>
      </w:r>
      <w:r w:rsidRPr="00D90321">
        <w:rPr>
          <w:rFonts w:ascii="Times New Roman" w:hAnsi="Times New Roman" w:cs="Times New Roman"/>
          <w:sz w:val="24"/>
          <w:lang w:val="en-US"/>
        </w:rPr>
        <w:t xml:space="preserve"> to include in a publication so that their research may be reproduced in an independent laboratory.</w:t>
      </w:r>
    </w:p>
    <w:p w14:paraId="5C819442" w14:textId="3B178D73" w:rsidR="00FB05D8" w:rsidRPr="00D90321" w:rsidRDefault="00FB05D8" w:rsidP="00C839B3">
      <w:pPr>
        <w:pStyle w:val="ListParagraph"/>
        <w:numPr>
          <w:ilvl w:val="0"/>
          <w:numId w:val="12"/>
        </w:numPr>
        <w:spacing w:before="120" w:after="120"/>
        <w:ind w:left="425" w:hanging="425"/>
        <w:contextualSpacing w:val="0"/>
        <w:jc w:val="both"/>
        <w:rPr>
          <w:rFonts w:ascii="Times New Roman" w:hAnsi="Times New Roman" w:cs="Times New Roman"/>
          <w:b/>
          <w:bCs/>
          <w:sz w:val="24"/>
        </w:rPr>
      </w:pPr>
      <w:r w:rsidRPr="00D90321">
        <w:rPr>
          <w:rFonts w:ascii="Times New Roman" w:hAnsi="Times New Roman" w:cs="Times New Roman"/>
          <w:b/>
          <w:bCs/>
          <w:sz w:val="24"/>
        </w:rPr>
        <w:t>What does industry need in a standard test method</w:t>
      </w:r>
      <w:r w:rsidR="00C839B3" w:rsidRPr="00D90321">
        <w:rPr>
          <w:rFonts w:ascii="Times New Roman" w:hAnsi="Times New Roman" w:cs="Times New Roman"/>
          <w:b/>
          <w:bCs/>
          <w:sz w:val="24"/>
        </w:rPr>
        <w:t>?</w:t>
      </w:r>
    </w:p>
    <w:p w14:paraId="37ABBCF6" w14:textId="77777777" w:rsidR="008874E7" w:rsidRPr="00D90321" w:rsidRDefault="008874E7" w:rsidP="008874E7">
      <w:pPr>
        <w:spacing w:after="120"/>
        <w:jc w:val="both"/>
        <w:rPr>
          <w:rFonts w:ascii="Times" w:hAnsi="Times" w:cs="Times New Roman"/>
          <w:i/>
          <w:iCs/>
          <w:sz w:val="24"/>
          <w:szCs w:val="24"/>
        </w:rPr>
      </w:pPr>
      <w:r w:rsidRPr="00D90321">
        <w:rPr>
          <w:rFonts w:ascii="Times" w:hAnsi="Times" w:cs="Times New Roman"/>
          <w:i/>
          <w:iCs/>
          <w:sz w:val="24"/>
          <w:szCs w:val="24"/>
        </w:rPr>
        <w:t>3.1 The role of standards in driving innovation</w:t>
      </w:r>
    </w:p>
    <w:p w14:paraId="527CF352" w14:textId="7281FDE7" w:rsidR="008874E7" w:rsidRPr="00D90321" w:rsidRDefault="00DD194B" w:rsidP="00791F81">
      <w:pPr>
        <w:spacing w:after="120"/>
        <w:ind w:firstLine="426"/>
        <w:jc w:val="both"/>
        <w:rPr>
          <w:rFonts w:ascii="Times" w:hAnsi="Times"/>
          <w:sz w:val="24"/>
          <w:szCs w:val="24"/>
          <w:lang w:val="en-GB"/>
        </w:rPr>
      </w:pPr>
      <w:r w:rsidRPr="00D90321">
        <w:rPr>
          <w:rFonts w:ascii="Times" w:hAnsi="Times" w:cs="Times New Roman"/>
          <w:sz w:val="24"/>
          <w:szCs w:val="24"/>
        </w:rPr>
        <w:t>Appropriate</w:t>
      </w:r>
      <w:r w:rsidR="008874E7" w:rsidRPr="00D90321">
        <w:rPr>
          <w:rFonts w:ascii="Times" w:hAnsi="Times" w:cs="Times New Roman"/>
          <w:sz w:val="24"/>
          <w:szCs w:val="24"/>
        </w:rPr>
        <w:t xml:space="preserve"> regulation and standards can be a vital part of the infrastructure required to support industrial growth. As a key example, without the relevant standards it is not </w:t>
      </w:r>
      <w:r w:rsidR="008874E7" w:rsidRPr="00D90321">
        <w:rPr>
          <w:rFonts w:ascii="Times" w:hAnsi="Times" w:cs="Times New Roman"/>
          <w:sz w:val="24"/>
          <w:szCs w:val="24"/>
        </w:rPr>
        <w:lastRenderedPageBreak/>
        <w:t xml:space="preserve">possible to make product claims for innovative biofilm technologies. </w:t>
      </w:r>
      <w:r w:rsidR="008874E7" w:rsidRPr="00D90321">
        <w:rPr>
          <w:rFonts w:ascii="Times" w:hAnsi="Times"/>
          <w:sz w:val="24"/>
          <w:szCs w:val="24"/>
          <w:lang w:val="en-GB"/>
        </w:rPr>
        <w:t xml:space="preserve">Standards also help de-risk </w:t>
      </w:r>
      <w:r w:rsidRPr="00D90321">
        <w:rPr>
          <w:rFonts w:ascii="Times" w:hAnsi="Times"/>
          <w:sz w:val="24"/>
          <w:szCs w:val="24"/>
          <w:lang w:val="en-GB"/>
        </w:rPr>
        <w:t>research and development</w:t>
      </w:r>
      <w:r w:rsidR="00216407" w:rsidRPr="00D90321">
        <w:rPr>
          <w:rFonts w:ascii="Times" w:hAnsi="Times"/>
          <w:sz w:val="24"/>
          <w:szCs w:val="24"/>
          <w:lang w:val="en-GB"/>
        </w:rPr>
        <w:t xml:space="preserve"> for companies</w:t>
      </w:r>
      <w:r w:rsidR="008874E7" w:rsidRPr="00D90321">
        <w:rPr>
          <w:rFonts w:ascii="Times" w:hAnsi="Times"/>
          <w:sz w:val="24"/>
          <w:szCs w:val="24"/>
          <w:lang w:val="en-GB"/>
        </w:rPr>
        <w:t>, promoting the benefits that innovation can bring whilst reducing the scope for its misuse.</w:t>
      </w:r>
    </w:p>
    <w:p w14:paraId="1E8F7558" w14:textId="27902725" w:rsidR="008874E7" w:rsidRPr="00D90321" w:rsidRDefault="00DD194B" w:rsidP="00791F81">
      <w:pPr>
        <w:spacing w:after="120"/>
        <w:ind w:firstLine="426"/>
        <w:jc w:val="both"/>
        <w:rPr>
          <w:rFonts w:ascii="Times" w:hAnsi="Times"/>
          <w:sz w:val="24"/>
          <w:szCs w:val="24"/>
          <w:lang w:val="en-GB"/>
        </w:rPr>
      </w:pPr>
      <w:r w:rsidRPr="00D90321">
        <w:rPr>
          <w:rFonts w:ascii="Times" w:hAnsi="Times" w:cs="Times New Roman"/>
          <w:sz w:val="24"/>
          <w:szCs w:val="24"/>
        </w:rPr>
        <w:t>A</w:t>
      </w:r>
      <w:r w:rsidR="008874E7" w:rsidRPr="00D90321">
        <w:rPr>
          <w:rFonts w:ascii="Times" w:hAnsi="Times" w:cs="Times New Roman"/>
          <w:sz w:val="24"/>
          <w:szCs w:val="24"/>
        </w:rPr>
        <w:t xml:space="preserve"> recent international academic-industry road-mapping carried out by the co-authors has consistently identified standards in biofilms as an urgent priority need. For example, t</w:t>
      </w:r>
      <w:r w:rsidR="008874E7" w:rsidRPr="00D90321">
        <w:rPr>
          <w:rFonts w:ascii="Times" w:hAnsi="Times" w:cs="Times New Roman"/>
          <w:sz w:val="24"/>
          <w:szCs w:val="24"/>
          <w:lang w:val="en-GB"/>
        </w:rPr>
        <w:t>he requirement to be able to detect and confirm the presence of a biofilm in new, standardised and reproducible ways using approved protocols that would be acceptable to regulatory agencies, and that would allow the assessment of the efficacy of interventions (e.g. the prevention or management of biofilms and being able to claim a biofilm has been prevented or removed)</w:t>
      </w:r>
      <w:r w:rsidR="00F607BB" w:rsidRPr="00D90321">
        <w:rPr>
          <w:rFonts w:ascii="Times" w:hAnsi="Times" w:cs="Times New Roman"/>
          <w:sz w:val="24"/>
          <w:szCs w:val="24"/>
          <w:lang w:val="en-GB"/>
        </w:rPr>
        <w:t xml:space="preserve"> </w:t>
      </w:r>
      <w:r w:rsidR="00B673AD" w:rsidRPr="00D90321">
        <w:rPr>
          <w:rFonts w:ascii="Times" w:hAnsi="Times" w:cs="Times New Roman"/>
          <w:sz w:val="24"/>
          <w:szCs w:val="24"/>
          <w:lang w:val="en-GB"/>
        </w:rPr>
        <w:t>(</w:t>
      </w:r>
      <w:r w:rsidR="008874E7" w:rsidRPr="00D90321">
        <w:rPr>
          <w:rFonts w:ascii="Times" w:hAnsi="Times" w:cs="Times New Roman"/>
          <w:sz w:val="24"/>
          <w:szCs w:val="24"/>
          <w:lang w:val="en-GB"/>
        </w:rPr>
        <w:t>NBIC</w:t>
      </w:r>
      <w:r w:rsidR="00166DF6" w:rsidRPr="00D90321">
        <w:rPr>
          <w:rFonts w:ascii="Times" w:hAnsi="Times" w:cs="Times New Roman"/>
          <w:sz w:val="24"/>
          <w:szCs w:val="24"/>
          <w:lang w:val="en-GB"/>
        </w:rPr>
        <w:t>,</w:t>
      </w:r>
      <w:r w:rsidR="008874E7" w:rsidRPr="00D90321">
        <w:rPr>
          <w:rFonts w:ascii="Times" w:hAnsi="Times" w:cs="Times New Roman"/>
          <w:sz w:val="24"/>
          <w:szCs w:val="24"/>
          <w:lang w:val="en-GB"/>
        </w:rPr>
        <w:t xml:space="preserve"> </w:t>
      </w:r>
      <w:r w:rsidR="008F1C14" w:rsidRPr="00D90321">
        <w:rPr>
          <w:rFonts w:ascii="Times" w:hAnsi="Times" w:cs="Times New Roman"/>
          <w:sz w:val="24"/>
          <w:szCs w:val="24"/>
          <w:lang w:val="en-GB"/>
        </w:rPr>
        <w:t>2020</w:t>
      </w:r>
      <w:r w:rsidR="00B673AD" w:rsidRPr="00D90321">
        <w:rPr>
          <w:rFonts w:ascii="Times" w:hAnsi="Times" w:cs="Times New Roman"/>
          <w:sz w:val="24"/>
          <w:szCs w:val="24"/>
          <w:lang w:val="en-GB"/>
        </w:rPr>
        <w:t>)</w:t>
      </w:r>
      <w:r w:rsidR="008874E7" w:rsidRPr="00D90321">
        <w:rPr>
          <w:rFonts w:ascii="Times" w:hAnsi="Times" w:cs="Times New Roman"/>
          <w:sz w:val="24"/>
          <w:szCs w:val="24"/>
          <w:lang w:val="en-GB"/>
        </w:rPr>
        <w:t>. Similarly</w:t>
      </w:r>
      <w:r w:rsidR="00F607BB" w:rsidRPr="00D90321">
        <w:rPr>
          <w:rFonts w:ascii="Times" w:hAnsi="Times" w:cs="Times New Roman"/>
          <w:sz w:val="24"/>
          <w:szCs w:val="24"/>
          <w:lang w:val="en-GB"/>
        </w:rPr>
        <w:t>,</w:t>
      </w:r>
      <w:r w:rsidR="008874E7" w:rsidRPr="00D90321">
        <w:rPr>
          <w:rFonts w:ascii="Times" w:hAnsi="Times" w:cs="Times New Roman"/>
          <w:sz w:val="24"/>
          <w:szCs w:val="24"/>
          <w:lang w:val="en-GB"/>
        </w:rPr>
        <w:t xml:space="preserve"> the</w:t>
      </w:r>
      <w:r w:rsidRPr="00D90321">
        <w:rPr>
          <w:rFonts w:ascii="Times" w:hAnsi="Times" w:cs="Times New Roman"/>
          <w:sz w:val="24"/>
          <w:szCs w:val="24"/>
          <w:lang w:val="en-GB"/>
        </w:rPr>
        <w:t>re is a</w:t>
      </w:r>
      <w:r w:rsidR="008874E7" w:rsidRPr="00D90321">
        <w:rPr>
          <w:rFonts w:ascii="Times" w:hAnsi="Times" w:cs="Times New Roman"/>
          <w:sz w:val="24"/>
          <w:szCs w:val="24"/>
          <w:lang w:val="en-GB"/>
        </w:rPr>
        <w:t xml:space="preserve"> requirement for m</w:t>
      </w:r>
      <w:r w:rsidR="008874E7" w:rsidRPr="00D90321">
        <w:rPr>
          <w:rFonts w:ascii="Times" w:hAnsi="Times"/>
          <w:sz w:val="24"/>
          <w:szCs w:val="24"/>
          <w:lang w:val="en-GB"/>
        </w:rPr>
        <w:t>odels and methods for characteri</w:t>
      </w:r>
      <w:r w:rsidR="00193D4A" w:rsidRPr="00D90321">
        <w:rPr>
          <w:rFonts w:ascii="Times" w:hAnsi="Times"/>
          <w:sz w:val="24"/>
          <w:szCs w:val="24"/>
          <w:lang w:val="en-GB"/>
        </w:rPr>
        <w:t>s</w:t>
      </w:r>
      <w:r w:rsidR="008874E7" w:rsidRPr="00D90321">
        <w:rPr>
          <w:rFonts w:ascii="Times" w:hAnsi="Times"/>
          <w:sz w:val="24"/>
          <w:szCs w:val="24"/>
          <w:lang w:val="en-GB"/>
        </w:rPr>
        <w:t>ation relevant to the industrial context and standardi</w:t>
      </w:r>
      <w:r w:rsidR="00193D4A" w:rsidRPr="00D90321">
        <w:rPr>
          <w:rFonts w:ascii="Times" w:hAnsi="Times"/>
          <w:sz w:val="24"/>
          <w:szCs w:val="24"/>
          <w:lang w:val="en-GB"/>
        </w:rPr>
        <w:t>s</w:t>
      </w:r>
      <w:r w:rsidR="008874E7" w:rsidRPr="00D90321">
        <w:rPr>
          <w:rFonts w:ascii="Times" w:hAnsi="Times"/>
          <w:sz w:val="24"/>
          <w:szCs w:val="24"/>
          <w:lang w:val="en-GB"/>
        </w:rPr>
        <w:t xml:space="preserve">ed and accessible to industry and academia </w:t>
      </w:r>
      <w:r w:rsidR="00B673AD" w:rsidRPr="00D90321">
        <w:rPr>
          <w:rFonts w:ascii="Times" w:hAnsi="Times"/>
          <w:sz w:val="24"/>
          <w:szCs w:val="24"/>
          <w:lang w:val="en-GB"/>
        </w:rPr>
        <w:t>(</w:t>
      </w:r>
      <w:r w:rsidR="008874E7" w:rsidRPr="00D90321">
        <w:rPr>
          <w:rFonts w:ascii="Times" w:hAnsi="Times"/>
          <w:sz w:val="24"/>
          <w:szCs w:val="24"/>
          <w:lang w:val="en-GB"/>
        </w:rPr>
        <w:t xml:space="preserve">NBIC, </w:t>
      </w:r>
      <w:r w:rsidR="008F1C14" w:rsidRPr="00D90321">
        <w:rPr>
          <w:rFonts w:ascii="Times" w:hAnsi="Times"/>
          <w:sz w:val="24"/>
          <w:szCs w:val="24"/>
          <w:lang w:val="en-GB"/>
        </w:rPr>
        <w:t>2019a</w:t>
      </w:r>
      <w:r w:rsidR="00B673AD" w:rsidRPr="00D90321">
        <w:rPr>
          <w:rFonts w:ascii="Times" w:hAnsi="Times"/>
          <w:sz w:val="24"/>
          <w:szCs w:val="24"/>
          <w:lang w:val="en-GB"/>
        </w:rPr>
        <w:t>)</w:t>
      </w:r>
      <w:r w:rsidR="008874E7" w:rsidRPr="00D90321">
        <w:rPr>
          <w:rFonts w:ascii="Times" w:hAnsi="Times"/>
          <w:sz w:val="24"/>
          <w:szCs w:val="24"/>
          <w:lang w:val="en-GB"/>
        </w:rPr>
        <w:t>.</w:t>
      </w:r>
    </w:p>
    <w:p w14:paraId="009581AC" w14:textId="3DBA16A3" w:rsidR="008874E7" w:rsidRPr="00D90321" w:rsidRDefault="008874E7" w:rsidP="00791F81">
      <w:pPr>
        <w:spacing w:after="120"/>
        <w:ind w:firstLine="426"/>
        <w:jc w:val="both"/>
        <w:rPr>
          <w:rFonts w:ascii="Times" w:hAnsi="Times" w:cs="Times New Roman"/>
          <w:sz w:val="24"/>
          <w:szCs w:val="24"/>
          <w:lang w:val="en-GB"/>
        </w:rPr>
      </w:pPr>
      <w:r w:rsidRPr="00D90321">
        <w:rPr>
          <w:rFonts w:ascii="Times" w:hAnsi="Times" w:cs="Times New Roman"/>
          <w:sz w:val="24"/>
          <w:szCs w:val="24"/>
          <w:lang w:val="en-GB"/>
        </w:rPr>
        <w:t xml:space="preserve">Building on the need for standard models is the requirement for truly cross-disciplinary ‘all party’ engagement (access, buy-in and funding) for collaborations at a cross-industry level and also with the regulators in creating and validating standards and models. This will allow products to be approved, claims to be made and the science to move forward in a way relevant to industry needs. There is also a strong resounding call from the industry community for improving both the clarity and ease of navigating for the regulatory environment </w:t>
      </w:r>
      <w:r w:rsidR="00B673AD" w:rsidRPr="00D90321">
        <w:rPr>
          <w:rFonts w:ascii="Times" w:hAnsi="Times" w:cs="Times New Roman"/>
          <w:sz w:val="24"/>
          <w:szCs w:val="24"/>
          <w:lang w:val="en-GB"/>
        </w:rPr>
        <w:t>(</w:t>
      </w:r>
      <w:r w:rsidR="0072124B" w:rsidRPr="00D90321">
        <w:rPr>
          <w:rFonts w:ascii="Times" w:hAnsi="Times"/>
          <w:sz w:val="24"/>
          <w:szCs w:val="24"/>
          <w:lang w:val="en-GB"/>
        </w:rPr>
        <w:t>NBIC 2018a, b, 2019</w:t>
      </w:r>
      <w:r w:rsidR="006E2CA2" w:rsidRPr="00D90321">
        <w:rPr>
          <w:rFonts w:ascii="Times" w:hAnsi="Times"/>
          <w:sz w:val="24"/>
          <w:szCs w:val="24"/>
          <w:lang w:val="en-GB"/>
        </w:rPr>
        <w:t>a, b</w:t>
      </w:r>
      <w:r w:rsidR="0072124B" w:rsidRPr="00D90321">
        <w:rPr>
          <w:rFonts w:ascii="Times" w:hAnsi="Times"/>
          <w:sz w:val="24"/>
          <w:szCs w:val="24"/>
          <w:lang w:val="en-GB"/>
        </w:rPr>
        <w:t>, 2020</w:t>
      </w:r>
      <w:r w:rsidR="00B673AD" w:rsidRPr="00D90321">
        <w:rPr>
          <w:rFonts w:ascii="Times" w:hAnsi="Times"/>
          <w:sz w:val="24"/>
          <w:szCs w:val="24"/>
          <w:lang w:val="en-GB"/>
        </w:rPr>
        <w:t>)</w:t>
      </w:r>
      <w:r w:rsidRPr="00D90321">
        <w:rPr>
          <w:rFonts w:ascii="Times" w:hAnsi="Times"/>
          <w:sz w:val="24"/>
          <w:szCs w:val="24"/>
          <w:lang w:val="en-GB"/>
        </w:rPr>
        <w:t>.</w:t>
      </w:r>
    </w:p>
    <w:p w14:paraId="029C48A7" w14:textId="079101A0" w:rsidR="008874E7" w:rsidRPr="00D90321" w:rsidRDefault="008874E7" w:rsidP="00791F81">
      <w:pPr>
        <w:spacing w:after="120"/>
        <w:ind w:firstLine="426"/>
        <w:jc w:val="both"/>
        <w:rPr>
          <w:rFonts w:ascii="Times" w:hAnsi="Times" w:cs="Times New Roman"/>
          <w:sz w:val="24"/>
          <w:szCs w:val="24"/>
          <w:lang w:val="en-GB"/>
        </w:rPr>
      </w:pPr>
      <w:r w:rsidRPr="00D90321">
        <w:rPr>
          <w:rFonts w:ascii="Times" w:hAnsi="Times" w:cs="Times New Roman"/>
          <w:sz w:val="24"/>
          <w:szCs w:val="24"/>
        </w:rPr>
        <w:t xml:space="preserve">In summary, a major unmet industrial need for innovation, technology and product development for biofilms is the ability to demonstrate alignment to biofilm-relevant standards and a clear regulatory framework. </w:t>
      </w:r>
    </w:p>
    <w:p w14:paraId="2D623896" w14:textId="5E2A9B82" w:rsidR="004635E3" w:rsidRPr="00D90321" w:rsidRDefault="004635E3" w:rsidP="004635E3">
      <w:pPr>
        <w:spacing w:after="120"/>
        <w:jc w:val="both"/>
        <w:rPr>
          <w:rFonts w:ascii="Times New Roman" w:hAnsi="Times New Roman" w:cs="Times New Roman"/>
          <w:i/>
          <w:iCs/>
          <w:sz w:val="24"/>
        </w:rPr>
      </w:pPr>
      <w:r w:rsidRPr="00D90321">
        <w:rPr>
          <w:rFonts w:ascii="Times New Roman" w:hAnsi="Times New Roman" w:cs="Times New Roman"/>
          <w:i/>
          <w:iCs/>
          <w:sz w:val="24"/>
        </w:rPr>
        <w:t>3.</w:t>
      </w:r>
      <w:r w:rsidR="008874E7" w:rsidRPr="00D90321">
        <w:rPr>
          <w:rFonts w:ascii="Times New Roman" w:hAnsi="Times New Roman" w:cs="Times New Roman"/>
          <w:i/>
          <w:iCs/>
          <w:sz w:val="24"/>
        </w:rPr>
        <w:t xml:space="preserve">2 </w:t>
      </w:r>
      <w:r w:rsidR="00616FA6" w:rsidRPr="00D90321">
        <w:rPr>
          <w:rFonts w:ascii="Times New Roman" w:hAnsi="Times New Roman" w:cs="Times New Roman"/>
          <w:i/>
          <w:iCs/>
          <w:sz w:val="24"/>
        </w:rPr>
        <w:t xml:space="preserve">Historical perspective </w:t>
      </w:r>
      <w:r w:rsidR="00DB3A10" w:rsidRPr="00D90321">
        <w:rPr>
          <w:rFonts w:ascii="Times New Roman" w:hAnsi="Times New Roman" w:cs="Times New Roman"/>
          <w:i/>
          <w:iCs/>
          <w:sz w:val="24"/>
        </w:rPr>
        <w:t>and</w:t>
      </w:r>
      <w:r w:rsidR="00081DB1" w:rsidRPr="00D90321">
        <w:rPr>
          <w:rFonts w:ascii="Times New Roman" w:hAnsi="Times New Roman" w:cs="Times New Roman"/>
          <w:i/>
          <w:iCs/>
          <w:sz w:val="24"/>
        </w:rPr>
        <w:t xml:space="preserve"> evolution of need for </w:t>
      </w:r>
      <w:r w:rsidR="00616FA6" w:rsidRPr="00D90321">
        <w:rPr>
          <w:rFonts w:ascii="Times New Roman" w:hAnsi="Times New Roman" w:cs="Times New Roman"/>
          <w:i/>
          <w:iCs/>
          <w:sz w:val="24"/>
        </w:rPr>
        <w:t>methods</w:t>
      </w:r>
    </w:p>
    <w:p w14:paraId="40C67625" w14:textId="26B5F98E" w:rsidR="00616FA6" w:rsidRPr="00D90321" w:rsidRDefault="008B477B" w:rsidP="00BE465A">
      <w:pPr>
        <w:spacing w:after="0"/>
        <w:ind w:firstLine="426"/>
        <w:jc w:val="both"/>
        <w:rPr>
          <w:rFonts w:ascii="Times New Roman" w:hAnsi="Times New Roman" w:cs="Times New Roman"/>
          <w:sz w:val="24"/>
        </w:rPr>
      </w:pPr>
      <w:r w:rsidRPr="00D90321">
        <w:rPr>
          <w:rFonts w:ascii="Times New Roman" w:hAnsi="Times New Roman" w:cs="Times New Roman"/>
          <w:sz w:val="24"/>
        </w:rPr>
        <w:t xml:space="preserve">The </w:t>
      </w:r>
      <w:r w:rsidR="00BE465A" w:rsidRPr="00D90321">
        <w:rPr>
          <w:rFonts w:ascii="Times New Roman" w:hAnsi="Times New Roman" w:cs="Times New Roman"/>
          <w:sz w:val="24"/>
        </w:rPr>
        <w:t>NACE standard TM0194, Field Monitoring of Bacterial Growth in Oil and Gas Systems, was originally written in 1994. The standard was revised in 2004 and most recently in 2014. This standard has been the primary culture testing reference used by the oil and gas industry since 1994, and is used in certified training courses, company standards, government regulations, and is often referred to in litigation involving pipeline corrosion. A portion of the standard is devoted to biocide testing/screening using planktonic samples and liquid culture methods and has been used by chemical vendors and pipeline operators for decades as the primary means of biocide and dose selection, although it is now well known that planktonic microbiological characteristics do not accurately reflect sessile populations, nor do they have a direct correlation with MIC</w:t>
      </w:r>
      <w:r w:rsidR="00775EEB" w:rsidRPr="00D90321">
        <w:rPr>
          <w:rFonts w:ascii="Times New Roman" w:hAnsi="Times New Roman" w:cs="Times New Roman"/>
          <w:sz w:val="24"/>
        </w:rPr>
        <w:t xml:space="preserve"> </w:t>
      </w:r>
      <w:r w:rsidR="0016705B" w:rsidRPr="00D90321">
        <w:rPr>
          <w:rFonts w:ascii="Times New Roman" w:hAnsi="Times New Roman" w:cs="Times New Roman"/>
          <w:sz w:val="24"/>
        </w:rPr>
        <w:t>(Little &amp; Wagner</w:t>
      </w:r>
      <w:r w:rsidR="00C16912" w:rsidRPr="00D90321">
        <w:rPr>
          <w:rFonts w:ascii="Times New Roman" w:hAnsi="Times New Roman" w:cs="Times New Roman"/>
          <w:sz w:val="24"/>
        </w:rPr>
        <w:t>,</w:t>
      </w:r>
      <w:r w:rsidR="0016705B" w:rsidRPr="00D90321">
        <w:rPr>
          <w:rFonts w:ascii="Times New Roman" w:hAnsi="Times New Roman" w:cs="Times New Roman"/>
          <w:sz w:val="24"/>
        </w:rPr>
        <w:t xml:space="preserve"> 1997</w:t>
      </w:r>
      <w:r w:rsidR="00C16912" w:rsidRPr="00D90321">
        <w:rPr>
          <w:rFonts w:ascii="Times New Roman" w:hAnsi="Times New Roman" w:cs="Times New Roman"/>
          <w:sz w:val="24"/>
        </w:rPr>
        <w:t>;</w:t>
      </w:r>
      <w:r w:rsidR="0016705B" w:rsidRPr="00D90321">
        <w:rPr>
          <w:rFonts w:ascii="Times New Roman" w:hAnsi="Times New Roman" w:cs="Times New Roman"/>
          <w:sz w:val="24"/>
        </w:rPr>
        <w:t xml:space="preserve"> Zintel</w:t>
      </w:r>
      <w:r w:rsidR="00C16912" w:rsidRPr="00D90321">
        <w:rPr>
          <w:rFonts w:ascii="Times New Roman" w:hAnsi="Times New Roman" w:cs="Times New Roman"/>
          <w:sz w:val="24"/>
        </w:rPr>
        <w:t>,</w:t>
      </w:r>
      <w:r w:rsidR="0016705B" w:rsidRPr="00D90321">
        <w:rPr>
          <w:rFonts w:ascii="Times New Roman" w:hAnsi="Times New Roman" w:cs="Times New Roman"/>
          <w:sz w:val="24"/>
        </w:rPr>
        <w:t xml:space="preserve"> 2003</w:t>
      </w:r>
      <w:r w:rsidR="00C16912" w:rsidRPr="00D90321">
        <w:rPr>
          <w:rFonts w:ascii="Times New Roman" w:hAnsi="Times New Roman" w:cs="Times New Roman"/>
          <w:sz w:val="24"/>
        </w:rPr>
        <w:t>;</w:t>
      </w:r>
      <w:r w:rsidR="0016705B" w:rsidRPr="00D90321">
        <w:rPr>
          <w:rFonts w:ascii="Times New Roman" w:hAnsi="Times New Roman" w:cs="Times New Roman"/>
          <w:sz w:val="24"/>
        </w:rPr>
        <w:t xml:space="preserve"> Wrangham</w:t>
      </w:r>
      <w:r w:rsidR="00C16912" w:rsidRPr="00D90321">
        <w:rPr>
          <w:rFonts w:ascii="Times New Roman" w:hAnsi="Times New Roman" w:cs="Times New Roman"/>
          <w:sz w:val="24"/>
        </w:rPr>
        <w:t>,</w:t>
      </w:r>
      <w:r w:rsidR="0016705B" w:rsidRPr="00D90321">
        <w:rPr>
          <w:rFonts w:ascii="Times New Roman" w:hAnsi="Times New Roman" w:cs="Times New Roman"/>
          <w:sz w:val="24"/>
        </w:rPr>
        <w:t xml:space="preserve"> 2013)</w:t>
      </w:r>
      <w:r w:rsidR="00BE465A" w:rsidRPr="00D90321">
        <w:rPr>
          <w:rFonts w:ascii="Times New Roman" w:hAnsi="Times New Roman" w:cs="Times New Roman"/>
          <w:sz w:val="24"/>
        </w:rPr>
        <w:t>. This fact was also clearly pointed out in TM0194:</w:t>
      </w:r>
    </w:p>
    <w:p w14:paraId="5B4796F3" w14:textId="6BA9D0B4" w:rsidR="00227541" w:rsidRPr="00D90321" w:rsidRDefault="00BE465A" w:rsidP="00DB3A10">
      <w:pPr>
        <w:spacing w:after="0"/>
        <w:ind w:left="567" w:right="379" w:hanging="141"/>
        <w:jc w:val="both"/>
        <w:rPr>
          <w:rFonts w:ascii="Times New Roman" w:hAnsi="Times New Roman" w:cs="Times New Roman"/>
          <w:i/>
          <w:iCs/>
          <w:sz w:val="24"/>
        </w:rPr>
      </w:pPr>
      <w:r w:rsidRPr="00D90321">
        <w:rPr>
          <w:rFonts w:ascii="Times New Roman" w:hAnsi="Times New Roman" w:cs="Times New Roman"/>
          <w:i/>
          <w:iCs/>
          <w:sz w:val="24"/>
        </w:rPr>
        <w:t>“The tests described here are only for planktonic organisms. The ability of biocides to control sessile bacteria in the system cannot be determined by this technique…</w:t>
      </w:r>
      <w:r w:rsidR="000249A2" w:rsidRPr="00D90321">
        <w:rPr>
          <w:rFonts w:ascii="Times New Roman" w:hAnsi="Times New Roman" w:cs="Times New Roman"/>
          <w:i/>
          <w:iCs/>
          <w:sz w:val="24"/>
        </w:rPr>
        <w:t>”</w:t>
      </w:r>
      <w:r w:rsidR="00227541" w:rsidRPr="00D90321">
        <w:rPr>
          <w:rFonts w:ascii="Times New Roman" w:hAnsi="Times New Roman" w:cs="Times New Roman"/>
          <w:i/>
          <w:iCs/>
          <w:sz w:val="24"/>
        </w:rPr>
        <w:t>,</w:t>
      </w:r>
    </w:p>
    <w:p w14:paraId="4F5E022E" w14:textId="344B004D" w:rsidR="00616FA6" w:rsidRPr="00D90321" w:rsidRDefault="00227541" w:rsidP="00DB3A10">
      <w:pPr>
        <w:spacing w:after="0"/>
        <w:ind w:left="567" w:right="379" w:hanging="141"/>
        <w:jc w:val="both"/>
        <w:rPr>
          <w:rFonts w:ascii="Times New Roman" w:hAnsi="Times New Roman" w:cs="Times New Roman"/>
          <w:sz w:val="24"/>
        </w:rPr>
      </w:pPr>
      <w:r w:rsidRPr="00D90321">
        <w:rPr>
          <w:rFonts w:ascii="Times New Roman" w:hAnsi="Times New Roman" w:cs="Times New Roman"/>
          <w:sz w:val="24"/>
        </w:rPr>
        <w:t>a</w:t>
      </w:r>
      <w:r w:rsidR="000249A2" w:rsidRPr="00D90321">
        <w:rPr>
          <w:rFonts w:ascii="Times New Roman" w:hAnsi="Times New Roman" w:cs="Times New Roman"/>
          <w:sz w:val="24"/>
        </w:rPr>
        <w:t>nd</w:t>
      </w:r>
      <w:r w:rsidRPr="00D90321">
        <w:rPr>
          <w:rFonts w:ascii="Times New Roman" w:hAnsi="Times New Roman" w:cs="Times New Roman"/>
          <w:sz w:val="24"/>
        </w:rPr>
        <w:t>,</w:t>
      </w:r>
    </w:p>
    <w:p w14:paraId="2E5E42B3" w14:textId="0E0791EA" w:rsidR="00616FA6" w:rsidRPr="00D90321" w:rsidRDefault="000249A2" w:rsidP="00DB3A10">
      <w:pPr>
        <w:spacing w:after="0"/>
        <w:ind w:left="567" w:right="379" w:hanging="141"/>
        <w:jc w:val="both"/>
        <w:rPr>
          <w:rFonts w:ascii="Times New Roman" w:hAnsi="Times New Roman" w:cs="Times New Roman"/>
          <w:i/>
          <w:iCs/>
          <w:sz w:val="24"/>
        </w:rPr>
      </w:pPr>
      <w:r w:rsidRPr="00D90321">
        <w:rPr>
          <w:rFonts w:ascii="Times New Roman" w:hAnsi="Times New Roman" w:cs="Times New Roman"/>
          <w:i/>
          <w:iCs/>
          <w:sz w:val="24"/>
        </w:rPr>
        <w:t>“</w:t>
      </w:r>
      <w:r w:rsidR="00BE465A" w:rsidRPr="00D90321">
        <w:rPr>
          <w:rFonts w:ascii="Times New Roman" w:hAnsi="Times New Roman" w:cs="Times New Roman"/>
          <w:i/>
          <w:iCs/>
          <w:sz w:val="24"/>
        </w:rPr>
        <w:t>…biocides are much less effective against sessile bacteria than against planktonic bacteria.”</w:t>
      </w:r>
    </w:p>
    <w:p w14:paraId="6593B3A5" w14:textId="501D3A7F" w:rsidR="00081DB1" w:rsidRPr="00D90321" w:rsidRDefault="00BE465A" w:rsidP="00A4516A">
      <w:pPr>
        <w:spacing w:after="120"/>
        <w:jc w:val="both"/>
        <w:rPr>
          <w:rFonts w:ascii="Times New Roman" w:hAnsi="Times New Roman" w:cs="Times New Roman"/>
          <w:sz w:val="24"/>
        </w:rPr>
      </w:pPr>
      <w:r w:rsidRPr="00D90321">
        <w:rPr>
          <w:rFonts w:ascii="Times New Roman" w:hAnsi="Times New Roman" w:cs="Times New Roman"/>
          <w:sz w:val="24"/>
        </w:rPr>
        <w:t xml:space="preserve">Yet regardless of this warning, biocide selection </w:t>
      </w:r>
      <w:r w:rsidR="00992CDD" w:rsidRPr="00D90321">
        <w:rPr>
          <w:rFonts w:ascii="Times New Roman" w:hAnsi="Times New Roman" w:cs="Times New Roman"/>
          <w:sz w:val="24"/>
        </w:rPr>
        <w:t xml:space="preserve">has </w:t>
      </w:r>
      <w:r w:rsidRPr="00D90321">
        <w:rPr>
          <w:rFonts w:ascii="Times New Roman" w:hAnsi="Times New Roman" w:cs="Times New Roman"/>
          <w:sz w:val="24"/>
        </w:rPr>
        <w:t xml:space="preserve">largely continued to be performed using planktonic samples and culture media, with the </w:t>
      </w:r>
      <w:r w:rsidR="00CE642A" w:rsidRPr="00D90321">
        <w:rPr>
          <w:rFonts w:ascii="Times New Roman" w:hAnsi="Times New Roman" w:cs="Times New Roman"/>
          <w:sz w:val="24"/>
        </w:rPr>
        <w:t xml:space="preserve">expectation </w:t>
      </w:r>
      <w:r w:rsidRPr="00D90321">
        <w:rPr>
          <w:rFonts w:ascii="Times New Roman" w:hAnsi="Times New Roman" w:cs="Times New Roman"/>
          <w:sz w:val="24"/>
        </w:rPr>
        <w:t xml:space="preserve">that demonstrating reductions in </w:t>
      </w:r>
      <w:r w:rsidRPr="00D90321">
        <w:rPr>
          <w:rFonts w:ascii="Times New Roman" w:hAnsi="Times New Roman" w:cs="Times New Roman"/>
          <w:sz w:val="24"/>
        </w:rPr>
        <w:lastRenderedPageBreak/>
        <w:t xml:space="preserve">planktonic bacteria levels would provide a direct indicator of reducing MIC (which </w:t>
      </w:r>
      <w:r w:rsidR="00081DB1" w:rsidRPr="00D90321">
        <w:rPr>
          <w:rFonts w:ascii="Times New Roman" w:hAnsi="Times New Roman" w:cs="Times New Roman"/>
          <w:sz w:val="24"/>
        </w:rPr>
        <w:t xml:space="preserve">years of field data has shown </w:t>
      </w:r>
      <w:r w:rsidRPr="00D90321">
        <w:rPr>
          <w:rFonts w:ascii="Times New Roman" w:hAnsi="Times New Roman" w:cs="Times New Roman"/>
          <w:sz w:val="24"/>
        </w:rPr>
        <w:t>it does not).</w:t>
      </w:r>
    </w:p>
    <w:p w14:paraId="2C3BCA0A" w14:textId="0FB4A609" w:rsidR="00BE465A" w:rsidRPr="00D90321" w:rsidRDefault="00BE465A" w:rsidP="00081DB1">
      <w:pPr>
        <w:spacing w:after="0"/>
        <w:ind w:firstLine="426"/>
        <w:jc w:val="both"/>
        <w:rPr>
          <w:rFonts w:ascii="Times New Roman" w:hAnsi="Times New Roman" w:cs="Times New Roman"/>
          <w:sz w:val="24"/>
        </w:rPr>
      </w:pPr>
      <w:r w:rsidRPr="00D90321">
        <w:rPr>
          <w:rFonts w:ascii="Times New Roman" w:hAnsi="Times New Roman" w:cs="Times New Roman"/>
          <w:sz w:val="24"/>
        </w:rPr>
        <w:t xml:space="preserve">In the last 15 years or so, an increased emphasis on biocide testing using biofilms has been developing in the oil and gas industry. A few chemical vendors now offer some form of biocide screening using biofilms, yet there are no standard methods or published protocols for this testing and no way to compare test results between different labs or vendors. Operators or end users also have no way to assess the veracity of the biofilm test results. Approximately </w:t>
      </w:r>
      <w:r w:rsidR="00227541" w:rsidRPr="00D90321">
        <w:rPr>
          <w:rFonts w:ascii="Times New Roman" w:hAnsi="Times New Roman" w:cs="Times New Roman"/>
          <w:sz w:val="24"/>
        </w:rPr>
        <w:t>two</w:t>
      </w:r>
      <w:r w:rsidRPr="00D90321">
        <w:rPr>
          <w:rFonts w:ascii="Times New Roman" w:hAnsi="Times New Roman" w:cs="Times New Roman"/>
          <w:sz w:val="24"/>
        </w:rPr>
        <w:t xml:space="preserve"> years ago, </w:t>
      </w:r>
      <w:r w:rsidR="00193D4A" w:rsidRPr="00D90321">
        <w:rPr>
          <w:rFonts w:ascii="Times New Roman" w:hAnsi="Times New Roman" w:cs="Times New Roman"/>
          <w:sz w:val="24"/>
        </w:rPr>
        <w:t>NACE</w:t>
      </w:r>
      <w:r w:rsidRPr="00D90321">
        <w:rPr>
          <w:rFonts w:ascii="Times New Roman" w:hAnsi="Times New Roman" w:cs="Times New Roman"/>
          <w:sz w:val="24"/>
        </w:rPr>
        <w:t xml:space="preserve"> began work on developing a standard for laboratory testing using biofilms</w:t>
      </w:r>
      <w:r w:rsidR="00193D4A" w:rsidRPr="00D90321">
        <w:rPr>
          <w:rFonts w:ascii="Times New Roman" w:hAnsi="Times New Roman" w:cs="Times New Roman"/>
          <w:sz w:val="24"/>
        </w:rPr>
        <w:t>, AMPP TM21495</w:t>
      </w:r>
      <w:r w:rsidRPr="00D90321">
        <w:rPr>
          <w:rFonts w:ascii="Times New Roman" w:hAnsi="Times New Roman" w:cs="Times New Roman"/>
          <w:sz w:val="24"/>
        </w:rPr>
        <w:t>. The standard is still being drafted as of J</w:t>
      </w:r>
      <w:r w:rsidR="00193D4A" w:rsidRPr="00D90321">
        <w:rPr>
          <w:rFonts w:ascii="Times New Roman" w:hAnsi="Times New Roman" w:cs="Times New Roman"/>
          <w:sz w:val="24"/>
        </w:rPr>
        <w:t>une</w:t>
      </w:r>
      <w:r w:rsidRPr="00D90321">
        <w:rPr>
          <w:rFonts w:ascii="Times New Roman" w:hAnsi="Times New Roman" w:cs="Times New Roman"/>
          <w:sz w:val="24"/>
        </w:rPr>
        <w:t xml:space="preserve"> 2022. This case provides a good example of how the need for new standards does</w:t>
      </w:r>
      <w:r w:rsidR="00253A7D" w:rsidRPr="00D90321">
        <w:rPr>
          <w:rFonts w:ascii="Times New Roman" w:hAnsi="Times New Roman" w:cs="Times New Roman"/>
          <w:sz w:val="24"/>
        </w:rPr>
        <w:t xml:space="preserve"> not </w:t>
      </w:r>
      <w:r w:rsidRPr="00D90321">
        <w:rPr>
          <w:rFonts w:ascii="Times New Roman" w:hAnsi="Times New Roman" w:cs="Times New Roman"/>
          <w:sz w:val="24"/>
        </w:rPr>
        <w:t>necessarily drive the timely development of such standards, particularly where transdisciplinary subjects (corrosion and microbiology) are not aligned or do not fully exist within standards development bodies. As a result, corrosion management and MIC mitigation is nowhere near as technically robust as would be possible if a biofilm testing standard was published a decade ago. This example just reinforces the fact that standards are an important means of translating new knowledge and technologies to end users, thereby improving sustainability and reducing operating risk.</w:t>
      </w:r>
    </w:p>
    <w:p w14:paraId="79AD4DC9" w14:textId="6B069857" w:rsidR="00BE465A" w:rsidRPr="00D90321" w:rsidRDefault="00B97847" w:rsidP="00AE1434">
      <w:pPr>
        <w:spacing w:before="120" w:after="120"/>
        <w:ind w:firstLine="426"/>
        <w:jc w:val="both"/>
        <w:rPr>
          <w:rFonts w:ascii="Times New Roman" w:hAnsi="Times New Roman" w:cs="Times New Roman"/>
          <w:sz w:val="24"/>
        </w:rPr>
      </w:pPr>
      <w:r w:rsidRPr="00D90321">
        <w:rPr>
          <w:rFonts w:ascii="Times New Roman" w:hAnsi="Times New Roman" w:cs="Times New Roman"/>
          <w:sz w:val="24"/>
        </w:rPr>
        <w:t>Fig</w:t>
      </w:r>
      <w:r w:rsidR="00791F81" w:rsidRPr="00D90321">
        <w:rPr>
          <w:rFonts w:ascii="Times New Roman" w:hAnsi="Times New Roman" w:cs="Times New Roman"/>
          <w:sz w:val="24"/>
        </w:rPr>
        <w:t>.</w:t>
      </w:r>
      <w:r w:rsidRPr="00D90321">
        <w:rPr>
          <w:rFonts w:ascii="Times New Roman" w:hAnsi="Times New Roman" w:cs="Times New Roman"/>
          <w:sz w:val="24"/>
        </w:rPr>
        <w:t xml:space="preserve"> 3 illustrates some of the key areas identified by industry as being important to include in biofilm standards (and standards in general), based on the roundtable panel session. First, industry looks to standards to provide consistent, reliable, reproducible methodologies, including requirements for test equipment, materials, methods, controls, </w:t>
      </w:r>
      <w:r w:rsidR="00C37241" w:rsidRPr="00D90321">
        <w:rPr>
          <w:rFonts w:ascii="Times New Roman" w:hAnsi="Times New Roman" w:cs="Times New Roman"/>
          <w:sz w:val="24"/>
        </w:rPr>
        <w:t>rep</w:t>
      </w:r>
      <w:r w:rsidRPr="00D90321">
        <w:rPr>
          <w:rFonts w:ascii="Times New Roman" w:hAnsi="Times New Roman" w:cs="Times New Roman"/>
          <w:sz w:val="24"/>
        </w:rPr>
        <w:t>licates, data collection and guidance on avoiding common problems or errors. Industry also expects that standards will demonstrate expert consensus on best practices, so that they can in turn inspire confidence in stakeholders and regulators. Often, companies within an industry will not have internal resources with the level of expertise and knowledge represented by those who work to compile the standards. Standards also help govern relationships between companies in the same or in different industries, for example between chemical vendors and operators, or in which industries a manufacturer decides to place a new product. Another benefit of standards is that they provide companies the ability to specify test conditions and/or criteria for product selection or procurement, and it is beneficial when these criteria originate from an industry consensus standard, rather than from the company itself. Finally, standards help industry have a deeper understanding of the meaning of the test data and how it can be interpreted and applied, and also any limitations on how the test results can be translated into action. In terms of testing using biofilms, the oil and gas industry presently has significant gaps in the standards available to help navigate this subject.</w:t>
      </w:r>
    </w:p>
    <w:p w14:paraId="554284F0" w14:textId="4A6946A6" w:rsidR="00DB3A10" w:rsidRPr="00D90321" w:rsidRDefault="00DB3A10" w:rsidP="00DB3A10">
      <w:pPr>
        <w:spacing w:after="0"/>
        <w:jc w:val="both"/>
        <w:rPr>
          <w:rFonts w:ascii="Times New Roman" w:hAnsi="Times New Roman" w:cs="Times New Roman"/>
          <w:i/>
          <w:iCs/>
          <w:sz w:val="24"/>
        </w:rPr>
      </w:pPr>
      <w:r w:rsidRPr="00D90321">
        <w:rPr>
          <w:rFonts w:ascii="Times New Roman" w:hAnsi="Times New Roman" w:cs="Times New Roman"/>
          <w:i/>
          <w:iCs/>
          <w:sz w:val="24"/>
        </w:rPr>
        <w:t>3.</w:t>
      </w:r>
      <w:r w:rsidR="008874E7" w:rsidRPr="00D90321">
        <w:rPr>
          <w:rFonts w:ascii="Times New Roman" w:hAnsi="Times New Roman" w:cs="Times New Roman"/>
          <w:i/>
          <w:iCs/>
          <w:sz w:val="24"/>
        </w:rPr>
        <w:t xml:space="preserve">3 </w:t>
      </w:r>
      <w:r w:rsidRPr="00D90321">
        <w:rPr>
          <w:rFonts w:ascii="Times New Roman" w:hAnsi="Times New Roman" w:cs="Times New Roman"/>
          <w:i/>
          <w:iCs/>
          <w:sz w:val="24"/>
        </w:rPr>
        <w:t>Examples of relevant standards in the oil and gas sector</w:t>
      </w:r>
    </w:p>
    <w:p w14:paraId="73F2C4A6" w14:textId="5712916B" w:rsidR="00DB3A10" w:rsidRPr="00D90321" w:rsidRDefault="00DB3A10" w:rsidP="00DB3A10">
      <w:pPr>
        <w:spacing w:after="120"/>
        <w:ind w:firstLine="426"/>
        <w:jc w:val="both"/>
        <w:rPr>
          <w:rFonts w:ascii="Times New Roman" w:hAnsi="Times New Roman" w:cs="Times New Roman"/>
          <w:sz w:val="24"/>
        </w:rPr>
      </w:pPr>
      <w:r w:rsidRPr="00D90321">
        <w:rPr>
          <w:rFonts w:ascii="Times New Roman" w:hAnsi="Times New Roman" w:cs="Times New Roman"/>
          <w:sz w:val="24"/>
        </w:rPr>
        <w:t xml:space="preserve">Technical standards are formal documents used in the oil and gas industry to establish uniform engineering criteria, processes, and practices. They are often employed during the planning of major projects where errors in engineering design and judgement can result in significant financial </w:t>
      </w:r>
      <w:r w:rsidR="00253A7D" w:rsidRPr="00D90321">
        <w:rPr>
          <w:rFonts w:ascii="Times New Roman" w:hAnsi="Times New Roman" w:cs="Times New Roman"/>
          <w:sz w:val="24"/>
        </w:rPr>
        <w:t>and</w:t>
      </w:r>
      <w:r w:rsidR="00640B2D" w:rsidRPr="00D90321">
        <w:rPr>
          <w:rFonts w:ascii="Times New Roman" w:hAnsi="Times New Roman" w:cs="Times New Roman"/>
          <w:sz w:val="24"/>
        </w:rPr>
        <w:t>/</w:t>
      </w:r>
      <w:r w:rsidR="00253A7D" w:rsidRPr="00D90321">
        <w:rPr>
          <w:rFonts w:ascii="Times New Roman" w:hAnsi="Times New Roman" w:cs="Times New Roman"/>
          <w:sz w:val="24"/>
        </w:rPr>
        <w:t xml:space="preserve">or human </w:t>
      </w:r>
      <w:r w:rsidRPr="00D90321">
        <w:rPr>
          <w:rFonts w:ascii="Times New Roman" w:hAnsi="Times New Roman" w:cs="Times New Roman"/>
          <w:sz w:val="24"/>
        </w:rPr>
        <w:t xml:space="preserve">losses, future liabilities, and risk of reputational harm. Major projects in the oil and gas sector include design and construction of new offshore platforms, pipelines, gas plants, and decommissioning activities to name a few. These projects can be very complex and the responsibility of various internal technical experts not only from the operating company but from project partners and various external contractors. These technical standards provide established requirements for technical tasks performed during the project to reduce safety and environmental risks, as well as improve reliability and integrity of equipment </w:t>
      </w:r>
      <w:r w:rsidRPr="00D90321">
        <w:rPr>
          <w:rFonts w:ascii="Times New Roman" w:hAnsi="Times New Roman" w:cs="Times New Roman"/>
          <w:sz w:val="24"/>
        </w:rPr>
        <w:lastRenderedPageBreak/>
        <w:t>following commissioning. Technical standards employed include those approved by various organi</w:t>
      </w:r>
      <w:r w:rsidR="00193D4A" w:rsidRPr="00D90321">
        <w:rPr>
          <w:rFonts w:ascii="Times New Roman" w:hAnsi="Times New Roman" w:cs="Times New Roman"/>
          <w:sz w:val="24"/>
        </w:rPr>
        <w:t>s</w:t>
      </w:r>
      <w:r w:rsidRPr="00D90321">
        <w:rPr>
          <w:rFonts w:ascii="Times New Roman" w:hAnsi="Times New Roman" w:cs="Times New Roman"/>
          <w:sz w:val="24"/>
        </w:rPr>
        <w:t>ations such as ASTM, ANSI, ASME,</w:t>
      </w:r>
      <w:r w:rsidR="009A7BE2" w:rsidRPr="00D90321">
        <w:rPr>
          <w:rFonts w:ascii="Times New Roman" w:hAnsi="Times New Roman" w:cs="Times New Roman"/>
          <w:sz w:val="24"/>
        </w:rPr>
        <w:t xml:space="preserve"> AMPP/NACE</w:t>
      </w:r>
      <w:r w:rsidRPr="00D90321">
        <w:rPr>
          <w:rFonts w:ascii="Times New Roman" w:hAnsi="Times New Roman" w:cs="Times New Roman"/>
          <w:sz w:val="24"/>
        </w:rPr>
        <w:t xml:space="preserve"> and ISO. In addition, it is not unusual for companies to develop their own internal standards based on these industry standards. Standards typically employ tried and tested practices (i.e., uniform and well accepted), are prescriptive (i.e., not optional), and reproducible (Yates </w:t>
      </w:r>
      <w:r w:rsidR="00E05D8F" w:rsidRPr="00D90321">
        <w:rPr>
          <w:rFonts w:ascii="Times New Roman" w:hAnsi="Times New Roman" w:cs="Times New Roman"/>
          <w:sz w:val="24"/>
        </w:rPr>
        <w:t>&amp;</w:t>
      </w:r>
      <w:r w:rsidRPr="00D90321">
        <w:rPr>
          <w:rFonts w:ascii="Times New Roman" w:hAnsi="Times New Roman" w:cs="Times New Roman"/>
          <w:sz w:val="24"/>
        </w:rPr>
        <w:t xml:space="preserve"> Aniftos</w:t>
      </w:r>
      <w:r w:rsidR="00E05D8F" w:rsidRPr="00D90321">
        <w:rPr>
          <w:rFonts w:ascii="Times New Roman" w:hAnsi="Times New Roman" w:cs="Times New Roman"/>
          <w:sz w:val="24"/>
        </w:rPr>
        <w:t>,</w:t>
      </w:r>
      <w:r w:rsidRPr="00D90321">
        <w:rPr>
          <w:rFonts w:ascii="Times New Roman" w:hAnsi="Times New Roman" w:cs="Times New Roman"/>
          <w:sz w:val="24"/>
        </w:rPr>
        <w:t xml:space="preserve"> 1997). Whereas best practices are defined as procedures proven by research and experience to produce optimal results that may become standards (Definition of B</w:t>
      </w:r>
      <w:r w:rsidR="00B07F73" w:rsidRPr="00D90321">
        <w:rPr>
          <w:rFonts w:ascii="Times New Roman" w:hAnsi="Times New Roman" w:cs="Times New Roman"/>
          <w:sz w:val="24"/>
        </w:rPr>
        <w:t>est</w:t>
      </w:r>
      <w:r w:rsidRPr="00D90321">
        <w:rPr>
          <w:rFonts w:ascii="Times New Roman" w:hAnsi="Times New Roman" w:cs="Times New Roman"/>
          <w:sz w:val="24"/>
        </w:rPr>
        <w:t xml:space="preserve"> P</w:t>
      </w:r>
      <w:r w:rsidR="00B07F73" w:rsidRPr="00D90321">
        <w:rPr>
          <w:rFonts w:ascii="Times New Roman" w:hAnsi="Times New Roman" w:cs="Times New Roman"/>
          <w:sz w:val="24"/>
        </w:rPr>
        <w:t>ractice</w:t>
      </w:r>
      <w:r w:rsidR="00E05D8F" w:rsidRPr="00D90321">
        <w:rPr>
          <w:rFonts w:ascii="Times New Roman" w:hAnsi="Times New Roman" w:cs="Times New Roman"/>
          <w:sz w:val="24"/>
        </w:rPr>
        <w:t>,</w:t>
      </w:r>
      <w:r w:rsidRPr="00D90321">
        <w:rPr>
          <w:rFonts w:ascii="Times New Roman" w:hAnsi="Times New Roman" w:cs="Times New Roman"/>
          <w:sz w:val="24"/>
        </w:rPr>
        <w:t xml:space="preserve"> 2022). Technical standards are voluntary and approved by a consensus of technical experts, unlike regulatory standards which are compliance driven and typically issued by government agencies.</w:t>
      </w:r>
    </w:p>
    <w:p w14:paraId="436F0FDD" w14:textId="40958B80" w:rsidR="00DB3A10" w:rsidRPr="00D90321" w:rsidRDefault="00DB3A10" w:rsidP="00DB3A10">
      <w:pPr>
        <w:spacing w:after="120"/>
        <w:ind w:firstLine="426"/>
        <w:jc w:val="both"/>
        <w:rPr>
          <w:rFonts w:ascii="Times New Roman" w:hAnsi="Times New Roman" w:cs="Times New Roman"/>
          <w:sz w:val="24"/>
        </w:rPr>
      </w:pPr>
      <w:r w:rsidRPr="00D90321">
        <w:rPr>
          <w:rFonts w:ascii="Times New Roman" w:hAnsi="Times New Roman" w:cs="Times New Roman"/>
          <w:sz w:val="24"/>
        </w:rPr>
        <w:t>An important microbiological role in the oil and gas industry is the design and approval of procedures for prevention of biofilms that could form during hydrotesting. Hydrotesting is an essential practice often employed in major projects during pre-commissioning of pressure vessels and pipelines to ensure their longer-term integrity. Hydrotesting involves the introduction of a fixed volume of water to a vessel that is subsequently pressuri</w:t>
      </w:r>
      <w:r w:rsidR="00193D4A" w:rsidRPr="00D90321">
        <w:rPr>
          <w:rFonts w:ascii="Times New Roman" w:hAnsi="Times New Roman" w:cs="Times New Roman"/>
          <w:sz w:val="24"/>
        </w:rPr>
        <w:t>s</w:t>
      </w:r>
      <w:r w:rsidRPr="00D90321">
        <w:rPr>
          <w:rFonts w:ascii="Times New Roman" w:hAnsi="Times New Roman" w:cs="Times New Roman"/>
          <w:sz w:val="24"/>
        </w:rPr>
        <w:t xml:space="preserve">ed above its maximum allowable operating pressure (MAOP) to test for leaks. Industry standards exist for the pressure requirements and allowable times for the hydrotest which are typically 125% of MAOP at less than 10 hours, but they do not include potential treatment of this water (e.g., seawater and brackish waters) which can remain in contact with the metal for weeks to months prior to and even after the test is completed. </w:t>
      </w:r>
      <w:bookmarkStart w:id="8" w:name="_Hlk115420271"/>
      <w:r w:rsidRPr="00D90321">
        <w:rPr>
          <w:rFonts w:ascii="Times New Roman" w:hAnsi="Times New Roman" w:cs="Times New Roman"/>
          <w:sz w:val="24"/>
        </w:rPr>
        <w:t>During this wet parking</w:t>
      </w:r>
      <w:r w:rsidR="00253A7D" w:rsidRPr="00D90321">
        <w:rPr>
          <w:rFonts w:ascii="Times New Roman" w:hAnsi="Times New Roman" w:cs="Times New Roman"/>
          <w:sz w:val="24"/>
        </w:rPr>
        <w:t>,</w:t>
      </w:r>
      <w:r w:rsidRPr="00D90321">
        <w:rPr>
          <w:rFonts w:ascii="Times New Roman" w:hAnsi="Times New Roman" w:cs="Times New Roman"/>
          <w:sz w:val="24"/>
        </w:rPr>
        <w:t xml:space="preserve"> or layup period</w:t>
      </w:r>
      <w:r w:rsidR="00253A7D" w:rsidRPr="00D90321">
        <w:rPr>
          <w:rFonts w:ascii="Times New Roman" w:hAnsi="Times New Roman" w:cs="Times New Roman"/>
          <w:sz w:val="24"/>
        </w:rPr>
        <w:t>,</w:t>
      </w:r>
      <w:r w:rsidRPr="00D90321">
        <w:rPr>
          <w:rFonts w:ascii="Times New Roman" w:hAnsi="Times New Roman" w:cs="Times New Roman"/>
          <w:sz w:val="24"/>
        </w:rPr>
        <w:t xml:space="preserve"> the presence of oxygen, bacteria, and other suspended solids pose the greatest threat for corrosion and cases of MIC have been reported due to </w:t>
      </w:r>
      <w:r w:rsidR="00F039C0" w:rsidRPr="00D90321">
        <w:rPr>
          <w:rFonts w:ascii="Times New Roman" w:hAnsi="Times New Roman" w:cs="Times New Roman"/>
          <w:sz w:val="24"/>
        </w:rPr>
        <w:t xml:space="preserve">corrosive </w:t>
      </w:r>
      <w:r w:rsidRPr="00D90321">
        <w:rPr>
          <w:rFonts w:ascii="Times New Roman" w:hAnsi="Times New Roman" w:cs="Times New Roman"/>
          <w:sz w:val="24"/>
        </w:rPr>
        <w:t xml:space="preserve">biofilms formed during wet parking </w:t>
      </w:r>
      <w:bookmarkEnd w:id="8"/>
      <w:r w:rsidRPr="00D90321">
        <w:rPr>
          <w:rFonts w:ascii="Times New Roman" w:hAnsi="Times New Roman" w:cs="Times New Roman"/>
          <w:sz w:val="24"/>
        </w:rPr>
        <w:t>(Darwin</w:t>
      </w:r>
      <w:r w:rsidR="00C072C3" w:rsidRPr="00D90321">
        <w:rPr>
          <w:rFonts w:ascii="Times New Roman" w:hAnsi="Times New Roman" w:cs="Times New Roman"/>
          <w:sz w:val="24"/>
        </w:rPr>
        <w:t xml:space="preserve"> et al., </w:t>
      </w:r>
      <w:r w:rsidRPr="00D90321">
        <w:rPr>
          <w:rFonts w:ascii="Times New Roman" w:hAnsi="Times New Roman" w:cs="Times New Roman"/>
          <w:sz w:val="24"/>
        </w:rPr>
        <w:t>2010; Machuca</w:t>
      </w:r>
      <w:r w:rsidR="00C072C3" w:rsidRPr="00D90321">
        <w:rPr>
          <w:rFonts w:ascii="Times New Roman" w:hAnsi="Times New Roman" w:cs="Times New Roman"/>
          <w:sz w:val="24"/>
        </w:rPr>
        <w:t>,</w:t>
      </w:r>
      <w:r w:rsidRPr="00D90321">
        <w:rPr>
          <w:rFonts w:ascii="Times New Roman" w:hAnsi="Times New Roman" w:cs="Times New Roman"/>
          <w:sz w:val="24"/>
        </w:rPr>
        <w:t xml:space="preserve"> 2017; Salgar-Chaparro et al.</w:t>
      </w:r>
      <w:r w:rsidR="00C072C3" w:rsidRPr="00D90321">
        <w:rPr>
          <w:rFonts w:ascii="Times New Roman" w:hAnsi="Times New Roman" w:cs="Times New Roman"/>
          <w:sz w:val="24"/>
        </w:rPr>
        <w:t>,</w:t>
      </w:r>
      <w:r w:rsidRPr="00D90321">
        <w:rPr>
          <w:rFonts w:ascii="Times New Roman" w:hAnsi="Times New Roman" w:cs="Times New Roman"/>
          <w:sz w:val="24"/>
        </w:rPr>
        <w:t xml:space="preserve"> 2020; Machuca et al.</w:t>
      </w:r>
      <w:r w:rsidR="00C072C3" w:rsidRPr="00D90321">
        <w:rPr>
          <w:rFonts w:ascii="Times New Roman" w:hAnsi="Times New Roman" w:cs="Times New Roman"/>
          <w:sz w:val="24"/>
        </w:rPr>
        <w:t>,</w:t>
      </w:r>
      <w:r w:rsidRPr="00D90321">
        <w:rPr>
          <w:rFonts w:ascii="Times New Roman" w:hAnsi="Times New Roman" w:cs="Times New Roman"/>
          <w:sz w:val="24"/>
        </w:rPr>
        <w:t xml:space="preserve"> 2021). Therefore, the proper sourcing and treatment of hydrotest waters are important concerns to prevent biofilms. Chemical treatments include the addition of oxygen scavengers, biocides, and corrosion inhibitors. </w:t>
      </w:r>
      <w:bookmarkStart w:id="9" w:name="_Hlk115420568"/>
      <w:r w:rsidRPr="00D90321">
        <w:rPr>
          <w:rFonts w:ascii="Times New Roman" w:hAnsi="Times New Roman" w:cs="Times New Roman"/>
          <w:sz w:val="24"/>
        </w:rPr>
        <w:t>However, the variability in water quality employed</w:t>
      </w:r>
      <w:r w:rsidR="00F039C0" w:rsidRPr="00D90321">
        <w:rPr>
          <w:rFonts w:ascii="Times New Roman" w:hAnsi="Times New Roman" w:cs="Times New Roman"/>
          <w:sz w:val="24"/>
        </w:rPr>
        <w:t xml:space="preserve"> (e.g. </w:t>
      </w:r>
      <w:bookmarkStart w:id="10" w:name="_Hlk115420694"/>
      <w:r w:rsidR="00F039C0" w:rsidRPr="00D90321">
        <w:rPr>
          <w:rFonts w:ascii="Times New Roman" w:hAnsi="Times New Roman" w:cs="Times New Roman"/>
          <w:sz w:val="24"/>
        </w:rPr>
        <w:t>levels and types of nutrients present</w:t>
      </w:r>
      <w:bookmarkEnd w:id="10"/>
      <w:r w:rsidR="00F039C0" w:rsidRPr="00D90321">
        <w:rPr>
          <w:rFonts w:ascii="Times New Roman" w:hAnsi="Times New Roman" w:cs="Times New Roman"/>
          <w:sz w:val="24"/>
        </w:rPr>
        <w:t>)</w:t>
      </w:r>
      <w:r w:rsidRPr="00D90321">
        <w:rPr>
          <w:rFonts w:ascii="Times New Roman" w:hAnsi="Times New Roman" w:cs="Times New Roman"/>
          <w:sz w:val="24"/>
        </w:rPr>
        <w:t xml:space="preserve">, </w:t>
      </w:r>
      <w:bookmarkEnd w:id="9"/>
      <w:r w:rsidRPr="00D90321">
        <w:rPr>
          <w:rFonts w:ascii="Times New Roman" w:hAnsi="Times New Roman" w:cs="Times New Roman"/>
          <w:sz w:val="24"/>
        </w:rPr>
        <w:t>the unpredictability of exposure times for wet parking, the many types of chemistries to be considered, and the variability of environmental regulations governing discharge of treated waters make it very difficult to standardi</w:t>
      </w:r>
      <w:r w:rsidR="00193D4A" w:rsidRPr="00D90321">
        <w:rPr>
          <w:rFonts w:ascii="Times New Roman" w:hAnsi="Times New Roman" w:cs="Times New Roman"/>
          <w:sz w:val="24"/>
        </w:rPr>
        <w:t>s</w:t>
      </w:r>
      <w:r w:rsidRPr="00D90321">
        <w:rPr>
          <w:rFonts w:ascii="Times New Roman" w:hAnsi="Times New Roman" w:cs="Times New Roman"/>
          <w:sz w:val="24"/>
        </w:rPr>
        <w:t xml:space="preserve">e on a chemical treatment. Darwin et al. (Darwin </w:t>
      </w:r>
      <w:r w:rsidR="00C072C3" w:rsidRPr="00D90321">
        <w:rPr>
          <w:rFonts w:ascii="Times New Roman" w:hAnsi="Times New Roman" w:cs="Times New Roman"/>
          <w:sz w:val="24"/>
        </w:rPr>
        <w:t>et al.,</w:t>
      </w:r>
      <w:r w:rsidRPr="00D90321">
        <w:rPr>
          <w:rFonts w:ascii="Times New Roman" w:hAnsi="Times New Roman" w:cs="Times New Roman"/>
          <w:sz w:val="24"/>
        </w:rPr>
        <w:t xml:space="preserve"> 2010) proposed a method to assess the probability that biofilms and MIC would occur during hydrotest/wet parking using factors such as water source, solids content, temperature, and operating conditions which in turn were used to assess the probability that water treatment would be needed to prevent significant MIC. A process such as this could be employed as the basis for an industry standard to assess the probability of biofilms forming and the need for hydrotest biocides. However, to get this accepted as an industry standard would require extensive testing, vetting and review to validate such an approach and achieve consensus approval from industry experts. Therefore, development of industry standards can be a long term, contentious and expensive process. For this reason, guidelines and less prescriptive best practices that are recommendations designed to streamline processes and make them more predictable may be a better choice, but situations may arise where these best practices become requirements resulting in their standardi</w:t>
      </w:r>
      <w:r w:rsidR="00193D4A" w:rsidRPr="00D90321">
        <w:rPr>
          <w:rFonts w:ascii="Times New Roman" w:hAnsi="Times New Roman" w:cs="Times New Roman"/>
          <w:sz w:val="24"/>
        </w:rPr>
        <w:t>s</w:t>
      </w:r>
      <w:r w:rsidRPr="00D90321">
        <w:rPr>
          <w:rFonts w:ascii="Times New Roman" w:hAnsi="Times New Roman" w:cs="Times New Roman"/>
          <w:sz w:val="24"/>
        </w:rPr>
        <w:t>ation.</w:t>
      </w:r>
    </w:p>
    <w:p w14:paraId="28D5AC08" w14:textId="4F9F139C" w:rsidR="008874E7" w:rsidRPr="00D90321" w:rsidRDefault="008874E7" w:rsidP="008874E7">
      <w:pPr>
        <w:spacing w:after="0"/>
        <w:jc w:val="both"/>
        <w:rPr>
          <w:rFonts w:ascii="Times New Roman" w:hAnsi="Times New Roman" w:cs="Times New Roman"/>
          <w:i/>
          <w:iCs/>
          <w:sz w:val="24"/>
        </w:rPr>
      </w:pPr>
      <w:r w:rsidRPr="00D90321">
        <w:rPr>
          <w:rFonts w:ascii="Times New Roman" w:hAnsi="Times New Roman" w:cs="Times New Roman"/>
          <w:i/>
          <w:iCs/>
          <w:sz w:val="24"/>
        </w:rPr>
        <w:t>3.4 Important considerations for biofilm standards development</w:t>
      </w:r>
    </w:p>
    <w:p w14:paraId="43779B52" w14:textId="3A4D30F3" w:rsidR="00DA55B8" w:rsidRPr="00D90321" w:rsidRDefault="00B634F3" w:rsidP="00A4516A">
      <w:pPr>
        <w:spacing w:after="120"/>
        <w:ind w:firstLine="426"/>
        <w:jc w:val="both"/>
        <w:rPr>
          <w:rFonts w:ascii="Times New Roman" w:hAnsi="Times New Roman" w:cs="Times New Roman"/>
          <w:sz w:val="24"/>
        </w:rPr>
      </w:pPr>
      <w:r w:rsidRPr="00D90321">
        <w:rPr>
          <w:rFonts w:ascii="Times New Roman" w:hAnsi="Times New Roman" w:cs="Times New Roman"/>
          <w:sz w:val="24"/>
        </w:rPr>
        <w:t xml:space="preserve">The development of </w:t>
      </w:r>
      <w:r w:rsidR="008874E7" w:rsidRPr="00D90321">
        <w:rPr>
          <w:rFonts w:ascii="Times New Roman" w:hAnsi="Times New Roman" w:cs="Times New Roman"/>
          <w:sz w:val="24"/>
        </w:rPr>
        <w:t>biofilm</w:t>
      </w:r>
      <w:r w:rsidRPr="00D90321">
        <w:rPr>
          <w:rFonts w:ascii="Times New Roman" w:hAnsi="Times New Roman" w:cs="Times New Roman"/>
          <w:sz w:val="24"/>
        </w:rPr>
        <w:t xml:space="preserve"> standards is a non-trivial exercise as it needs to balance between serving industry needs, while recogni</w:t>
      </w:r>
      <w:r w:rsidR="00193D4A" w:rsidRPr="00D90321">
        <w:rPr>
          <w:rFonts w:ascii="Times New Roman" w:hAnsi="Times New Roman" w:cs="Times New Roman"/>
          <w:sz w:val="24"/>
        </w:rPr>
        <w:t>s</w:t>
      </w:r>
      <w:r w:rsidRPr="00D90321">
        <w:rPr>
          <w:rFonts w:ascii="Times New Roman" w:hAnsi="Times New Roman" w:cs="Times New Roman"/>
          <w:sz w:val="24"/>
        </w:rPr>
        <w:t>ing, not all testing scenarios can be represented in a single test. Hence, a key part of the process of establishing a standard method is to first consider the most important outputs required for a particular method. With respect to MIC, there is a need to separate the specific role of micro</w:t>
      </w:r>
      <w:r w:rsidR="005C5034" w:rsidRPr="00D90321">
        <w:rPr>
          <w:rFonts w:ascii="Times New Roman" w:hAnsi="Times New Roman" w:cs="Times New Roman"/>
          <w:sz w:val="24"/>
        </w:rPr>
        <w:t>organisms</w:t>
      </w:r>
      <w:r w:rsidRPr="00D90321">
        <w:rPr>
          <w:rFonts w:ascii="Times New Roman" w:hAnsi="Times New Roman" w:cs="Times New Roman"/>
          <w:sz w:val="24"/>
        </w:rPr>
        <w:t xml:space="preserve"> from chemical or abiotic </w:t>
      </w:r>
      <w:r w:rsidRPr="00D90321">
        <w:rPr>
          <w:rFonts w:ascii="Times New Roman" w:hAnsi="Times New Roman" w:cs="Times New Roman"/>
          <w:sz w:val="24"/>
        </w:rPr>
        <w:lastRenderedPageBreak/>
        <w:t>corrosion processes</w:t>
      </w:r>
      <w:r w:rsidR="004D0956" w:rsidRPr="00D90321">
        <w:rPr>
          <w:rFonts w:ascii="Times New Roman" w:hAnsi="Times New Roman" w:cs="Times New Roman"/>
          <w:sz w:val="24"/>
        </w:rPr>
        <w:t xml:space="preserve"> as it is underst</w:t>
      </w:r>
      <w:r w:rsidR="00A4516A" w:rsidRPr="00D90321">
        <w:rPr>
          <w:rFonts w:ascii="Times New Roman" w:hAnsi="Times New Roman" w:cs="Times New Roman"/>
          <w:sz w:val="24"/>
        </w:rPr>
        <w:t>oo</w:t>
      </w:r>
      <w:r w:rsidR="004D0956" w:rsidRPr="00D90321">
        <w:rPr>
          <w:rFonts w:ascii="Times New Roman" w:hAnsi="Times New Roman" w:cs="Times New Roman"/>
          <w:sz w:val="24"/>
        </w:rPr>
        <w:t xml:space="preserve">d that biotic and abiotic corrosion processes are not equal. Current estimates are that MIC contributes to approximately 20% of total corrosion, but this figure has </w:t>
      </w:r>
      <w:r w:rsidR="00D94DB9" w:rsidRPr="00D90321">
        <w:rPr>
          <w:rFonts w:ascii="Times New Roman" w:hAnsi="Times New Roman" w:cs="Times New Roman"/>
          <w:sz w:val="24"/>
        </w:rPr>
        <w:t xml:space="preserve">not </w:t>
      </w:r>
      <w:r w:rsidR="004D0956" w:rsidRPr="00D90321">
        <w:rPr>
          <w:rFonts w:ascii="Times New Roman" w:hAnsi="Times New Roman" w:cs="Times New Roman"/>
          <w:sz w:val="24"/>
        </w:rPr>
        <w:t>been experimentally validated, but is rather more of a guestimate</w:t>
      </w:r>
      <w:r w:rsidR="00A4516A" w:rsidRPr="00D90321">
        <w:rPr>
          <w:rFonts w:ascii="Times New Roman" w:hAnsi="Times New Roman" w:cs="Times New Roman"/>
          <w:sz w:val="24"/>
        </w:rPr>
        <w:t xml:space="preserve"> (Flemming</w:t>
      </w:r>
      <w:r w:rsidR="00F166DE" w:rsidRPr="00D90321">
        <w:rPr>
          <w:rFonts w:ascii="Times New Roman" w:hAnsi="Times New Roman" w:cs="Times New Roman"/>
          <w:sz w:val="24"/>
        </w:rPr>
        <w:t>,</w:t>
      </w:r>
      <w:r w:rsidR="00A4516A" w:rsidRPr="00D90321">
        <w:rPr>
          <w:rFonts w:ascii="Times New Roman" w:hAnsi="Times New Roman" w:cs="Times New Roman"/>
          <w:sz w:val="24"/>
        </w:rPr>
        <w:t xml:space="preserve"> 1996)</w:t>
      </w:r>
      <w:r w:rsidR="004D0956" w:rsidRPr="00D90321">
        <w:rPr>
          <w:rFonts w:ascii="Times New Roman" w:hAnsi="Times New Roman" w:cs="Times New Roman"/>
          <w:sz w:val="24"/>
        </w:rPr>
        <w:t>. Therefore, a standard method for MIC should include a sterile, abiotic control for comparison to</w:t>
      </w:r>
      <w:r w:rsidR="00DA55B8" w:rsidRPr="00D90321">
        <w:rPr>
          <w:rFonts w:ascii="Times New Roman" w:hAnsi="Times New Roman" w:cs="Times New Roman"/>
          <w:sz w:val="24"/>
        </w:rPr>
        <w:t xml:space="preserve"> corrosion in the presence of the test organisms. This is important in particular for testing product streams where knowing if the problem is biological or not informs on control strategies.</w:t>
      </w:r>
    </w:p>
    <w:p w14:paraId="29C3CC6A" w14:textId="3DEF0509" w:rsidR="00DA55B8" w:rsidRPr="00D90321" w:rsidRDefault="00DA55B8" w:rsidP="00A4516A">
      <w:pPr>
        <w:spacing w:after="120"/>
        <w:ind w:firstLine="426"/>
        <w:jc w:val="both"/>
        <w:rPr>
          <w:rFonts w:ascii="Times New Roman" w:hAnsi="Times New Roman" w:cs="Times New Roman"/>
          <w:sz w:val="24"/>
        </w:rPr>
      </w:pPr>
      <w:r w:rsidRPr="00D90321">
        <w:rPr>
          <w:rFonts w:ascii="Times New Roman" w:hAnsi="Times New Roman" w:cs="Times New Roman"/>
          <w:sz w:val="24"/>
        </w:rPr>
        <w:t xml:space="preserve">Additional considerations would revolve around how the method </w:t>
      </w:r>
      <w:r w:rsidR="008874E7" w:rsidRPr="00D90321">
        <w:rPr>
          <w:rFonts w:ascii="Times New Roman" w:hAnsi="Times New Roman" w:cs="Times New Roman"/>
          <w:sz w:val="24"/>
        </w:rPr>
        <w:t xml:space="preserve">will </w:t>
      </w:r>
      <w:r w:rsidRPr="00D90321">
        <w:rPr>
          <w:rFonts w:ascii="Times New Roman" w:hAnsi="Times New Roman" w:cs="Times New Roman"/>
          <w:sz w:val="24"/>
        </w:rPr>
        <w:t xml:space="preserve">deal with different metals, such as </w:t>
      </w:r>
      <w:r w:rsidR="009E170D" w:rsidRPr="00D90321">
        <w:rPr>
          <w:rFonts w:ascii="Times New Roman" w:hAnsi="Times New Roman" w:cs="Times New Roman"/>
          <w:sz w:val="24"/>
        </w:rPr>
        <w:t xml:space="preserve">copper, </w:t>
      </w:r>
      <w:r w:rsidRPr="00D90321">
        <w:rPr>
          <w:rFonts w:ascii="Times New Roman" w:hAnsi="Times New Roman" w:cs="Times New Roman"/>
          <w:sz w:val="24"/>
        </w:rPr>
        <w:t>aluminium</w:t>
      </w:r>
      <w:r w:rsidR="009122BF" w:rsidRPr="00D90321">
        <w:rPr>
          <w:rFonts w:ascii="Times New Roman" w:hAnsi="Times New Roman" w:cs="Times New Roman"/>
          <w:sz w:val="24"/>
        </w:rPr>
        <w:t>,</w:t>
      </w:r>
      <w:r w:rsidRPr="00D90321">
        <w:rPr>
          <w:rFonts w:ascii="Times New Roman" w:hAnsi="Times New Roman" w:cs="Times New Roman"/>
          <w:sz w:val="24"/>
        </w:rPr>
        <w:t xml:space="preserve"> or zinc</w:t>
      </w:r>
      <w:r w:rsidR="00F607BB" w:rsidRPr="00D90321">
        <w:rPr>
          <w:rFonts w:ascii="Times New Roman" w:hAnsi="Times New Roman" w:cs="Times New Roman"/>
          <w:sz w:val="24"/>
        </w:rPr>
        <w:t>-</w:t>
      </w:r>
      <w:r w:rsidRPr="00D90321">
        <w:rPr>
          <w:rFonts w:ascii="Times New Roman" w:hAnsi="Times New Roman" w:cs="Times New Roman"/>
          <w:sz w:val="24"/>
        </w:rPr>
        <w:t xml:space="preserve">based materials, where corrosion </w:t>
      </w:r>
      <w:r w:rsidR="009E170D" w:rsidRPr="00D90321">
        <w:rPr>
          <w:rFonts w:ascii="Times New Roman" w:hAnsi="Times New Roman" w:cs="Times New Roman"/>
          <w:sz w:val="24"/>
        </w:rPr>
        <w:t xml:space="preserve">mechanisms </w:t>
      </w:r>
      <w:r w:rsidRPr="00D90321">
        <w:rPr>
          <w:rFonts w:ascii="Times New Roman" w:hAnsi="Times New Roman" w:cs="Times New Roman"/>
          <w:sz w:val="24"/>
        </w:rPr>
        <w:t xml:space="preserve">and MIC organisms may be very different from steel/iron. </w:t>
      </w:r>
      <w:r w:rsidR="00E47AB8" w:rsidRPr="00D90321">
        <w:rPr>
          <w:rFonts w:ascii="Times New Roman" w:hAnsi="Times New Roman" w:cs="Times New Roman"/>
          <w:sz w:val="24"/>
        </w:rPr>
        <w:t xml:space="preserve">When testing new compounds for potential activity as antibiotics, the timeframe for testing is relatively short, e.g. 24-48 hours and is hence not an issue for testing. In contrast, MIC and general corrosion is a slow process, often measured as </w:t>
      </w:r>
      <w:r w:rsidR="004C382C" w:rsidRPr="00D90321">
        <w:rPr>
          <w:rFonts w:ascii="Times New Roman" w:hAnsi="Times New Roman" w:cs="Times New Roman"/>
          <w:sz w:val="24"/>
        </w:rPr>
        <w:t xml:space="preserve">10-100’s of </w:t>
      </w:r>
      <w:r w:rsidR="008874E7" w:rsidRPr="00D90321">
        <w:rPr>
          <w:rFonts w:ascii="Times New Roman" w:hAnsi="Times New Roman" w:cs="Times New Roman"/>
          <w:sz w:val="24"/>
        </w:rPr>
        <w:t>μ</w:t>
      </w:r>
      <w:r w:rsidR="004C382C" w:rsidRPr="00D90321">
        <w:rPr>
          <w:rFonts w:ascii="Times New Roman" w:hAnsi="Times New Roman" w:cs="Times New Roman"/>
          <w:sz w:val="24"/>
        </w:rPr>
        <w:t>m/year, a time frame that is far too long for mo</w:t>
      </w:r>
      <w:r w:rsidR="00D94DB9" w:rsidRPr="00D90321">
        <w:rPr>
          <w:rFonts w:ascii="Times New Roman" w:hAnsi="Times New Roman" w:cs="Times New Roman"/>
          <w:sz w:val="24"/>
        </w:rPr>
        <w:t>st</w:t>
      </w:r>
      <w:r w:rsidR="004C382C" w:rsidRPr="00D90321">
        <w:rPr>
          <w:rFonts w:ascii="Times New Roman" w:hAnsi="Times New Roman" w:cs="Times New Roman"/>
          <w:sz w:val="24"/>
        </w:rPr>
        <w:t xml:space="preserve"> researchers or businesses to undertake. Therefore, an MIC standard test procedure would ideally be performed under accelerated testing conditions, as is done for other industries. However, the accelerated conditions must be verified to </w:t>
      </w:r>
      <w:r w:rsidR="00F70108" w:rsidRPr="00D90321">
        <w:rPr>
          <w:rFonts w:ascii="Times New Roman" w:hAnsi="Times New Roman" w:cs="Times New Roman"/>
          <w:sz w:val="24"/>
        </w:rPr>
        <w:t xml:space="preserve">give an accurate measure of MIC under operating conditions. While most antibiotic testing is based on a single time point to show efficacy, resistance studies are more dynamic, requiring several weeks of culture to determine if resistance is relatively easily developed. For MIC testing, this question of single time point measurement or dynamic testing is also important. Dynamic </w:t>
      </w:r>
      <w:r w:rsidR="00077CAA" w:rsidRPr="00D90321">
        <w:rPr>
          <w:rFonts w:ascii="Times New Roman" w:hAnsi="Times New Roman" w:cs="Times New Roman"/>
          <w:sz w:val="24"/>
        </w:rPr>
        <w:t xml:space="preserve">testing would give the most robust results, especially in cases were corrosion rates may accelerate exponentially once a threshold corrosion is reached, although this complicates both the test method as well as the analysis of the data. </w:t>
      </w:r>
      <w:r w:rsidRPr="00D90321">
        <w:rPr>
          <w:rFonts w:ascii="Times New Roman" w:hAnsi="Times New Roman" w:cs="Times New Roman"/>
          <w:sz w:val="24"/>
        </w:rPr>
        <w:t xml:space="preserve">Ultimately, </w:t>
      </w:r>
      <w:r w:rsidR="009E170D" w:rsidRPr="00D90321">
        <w:rPr>
          <w:rFonts w:ascii="Times New Roman" w:hAnsi="Times New Roman" w:cs="Times New Roman"/>
          <w:sz w:val="24"/>
        </w:rPr>
        <w:t xml:space="preserve">whether </w:t>
      </w:r>
      <w:r w:rsidRPr="00D90321">
        <w:rPr>
          <w:rFonts w:ascii="Times New Roman" w:hAnsi="Times New Roman" w:cs="Times New Roman"/>
          <w:sz w:val="24"/>
        </w:rPr>
        <w:t xml:space="preserve">the method is to be used to evaluate biocides and the </w:t>
      </w:r>
      <w:r w:rsidR="009E170D" w:rsidRPr="00D90321">
        <w:rPr>
          <w:rFonts w:ascii="Times New Roman" w:hAnsi="Times New Roman" w:cs="Times New Roman"/>
          <w:sz w:val="24"/>
        </w:rPr>
        <w:t xml:space="preserve">specific </w:t>
      </w:r>
      <w:r w:rsidRPr="00D90321">
        <w:rPr>
          <w:rFonts w:ascii="Times New Roman" w:hAnsi="Times New Roman" w:cs="Times New Roman"/>
          <w:sz w:val="24"/>
        </w:rPr>
        <w:t>end-goals need to be clearly defined. For example, for MIC, biocides should be qualified based on their ability to decrease corrosion rates. For control of biofouling, biocides should be qualified based on their ability to decrease biofilm.</w:t>
      </w:r>
      <w:r w:rsidR="00077CAA" w:rsidRPr="00D90321">
        <w:rPr>
          <w:rFonts w:ascii="Times New Roman" w:hAnsi="Times New Roman" w:cs="Times New Roman"/>
          <w:sz w:val="24"/>
        </w:rPr>
        <w:t xml:space="preserve"> Similarly, the testing of coatings for the control of biofilms and MIC need to be clearly defined. </w:t>
      </w:r>
      <w:r w:rsidR="00B673AD" w:rsidRPr="00D90321">
        <w:rPr>
          <w:rFonts w:ascii="Times New Roman" w:hAnsi="Times New Roman" w:cs="Times New Roman"/>
          <w:sz w:val="24"/>
        </w:rPr>
        <w:t>Some examples of relevant antimicrobial standards related to surfaces include ISO 20743, ISO 22196, JIS L 1902 and JIS Z 2801 (ISO 20743; ISO 22196; JIS L 1902; JIS Z 2801)</w:t>
      </w:r>
      <w:r w:rsidR="00B07F73" w:rsidRPr="00D90321">
        <w:rPr>
          <w:rFonts w:ascii="Times New Roman" w:hAnsi="Times New Roman" w:cs="Times New Roman"/>
          <w:sz w:val="24"/>
        </w:rPr>
        <w:t>.</w:t>
      </w:r>
    </w:p>
    <w:p w14:paraId="666D85FF" w14:textId="77777777" w:rsidR="008874E7" w:rsidRPr="00D90321" w:rsidRDefault="008874E7" w:rsidP="008874E7">
      <w:pPr>
        <w:spacing w:after="0"/>
        <w:jc w:val="both"/>
        <w:rPr>
          <w:rFonts w:ascii="Times New Roman" w:hAnsi="Times New Roman" w:cs="Times New Roman"/>
          <w:i/>
          <w:iCs/>
          <w:sz w:val="24"/>
        </w:rPr>
      </w:pPr>
      <w:r w:rsidRPr="00D90321">
        <w:rPr>
          <w:rFonts w:ascii="Times New Roman" w:hAnsi="Times New Roman" w:cs="Times New Roman"/>
          <w:i/>
          <w:iCs/>
          <w:sz w:val="24"/>
        </w:rPr>
        <w:t>3.4 General comments</w:t>
      </w:r>
    </w:p>
    <w:p w14:paraId="12BA63F4" w14:textId="77777777" w:rsidR="008874E7" w:rsidRPr="00D90321" w:rsidRDefault="008874E7" w:rsidP="00A4516A">
      <w:pPr>
        <w:spacing w:after="0"/>
        <w:ind w:firstLine="425"/>
        <w:jc w:val="both"/>
        <w:rPr>
          <w:rFonts w:ascii="Times New Roman" w:hAnsi="Times New Roman" w:cs="Times New Roman"/>
          <w:sz w:val="24"/>
        </w:rPr>
      </w:pPr>
      <w:r w:rsidRPr="00D90321">
        <w:rPr>
          <w:rFonts w:ascii="Times New Roman" w:hAnsi="Times New Roman" w:cs="Times New Roman"/>
          <w:sz w:val="24"/>
        </w:rPr>
        <w:t>The following is a summary of some additional points on the topic of what industry needs in a standard test method, made by attendees and/or speakers at the panel session.</w:t>
      </w:r>
    </w:p>
    <w:p w14:paraId="00B502F6" w14:textId="275BD2DC" w:rsidR="00FB05D8" w:rsidRPr="00D90321" w:rsidRDefault="00992CDD" w:rsidP="00C839B3">
      <w:pPr>
        <w:pStyle w:val="ListParagraph"/>
        <w:numPr>
          <w:ilvl w:val="0"/>
          <w:numId w:val="5"/>
        </w:numPr>
        <w:spacing w:after="0"/>
        <w:jc w:val="both"/>
        <w:rPr>
          <w:rFonts w:ascii="Times New Roman" w:hAnsi="Times New Roman" w:cs="Times New Roman"/>
          <w:sz w:val="24"/>
        </w:rPr>
      </w:pPr>
      <w:r w:rsidRPr="00D90321">
        <w:rPr>
          <w:rFonts w:ascii="Times New Roman" w:hAnsi="Times New Roman" w:cs="Times New Roman"/>
          <w:sz w:val="24"/>
        </w:rPr>
        <w:t>S</w:t>
      </w:r>
      <w:r w:rsidR="00FB05D8" w:rsidRPr="00D90321">
        <w:rPr>
          <w:rFonts w:ascii="Times New Roman" w:hAnsi="Times New Roman" w:cs="Times New Roman"/>
          <w:sz w:val="24"/>
        </w:rPr>
        <w:t xml:space="preserve">tandards </w:t>
      </w:r>
      <w:r w:rsidRPr="00D90321">
        <w:rPr>
          <w:rFonts w:ascii="Times New Roman" w:hAnsi="Times New Roman" w:cs="Times New Roman"/>
          <w:sz w:val="24"/>
        </w:rPr>
        <w:t xml:space="preserve">need </w:t>
      </w:r>
      <w:r w:rsidR="00FB05D8" w:rsidRPr="00D90321">
        <w:rPr>
          <w:rFonts w:ascii="Times New Roman" w:hAnsi="Times New Roman" w:cs="Times New Roman"/>
          <w:sz w:val="24"/>
        </w:rPr>
        <w:t>to be tried and tested</w:t>
      </w:r>
      <w:r w:rsidR="009E170D" w:rsidRPr="00D90321">
        <w:rPr>
          <w:rFonts w:ascii="Times New Roman" w:hAnsi="Times New Roman" w:cs="Times New Roman"/>
          <w:sz w:val="24"/>
        </w:rPr>
        <w:t xml:space="preserve"> for industry to accept</w:t>
      </w:r>
    </w:p>
    <w:p w14:paraId="48E78F95" w14:textId="597AEAC7" w:rsidR="00FB05D8" w:rsidRPr="00D90321" w:rsidRDefault="00992CDD" w:rsidP="00992CDD">
      <w:pPr>
        <w:pStyle w:val="ListParagraph"/>
        <w:numPr>
          <w:ilvl w:val="0"/>
          <w:numId w:val="5"/>
        </w:numPr>
        <w:spacing w:after="0"/>
        <w:jc w:val="both"/>
        <w:rPr>
          <w:rFonts w:ascii="Times New Roman" w:hAnsi="Times New Roman" w:cs="Times New Roman"/>
          <w:sz w:val="24"/>
        </w:rPr>
      </w:pPr>
      <w:r w:rsidRPr="00D90321">
        <w:rPr>
          <w:rFonts w:ascii="Times New Roman" w:hAnsi="Times New Roman" w:cs="Times New Roman"/>
          <w:sz w:val="24"/>
        </w:rPr>
        <w:t>Standards n</w:t>
      </w:r>
      <w:r w:rsidR="00FB05D8" w:rsidRPr="00D90321">
        <w:rPr>
          <w:rFonts w:ascii="Times New Roman" w:hAnsi="Times New Roman" w:cs="Times New Roman"/>
          <w:sz w:val="24"/>
        </w:rPr>
        <w:t>eed to be easy to understand and interpret</w:t>
      </w:r>
      <w:r w:rsidRPr="00D90321">
        <w:rPr>
          <w:rFonts w:ascii="Times New Roman" w:hAnsi="Times New Roman" w:cs="Times New Roman"/>
          <w:sz w:val="24"/>
        </w:rPr>
        <w:t>, for example n</w:t>
      </w:r>
      <w:r w:rsidR="000249A2" w:rsidRPr="00D90321">
        <w:rPr>
          <w:rFonts w:ascii="Times New Roman" w:hAnsi="Times New Roman" w:cs="Times New Roman"/>
          <w:sz w:val="24"/>
        </w:rPr>
        <w:t>ot all users are trained microbiologists</w:t>
      </w:r>
      <w:r w:rsidRPr="00D90321">
        <w:rPr>
          <w:rFonts w:ascii="Times New Roman" w:hAnsi="Times New Roman" w:cs="Times New Roman"/>
          <w:sz w:val="24"/>
        </w:rPr>
        <w:t>.</w:t>
      </w:r>
    </w:p>
    <w:p w14:paraId="4971F0E5" w14:textId="732A65C4" w:rsidR="00C210C2" w:rsidRPr="00D90321" w:rsidRDefault="00D62B4C" w:rsidP="002B023A">
      <w:pPr>
        <w:spacing w:after="0"/>
        <w:jc w:val="both"/>
        <w:rPr>
          <w:rFonts w:ascii="Times New Roman" w:hAnsi="Times New Roman" w:cs="Times New Roman"/>
          <w:sz w:val="24"/>
        </w:rPr>
      </w:pPr>
      <w:bookmarkStart w:id="11" w:name="_Hlk115028021"/>
      <w:r w:rsidRPr="00D90321">
        <w:rPr>
          <w:rFonts w:ascii="Times New Roman" w:hAnsi="Times New Roman" w:cs="Times New Roman"/>
          <w:sz w:val="24"/>
        </w:rPr>
        <w:t xml:space="preserve">Regardless, for the method to be </w:t>
      </w:r>
      <w:r w:rsidR="002004D0" w:rsidRPr="00D90321">
        <w:rPr>
          <w:rFonts w:ascii="Times New Roman" w:hAnsi="Times New Roman" w:cs="Times New Roman"/>
          <w:sz w:val="24"/>
        </w:rPr>
        <w:t>translatable</w:t>
      </w:r>
      <w:r w:rsidRPr="00D90321">
        <w:rPr>
          <w:rFonts w:ascii="Times New Roman" w:hAnsi="Times New Roman" w:cs="Times New Roman"/>
          <w:sz w:val="24"/>
        </w:rPr>
        <w:t xml:space="preserve"> </w:t>
      </w:r>
      <w:r w:rsidR="00510D7C" w:rsidRPr="00D90321">
        <w:rPr>
          <w:rFonts w:ascii="Times New Roman" w:hAnsi="Times New Roman" w:cs="Times New Roman"/>
          <w:sz w:val="24"/>
        </w:rPr>
        <w:t xml:space="preserve">it must consider and incorporate key microbiological parameters such as </w:t>
      </w:r>
      <w:r w:rsidR="002004D0" w:rsidRPr="00D90321">
        <w:rPr>
          <w:rFonts w:ascii="Times New Roman" w:hAnsi="Times New Roman" w:cs="Times New Roman"/>
          <w:sz w:val="24"/>
        </w:rPr>
        <w:t xml:space="preserve">monitoring of </w:t>
      </w:r>
      <w:r w:rsidR="00847299" w:rsidRPr="00D90321">
        <w:rPr>
          <w:rFonts w:ascii="Times New Roman" w:hAnsi="Times New Roman" w:cs="Times New Roman"/>
          <w:sz w:val="24"/>
        </w:rPr>
        <w:t xml:space="preserve">the </w:t>
      </w:r>
      <w:r w:rsidR="002004D0" w:rsidRPr="00D90321">
        <w:rPr>
          <w:rFonts w:ascii="Times New Roman" w:hAnsi="Times New Roman" w:cs="Times New Roman"/>
          <w:sz w:val="24"/>
        </w:rPr>
        <w:t>n</w:t>
      </w:r>
      <w:r w:rsidRPr="00D90321">
        <w:rPr>
          <w:rFonts w:ascii="Times New Roman" w:hAnsi="Times New Roman" w:cs="Times New Roman"/>
          <w:sz w:val="24"/>
        </w:rPr>
        <w:t xml:space="preserve">utrient state, environmental </w:t>
      </w:r>
      <w:r w:rsidR="00C210C2" w:rsidRPr="00D90321">
        <w:rPr>
          <w:rFonts w:ascii="Times New Roman" w:hAnsi="Times New Roman" w:cs="Times New Roman"/>
          <w:sz w:val="24"/>
        </w:rPr>
        <w:t>conditions, and the resulting microbial ecology.</w:t>
      </w:r>
    </w:p>
    <w:p w14:paraId="4719223C" w14:textId="732E1E97" w:rsidR="00D62B4C" w:rsidRPr="00D90321" w:rsidRDefault="00C210C2" w:rsidP="002B023A">
      <w:pPr>
        <w:spacing w:after="0"/>
        <w:ind w:firstLine="426"/>
        <w:jc w:val="both"/>
        <w:rPr>
          <w:rFonts w:ascii="Times New Roman" w:hAnsi="Times New Roman" w:cs="Times New Roman"/>
          <w:sz w:val="24"/>
        </w:rPr>
      </w:pPr>
      <w:bookmarkStart w:id="12" w:name="_Hlk115027901"/>
      <w:bookmarkEnd w:id="11"/>
      <w:r w:rsidRPr="00D90321">
        <w:rPr>
          <w:rFonts w:ascii="Times New Roman" w:hAnsi="Times New Roman" w:cs="Times New Roman"/>
          <w:sz w:val="24"/>
        </w:rPr>
        <w:t>Finally, biofilms will likely always be present so methods that enable us to understand how to control their impact on the system, and what that means, are necessary so a</w:t>
      </w:r>
      <w:r w:rsidR="00746001" w:rsidRPr="00D90321">
        <w:rPr>
          <w:rFonts w:ascii="Times New Roman" w:hAnsi="Times New Roman" w:cs="Times New Roman"/>
          <w:sz w:val="24"/>
        </w:rPr>
        <w:t>s</w:t>
      </w:r>
      <w:r w:rsidRPr="00D90321">
        <w:rPr>
          <w:rFonts w:ascii="Times New Roman" w:hAnsi="Times New Roman" w:cs="Times New Roman"/>
          <w:sz w:val="24"/>
        </w:rPr>
        <w:t xml:space="preserve"> to mitigate their </w:t>
      </w:r>
      <w:r w:rsidR="002004D0" w:rsidRPr="00D90321">
        <w:rPr>
          <w:rFonts w:ascii="Times New Roman" w:hAnsi="Times New Roman" w:cs="Times New Roman"/>
          <w:sz w:val="24"/>
        </w:rPr>
        <w:t>negative impac</w:t>
      </w:r>
      <w:r w:rsidRPr="00D90321">
        <w:rPr>
          <w:rFonts w:ascii="Times New Roman" w:hAnsi="Times New Roman" w:cs="Times New Roman"/>
          <w:sz w:val="24"/>
        </w:rPr>
        <w:t>t.</w:t>
      </w:r>
      <w:bookmarkEnd w:id="12"/>
    </w:p>
    <w:p w14:paraId="32AAABEB" w14:textId="6B3F4671" w:rsidR="00657FDD" w:rsidRPr="00D90321" w:rsidRDefault="00657FDD" w:rsidP="00657FDD">
      <w:pPr>
        <w:spacing w:before="120" w:after="120"/>
        <w:jc w:val="both"/>
        <w:rPr>
          <w:rFonts w:ascii="Times New Roman" w:hAnsi="Times New Roman" w:cs="Times New Roman"/>
          <w:b/>
          <w:bCs/>
          <w:i/>
          <w:iCs/>
          <w:sz w:val="24"/>
        </w:rPr>
      </w:pPr>
      <w:r w:rsidRPr="00D90321">
        <w:rPr>
          <w:rFonts w:ascii="Times New Roman" w:hAnsi="Times New Roman" w:cs="Times New Roman"/>
          <w:b/>
          <w:bCs/>
          <w:i/>
          <w:iCs/>
          <w:sz w:val="24"/>
        </w:rPr>
        <w:t>Summary of Section 3</w:t>
      </w:r>
    </w:p>
    <w:p w14:paraId="1E1C11D5" w14:textId="77777777" w:rsidR="009335D7" w:rsidRPr="00D90321" w:rsidRDefault="009335D7" w:rsidP="009335D7">
      <w:pPr>
        <w:pStyle w:val="ListParagraph"/>
        <w:numPr>
          <w:ilvl w:val="0"/>
          <w:numId w:val="41"/>
        </w:numPr>
        <w:spacing w:after="0" w:line="240" w:lineRule="auto"/>
        <w:ind w:left="284" w:hanging="284"/>
        <w:contextualSpacing w:val="0"/>
        <w:jc w:val="both"/>
        <w:rPr>
          <w:rFonts w:ascii="Times New Roman" w:hAnsi="Times New Roman" w:cs="Times New Roman"/>
          <w:sz w:val="24"/>
        </w:rPr>
      </w:pPr>
      <w:r w:rsidRPr="00D90321">
        <w:rPr>
          <w:rFonts w:ascii="Times New Roman" w:hAnsi="Times New Roman" w:cs="Times New Roman"/>
          <w:sz w:val="24"/>
        </w:rPr>
        <w:t>Test methods and understanding of processes change over time, so standards need to evolve.</w:t>
      </w:r>
    </w:p>
    <w:p w14:paraId="35E4E961" w14:textId="77777777" w:rsidR="009335D7" w:rsidRPr="00D90321" w:rsidRDefault="009335D7" w:rsidP="009335D7">
      <w:pPr>
        <w:pStyle w:val="ListParagraph"/>
        <w:numPr>
          <w:ilvl w:val="0"/>
          <w:numId w:val="41"/>
        </w:numPr>
        <w:spacing w:after="0" w:line="240" w:lineRule="auto"/>
        <w:ind w:left="284" w:hanging="284"/>
        <w:contextualSpacing w:val="0"/>
        <w:jc w:val="both"/>
        <w:rPr>
          <w:rFonts w:ascii="Times New Roman" w:hAnsi="Times New Roman" w:cs="Times New Roman"/>
          <w:sz w:val="24"/>
        </w:rPr>
      </w:pPr>
      <w:r w:rsidRPr="00D90321">
        <w:rPr>
          <w:rFonts w:ascii="Times New Roman" w:hAnsi="Times New Roman" w:cs="Times New Roman"/>
          <w:sz w:val="24"/>
        </w:rPr>
        <w:t>Care needs to be taken to ensure standards are used for their intended purposes.</w:t>
      </w:r>
    </w:p>
    <w:p w14:paraId="757E5169" w14:textId="29D9EF47" w:rsidR="009335D7" w:rsidRPr="00D90321" w:rsidRDefault="009335D7" w:rsidP="009335D7">
      <w:pPr>
        <w:pStyle w:val="ListParagraph"/>
        <w:numPr>
          <w:ilvl w:val="0"/>
          <w:numId w:val="41"/>
        </w:numPr>
        <w:spacing w:after="120"/>
        <w:ind w:left="284" w:hanging="284"/>
        <w:contextualSpacing w:val="0"/>
        <w:jc w:val="both"/>
        <w:rPr>
          <w:rFonts w:ascii="Times New Roman" w:hAnsi="Times New Roman" w:cs="Times New Roman"/>
          <w:sz w:val="24"/>
        </w:rPr>
      </w:pPr>
      <w:r w:rsidRPr="00D90321">
        <w:rPr>
          <w:rFonts w:ascii="Times New Roman" w:hAnsi="Times New Roman" w:cs="Times New Roman"/>
          <w:sz w:val="24"/>
        </w:rPr>
        <w:lastRenderedPageBreak/>
        <w:t>It is expensive and resource intensive to develop standard test methods, therefore guidelines and less constrictive ‘best practices’ may be a more efficient approach in some cases.</w:t>
      </w:r>
    </w:p>
    <w:p w14:paraId="129262EC" w14:textId="6C6727E3" w:rsidR="00FB05D8" w:rsidRPr="00D90321" w:rsidRDefault="00C839B3" w:rsidP="00C839B3">
      <w:pPr>
        <w:pStyle w:val="ListParagraph"/>
        <w:numPr>
          <w:ilvl w:val="0"/>
          <w:numId w:val="12"/>
        </w:numPr>
        <w:spacing w:before="120" w:after="120"/>
        <w:ind w:left="426" w:hanging="426"/>
        <w:contextualSpacing w:val="0"/>
        <w:jc w:val="both"/>
        <w:rPr>
          <w:rFonts w:ascii="Times New Roman" w:hAnsi="Times New Roman" w:cs="Times New Roman"/>
          <w:b/>
          <w:bCs/>
          <w:sz w:val="24"/>
        </w:rPr>
      </w:pPr>
      <w:r w:rsidRPr="00D90321">
        <w:rPr>
          <w:rFonts w:ascii="Times New Roman" w:hAnsi="Times New Roman" w:cs="Times New Roman"/>
          <w:b/>
          <w:bCs/>
          <w:sz w:val="24"/>
        </w:rPr>
        <w:t>The p</w:t>
      </w:r>
      <w:r w:rsidR="00FB05D8" w:rsidRPr="00D90321">
        <w:rPr>
          <w:rFonts w:ascii="Times New Roman" w:hAnsi="Times New Roman" w:cs="Times New Roman"/>
          <w:b/>
          <w:bCs/>
          <w:sz w:val="24"/>
        </w:rPr>
        <w:t>ros and cons of standards</w:t>
      </w:r>
    </w:p>
    <w:p w14:paraId="18BEC9A7" w14:textId="1EEB258B" w:rsidR="004635E3" w:rsidRPr="00D90321" w:rsidRDefault="004635E3" w:rsidP="004635E3">
      <w:pPr>
        <w:spacing w:after="0"/>
        <w:jc w:val="both"/>
        <w:rPr>
          <w:rFonts w:ascii="Times New Roman" w:hAnsi="Times New Roman" w:cs="Times New Roman"/>
          <w:i/>
          <w:iCs/>
          <w:sz w:val="24"/>
        </w:rPr>
      </w:pPr>
      <w:r w:rsidRPr="00D90321">
        <w:rPr>
          <w:rFonts w:ascii="Times New Roman" w:hAnsi="Times New Roman" w:cs="Times New Roman"/>
          <w:i/>
          <w:iCs/>
          <w:sz w:val="24"/>
        </w:rPr>
        <w:t xml:space="preserve">4.1 </w:t>
      </w:r>
      <w:r w:rsidR="004960CE" w:rsidRPr="00D90321">
        <w:rPr>
          <w:rFonts w:ascii="Times New Roman" w:hAnsi="Times New Roman" w:cs="Times New Roman"/>
          <w:i/>
          <w:iCs/>
          <w:sz w:val="24"/>
        </w:rPr>
        <w:t>Standards related to microb</w:t>
      </w:r>
      <w:r w:rsidR="00CB5A1E" w:rsidRPr="00D90321">
        <w:rPr>
          <w:rFonts w:ascii="Times New Roman" w:hAnsi="Times New Roman" w:cs="Times New Roman"/>
          <w:i/>
          <w:iCs/>
          <w:sz w:val="24"/>
        </w:rPr>
        <w:t>iologically influenced</w:t>
      </w:r>
      <w:r w:rsidR="004960CE" w:rsidRPr="00D90321">
        <w:rPr>
          <w:rFonts w:ascii="Times New Roman" w:hAnsi="Times New Roman" w:cs="Times New Roman"/>
          <w:i/>
          <w:iCs/>
          <w:sz w:val="24"/>
        </w:rPr>
        <w:t xml:space="preserve"> corrosion</w:t>
      </w:r>
    </w:p>
    <w:p w14:paraId="59E4AC90" w14:textId="75DA7C4A" w:rsidR="00033D88" w:rsidRPr="00D90321" w:rsidRDefault="00033D88" w:rsidP="00033D88">
      <w:pPr>
        <w:spacing w:after="120"/>
        <w:ind w:firstLine="425"/>
        <w:jc w:val="both"/>
        <w:rPr>
          <w:rFonts w:ascii="Times New Roman" w:hAnsi="Times New Roman" w:cs="Times New Roman"/>
          <w:bCs/>
          <w:sz w:val="24"/>
          <w:lang w:val="en-GB"/>
        </w:rPr>
      </w:pPr>
      <w:r w:rsidRPr="00D90321">
        <w:rPr>
          <w:rFonts w:ascii="Times New Roman" w:hAnsi="Times New Roman" w:cs="Times New Roman"/>
          <w:bCs/>
          <w:sz w:val="24"/>
          <w:lang w:val="en-GB"/>
        </w:rPr>
        <w:t xml:space="preserve">In relation to biofilms and </w:t>
      </w:r>
      <w:r w:rsidR="005172DF" w:rsidRPr="00D90321">
        <w:rPr>
          <w:rFonts w:ascii="Times New Roman" w:hAnsi="Times New Roman" w:cs="Times New Roman"/>
          <w:bCs/>
          <w:sz w:val="24"/>
          <w:lang w:val="en-GB"/>
        </w:rPr>
        <w:t>MIC</w:t>
      </w:r>
      <w:r w:rsidRPr="00D90321">
        <w:rPr>
          <w:rFonts w:ascii="Times New Roman" w:hAnsi="Times New Roman" w:cs="Times New Roman"/>
          <w:bCs/>
          <w:sz w:val="24"/>
          <w:lang w:val="en-GB"/>
        </w:rPr>
        <w:t xml:space="preserve">, a number of relevant historical standards are available, while several new/updated standards are currently being developed (see Table </w:t>
      </w:r>
      <w:r w:rsidR="00AF33BA" w:rsidRPr="00D90321">
        <w:rPr>
          <w:rFonts w:ascii="Times New Roman" w:hAnsi="Times New Roman" w:cs="Times New Roman"/>
          <w:bCs/>
          <w:sz w:val="24"/>
          <w:lang w:val="en-GB"/>
        </w:rPr>
        <w:t>2</w:t>
      </w:r>
      <w:r w:rsidRPr="00D90321">
        <w:rPr>
          <w:rFonts w:ascii="Times New Roman" w:hAnsi="Times New Roman" w:cs="Times New Roman"/>
          <w:bCs/>
          <w:sz w:val="24"/>
          <w:lang w:val="en-GB"/>
        </w:rPr>
        <w:t xml:space="preserve"> for examples). </w:t>
      </w:r>
      <w:r w:rsidR="002415CF" w:rsidRPr="00D90321">
        <w:rPr>
          <w:rFonts w:ascii="Times New Roman" w:hAnsi="Times New Roman" w:cs="Times New Roman"/>
          <w:bCs/>
          <w:sz w:val="24"/>
          <w:lang w:val="en-GB"/>
        </w:rPr>
        <w:t xml:space="preserve">As described above, </w:t>
      </w:r>
      <w:r w:rsidRPr="00D90321">
        <w:rPr>
          <w:rFonts w:ascii="Times New Roman" w:hAnsi="Times New Roman" w:cs="Times New Roman"/>
          <w:bCs/>
          <w:sz w:val="24"/>
          <w:lang w:val="en-GB"/>
        </w:rPr>
        <w:t>the historical standards have been somewhat limited in detail and often relied on culture-based test methods to detect micro</w:t>
      </w:r>
      <w:r w:rsidR="005172DF" w:rsidRPr="00D90321">
        <w:rPr>
          <w:rFonts w:ascii="Times New Roman" w:hAnsi="Times New Roman" w:cs="Times New Roman"/>
          <w:bCs/>
          <w:sz w:val="24"/>
          <w:lang w:val="en-GB"/>
        </w:rPr>
        <w:t>organisms</w:t>
      </w:r>
      <w:r w:rsidRPr="00D90321">
        <w:rPr>
          <w:rFonts w:ascii="Times New Roman" w:hAnsi="Times New Roman" w:cs="Times New Roman"/>
          <w:bCs/>
          <w:sz w:val="24"/>
          <w:lang w:val="en-GB"/>
        </w:rPr>
        <w:t>. Over the last few decades there have been rapid advances in test methods and associated technologies, reductions in costs, as well as increased understanding of processes that are driving the development of new standards. For example, many of these newer standards are starting to include molecular microbiological methods (MMM), which can provide additional</w:t>
      </w:r>
      <w:r w:rsidR="002415CF" w:rsidRPr="00D90321">
        <w:rPr>
          <w:rFonts w:ascii="Times New Roman" w:hAnsi="Times New Roman" w:cs="Times New Roman"/>
          <w:bCs/>
          <w:sz w:val="24"/>
          <w:lang w:val="en-GB"/>
        </w:rPr>
        <w:t>, and arguably better,</w:t>
      </w:r>
      <w:r w:rsidRPr="00D90321">
        <w:rPr>
          <w:rFonts w:ascii="Times New Roman" w:hAnsi="Times New Roman" w:cs="Times New Roman"/>
          <w:bCs/>
          <w:sz w:val="24"/>
          <w:lang w:val="en-GB"/>
        </w:rPr>
        <w:t xml:space="preserve"> information about the</w:t>
      </w:r>
      <w:r w:rsidR="005172DF" w:rsidRPr="00D90321">
        <w:rPr>
          <w:rFonts w:ascii="Times New Roman" w:hAnsi="Times New Roman" w:cs="Times New Roman"/>
          <w:bCs/>
          <w:sz w:val="24"/>
          <w:lang w:val="en-GB"/>
        </w:rPr>
        <w:t xml:space="preserve"> microbial</w:t>
      </w:r>
      <w:r w:rsidRPr="00D90321">
        <w:rPr>
          <w:rFonts w:ascii="Times New Roman" w:hAnsi="Times New Roman" w:cs="Times New Roman"/>
          <w:bCs/>
          <w:sz w:val="24"/>
          <w:lang w:val="en-GB"/>
        </w:rPr>
        <w:t xml:space="preserve"> </w:t>
      </w:r>
      <w:r w:rsidR="002415CF" w:rsidRPr="00D90321">
        <w:rPr>
          <w:rFonts w:ascii="Times New Roman" w:hAnsi="Times New Roman" w:cs="Times New Roman"/>
          <w:bCs/>
          <w:sz w:val="24"/>
          <w:lang w:val="en-GB"/>
        </w:rPr>
        <w:t xml:space="preserve">ecology </w:t>
      </w:r>
      <w:r w:rsidRPr="00D90321">
        <w:rPr>
          <w:rFonts w:ascii="Times New Roman" w:hAnsi="Times New Roman" w:cs="Times New Roman"/>
          <w:bCs/>
          <w:sz w:val="24"/>
          <w:lang w:val="en-GB"/>
        </w:rPr>
        <w:t xml:space="preserve">of an environment compared to culture methods </w:t>
      </w:r>
      <w:r w:rsidR="005B3D21" w:rsidRPr="00D90321">
        <w:rPr>
          <w:rFonts w:ascii="Times New Roman" w:hAnsi="Times New Roman" w:cs="Times New Roman"/>
          <w:bCs/>
          <w:sz w:val="24"/>
          <w:lang w:val="en-GB"/>
        </w:rPr>
        <w:t>(Eckert</w:t>
      </w:r>
      <w:r w:rsidR="009122BF" w:rsidRPr="00D90321">
        <w:rPr>
          <w:rFonts w:ascii="Times New Roman" w:hAnsi="Times New Roman" w:cs="Times New Roman"/>
          <w:bCs/>
          <w:sz w:val="24"/>
          <w:lang w:val="en-GB"/>
        </w:rPr>
        <w:t>,</w:t>
      </w:r>
      <w:r w:rsidR="005B3D21" w:rsidRPr="00D90321">
        <w:rPr>
          <w:rFonts w:ascii="Times New Roman" w:hAnsi="Times New Roman" w:cs="Times New Roman"/>
          <w:bCs/>
          <w:sz w:val="24"/>
          <w:lang w:val="en-GB"/>
        </w:rPr>
        <w:t xml:space="preserve"> 2018</w:t>
      </w:r>
      <w:r w:rsidR="009122BF" w:rsidRPr="00D90321">
        <w:rPr>
          <w:rFonts w:ascii="Times New Roman" w:hAnsi="Times New Roman" w:cs="Times New Roman"/>
          <w:bCs/>
          <w:sz w:val="24"/>
          <w:lang w:val="en-GB"/>
        </w:rPr>
        <w:t>;</w:t>
      </w:r>
      <w:r w:rsidR="00AD45EF" w:rsidRPr="00D90321">
        <w:rPr>
          <w:rFonts w:ascii="Times New Roman" w:hAnsi="Times New Roman" w:cs="Times New Roman"/>
          <w:bCs/>
          <w:sz w:val="24"/>
          <w:lang w:val="en-GB"/>
        </w:rPr>
        <w:t xml:space="preserve"> Muyzer</w:t>
      </w:r>
      <w:r w:rsidR="00E72A82" w:rsidRPr="00D90321">
        <w:rPr>
          <w:rFonts w:ascii="Times New Roman" w:hAnsi="Times New Roman" w:cs="Times New Roman"/>
          <w:bCs/>
          <w:sz w:val="24"/>
          <w:lang w:val="en-GB"/>
        </w:rPr>
        <w:t xml:space="preserve"> &amp; Marty,</w:t>
      </w:r>
      <w:r w:rsidR="00AD45EF" w:rsidRPr="00D90321">
        <w:rPr>
          <w:rFonts w:ascii="Times New Roman" w:hAnsi="Times New Roman" w:cs="Times New Roman"/>
          <w:bCs/>
          <w:sz w:val="24"/>
          <w:lang w:val="en-GB"/>
        </w:rPr>
        <w:t xml:space="preserve"> 2014</w:t>
      </w:r>
      <w:r w:rsidR="005B3D21" w:rsidRPr="00D90321">
        <w:rPr>
          <w:rFonts w:ascii="Times New Roman" w:hAnsi="Times New Roman" w:cs="Times New Roman"/>
          <w:bCs/>
          <w:sz w:val="24"/>
          <w:lang w:val="en-GB"/>
        </w:rPr>
        <w:t>)</w:t>
      </w:r>
      <w:r w:rsidRPr="00D90321">
        <w:rPr>
          <w:rFonts w:ascii="Times New Roman" w:hAnsi="Times New Roman" w:cs="Times New Roman"/>
          <w:bCs/>
          <w:sz w:val="24"/>
          <w:lang w:val="en-GB"/>
        </w:rPr>
        <w:t>. This change to providing a more holistic perspective for microbial monitoring is underway in a variety of industries</w:t>
      </w:r>
      <w:r w:rsidR="002415CF" w:rsidRPr="00D90321">
        <w:rPr>
          <w:rFonts w:ascii="Times New Roman" w:hAnsi="Times New Roman" w:cs="Times New Roman"/>
          <w:bCs/>
          <w:sz w:val="24"/>
          <w:lang w:val="en-GB"/>
        </w:rPr>
        <w:t>,</w:t>
      </w:r>
      <w:r w:rsidRPr="00D90321">
        <w:rPr>
          <w:rFonts w:ascii="Times New Roman" w:hAnsi="Times New Roman" w:cs="Times New Roman"/>
          <w:bCs/>
          <w:sz w:val="24"/>
          <w:lang w:val="en-GB"/>
        </w:rPr>
        <w:t xml:space="preserve"> not only in oil and gas. An excellent example is the work performed by Health Canada to update its guidelines</w:t>
      </w:r>
      <w:r w:rsidR="001C4F59" w:rsidRPr="00D90321">
        <w:rPr>
          <w:rFonts w:ascii="Times New Roman" w:hAnsi="Times New Roman" w:cs="Times New Roman"/>
          <w:bCs/>
          <w:sz w:val="24"/>
          <w:lang w:val="en-GB"/>
        </w:rPr>
        <w:t xml:space="preserve"> for</w:t>
      </w:r>
      <w:r w:rsidRPr="00D90321">
        <w:rPr>
          <w:rFonts w:ascii="Times New Roman" w:hAnsi="Times New Roman" w:cs="Times New Roman"/>
          <w:bCs/>
          <w:sz w:val="24"/>
          <w:lang w:val="en-GB"/>
        </w:rPr>
        <w:t xml:space="preserve"> drinking water quality. While the previous guidelines </w:t>
      </w:r>
      <w:r w:rsidR="005B3D21" w:rsidRPr="00D90321">
        <w:rPr>
          <w:rFonts w:ascii="Times New Roman" w:hAnsi="Times New Roman" w:cs="Times New Roman"/>
          <w:bCs/>
          <w:sz w:val="24"/>
          <w:lang w:val="en-GB"/>
        </w:rPr>
        <w:t>(Health Canada, 2012)</w:t>
      </w:r>
      <w:r w:rsidRPr="00D90321">
        <w:rPr>
          <w:rFonts w:ascii="Times New Roman" w:hAnsi="Times New Roman" w:cs="Times New Roman"/>
          <w:bCs/>
          <w:sz w:val="24"/>
          <w:lang w:val="en-GB"/>
        </w:rPr>
        <w:t xml:space="preserve"> were largely focussed on the use of heterotrophic plate counts</w:t>
      </w:r>
      <w:r w:rsidR="005172DF" w:rsidRPr="00D90321">
        <w:rPr>
          <w:rFonts w:ascii="Times New Roman" w:hAnsi="Times New Roman" w:cs="Times New Roman"/>
          <w:bCs/>
          <w:sz w:val="24"/>
          <w:lang w:val="en-GB"/>
        </w:rPr>
        <w:t xml:space="preserve"> (HPC)</w:t>
      </w:r>
      <w:r w:rsidRPr="00D90321">
        <w:rPr>
          <w:rFonts w:ascii="Times New Roman" w:hAnsi="Times New Roman" w:cs="Times New Roman"/>
          <w:bCs/>
          <w:sz w:val="24"/>
          <w:lang w:val="en-GB"/>
        </w:rPr>
        <w:t>, the new guidelines include comprehensive information on monitoring methods (including molecular methods), monitoring programs, management strategies and water quality targets</w:t>
      </w:r>
      <w:r w:rsidR="001C4F59" w:rsidRPr="00D90321">
        <w:rPr>
          <w:rFonts w:ascii="Times New Roman" w:hAnsi="Times New Roman" w:cs="Times New Roman"/>
          <w:bCs/>
          <w:sz w:val="24"/>
          <w:lang w:val="en-GB"/>
        </w:rPr>
        <w:t xml:space="preserve"> (Health Canada, 2022)</w:t>
      </w:r>
      <w:r w:rsidRPr="00D90321">
        <w:rPr>
          <w:rFonts w:ascii="Times New Roman" w:hAnsi="Times New Roman" w:cs="Times New Roman"/>
          <w:bCs/>
          <w:sz w:val="24"/>
          <w:lang w:val="en-GB"/>
        </w:rPr>
        <w:t>.</w:t>
      </w:r>
    </w:p>
    <w:p w14:paraId="236087CF" w14:textId="77777777" w:rsidR="00033D88" w:rsidRPr="00D90321" w:rsidRDefault="00033D88" w:rsidP="002A5B3B">
      <w:pPr>
        <w:spacing w:before="240" w:after="0"/>
        <w:ind w:firstLine="425"/>
        <w:jc w:val="both"/>
        <w:rPr>
          <w:rFonts w:ascii="Times New Roman" w:hAnsi="Times New Roman" w:cs="Times New Roman"/>
          <w:bCs/>
          <w:sz w:val="24"/>
          <w:lang w:val="en-GB"/>
        </w:rPr>
      </w:pPr>
      <w:r w:rsidRPr="00D90321">
        <w:rPr>
          <w:rFonts w:ascii="Times New Roman" w:hAnsi="Times New Roman" w:cs="Times New Roman"/>
          <w:bCs/>
          <w:sz w:val="24"/>
          <w:lang w:val="en-GB"/>
        </w:rPr>
        <w:t>How companies see the use and development of standards depends on their own technological capabilities. A couple of examples in which standards may be seen as a threat are:</w:t>
      </w:r>
    </w:p>
    <w:p w14:paraId="03DAB9BB" w14:textId="1C386A6E" w:rsidR="00033D88" w:rsidRPr="00D90321" w:rsidRDefault="00033D88" w:rsidP="00033D88">
      <w:pPr>
        <w:numPr>
          <w:ilvl w:val="0"/>
          <w:numId w:val="24"/>
        </w:numPr>
        <w:spacing w:after="0"/>
        <w:ind w:left="567"/>
        <w:jc w:val="both"/>
        <w:rPr>
          <w:rFonts w:ascii="Times New Roman" w:hAnsi="Times New Roman" w:cs="Times New Roman"/>
          <w:bCs/>
          <w:sz w:val="24"/>
          <w:lang w:val="en-GB"/>
        </w:rPr>
      </w:pPr>
      <w:r w:rsidRPr="00D90321">
        <w:rPr>
          <w:rFonts w:ascii="Times New Roman" w:hAnsi="Times New Roman" w:cs="Times New Roman"/>
          <w:bCs/>
          <w:sz w:val="24"/>
          <w:lang w:val="en-GB"/>
        </w:rPr>
        <w:t xml:space="preserve">A company that has been selling culture tests for decades to test for SRB growth (as per the </w:t>
      </w:r>
      <w:r w:rsidR="004711C1" w:rsidRPr="00D90321">
        <w:rPr>
          <w:rFonts w:ascii="Times New Roman" w:hAnsi="Times New Roman" w:cs="Times New Roman"/>
          <w:bCs/>
          <w:sz w:val="24"/>
          <w:lang w:val="en-GB"/>
        </w:rPr>
        <w:t xml:space="preserve">NACE </w:t>
      </w:r>
      <w:r w:rsidRPr="00D90321">
        <w:rPr>
          <w:rFonts w:ascii="Times New Roman" w:hAnsi="Times New Roman" w:cs="Times New Roman"/>
          <w:bCs/>
          <w:sz w:val="24"/>
          <w:lang w:val="en-GB"/>
        </w:rPr>
        <w:t xml:space="preserve">TM0194 standard) would potentially see the implementation of molecular microbiological methods (MMM) (such as included in new </w:t>
      </w:r>
      <w:r w:rsidR="004711C1" w:rsidRPr="00D90321">
        <w:rPr>
          <w:rFonts w:ascii="Times New Roman" w:hAnsi="Times New Roman" w:cs="Times New Roman"/>
          <w:bCs/>
          <w:sz w:val="24"/>
          <w:lang w:val="en-GB"/>
        </w:rPr>
        <w:t xml:space="preserve">AMPP </w:t>
      </w:r>
      <w:r w:rsidRPr="00D90321">
        <w:rPr>
          <w:rFonts w:ascii="Times New Roman" w:hAnsi="Times New Roman" w:cs="Times New Roman"/>
          <w:bCs/>
          <w:sz w:val="24"/>
          <w:lang w:val="en-GB"/>
        </w:rPr>
        <w:t>TM0212, TM0106 standards) as a threat to their business. Such a business may be reluctant to go down this new path and educate clients on the new methods.</w:t>
      </w:r>
    </w:p>
    <w:p w14:paraId="3DF8310D" w14:textId="4BE0A304" w:rsidR="00033D88" w:rsidRPr="00D90321" w:rsidRDefault="00033D88" w:rsidP="00033D88">
      <w:pPr>
        <w:spacing w:after="0"/>
        <w:ind w:left="567"/>
        <w:jc w:val="both"/>
        <w:rPr>
          <w:rFonts w:ascii="Times New Roman" w:hAnsi="Times New Roman" w:cs="Times New Roman"/>
          <w:bCs/>
          <w:sz w:val="24"/>
          <w:lang w:val="en-GB"/>
        </w:rPr>
      </w:pPr>
      <w:r w:rsidRPr="00D90321">
        <w:rPr>
          <w:rFonts w:ascii="Times New Roman" w:hAnsi="Times New Roman" w:cs="Times New Roman"/>
          <w:bCs/>
          <w:i/>
          <w:iCs/>
          <w:sz w:val="24"/>
          <w:lang w:val="en-GB"/>
        </w:rPr>
        <w:t>Alternatively</w:t>
      </w:r>
      <w:r w:rsidRPr="00D90321">
        <w:rPr>
          <w:rFonts w:ascii="Times New Roman" w:hAnsi="Times New Roman" w:cs="Times New Roman"/>
          <w:bCs/>
          <w:sz w:val="24"/>
          <w:lang w:val="en-GB"/>
        </w:rPr>
        <w:t>, however, such a company could:</w:t>
      </w:r>
    </w:p>
    <w:p w14:paraId="757E8DDF" w14:textId="5D145C69" w:rsidR="00033D88" w:rsidRPr="00D90321" w:rsidRDefault="00033D88" w:rsidP="00033D88">
      <w:pPr>
        <w:numPr>
          <w:ilvl w:val="1"/>
          <w:numId w:val="26"/>
        </w:numPr>
        <w:spacing w:after="0"/>
        <w:ind w:left="993"/>
        <w:jc w:val="both"/>
        <w:rPr>
          <w:rFonts w:ascii="Times New Roman" w:hAnsi="Times New Roman" w:cs="Times New Roman"/>
          <w:bCs/>
          <w:sz w:val="24"/>
          <w:lang w:val="en-GB"/>
        </w:rPr>
      </w:pPr>
      <w:r w:rsidRPr="00D90321">
        <w:rPr>
          <w:rFonts w:ascii="Times New Roman" w:hAnsi="Times New Roman" w:cs="Times New Roman"/>
          <w:bCs/>
          <w:sz w:val="24"/>
          <w:lang w:val="en-GB"/>
        </w:rPr>
        <w:t xml:space="preserve">Develop guidelines showing specifically how </w:t>
      </w:r>
      <w:r w:rsidR="001C4F59" w:rsidRPr="00D90321">
        <w:rPr>
          <w:rFonts w:ascii="Times New Roman" w:hAnsi="Times New Roman" w:cs="Times New Roman"/>
          <w:bCs/>
          <w:sz w:val="24"/>
          <w:lang w:val="en-GB"/>
        </w:rPr>
        <w:t xml:space="preserve">/ when / where </w:t>
      </w:r>
      <w:r w:rsidRPr="00D90321">
        <w:rPr>
          <w:rFonts w:ascii="Times New Roman" w:hAnsi="Times New Roman" w:cs="Times New Roman"/>
          <w:bCs/>
          <w:sz w:val="24"/>
          <w:lang w:val="en-GB"/>
        </w:rPr>
        <w:t>culture tests may still be useful</w:t>
      </w:r>
      <w:r w:rsidR="001C4F59" w:rsidRPr="00D90321">
        <w:rPr>
          <w:rFonts w:ascii="Times New Roman" w:hAnsi="Times New Roman" w:cs="Times New Roman"/>
          <w:bCs/>
          <w:sz w:val="24"/>
          <w:lang w:val="en-GB"/>
        </w:rPr>
        <w:t>,</w:t>
      </w:r>
    </w:p>
    <w:p w14:paraId="13158F2A" w14:textId="6760D893" w:rsidR="00033D88" w:rsidRPr="00D90321" w:rsidRDefault="00033D88" w:rsidP="00033D88">
      <w:pPr>
        <w:numPr>
          <w:ilvl w:val="1"/>
          <w:numId w:val="26"/>
        </w:numPr>
        <w:spacing w:after="0"/>
        <w:ind w:left="993"/>
        <w:jc w:val="both"/>
        <w:rPr>
          <w:rFonts w:ascii="Times New Roman" w:hAnsi="Times New Roman" w:cs="Times New Roman"/>
          <w:bCs/>
          <w:sz w:val="24"/>
          <w:lang w:val="en-GB"/>
        </w:rPr>
      </w:pPr>
      <w:r w:rsidRPr="00D90321">
        <w:rPr>
          <w:rFonts w:ascii="Times New Roman" w:hAnsi="Times New Roman" w:cs="Times New Roman"/>
          <w:bCs/>
          <w:sz w:val="24"/>
          <w:lang w:val="en-GB"/>
        </w:rPr>
        <w:t>Develop capabilities for testing, training, and/or analysis facilities based on MMM</w:t>
      </w:r>
      <w:r w:rsidR="001C4F59" w:rsidRPr="00D90321">
        <w:rPr>
          <w:rFonts w:ascii="Times New Roman" w:hAnsi="Times New Roman" w:cs="Times New Roman"/>
          <w:bCs/>
          <w:sz w:val="24"/>
          <w:lang w:val="en-GB"/>
        </w:rPr>
        <w:t>.</w:t>
      </w:r>
    </w:p>
    <w:p w14:paraId="3DE85DE5" w14:textId="0C3F30FB" w:rsidR="001C4F59" w:rsidRPr="00D90321" w:rsidRDefault="00033D88" w:rsidP="00033D88">
      <w:pPr>
        <w:numPr>
          <w:ilvl w:val="0"/>
          <w:numId w:val="24"/>
        </w:numPr>
        <w:spacing w:after="0"/>
        <w:ind w:left="567"/>
        <w:jc w:val="both"/>
        <w:rPr>
          <w:rFonts w:ascii="Times New Roman" w:hAnsi="Times New Roman" w:cs="Times New Roman"/>
          <w:bCs/>
          <w:sz w:val="24"/>
          <w:lang w:val="en-GB"/>
        </w:rPr>
      </w:pPr>
      <w:r w:rsidRPr="00D90321">
        <w:rPr>
          <w:rFonts w:ascii="Times New Roman" w:hAnsi="Times New Roman" w:cs="Times New Roman"/>
          <w:bCs/>
          <w:sz w:val="24"/>
          <w:lang w:val="en-GB"/>
        </w:rPr>
        <w:t>A company that has already developed high quality internal standards of advanced microbiological monitoring</w:t>
      </w:r>
      <w:r w:rsidR="00E141D2" w:rsidRPr="00D90321">
        <w:rPr>
          <w:rFonts w:ascii="Times New Roman" w:hAnsi="Times New Roman" w:cs="Times New Roman"/>
          <w:bCs/>
          <w:sz w:val="24"/>
          <w:lang w:val="en-GB"/>
        </w:rPr>
        <w:t xml:space="preserve"> (based on MMM)</w:t>
      </w:r>
      <w:r w:rsidRPr="00D90321">
        <w:rPr>
          <w:rFonts w:ascii="Times New Roman" w:hAnsi="Times New Roman" w:cs="Times New Roman"/>
          <w:bCs/>
          <w:sz w:val="24"/>
          <w:lang w:val="en-GB"/>
        </w:rPr>
        <w:t>, could see this as a competitive advantage (e.g. being able to detect MIC/leaks early) compared to other companies that rely on culture tests. The company would then likely be reluctant to share business critical knowledge and develop MMM standards for its competitors.</w:t>
      </w:r>
    </w:p>
    <w:p w14:paraId="3D21E825" w14:textId="086D740F" w:rsidR="00033D88" w:rsidRPr="00D90321" w:rsidRDefault="00033D88" w:rsidP="001C4F59">
      <w:pPr>
        <w:spacing w:after="0"/>
        <w:ind w:left="567"/>
        <w:jc w:val="both"/>
        <w:rPr>
          <w:rFonts w:ascii="Times New Roman" w:hAnsi="Times New Roman" w:cs="Times New Roman"/>
          <w:bCs/>
          <w:sz w:val="24"/>
          <w:lang w:val="en-GB"/>
        </w:rPr>
      </w:pPr>
      <w:r w:rsidRPr="00D90321">
        <w:rPr>
          <w:rFonts w:ascii="Times New Roman" w:hAnsi="Times New Roman" w:cs="Times New Roman"/>
          <w:bCs/>
          <w:sz w:val="24"/>
          <w:lang w:val="en-GB"/>
        </w:rPr>
        <w:t xml:space="preserve">However, things don’t typically stay the same forever and unless ongoing improvements are made </w:t>
      </w:r>
      <w:r w:rsidR="001C4F59" w:rsidRPr="00D90321">
        <w:rPr>
          <w:rFonts w:ascii="Times New Roman" w:hAnsi="Times New Roman" w:cs="Times New Roman"/>
          <w:bCs/>
          <w:sz w:val="24"/>
          <w:lang w:val="en-GB"/>
        </w:rPr>
        <w:t xml:space="preserve">by the aforesaid company </w:t>
      </w:r>
      <w:r w:rsidRPr="00D90321">
        <w:rPr>
          <w:rFonts w:ascii="Times New Roman" w:hAnsi="Times New Roman" w:cs="Times New Roman"/>
          <w:bCs/>
          <w:sz w:val="24"/>
          <w:lang w:val="en-GB"/>
        </w:rPr>
        <w:t>current competitive advantages will be overtaken by future advances.</w:t>
      </w:r>
    </w:p>
    <w:p w14:paraId="58D39B85" w14:textId="398B2A36" w:rsidR="00033D88" w:rsidRPr="00D90321" w:rsidRDefault="00033D88" w:rsidP="00791F81">
      <w:pPr>
        <w:spacing w:before="120" w:after="0"/>
        <w:ind w:firstLine="426"/>
        <w:jc w:val="both"/>
        <w:rPr>
          <w:rFonts w:ascii="Times New Roman" w:hAnsi="Times New Roman" w:cs="Times New Roman"/>
          <w:bCs/>
          <w:sz w:val="24"/>
          <w:lang w:val="en-GB"/>
        </w:rPr>
      </w:pPr>
      <w:bookmarkStart w:id="13" w:name="_Hlk97729796"/>
      <w:r w:rsidRPr="00D90321">
        <w:rPr>
          <w:rFonts w:ascii="Times New Roman" w:hAnsi="Times New Roman" w:cs="Times New Roman"/>
          <w:bCs/>
          <w:sz w:val="24"/>
          <w:lang w:val="en-GB"/>
        </w:rPr>
        <w:t xml:space="preserve">Another example of the development of a new standard in this field that builds on recent technological advances is </w:t>
      </w:r>
      <w:r w:rsidR="004711C1" w:rsidRPr="00D90321">
        <w:rPr>
          <w:rFonts w:ascii="Times New Roman" w:hAnsi="Times New Roman" w:cs="Times New Roman"/>
          <w:bCs/>
          <w:sz w:val="24"/>
          <w:lang w:val="en-GB"/>
        </w:rPr>
        <w:t xml:space="preserve">AMPP </w:t>
      </w:r>
      <w:r w:rsidRPr="00D90321">
        <w:rPr>
          <w:rFonts w:ascii="Times New Roman" w:hAnsi="Times New Roman" w:cs="Times New Roman"/>
          <w:bCs/>
          <w:sz w:val="24"/>
          <w:lang w:val="en-GB"/>
        </w:rPr>
        <w:t xml:space="preserve">TM21465 (Molecular microbiological methods – Sample handling and laboratory processing). A workgroup for this standard was </w:t>
      </w:r>
      <w:bookmarkEnd w:id="13"/>
      <w:r w:rsidRPr="00D90321">
        <w:rPr>
          <w:rFonts w:ascii="Times New Roman" w:hAnsi="Times New Roman" w:cs="Times New Roman"/>
          <w:bCs/>
          <w:sz w:val="24"/>
          <w:lang w:val="en-GB"/>
        </w:rPr>
        <w:t xml:space="preserve">initiated in 2019 when companies realised that they needed to get together to share knowledge as they could see a </w:t>
      </w:r>
      <w:r w:rsidRPr="00D90321">
        <w:rPr>
          <w:rFonts w:ascii="Times New Roman" w:hAnsi="Times New Roman" w:cs="Times New Roman"/>
          <w:bCs/>
          <w:sz w:val="24"/>
          <w:lang w:val="en-GB"/>
        </w:rPr>
        <w:lastRenderedPageBreak/>
        <w:t>consensus was being formed around these new methods. Companies that embrace</w:t>
      </w:r>
      <w:r w:rsidR="001C4F59" w:rsidRPr="00D90321">
        <w:rPr>
          <w:rFonts w:ascii="Times New Roman" w:hAnsi="Times New Roman" w:cs="Times New Roman"/>
          <w:bCs/>
          <w:sz w:val="24"/>
          <w:lang w:val="en-GB"/>
        </w:rPr>
        <w:t xml:space="preserve"> and </w:t>
      </w:r>
      <w:r w:rsidRPr="00D90321">
        <w:rPr>
          <w:rFonts w:ascii="Times New Roman" w:hAnsi="Times New Roman" w:cs="Times New Roman"/>
          <w:bCs/>
          <w:sz w:val="24"/>
          <w:lang w:val="en-GB"/>
        </w:rPr>
        <w:t>take part in standards development such as this can take advantage of the combined knowledge of experts from academia and industry and gain an understanding on the most recent updates on the topic</w:t>
      </w:r>
      <w:r w:rsidR="001C4F59" w:rsidRPr="00D90321">
        <w:rPr>
          <w:rFonts w:ascii="Times New Roman" w:hAnsi="Times New Roman" w:cs="Times New Roman"/>
          <w:bCs/>
          <w:sz w:val="24"/>
          <w:lang w:val="en-GB"/>
        </w:rPr>
        <w:t>, rather than trying to do it all on their own.</w:t>
      </w:r>
    </w:p>
    <w:p w14:paraId="1411010F" w14:textId="5AAA03CF" w:rsidR="004635E3" w:rsidRPr="00D90321" w:rsidRDefault="004635E3" w:rsidP="00AE1434">
      <w:pPr>
        <w:spacing w:before="120" w:after="0"/>
        <w:jc w:val="both"/>
        <w:rPr>
          <w:rFonts w:ascii="Times New Roman" w:hAnsi="Times New Roman" w:cs="Times New Roman"/>
          <w:i/>
          <w:iCs/>
          <w:sz w:val="24"/>
        </w:rPr>
      </w:pPr>
      <w:r w:rsidRPr="00D90321">
        <w:rPr>
          <w:rFonts w:ascii="Times New Roman" w:hAnsi="Times New Roman" w:cs="Times New Roman"/>
          <w:i/>
          <w:iCs/>
          <w:sz w:val="24"/>
        </w:rPr>
        <w:t xml:space="preserve">4.2 </w:t>
      </w:r>
      <w:r w:rsidR="004960CE" w:rsidRPr="00D90321">
        <w:rPr>
          <w:rFonts w:ascii="Times New Roman" w:hAnsi="Times New Roman" w:cs="Times New Roman"/>
          <w:i/>
          <w:iCs/>
          <w:sz w:val="24"/>
        </w:rPr>
        <w:t>Standard test methods in a broader industry context</w:t>
      </w:r>
    </w:p>
    <w:p w14:paraId="5B1E957C" w14:textId="741E5E4F" w:rsidR="00245DCA" w:rsidRPr="00D90321" w:rsidRDefault="00245DCA"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t>Although there is not universal agreement on the best way to monitor and control biofilm</w:t>
      </w:r>
      <w:r w:rsidR="00CB5A1E" w:rsidRPr="00D90321">
        <w:rPr>
          <w:rFonts w:ascii="Times New Roman" w:hAnsi="Times New Roman" w:cs="Times New Roman"/>
          <w:sz w:val="24"/>
        </w:rPr>
        <w:t>s</w:t>
      </w:r>
      <w:r w:rsidRPr="00D90321">
        <w:rPr>
          <w:rFonts w:ascii="Times New Roman" w:hAnsi="Times New Roman" w:cs="Times New Roman"/>
          <w:sz w:val="24"/>
        </w:rPr>
        <w:t xml:space="preserve"> and MIC in oil and gas, there at least is a significant body of available information on best practices and some effort to promote these through industry standards. The practitioner responsible for controlling materials degradation in oil and gas can therefore access many publications through NACE and other forums to formulate a plan of biofilm sampling and mitigation. Many other industries also suffer from materials or product degradation from biofilms and/or MIC, but they may not have the benefit of significant research expenditures to help inform decision making or best practices, let alone industry standards. Many industries, such as consumer products manufacturing, do not have a cooperative industry group that promotes either standards or best practices for controlling biofilms in the manufacturing process. Many companies have therefore been left to devise their own protocols for biofilm sampling and control, with variable results. Furthermore, best practices with regard to monitoring and prevention of materials biodegradation may be industry specific, particularly when considering the options available for the choice of remedial measures. Antimicrobials or biofilm control measures used in oil and gas are typically not be applicable in more sensitive manufacturing processes due to toxicity or incompatibility with construction materials.</w:t>
      </w:r>
    </w:p>
    <w:p w14:paraId="5FF6F25E" w14:textId="74161C89" w:rsidR="00245DCA" w:rsidRPr="00D90321" w:rsidRDefault="00245DCA"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t>Even within a particular industry, problematic biofilms leading to product or materials degradation may vary significantly. Best practices or standards therefore need to consider the variability in microorganism types and consortia, growth conditions, and in-plant variables across different production facilities (process type, geographic region, biocide use, etc.) It is therefore important that companies maintain a staff of professionals who understand that best practices for microbial sampling and control in one industry may help them design a materials protection program, but they may have to make changes for their particular situation.  Even with these variables, professionals charged with maintaining the microbiological integrity of facilities benefit from published industry standards and/or best practices.  Unfortunately, easy access to published information isn’t always possible, either because the information is held within a company as a trade secret or because it is published in an industry-specific journal that isn’t widely accessed by professionals from another industry.</w:t>
      </w:r>
    </w:p>
    <w:p w14:paraId="0F51AB22" w14:textId="7A721312" w:rsidR="00245DCA" w:rsidRPr="00D90321" w:rsidRDefault="00245DCA"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t>The existence of best practices and standards is also industry-specific in the sense that different industries vary as to their understanding of biofilm and the issues it can cause. Considering how a particular practice, whether it’s monitoring, remediation or reporting-related is first proposed as a best practice and subsequently as a standard necessarily involves consideration of the maturity of the industry relative to biodeterioration. For industries relatively new to understanding the role of microorganisms in process or product deterioration, there may not be well-established best practices, and no real standards. As this understanding within an industry progresses, there is an evolution of best practices, which may or may not be communicated between companies sharing the same problem. Over time, these best practices may be promoted into standards, and may see regulatory enforcement, depending on the industry and potential for health or safety issues. In some cases, these standards may carry regulatory consequences if not followed.</w:t>
      </w:r>
    </w:p>
    <w:p w14:paraId="05529AB8" w14:textId="6993B0FA" w:rsidR="00245DCA" w:rsidRPr="00D90321" w:rsidRDefault="00245DCA"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lastRenderedPageBreak/>
        <w:t>One of the big challenges for practitioners in industries without a strong understanding of biodeterioration is effective communication between academia and industry, within an industry, and between regulatory authorities and industry. In this case, the existence of published best practices can greatly assist moving the industry in the right direction, and these might evolve into standards.</w:t>
      </w:r>
    </w:p>
    <w:p w14:paraId="61F962D3" w14:textId="03ADEC79" w:rsidR="00245DCA" w:rsidRPr="00D90321" w:rsidRDefault="00245DCA"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t>In some cases, a company that has developed in-house best practices or standards may decide to treat these as a trade secret and purposely not publish them, since development of these practices may represent a considerable investment of time and resources. While this may seem a wise way to maintain a competitive edge, the risk is that another entity (company or academic) may publish a different standard, which, if adopted industry-wide, would require the original company to follow a standard they did not create. It therefore may behove a company to publish their best practices such that they become the standard.</w:t>
      </w:r>
    </w:p>
    <w:p w14:paraId="7FABFF0E" w14:textId="41886EED" w:rsidR="004635E3" w:rsidRPr="00D90321" w:rsidRDefault="00245DCA"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t>To conclude, it is difficult to say whether a standard or best practice is more useful without considering the particular situation. But it is apparent that communication within an industry as to what constitutes a best practice for controlling biofilm growth or MIC is key to moving the industry forward in this area.</w:t>
      </w:r>
    </w:p>
    <w:p w14:paraId="46B77EF6" w14:textId="3B20C575" w:rsidR="002E2D05" w:rsidRPr="00D90321" w:rsidRDefault="002E2D05" w:rsidP="002E2D05">
      <w:pPr>
        <w:spacing w:after="0"/>
        <w:jc w:val="both"/>
        <w:rPr>
          <w:rFonts w:ascii="Times New Roman" w:hAnsi="Times New Roman" w:cs="Times New Roman"/>
          <w:i/>
          <w:iCs/>
          <w:sz w:val="24"/>
        </w:rPr>
      </w:pPr>
      <w:r w:rsidRPr="00D90321">
        <w:rPr>
          <w:rFonts w:ascii="Times New Roman" w:hAnsi="Times New Roman" w:cs="Times New Roman"/>
          <w:i/>
          <w:iCs/>
          <w:sz w:val="24"/>
        </w:rPr>
        <w:t>4.3 General comments</w:t>
      </w:r>
    </w:p>
    <w:p w14:paraId="10E6B367" w14:textId="5731B1CC" w:rsidR="002E2D05" w:rsidRPr="00D90321" w:rsidRDefault="002E2D05" w:rsidP="002E2D05">
      <w:pPr>
        <w:spacing w:after="0"/>
        <w:jc w:val="both"/>
        <w:rPr>
          <w:rFonts w:ascii="Times New Roman" w:hAnsi="Times New Roman" w:cs="Times New Roman"/>
          <w:sz w:val="24"/>
          <w:highlight w:val="yellow"/>
        </w:rPr>
      </w:pPr>
      <w:r w:rsidRPr="00D90321">
        <w:rPr>
          <w:rFonts w:ascii="Times New Roman" w:hAnsi="Times New Roman" w:cs="Times New Roman"/>
          <w:sz w:val="24"/>
        </w:rPr>
        <w:t>The following is a summary of some additional points on the pros and cons of standards, made by attendees and/or speakers at the panel session.</w:t>
      </w:r>
    </w:p>
    <w:p w14:paraId="30EB1117" w14:textId="13C9C09B" w:rsidR="00892B93" w:rsidRPr="00D90321" w:rsidRDefault="003A2502" w:rsidP="00C839B3">
      <w:pPr>
        <w:pStyle w:val="ListParagraph"/>
        <w:numPr>
          <w:ilvl w:val="0"/>
          <w:numId w:val="7"/>
        </w:numPr>
        <w:spacing w:after="0"/>
        <w:jc w:val="both"/>
        <w:rPr>
          <w:rFonts w:ascii="Times New Roman" w:hAnsi="Times New Roman" w:cs="Times New Roman"/>
          <w:sz w:val="24"/>
        </w:rPr>
      </w:pPr>
      <w:r w:rsidRPr="00D90321">
        <w:rPr>
          <w:rFonts w:ascii="Times New Roman" w:hAnsi="Times New Roman" w:cs="Times New Roman"/>
          <w:sz w:val="24"/>
        </w:rPr>
        <w:t>Different industries, or companies might have different environmental conditions that the standards will need to represent</w:t>
      </w:r>
    </w:p>
    <w:p w14:paraId="77BCAE80" w14:textId="74635086" w:rsidR="003A2502" w:rsidRPr="00D90321" w:rsidRDefault="003A2502" w:rsidP="00C839B3">
      <w:pPr>
        <w:pStyle w:val="ListParagraph"/>
        <w:numPr>
          <w:ilvl w:val="0"/>
          <w:numId w:val="7"/>
        </w:numPr>
        <w:spacing w:after="0"/>
        <w:jc w:val="both"/>
        <w:rPr>
          <w:rFonts w:ascii="Times New Roman" w:hAnsi="Times New Roman" w:cs="Times New Roman"/>
          <w:sz w:val="24"/>
        </w:rPr>
      </w:pPr>
      <w:r w:rsidRPr="00D90321">
        <w:rPr>
          <w:rFonts w:ascii="Times New Roman" w:hAnsi="Times New Roman" w:cs="Times New Roman"/>
          <w:sz w:val="24"/>
        </w:rPr>
        <w:t>What micro</w:t>
      </w:r>
      <w:r w:rsidR="005C5034" w:rsidRPr="00D90321">
        <w:rPr>
          <w:rFonts w:ascii="Times New Roman" w:hAnsi="Times New Roman" w:cs="Times New Roman"/>
          <w:sz w:val="24"/>
        </w:rPr>
        <w:t>organisms</w:t>
      </w:r>
      <w:r w:rsidRPr="00D90321">
        <w:rPr>
          <w:rFonts w:ascii="Times New Roman" w:hAnsi="Times New Roman" w:cs="Times New Roman"/>
          <w:sz w:val="24"/>
        </w:rPr>
        <w:t xml:space="preserve"> to use? Does this represent the real world? </w:t>
      </w:r>
      <w:r w:rsidR="00A57D52" w:rsidRPr="00D90321">
        <w:rPr>
          <w:rFonts w:ascii="Times New Roman" w:hAnsi="Times New Roman" w:cs="Times New Roman"/>
          <w:sz w:val="24"/>
        </w:rPr>
        <w:t xml:space="preserve">Should </w:t>
      </w:r>
      <w:r w:rsidRPr="00D90321">
        <w:rPr>
          <w:rFonts w:ascii="Times New Roman" w:hAnsi="Times New Roman" w:cs="Times New Roman"/>
          <w:sz w:val="24"/>
        </w:rPr>
        <w:t xml:space="preserve">single </w:t>
      </w:r>
      <w:r w:rsidR="00A57D52" w:rsidRPr="00D90321">
        <w:rPr>
          <w:rFonts w:ascii="Times New Roman" w:hAnsi="Times New Roman" w:cs="Times New Roman"/>
          <w:sz w:val="24"/>
        </w:rPr>
        <w:t xml:space="preserve">microbial </w:t>
      </w:r>
      <w:r w:rsidRPr="00D90321">
        <w:rPr>
          <w:rFonts w:ascii="Times New Roman" w:hAnsi="Times New Roman" w:cs="Times New Roman"/>
          <w:sz w:val="24"/>
        </w:rPr>
        <w:t xml:space="preserve">strains </w:t>
      </w:r>
      <w:r w:rsidR="00A57D52" w:rsidRPr="00D90321">
        <w:rPr>
          <w:rFonts w:ascii="Times New Roman" w:hAnsi="Times New Roman" w:cs="Times New Roman"/>
          <w:sz w:val="24"/>
        </w:rPr>
        <w:t xml:space="preserve">or </w:t>
      </w:r>
      <w:r w:rsidRPr="00D90321">
        <w:rPr>
          <w:rFonts w:ascii="Times New Roman" w:hAnsi="Times New Roman" w:cs="Times New Roman"/>
          <w:sz w:val="24"/>
        </w:rPr>
        <w:t>consortia</w:t>
      </w:r>
      <w:r w:rsidR="00A57D52" w:rsidRPr="00D90321">
        <w:rPr>
          <w:rFonts w:ascii="Times New Roman" w:hAnsi="Times New Roman" w:cs="Times New Roman"/>
          <w:sz w:val="24"/>
        </w:rPr>
        <w:t xml:space="preserve"> sampled from the field be used?</w:t>
      </w:r>
    </w:p>
    <w:p w14:paraId="4615EE17" w14:textId="44AD602D" w:rsidR="00657FDD" w:rsidRPr="00D90321" w:rsidRDefault="00657FDD" w:rsidP="00657FDD">
      <w:pPr>
        <w:spacing w:before="120" w:after="120"/>
        <w:jc w:val="both"/>
        <w:rPr>
          <w:rFonts w:ascii="Times New Roman" w:hAnsi="Times New Roman" w:cs="Times New Roman"/>
          <w:b/>
          <w:bCs/>
          <w:i/>
          <w:iCs/>
          <w:sz w:val="24"/>
        </w:rPr>
      </w:pPr>
      <w:r w:rsidRPr="00D90321">
        <w:rPr>
          <w:rFonts w:ascii="Times New Roman" w:hAnsi="Times New Roman" w:cs="Times New Roman"/>
          <w:b/>
          <w:bCs/>
          <w:i/>
          <w:iCs/>
          <w:sz w:val="24"/>
        </w:rPr>
        <w:t>Summary of Section 4</w:t>
      </w:r>
    </w:p>
    <w:p w14:paraId="4A4F7078" w14:textId="6483764C" w:rsidR="009335D7" w:rsidRPr="00D90321" w:rsidRDefault="009335D7" w:rsidP="009335D7">
      <w:pPr>
        <w:spacing w:before="120" w:after="120"/>
        <w:jc w:val="both"/>
        <w:rPr>
          <w:rFonts w:ascii="Times New Roman" w:hAnsi="Times New Roman" w:cs="Times New Roman"/>
          <w:sz w:val="24"/>
        </w:rPr>
      </w:pPr>
      <w:r w:rsidRPr="00D90321">
        <w:rPr>
          <w:rFonts w:ascii="Times New Roman" w:hAnsi="Times New Roman" w:cs="Times New Roman"/>
          <w:sz w:val="24"/>
        </w:rPr>
        <w:t>Industry is not in complete agreement that standard test methods are actually what is necessary. In certain situations, best practice or more general guidelines will provide the decision-making guidance that is needed for innovation without inhibiting a marketing or knowhow commercial edge.</w:t>
      </w:r>
    </w:p>
    <w:p w14:paraId="28C22170" w14:textId="1F251ADF" w:rsidR="00892B93" w:rsidRPr="00D90321" w:rsidRDefault="00892B93" w:rsidP="00C839B3">
      <w:pPr>
        <w:pStyle w:val="ListParagraph"/>
        <w:numPr>
          <w:ilvl w:val="0"/>
          <w:numId w:val="12"/>
        </w:numPr>
        <w:spacing w:before="120" w:after="120"/>
        <w:ind w:left="425" w:hanging="425"/>
        <w:contextualSpacing w:val="0"/>
        <w:jc w:val="both"/>
        <w:rPr>
          <w:rFonts w:ascii="Times New Roman" w:hAnsi="Times New Roman" w:cs="Times New Roman"/>
          <w:b/>
          <w:bCs/>
          <w:sz w:val="24"/>
        </w:rPr>
      </w:pPr>
      <w:r w:rsidRPr="00D90321">
        <w:rPr>
          <w:rFonts w:ascii="Times New Roman" w:hAnsi="Times New Roman" w:cs="Times New Roman"/>
          <w:b/>
          <w:bCs/>
          <w:sz w:val="24"/>
        </w:rPr>
        <w:t xml:space="preserve">Current </w:t>
      </w:r>
      <w:r w:rsidR="00C839B3" w:rsidRPr="00D90321">
        <w:rPr>
          <w:rFonts w:ascii="Times New Roman" w:hAnsi="Times New Roman" w:cs="Times New Roman"/>
          <w:b/>
          <w:bCs/>
          <w:sz w:val="24"/>
        </w:rPr>
        <w:t xml:space="preserve">biofilm </w:t>
      </w:r>
      <w:r w:rsidRPr="00D90321">
        <w:rPr>
          <w:rFonts w:ascii="Times New Roman" w:hAnsi="Times New Roman" w:cs="Times New Roman"/>
          <w:b/>
          <w:bCs/>
          <w:sz w:val="24"/>
        </w:rPr>
        <w:t>standard development</w:t>
      </w:r>
    </w:p>
    <w:p w14:paraId="1F7BA509" w14:textId="56FF22A9" w:rsidR="004635E3" w:rsidRPr="00D90321" w:rsidRDefault="0074107B"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t>As previously discussed</w:t>
      </w:r>
      <w:r w:rsidR="00E22703" w:rsidRPr="00D90321">
        <w:rPr>
          <w:rFonts w:ascii="Times New Roman" w:hAnsi="Times New Roman" w:cs="Times New Roman"/>
          <w:sz w:val="24"/>
        </w:rPr>
        <w:t>,</w:t>
      </w:r>
      <w:r w:rsidRPr="00D90321">
        <w:rPr>
          <w:rFonts w:ascii="Times New Roman" w:hAnsi="Times New Roman" w:cs="Times New Roman"/>
          <w:sz w:val="24"/>
        </w:rPr>
        <w:t xml:space="preserve"> </w:t>
      </w:r>
      <w:r w:rsidR="004635E3" w:rsidRPr="00D90321">
        <w:rPr>
          <w:rFonts w:ascii="Times New Roman" w:hAnsi="Times New Roman" w:cs="Times New Roman"/>
          <w:sz w:val="24"/>
        </w:rPr>
        <w:t>MIC and biofouling impact assets across various industries. Effective management and control of MIC and biofouling requires careful selection of biocides that are most effective before they are applied. However, there are currently no industry standards that describe the method to select biocides by evaluating their impact on biofilm prevention and mitigation for these applications. NACE/AMPP standard TM0194 focuses on biocide selection using culture-based testing of planktonic samples and not biofilms. The absence of standards to guide the selection of the most effective biocides leads to safety concerns and increased costs.</w:t>
      </w:r>
    </w:p>
    <w:p w14:paraId="221F2C7B" w14:textId="045C7544" w:rsidR="004635E3" w:rsidRPr="00D90321" w:rsidRDefault="004635E3" w:rsidP="00AE1434">
      <w:pPr>
        <w:spacing w:after="120"/>
        <w:ind w:firstLine="426"/>
        <w:jc w:val="both"/>
        <w:rPr>
          <w:rFonts w:ascii="Times New Roman" w:hAnsi="Times New Roman" w:cs="Times New Roman"/>
          <w:sz w:val="24"/>
        </w:rPr>
      </w:pPr>
      <w:r w:rsidRPr="00D90321">
        <w:rPr>
          <w:rFonts w:ascii="Times New Roman" w:hAnsi="Times New Roman" w:cs="Times New Roman"/>
          <w:sz w:val="24"/>
        </w:rPr>
        <w:t xml:space="preserve">The AMPP TM21495 committee was formed in </w:t>
      </w:r>
      <w:r w:rsidR="009A7BE2" w:rsidRPr="00D90321">
        <w:rPr>
          <w:rFonts w:ascii="Times New Roman" w:hAnsi="Times New Roman" w:cs="Times New Roman"/>
          <w:sz w:val="24"/>
        </w:rPr>
        <w:t xml:space="preserve">late </w:t>
      </w:r>
      <w:r w:rsidRPr="00D90321">
        <w:rPr>
          <w:rFonts w:ascii="Times New Roman" w:hAnsi="Times New Roman" w:cs="Times New Roman"/>
          <w:sz w:val="24"/>
        </w:rPr>
        <w:t xml:space="preserve">2020 to develop a standard test method for laboratory evaluation of the effect of biocides for industrial systems. This standard will be useful for industry operators, service providers, third party labs, and biocide manufacturers </w:t>
      </w:r>
      <w:r w:rsidR="0074107B" w:rsidRPr="00D90321">
        <w:rPr>
          <w:rFonts w:ascii="Times New Roman" w:hAnsi="Times New Roman" w:cs="Times New Roman"/>
          <w:sz w:val="24"/>
        </w:rPr>
        <w:t xml:space="preserve">to provide </w:t>
      </w:r>
      <w:r w:rsidRPr="00D90321">
        <w:rPr>
          <w:rFonts w:ascii="Times New Roman" w:hAnsi="Times New Roman" w:cs="Times New Roman"/>
          <w:sz w:val="24"/>
        </w:rPr>
        <w:t xml:space="preserve">guidance </w:t>
      </w:r>
      <w:r w:rsidR="0074107B" w:rsidRPr="00D90321">
        <w:rPr>
          <w:rFonts w:ascii="Times New Roman" w:hAnsi="Times New Roman" w:cs="Times New Roman"/>
          <w:sz w:val="24"/>
        </w:rPr>
        <w:t xml:space="preserve">on how </w:t>
      </w:r>
      <w:r w:rsidRPr="00D90321">
        <w:rPr>
          <w:rFonts w:ascii="Times New Roman" w:hAnsi="Times New Roman" w:cs="Times New Roman"/>
          <w:sz w:val="24"/>
        </w:rPr>
        <w:t>to select biocides for biofilm mitigation to control MIC and biofouling for a specific asset.</w:t>
      </w:r>
      <w:r w:rsidR="0074107B" w:rsidRPr="00D90321">
        <w:rPr>
          <w:rFonts w:ascii="Times New Roman" w:hAnsi="Times New Roman" w:cs="Times New Roman"/>
          <w:sz w:val="24"/>
        </w:rPr>
        <w:t xml:space="preserve"> </w:t>
      </w:r>
      <w:r w:rsidRPr="00D90321">
        <w:rPr>
          <w:rFonts w:ascii="Times New Roman" w:hAnsi="Times New Roman" w:cs="Times New Roman"/>
          <w:sz w:val="24"/>
        </w:rPr>
        <w:t xml:space="preserve">This standard will present test methods to establish and test biofilms in the laboratory with guidance on test conditions and experimental design, </w:t>
      </w:r>
      <w:r w:rsidRPr="00D90321">
        <w:rPr>
          <w:rFonts w:ascii="Times New Roman" w:hAnsi="Times New Roman" w:cs="Times New Roman"/>
          <w:sz w:val="24"/>
        </w:rPr>
        <w:lastRenderedPageBreak/>
        <w:t>microbial community considerations for inoculum, chemical composition of the fluids, and selection of an appropriate experimental setup. This standard will also present the biofilm and planktonic microbiology information that should be collected during these biofilm tests along with the analytical methods that can be utili</w:t>
      </w:r>
      <w:r w:rsidR="00193D4A" w:rsidRPr="00D90321">
        <w:rPr>
          <w:rFonts w:ascii="Times New Roman" w:hAnsi="Times New Roman" w:cs="Times New Roman"/>
          <w:sz w:val="24"/>
        </w:rPr>
        <w:t>s</w:t>
      </w:r>
      <w:r w:rsidRPr="00D90321">
        <w:rPr>
          <w:rFonts w:ascii="Times New Roman" w:hAnsi="Times New Roman" w:cs="Times New Roman"/>
          <w:sz w:val="24"/>
        </w:rPr>
        <w:t>ed to obtain this information. Finally, this standard will include a methodology for interpretation of biocide efficacy accounting for the different types of microbiological information (microbiological activity, abundance, and community composition) and the analytical method used to obtain the information, along with application-specific information for MIC and biofouling applications (corrosion rate, pressure drop, etc.).</w:t>
      </w:r>
    </w:p>
    <w:p w14:paraId="1E664B9C" w14:textId="24E340F6" w:rsidR="00892B93" w:rsidRPr="00D90321" w:rsidRDefault="005318E4" w:rsidP="00AE1434">
      <w:pPr>
        <w:spacing w:after="0"/>
        <w:ind w:firstLine="426"/>
        <w:jc w:val="both"/>
        <w:rPr>
          <w:rFonts w:ascii="Times New Roman" w:hAnsi="Times New Roman" w:cs="Times New Roman"/>
          <w:sz w:val="24"/>
        </w:rPr>
      </w:pPr>
      <w:r w:rsidRPr="00D90321">
        <w:rPr>
          <w:rFonts w:ascii="Times New Roman" w:hAnsi="Times New Roman" w:cs="Times New Roman"/>
          <w:sz w:val="24"/>
          <w:lang w:val="en-US"/>
        </w:rPr>
        <w:t>As of September 2022, TM21495 was in the draft stage with three subgroups working to prepare a first draft. It is anticipated that the standard will be available in mid-2023.</w:t>
      </w:r>
      <w:r w:rsidRPr="00D90321">
        <w:rPr>
          <w:rFonts w:ascii="Times New Roman" w:hAnsi="Times New Roman" w:cs="Times New Roman"/>
          <w:sz w:val="24"/>
        </w:rPr>
        <w:t xml:space="preserve"> </w:t>
      </w:r>
      <w:r w:rsidR="004635E3" w:rsidRPr="00D90321">
        <w:rPr>
          <w:rFonts w:ascii="Times New Roman" w:hAnsi="Times New Roman" w:cs="Times New Roman"/>
          <w:sz w:val="24"/>
        </w:rPr>
        <w:t xml:space="preserve">Once it is published, </w:t>
      </w:r>
      <w:r w:rsidR="0074107B" w:rsidRPr="00D90321">
        <w:rPr>
          <w:rFonts w:ascii="Times New Roman" w:hAnsi="Times New Roman" w:cs="Times New Roman"/>
          <w:sz w:val="24"/>
        </w:rPr>
        <w:t xml:space="preserve">the </w:t>
      </w:r>
      <w:r w:rsidR="004635E3" w:rsidRPr="00D90321">
        <w:rPr>
          <w:rFonts w:ascii="Times New Roman" w:hAnsi="Times New Roman" w:cs="Times New Roman"/>
          <w:sz w:val="24"/>
        </w:rPr>
        <w:t>AMPP TM21495 standard will guide asset operators to make better informed decisions on biocide selection specific to their concern, which is key to prevent future asset failures and manage costs. Since biocide testing using biofilms is an emerging topic with an increasing number of operators steering away from planktonic-only testing, a prescriptive standard will prevent the wide adoption and acceptance of biofilm testing. Hence, the AMPP TM21495 standard is not intended to be a prescriptive standard with strict guidelines on the test design, experimental setup, and analytical methods used, but rather a standard with step-by-step guidance on best practices for laboratory evaluation of biocides in the laboratory using biofilms along with minimum requirements to standardi</w:t>
      </w:r>
      <w:r w:rsidR="00193D4A" w:rsidRPr="00D90321">
        <w:rPr>
          <w:rFonts w:ascii="Times New Roman" w:hAnsi="Times New Roman" w:cs="Times New Roman"/>
          <w:sz w:val="24"/>
        </w:rPr>
        <w:t>s</w:t>
      </w:r>
      <w:r w:rsidR="004635E3" w:rsidRPr="00D90321">
        <w:rPr>
          <w:rFonts w:ascii="Times New Roman" w:hAnsi="Times New Roman" w:cs="Times New Roman"/>
          <w:sz w:val="24"/>
        </w:rPr>
        <w:t>e this process.</w:t>
      </w:r>
    </w:p>
    <w:p w14:paraId="59CAF76C" w14:textId="6946D3F6" w:rsidR="00657FDD" w:rsidRPr="00D90321" w:rsidRDefault="00657FDD" w:rsidP="00657FDD">
      <w:pPr>
        <w:spacing w:before="120" w:after="120"/>
        <w:jc w:val="both"/>
        <w:rPr>
          <w:rFonts w:ascii="Times New Roman" w:hAnsi="Times New Roman" w:cs="Times New Roman"/>
          <w:b/>
          <w:bCs/>
          <w:i/>
          <w:iCs/>
          <w:sz w:val="24"/>
        </w:rPr>
      </w:pPr>
      <w:r w:rsidRPr="00D90321">
        <w:rPr>
          <w:rFonts w:ascii="Times New Roman" w:hAnsi="Times New Roman" w:cs="Times New Roman"/>
          <w:b/>
          <w:bCs/>
          <w:i/>
          <w:iCs/>
          <w:sz w:val="24"/>
        </w:rPr>
        <w:t>Summary of Section 5</w:t>
      </w:r>
    </w:p>
    <w:p w14:paraId="5D3E7E6D" w14:textId="2AAFD510" w:rsidR="009335D7" w:rsidRPr="00D90321" w:rsidRDefault="009335D7" w:rsidP="00657FDD">
      <w:pPr>
        <w:spacing w:before="120" w:after="120"/>
        <w:jc w:val="both"/>
        <w:rPr>
          <w:rFonts w:ascii="Times New Roman" w:hAnsi="Times New Roman" w:cs="Times New Roman"/>
          <w:sz w:val="24"/>
        </w:rPr>
      </w:pPr>
      <w:r w:rsidRPr="00D90321">
        <w:rPr>
          <w:rFonts w:ascii="Times New Roman" w:hAnsi="Times New Roman" w:cs="Times New Roman"/>
          <w:sz w:val="24"/>
        </w:rPr>
        <w:t>Regardless of whether the efforts are fully supported by all industry sectors or not, companies are working together to develop standard biofilm test methods.</w:t>
      </w:r>
    </w:p>
    <w:p w14:paraId="54EC7448" w14:textId="09319862" w:rsidR="00BE1FEF" w:rsidRPr="00D90321" w:rsidRDefault="00BE1FEF" w:rsidP="00C839B3">
      <w:pPr>
        <w:pStyle w:val="ListParagraph"/>
        <w:numPr>
          <w:ilvl w:val="0"/>
          <w:numId w:val="12"/>
        </w:numPr>
        <w:spacing w:before="120" w:after="120"/>
        <w:ind w:left="425" w:hanging="425"/>
        <w:contextualSpacing w:val="0"/>
        <w:jc w:val="both"/>
        <w:rPr>
          <w:rFonts w:ascii="Times New Roman" w:hAnsi="Times New Roman" w:cs="Times New Roman"/>
          <w:b/>
          <w:bCs/>
          <w:sz w:val="24"/>
        </w:rPr>
      </w:pPr>
      <w:r w:rsidRPr="00D90321">
        <w:rPr>
          <w:rFonts w:ascii="Times New Roman" w:hAnsi="Times New Roman" w:cs="Times New Roman"/>
          <w:b/>
          <w:bCs/>
          <w:sz w:val="24"/>
        </w:rPr>
        <w:t>IBSTG and biofilm center perspectives and outlook</w:t>
      </w:r>
    </w:p>
    <w:p w14:paraId="1386BA75" w14:textId="386527AB" w:rsidR="00525DFF" w:rsidRPr="00D90321" w:rsidRDefault="00525DFF" w:rsidP="00657FDD">
      <w:pPr>
        <w:spacing w:after="120"/>
        <w:ind w:firstLine="425"/>
        <w:jc w:val="both"/>
        <w:rPr>
          <w:rFonts w:ascii="Times New Roman" w:hAnsi="Times New Roman" w:cs="Times New Roman"/>
          <w:sz w:val="24"/>
        </w:rPr>
      </w:pPr>
      <w:r w:rsidRPr="00D90321">
        <w:rPr>
          <w:rFonts w:ascii="Times New Roman" w:hAnsi="Times New Roman" w:cs="Times New Roman"/>
          <w:sz w:val="24"/>
        </w:rPr>
        <w:t>The needs and problems already described with respect to establishing biofilm standards are ones that exist globally and therefore opportunities certainly exist to learn from best practice and to ensure coordination of act</w:t>
      </w:r>
      <w:r w:rsidR="004A5C3D" w:rsidRPr="00D90321">
        <w:rPr>
          <w:rFonts w:ascii="Times New Roman" w:hAnsi="Times New Roman" w:cs="Times New Roman"/>
          <w:sz w:val="24"/>
        </w:rPr>
        <w:t>i</w:t>
      </w:r>
      <w:r w:rsidRPr="00D90321">
        <w:rPr>
          <w:rFonts w:ascii="Times New Roman" w:hAnsi="Times New Roman" w:cs="Times New Roman"/>
          <w:sz w:val="24"/>
        </w:rPr>
        <w:t>vities. With this in mind</w:t>
      </w:r>
      <w:r w:rsidR="004A5C3D" w:rsidRPr="00D90321">
        <w:rPr>
          <w:rFonts w:ascii="Times New Roman" w:hAnsi="Times New Roman" w:cs="Times New Roman"/>
          <w:sz w:val="24"/>
        </w:rPr>
        <w:t>,</w:t>
      </w:r>
      <w:r w:rsidRPr="00D90321">
        <w:rPr>
          <w:rFonts w:ascii="Times New Roman" w:hAnsi="Times New Roman" w:cs="Times New Roman"/>
          <w:sz w:val="24"/>
        </w:rPr>
        <w:t xml:space="preserve"> the International Biofilm Standards Tasks group </w:t>
      </w:r>
      <w:r w:rsidR="0074107B" w:rsidRPr="00D90321">
        <w:rPr>
          <w:rFonts w:ascii="Times New Roman" w:hAnsi="Times New Roman" w:cs="Times New Roman"/>
          <w:sz w:val="24"/>
        </w:rPr>
        <w:t xml:space="preserve">(IBSTG) </w:t>
      </w:r>
      <w:r w:rsidRPr="00D90321">
        <w:rPr>
          <w:rFonts w:ascii="Times New Roman" w:hAnsi="Times New Roman" w:cs="Times New Roman"/>
          <w:sz w:val="24"/>
        </w:rPr>
        <w:t xml:space="preserve">comprising members from the Center for Biofilm Engineering, National Biofilms Innovation Centre, Singapore National Biofilms Centre and </w:t>
      </w:r>
      <w:bookmarkStart w:id="14" w:name="_Hlk115030520"/>
      <w:r w:rsidR="00746001" w:rsidRPr="00D90321">
        <w:rPr>
          <w:rFonts w:ascii="Times New Roman" w:hAnsi="Times New Roman" w:cs="Times New Roman"/>
          <w:sz w:val="24"/>
          <w:lang w:val="en-US"/>
        </w:rPr>
        <w:t>an EU Cooperation in Science and Technology (COST) action group (CA20130), was formed in October 2021 called “European MIC Network – New paths for science, sustainability and standards (Euro-MIC)”</w:t>
      </w:r>
      <w:bookmarkEnd w:id="14"/>
      <w:r w:rsidR="00746001" w:rsidRPr="00D90321">
        <w:rPr>
          <w:rFonts w:ascii="Times New Roman" w:hAnsi="Times New Roman" w:cs="Times New Roman"/>
          <w:sz w:val="24"/>
          <w:lang w:val="en-US"/>
        </w:rPr>
        <w:t>.</w:t>
      </w:r>
      <w:r w:rsidRPr="00D90321">
        <w:rPr>
          <w:rFonts w:ascii="Times New Roman" w:hAnsi="Times New Roman" w:cs="Times New Roman"/>
          <w:sz w:val="24"/>
        </w:rPr>
        <w:t xml:space="preserve"> Its aim is to support the drive towards the international development and acceptance of standardised biofilm test methods in health care, the built environment and industrial systems. An important goal is to enable informed and consistent decision making on the international regulation of anti-biofilm products. It seeks to achieve this by working in partnership internally and externally and ensuring there is collaboration and coordination across our different regions. This international group has access to a network of academics, industrial partners, health care professionals, engineers, economists, regulators, and the standards community. These stakeholders all have a clear need for evidence-based data to establish international standards and regulations to aid in the development and testing of products to control or exploit biofilms. Furthermore, they recogni</w:t>
      </w:r>
      <w:r w:rsidR="00193D4A" w:rsidRPr="00D90321">
        <w:rPr>
          <w:rFonts w:ascii="Times New Roman" w:hAnsi="Times New Roman" w:cs="Times New Roman"/>
          <w:sz w:val="24"/>
        </w:rPr>
        <w:t>s</w:t>
      </w:r>
      <w:r w:rsidRPr="00D90321">
        <w:rPr>
          <w:rFonts w:ascii="Times New Roman" w:hAnsi="Times New Roman" w:cs="Times New Roman"/>
          <w:sz w:val="24"/>
        </w:rPr>
        <w:t>e the importance of using standard test methods when validating product efficacy.</w:t>
      </w:r>
    </w:p>
    <w:p w14:paraId="502BC7A9" w14:textId="604C3D06" w:rsidR="00BE1FEF" w:rsidRPr="00D90321" w:rsidRDefault="00525DFF" w:rsidP="00525DFF">
      <w:pPr>
        <w:spacing w:after="120"/>
        <w:ind w:firstLine="426"/>
        <w:jc w:val="both"/>
        <w:rPr>
          <w:rFonts w:ascii="Times New Roman" w:hAnsi="Times New Roman" w:cs="Times New Roman"/>
          <w:sz w:val="24"/>
        </w:rPr>
      </w:pPr>
      <w:r w:rsidRPr="00D90321">
        <w:rPr>
          <w:rFonts w:ascii="Times New Roman" w:hAnsi="Times New Roman" w:cs="Times New Roman"/>
          <w:sz w:val="24"/>
        </w:rPr>
        <w:t xml:space="preserve">It is the groups primary intent that science and evidence-based data should always support the use of a product in a particular application. All participants agree that their Industry partners have a need for a defined regulatory pathway to create successful innovation in the marketplace </w:t>
      </w:r>
      <w:r w:rsidRPr="00D90321">
        <w:rPr>
          <w:rFonts w:ascii="Times New Roman" w:hAnsi="Times New Roman" w:cs="Times New Roman"/>
          <w:sz w:val="24"/>
        </w:rPr>
        <w:lastRenderedPageBreak/>
        <w:t xml:space="preserve">and the adoption of new approaches to tackling biofilms. We collectively believe there is value in this independent global task force being able to represent the current state of the science and the needs of our stakeholders in relation to biofilm methods in their own regions and on </w:t>
      </w:r>
      <w:r w:rsidR="00897CB0" w:rsidRPr="00D90321">
        <w:rPr>
          <w:rFonts w:ascii="Times New Roman" w:hAnsi="Times New Roman" w:cs="Times New Roman"/>
          <w:sz w:val="24"/>
        </w:rPr>
        <w:t>international</w:t>
      </w:r>
      <w:r w:rsidRPr="00D90321">
        <w:rPr>
          <w:rFonts w:ascii="Times New Roman" w:hAnsi="Times New Roman" w:cs="Times New Roman"/>
          <w:sz w:val="24"/>
        </w:rPr>
        <w:t xml:space="preserve"> bodies.</w:t>
      </w:r>
    </w:p>
    <w:p w14:paraId="6DDAD9AD" w14:textId="65B77BF2" w:rsidR="00FB05D8" w:rsidRPr="00D90321" w:rsidRDefault="001704A2" w:rsidP="00C839B3">
      <w:pPr>
        <w:pStyle w:val="ListParagraph"/>
        <w:numPr>
          <w:ilvl w:val="0"/>
          <w:numId w:val="12"/>
        </w:numPr>
        <w:spacing w:before="120" w:after="120"/>
        <w:ind w:left="425" w:hanging="425"/>
        <w:contextualSpacing w:val="0"/>
        <w:jc w:val="both"/>
        <w:rPr>
          <w:rFonts w:ascii="Times New Roman" w:hAnsi="Times New Roman" w:cs="Times New Roman"/>
          <w:b/>
          <w:bCs/>
          <w:sz w:val="24"/>
        </w:rPr>
      </w:pPr>
      <w:r w:rsidRPr="00D90321">
        <w:rPr>
          <w:rFonts w:ascii="Times New Roman" w:hAnsi="Times New Roman" w:cs="Times New Roman"/>
          <w:b/>
          <w:bCs/>
          <w:sz w:val="24"/>
        </w:rPr>
        <w:t>Discussion</w:t>
      </w:r>
    </w:p>
    <w:p w14:paraId="4191404F" w14:textId="007284C4" w:rsidR="008268C2" w:rsidRPr="00D90321" w:rsidRDefault="00D77FF9" w:rsidP="00FC6AF6">
      <w:pPr>
        <w:spacing w:after="120"/>
        <w:ind w:firstLine="425"/>
        <w:jc w:val="both"/>
        <w:rPr>
          <w:rFonts w:ascii="Times New Roman" w:hAnsi="Times New Roman" w:cs="Times New Roman"/>
          <w:sz w:val="24"/>
        </w:rPr>
      </w:pPr>
      <w:r w:rsidRPr="00D90321">
        <w:rPr>
          <w:rFonts w:ascii="Times New Roman" w:hAnsi="Times New Roman" w:cs="Times New Roman"/>
          <w:sz w:val="24"/>
        </w:rPr>
        <w:t>Overall, the</w:t>
      </w:r>
      <w:r w:rsidR="00D62B4C" w:rsidRPr="00D90321">
        <w:rPr>
          <w:rFonts w:ascii="Times New Roman" w:hAnsi="Times New Roman" w:cs="Times New Roman"/>
          <w:sz w:val="24"/>
        </w:rPr>
        <w:t xml:space="preserve"> panel agreed that there is a </w:t>
      </w:r>
      <w:r w:rsidR="008268C2" w:rsidRPr="00D90321">
        <w:rPr>
          <w:rFonts w:ascii="Times New Roman" w:hAnsi="Times New Roman" w:cs="Times New Roman"/>
          <w:sz w:val="24"/>
        </w:rPr>
        <w:t xml:space="preserve">need </w:t>
      </w:r>
      <w:r w:rsidRPr="00D90321">
        <w:rPr>
          <w:rFonts w:ascii="Times New Roman" w:hAnsi="Times New Roman" w:cs="Times New Roman"/>
          <w:sz w:val="24"/>
        </w:rPr>
        <w:t xml:space="preserve">for </w:t>
      </w:r>
      <w:r w:rsidR="003F40B8" w:rsidRPr="00D90321">
        <w:rPr>
          <w:rFonts w:ascii="Times New Roman" w:hAnsi="Times New Roman" w:cs="Times New Roman"/>
          <w:sz w:val="24"/>
        </w:rPr>
        <w:t xml:space="preserve">guidance </w:t>
      </w:r>
      <w:r w:rsidRPr="00D90321">
        <w:rPr>
          <w:rFonts w:ascii="Times New Roman" w:hAnsi="Times New Roman" w:cs="Times New Roman"/>
          <w:sz w:val="24"/>
        </w:rPr>
        <w:t>document</w:t>
      </w:r>
      <w:r w:rsidR="008268C2" w:rsidRPr="00D90321">
        <w:rPr>
          <w:rFonts w:ascii="Times New Roman" w:hAnsi="Times New Roman" w:cs="Times New Roman"/>
          <w:sz w:val="24"/>
        </w:rPr>
        <w:t>ation</w:t>
      </w:r>
      <w:r w:rsidRPr="00D90321">
        <w:rPr>
          <w:rFonts w:ascii="Times New Roman" w:hAnsi="Times New Roman" w:cs="Times New Roman"/>
          <w:sz w:val="24"/>
        </w:rPr>
        <w:t xml:space="preserve"> (</w:t>
      </w:r>
      <w:r w:rsidR="008268C2" w:rsidRPr="00D90321">
        <w:rPr>
          <w:rFonts w:ascii="Times New Roman" w:hAnsi="Times New Roman" w:cs="Times New Roman"/>
          <w:sz w:val="24"/>
        </w:rPr>
        <w:t xml:space="preserve">regardless of </w:t>
      </w:r>
      <w:r w:rsidRPr="00D90321">
        <w:rPr>
          <w:rFonts w:ascii="Times New Roman" w:hAnsi="Times New Roman" w:cs="Times New Roman"/>
          <w:sz w:val="24"/>
        </w:rPr>
        <w:t xml:space="preserve">whether </w:t>
      </w:r>
      <w:r w:rsidR="008268C2" w:rsidRPr="00D90321">
        <w:rPr>
          <w:rFonts w:ascii="Times New Roman" w:hAnsi="Times New Roman" w:cs="Times New Roman"/>
          <w:sz w:val="24"/>
        </w:rPr>
        <w:t>it is in the form of</w:t>
      </w:r>
      <w:r w:rsidRPr="00D90321">
        <w:rPr>
          <w:rFonts w:ascii="Times New Roman" w:hAnsi="Times New Roman" w:cs="Times New Roman"/>
          <w:sz w:val="24"/>
        </w:rPr>
        <w:t xml:space="preserve"> standards, best practices, guidelines, etc) and </w:t>
      </w:r>
      <w:r w:rsidR="00216407" w:rsidRPr="00D90321">
        <w:rPr>
          <w:rFonts w:ascii="Times New Roman" w:hAnsi="Times New Roman" w:cs="Times New Roman"/>
          <w:sz w:val="24"/>
        </w:rPr>
        <w:t xml:space="preserve">for </w:t>
      </w:r>
      <w:r w:rsidRPr="00D90321">
        <w:rPr>
          <w:rFonts w:ascii="Times New Roman" w:hAnsi="Times New Roman" w:cs="Times New Roman"/>
          <w:sz w:val="24"/>
        </w:rPr>
        <w:t>discussions about these</w:t>
      </w:r>
      <w:r w:rsidR="00897CB0" w:rsidRPr="00D90321">
        <w:rPr>
          <w:rFonts w:ascii="Times New Roman" w:hAnsi="Times New Roman" w:cs="Times New Roman"/>
          <w:sz w:val="24"/>
        </w:rPr>
        <w:t xml:space="preserve"> documents</w:t>
      </w:r>
      <w:r w:rsidRPr="00D90321">
        <w:rPr>
          <w:rFonts w:ascii="Times New Roman" w:hAnsi="Times New Roman" w:cs="Times New Roman"/>
          <w:sz w:val="24"/>
        </w:rPr>
        <w:t xml:space="preserve"> (e.g. workshops, conferences, collaborations, etc.) to </w:t>
      </w:r>
      <w:r w:rsidR="00897CB0" w:rsidRPr="00D90321">
        <w:rPr>
          <w:rFonts w:ascii="Times New Roman" w:hAnsi="Times New Roman" w:cs="Times New Roman"/>
          <w:sz w:val="24"/>
        </w:rPr>
        <w:t xml:space="preserve">educate </w:t>
      </w:r>
      <w:r w:rsidRPr="00D90321">
        <w:rPr>
          <w:rFonts w:ascii="Times New Roman" w:hAnsi="Times New Roman" w:cs="Times New Roman"/>
          <w:sz w:val="24"/>
        </w:rPr>
        <w:t>industry and academia</w:t>
      </w:r>
      <w:r w:rsidR="00FC6AF6" w:rsidRPr="00D90321">
        <w:rPr>
          <w:rFonts w:ascii="Times New Roman" w:hAnsi="Times New Roman" w:cs="Times New Roman"/>
          <w:sz w:val="24"/>
        </w:rPr>
        <w:t xml:space="preserve"> </w:t>
      </w:r>
      <w:r w:rsidR="00897CB0" w:rsidRPr="00D90321">
        <w:rPr>
          <w:rFonts w:ascii="Times New Roman" w:hAnsi="Times New Roman" w:cs="Times New Roman"/>
          <w:sz w:val="24"/>
        </w:rPr>
        <w:t xml:space="preserve">on </w:t>
      </w:r>
      <w:r w:rsidR="00FC6AF6" w:rsidRPr="00D90321">
        <w:rPr>
          <w:rFonts w:ascii="Times New Roman" w:hAnsi="Times New Roman" w:cs="Times New Roman"/>
          <w:sz w:val="24"/>
        </w:rPr>
        <w:t>biofilms</w:t>
      </w:r>
      <w:r w:rsidR="00897CB0" w:rsidRPr="00D90321">
        <w:rPr>
          <w:rFonts w:ascii="Times New Roman" w:hAnsi="Times New Roman" w:cs="Times New Roman"/>
          <w:sz w:val="24"/>
        </w:rPr>
        <w:t>,</w:t>
      </w:r>
      <w:r w:rsidR="00C168F7" w:rsidRPr="00D90321">
        <w:rPr>
          <w:rFonts w:ascii="Times New Roman" w:hAnsi="Times New Roman" w:cs="Times New Roman"/>
          <w:sz w:val="24"/>
        </w:rPr>
        <w:t xml:space="preserve"> </w:t>
      </w:r>
      <w:r w:rsidR="00FC6AF6" w:rsidRPr="00D90321">
        <w:rPr>
          <w:rFonts w:ascii="Times New Roman" w:hAnsi="Times New Roman" w:cs="Times New Roman"/>
          <w:sz w:val="24"/>
        </w:rPr>
        <w:t xml:space="preserve">associated </w:t>
      </w:r>
      <w:r w:rsidR="00897CB0" w:rsidRPr="00D90321">
        <w:rPr>
          <w:rFonts w:ascii="Times New Roman" w:hAnsi="Times New Roman" w:cs="Times New Roman"/>
          <w:sz w:val="24"/>
        </w:rPr>
        <w:t xml:space="preserve">biologically induced </w:t>
      </w:r>
      <w:r w:rsidR="00FC6AF6" w:rsidRPr="00D90321">
        <w:rPr>
          <w:rFonts w:ascii="Times New Roman" w:hAnsi="Times New Roman" w:cs="Times New Roman"/>
          <w:sz w:val="24"/>
        </w:rPr>
        <w:t>degradation</w:t>
      </w:r>
      <w:r w:rsidR="00897CB0" w:rsidRPr="00D90321">
        <w:rPr>
          <w:rFonts w:ascii="Times New Roman" w:hAnsi="Times New Roman" w:cs="Times New Roman"/>
          <w:sz w:val="24"/>
        </w:rPr>
        <w:t xml:space="preserve"> and approaches for studying </w:t>
      </w:r>
      <w:r w:rsidR="006406F1" w:rsidRPr="00D90321">
        <w:rPr>
          <w:rFonts w:ascii="Times New Roman" w:hAnsi="Times New Roman" w:cs="Times New Roman"/>
          <w:sz w:val="24"/>
        </w:rPr>
        <w:t>these topics</w:t>
      </w:r>
      <w:r w:rsidR="00897CB0" w:rsidRPr="00D90321">
        <w:rPr>
          <w:rFonts w:ascii="Times New Roman" w:hAnsi="Times New Roman" w:cs="Times New Roman"/>
          <w:sz w:val="24"/>
        </w:rPr>
        <w:t xml:space="preserve"> in the laboratory and field</w:t>
      </w:r>
      <w:r w:rsidR="00FC6AF6" w:rsidRPr="00D90321">
        <w:rPr>
          <w:rFonts w:ascii="Times New Roman" w:hAnsi="Times New Roman" w:cs="Times New Roman"/>
          <w:sz w:val="24"/>
        </w:rPr>
        <w:t xml:space="preserve">. </w:t>
      </w:r>
      <w:r w:rsidR="008268C2" w:rsidRPr="00D90321">
        <w:rPr>
          <w:rFonts w:ascii="Times New Roman" w:hAnsi="Times New Roman" w:cs="Times New Roman"/>
          <w:sz w:val="24"/>
        </w:rPr>
        <w:t xml:space="preserve">These documents offer ethical guidance via a series of checks and balances that level the playing field and provide </w:t>
      </w:r>
      <w:r w:rsidR="003F40B8" w:rsidRPr="00D90321">
        <w:rPr>
          <w:rFonts w:ascii="Times New Roman" w:hAnsi="Times New Roman" w:cs="Times New Roman"/>
          <w:sz w:val="24"/>
        </w:rPr>
        <w:t xml:space="preserve">general </w:t>
      </w:r>
      <w:r w:rsidR="008268C2" w:rsidRPr="00D90321">
        <w:rPr>
          <w:rFonts w:ascii="Times New Roman" w:hAnsi="Times New Roman" w:cs="Times New Roman"/>
          <w:sz w:val="24"/>
        </w:rPr>
        <w:t>confidence</w:t>
      </w:r>
      <w:r w:rsidR="00897CB0" w:rsidRPr="00D90321">
        <w:rPr>
          <w:rFonts w:ascii="Times New Roman" w:hAnsi="Times New Roman" w:cs="Times New Roman"/>
          <w:sz w:val="24"/>
        </w:rPr>
        <w:t xml:space="preserve"> that outcomes are relevant and reproducible</w:t>
      </w:r>
      <w:r w:rsidR="003F40B8" w:rsidRPr="00D90321">
        <w:rPr>
          <w:rFonts w:ascii="Times New Roman" w:hAnsi="Times New Roman" w:cs="Times New Roman"/>
          <w:sz w:val="24"/>
        </w:rPr>
        <w:t>.</w:t>
      </w:r>
      <w:r w:rsidR="006532F3" w:rsidRPr="00D90321">
        <w:rPr>
          <w:rFonts w:ascii="Times New Roman" w:hAnsi="Times New Roman" w:cs="Times New Roman"/>
          <w:sz w:val="24"/>
        </w:rPr>
        <w:t xml:space="preserve"> The path forward on how best to address this need is dependant upon the stakeholder.</w:t>
      </w:r>
    </w:p>
    <w:p w14:paraId="4C40FBF2" w14:textId="21D3A2EA" w:rsidR="00965035" w:rsidRPr="00D90321" w:rsidRDefault="003F40B8" w:rsidP="00096768">
      <w:pPr>
        <w:spacing w:after="120"/>
        <w:ind w:firstLine="425"/>
        <w:jc w:val="both"/>
        <w:rPr>
          <w:rFonts w:ascii="Times New Roman" w:hAnsi="Times New Roman" w:cs="Times New Roman"/>
          <w:sz w:val="24"/>
        </w:rPr>
      </w:pPr>
      <w:r w:rsidRPr="00D90321">
        <w:rPr>
          <w:rFonts w:ascii="Times New Roman" w:hAnsi="Times New Roman" w:cs="Times New Roman"/>
          <w:sz w:val="24"/>
        </w:rPr>
        <w:t xml:space="preserve">It is clear that </w:t>
      </w:r>
      <w:r w:rsidR="008A176B" w:rsidRPr="00D90321">
        <w:rPr>
          <w:rFonts w:ascii="Times New Roman" w:hAnsi="Times New Roman" w:cs="Times New Roman"/>
          <w:sz w:val="24"/>
        </w:rPr>
        <w:t>industry want</w:t>
      </w:r>
      <w:r w:rsidRPr="00D90321">
        <w:rPr>
          <w:rFonts w:ascii="Times New Roman" w:hAnsi="Times New Roman" w:cs="Times New Roman"/>
          <w:sz w:val="24"/>
        </w:rPr>
        <w:t>s</w:t>
      </w:r>
      <w:r w:rsidR="00874C42" w:rsidRPr="00D90321">
        <w:rPr>
          <w:rFonts w:ascii="Times New Roman" w:hAnsi="Times New Roman" w:cs="Times New Roman"/>
          <w:sz w:val="24"/>
        </w:rPr>
        <w:t xml:space="preserve"> and needs</w:t>
      </w:r>
      <w:r w:rsidRPr="00D90321">
        <w:rPr>
          <w:rFonts w:ascii="Times New Roman" w:hAnsi="Times New Roman" w:cs="Times New Roman"/>
          <w:sz w:val="24"/>
        </w:rPr>
        <w:t xml:space="preserve"> </w:t>
      </w:r>
      <w:r w:rsidRPr="00D90321">
        <w:rPr>
          <w:rFonts w:ascii="Times New Roman" w:hAnsi="Times New Roman" w:cs="Times New Roman"/>
          <w:i/>
          <w:iCs/>
          <w:sz w:val="24"/>
          <w:u w:val="single"/>
        </w:rPr>
        <w:t>c</w:t>
      </w:r>
      <w:r w:rsidR="00C318D2" w:rsidRPr="00D90321">
        <w:rPr>
          <w:rFonts w:ascii="Times New Roman" w:hAnsi="Times New Roman" w:cs="Times New Roman"/>
          <w:i/>
          <w:iCs/>
          <w:sz w:val="24"/>
          <w:u w:val="single"/>
        </w:rPr>
        <w:t>onsensus</w:t>
      </w:r>
      <w:r w:rsidR="00C318D2" w:rsidRPr="00D90321">
        <w:rPr>
          <w:rFonts w:ascii="Times New Roman" w:hAnsi="Times New Roman" w:cs="Times New Roman"/>
          <w:sz w:val="24"/>
        </w:rPr>
        <w:t xml:space="preserve"> from </w:t>
      </w:r>
      <w:r w:rsidR="006406F1" w:rsidRPr="00D90321">
        <w:rPr>
          <w:rFonts w:ascii="Times New Roman" w:hAnsi="Times New Roman" w:cs="Times New Roman"/>
          <w:sz w:val="24"/>
        </w:rPr>
        <w:t xml:space="preserve">a </w:t>
      </w:r>
      <w:r w:rsidR="00C318D2" w:rsidRPr="00D90321">
        <w:rPr>
          <w:rFonts w:ascii="Times New Roman" w:hAnsi="Times New Roman" w:cs="Times New Roman"/>
          <w:sz w:val="24"/>
        </w:rPr>
        <w:t xml:space="preserve">range of relevant experts on the best way to </w:t>
      </w:r>
      <w:r w:rsidR="006406F1" w:rsidRPr="00D90321">
        <w:rPr>
          <w:rFonts w:ascii="Times New Roman" w:hAnsi="Times New Roman" w:cs="Times New Roman"/>
          <w:sz w:val="24"/>
        </w:rPr>
        <w:t xml:space="preserve">approach studying these challenging problems and ensuring proposed solutions actually work. This consensus will lead to </w:t>
      </w:r>
      <w:r w:rsidR="002004D0" w:rsidRPr="00D90321">
        <w:rPr>
          <w:rFonts w:ascii="Times New Roman" w:hAnsi="Times New Roman" w:cs="Times New Roman"/>
          <w:sz w:val="24"/>
        </w:rPr>
        <w:t>a toolbox of</w:t>
      </w:r>
      <w:r w:rsidR="000130D7" w:rsidRPr="00D90321">
        <w:rPr>
          <w:rFonts w:ascii="Times New Roman" w:hAnsi="Times New Roman" w:cs="Times New Roman"/>
          <w:sz w:val="24"/>
        </w:rPr>
        <w:t xml:space="preserve"> methods by which they can </w:t>
      </w:r>
      <w:r w:rsidR="006532F3" w:rsidRPr="00D90321">
        <w:rPr>
          <w:rFonts w:ascii="Times New Roman" w:hAnsi="Times New Roman" w:cs="Times New Roman"/>
          <w:sz w:val="24"/>
        </w:rPr>
        <w:t>support label</w:t>
      </w:r>
      <w:r w:rsidR="000130D7" w:rsidRPr="00D90321">
        <w:rPr>
          <w:rFonts w:ascii="Times New Roman" w:hAnsi="Times New Roman" w:cs="Times New Roman"/>
          <w:sz w:val="24"/>
        </w:rPr>
        <w:t xml:space="preserve"> claims</w:t>
      </w:r>
      <w:r w:rsidR="00096768" w:rsidRPr="00D90321">
        <w:rPr>
          <w:rFonts w:ascii="Times New Roman" w:hAnsi="Times New Roman" w:cs="Times New Roman"/>
          <w:sz w:val="24"/>
        </w:rPr>
        <w:t>, such as</w:t>
      </w:r>
      <w:r w:rsidR="000130D7" w:rsidRPr="00D90321">
        <w:rPr>
          <w:rFonts w:ascii="Times New Roman" w:hAnsi="Times New Roman" w:cs="Times New Roman"/>
          <w:sz w:val="24"/>
        </w:rPr>
        <w:t xml:space="preserve"> product effectiveness</w:t>
      </w:r>
      <w:r w:rsidR="00096768" w:rsidRPr="00D90321">
        <w:rPr>
          <w:rFonts w:ascii="Times New Roman" w:hAnsi="Times New Roman" w:cs="Times New Roman"/>
          <w:sz w:val="24"/>
        </w:rPr>
        <w:t xml:space="preserve">. </w:t>
      </w:r>
      <w:r w:rsidR="002E05CB" w:rsidRPr="00D90321">
        <w:rPr>
          <w:rFonts w:ascii="Times New Roman" w:hAnsi="Times New Roman" w:cs="Times New Roman"/>
          <w:sz w:val="24"/>
        </w:rPr>
        <w:t xml:space="preserve">Standard test methods are critically important for industrial stakeholders if their product label will be registered with a regulatory body. </w:t>
      </w:r>
      <w:r w:rsidR="00096768" w:rsidRPr="00D90321">
        <w:rPr>
          <w:rFonts w:ascii="Times New Roman" w:hAnsi="Times New Roman" w:cs="Times New Roman"/>
          <w:sz w:val="24"/>
        </w:rPr>
        <w:t xml:space="preserve">For this </w:t>
      </w:r>
      <w:r w:rsidR="00D94DB9" w:rsidRPr="00D90321">
        <w:rPr>
          <w:rFonts w:ascii="Times New Roman" w:hAnsi="Times New Roman" w:cs="Times New Roman"/>
          <w:sz w:val="24"/>
        </w:rPr>
        <w:t xml:space="preserve">to </w:t>
      </w:r>
      <w:r w:rsidR="00096768" w:rsidRPr="00D90321">
        <w:rPr>
          <w:rFonts w:ascii="Times New Roman" w:hAnsi="Times New Roman" w:cs="Times New Roman"/>
          <w:sz w:val="24"/>
        </w:rPr>
        <w:t>happen, however, c</w:t>
      </w:r>
      <w:r w:rsidR="00965035" w:rsidRPr="00D90321">
        <w:rPr>
          <w:rFonts w:ascii="Times New Roman" w:hAnsi="Times New Roman" w:cs="Times New Roman"/>
          <w:sz w:val="24"/>
        </w:rPr>
        <w:t>ompanies need to agree</w:t>
      </w:r>
      <w:r w:rsidR="00096768" w:rsidRPr="00D90321">
        <w:rPr>
          <w:rFonts w:ascii="Times New Roman" w:hAnsi="Times New Roman" w:cs="Times New Roman"/>
          <w:sz w:val="24"/>
        </w:rPr>
        <w:t xml:space="preserve"> to be actively involved in this process and to consider funding research which assists in the development of standard test methods.</w:t>
      </w:r>
      <w:r w:rsidR="00932B58" w:rsidRPr="00D90321">
        <w:rPr>
          <w:rFonts w:ascii="Times New Roman" w:hAnsi="Times New Roman" w:cs="Times New Roman"/>
          <w:sz w:val="24"/>
        </w:rPr>
        <w:t xml:space="preserve"> </w:t>
      </w:r>
      <w:r w:rsidR="002E05CB" w:rsidRPr="00D90321">
        <w:rPr>
          <w:rFonts w:ascii="Times New Roman" w:hAnsi="Times New Roman" w:cs="Times New Roman"/>
          <w:sz w:val="24"/>
        </w:rPr>
        <w:t xml:space="preserve">Industrial stakeholders </w:t>
      </w:r>
      <w:r w:rsidR="00932B58" w:rsidRPr="00D90321">
        <w:rPr>
          <w:rFonts w:ascii="Times New Roman" w:hAnsi="Times New Roman" w:cs="Times New Roman"/>
          <w:sz w:val="24"/>
        </w:rPr>
        <w:t>need to understand the extended period of effort required by researchers to develop what become test standards</w:t>
      </w:r>
      <w:r w:rsidR="002E05CB" w:rsidRPr="00D90321">
        <w:rPr>
          <w:rFonts w:ascii="Times New Roman" w:hAnsi="Times New Roman" w:cs="Times New Roman"/>
          <w:sz w:val="24"/>
        </w:rPr>
        <w:t xml:space="preserve"> and the</w:t>
      </w:r>
      <w:r w:rsidR="00932B58" w:rsidRPr="00D90321">
        <w:rPr>
          <w:rFonts w:ascii="Times New Roman" w:hAnsi="Times New Roman" w:cs="Times New Roman"/>
          <w:sz w:val="24"/>
        </w:rPr>
        <w:t xml:space="preserve"> benefit of </w:t>
      </w:r>
      <w:r w:rsidR="007E7795" w:rsidRPr="00D90321">
        <w:rPr>
          <w:rFonts w:ascii="Times New Roman" w:hAnsi="Times New Roman" w:cs="Times New Roman"/>
          <w:sz w:val="24"/>
        </w:rPr>
        <w:t xml:space="preserve">academic </w:t>
      </w:r>
      <w:r w:rsidR="00932B58" w:rsidRPr="00D90321">
        <w:rPr>
          <w:rFonts w:ascii="Times New Roman" w:hAnsi="Times New Roman" w:cs="Times New Roman"/>
          <w:sz w:val="24"/>
        </w:rPr>
        <w:t>independence from commercial conflicts of interest.</w:t>
      </w:r>
      <w:r w:rsidR="006406F1" w:rsidRPr="00D90321">
        <w:rPr>
          <w:rFonts w:ascii="Times New Roman" w:hAnsi="Times New Roman" w:cs="Times New Roman"/>
          <w:sz w:val="24"/>
        </w:rPr>
        <w:t xml:space="preserve"> And, there needs to be a commitment to revisit ‘older’ test methods and revise them to include the latest knowledge and know how to ensure that they remain relevant and useful.</w:t>
      </w:r>
    </w:p>
    <w:p w14:paraId="5C078588" w14:textId="3881205F" w:rsidR="00D77FF9" w:rsidRPr="00D90321" w:rsidRDefault="00096768" w:rsidP="00932B58">
      <w:pPr>
        <w:spacing w:after="120"/>
        <w:ind w:firstLine="425"/>
        <w:jc w:val="both"/>
        <w:rPr>
          <w:rFonts w:ascii="Times New Roman" w:hAnsi="Times New Roman" w:cs="Times New Roman"/>
          <w:sz w:val="24"/>
        </w:rPr>
      </w:pPr>
      <w:r w:rsidRPr="00D90321">
        <w:rPr>
          <w:rFonts w:ascii="Times New Roman" w:hAnsi="Times New Roman" w:cs="Times New Roman"/>
          <w:sz w:val="24"/>
        </w:rPr>
        <w:t>A</w:t>
      </w:r>
      <w:r w:rsidR="00C318D2" w:rsidRPr="00D90321">
        <w:rPr>
          <w:rFonts w:ascii="Times New Roman" w:hAnsi="Times New Roman" w:cs="Times New Roman"/>
          <w:sz w:val="24"/>
        </w:rPr>
        <w:t>cademi</w:t>
      </w:r>
      <w:r w:rsidR="007E7795" w:rsidRPr="00D90321">
        <w:rPr>
          <w:rFonts w:ascii="Times New Roman" w:hAnsi="Times New Roman" w:cs="Times New Roman"/>
          <w:sz w:val="24"/>
        </w:rPr>
        <w:t>c stakeholders,</w:t>
      </w:r>
      <w:r w:rsidR="00C318D2" w:rsidRPr="00D90321">
        <w:rPr>
          <w:rFonts w:ascii="Times New Roman" w:hAnsi="Times New Roman" w:cs="Times New Roman"/>
          <w:sz w:val="24"/>
        </w:rPr>
        <w:t xml:space="preserve"> </w:t>
      </w:r>
      <w:r w:rsidR="00932B58" w:rsidRPr="00D90321">
        <w:rPr>
          <w:rFonts w:ascii="Times New Roman" w:hAnsi="Times New Roman" w:cs="Times New Roman"/>
          <w:sz w:val="24"/>
        </w:rPr>
        <w:t>on the other hand</w:t>
      </w:r>
      <w:r w:rsidR="007E7795" w:rsidRPr="00D90321">
        <w:rPr>
          <w:rFonts w:ascii="Times New Roman" w:hAnsi="Times New Roman" w:cs="Times New Roman"/>
          <w:sz w:val="24"/>
        </w:rPr>
        <w:t>,</w:t>
      </w:r>
      <w:r w:rsidR="00932B58" w:rsidRPr="00D90321">
        <w:rPr>
          <w:rFonts w:ascii="Times New Roman" w:hAnsi="Times New Roman" w:cs="Times New Roman"/>
          <w:sz w:val="24"/>
        </w:rPr>
        <w:t xml:space="preserve"> </w:t>
      </w:r>
      <w:r w:rsidR="007E7795" w:rsidRPr="00D90321">
        <w:rPr>
          <w:rFonts w:ascii="Times New Roman" w:hAnsi="Times New Roman" w:cs="Times New Roman"/>
          <w:sz w:val="24"/>
        </w:rPr>
        <w:t xml:space="preserve">may benefit most from </w:t>
      </w:r>
      <w:r w:rsidR="00932B58" w:rsidRPr="00D90321">
        <w:rPr>
          <w:rFonts w:ascii="Times New Roman" w:hAnsi="Times New Roman" w:cs="Times New Roman"/>
          <w:sz w:val="24"/>
        </w:rPr>
        <w:t>accessible g</w:t>
      </w:r>
      <w:r w:rsidR="00D77FF9" w:rsidRPr="00D90321">
        <w:rPr>
          <w:rFonts w:ascii="Times New Roman" w:hAnsi="Times New Roman" w:cs="Times New Roman"/>
          <w:sz w:val="24"/>
        </w:rPr>
        <w:t xml:space="preserve">uidance </w:t>
      </w:r>
      <w:r w:rsidR="00932B58" w:rsidRPr="00D90321">
        <w:rPr>
          <w:rFonts w:ascii="Times New Roman" w:hAnsi="Times New Roman" w:cs="Times New Roman"/>
          <w:sz w:val="24"/>
        </w:rPr>
        <w:t>documents</w:t>
      </w:r>
      <w:r w:rsidR="007E7795" w:rsidRPr="00D90321">
        <w:rPr>
          <w:rFonts w:ascii="Times New Roman" w:hAnsi="Times New Roman" w:cs="Times New Roman"/>
          <w:sz w:val="24"/>
        </w:rPr>
        <w:t xml:space="preserve"> that reference</w:t>
      </w:r>
      <w:r w:rsidR="00932B58" w:rsidRPr="00D90321">
        <w:rPr>
          <w:rFonts w:ascii="Times New Roman" w:hAnsi="Times New Roman" w:cs="Times New Roman"/>
          <w:sz w:val="24"/>
        </w:rPr>
        <w:t xml:space="preserve">, commonly </w:t>
      </w:r>
      <w:r w:rsidRPr="00D90321">
        <w:rPr>
          <w:rFonts w:ascii="Times New Roman" w:hAnsi="Times New Roman" w:cs="Times New Roman"/>
          <w:sz w:val="24"/>
        </w:rPr>
        <w:t xml:space="preserve">used </w:t>
      </w:r>
      <w:r w:rsidR="007E7795" w:rsidRPr="00D90321">
        <w:rPr>
          <w:rFonts w:ascii="Times New Roman" w:hAnsi="Times New Roman" w:cs="Times New Roman"/>
          <w:sz w:val="24"/>
        </w:rPr>
        <w:t xml:space="preserve">methods that may be incorporated as useful tools into their research workflow. </w:t>
      </w:r>
      <w:r w:rsidR="00932B58" w:rsidRPr="00D90321">
        <w:rPr>
          <w:rFonts w:ascii="Times New Roman" w:hAnsi="Times New Roman" w:cs="Times New Roman"/>
          <w:sz w:val="24"/>
        </w:rPr>
        <w:t>Such documents help to en</w:t>
      </w:r>
      <w:r w:rsidRPr="00D90321">
        <w:rPr>
          <w:rFonts w:ascii="Times New Roman" w:hAnsi="Times New Roman" w:cs="Times New Roman"/>
          <w:sz w:val="24"/>
        </w:rPr>
        <w:t>sure the</w:t>
      </w:r>
      <w:r w:rsidR="00932B58" w:rsidRPr="00D90321">
        <w:rPr>
          <w:rFonts w:ascii="Times New Roman" w:hAnsi="Times New Roman" w:cs="Times New Roman"/>
          <w:sz w:val="24"/>
        </w:rPr>
        <w:t xml:space="preserve">se methods </w:t>
      </w:r>
      <w:r w:rsidRPr="00D90321">
        <w:rPr>
          <w:rFonts w:ascii="Times New Roman" w:hAnsi="Times New Roman" w:cs="Times New Roman"/>
          <w:sz w:val="24"/>
        </w:rPr>
        <w:t>are performed correctly</w:t>
      </w:r>
      <w:r w:rsidR="00932B58" w:rsidRPr="00D90321">
        <w:rPr>
          <w:rFonts w:ascii="Times New Roman" w:hAnsi="Times New Roman" w:cs="Times New Roman"/>
          <w:sz w:val="24"/>
        </w:rPr>
        <w:t xml:space="preserve"> and </w:t>
      </w:r>
      <w:r w:rsidR="002918CA" w:rsidRPr="00D90321">
        <w:rPr>
          <w:rFonts w:ascii="Times New Roman" w:hAnsi="Times New Roman" w:cs="Times New Roman"/>
          <w:sz w:val="24"/>
        </w:rPr>
        <w:t xml:space="preserve">provide someone new to the field </w:t>
      </w:r>
      <w:r w:rsidR="00932B58" w:rsidRPr="00D90321">
        <w:rPr>
          <w:rFonts w:ascii="Times New Roman" w:hAnsi="Times New Roman" w:cs="Times New Roman"/>
          <w:sz w:val="24"/>
        </w:rPr>
        <w:t>an understanding of their</w:t>
      </w:r>
      <w:r w:rsidR="00791E28" w:rsidRPr="00D90321">
        <w:rPr>
          <w:rFonts w:ascii="Times New Roman" w:hAnsi="Times New Roman" w:cs="Times New Roman"/>
          <w:sz w:val="24"/>
        </w:rPr>
        <w:t xml:space="preserve"> associated</w:t>
      </w:r>
      <w:r w:rsidR="002918CA" w:rsidRPr="00D90321">
        <w:rPr>
          <w:rFonts w:ascii="Times New Roman" w:hAnsi="Times New Roman" w:cs="Times New Roman"/>
          <w:sz w:val="24"/>
        </w:rPr>
        <w:t xml:space="preserve"> interferences, advantages</w:t>
      </w:r>
      <w:r w:rsidR="00162F36" w:rsidRPr="00D90321">
        <w:rPr>
          <w:rFonts w:ascii="Times New Roman" w:hAnsi="Times New Roman" w:cs="Times New Roman"/>
          <w:sz w:val="24"/>
        </w:rPr>
        <w:t>,</w:t>
      </w:r>
      <w:r w:rsidR="002918CA" w:rsidRPr="00D90321">
        <w:rPr>
          <w:rFonts w:ascii="Times New Roman" w:hAnsi="Times New Roman" w:cs="Times New Roman"/>
          <w:sz w:val="24"/>
        </w:rPr>
        <w:t xml:space="preserve"> and</w:t>
      </w:r>
      <w:r w:rsidR="00932B58" w:rsidRPr="00D90321">
        <w:rPr>
          <w:rFonts w:ascii="Times New Roman" w:hAnsi="Times New Roman" w:cs="Times New Roman"/>
          <w:sz w:val="24"/>
        </w:rPr>
        <w:t xml:space="preserve"> limitations. </w:t>
      </w:r>
      <w:r w:rsidR="00791E28" w:rsidRPr="00D90321">
        <w:rPr>
          <w:rFonts w:ascii="Times New Roman" w:hAnsi="Times New Roman" w:cs="Times New Roman"/>
          <w:sz w:val="24"/>
        </w:rPr>
        <w:t>Further work on providing guidelines for the m</w:t>
      </w:r>
      <w:r w:rsidR="00D77FF9" w:rsidRPr="00D90321">
        <w:rPr>
          <w:rFonts w:ascii="Times New Roman" w:hAnsi="Times New Roman" w:cs="Times New Roman"/>
          <w:sz w:val="24"/>
        </w:rPr>
        <w:t xml:space="preserve">inimum </w:t>
      </w:r>
      <w:r w:rsidR="00932B58" w:rsidRPr="00D90321">
        <w:rPr>
          <w:rFonts w:ascii="Times New Roman" w:hAnsi="Times New Roman" w:cs="Times New Roman"/>
          <w:sz w:val="24"/>
        </w:rPr>
        <w:t xml:space="preserve">reporting </w:t>
      </w:r>
      <w:r w:rsidR="00D77FF9" w:rsidRPr="00D90321">
        <w:rPr>
          <w:rFonts w:ascii="Times New Roman" w:hAnsi="Times New Roman" w:cs="Times New Roman"/>
          <w:sz w:val="24"/>
        </w:rPr>
        <w:t>info</w:t>
      </w:r>
      <w:r w:rsidR="00791E28" w:rsidRPr="00D90321">
        <w:rPr>
          <w:rFonts w:ascii="Times New Roman" w:hAnsi="Times New Roman" w:cs="Times New Roman"/>
          <w:sz w:val="24"/>
        </w:rPr>
        <w:t xml:space="preserve">rmation to be included in </w:t>
      </w:r>
      <w:r w:rsidR="008268C2" w:rsidRPr="00D90321">
        <w:rPr>
          <w:rFonts w:ascii="Times New Roman" w:hAnsi="Times New Roman" w:cs="Times New Roman"/>
          <w:sz w:val="24"/>
        </w:rPr>
        <w:t>publications</w:t>
      </w:r>
      <w:r w:rsidR="00932B58" w:rsidRPr="00D90321">
        <w:rPr>
          <w:rFonts w:ascii="Times New Roman" w:hAnsi="Times New Roman" w:cs="Times New Roman"/>
          <w:sz w:val="24"/>
        </w:rPr>
        <w:t xml:space="preserve"> </w:t>
      </w:r>
      <w:r w:rsidR="00791E28" w:rsidRPr="00D90321">
        <w:rPr>
          <w:rFonts w:ascii="Times New Roman" w:hAnsi="Times New Roman" w:cs="Times New Roman"/>
          <w:sz w:val="24"/>
        </w:rPr>
        <w:t xml:space="preserve">would also be of assistance to academic researchers, both in terms of guidance in the preparation of </w:t>
      </w:r>
      <w:r w:rsidR="002918CA" w:rsidRPr="00D90321">
        <w:rPr>
          <w:rFonts w:ascii="Times New Roman" w:hAnsi="Times New Roman" w:cs="Times New Roman"/>
          <w:sz w:val="24"/>
        </w:rPr>
        <w:t xml:space="preserve">experimental designs </w:t>
      </w:r>
      <w:r w:rsidR="00791E28" w:rsidRPr="00D90321">
        <w:rPr>
          <w:rFonts w:ascii="Times New Roman" w:hAnsi="Times New Roman" w:cs="Times New Roman"/>
          <w:sz w:val="24"/>
        </w:rPr>
        <w:t>and manuscripts but also to ass</w:t>
      </w:r>
      <w:r w:rsidR="00932B58" w:rsidRPr="00D90321">
        <w:rPr>
          <w:rFonts w:ascii="Times New Roman" w:hAnsi="Times New Roman" w:cs="Times New Roman"/>
          <w:sz w:val="24"/>
        </w:rPr>
        <w:t xml:space="preserve">ist with </w:t>
      </w:r>
      <w:r w:rsidR="00791E28" w:rsidRPr="00D90321">
        <w:rPr>
          <w:rFonts w:ascii="Times New Roman" w:hAnsi="Times New Roman" w:cs="Times New Roman"/>
          <w:sz w:val="24"/>
        </w:rPr>
        <w:t xml:space="preserve">paper </w:t>
      </w:r>
      <w:r w:rsidR="00932B58" w:rsidRPr="00D90321">
        <w:rPr>
          <w:rFonts w:ascii="Times New Roman" w:hAnsi="Times New Roman" w:cs="Times New Roman"/>
          <w:sz w:val="24"/>
        </w:rPr>
        <w:t>reviewing</w:t>
      </w:r>
      <w:r w:rsidR="00791E28" w:rsidRPr="00D90321">
        <w:rPr>
          <w:rFonts w:ascii="Times New Roman" w:hAnsi="Times New Roman" w:cs="Times New Roman"/>
          <w:sz w:val="24"/>
        </w:rPr>
        <w:t xml:space="preserve"> process. Such guidelines are </w:t>
      </w:r>
      <w:r w:rsidR="00932B58" w:rsidRPr="00D90321">
        <w:rPr>
          <w:rFonts w:ascii="Times New Roman" w:hAnsi="Times New Roman" w:cs="Times New Roman"/>
          <w:sz w:val="24"/>
        </w:rPr>
        <w:t>especially important in the multidisciplinary field of biofilm</w:t>
      </w:r>
      <w:r w:rsidR="00791E28" w:rsidRPr="00D90321">
        <w:rPr>
          <w:rFonts w:ascii="Times New Roman" w:hAnsi="Times New Roman" w:cs="Times New Roman"/>
          <w:sz w:val="24"/>
        </w:rPr>
        <w:t xml:space="preserve"> research.</w:t>
      </w:r>
      <w:r w:rsidR="00162F36" w:rsidRPr="00D90321">
        <w:rPr>
          <w:rFonts w:ascii="Times New Roman" w:hAnsi="Times New Roman" w:cs="Times New Roman"/>
          <w:sz w:val="24"/>
        </w:rPr>
        <w:t xml:space="preserve"> Academic stakeholders may also benefit from consulting with their industrial colleagues to understand their needs, so that their research is translatable to real world challenges.</w:t>
      </w:r>
    </w:p>
    <w:p w14:paraId="59D01C2F" w14:textId="56004D7B" w:rsidR="00D77FF9" w:rsidRPr="00D90321" w:rsidRDefault="00216407" w:rsidP="003F40B8">
      <w:pPr>
        <w:ind w:firstLine="426"/>
        <w:jc w:val="both"/>
        <w:rPr>
          <w:rFonts w:ascii="Times New Roman" w:hAnsi="Times New Roman" w:cs="Times New Roman"/>
          <w:sz w:val="24"/>
        </w:rPr>
      </w:pPr>
      <w:r w:rsidRPr="00D90321">
        <w:rPr>
          <w:rFonts w:ascii="Times New Roman" w:hAnsi="Times New Roman" w:cs="Times New Roman"/>
          <w:sz w:val="24"/>
        </w:rPr>
        <w:t>In conclusion,</w:t>
      </w:r>
      <w:r w:rsidR="00FC6AF6" w:rsidRPr="00D90321">
        <w:rPr>
          <w:rFonts w:ascii="Times New Roman" w:hAnsi="Times New Roman" w:cs="Times New Roman"/>
          <w:sz w:val="24"/>
        </w:rPr>
        <w:t xml:space="preserve"> </w:t>
      </w:r>
      <w:r w:rsidR="00791E28" w:rsidRPr="00D90321">
        <w:rPr>
          <w:rFonts w:ascii="Times New Roman" w:hAnsi="Times New Roman" w:cs="Times New Roman"/>
          <w:sz w:val="24"/>
        </w:rPr>
        <w:t>the exact format of document</w:t>
      </w:r>
      <w:r w:rsidR="00E00B9D" w:rsidRPr="00D90321">
        <w:rPr>
          <w:rFonts w:ascii="Times New Roman" w:hAnsi="Times New Roman" w:cs="Times New Roman"/>
          <w:sz w:val="24"/>
        </w:rPr>
        <w:t>ation</w:t>
      </w:r>
      <w:r w:rsidR="00791E28" w:rsidRPr="00D90321">
        <w:rPr>
          <w:rFonts w:ascii="Times New Roman" w:hAnsi="Times New Roman" w:cs="Times New Roman"/>
          <w:sz w:val="24"/>
        </w:rPr>
        <w:t xml:space="preserve"> </w:t>
      </w:r>
      <w:r w:rsidR="00E00B9D" w:rsidRPr="00D90321">
        <w:rPr>
          <w:rFonts w:ascii="Times New Roman" w:hAnsi="Times New Roman" w:cs="Times New Roman"/>
          <w:sz w:val="24"/>
        </w:rPr>
        <w:t xml:space="preserve">proving advice on biofilm testing </w:t>
      </w:r>
      <w:r w:rsidR="00791E28" w:rsidRPr="00D90321">
        <w:rPr>
          <w:rFonts w:ascii="Times New Roman" w:hAnsi="Times New Roman" w:cs="Times New Roman"/>
          <w:sz w:val="24"/>
        </w:rPr>
        <w:t xml:space="preserve">(e.g. </w:t>
      </w:r>
      <w:r w:rsidR="00FC6AF6" w:rsidRPr="00D90321">
        <w:rPr>
          <w:rFonts w:ascii="Times New Roman" w:hAnsi="Times New Roman" w:cs="Times New Roman"/>
          <w:sz w:val="24"/>
        </w:rPr>
        <w:t xml:space="preserve">standards vs. best practices vs </w:t>
      </w:r>
      <w:r w:rsidR="00640B2D" w:rsidRPr="00D90321">
        <w:rPr>
          <w:rFonts w:ascii="Times New Roman" w:hAnsi="Times New Roman" w:cs="Times New Roman"/>
          <w:sz w:val="24"/>
        </w:rPr>
        <w:t>guidelines</w:t>
      </w:r>
      <w:r w:rsidR="00791E28" w:rsidRPr="00D90321">
        <w:rPr>
          <w:rFonts w:ascii="Times New Roman" w:hAnsi="Times New Roman" w:cs="Times New Roman"/>
          <w:sz w:val="24"/>
        </w:rPr>
        <w:t>)</w:t>
      </w:r>
      <w:r w:rsidR="00FC6AF6" w:rsidRPr="00D90321">
        <w:rPr>
          <w:rFonts w:ascii="Times New Roman" w:hAnsi="Times New Roman" w:cs="Times New Roman"/>
          <w:sz w:val="24"/>
        </w:rPr>
        <w:t xml:space="preserve"> </w:t>
      </w:r>
      <w:r w:rsidR="00E00B9D" w:rsidRPr="00D90321">
        <w:rPr>
          <w:rFonts w:ascii="Times New Roman" w:hAnsi="Times New Roman" w:cs="Times New Roman"/>
          <w:sz w:val="24"/>
        </w:rPr>
        <w:t xml:space="preserve">is </w:t>
      </w:r>
      <w:r w:rsidR="002918CA" w:rsidRPr="00D90321">
        <w:rPr>
          <w:rFonts w:ascii="Times New Roman" w:hAnsi="Times New Roman" w:cs="Times New Roman"/>
          <w:sz w:val="24"/>
        </w:rPr>
        <w:t xml:space="preserve">stakeholder dependant. </w:t>
      </w:r>
      <w:r w:rsidR="00162F36" w:rsidRPr="00D90321">
        <w:rPr>
          <w:rFonts w:ascii="Times New Roman" w:hAnsi="Times New Roman" w:cs="Times New Roman"/>
          <w:sz w:val="24"/>
        </w:rPr>
        <w:t>By the end of the panel discussion the</w:t>
      </w:r>
      <w:r w:rsidR="002918CA" w:rsidRPr="00D90321">
        <w:rPr>
          <w:rFonts w:ascii="Times New Roman" w:hAnsi="Times New Roman" w:cs="Times New Roman"/>
          <w:sz w:val="24"/>
        </w:rPr>
        <w:t xml:space="preserve"> </w:t>
      </w:r>
      <w:r w:rsidR="00E00B9D" w:rsidRPr="00D90321">
        <w:rPr>
          <w:rFonts w:ascii="Times New Roman" w:hAnsi="Times New Roman" w:cs="Times New Roman"/>
          <w:sz w:val="24"/>
        </w:rPr>
        <w:t>fundamental need</w:t>
      </w:r>
      <w:r w:rsidR="00162F36" w:rsidRPr="00D90321">
        <w:rPr>
          <w:rFonts w:ascii="Times New Roman" w:hAnsi="Times New Roman" w:cs="Times New Roman"/>
          <w:sz w:val="24"/>
        </w:rPr>
        <w:t xml:space="preserve"> identified was</w:t>
      </w:r>
      <w:r w:rsidR="002918CA" w:rsidRPr="00D90321">
        <w:rPr>
          <w:rFonts w:ascii="Times New Roman" w:hAnsi="Times New Roman" w:cs="Times New Roman"/>
          <w:sz w:val="24"/>
        </w:rPr>
        <w:t xml:space="preserve"> </w:t>
      </w:r>
      <w:r w:rsidR="00E00B9D" w:rsidRPr="00D90321">
        <w:rPr>
          <w:rFonts w:ascii="Times New Roman" w:hAnsi="Times New Roman" w:cs="Times New Roman"/>
          <w:sz w:val="24"/>
        </w:rPr>
        <w:t>for</w:t>
      </w:r>
      <w:r w:rsidR="00FC6AF6" w:rsidRPr="00D90321">
        <w:rPr>
          <w:rFonts w:ascii="Times New Roman" w:hAnsi="Times New Roman" w:cs="Times New Roman"/>
          <w:sz w:val="24"/>
        </w:rPr>
        <w:t xml:space="preserve"> guidance based on consensus</w:t>
      </w:r>
      <w:r w:rsidR="003F40B8" w:rsidRPr="00D90321">
        <w:rPr>
          <w:rFonts w:ascii="Times New Roman" w:hAnsi="Times New Roman" w:cs="Times New Roman"/>
          <w:sz w:val="24"/>
        </w:rPr>
        <w:t>. P</w:t>
      </w:r>
      <w:r w:rsidR="008268C2" w:rsidRPr="00D90321">
        <w:rPr>
          <w:rFonts w:ascii="Times New Roman" w:hAnsi="Times New Roman" w:cs="Times New Roman"/>
          <w:sz w:val="24"/>
        </w:rPr>
        <w:t>anel discussions</w:t>
      </w:r>
      <w:r w:rsidR="003F40B8" w:rsidRPr="00D90321">
        <w:rPr>
          <w:rFonts w:ascii="Times New Roman" w:hAnsi="Times New Roman" w:cs="Times New Roman"/>
          <w:sz w:val="24"/>
        </w:rPr>
        <w:t xml:space="preserve">, such as the one documented here, help </w:t>
      </w:r>
      <w:r w:rsidR="008268C2" w:rsidRPr="00D90321">
        <w:rPr>
          <w:rFonts w:ascii="Times New Roman" w:hAnsi="Times New Roman" w:cs="Times New Roman"/>
          <w:sz w:val="24"/>
        </w:rPr>
        <w:t>begin th</w:t>
      </w:r>
      <w:r w:rsidR="00791E28" w:rsidRPr="00D90321">
        <w:rPr>
          <w:rFonts w:ascii="Times New Roman" w:hAnsi="Times New Roman" w:cs="Times New Roman"/>
          <w:sz w:val="24"/>
        </w:rPr>
        <w:t>is</w:t>
      </w:r>
      <w:r w:rsidR="008268C2" w:rsidRPr="00D90321">
        <w:rPr>
          <w:rFonts w:ascii="Times New Roman" w:hAnsi="Times New Roman" w:cs="Times New Roman"/>
          <w:sz w:val="24"/>
        </w:rPr>
        <w:t xml:space="preserve"> consensus process</w:t>
      </w:r>
      <w:r w:rsidR="003F40B8" w:rsidRPr="00D90321">
        <w:rPr>
          <w:rFonts w:ascii="Times New Roman" w:hAnsi="Times New Roman" w:cs="Times New Roman"/>
          <w:sz w:val="24"/>
        </w:rPr>
        <w:t>. This work n</w:t>
      </w:r>
      <w:r w:rsidR="008268C2" w:rsidRPr="00D90321">
        <w:rPr>
          <w:rFonts w:ascii="Times New Roman" w:hAnsi="Times New Roman" w:cs="Times New Roman"/>
          <w:sz w:val="24"/>
        </w:rPr>
        <w:t xml:space="preserve">eeds </w:t>
      </w:r>
      <w:r w:rsidR="003F40B8" w:rsidRPr="00D90321">
        <w:rPr>
          <w:rFonts w:ascii="Times New Roman" w:hAnsi="Times New Roman" w:cs="Times New Roman"/>
          <w:sz w:val="24"/>
        </w:rPr>
        <w:t xml:space="preserve">the </w:t>
      </w:r>
      <w:r w:rsidR="008268C2" w:rsidRPr="00D90321">
        <w:rPr>
          <w:rFonts w:ascii="Times New Roman" w:hAnsi="Times New Roman" w:cs="Times New Roman"/>
          <w:sz w:val="24"/>
        </w:rPr>
        <w:t>participation and continuing support from a combination of industry, academia</w:t>
      </w:r>
      <w:r w:rsidR="006A1D89" w:rsidRPr="00D90321">
        <w:rPr>
          <w:rFonts w:ascii="Times New Roman" w:hAnsi="Times New Roman" w:cs="Times New Roman"/>
          <w:sz w:val="24"/>
        </w:rPr>
        <w:t>,</w:t>
      </w:r>
      <w:r w:rsidR="008268C2" w:rsidRPr="00D90321">
        <w:rPr>
          <w:rFonts w:ascii="Times New Roman" w:hAnsi="Times New Roman" w:cs="Times New Roman"/>
          <w:sz w:val="24"/>
        </w:rPr>
        <w:t xml:space="preserve"> and government</w:t>
      </w:r>
      <w:r w:rsidR="008F7709" w:rsidRPr="00D90321">
        <w:rPr>
          <w:rFonts w:ascii="Times New Roman" w:hAnsi="Times New Roman" w:cs="Times New Roman"/>
          <w:sz w:val="24"/>
        </w:rPr>
        <w:t>/regulatory</w:t>
      </w:r>
      <w:r w:rsidR="008268C2" w:rsidRPr="00D90321">
        <w:rPr>
          <w:rFonts w:ascii="Times New Roman" w:hAnsi="Times New Roman" w:cs="Times New Roman"/>
          <w:sz w:val="24"/>
        </w:rPr>
        <w:t xml:space="preserve"> agencies</w:t>
      </w:r>
      <w:r w:rsidR="00791E28" w:rsidRPr="00D90321">
        <w:rPr>
          <w:rFonts w:ascii="Times New Roman" w:hAnsi="Times New Roman" w:cs="Times New Roman"/>
          <w:sz w:val="24"/>
        </w:rPr>
        <w:t>, so</w:t>
      </w:r>
      <w:r w:rsidR="008268C2" w:rsidRPr="00D90321">
        <w:rPr>
          <w:rFonts w:ascii="Times New Roman" w:hAnsi="Times New Roman" w:cs="Times New Roman"/>
          <w:sz w:val="24"/>
        </w:rPr>
        <w:t xml:space="preserve"> if you want to make a concrete difference </w:t>
      </w:r>
      <w:r w:rsidR="00E00B9D" w:rsidRPr="00D90321">
        <w:rPr>
          <w:rFonts w:ascii="Times New Roman" w:hAnsi="Times New Roman" w:cs="Times New Roman"/>
          <w:sz w:val="24"/>
        </w:rPr>
        <w:t xml:space="preserve">make sure you </w:t>
      </w:r>
      <w:r w:rsidR="008268C2" w:rsidRPr="00D90321">
        <w:rPr>
          <w:rFonts w:ascii="Times New Roman" w:hAnsi="Times New Roman" w:cs="Times New Roman"/>
          <w:sz w:val="24"/>
        </w:rPr>
        <w:t>get involved!</w:t>
      </w:r>
    </w:p>
    <w:p w14:paraId="471180E2" w14:textId="77777777" w:rsidR="00D0781B" w:rsidRPr="00D90321" w:rsidRDefault="00D0781B" w:rsidP="00D0781B">
      <w:pPr>
        <w:spacing w:after="0"/>
        <w:jc w:val="both"/>
        <w:rPr>
          <w:rFonts w:ascii="Times New Roman" w:hAnsi="Times New Roman" w:cs="Times New Roman"/>
          <w:b/>
          <w:bCs/>
          <w:i/>
          <w:iCs/>
          <w:sz w:val="24"/>
        </w:rPr>
      </w:pPr>
      <w:r w:rsidRPr="00D90321">
        <w:rPr>
          <w:rFonts w:ascii="Times New Roman" w:hAnsi="Times New Roman" w:cs="Times New Roman"/>
          <w:b/>
          <w:bCs/>
          <w:i/>
          <w:iCs/>
          <w:sz w:val="24"/>
        </w:rPr>
        <w:t>Funding</w:t>
      </w:r>
    </w:p>
    <w:p w14:paraId="253FEB51" w14:textId="46DEA7DB" w:rsidR="00D0781B" w:rsidRPr="00D90321" w:rsidRDefault="00D0781B" w:rsidP="00D0781B">
      <w:pPr>
        <w:ind w:firstLine="426"/>
        <w:jc w:val="both"/>
        <w:rPr>
          <w:rFonts w:ascii="Times New Roman" w:hAnsi="Times New Roman" w:cs="Times New Roman"/>
          <w:sz w:val="24"/>
        </w:rPr>
      </w:pPr>
      <w:r w:rsidRPr="00D90321">
        <w:rPr>
          <w:rFonts w:ascii="Times New Roman" w:hAnsi="Times New Roman" w:cs="Times New Roman"/>
          <w:sz w:val="24"/>
        </w:rPr>
        <w:lastRenderedPageBreak/>
        <w:t>This research did not receive any specific grant from funding agencies in the public, commercial, or not-for-profit sectors.</w:t>
      </w:r>
    </w:p>
    <w:p w14:paraId="203341F8" w14:textId="77777777" w:rsidR="00D0781B" w:rsidRPr="00D90321" w:rsidRDefault="00D0781B" w:rsidP="00D0781B">
      <w:pPr>
        <w:spacing w:after="0"/>
        <w:jc w:val="both"/>
        <w:rPr>
          <w:rFonts w:ascii="Times New Roman" w:hAnsi="Times New Roman" w:cs="Times New Roman"/>
          <w:b/>
          <w:bCs/>
          <w:i/>
          <w:iCs/>
          <w:sz w:val="24"/>
        </w:rPr>
      </w:pPr>
      <w:r w:rsidRPr="00D90321">
        <w:rPr>
          <w:rFonts w:ascii="Times New Roman" w:hAnsi="Times New Roman" w:cs="Times New Roman"/>
          <w:b/>
          <w:bCs/>
          <w:i/>
          <w:iCs/>
          <w:sz w:val="24"/>
        </w:rPr>
        <w:t>Declaration of competing interest</w:t>
      </w:r>
    </w:p>
    <w:p w14:paraId="02EFECFA" w14:textId="09DE998E" w:rsidR="00D0781B" w:rsidRPr="00D90321" w:rsidRDefault="00D0781B" w:rsidP="00D0781B">
      <w:pPr>
        <w:ind w:firstLine="426"/>
        <w:jc w:val="both"/>
        <w:rPr>
          <w:rFonts w:ascii="Times New Roman" w:hAnsi="Times New Roman" w:cs="Times New Roman"/>
          <w:sz w:val="24"/>
        </w:rPr>
      </w:pPr>
      <w:r w:rsidRPr="00D90321">
        <w:rPr>
          <w:rFonts w:ascii="Times New Roman" w:hAnsi="Times New Roman" w:cs="Times New Roman"/>
          <w:sz w:val="24"/>
        </w:rPr>
        <w:t>The authors declare that they have no known competing financial interests or personal relationships that could have appeared to influence the work reported in this paper.</w:t>
      </w:r>
    </w:p>
    <w:p w14:paraId="7F8F972B" w14:textId="3C5E15CB" w:rsidR="00D0781B" w:rsidRPr="00D90321" w:rsidRDefault="00892B93" w:rsidP="00C839B3">
      <w:pPr>
        <w:spacing w:after="0"/>
        <w:jc w:val="both"/>
        <w:rPr>
          <w:rFonts w:ascii="Times New Roman" w:hAnsi="Times New Roman" w:cs="Times New Roman"/>
          <w:sz w:val="24"/>
        </w:rPr>
      </w:pPr>
      <w:r w:rsidRPr="00D90321">
        <w:rPr>
          <w:rFonts w:ascii="Times New Roman" w:hAnsi="Times New Roman" w:cs="Times New Roman"/>
          <w:b/>
          <w:bCs/>
          <w:i/>
          <w:sz w:val="24"/>
        </w:rPr>
        <w:t>Acknowledgements</w:t>
      </w:r>
    </w:p>
    <w:p w14:paraId="65B40A03" w14:textId="60AA47C1" w:rsidR="00FB05D8" w:rsidRPr="00D90321" w:rsidRDefault="00F85CA5" w:rsidP="00D0781B">
      <w:pPr>
        <w:spacing w:after="0"/>
        <w:ind w:firstLine="426"/>
        <w:jc w:val="both"/>
        <w:rPr>
          <w:rFonts w:ascii="Times New Roman" w:hAnsi="Times New Roman" w:cs="Times New Roman"/>
          <w:sz w:val="24"/>
        </w:rPr>
      </w:pPr>
      <w:r w:rsidRPr="00D90321">
        <w:rPr>
          <w:rFonts w:ascii="Times New Roman" w:hAnsi="Times New Roman" w:cs="Times New Roman"/>
          <w:sz w:val="24"/>
        </w:rPr>
        <w:t xml:space="preserve">The authors would like to thank the </w:t>
      </w:r>
      <w:r w:rsidR="00892B93" w:rsidRPr="00D90321">
        <w:rPr>
          <w:rFonts w:ascii="Times New Roman" w:hAnsi="Times New Roman" w:cs="Times New Roman"/>
          <w:sz w:val="24"/>
        </w:rPr>
        <w:t>IBBS</w:t>
      </w:r>
      <w:r w:rsidRPr="00D90321">
        <w:rPr>
          <w:rFonts w:ascii="Times New Roman" w:hAnsi="Times New Roman" w:cs="Times New Roman"/>
          <w:sz w:val="24"/>
        </w:rPr>
        <w:t>18 symposium</w:t>
      </w:r>
      <w:r w:rsidR="00892B93" w:rsidRPr="00D90321">
        <w:rPr>
          <w:rFonts w:ascii="Times New Roman" w:hAnsi="Times New Roman" w:cs="Times New Roman"/>
          <w:sz w:val="24"/>
        </w:rPr>
        <w:t xml:space="preserve"> organising committee</w:t>
      </w:r>
      <w:r w:rsidR="00C83989" w:rsidRPr="00D90321">
        <w:rPr>
          <w:rFonts w:ascii="Times New Roman" w:hAnsi="Times New Roman" w:cs="Times New Roman"/>
          <w:sz w:val="24"/>
        </w:rPr>
        <w:t xml:space="preserve"> </w:t>
      </w:r>
      <w:r w:rsidR="0016705B" w:rsidRPr="00D90321">
        <w:rPr>
          <w:rFonts w:ascii="Times New Roman" w:hAnsi="Times New Roman" w:cs="Times New Roman"/>
          <w:sz w:val="24"/>
        </w:rPr>
        <w:t>for helping to arrange the Biofilm Standards session at the symposium.</w:t>
      </w:r>
      <w:r w:rsidR="00AF24AD" w:rsidRPr="00D90321">
        <w:rPr>
          <w:rFonts w:ascii="Times New Roman" w:hAnsi="Times New Roman" w:cs="Times New Roman"/>
          <w:sz w:val="24"/>
        </w:rPr>
        <w:t xml:space="preserve"> We would also like to thank those who contributed to the discussions held during the session, including Prof. Iwona Beech whose input is noted in the microbiologically influenced corrosion section.</w:t>
      </w:r>
    </w:p>
    <w:p w14:paraId="6C3C7711" w14:textId="5FB3F84A" w:rsidR="00FB05D8" w:rsidRPr="00D90321" w:rsidRDefault="00FB05D8" w:rsidP="00C839B3">
      <w:pPr>
        <w:spacing w:after="0"/>
        <w:jc w:val="both"/>
        <w:rPr>
          <w:rFonts w:ascii="Times New Roman" w:hAnsi="Times New Roman" w:cs="Times New Roman"/>
          <w:sz w:val="24"/>
        </w:rPr>
      </w:pPr>
    </w:p>
    <w:p w14:paraId="16490AF9" w14:textId="3CF20470" w:rsidR="00DD32E5" w:rsidRPr="00D90321" w:rsidRDefault="00DD32E5" w:rsidP="00C839B3">
      <w:pPr>
        <w:spacing w:after="0"/>
        <w:jc w:val="both"/>
        <w:rPr>
          <w:rFonts w:ascii="Times New Roman" w:hAnsi="Times New Roman" w:cs="Times New Roman"/>
          <w:b/>
          <w:bCs/>
          <w:sz w:val="24"/>
        </w:rPr>
      </w:pPr>
      <w:r w:rsidRPr="00D90321">
        <w:rPr>
          <w:rFonts w:ascii="Times New Roman" w:hAnsi="Times New Roman" w:cs="Times New Roman"/>
          <w:b/>
          <w:bCs/>
          <w:sz w:val="24"/>
        </w:rPr>
        <w:t>Author contributions</w:t>
      </w:r>
    </w:p>
    <w:p w14:paraId="56974D91" w14:textId="41945B3D" w:rsidR="00DD32E5" w:rsidRPr="00D90321" w:rsidRDefault="00DD32E5" w:rsidP="00181E9E">
      <w:pPr>
        <w:spacing w:after="0"/>
        <w:ind w:firstLine="284"/>
        <w:jc w:val="both"/>
        <w:rPr>
          <w:rFonts w:ascii="Times New Roman" w:hAnsi="Times New Roman" w:cs="Times New Roman"/>
          <w:sz w:val="24"/>
        </w:rPr>
      </w:pPr>
      <w:r w:rsidRPr="00D90321">
        <w:rPr>
          <w:rFonts w:ascii="Times New Roman" w:hAnsi="Times New Roman" w:cs="Times New Roman"/>
          <w:sz w:val="24"/>
        </w:rPr>
        <w:t>S</w:t>
      </w:r>
      <w:r w:rsidR="009D26F3" w:rsidRPr="00D90321">
        <w:rPr>
          <w:rFonts w:ascii="Times New Roman" w:hAnsi="Times New Roman" w:cs="Times New Roman"/>
          <w:sz w:val="24"/>
        </w:rPr>
        <w:t xml:space="preserve">cott </w:t>
      </w:r>
      <w:r w:rsidRPr="00D90321">
        <w:rPr>
          <w:rFonts w:ascii="Times New Roman" w:hAnsi="Times New Roman" w:cs="Times New Roman"/>
          <w:sz w:val="24"/>
        </w:rPr>
        <w:t>W</w:t>
      </w:r>
      <w:r w:rsidR="009D26F3" w:rsidRPr="00D90321">
        <w:rPr>
          <w:rFonts w:ascii="Times New Roman" w:hAnsi="Times New Roman" w:cs="Times New Roman"/>
          <w:sz w:val="24"/>
        </w:rPr>
        <w:t>ade</w:t>
      </w:r>
      <w:r w:rsidRPr="00D90321">
        <w:rPr>
          <w:rFonts w:ascii="Times New Roman" w:hAnsi="Times New Roman" w:cs="Times New Roman"/>
          <w:sz w:val="24"/>
        </w:rPr>
        <w:t xml:space="preserve"> – </w:t>
      </w:r>
      <w:r w:rsidR="00AF2081" w:rsidRPr="00D90321">
        <w:rPr>
          <w:rFonts w:ascii="Times New Roman" w:hAnsi="Times New Roman" w:cs="Times New Roman"/>
          <w:sz w:val="24"/>
        </w:rPr>
        <w:t>co-</w:t>
      </w:r>
      <w:r w:rsidR="00181E9E" w:rsidRPr="00D90321">
        <w:rPr>
          <w:rFonts w:ascii="Times New Roman" w:hAnsi="Times New Roman" w:cs="Times New Roman"/>
          <w:sz w:val="24"/>
        </w:rPr>
        <w:t>organi</w:t>
      </w:r>
      <w:r w:rsidR="00193D4A" w:rsidRPr="00D90321">
        <w:rPr>
          <w:rFonts w:ascii="Times New Roman" w:hAnsi="Times New Roman" w:cs="Times New Roman"/>
          <w:sz w:val="24"/>
        </w:rPr>
        <w:t>s</w:t>
      </w:r>
      <w:r w:rsidR="00181E9E" w:rsidRPr="00D90321">
        <w:rPr>
          <w:rFonts w:ascii="Times New Roman" w:hAnsi="Times New Roman" w:cs="Times New Roman"/>
          <w:sz w:val="24"/>
        </w:rPr>
        <w:t xml:space="preserve">ed the workshop on which this collaboration has been assembled, drafted the structure of the paper, </w:t>
      </w:r>
      <w:r w:rsidR="009D26F3" w:rsidRPr="00D90321">
        <w:rPr>
          <w:rFonts w:ascii="Times New Roman" w:hAnsi="Times New Roman" w:cs="Times New Roman"/>
          <w:sz w:val="24"/>
        </w:rPr>
        <w:t xml:space="preserve">contributed to </w:t>
      </w:r>
      <w:r w:rsidR="00AF2081" w:rsidRPr="00D90321">
        <w:rPr>
          <w:rFonts w:ascii="Times New Roman" w:hAnsi="Times New Roman" w:cs="Times New Roman"/>
          <w:sz w:val="24"/>
        </w:rPr>
        <w:t xml:space="preserve">the </w:t>
      </w:r>
      <w:r w:rsidR="00A62760" w:rsidRPr="00D90321">
        <w:rPr>
          <w:rFonts w:ascii="Times New Roman" w:hAnsi="Times New Roman" w:cs="Times New Roman"/>
          <w:sz w:val="24"/>
        </w:rPr>
        <w:t>I</w:t>
      </w:r>
      <w:r w:rsidR="00AF2081" w:rsidRPr="00D90321">
        <w:rPr>
          <w:rFonts w:ascii="Times New Roman" w:hAnsi="Times New Roman" w:cs="Times New Roman"/>
          <w:sz w:val="24"/>
        </w:rPr>
        <w:t xml:space="preserve">ntroduction, </w:t>
      </w:r>
      <w:r w:rsidR="00A62760" w:rsidRPr="00D90321">
        <w:rPr>
          <w:rFonts w:ascii="Times New Roman" w:hAnsi="Times New Roman" w:cs="Times New Roman"/>
          <w:sz w:val="24"/>
        </w:rPr>
        <w:t>the S</w:t>
      </w:r>
      <w:r w:rsidR="00AF2081" w:rsidRPr="00D90321">
        <w:rPr>
          <w:rFonts w:ascii="Times New Roman" w:hAnsi="Times New Roman" w:cs="Times New Roman"/>
          <w:sz w:val="24"/>
        </w:rPr>
        <w:t>tandards in microbi</w:t>
      </w:r>
      <w:r w:rsidR="005C5034" w:rsidRPr="00D90321">
        <w:rPr>
          <w:rFonts w:ascii="Times New Roman" w:hAnsi="Times New Roman" w:cs="Times New Roman"/>
          <w:sz w:val="24"/>
        </w:rPr>
        <w:t>ologically</w:t>
      </w:r>
      <w:r w:rsidR="00AF2081" w:rsidRPr="00D90321">
        <w:rPr>
          <w:rFonts w:ascii="Times New Roman" w:hAnsi="Times New Roman" w:cs="Times New Roman"/>
          <w:sz w:val="24"/>
        </w:rPr>
        <w:t xml:space="preserve"> influenced corrosion and </w:t>
      </w:r>
      <w:r w:rsidR="00A62760" w:rsidRPr="00D90321">
        <w:rPr>
          <w:rFonts w:ascii="Times New Roman" w:hAnsi="Times New Roman" w:cs="Times New Roman"/>
          <w:sz w:val="24"/>
        </w:rPr>
        <w:t>the D</w:t>
      </w:r>
      <w:r w:rsidR="00AF2081" w:rsidRPr="00D90321">
        <w:rPr>
          <w:rFonts w:ascii="Times New Roman" w:hAnsi="Times New Roman" w:cs="Times New Roman"/>
          <w:sz w:val="24"/>
        </w:rPr>
        <w:t>iscussion sections</w:t>
      </w:r>
      <w:r w:rsidR="009D26F3" w:rsidRPr="00D90321">
        <w:rPr>
          <w:rFonts w:ascii="Times New Roman" w:hAnsi="Times New Roman" w:cs="Times New Roman"/>
          <w:sz w:val="24"/>
        </w:rPr>
        <w:t>, handled</w:t>
      </w:r>
      <w:r w:rsidR="00181E9E" w:rsidRPr="00D90321">
        <w:rPr>
          <w:rFonts w:ascii="Times New Roman" w:hAnsi="Times New Roman" w:cs="Times New Roman"/>
          <w:sz w:val="24"/>
        </w:rPr>
        <w:t xml:space="preserve"> </w:t>
      </w:r>
      <w:r w:rsidR="009D26F3" w:rsidRPr="00D90321">
        <w:rPr>
          <w:rFonts w:ascii="Times New Roman" w:hAnsi="Times New Roman" w:cs="Times New Roman"/>
          <w:sz w:val="24"/>
        </w:rPr>
        <w:t>submission</w:t>
      </w:r>
      <w:r w:rsidR="00AF2081" w:rsidRPr="00D90321">
        <w:rPr>
          <w:rFonts w:ascii="Times New Roman" w:hAnsi="Times New Roman" w:cs="Times New Roman"/>
          <w:sz w:val="24"/>
        </w:rPr>
        <w:t xml:space="preserve">, </w:t>
      </w:r>
      <w:r w:rsidR="009D26F3" w:rsidRPr="00D90321">
        <w:rPr>
          <w:rFonts w:ascii="Times New Roman" w:hAnsi="Times New Roman" w:cs="Times New Roman"/>
          <w:sz w:val="24"/>
        </w:rPr>
        <w:t>serves as the corresponding author and edited the</w:t>
      </w:r>
      <w:r w:rsidR="00181E9E" w:rsidRPr="00D90321">
        <w:rPr>
          <w:rFonts w:ascii="Times New Roman" w:hAnsi="Times New Roman" w:cs="Times New Roman"/>
          <w:sz w:val="24"/>
        </w:rPr>
        <w:t xml:space="preserve"> </w:t>
      </w:r>
      <w:r w:rsidR="009D26F3" w:rsidRPr="00D90321">
        <w:rPr>
          <w:rFonts w:ascii="Times New Roman" w:hAnsi="Times New Roman" w:cs="Times New Roman"/>
          <w:sz w:val="24"/>
        </w:rPr>
        <w:t xml:space="preserve">manuscript together with </w:t>
      </w:r>
      <w:r w:rsidR="00181E9E" w:rsidRPr="00D90321">
        <w:rPr>
          <w:rFonts w:ascii="Times New Roman" w:hAnsi="Times New Roman" w:cs="Times New Roman"/>
          <w:sz w:val="24"/>
        </w:rPr>
        <w:t>DG</w:t>
      </w:r>
      <w:r w:rsidR="003F5F29" w:rsidRPr="00D90321">
        <w:rPr>
          <w:rFonts w:ascii="Times New Roman" w:hAnsi="Times New Roman" w:cs="Times New Roman"/>
          <w:sz w:val="24"/>
        </w:rPr>
        <w:t xml:space="preserve"> and JW</w:t>
      </w:r>
      <w:r w:rsidR="009D26F3" w:rsidRPr="00D90321">
        <w:rPr>
          <w:rFonts w:ascii="Times New Roman" w:hAnsi="Times New Roman" w:cs="Times New Roman"/>
          <w:sz w:val="24"/>
        </w:rPr>
        <w:t>.</w:t>
      </w:r>
    </w:p>
    <w:p w14:paraId="1B340841" w14:textId="0133AABB" w:rsidR="00DD32E5" w:rsidRPr="00D90321" w:rsidRDefault="00DD32E5" w:rsidP="00181E9E">
      <w:pPr>
        <w:spacing w:after="0"/>
        <w:ind w:firstLine="284"/>
        <w:jc w:val="both"/>
        <w:rPr>
          <w:rFonts w:ascii="Times New Roman" w:hAnsi="Times New Roman" w:cs="Times New Roman"/>
          <w:sz w:val="24"/>
        </w:rPr>
      </w:pPr>
      <w:r w:rsidRPr="00D90321">
        <w:rPr>
          <w:rFonts w:ascii="Times New Roman" w:hAnsi="Times New Roman" w:cs="Times New Roman"/>
          <w:sz w:val="24"/>
        </w:rPr>
        <w:t>D</w:t>
      </w:r>
      <w:r w:rsidR="00181E9E" w:rsidRPr="00D90321">
        <w:rPr>
          <w:rFonts w:ascii="Times New Roman" w:hAnsi="Times New Roman" w:cs="Times New Roman"/>
          <w:sz w:val="24"/>
        </w:rPr>
        <w:t xml:space="preserve">arla </w:t>
      </w:r>
      <w:r w:rsidRPr="00D90321">
        <w:rPr>
          <w:rFonts w:ascii="Times New Roman" w:hAnsi="Times New Roman" w:cs="Times New Roman"/>
          <w:sz w:val="24"/>
        </w:rPr>
        <w:t>G</w:t>
      </w:r>
      <w:r w:rsidR="00181E9E" w:rsidRPr="00D90321">
        <w:rPr>
          <w:rFonts w:ascii="Times New Roman" w:hAnsi="Times New Roman" w:cs="Times New Roman"/>
          <w:sz w:val="24"/>
        </w:rPr>
        <w:t>oeres</w:t>
      </w:r>
      <w:r w:rsidRPr="00D90321">
        <w:rPr>
          <w:rFonts w:ascii="Times New Roman" w:hAnsi="Times New Roman" w:cs="Times New Roman"/>
          <w:sz w:val="24"/>
        </w:rPr>
        <w:t xml:space="preserve"> – </w:t>
      </w:r>
      <w:r w:rsidR="00AF2081" w:rsidRPr="00D90321">
        <w:rPr>
          <w:rFonts w:ascii="Times New Roman" w:hAnsi="Times New Roman" w:cs="Times New Roman"/>
          <w:sz w:val="24"/>
        </w:rPr>
        <w:t>co-</w:t>
      </w:r>
      <w:r w:rsidR="00181E9E" w:rsidRPr="00D90321">
        <w:rPr>
          <w:rFonts w:ascii="Times New Roman" w:hAnsi="Times New Roman" w:cs="Times New Roman"/>
          <w:sz w:val="24"/>
        </w:rPr>
        <w:t>organi</w:t>
      </w:r>
      <w:r w:rsidR="00193D4A" w:rsidRPr="00D90321">
        <w:rPr>
          <w:rFonts w:ascii="Times New Roman" w:hAnsi="Times New Roman" w:cs="Times New Roman"/>
          <w:sz w:val="24"/>
        </w:rPr>
        <w:t>s</w:t>
      </w:r>
      <w:r w:rsidR="00181E9E" w:rsidRPr="00D90321">
        <w:rPr>
          <w:rFonts w:ascii="Times New Roman" w:hAnsi="Times New Roman" w:cs="Times New Roman"/>
          <w:sz w:val="24"/>
        </w:rPr>
        <w:t xml:space="preserve">ed the workshop on which this collaboration has been assembled, </w:t>
      </w:r>
      <w:r w:rsidR="00AF2081" w:rsidRPr="00D90321">
        <w:rPr>
          <w:rFonts w:ascii="Times New Roman" w:hAnsi="Times New Roman" w:cs="Times New Roman"/>
          <w:sz w:val="24"/>
        </w:rPr>
        <w:t xml:space="preserve">contributed to </w:t>
      </w:r>
      <w:r w:rsidR="003F5F29" w:rsidRPr="00D90321">
        <w:rPr>
          <w:rFonts w:ascii="Times New Roman" w:hAnsi="Times New Roman" w:cs="Times New Roman"/>
          <w:sz w:val="24"/>
        </w:rPr>
        <w:t xml:space="preserve">the </w:t>
      </w:r>
      <w:r w:rsidR="00A62760" w:rsidRPr="00D90321">
        <w:rPr>
          <w:rFonts w:ascii="Times New Roman" w:hAnsi="Times New Roman" w:cs="Times New Roman"/>
          <w:sz w:val="24"/>
        </w:rPr>
        <w:t>I</w:t>
      </w:r>
      <w:r w:rsidR="003F5F29" w:rsidRPr="00D90321">
        <w:rPr>
          <w:rFonts w:ascii="Times New Roman" w:hAnsi="Times New Roman" w:cs="Times New Roman"/>
          <w:sz w:val="24"/>
        </w:rPr>
        <w:t xml:space="preserve">ntroduction, the </w:t>
      </w:r>
      <w:r w:rsidR="00A57D52" w:rsidRPr="00D90321">
        <w:rPr>
          <w:rFonts w:ascii="Times New Roman" w:hAnsi="Times New Roman" w:cs="Times New Roman"/>
          <w:sz w:val="24"/>
        </w:rPr>
        <w:t>“</w:t>
      </w:r>
      <w:r w:rsidR="003F5F29" w:rsidRPr="00D90321">
        <w:rPr>
          <w:rFonts w:ascii="Times New Roman" w:hAnsi="Times New Roman" w:cs="Times New Roman"/>
          <w:sz w:val="24"/>
        </w:rPr>
        <w:t>Are academic research and standardi</w:t>
      </w:r>
      <w:r w:rsidR="00193D4A" w:rsidRPr="00D90321">
        <w:rPr>
          <w:rFonts w:ascii="Times New Roman" w:hAnsi="Times New Roman" w:cs="Times New Roman"/>
          <w:sz w:val="24"/>
        </w:rPr>
        <w:t>s</w:t>
      </w:r>
      <w:r w:rsidR="003F5F29" w:rsidRPr="00D90321">
        <w:rPr>
          <w:rFonts w:ascii="Times New Roman" w:hAnsi="Times New Roman" w:cs="Times New Roman"/>
          <w:sz w:val="24"/>
        </w:rPr>
        <w:t>ation clashing paradigms?</w:t>
      </w:r>
      <w:r w:rsidR="00A57D52" w:rsidRPr="00D90321">
        <w:rPr>
          <w:rFonts w:ascii="Times New Roman" w:hAnsi="Times New Roman" w:cs="Times New Roman"/>
          <w:sz w:val="24"/>
        </w:rPr>
        <w:t>”</w:t>
      </w:r>
      <w:r w:rsidR="003F5F29" w:rsidRPr="00D90321">
        <w:rPr>
          <w:rFonts w:ascii="Times New Roman" w:hAnsi="Times New Roman" w:cs="Times New Roman"/>
          <w:sz w:val="24"/>
        </w:rPr>
        <w:t xml:space="preserve"> </w:t>
      </w:r>
      <w:r w:rsidR="006A1D89" w:rsidRPr="00D90321">
        <w:rPr>
          <w:rFonts w:ascii="Times New Roman" w:hAnsi="Times New Roman" w:cs="Times New Roman"/>
          <w:sz w:val="24"/>
        </w:rPr>
        <w:t xml:space="preserve">and the </w:t>
      </w:r>
      <w:r w:rsidR="00A62760" w:rsidRPr="00D90321">
        <w:rPr>
          <w:rFonts w:ascii="Times New Roman" w:hAnsi="Times New Roman" w:cs="Times New Roman"/>
          <w:sz w:val="24"/>
        </w:rPr>
        <w:t>D</w:t>
      </w:r>
      <w:r w:rsidR="006A1D89" w:rsidRPr="00D90321">
        <w:rPr>
          <w:rFonts w:ascii="Times New Roman" w:hAnsi="Times New Roman" w:cs="Times New Roman"/>
          <w:sz w:val="24"/>
        </w:rPr>
        <w:t>iscussion</w:t>
      </w:r>
      <w:r w:rsidR="003F5F29" w:rsidRPr="00D90321">
        <w:rPr>
          <w:rFonts w:ascii="Times New Roman" w:hAnsi="Times New Roman" w:cs="Times New Roman"/>
          <w:sz w:val="24"/>
        </w:rPr>
        <w:t xml:space="preserve"> sections</w:t>
      </w:r>
      <w:r w:rsidR="00776D96" w:rsidRPr="00D90321">
        <w:rPr>
          <w:rFonts w:ascii="Times New Roman" w:hAnsi="Times New Roman" w:cs="Times New Roman"/>
          <w:sz w:val="24"/>
        </w:rPr>
        <w:t>,</w:t>
      </w:r>
      <w:r w:rsidR="00181E9E" w:rsidRPr="00D90321">
        <w:rPr>
          <w:rFonts w:ascii="Times New Roman" w:hAnsi="Times New Roman" w:cs="Times New Roman"/>
          <w:sz w:val="24"/>
        </w:rPr>
        <w:t xml:space="preserve"> edited the manuscript together with SAW</w:t>
      </w:r>
      <w:r w:rsidR="00AF24AD" w:rsidRPr="00D90321">
        <w:rPr>
          <w:rFonts w:ascii="Times New Roman" w:hAnsi="Times New Roman" w:cs="Times New Roman"/>
          <w:sz w:val="24"/>
        </w:rPr>
        <w:t xml:space="preserve"> and JW</w:t>
      </w:r>
      <w:r w:rsidR="00181E9E" w:rsidRPr="00D90321">
        <w:rPr>
          <w:rFonts w:ascii="Times New Roman" w:hAnsi="Times New Roman" w:cs="Times New Roman"/>
          <w:sz w:val="24"/>
        </w:rPr>
        <w:t>.</w:t>
      </w:r>
    </w:p>
    <w:p w14:paraId="6C2A21B6" w14:textId="4C5F3669" w:rsidR="00DD32E5" w:rsidRPr="00D90321" w:rsidRDefault="00DD32E5" w:rsidP="00181E9E">
      <w:pPr>
        <w:spacing w:after="0"/>
        <w:ind w:firstLine="284"/>
        <w:jc w:val="both"/>
        <w:rPr>
          <w:rFonts w:ascii="Times New Roman" w:hAnsi="Times New Roman" w:cs="Times New Roman"/>
          <w:sz w:val="24"/>
        </w:rPr>
      </w:pPr>
      <w:r w:rsidRPr="00D90321">
        <w:rPr>
          <w:rFonts w:ascii="Times New Roman" w:hAnsi="Times New Roman" w:cs="Times New Roman"/>
          <w:sz w:val="24"/>
        </w:rPr>
        <w:t>J</w:t>
      </w:r>
      <w:r w:rsidR="00181E9E" w:rsidRPr="00D90321">
        <w:rPr>
          <w:rFonts w:ascii="Times New Roman" w:hAnsi="Times New Roman" w:cs="Times New Roman"/>
          <w:sz w:val="24"/>
        </w:rPr>
        <w:t xml:space="preserve">eremy </w:t>
      </w:r>
      <w:r w:rsidRPr="00D90321">
        <w:rPr>
          <w:rFonts w:ascii="Times New Roman" w:hAnsi="Times New Roman" w:cs="Times New Roman"/>
          <w:sz w:val="24"/>
        </w:rPr>
        <w:t>W</w:t>
      </w:r>
      <w:r w:rsidR="00181E9E" w:rsidRPr="00D90321">
        <w:rPr>
          <w:rFonts w:ascii="Times New Roman" w:hAnsi="Times New Roman" w:cs="Times New Roman"/>
          <w:sz w:val="24"/>
        </w:rPr>
        <w:t>ebb</w:t>
      </w:r>
      <w:r w:rsidRPr="00D90321">
        <w:rPr>
          <w:rFonts w:ascii="Times New Roman" w:hAnsi="Times New Roman" w:cs="Times New Roman"/>
          <w:sz w:val="24"/>
        </w:rPr>
        <w:t xml:space="preserve"> – </w:t>
      </w:r>
      <w:r w:rsidR="00AF2081" w:rsidRPr="00D90321">
        <w:rPr>
          <w:rFonts w:ascii="Times New Roman" w:hAnsi="Times New Roman" w:cs="Times New Roman"/>
          <w:sz w:val="24"/>
        </w:rPr>
        <w:t>co-</w:t>
      </w:r>
      <w:r w:rsidR="00181E9E" w:rsidRPr="00D90321">
        <w:rPr>
          <w:rFonts w:ascii="Times New Roman" w:hAnsi="Times New Roman" w:cs="Times New Roman"/>
          <w:sz w:val="24"/>
        </w:rPr>
        <w:t>organi</w:t>
      </w:r>
      <w:r w:rsidR="00193D4A" w:rsidRPr="00D90321">
        <w:rPr>
          <w:rFonts w:ascii="Times New Roman" w:hAnsi="Times New Roman" w:cs="Times New Roman"/>
          <w:sz w:val="24"/>
        </w:rPr>
        <w:t>s</w:t>
      </w:r>
      <w:r w:rsidR="00181E9E" w:rsidRPr="00D90321">
        <w:rPr>
          <w:rFonts w:ascii="Times New Roman" w:hAnsi="Times New Roman" w:cs="Times New Roman"/>
          <w:sz w:val="24"/>
        </w:rPr>
        <w:t xml:space="preserve">ed the workshop on which this collaboration has been assembled, </w:t>
      </w:r>
      <w:r w:rsidR="00776D96" w:rsidRPr="00D90321">
        <w:rPr>
          <w:rFonts w:ascii="Times New Roman" w:hAnsi="Times New Roman" w:cs="Times New Roman"/>
          <w:sz w:val="24"/>
        </w:rPr>
        <w:t xml:space="preserve">contributed to </w:t>
      </w:r>
      <w:r w:rsidR="00A57D52" w:rsidRPr="00D90321">
        <w:rPr>
          <w:rFonts w:ascii="Times New Roman" w:hAnsi="Times New Roman" w:cs="Times New Roman"/>
          <w:sz w:val="24"/>
        </w:rPr>
        <w:t>“</w:t>
      </w:r>
      <w:r w:rsidR="009D157B" w:rsidRPr="00D90321">
        <w:rPr>
          <w:rFonts w:ascii="Times New Roman" w:hAnsi="Times New Roman" w:cs="Times New Roman"/>
          <w:sz w:val="24"/>
        </w:rPr>
        <w:t>The role of standards in driving innovation</w:t>
      </w:r>
      <w:r w:rsidR="00A57D52" w:rsidRPr="00D90321">
        <w:rPr>
          <w:rFonts w:ascii="Times New Roman" w:hAnsi="Times New Roman" w:cs="Times New Roman"/>
          <w:sz w:val="24"/>
        </w:rPr>
        <w:t>”</w:t>
      </w:r>
      <w:r w:rsidR="009D157B" w:rsidRPr="00D90321">
        <w:rPr>
          <w:rFonts w:ascii="Times New Roman" w:hAnsi="Times New Roman" w:cs="Times New Roman"/>
          <w:sz w:val="24"/>
        </w:rPr>
        <w:t xml:space="preserve"> section</w:t>
      </w:r>
      <w:r w:rsidR="00181E9E" w:rsidRPr="00D90321">
        <w:rPr>
          <w:rFonts w:ascii="Times New Roman" w:hAnsi="Times New Roman" w:cs="Times New Roman"/>
          <w:sz w:val="24"/>
        </w:rPr>
        <w:t>, edited the manuscript together with SAW and DG.</w:t>
      </w:r>
    </w:p>
    <w:p w14:paraId="5A382D17" w14:textId="41F66A1B" w:rsidR="009D157B" w:rsidRPr="00D90321" w:rsidRDefault="009D157B" w:rsidP="009D157B">
      <w:pPr>
        <w:spacing w:after="0"/>
        <w:ind w:firstLine="284"/>
        <w:jc w:val="both"/>
        <w:rPr>
          <w:rFonts w:ascii="Times New Roman" w:hAnsi="Times New Roman" w:cs="Times New Roman"/>
          <w:sz w:val="24"/>
        </w:rPr>
      </w:pPr>
      <w:r w:rsidRPr="00D90321">
        <w:rPr>
          <w:rFonts w:ascii="Times New Roman" w:hAnsi="Times New Roman" w:cs="Times New Roman"/>
          <w:sz w:val="24"/>
        </w:rPr>
        <w:t xml:space="preserve">Rick Eckert – contributed the </w:t>
      </w:r>
      <w:r w:rsidR="00A57D52" w:rsidRPr="00D90321">
        <w:rPr>
          <w:rFonts w:ascii="Times New Roman" w:hAnsi="Times New Roman" w:cs="Times New Roman"/>
          <w:sz w:val="24"/>
        </w:rPr>
        <w:t>“</w:t>
      </w:r>
      <w:r w:rsidRPr="00D90321">
        <w:rPr>
          <w:rFonts w:ascii="Times New Roman" w:hAnsi="Times New Roman" w:cs="Times New Roman"/>
          <w:sz w:val="24"/>
        </w:rPr>
        <w:t>Historical perspective and evolution of need for methods</w:t>
      </w:r>
      <w:r w:rsidR="00A57D52" w:rsidRPr="00D90321">
        <w:rPr>
          <w:rFonts w:ascii="Times New Roman" w:hAnsi="Times New Roman" w:cs="Times New Roman"/>
          <w:sz w:val="24"/>
        </w:rPr>
        <w:t>”</w:t>
      </w:r>
      <w:r w:rsidRPr="00D90321" w:rsidDel="009D157B">
        <w:rPr>
          <w:rFonts w:ascii="Times New Roman" w:hAnsi="Times New Roman" w:cs="Times New Roman"/>
          <w:sz w:val="24"/>
        </w:rPr>
        <w:t xml:space="preserve"> </w:t>
      </w:r>
      <w:r w:rsidRPr="00D90321">
        <w:rPr>
          <w:rFonts w:ascii="Times New Roman" w:hAnsi="Times New Roman" w:cs="Times New Roman"/>
          <w:sz w:val="24"/>
        </w:rPr>
        <w:t>section.</w:t>
      </w:r>
    </w:p>
    <w:p w14:paraId="0B7B56F6" w14:textId="559706D5" w:rsidR="009D157B" w:rsidRPr="00D90321" w:rsidRDefault="009D157B" w:rsidP="009D157B">
      <w:pPr>
        <w:spacing w:after="0"/>
        <w:ind w:firstLine="284"/>
        <w:jc w:val="both"/>
        <w:rPr>
          <w:rFonts w:ascii="Times New Roman" w:hAnsi="Times New Roman" w:cs="Times New Roman"/>
          <w:sz w:val="24"/>
        </w:rPr>
      </w:pPr>
      <w:r w:rsidRPr="00D90321">
        <w:rPr>
          <w:rFonts w:ascii="Times New Roman" w:hAnsi="Times New Roman" w:cs="Times New Roman"/>
          <w:sz w:val="24"/>
        </w:rPr>
        <w:t xml:space="preserve">Gary Jenneman – contributed the </w:t>
      </w:r>
      <w:r w:rsidR="00A57D52" w:rsidRPr="00D90321">
        <w:rPr>
          <w:rFonts w:ascii="Times New Roman" w:hAnsi="Times New Roman" w:cs="Times New Roman"/>
          <w:sz w:val="24"/>
        </w:rPr>
        <w:t>“</w:t>
      </w:r>
      <w:r w:rsidRPr="00D90321">
        <w:rPr>
          <w:rFonts w:ascii="Times New Roman" w:hAnsi="Times New Roman" w:cs="Times New Roman"/>
          <w:sz w:val="24"/>
        </w:rPr>
        <w:t>Examples of relevant standards in the oil and gas sector</w:t>
      </w:r>
      <w:r w:rsidR="00A57D52" w:rsidRPr="00D90321">
        <w:rPr>
          <w:rFonts w:ascii="Times New Roman" w:hAnsi="Times New Roman" w:cs="Times New Roman"/>
          <w:sz w:val="24"/>
        </w:rPr>
        <w:t>”</w:t>
      </w:r>
      <w:r w:rsidRPr="00D90321" w:rsidDel="009D157B">
        <w:rPr>
          <w:rFonts w:ascii="Times New Roman" w:hAnsi="Times New Roman" w:cs="Times New Roman"/>
          <w:sz w:val="24"/>
        </w:rPr>
        <w:t xml:space="preserve"> </w:t>
      </w:r>
      <w:r w:rsidRPr="00D90321">
        <w:rPr>
          <w:rFonts w:ascii="Times New Roman" w:hAnsi="Times New Roman" w:cs="Times New Roman"/>
          <w:sz w:val="24"/>
        </w:rPr>
        <w:t>section</w:t>
      </w:r>
      <w:r w:rsidR="003F5F29" w:rsidRPr="00D90321">
        <w:rPr>
          <w:rFonts w:ascii="Times New Roman" w:hAnsi="Times New Roman" w:cs="Times New Roman"/>
          <w:sz w:val="24"/>
        </w:rPr>
        <w:t>.</w:t>
      </w:r>
    </w:p>
    <w:p w14:paraId="0A0B1403" w14:textId="639CAF04" w:rsidR="009D157B" w:rsidRPr="00D90321" w:rsidRDefault="009D157B" w:rsidP="009D157B">
      <w:pPr>
        <w:spacing w:after="0"/>
        <w:ind w:firstLine="284"/>
        <w:jc w:val="both"/>
        <w:rPr>
          <w:rFonts w:ascii="Times New Roman" w:hAnsi="Times New Roman" w:cs="Times New Roman"/>
          <w:sz w:val="24"/>
        </w:rPr>
      </w:pPr>
      <w:r w:rsidRPr="00D90321">
        <w:rPr>
          <w:rFonts w:ascii="Times New Roman" w:hAnsi="Times New Roman" w:cs="Times New Roman"/>
          <w:sz w:val="24"/>
        </w:rPr>
        <w:t>Scot</w:t>
      </w:r>
      <w:r w:rsidR="00640B2D" w:rsidRPr="00D90321">
        <w:rPr>
          <w:rFonts w:ascii="Times New Roman" w:hAnsi="Times New Roman" w:cs="Times New Roman"/>
          <w:sz w:val="24"/>
        </w:rPr>
        <w:t>t</w:t>
      </w:r>
      <w:r w:rsidRPr="00D90321">
        <w:rPr>
          <w:rFonts w:ascii="Times New Roman" w:hAnsi="Times New Roman" w:cs="Times New Roman"/>
          <w:sz w:val="24"/>
        </w:rPr>
        <w:t xml:space="preserve"> Rice – contributed the </w:t>
      </w:r>
      <w:r w:rsidR="00A57D52" w:rsidRPr="00D90321">
        <w:rPr>
          <w:rFonts w:ascii="Times New Roman" w:hAnsi="Times New Roman" w:cs="Times New Roman"/>
          <w:sz w:val="24"/>
        </w:rPr>
        <w:t>“</w:t>
      </w:r>
      <w:r w:rsidRPr="00D90321">
        <w:rPr>
          <w:rFonts w:ascii="Times New Roman" w:hAnsi="Times New Roman" w:cs="Times New Roman"/>
          <w:sz w:val="24"/>
        </w:rPr>
        <w:t>Important considerations for biofilm standards development</w:t>
      </w:r>
      <w:r w:rsidR="00A57D52" w:rsidRPr="00D90321">
        <w:rPr>
          <w:rFonts w:ascii="Times New Roman" w:hAnsi="Times New Roman" w:cs="Times New Roman"/>
          <w:sz w:val="24"/>
        </w:rPr>
        <w:t>”</w:t>
      </w:r>
      <w:r w:rsidRPr="00D90321">
        <w:rPr>
          <w:rFonts w:ascii="Times New Roman" w:hAnsi="Times New Roman" w:cs="Times New Roman"/>
          <w:sz w:val="24"/>
        </w:rPr>
        <w:t xml:space="preserve"> section</w:t>
      </w:r>
      <w:r w:rsidR="003F5F29" w:rsidRPr="00D90321">
        <w:rPr>
          <w:rFonts w:ascii="Times New Roman" w:hAnsi="Times New Roman" w:cs="Times New Roman"/>
          <w:sz w:val="24"/>
        </w:rPr>
        <w:t>.</w:t>
      </w:r>
    </w:p>
    <w:p w14:paraId="4FC4CAE8" w14:textId="62D362F6" w:rsidR="009D157B" w:rsidRPr="00D90321" w:rsidRDefault="009D157B" w:rsidP="009D157B">
      <w:pPr>
        <w:spacing w:after="0"/>
        <w:ind w:firstLine="284"/>
        <w:jc w:val="both"/>
        <w:rPr>
          <w:rFonts w:ascii="Times New Roman" w:hAnsi="Times New Roman" w:cs="Times New Roman"/>
          <w:sz w:val="24"/>
        </w:rPr>
      </w:pPr>
      <w:r w:rsidRPr="00D90321">
        <w:rPr>
          <w:rFonts w:ascii="Times New Roman" w:hAnsi="Times New Roman" w:cs="Times New Roman"/>
          <w:sz w:val="24"/>
        </w:rPr>
        <w:t xml:space="preserve">Torben Lund Skovhus – contributed the </w:t>
      </w:r>
      <w:r w:rsidR="00A57D52" w:rsidRPr="00D90321">
        <w:rPr>
          <w:rFonts w:ascii="Times New Roman" w:hAnsi="Times New Roman" w:cs="Times New Roman"/>
          <w:sz w:val="24"/>
        </w:rPr>
        <w:t>“</w:t>
      </w:r>
      <w:r w:rsidRPr="00D90321">
        <w:rPr>
          <w:rFonts w:ascii="Times New Roman" w:hAnsi="Times New Roman" w:cs="Times New Roman"/>
          <w:sz w:val="24"/>
        </w:rPr>
        <w:t>Standards related to microbial corrosion</w:t>
      </w:r>
      <w:r w:rsidR="00A57D52" w:rsidRPr="00D90321">
        <w:rPr>
          <w:rFonts w:ascii="Times New Roman" w:hAnsi="Times New Roman" w:cs="Times New Roman"/>
          <w:sz w:val="24"/>
        </w:rPr>
        <w:t>”</w:t>
      </w:r>
      <w:r w:rsidRPr="00D90321">
        <w:rPr>
          <w:rFonts w:ascii="Times New Roman" w:hAnsi="Times New Roman" w:cs="Times New Roman"/>
          <w:sz w:val="24"/>
        </w:rPr>
        <w:t xml:space="preserve"> section</w:t>
      </w:r>
      <w:r w:rsidR="003F5F29" w:rsidRPr="00D90321">
        <w:rPr>
          <w:rFonts w:ascii="Times New Roman" w:hAnsi="Times New Roman" w:cs="Times New Roman"/>
          <w:sz w:val="24"/>
        </w:rPr>
        <w:t>.</w:t>
      </w:r>
    </w:p>
    <w:p w14:paraId="519F1CBA" w14:textId="6F9EAD89" w:rsidR="00DD32E5" w:rsidRPr="00D90321" w:rsidRDefault="00DD32E5" w:rsidP="00181E9E">
      <w:pPr>
        <w:spacing w:after="0"/>
        <w:ind w:firstLine="284"/>
        <w:jc w:val="both"/>
        <w:rPr>
          <w:rFonts w:ascii="Times New Roman" w:hAnsi="Times New Roman" w:cs="Times New Roman"/>
          <w:sz w:val="24"/>
        </w:rPr>
      </w:pPr>
      <w:r w:rsidRPr="00D90321">
        <w:rPr>
          <w:rFonts w:ascii="Times New Roman" w:hAnsi="Times New Roman" w:cs="Times New Roman"/>
          <w:sz w:val="24"/>
        </w:rPr>
        <w:t>P</w:t>
      </w:r>
      <w:r w:rsidR="00181E9E" w:rsidRPr="00D90321">
        <w:rPr>
          <w:rFonts w:ascii="Times New Roman" w:hAnsi="Times New Roman" w:cs="Times New Roman"/>
          <w:sz w:val="24"/>
        </w:rPr>
        <w:t xml:space="preserve">aul </w:t>
      </w:r>
      <w:r w:rsidRPr="00D90321">
        <w:rPr>
          <w:rFonts w:ascii="Times New Roman" w:hAnsi="Times New Roman" w:cs="Times New Roman"/>
          <w:sz w:val="24"/>
        </w:rPr>
        <w:t>S</w:t>
      </w:r>
      <w:r w:rsidR="00181E9E" w:rsidRPr="00D90321">
        <w:rPr>
          <w:rFonts w:ascii="Times New Roman" w:hAnsi="Times New Roman" w:cs="Times New Roman"/>
          <w:sz w:val="24"/>
        </w:rPr>
        <w:t>turman</w:t>
      </w:r>
      <w:r w:rsidRPr="00D90321">
        <w:rPr>
          <w:rFonts w:ascii="Times New Roman" w:hAnsi="Times New Roman" w:cs="Times New Roman"/>
          <w:sz w:val="24"/>
        </w:rPr>
        <w:t xml:space="preserve"> – </w:t>
      </w:r>
      <w:r w:rsidR="00181E9E" w:rsidRPr="00D90321">
        <w:rPr>
          <w:rFonts w:ascii="Times New Roman" w:hAnsi="Times New Roman" w:cs="Times New Roman"/>
          <w:sz w:val="24"/>
        </w:rPr>
        <w:t xml:space="preserve">contributed the </w:t>
      </w:r>
      <w:r w:rsidR="00A57D52" w:rsidRPr="00D90321">
        <w:rPr>
          <w:rFonts w:ascii="Times New Roman" w:hAnsi="Times New Roman" w:cs="Times New Roman"/>
          <w:sz w:val="24"/>
        </w:rPr>
        <w:t>“</w:t>
      </w:r>
      <w:r w:rsidR="009D157B" w:rsidRPr="00D90321">
        <w:rPr>
          <w:rFonts w:ascii="Times New Roman" w:hAnsi="Times New Roman" w:cs="Times New Roman"/>
          <w:sz w:val="24"/>
        </w:rPr>
        <w:t>Standard test methods in a broader industry contex</w:t>
      </w:r>
      <w:r w:rsidR="003F5F29" w:rsidRPr="00D90321">
        <w:rPr>
          <w:rFonts w:ascii="Times New Roman" w:hAnsi="Times New Roman" w:cs="Times New Roman"/>
          <w:sz w:val="24"/>
        </w:rPr>
        <w:t>t</w:t>
      </w:r>
      <w:r w:rsidR="00A57D52" w:rsidRPr="00D90321">
        <w:rPr>
          <w:rFonts w:ascii="Times New Roman" w:hAnsi="Times New Roman" w:cs="Times New Roman"/>
          <w:sz w:val="24"/>
        </w:rPr>
        <w:t>”</w:t>
      </w:r>
      <w:r w:rsidR="00181E9E" w:rsidRPr="00D90321">
        <w:rPr>
          <w:rFonts w:ascii="Times New Roman" w:hAnsi="Times New Roman" w:cs="Times New Roman"/>
          <w:sz w:val="24"/>
        </w:rPr>
        <w:t xml:space="preserve"> section</w:t>
      </w:r>
      <w:r w:rsidR="003F5F29" w:rsidRPr="00D90321">
        <w:rPr>
          <w:rFonts w:ascii="Times New Roman" w:hAnsi="Times New Roman" w:cs="Times New Roman"/>
          <w:sz w:val="24"/>
        </w:rPr>
        <w:t>.</w:t>
      </w:r>
    </w:p>
    <w:p w14:paraId="16EB648F" w14:textId="02906D27" w:rsidR="00DD32E5" w:rsidRPr="00D90321" w:rsidRDefault="009D157B" w:rsidP="00181E9E">
      <w:pPr>
        <w:spacing w:after="0"/>
        <w:ind w:firstLine="284"/>
        <w:jc w:val="both"/>
        <w:rPr>
          <w:rFonts w:ascii="Times New Roman" w:hAnsi="Times New Roman" w:cs="Times New Roman"/>
          <w:sz w:val="24"/>
        </w:rPr>
      </w:pPr>
      <w:r w:rsidRPr="00D90321">
        <w:rPr>
          <w:rFonts w:ascii="Times New Roman" w:hAnsi="Times New Roman" w:cs="Times New Roman"/>
          <w:sz w:val="24"/>
        </w:rPr>
        <w:t xml:space="preserve">Susmitha </w:t>
      </w:r>
      <w:r w:rsidR="00AF24AD" w:rsidRPr="00D90321">
        <w:rPr>
          <w:rFonts w:ascii="Times New Roman" w:hAnsi="Times New Roman" w:cs="Times New Roman"/>
          <w:sz w:val="24"/>
        </w:rPr>
        <w:t xml:space="preserve">Purnima </w:t>
      </w:r>
      <w:r w:rsidRPr="00D90321">
        <w:rPr>
          <w:rFonts w:ascii="Times New Roman" w:hAnsi="Times New Roman" w:cs="Times New Roman"/>
          <w:sz w:val="24"/>
        </w:rPr>
        <w:t>Kotu</w:t>
      </w:r>
      <w:r w:rsidR="00DD32E5" w:rsidRPr="00D90321">
        <w:rPr>
          <w:rFonts w:ascii="Times New Roman" w:hAnsi="Times New Roman" w:cs="Times New Roman"/>
          <w:sz w:val="24"/>
        </w:rPr>
        <w:t xml:space="preserve"> – </w:t>
      </w:r>
      <w:r w:rsidR="00181E9E" w:rsidRPr="00D90321">
        <w:rPr>
          <w:rFonts w:ascii="Times New Roman" w:hAnsi="Times New Roman" w:cs="Times New Roman"/>
          <w:sz w:val="24"/>
        </w:rPr>
        <w:t xml:space="preserve">contributed the </w:t>
      </w:r>
      <w:r w:rsidR="00A57D52" w:rsidRPr="00D90321">
        <w:rPr>
          <w:rFonts w:ascii="Times New Roman" w:hAnsi="Times New Roman" w:cs="Times New Roman"/>
          <w:sz w:val="24"/>
        </w:rPr>
        <w:t>“</w:t>
      </w:r>
      <w:r w:rsidRPr="00D90321">
        <w:rPr>
          <w:rFonts w:ascii="Times New Roman" w:hAnsi="Times New Roman" w:cs="Times New Roman"/>
          <w:sz w:val="24"/>
        </w:rPr>
        <w:t>Current biofilm standard development</w:t>
      </w:r>
      <w:r w:rsidR="00A57D52" w:rsidRPr="00D90321">
        <w:rPr>
          <w:rFonts w:ascii="Times New Roman" w:hAnsi="Times New Roman" w:cs="Times New Roman"/>
          <w:sz w:val="24"/>
        </w:rPr>
        <w:t>”</w:t>
      </w:r>
      <w:r w:rsidRPr="00D90321" w:rsidDel="009D157B">
        <w:rPr>
          <w:rFonts w:ascii="Times New Roman" w:hAnsi="Times New Roman" w:cs="Times New Roman"/>
          <w:sz w:val="24"/>
        </w:rPr>
        <w:t xml:space="preserve"> </w:t>
      </w:r>
      <w:r w:rsidR="00181E9E" w:rsidRPr="00D90321">
        <w:rPr>
          <w:rFonts w:ascii="Times New Roman" w:hAnsi="Times New Roman" w:cs="Times New Roman"/>
          <w:sz w:val="24"/>
        </w:rPr>
        <w:t>section</w:t>
      </w:r>
      <w:r w:rsidR="003F5F29" w:rsidRPr="00D90321">
        <w:rPr>
          <w:rFonts w:ascii="Times New Roman" w:hAnsi="Times New Roman" w:cs="Times New Roman"/>
          <w:sz w:val="24"/>
        </w:rPr>
        <w:t>.</w:t>
      </w:r>
    </w:p>
    <w:p w14:paraId="4BE463D9" w14:textId="291BB42A" w:rsidR="00DD32E5" w:rsidRPr="00D90321" w:rsidRDefault="009D157B" w:rsidP="00181E9E">
      <w:pPr>
        <w:spacing w:after="0"/>
        <w:ind w:firstLine="284"/>
        <w:jc w:val="both"/>
        <w:rPr>
          <w:rFonts w:ascii="Times New Roman" w:hAnsi="Times New Roman" w:cs="Times New Roman"/>
          <w:sz w:val="24"/>
        </w:rPr>
      </w:pPr>
      <w:r w:rsidRPr="00D90321">
        <w:rPr>
          <w:rFonts w:ascii="Times New Roman" w:hAnsi="Times New Roman" w:cs="Times New Roman"/>
          <w:sz w:val="24"/>
        </w:rPr>
        <w:t>Mark Richardson</w:t>
      </w:r>
      <w:r w:rsidR="00DD32E5" w:rsidRPr="00D90321">
        <w:rPr>
          <w:rFonts w:ascii="Times New Roman" w:hAnsi="Times New Roman" w:cs="Times New Roman"/>
          <w:sz w:val="24"/>
        </w:rPr>
        <w:t xml:space="preserve"> – </w:t>
      </w:r>
      <w:r w:rsidR="00181E9E" w:rsidRPr="00D90321">
        <w:rPr>
          <w:rFonts w:ascii="Times New Roman" w:hAnsi="Times New Roman" w:cs="Times New Roman"/>
          <w:sz w:val="24"/>
        </w:rPr>
        <w:t xml:space="preserve">contributed the </w:t>
      </w:r>
      <w:r w:rsidR="00A57D52" w:rsidRPr="00D90321">
        <w:rPr>
          <w:rFonts w:ascii="Times New Roman" w:hAnsi="Times New Roman" w:cs="Times New Roman"/>
          <w:sz w:val="24"/>
        </w:rPr>
        <w:t>“</w:t>
      </w:r>
      <w:r w:rsidRPr="00D90321">
        <w:rPr>
          <w:rFonts w:ascii="Times New Roman" w:hAnsi="Times New Roman" w:cs="Times New Roman"/>
          <w:sz w:val="24"/>
        </w:rPr>
        <w:t>IBSTG and biofilm center perspectives and outlook</w:t>
      </w:r>
      <w:r w:rsidR="00A57D52" w:rsidRPr="00D90321">
        <w:rPr>
          <w:rFonts w:ascii="Times New Roman" w:hAnsi="Times New Roman" w:cs="Times New Roman"/>
          <w:sz w:val="24"/>
        </w:rPr>
        <w:t>”</w:t>
      </w:r>
      <w:r w:rsidRPr="00D90321" w:rsidDel="009D157B">
        <w:rPr>
          <w:rFonts w:ascii="Times New Roman" w:hAnsi="Times New Roman" w:cs="Times New Roman"/>
          <w:sz w:val="24"/>
        </w:rPr>
        <w:t xml:space="preserve"> </w:t>
      </w:r>
      <w:r w:rsidR="00181E9E" w:rsidRPr="00D90321">
        <w:rPr>
          <w:rFonts w:ascii="Times New Roman" w:hAnsi="Times New Roman" w:cs="Times New Roman"/>
          <w:sz w:val="24"/>
        </w:rPr>
        <w:t>section</w:t>
      </w:r>
      <w:r w:rsidR="003F5F29" w:rsidRPr="00D90321">
        <w:rPr>
          <w:rFonts w:ascii="Times New Roman" w:hAnsi="Times New Roman" w:cs="Times New Roman"/>
          <w:sz w:val="24"/>
        </w:rPr>
        <w:t>.</w:t>
      </w:r>
    </w:p>
    <w:p w14:paraId="542F9579" w14:textId="0E5BAD2D" w:rsidR="005345B8" w:rsidRPr="00D90321" w:rsidRDefault="00BE1FEF" w:rsidP="00D0781B">
      <w:pPr>
        <w:spacing w:before="120" w:after="0"/>
        <w:jc w:val="both"/>
        <w:rPr>
          <w:rFonts w:ascii="Times New Roman" w:hAnsi="Times New Roman" w:cs="Times New Roman"/>
          <w:b/>
          <w:bCs/>
          <w:sz w:val="24"/>
        </w:rPr>
      </w:pPr>
      <w:r w:rsidRPr="00D90321">
        <w:rPr>
          <w:rFonts w:ascii="Times New Roman" w:hAnsi="Times New Roman" w:cs="Times New Roman"/>
          <w:b/>
          <w:bCs/>
          <w:sz w:val="24"/>
        </w:rPr>
        <w:t>References</w:t>
      </w:r>
    </w:p>
    <w:p w14:paraId="6C2FF49D" w14:textId="075D4FCA" w:rsidR="00244CDD" w:rsidRPr="00D90321" w:rsidRDefault="00244CDD" w:rsidP="00F85CA5">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Allkja, J., Bjarnsholt, T., Coenye, T., Cos, P., Fallarero, A., Harrison, J.J., Lopes, S.P., Oliver, A., Pereira, M.O., Ramage, G. and Shirtliff, M.E., 2020. Minimum information guideline for spectrophotometric and fluorometric methods to assess biofilm formation in microplates.</w:t>
      </w:r>
      <w:r w:rsidR="00A62760"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Biofilm</w:t>
      </w:r>
      <w:r w:rsidRPr="00D90321">
        <w:rPr>
          <w:rFonts w:ascii="Times New Roman" w:hAnsi="Times New Roman" w:cs="Times New Roman"/>
          <w:sz w:val="24"/>
          <w:szCs w:val="24"/>
          <w:shd w:val="clear" w:color="auto" w:fill="FFFFFF"/>
        </w:rPr>
        <w:t>,</w:t>
      </w:r>
      <w:r w:rsidR="00A62760"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2</w:t>
      </w:r>
      <w:r w:rsidRPr="00D90321">
        <w:rPr>
          <w:rFonts w:ascii="Times New Roman" w:hAnsi="Times New Roman" w:cs="Times New Roman"/>
          <w:sz w:val="24"/>
          <w:szCs w:val="24"/>
          <w:shd w:val="clear" w:color="auto" w:fill="FFFFFF"/>
        </w:rPr>
        <w:t>, p.100010.</w:t>
      </w:r>
      <w:r w:rsidR="006856BC" w:rsidRPr="00D90321">
        <w:rPr>
          <w:rFonts w:ascii="Times New Roman" w:hAnsi="Times New Roman" w:cs="Times New Roman"/>
          <w:sz w:val="24"/>
          <w:szCs w:val="24"/>
          <w:shd w:val="clear" w:color="auto" w:fill="FFFFFF"/>
        </w:rPr>
        <w:t xml:space="preserve"> [</w:t>
      </w:r>
      <w:r w:rsidR="006856BC" w:rsidRPr="00D90321">
        <w:rPr>
          <w:rFonts w:ascii="Times New Roman" w:hAnsi="Times New Roman" w:cs="Times New Roman"/>
          <w:sz w:val="24"/>
          <w:szCs w:val="24"/>
        </w:rPr>
        <w:t>https://doi.org/10.1016/j.bioflm.2019.100010]</w:t>
      </w:r>
    </w:p>
    <w:p w14:paraId="0E23A7C8" w14:textId="75F200C1" w:rsidR="002013E8" w:rsidRPr="00D90321" w:rsidRDefault="002013E8" w:rsidP="00F85CA5">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Gl, A.S.T.M., 2003. Standard practice for preparing, cleaning, and evaluation corrosion test specimens.</w:t>
      </w:r>
      <w:r w:rsidR="00A62760"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 xml:space="preserve">ASTM </w:t>
      </w:r>
      <w:r w:rsidR="00A62760" w:rsidRPr="00D90321">
        <w:rPr>
          <w:rFonts w:ascii="Times New Roman" w:hAnsi="Times New Roman" w:cs="Times New Roman"/>
          <w:i/>
          <w:iCs/>
          <w:sz w:val="24"/>
          <w:szCs w:val="24"/>
          <w:shd w:val="clear" w:color="auto" w:fill="FFFFFF"/>
        </w:rPr>
        <w:t>I</w:t>
      </w:r>
      <w:r w:rsidRPr="00D90321">
        <w:rPr>
          <w:rFonts w:ascii="Times New Roman" w:hAnsi="Times New Roman" w:cs="Times New Roman"/>
          <w:i/>
          <w:iCs/>
          <w:sz w:val="24"/>
          <w:szCs w:val="24"/>
          <w:shd w:val="clear" w:color="auto" w:fill="FFFFFF"/>
        </w:rPr>
        <w:t xml:space="preserve">nternational. </w:t>
      </w:r>
    </w:p>
    <w:p w14:paraId="381AF977" w14:textId="636E564B" w:rsidR="00F85CA5" w:rsidRPr="00D90321" w:rsidRDefault="00497805" w:rsidP="00497805">
      <w:pPr>
        <w:spacing w:after="0" w:line="240" w:lineRule="auto"/>
        <w:ind w:left="426" w:hanging="426"/>
        <w:jc w:val="both"/>
        <w:rPr>
          <w:rFonts w:ascii="Times New Roman" w:eastAsia="Times New Roman" w:hAnsi="Times New Roman" w:cs="Times New Roman"/>
          <w:sz w:val="24"/>
          <w:szCs w:val="24"/>
          <w:lang w:eastAsia="en-AU"/>
        </w:rPr>
      </w:pPr>
      <w:r w:rsidRPr="00D90321">
        <w:rPr>
          <w:rFonts w:ascii="Times New Roman" w:hAnsi="Times New Roman" w:cs="Times New Roman"/>
          <w:sz w:val="24"/>
          <w:szCs w:val="24"/>
          <w:shd w:val="clear" w:color="auto" w:fill="FFFFFF"/>
        </w:rPr>
        <w:t>Baker, M</w:t>
      </w:r>
      <w:r w:rsidR="00A62760" w:rsidRPr="00D90321">
        <w:rPr>
          <w:rFonts w:ascii="Times New Roman" w:hAnsi="Times New Roman" w:cs="Times New Roman"/>
          <w:sz w:val="24"/>
          <w:szCs w:val="24"/>
          <w:shd w:val="clear" w:color="auto" w:fill="FFFFFF"/>
        </w:rPr>
        <w:t>., 2016.</w:t>
      </w:r>
      <w:r w:rsidRPr="00D90321">
        <w:rPr>
          <w:rFonts w:ascii="Times New Roman" w:hAnsi="Times New Roman" w:cs="Times New Roman"/>
          <w:sz w:val="24"/>
          <w:szCs w:val="24"/>
          <w:shd w:val="clear" w:color="auto" w:fill="FFFFFF"/>
        </w:rPr>
        <w:t xml:space="preserve"> Reproducibility crisis.</w:t>
      </w:r>
      <w:r w:rsidR="00A62760"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Nature</w:t>
      </w:r>
      <w:r w:rsidR="00A62760"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sz w:val="24"/>
          <w:szCs w:val="24"/>
          <w:shd w:val="clear" w:color="auto" w:fill="FFFFFF"/>
        </w:rPr>
        <w:t>533</w:t>
      </w:r>
      <w:r w:rsidR="00A62760" w:rsidRPr="00D90321">
        <w:rPr>
          <w:rFonts w:ascii="Times New Roman" w:hAnsi="Times New Roman" w:cs="Times New Roman"/>
          <w:sz w:val="24"/>
          <w:szCs w:val="24"/>
          <w:shd w:val="clear" w:color="auto" w:fill="FFFFFF"/>
        </w:rPr>
        <w:t>(</w:t>
      </w:r>
      <w:r w:rsidRPr="00D90321">
        <w:rPr>
          <w:rFonts w:ascii="Times New Roman" w:hAnsi="Times New Roman" w:cs="Times New Roman"/>
          <w:sz w:val="24"/>
          <w:szCs w:val="24"/>
          <w:shd w:val="clear" w:color="auto" w:fill="FFFFFF"/>
        </w:rPr>
        <w:t>26</w:t>
      </w:r>
      <w:r w:rsidR="00A62760" w:rsidRPr="00D90321">
        <w:rPr>
          <w:rFonts w:ascii="Times New Roman" w:hAnsi="Times New Roman" w:cs="Times New Roman"/>
          <w:sz w:val="24"/>
          <w:szCs w:val="24"/>
          <w:shd w:val="clear" w:color="auto" w:fill="FFFFFF"/>
        </w:rPr>
        <w:t>), pp.</w:t>
      </w:r>
      <w:r w:rsidRPr="00D90321">
        <w:rPr>
          <w:rFonts w:ascii="Times New Roman" w:hAnsi="Times New Roman" w:cs="Times New Roman"/>
          <w:sz w:val="24"/>
          <w:szCs w:val="24"/>
          <w:shd w:val="clear" w:color="auto" w:fill="FFFFFF"/>
        </w:rPr>
        <w:t>353-66.</w:t>
      </w:r>
      <w:r w:rsidR="00F85CA5" w:rsidRPr="00D90321">
        <w:rPr>
          <w:rFonts w:ascii="Times New Roman" w:eastAsia="Times New Roman" w:hAnsi="Times New Roman" w:cs="Times New Roman"/>
          <w:sz w:val="24"/>
          <w:szCs w:val="24"/>
          <w:lang w:eastAsia="en-AU"/>
        </w:rPr>
        <w:t xml:space="preserve"> [https://doi.org/10.1038/533452a]</w:t>
      </w:r>
    </w:p>
    <w:p w14:paraId="34394FBA" w14:textId="54D61348" w:rsidR="00977555" w:rsidRPr="00D90321" w:rsidRDefault="00977555" w:rsidP="00722CA8">
      <w:pPr>
        <w:spacing w:after="0" w:line="240" w:lineRule="auto"/>
        <w:ind w:left="426" w:hanging="426"/>
        <w:jc w:val="both"/>
        <w:rPr>
          <w:rFonts w:ascii="Times New Roman" w:eastAsia="Times New Roman" w:hAnsi="Times New Roman" w:cs="Times New Roman"/>
          <w:sz w:val="24"/>
          <w:szCs w:val="24"/>
          <w:lang w:eastAsia="en-AU"/>
        </w:rPr>
      </w:pPr>
      <w:r w:rsidRPr="00D90321">
        <w:rPr>
          <w:rFonts w:ascii="Times New Roman" w:eastAsia="Times New Roman" w:hAnsi="Times New Roman" w:cs="Times New Roman"/>
          <w:sz w:val="24"/>
          <w:szCs w:val="24"/>
          <w:lang w:eastAsia="en-AU"/>
        </w:rPr>
        <w:t>Beech, I (Montana State University), personal communications</w:t>
      </w:r>
    </w:p>
    <w:p w14:paraId="71318EA9" w14:textId="4F0E2FBD" w:rsidR="00722CA8" w:rsidRPr="00D90321" w:rsidRDefault="00497805" w:rsidP="00497805">
      <w:pPr>
        <w:spacing w:after="0" w:line="240" w:lineRule="auto"/>
        <w:ind w:left="426" w:hanging="426"/>
        <w:jc w:val="both"/>
        <w:rPr>
          <w:rFonts w:ascii="Times New Roman" w:eastAsia="Times New Roman" w:hAnsi="Times New Roman" w:cs="Times New Roman"/>
          <w:sz w:val="24"/>
          <w:szCs w:val="24"/>
          <w:lang w:eastAsia="en-AU"/>
        </w:rPr>
      </w:pPr>
      <w:r w:rsidRPr="00D90321">
        <w:rPr>
          <w:rFonts w:ascii="Times New Roman" w:hAnsi="Times New Roman" w:cs="Times New Roman"/>
          <w:sz w:val="24"/>
          <w:szCs w:val="24"/>
          <w:shd w:val="clear" w:color="auto" w:fill="FFFFFF"/>
        </w:rPr>
        <w:lastRenderedPageBreak/>
        <w:t>Cámara, M., Green, W., MacPhee, C.E., Rakowska, P.D., Raval, R., Richardson, M.C., Slater-Jefferies, J., Steventon, K. and Webb, J.S., 2022. Economic significance of biofilms: a multidisciplinary and cross-sectoral challenge. </w:t>
      </w:r>
      <w:r w:rsidRPr="00D90321">
        <w:rPr>
          <w:rFonts w:ascii="Times New Roman" w:hAnsi="Times New Roman" w:cs="Times New Roman"/>
          <w:i/>
          <w:iCs/>
          <w:sz w:val="24"/>
          <w:szCs w:val="24"/>
          <w:shd w:val="clear" w:color="auto" w:fill="FFFFFF"/>
        </w:rPr>
        <w:t>npj Biofilms and Microbiomes</w:t>
      </w:r>
      <w:r w:rsidRPr="00D90321">
        <w:rPr>
          <w:rFonts w:ascii="Times New Roman" w:hAnsi="Times New Roman" w:cs="Times New Roman"/>
          <w:sz w:val="24"/>
          <w:szCs w:val="24"/>
          <w:shd w:val="clear" w:color="auto" w:fill="FFFFFF"/>
        </w:rPr>
        <w:t>, </w:t>
      </w:r>
      <w:r w:rsidRPr="00D90321">
        <w:rPr>
          <w:rFonts w:ascii="Times New Roman" w:hAnsi="Times New Roman" w:cs="Times New Roman"/>
          <w:i/>
          <w:iCs/>
          <w:sz w:val="24"/>
          <w:szCs w:val="24"/>
          <w:shd w:val="clear" w:color="auto" w:fill="FFFFFF"/>
        </w:rPr>
        <w:t>8</w:t>
      </w:r>
      <w:r w:rsidRPr="00D90321">
        <w:rPr>
          <w:rFonts w:ascii="Times New Roman" w:hAnsi="Times New Roman" w:cs="Times New Roman"/>
          <w:sz w:val="24"/>
          <w:szCs w:val="24"/>
          <w:shd w:val="clear" w:color="auto" w:fill="FFFFFF"/>
        </w:rPr>
        <w:t>(1), pp.1-8.</w:t>
      </w:r>
      <w:r w:rsidR="00722CA8" w:rsidRPr="00D90321">
        <w:rPr>
          <w:rFonts w:ascii="Times New Roman" w:eastAsia="Times New Roman" w:hAnsi="Times New Roman" w:cs="Times New Roman"/>
          <w:sz w:val="24"/>
          <w:szCs w:val="24"/>
          <w:lang w:eastAsia="en-AU"/>
        </w:rPr>
        <w:t xml:space="preserve"> [doi.org/10.1038/s41522-022-00306-y]</w:t>
      </w:r>
    </w:p>
    <w:p w14:paraId="61F9EC14" w14:textId="36AC4636" w:rsidR="00FB5EDD" w:rsidRPr="00D90321" w:rsidRDefault="00FB5EDD" w:rsidP="00FB5EDD">
      <w:pPr>
        <w:spacing w:after="0" w:line="240" w:lineRule="auto"/>
        <w:ind w:left="426" w:hanging="426"/>
        <w:jc w:val="both"/>
        <w:rPr>
          <w:rFonts w:ascii="Times New Roman" w:hAnsi="Times New Roman" w:cs="Times New Roman"/>
          <w:sz w:val="24"/>
        </w:rPr>
      </w:pPr>
      <w:r w:rsidRPr="00D90321">
        <w:rPr>
          <w:rFonts w:ascii="Times New Roman" w:hAnsi="Times New Roman" w:cs="Times New Roman"/>
          <w:sz w:val="24"/>
        </w:rPr>
        <w:t xml:space="preserve">Chen, Y, Howdyshell, R., Howdyshell, S. and Ju, L-K., 2014. Characterizing pitting corrosion caused by a long-term starving sulfate-reducing bacterium surviving on carbon steel and effects of surface roughness. </w:t>
      </w:r>
      <w:r w:rsidRPr="00D90321">
        <w:rPr>
          <w:rFonts w:ascii="Times New Roman" w:hAnsi="Times New Roman" w:cs="Times New Roman"/>
          <w:i/>
          <w:iCs/>
          <w:sz w:val="24"/>
        </w:rPr>
        <w:t>Corrosion, 70</w:t>
      </w:r>
      <w:r w:rsidRPr="00D90321">
        <w:rPr>
          <w:rFonts w:ascii="Times New Roman" w:hAnsi="Times New Roman" w:cs="Times New Roman"/>
          <w:sz w:val="24"/>
        </w:rPr>
        <w:t>(8), pp.767-780. [doi.org/10.5006/1190]</w:t>
      </w:r>
    </w:p>
    <w:p w14:paraId="53C2F8FC" w14:textId="0335FB6B" w:rsidR="0029000D" w:rsidRPr="00D90321" w:rsidRDefault="00E05D8F" w:rsidP="00E05D8F">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Darwin, A., Annadorai, K. and Heidersbach, K., 2010. Prevention of corrosion in carbon steel pipelines containing hydrotest water</w:t>
      </w:r>
      <w:r w:rsidR="000D3A6B"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sz w:val="24"/>
          <w:szCs w:val="24"/>
          <w:shd w:val="clear" w:color="auto" w:fill="FFFFFF"/>
        </w:rPr>
        <w:t>-</w:t>
      </w:r>
      <w:r w:rsidR="000D3A6B" w:rsidRPr="00D90321">
        <w:rPr>
          <w:rFonts w:ascii="Times New Roman" w:hAnsi="Times New Roman" w:cs="Times New Roman"/>
          <w:sz w:val="24"/>
          <w:szCs w:val="24"/>
          <w:shd w:val="clear" w:color="auto" w:fill="FFFFFF"/>
        </w:rPr>
        <w:t xml:space="preserve"> A</w:t>
      </w:r>
      <w:r w:rsidRPr="00D90321">
        <w:rPr>
          <w:rFonts w:ascii="Times New Roman" w:hAnsi="Times New Roman" w:cs="Times New Roman"/>
          <w:sz w:val="24"/>
          <w:szCs w:val="24"/>
          <w:shd w:val="clear" w:color="auto" w:fill="FFFFFF"/>
        </w:rPr>
        <w:t>n overview.</w:t>
      </w:r>
      <w:r w:rsidR="000D3A6B" w:rsidRPr="00D90321">
        <w:rPr>
          <w:rFonts w:ascii="Times New Roman" w:hAnsi="Times New Roman" w:cs="Times New Roman"/>
          <w:sz w:val="24"/>
          <w:szCs w:val="24"/>
          <w:shd w:val="clear" w:color="auto" w:fill="FFFFFF"/>
        </w:rPr>
        <w:t xml:space="preserve"> </w:t>
      </w:r>
      <w:r w:rsidR="000D3A6B" w:rsidRPr="00D90321">
        <w:rPr>
          <w:rFonts w:ascii="Times New Roman" w:hAnsi="Times New Roman" w:cs="Times New Roman"/>
          <w:sz w:val="24"/>
          <w:szCs w:val="24"/>
        </w:rPr>
        <w:t>Corrosion (NACE, San Antonio, Texas)</w:t>
      </w:r>
      <w:r w:rsidR="000D3A6B" w:rsidRPr="00D90321">
        <w:rPr>
          <w:rFonts w:ascii="Times New Roman" w:hAnsi="Times New Roman" w:cs="Times New Roman"/>
          <w:sz w:val="24"/>
          <w:szCs w:val="24"/>
          <w:shd w:val="clear" w:color="auto" w:fill="FFFFFF"/>
        </w:rPr>
        <w:t xml:space="preserve">, paper </w:t>
      </w:r>
      <w:r w:rsidR="0029000D" w:rsidRPr="00D90321">
        <w:rPr>
          <w:rFonts w:ascii="Times New Roman" w:hAnsi="Times New Roman" w:cs="Times New Roman"/>
          <w:sz w:val="24"/>
          <w:szCs w:val="24"/>
        </w:rPr>
        <w:t>10401.</w:t>
      </w:r>
    </w:p>
    <w:p w14:paraId="5D329A51" w14:textId="385F662B" w:rsidR="0029000D" w:rsidRPr="00D90321" w:rsidRDefault="0029000D" w:rsidP="0029000D">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“Definition of B</w:t>
      </w:r>
      <w:r w:rsidR="003448FE" w:rsidRPr="00D90321">
        <w:rPr>
          <w:rFonts w:ascii="Times New Roman" w:hAnsi="Times New Roman" w:cs="Times New Roman"/>
          <w:sz w:val="24"/>
          <w:szCs w:val="24"/>
        </w:rPr>
        <w:t>est</w:t>
      </w:r>
      <w:r w:rsidRPr="00D90321">
        <w:rPr>
          <w:rFonts w:ascii="Times New Roman" w:hAnsi="Times New Roman" w:cs="Times New Roman"/>
          <w:sz w:val="24"/>
          <w:szCs w:val="24"/>
        </w:rPr>
        <w:t xml:space="preserve"> P</w:t>
      </w:r>
      <w:r w:rsidR="003448FE" w:rsidRPr="00D90321">
        <w:rPr>
          <w:rFonts w:ascii="Times New Roman" w:hAnsi="Times New Roman" w:cs="Times New Roman"/>
          <w:sz w:val="24"/>
          <w:szCs w:val="24"/>
        </w:rPr>
        <w:t>ractice</w:t>
      </w:r>
      <w:r w:rsidRPr="00D90321">
        <w:rPr>
          <w:rFonts w:ascii="Times New Roman" w:hAnsi="Times New Roman" w:cs="Times New Roman"/>
          <w:sz w:val="24"/>
          <w:szCs w:val="24"/>
        </w:rPr>
        <w:t>” 2022. Accessed January 15, 2022. https://www.merriam-webster.com/dictionary/best+practice.</w:t>
      </w:r>
    </w:p>
    <w:p w14:paraId="378F2F22" w14:textId="4A94F058" w:rsidR="00F85CA5" w:rsidRPr="00D90321" w:rsidRDefault="002E0A33" w:rsidP="002E0A33">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Dexter, S.C., Duquette, D.J., Siebert, O.W. and Videla, H.A., 1991. Use and limitations of electrochemical techniques for investigating microbiological corrosion.</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w:t>
      </w:r>
      <w:r w:rsidRPr="00D90321">
        <w:rPr>
          <w:rFonts w:ascii="Times New Roman" w:hAnsi="Times New Roman" w:cs="Times New Roman"/>
          <w:sz w:val="24"/>
          <w:szCs w:val="24"/>
          <w:shd w:val="clear" w:color="auto" w:fill="FFFFFF"/>
        </w:rPr>
        <w:t>,</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47</w:t>
      </w:r>
      <w:r w:rsidRPr="00D90321">
        <w:rPr>
          <w:rFonts w:ascii="Times New Roman" w:hAnsi="Times New Roman" w:cs="Times New Roman"/>
          <w:sz w:val="24"/>
          <w:szCs w:val="24"/>
          <w:shd w:val="clear" w:color="auto" w:fill="FFFFFF"/>
        </w:rPr>
        <w:t>(4), pp.308-318.</w:t>
      </w:r>
      <w:r w:rsidR="00776D96" w:rsidRPr="00D90321">
        <w:rPr>
          <w:rFonts w:ascii="Times New Roman" w:hAnsi="Times New Roman" w:cs="Times New Roman"/>
          <w:sz w:val="24"/>
          <w:szCs w:val="24"/>
        </w:rPr>
        <w:t xml:space="preserve"> [doi.org/10.5006/1.3585258]</w:t>
      </w:r>
    </w:p>
    <w:p w14:paraId="6EBAAA8E" w14:textId="75ABE094" w:rsidR="009122BF" w:rsidRPr="00D90321" w:rsidRDefault="009122BF" w:rsidP="009122BF">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Eckert, R.B. and Skovhus, T.L., 2018. Advances in the application of molecular microbiological methods in the oil and gas industry and links to microbiologically influenced corrosion.</w:t>
      </w:r>
      <w:r w:rsidR="00F769BE"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 xml:space="preserve">International </w:t>
      </w:r>
      <w:r w:rsidR="005758CA" w:rsidRPr="00D90321">
        <w:rPr>
          <w:rFonts w:ascii="Times New Roman" w:hAnsi="Times New Roman" w:cs="Times New Roman"/>
          <w:i/>
          <w:iCs/>
          <w:sz w:val="24"/>
          <w:szCs w:val="24"/>
          <w:shd w:val="clear" w:color="auto" w:fill="FFFFFF"/>
        </w:rPr>
        <w:t>B</w:t>
      </w:r>
      <w:r w:rsidRPr="00D90321">
        <w:rPr>
          <w:rFonts w:ascii="Times New Roman" w:hAnsi="Times New Roman" w:cs="Times New Roman"/>
          <w:i/>
          <w:iCs/>
          <w:sz w:val="24"/>
          <w:szCs w:val="24"/>
          <w:shd w:val="clear" w:color="auto" w:fill="FFFFFF"/>
        </w:rPr>
        <w:t xml:space="preserve">iodeterioration &amp; </w:t>
      </w:r>
      <w:r w:rsidR="005758CA" w:rsidRPr="00D90321">
        <w:rPr>
          <w:rFonts w:ascii="Times New Roman" w:hAnsi="Times New Roman" w:cs="Times New Roman"/>
          <w:i/>
          <w:iCs/>
          <w:sz w:val="24"/>
          <w:szCs w:val="24"/>
          <w:shd w:val="clear" w:color="auto" w:fill="FFFFFF"/>
        </w:rPr>
        <w:t>B</w:t>
      </w:r>
      <w:r w:rsidRPr="00D90321">
        <w:rPr>
          <w:rFonts w:ascii="Times New Roman" w:hAnsi="Times New Roman" w:cs="Times New Roman"/>
          <w:i/>
          <w:iCs/>
          <w:sz w:val="24"/>
          <w:szCs w:val="24"/>
          <w:shd w:val="clear" w:color="auto" w:fill="FFFFFF"/>
        </w:rPr>
        <w:t>iodegradation</w:t>
      </w:r>
      <w:r w:rsidRPr="00D90321">
        <w:rPr>
          <w:rFonts w:ascii="Times New Roman" w:hAnsi="Times New Roman" w:cs="Times New Roman"/>
          <w:sz w:val="24"/>
          <w:szCs w:val="24"/>
          <w:shd w:val="clear" w:color="auto" w:fill="FFFFFF"/>
        </w:rPr>
        <w:t>,</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126</w:t>
      </w:r>
      <w:r w:rsidRPr="00D90321">
        <w:rPr>
          <w:rFonts w:ascii="Times New Roman" w:hAnsi="Times New Roman" w:cs="Times New Roman"/>
          <w:sz w:val="24"/>
          <w:szCs w:val="24"/>
          <w:shd w:val="clear" w:color="auto" w:fill="FFFFFF"/>
        </w:rPr>
        <w:t>, pp.169-176.</w:t>
      </w:r>
    </w:p>
    <w:p w14:paraId="326119E2" w14:textId="4B22C894" w:rsidR="006D6D48" w:rsidRPr="00D90321" w:rsidRDefault="006D6D48" w:rsidP="009122BF">
      <w:pPr>
        <w:spacing w:after="0"/>
        <w:ind w:left="426"/>
        <w:jc w:val="both"/>
        <w:rPr>
          <w:rFonts w:ascii="Times New Roman" w:hAnsi="Times New Roman" w:cs="Times New Roman"/>
          <w:sz w:val="24"/>
          <w:szCs w:val="24"/>
        </w:rPr>
      </w:pPr>
      <w:r w:rsidRPr="00D90321">
        <w:rPr>
          <w:rFonts w:ascii="Times New Roman" w:hAnsi="Times New Roman" w:cs="Times New Roman"/>
          <w:sz w:val="24"/>
          <w:szCs w:val="24"/>
        </w:rPr>
        <w:t>[doi: dx.doi.org/10.1016/j.ibiod.2016.11.019]</w:t>
      </w:r>
    </w:p>
    <w:p w14:paraId="43F82DB7" w14:textId="7951CFCA" w:rsidR="00C2278C" w:rsidRPr="00D90321" w:rsidRDefault="00C2278C" w:rsidP="00F85CA5">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Eckert, R.B. and Skovhus, T.L. eds., 2021.</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Failure Analysis of Microbiologically Influenced Corrosion</w:t>
      </w:r>
      <w:r w:rsidRPr="00D90321">
        <w:rPr>
          <w:rFonts w:ascii="Times New Roman" w:hAnsi="Times New Roman" w:cs="Times New Roman"/>
          <w:sz w:val="24"/>
          <w:szCs w:val="24"/>
          <w:shd w:val="clear" w:color="auto" w:fill="FFFFFF"/>
        </w:rPr>
        <w:t>. CRC Press.</w:t>
      </w:r>
    </w:p>
    <w:p w14:paraId="1033C3A0" w14:textId="7833BB8B" w:rsidR="00E225CA" w:rsidRPr="00D90321" w:rsidRDefault="006856BC" w:rsidP="006856BC">
      <w:pPr>
        <w:spacing w:after="0" w:line="240" w:lineRule="auto"/>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Fields, M.W., Sturman, P. and Anderson, S., 2020. The establishment of the CBE launched biofilms as a field of specialized research.</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Biofilm</w:t>
      </w:r>
      <w:r w:rsidRPr="00D90321">
        <w:rPr>
          <w:rFonts w:ascii="Times New Roman" w:hAnsi="Times New Roman" w:cs="Times New Roman"/>
          <w:sz w:val="24"/>
          <w:szCs w:val="24"/>
          <w:shd w:val="clear" w:color="auto" w:fill="FFFFFF"/>
        </w:rPr>
        <w:t>,</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2</w:t>
      </w:r>
      <w:r w:rsidRPr="00D90321">
        <w:rPr>
          <w:rFonts w:ascii="Times New Roman" w:hAnsi="Times New Roman" w:cs="Times New Roman"/>
          <w:sz w:val="24"/>
          <w:szCs w:val="24"/>
          <w:shd w:val="clear" w:color="auto" w:fill="FFFFFF"/>
        </w:rPr>
        <w:t>, p.100020.</w:t>
      </w:r>
      <w:r w:rsidR="00614612" w:rsidRPr="00D90321">
        <w:rPr>
          <w:rFonts w:ascii="Times New Roman" w:hAnsi="Times New Roman" w:cs="Times New Roman"/>
          <w:sz w:val="24"/>
          <w:szCs w:val="24"/>
        </w:rPr>
        <w:t xml:space="preserve"> [doi: 10.1016/j.bioflm.2020.100020]</w:t>
      </w:r>
    </w:p>
    <w:p w14:paraId="0281AB9E" w14:textId="448B693F" w:rsidR="00A4516A" w:rsidRPr="00D90321" w:rsidRDefault="00F166DE" w:rsidP="00A4516A">
      <w:pPr>
        <w:spacing w:after="0" w:line="240" w:lineRule="auto"/>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Flemming, H.C., 1996. Economical and Technical Overview.</w:t>
      </w:r>
      <w:r w:rsidR="00F769BE"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Chapter</w:t>
      </w:r>
      <w:r w:rsidR="00F769BE"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1</w:t>
      </w:r>
      <w:r w:rsidRPr="00D90321">
        <w:rPr>
          <w:rFonts w:ascii="Times New Roman" w:hAnsi="Times New Roman" w:cs="Times New Roman"/>
          <w:sz w:val="24"/>
          <w:szCs w:val="24"/>
          <w:shd w:val="clear" w:color="auto" w:fill="FFFFFF"/>
        </w:rPr>
        <w:t xml:space="preserve">, </w:t>
      </w:r>
      <w:r w:rsidR="00A4516A" w:rsidRPr="00D90321">
        <w:rPr>
          <w:rFonts w:ascii="Times New Roman" w:hAnsi="Times New Roman" w:cs="Times New Roman"/>
          <w:sz w:val="24"/>
          <w:szCs w:val="24"/>
        </w:rPr>
        <w:t>in Microbially Influenced Corrosion of Materials, Editors E. Heitz, H.-C. Flemming and W. Sand, Springer-Verlag Berlin Heidelberg.</w:t>
      </w:r>
    </w:p>
    <w:p w14:paraId="30367B5F" w14:textId="588733B4" w:rsidR="00E225CA" w:rsidRPr="00D90321" w:rsidRDefault="00497805" w:rsidP="00497805">
      <w:pPr>
        <w:spacing w:after="0" w:line="240" w:lineRule="auto"/>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Flemming, H.C., Baveye, P., Neu, T.R., Stoodley, P., Szewzyk, U., Wingender, J. and Wuertz, S., 2021. Who put the film in biofilm? The migration of a term from wastewater engineering to medicine and beyond.</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npj Biofilms and Microbiomes</w:t>
      </w:r>
      <w:r w:rsidRPr="00D90321">
        <w:rPr>
          <w:rFonts w:ascii="Times New Roman" w:hAnsi="Times New Roman" w:cs="Times New Roman"/>
          <w:sz w:val="24"/>
          <w:szCs w:val="24"/>
          <w:shd w:val="clear" w:color="auto" w:fill="FFFFFF"/>
        </w:rPr>
        <w:t>,</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7</w:t>
      </w:r>
      <w:r w:rsidRPr="00D90321">
        <w:rPr>
          <w:rFonts w:ascii="Times New Roman" w:hAnsi="Times New Roman" w:cs="Times New Roman"/>
          <w:sz w:val="24"/>
          <w:szCs w:val="24"/>
          <w:shd w:val="clear" w:color="auto" w:fill="FFFFFF"/>
        </w:rPr>
        <w:t>(1), pp.1-5.</w:t>
      </w:r>
      <w:r w:rsidR="00AF2081" w:rsidRPr="00D90321">
        <w:rPr>
          <w:rFonts w:ascii="Times New Roman" w:hAnsi="Times New Roman" w:cs="Times New Roman"/>
          <w:sz w:val="24"/>
          <w:szCs w:val="24"/>
        </w:rPr>
        <w:t xml:space="preserve"> </w:t>
      </w:r>
      <w:r w:rsidR="00DA58CB" w:rsidRPr="00D90321">
        <w:rPr>
          <w:rFonts w:ascii="Times New Roman" w:hAnsi="Times New Roman" w:cs="Times New Roman"/>
          <w:sz w:val="24"/>
          <w:szCs w:val="24"/>
        </w:rPr>
        <w:t>[</w:t>
      </w:r>
      <w:r w:rsidR="00AF2081" w:rsidRPr="00D90321">
        <w:rPr>
          <w:rFonts w:ascii="Times New Roman" w:hAnsi="Times New Roman" w:cs="Times New Roman"/>
          <w:sz w:val="24"/>
          <w:szCs w:val="24"/>
        </w:rPr>
        <w:t xml:space="preserve">doi.org/10.1038/s41522-020-00183-3 </w:t>
      </w:r>
      <w:r w:rsidR="00E225CA" w:rsidRPr="00D90321">
        <w:rPr>
          <w:rFonts w:ascii="Times New Roman" w:hAnsi="Times New Roman" w:cs="Times New Roman"/>
          <w:sz w:val="24"/>
          <w:szCs w:val="24"/>
        </w:rPr>
        <w:t>2021</w:t>
      </w:r>
      <w:r w:rsidR="00DA58CB" w:rsidRPr="00D90321">
        <w:rPr>
          <w:rFonts w:ascii="Times New Roman" w:hAnsi="Times New Roman" w:cs="Times New Roman"/>
          <w:sz w:val="24"/>
          <w:szCs w:val="24"/>
        </w:rPr>
        <w:t>]</w:t>
      </w:r>
    </w:p>
    <w:p w14:paraId="0AF77824" w14:textId="3116171E" w:rsidR="00F85CA5" w:rsidRPr="00D90321" w:rsidRDefault="002A061F" w:rsidP="002A061F">
      <w:pPr>
        <w:spacing w:after="0" w:line="240" w:lineRule="auto"/>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Gaines, R.H., 1910. Bacterial Activity as a Corrosive Influence in the Soil.</w:t>
      </w:r>
      <w:r w:rsidR="00F769BE"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Industrial &amp; Engineering Chemistry</w:t>
      </w:r>
      <w:r w:rsidRPr="00D90321">
        <w:rPr>
          <w:rFonts w:ascii="Times New Roman" w:hAnsi="Times New Roman" w:cs="Times New Roman"/>
          <w:sz w:val="24"/>
          <w:szCs w:val="24"/>
          <w:shd w:val="clear" w:color="auto" w:fill="FFFFFF"/>
        </w:rPr>
        <w:t>,</w:t>
      </w:r>
      <w:r w:rsidR="00F769BE"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2</w:t>
      </w:r>
      <w:r w:rsidRPr="00D90321">
        <w:rPr>
          <w:rFonts w:ascii="Times New Roman" w:hAnsi="Times New Roman" w:cs="Times New Roman"/>
          <w:sz w:val="24"/>
          <w:szCs w:val="24"/>
          <w:shd w:val="clear" w:color="auto" w:fill="FFFFFF"/>
        </w:rPr>
        <w:t>(4), pp.128-130.</w:t>
      </w:r>
      <w:r w:rsidR="00F85CA5" w:rsidRPr="00D90321">
        <w:rPr>
          <w:rFonts w:ascii="Times New Roman" w:hAnsi="Times New Roman" w:cs="Times New Roman"/>
          <w:sz w:val="24"/>
          <w:szCs w:val="24"/>
        </w:rPr>
        <w:t xml:space="preserve"> [doi.org/10.1021/ie50016a003]</w:t>
      </w:r>
    </w:p>
    <w:p w14:paraId="1C1E2824" w14:textId="13089091" w:rsidR="00F85CA5" w:rsidRPr="00D90321" w:rsidRDefault="00F85CA5" w:rsidP="00F85CA5">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G</w:t>
      </w:r>
      <w:r w:rsidR="00CB5A1E" w:rsidRPr="00D90321">
        <w:rPr>
          <w:rFonts w:ascii="Times New Roman" w:hAnsi="Times New Roman" w:cs="Times New Roman"/>
          <w:sz w:val="24"/>
          <w:szCs w:val="24"/>
        </w:rPr>
        <w:t xml:space="preserve">as </w:t>
      </w:r>
      <w:r w:rsidRPr="00D90321">
        <w:rPr>
          <w:rFonts w:ascii="Times New Roman" w:hAnsi="Times New Roman" w:cs="Times New Roman"/>
          <w:sz w:val="24"/>
          <w:szCs w:val="24"/>
        </w:rPr>
        <w:t>R</w:t>
      </w:r>
      <w:r w:rsidR="00CB5A1E" w:rsidRPr="00D90321">
        <w:rPr>
          <w:rFonts w:ascii="Times New Roman" w:hAnsi="Times New Roman" w:cs="Times New Roman"/>
          <w:sz w:val="24"/>
          <w:szCs w:val="24"/>
        </w:rPr>
        <w:t xml:space="preserve">esearch Institute, </w:t>
      </w:r>
      <w:r w:rsidR="002828CC" w:rsidRPr="00D90321">
        <w:rPr>
          <w:rFonts w:ascii="Times New Roman" w:hAnsi="Times New Roman" w:cs="Times New Roman"/>
          <w:sz w:val="24"/>
          <w:szCs w:val="24"/>
        </w:rPr>
        <w:t xml:space="preserve">1990. </w:t>
      </w:r>
      <w:r w:rsidR="00CB5A1E" w:rsidRPr="00D90321">
        <w:rPr>
          <w:rFonts w:ascii="Times New Roman" w:hAnsi="Times New Roman" w:cs="Times New Roman"/>
          <w:sz w:val="24"/>
          <w:szCs w:val="24"/>
        </w:rPr>
        <w:t>Microbiologically Influenced Corrosion (MIC): Methods of Detection in the Field.</w:t>
      </w:r>
      <w:r w:rsidR="006A7F6D" w:rsidRPr="00D90321">
        <w:rPr>
          <w:rFonts w:ascii="Times New Roman" w:hAnsi="Times New Roman" w:cs="Times New Roman"/>
          <w:sz w:val="24"/>
          <w:szCs w:val="24"/>
        </w:rPr>
        <w:t xml:space="preserve"> </w:t>
      </w:r>
      <w:r w:rsidR="006A7F6D" w:rsidRPr="00D90321">
        <w:rPr>
          <w:rFonts w:ascii="Times New Roman" w:hAnsi="Times New Roman" w:cs="Times New Roman"/>
          <w:i/>
          <w:iCs/>
          <w:sz w:val="24"/>
          <w:szCs w:val="24"/>
        </w:rPr>
        <w:t>GRI Field Guide</w:t>
      </w:r>
      <w:r w:rsidR="002828CC" w:rsidRPr="00D90321">
        <w:rPr>
          <w:rFonts w:ascii="Times New Roman" w:hAnsi="Times New Roman" w:cs="Times New Roman"/>
          <w:sz w:val="24"/>
          <w:szCs w:val="24"/>
        </w:rPr>
        <w:t>.</w:t>
      </w:r>
    </w:p>
    <w:p w14:paraId="01186A88" w14:textId="39B424E5" w:rsidR="00F85CA5" w:rsidRPr="00D90321" w:rsidRDefault="005F2631" w:rsidP="005F2631">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Hamilton, M.A., Hamilton, G.C., Goeres, D.M. and Parker, A.E., 2013. Guidelines for the statistical analysis of a collaborative study of a laboratory method for testing disinfectant product performance.</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Journal of AOAC International</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96</w:t>
      </w:r>
      <w:r w:rsidRPr="00D90321">
        <w:rPr>
          <w:rFonts w:ascii="Times New Roman" w:hAnsi="Times New Roman" w:cs="Times New Roman"/>
          <w:sz w:val="24"/>
          <w:szCs w:val="24"/>
          <w:shd w:val="clear" w:color="auto" w:fill="FFFFFF"/>
        </w:rPr>
        <w:t>(5), pp.1138-1151.</w:t>
      </w:r>
      <w:r w:rsidR="00F85CA5" w:rsidRPr="00D90321">
        <w:rPr>
          <w:rFonts w:ascii="Times New Roman" w:hAnsi="Times New Roman" w:cs="Times New Roman"/>
          <w:sz w:val="24"/>
          <w:szCs w:val="24"/>
        </w:rPr>
        <w:t xml:space="preserve"> [doi.org/10.5740/jaoacint.12-217]</w:t>
      </w:r>
    </w:p>
    <w:p w14:paraId="16ACDC45" w14:textId="6308559C" w:rsidR="00F85CA5" w:rsidRPr="00D90321" w:rsidRDefault="002A061F" w:rsidP="002A061F">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Hashemi, S.J., Bak, N., Khan, F., Hawboldt, K., Lefsrud, L. and Wolodko, J., 2018. Bibliometric analysis of microbiologically influenced corrosion (MIC) of oil and gas engineering systems.</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w:t>
      </w:r>
      <w:r w:rsidRPr="00D90321">
        <w:rPr>
          <w:rFonts w:ascii="Times New Roman" w:hAnsi="Times New Roman" w:cs="Times New Roman"/>
          <w:sz w:val="24"/>
          <w:szCs w:val="24"/>
          <w:shd w:val="clear" w:color="auto" w:fill="FFFFFF"/>
        </w:rPr>
        <w:t>,</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74</w:t>
      </w:r>
      <w:r w:rsidRPr="00D90321">
        <w:rPr>
          <w:rFonts w:ascii="Times New Roman" w:hAnsi="Times New Roman" w:cs="Times New Roman"/>
          <w:sz w:val="24"/>
          <w:szCs w:val="24"/>
          <w:shd w:val="clear" w:color="auto" w:fill="FFFFFF"/>
        </w:rPr>
        <w:t>(4), pp.468-486.</w:t>
      </w:r>
      <w:r w:rsidR="00F85CA5" w:rsidRPr="00D90321">
        <w:rPr>
          <w:rFonts w:ascii="Times New Roman" w:hAnsi="Times New Roman" w:cs="Times New Roman"/>
          <w:sz w:val="24"/>
          <w:szCs w:val="24"/>
        </w:rPr>
        <w:t xml:space="preserve"> [doi.org/10.5006/2620]</w:t>
      </w:r>
    </w:p>
    <w:p w14:paraId="11C2B593" w14:textId="6AEDE2BE" w:rsidR="00D276A7" w:rsidRPr="00D90321" w:rsidRDefault="00D276A7" w:rsidP="00D276A7">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 xml:space="preserve">Health Canada, 2012. Guidance on the </w:t>
      </w:r>
      <w:r w:rsidR="00F769BE" w:rsidRPr="00D90321">
        <w:rPr>
          <w:rFonts w:ascii="Times New Roman" w:hAnsi="Times New Roman" w:cs="Times New Roman"/>
          <w:sz w:val="24"/>
          <w:szCs w:val="24"/>
        </w:rPr>
        <w:t>u</w:t>
      </w:r>
      <w:r w:rsidRPr="00D90321">
        <w:rPr>
          <w:rFonts w:ascii="Times New Roman" w:hAnsi="Times New Roman" w:cs="Times New Roman"/>
          <w:sz w:val="24"/>
          <w:szCs w:val="24"/>
        </w:rPr>
        <w:t xml:space="preserve">se of </w:t>
      </w:r>
      <w:r w:rsidR="00F769BE" w:rsidRPr="00D90321">
        <w:rPr>
          <w:rFonts w:ascii="Times New Roman" w:hAnsi="Times New Roman" w:cs="Times New Roman"/>
          <w:sz w:val="24"/>
          <w:szCs w:val="24"/>
        </w:rPr>
        <w:t>h</w:t>
      </w:r>
      <w:r w:rsidRPr="00D90321">
        <w:rPr>
          <w:rFonts w:ascii="Times New Roman" w:hAnsi="Times New Roman" w:cs="Times New Roman"/>
          <w:sz w:val="24"/>
          <w:szCs w:val="24"/>
        </w:rPr>
        <w:t xml:space="preserve">eterotrophic </w:t>
      </w:r>
      <w:r w:rsidR="00F769BE" w:rsidRPr="00D90321">
        <w:rPr>
          <w:rFonts w:ascii="Times New Roman" w:hAnsi="Times New Roman" w:cs="Times New Roman"/>
          <w:sz w:val="24"/>
          <w:szCs w:val="24"/>
        </w:rPr>
        <w:t>p</w:t>
      </w:r>
      <w:r w:rsidRPr="00D90321">
        <w:rPr>
          <w:rFonts w:ascii="Times New Roman" w:hAnsi="Times New Roman" w:cs="Times New Roman"/>
          <w:sz w:val="24"/>
          <w:szCs w:val="24"/>
        </w:rPr>
        <w:t xml:space="preserve">late </w:t>
      </w:r>
      <w:r w:rsidR="00F769BE" w:rsidRPr="00D90321">
        <w:rPr>
          <w:rFonts w:ascii="Times New Roman" w:hAnsi="Times New Roman" w:cs="Times New Roman"/>
          <w:sz w:val="24"/>
          <w:szCs w:val="24"/>
        </w:rPr>
        <w:t>c</w:t>
      </w:r>
      <w:r w:rsidRPr="00D90321">
        <w:rPr>
          <w:rFonts w:ascii="Times New Roman" w:hAnsi="Times New Roman" w:cs="Times New Roman"/>
          <w:sz w:val="24"/>
          <w:szCs w:val="24"/>
        </w:rPr>
        <w:t xml:space="preserve">ounts in Canadian </w:t>
      </w:r>
      <w:r w:rsidR="00F769BE" w:rsidRPr="00D90321">
        <w:rPr>
          <w:rFonts w:ascii="Times New Roman" w:hAnsi="Times New Roman" w:cs="Times New Roman"/>
          <w:sz w:val="24"/>
          <w:szCs w:val="24"/>
        </w:rPr>
        <w:t>d</w:t>
      </w:r>
      <w:r w:rsidRPr="00D90321">
        <w:rPr>
          <w:rFonts w:ascii="Times New Roman" w:hAnsi="Times New Roman" w:cs="Times New Roman"/>
          <w:sz w:val="24"/>
          <w:szCs w:val="24"/>
        </w:rPr>
        <w:t xml:space="preserve">rinking </w:t>
      </w:r>
      <w:r w:rsidR="00F769BE" w:rsidRPr="00D90321">
        <w:rPr>
          <w:rFonts w:ascii="Times New Roman" w:hAnsi="Times New Roman" w:cs="Times New Roman"/>
          <w:sz w:val="24"/>
          <w:szCs w:val="24"/>
        </w:rPr>
        <w:t>w</w:t>
      </w:r>
      <w:r w:rsidRPr="00D90321">
        <w:rPr>
          <w:rFonts w:ascii="Times New Roman" w:hAnsi="Times New Roman" w:cs="Times New Roman"/>
          <w:sz w:val="24"/>
          <w:szCs w:val="24"/>
        </w:rPr>
        <w:t xml:space="preserve">ater </w:t>
      </w:r>
      <w:r w:rsidR="00F769BE" w:rsidRPr="00D90321">
        <w:rPr>
          <w:rFonts w:ascii="Times New Roman" w:hAnsi="Times New Roman" w:cs="Times New Roman"/>
          <w:sz w:val="24"/>
          <w:szCs w:val="24"/>
        </w:rPr>
        <w:t>s</w:t>
      </w:r>
      <w:r w:rsidRPr="00D90321">
        <w:rPr>
          <w:rFonts w:ascii="Times New Roman" w:hAnsi="Times New Roman" w:cs="Times New Roman"/>
          <w:sz w:val="24"/>
          <w:szCs w:val="24"/>
        </w:rPr>
        <w:t>upplies.</w:t>
      </w:r>
      <w:r w:rsidR="00BC520D" w:rsidRPr="00D90321">
        <w:rPr>
          <w:rFonts w:ascii="Times New Roman" w:hAnsi="Times New Roman" w:cs="Times New Roman"/>
          <w:sz w:val="24"/>
          <w:szCs w:val="24"/>
        </w:rPr>
        <w:t xml:space="preserve"> [www.canada.ca/en/health-canada/services/publications/healthy-living/guidance-use-heterotrophic-plate-counts-canadian-drinking-water-supplies.html]</w:t>
      </w:r>
    </w:p>
    <w:p w14:paraId="215B8344" w14:textId="229EA187" w:rsidR="00C2278C" w:rsidRPr="00D90321" w:rsidRDefault="00C2278C" w:rsidP="005F2631">
      <w:pPr>
        <w:spacing w:after="0"/>
        <w:ind w:left="426" w:hanging="426"/>
        <w:jc w:val="both"/>
        <w:rPr>
          <w:rFonts w:ascii="Times New Roman" w:hAnsi="Times New Roman" w:cs="Times New Roman"/>
          <w:sz w:val="24"/>
          <w:szCs w:val="24"/>
          <w:shd w:val="clear" w:color="auto" w:fill="FFFFFF"/>
        </w:rPr>
      </w:pPr>
      <w:r w:rsidRPr="00D90321">
        <w:rPr>
          <w:rFonts w:ascii="Times New Roman" w:hAnsi="Times New Roman" w:cs="Times New Roman"/>
          <w:sz w:val="24"/>
          <w:szCs w:val="24"/>
          <w:shd w:val="clear" w:color="auto" w:fill="FFFFFF"/>
        </w:rPr>
        <w:t>Health Canada, 2022</w:t>
      </w:r>
      <w:r w:rsidR="00D276A7" w:rsidRPr="00D90321">
        <w:rPr>
          <w:rFonts w:ascii="Times New Roman" w:hAnsi="Times New Roman" w:cs="Times New Roman"/>
          <w:sz w:val="24"/>
          <w:szCs w:val="24"/>
          <w:shd w:val="clear" w:color="auto" w:fill="FFFFFF"/>
        </w:rPr>
        <w:t>.</w:t>
      </w:r>
      <w:r w:rsidRPr="00D90321">
        <w:rPr>
          <w:rFonts w:ascii="Times New Roman" w:hAnsi="Times New Roman" w:cs="Times New Roman"/>
          <w:sz w:val="24"/>
          <w:szCs w:val="24"/>
        </w:rPr>
        <w:t xml:space="preserve"> Guidance on the biological stability of drinking water quality in water distribution systems</w:t>
      </w:r>
      <w:r w:rsidR="00D276A7" w:rsidRPr="00D90321">
        <w:rPr>
          <w:rFonts w:ascii="Times New Roman" w:hAnsi="Times New Roman" w:cs="Times New Roman"/>
          <w:sz w:val="24"/>
          <w:szCs w:val="24"/>
        </w:rPr>
        <w:t xml:space="preserve">. </w:t>
      </w:r>
      <w:r w:rsidR="00BC520D" w:rsidRPr="00D90321">
        <w:rPr>
          <w:rFonts w:ascii="Times New Roman" w:hAnsi="Times New Roman" w:cs="Times New Roman"/>
          <w:sz w:val="24"/>
          <w:szCs w:val="24"/>
        </w:rPr>
        <w:t>[www.canada.ca/en/health-canada/programs/consultation-guidance-biological-stability-water-distribution-systems/document.html]</w:t>
      </w:r>
    </w:p>
    <w:p w14:paraId="7C87324B" w14:textId="7C68CD52" w:rsidR="00E225CA" w:rsidRPr="00D90321" w:rsidRDefault="005F2631" w:rsidP="005F2631">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lastRenderedPageBreak/>
        <w:t>Ioannidis, J.P., 2005. Why most published research findings are false.</w:t>
      </w:r>
      <w:r w:rsidR="00F769BE"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PLoS medicine</w:t>
      </w:r>
      <w:r w:rsidRPr="00D90321">
        <w:rPr>
          <w:rFonts w:ascii="Times New Roman" w:hAnsi="Times New Roman" w:cs="Times New Roman"/>
          <w:sz w:val="24"/>
          <w:szCs w:val="24"/>
          <w:shd w:val="clear" w:color="auto" w:fill="FFFFFF"/>
        </w:rPr>
        <w:t>,</w:t>
      </w:r>
      <w:r w:rsidR="00F769BE"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2</w:t>
      </w:r>
      <w:r w:rsidRPr="00D90321">
        <w:rPr>
          <w:rFonts w:ascii="Times New Roman" w:hAnsi="Times New Roman" w:cs="Times New Roman"/>
          <w:sz w:val="24"/>
          <w:szCs w:val="24"/>
          <w:shd w:val="clear" w:color="auto" w:fill="FFFFFF"/>
        </w:rPr>
        <w:t>(8), p.e124.</w:t>
      </w:r>
      <w:r w:rsidR="00C14A5A" w:rsidRPr="00D90321">
        <w:rPr>
          <w:rFonts w:ascii="Times New Roman" w:hAnsi="Times New Roman" w:cs="Times New Roman"/>
          <w:sz w:val="24"/>
          <w:szCs w:val="24"/>
        </w:rPr>
        <w:t xml:space="preserve"> [</w:t>
      </w:r>
      <w:r w:rsidR="005758CA" w:rsidRPr="00D90321">
        <w:rPr>
          <w:rFonts w:ascii="Times New Roman" w:hAnsi="Times New Roman" w:cs="Times New Roman"/>
          <w:sz w:val="24"/>
          <w:szCs w:val="24"/>
        </w:rPr>
        <w:t>doi.org/</w:t>
      </w:r>
      <w:r w:rsidR="00C14A5A" w:rsidRPr="00D90321">
        <w:rPr>
          <w:rFonts w:ascii="Times New Roman" w:hAnsi="Times New Roman" w:cs="Times New Roman"/>
          <w:sz w:val="24"/>
          <w:szCs w:val="24"/>
        </w:rPr>
        <w:t>10.1371/journal.pmed.0020124]</w:t>
      </w:r>
    </w:p>
    <w:p w14:paraId="0B4B1A62" w14:textId="2368A291" w:rsidR="00CB5A1E" w:rsidRPr="00D90321" w:rsidRDefault="00CB5A1E" w:rsidP="00CB5A1E">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ISO 20743:2013 Textiles – Determination of antibacterial activity of antibacterial finished products. International Organization for Standardization, Geneva, Switzerland</w:t>
      </w:r>
    </w:p>
    <w:p w14:paraId="54D99919" w14:textId="3ED62C57" w:rsidR="00CB5A1E" w:rsidRPr="00D90321" w:rsidRDefault="00CB5A1E" w:rsidP="00CB5A1E">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ISO 22196:2011 Measurement of antibacterial activity on plastics and other non-porous surfaces</w:t>
      </w:r>
      <w:r w:rsidR="005758CA" w:rsidRPr="00D90321">
        <w:rPr>
          <w:rFonts w:ascii="Times New Roman" w:hAnsi="Times New Roman" w:cs="Times New Roman"/>
          <w:sz w:val="24"/>
          <w:szCs w:val="24"/>
        </w:rPr>
        <w:t>.</w:t>
      </w:r>
      <w:r w:rsidR="005758CA" w:rsidRPr="00D90321">
        <w:t xml:space="preserve"> </w:t>
      </w:r>
      <w:r w:rsidR="005758CA" w:rsidRPr="00D90321">
        <w:rPr>
          <w:rFonts w:ascii="Times New Roman" w:hAnsi="Times New Roman" w:cs="Times New Roman"/>
          <w:sz w:val="24"/>
          <w:szCs w:val="24"/>
        </w:rPr>
        <w:t>International Organization for Standardization, Geneva, Switzerland</w:t>
      </w:r>
    </w:p>
    <w:p w14:paraId="379C4D16" w14:textId="52C65172" w:rsidR="00F85CA5" w:rsidRPr="00D90321" w:rsidRDefault="00BC045D" w:rsidP="00BC045D">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Javed, M.A., Stoddart, P.R., Palombo, E.A., McArthur, S.L. and Wade, S.A., 2014. Inhibition or acceleration: bacterial test media can determine the course of microbiologically influenced corrosion.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 Science</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86</w:t>
      </w:r>
      <w:r w:rsidRPr="00D90321">
        <w:rPr>
          <w:rFonts w:ascii="Times New Roman" w:hAnsi="Times New Roman" w:cs="Times New Roman"/>
          <w:sz w:val="24"/>
          <w:szCs w:val="24"/>
          <w:shd w:val="clear" w:color="auto" w:fill="FFFFFF"/>
        </w:rPr>
        <w:t>, pp.149-158.</w:t>
      </w:r>
      <w:r w:rsidR="00F85CA5" w:rsidRPr="00D90321">
        <w:rPr>
          <w:rFonts w:ascii="Times New Roman" w:hAnsi="Times New Roman" w:cs="Times New Roman"/>
          <w:sz w:val="24"/>
          <w:szCs w:val="24"/>
        </w:rPr>
        <w:t xml:space="preserve"> [doi.org/10.1016/j.corsci.2014.05.003]</w:t>
      </w:r>
    </w:p>
    <w:p w14:paraId="5D07FDD5" w14:textId="52144DA9" w:rsidR="00F85CA5" w:rsidRPr="00D90321" w:rsidRDefault="00F85CA5" w:rsidP="00F85CA5">
      <w:pPr>
        <w:spacing w:after="0"/>
        <w:ind w:left="426" w:hanging="426"/>
        <w:jc w:val="both"/>
        <w:rPr>
          <w:rFonts w:ascii="Times New Roman" w:hAnsi="Times New Roman" w:cs="Times New Roman"/>
          <w:sz w:val="24"/>
          <w:szCs w:val="24"/>
          <w:highlight w:val="yellow"/>
        </w:rPr>
      </w:pPr>
      <w:r w:rsidRPr="00D90321">
        <w:rPr>
          <w:rFonts w:ascii="Times New Roman" w:hAnsi="Times New Roman" w:cs="Times New Roman"/>
          <w:sz w:val="24"/>
          <w:szCs w:val="24"/>
        </w:rPr>
        <w:t xml:space="preserve">Javed, M.A., P.R. Stoddart, S.A. Wade, </w:t>
      </w:r>
      <w:r w:rsidR="00BC520D" w:rsidRPr="00D90321">
        <w:rPr>
          <w:rFonts w:ascii="Times New Roman" w:hAnsi="Times New Roman" w:cs="Times New Roman"/>
          <w:sz w:val="24"/>
          <w:szCs w:val="24"/>
        </w:rPr>
        <w:t xml:space="preserve">2015. </w:t>
      </w:r>
      <w:r w:rsidRPr="00D90321">
        <w:rPr>
          <w:rFonts w:ascii="Times New Roman" w:hAnsi="Times New Roman" w:cs="Times New Roman"/>
          <w:sz w:val="24"/>
          <w:szCs w:val="24"/>
        </w:rPr>
        <w:t xml:space="preserve">Corrosion of carbon steel by sulphate reducing bacteria: Initial attachment and the role of ferrous ions, </w:t>
      </w:r>
      <w:r w:rsidRPr="00D90321">
        <w:rPr>
          <w:rFonts w:ascii="Times New Roman" w:hAnsi="Times New Roman" w:cs="Times New Roman"/>
          <w:i/>
          <w:iCs/>
          <w:sz w:val="24"/>
          <w:szCs w:val="24"/>
        </w:rPr>
        <w:t>Corrosion Science</w:t>
      </w:r>
      <w:r w:rsidR="00BC520D" w:rsidRPr="00D90321">
        <w:rPr>
          <w:rFonts w:ascii="Times New Roman" w:hAnsi="Times New Roman" w:cs="Times New Roman"/>
          <w:i/>
          <w:iCs/>
          <w:sz w:val="24"/>
          <w:szCs w:val="24"/>
        </w:rPr>
        <w:t>,</w:t>
      </w:r>
      <w:r w:rsidRPr="00D90321">
        <w:rPr>
          <w:rFonts w:ascii="Times New Roman" w:hAnsi="Times New Roman" w:cs="Times New Roman"/>
          <w:i/>
          <w:iCs/>
          <w:sz w:val="24"/>
          <w:szCs w:val="24"/>
        </w:rPr>
        <w:t xml:space="preserve"> 93</w:t>
      </w:r>
      <w:r w:rsidR="00BC520D" w:rsidRPr="00D90321">
        <w:rPr>
          <w:rFonts w:ascii="Times New Roman" w:hAnsi="Times New Roman" w:cs="Times New Roman"/>
          <w:i/>
          <w:iCs/>
          <w:sz w:val="24"/>
          <w:szCs w:val="24"/>
        </w:rPr>
        <w:t>,</w:t>
      </w:r>
      <w:r w:rsidRPr="00D90321">
        <w:rPr>
          <w:rFonts w:ascii="Times New Roman" w:hAnsi="Times New Roman" w:cs="Times New Roman"/>
          <w:sz w:val="24"/>
          <w:szCs w:val="24"/>
        </w:rPr>
        <w:t xml:space="preserve"> </w:t>
      </w:r>
      <w:r w:rsidR="00BC520D" w:rsidRPr="00D90321">
        <w:rPr>
          <w:rFonts w:ascii="Times New Roman" w:hAnsi="Times New Roman" w:cs="Times New Roman"/>
          <w:sz w:val="24"/>
          <w:szCs w:val="24"/>
        </w:rPr>
        <w:t>pp.</w:t>
      </w:r>
      <w:r w:rsidRPr="00D90321">
        <w:rPr>
          <w:rFonts w:ascii="Times New Roman" w:hAnsi="Times New Roman" w:cs="Times New Roman"/>
          <w:sz w:val="24"/>
          <w:szCs w:val="24"/>
        </w:rPr>
        <w:t>48–57</w:t>
      </w:r>
      <w:r w:rsidR="00BC520D" w:rsidRPr="00D90321">
        <w:rPr>
          <w:rFonts w:ascii="Times New Roman" w:hAnsi="Times New Roman" w:cs="Times New Roman"/>
          <w:sz w:val="24"/>
          <w:szCs w:val="24"/>
        </w:rPr>
        <w:t>.</w:t>
      </w:r>
      <w:r w:rsidR="00776D96" w:rsidRPr="00D90321">
        <w:rPr>
          <w:rFonts w:ascii="Times New Roman" w:hAnsi="Times New Roman" w:cs="Times New Roman"/>
          <w:sz w:val="24"/>
          <w:szCs w:val="24"/>
        </w:rPr>
        <w:t xml:space="preserve"> [doi.org/10.1016/j.corsci.2015.01.006]</w:t>
      </w:r>
    </w:p>
    <w:p w14:paraId="16A1B617" w14:textId="545E6462" w:rsidR="00F85CA5" w:rsidRPr="00D90321" w:rsidRDefault="008206F6" w:rsidP="008206F6">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Javed, M.A., Rieders, N., Beech, I., Avci, R., Neil, W.C. and Wade, S.A., 2021. The influence of chemical cleaning methods on pitting morphology attributed to microbially influenced corrosion of stainless steels.</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w:t>
      </w:r>
      <w:r w:rsidRPr="00D90321">
        <w:rPr>
          <w:rFonts w:ascii="Times New Roman" w:hAnsi="Times New Roman" w:cs="Times New Roman"/>
          <w:sz w:val="24"/>
          <w:szCs w:val="24"/>
          <w:shd w:val="clear" w:color="auto" w:fill="FFFFFF"/>
        </w:rPr>
        <w:t>,</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77</w:t>
      </w:r>
      <w:r w:rsidRPr="00D90321">
        <w:rPr>
          <w:rFonts w:ascii="Times New Roman" w:hAnsi="Times New Roman" w:cs="Times New Roman"/>
          <w:sz w:val="24"/>
          <w:szCs w:val="24"/>
          <w:shd w:val="clear" w:color="auto" w:fill="FFFFFF"/>
        </w:rPr>
        <w:t>(3), pp.276-286.</w:t>
      </w:r>
      <w:r w:rsidRPr="00D90321">
        <w:rPr>
          <w:rFonts w:ascii="Times New Roman" w:hAnsi="Times New Roman" w:cs="Times New Roman"/>
          <w:sz w:val="24"/>
          <w:szCs w:val="24"/>
        </w:rPr>
        <w:t xml:space="preserve"> </w:t>
      </w:r>
      <w:r w:rsidR="00776D96" w:rsidRPr="00D90321">
        <w:rPr>
          <w:rFonts w:ascii="Times New Roman" w:hAnsi="Times New Roman" w:cs="Times New Roman"/>
          <w:sz w:val="24"/>
          <w:szCs w:val="24"/>
        </w:rPr>
        <w:t>[doi.org/10.5006/3707]</w:t>
      </w:r>
    </w:p>
    <w:p w14:paraId="642779ED" w14:textId="77777777" w:rsidR="00CB5A1E" w:rsidRPr="00D90321" w:rsidRDefault="00CB5A1E" w:rsidP="00CB5A1E">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JIS L 1902:2015 Textiles – Determination of antibacterial activity and efficacy of textile products. Japanese Standards Association, Tokyo, Japan</w:t>
      </w:r>
    </w:p>
    <w:p w14:paraId="597D61D9" w14:textId="77777777" w:rsidR="00CB5A1E" w:rsidRPr="00D90321" w:rsidRDefault="00CB5A1E" w:rsidP="00CB5A1E">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JIS Z 2801:2000 Antimicrobial Products – Test for Antimicrobial Activity and Efficacy. Japanese Standards Association, Tokyo, Japan</w:t>
      </w:r>
    </w:p>
    <w:p w14:paraId="57D99EAF" w14:textId="5CD5537B" w:rsidR="005D024D" w:rsidRPr="00D90321" w:rsidRDefault="005D024D" w:rsidP="002A061F">
      <w:pPr>
        <w:spacing w:after="0"/>
        <w:ind w:left="426" w:hanging="426"/>
        <w:jc w:val="both"/>
        <w:rPr>
          <w:rFonts w:ascii="Times New Roman" w:hAnsi="Times New Roman" w:cs="Times New Roman"/>
          <w:sz w:val="24"/>
          <w:szCs w:val="24"/>
          <w:shd w:val="clear" w:color="auto" w:fill="FFFFFF"/>
        </w:rPr>
      </w:pPr>
      <w:r w:rsidRPr="00D90321">
        <w:rPr>
          <w:rFonts w:ascii="Times New Roman" w:hAnsi="Times New Roman" w:cs="Times New Roman"/>
          <w:sz w:val="24"/>
          <w:szCs w:val="24"/>
          <w:shd w:val="clear" w:color="auto" w:fill="FFFFFF"/>
        </w:rPr>
        <w:t>Kobrin, G., 1993. A practical manual on microbiologically influenced corrosion. </w:t>
      </w:r>
      <w:r w:rsidRPr="00D90321">
        <w:rPr>
          <w:rFonts w:ascii="Times New Roman" w:hAnsi="Times New Roman" w:cs="Times New Roman"/>
          <w:i/>
          <w:iCs/>
          <w:sz w:val="24"/>
          <w:szCs w:val="24"/>
          <w:shd w:val="clear" w:color="auto" w:fill="FFFFFF"/>
        </w:rPr>
        <w:t>G. Kobrin, Editor, published 1993 by NACE, 250</w:t>
      </w:r>
      <w:r w:rsidRPr="00D90321">
        <w:rPr>
          <w:rFonts w:ascii="Times New Roman" w:hAnsi="Times New Roman" w:cs="Times New Roman"/>
          <w:sz w:val="24"/>
          <w:szCs w:val="24"/>
          <w:shd w:val="clear" w:color="auto" w:fill="FFFFFF"/>
        </w:rPr>
        <w:t>.</w:t>
      </w:r>
    </w:p>
    <w:p w14:paraId="583DAB37" w14:textId="15B428E1" w:rsidR="00F85CA5" w:rsidRPr="00D90321" w:rsidRDefault="002A061F" w:rsidP="002A061F">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Lekbach, Y., Liu, T., Li, Y., Moradi, M., Dou, W., Xu, D., Smith, J.A. and Lovley, D.R., 2021. Microbial corrosion of metals: The corrosion microbiome. In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Advances in Microbial Physiology</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sz w:val="24"/>
          <w:szCs w:val="24"/>
          <w:shd w:val="clear" w:color="auto" w:fill="FFFFFF"/>
        </w:rPr>
        <w:t>(Vol. 78, pp. 317-390). Academic Press.</w:t>
      </w:r>
      <w:r w:rsidR="00F85CA5" w:rsidRPr="00D90321">
        <w:rPr>
          <w:rFonts w:ascii="Times New Roman" w:hAnsi="Times New Roman" w:cs="Times New Roman"/>
          <w:sz w:val="24"/>
          <w:szCs w:val="24"/>
        </w:rPr>
        <w:t xml:space="preserve"> [doi.org/10.1016/bs.ampbs.2021.01.002]</w:t>
      </w:r>
    </w:p>
    <w:p w14:paraId="74BDA428" w14:textId="2A0372B0" w:rsidR="008C466A" w:rsidRPr="00D90321" w:rsidRDefault="008C466A" w:rsidP="008C466A">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 xml:space="preserve">Li, H., Xu, D., Li, Y., Feng, H., Liu, Z., Li, X., Gu, T. and Yang, K., 2015. Extracellular electron transfer is a bottleneck in the microbiologically influenced corrosion of C1018 carbon steel by the biofilm of sulfate-reducing bacterium </w:t>
      </w:r>
      <w:r w:rsidRPr="00D90321">
        <w:rPr>
          <w:rFonts w:ascii="Times New Roman" w:hAnsi="Times New Roman" w:cs="Times New Roman"/>
          <w:i/>
          <w:iCs/>
          <w:sz w:val="24"/>
          <w:szCs w:val="24"/>
        </w:rPr>
        <w:t>Desulfovibrio vulgaris</w:t>
      </w:r>
      <w:r w:rsidRPr="00D90321">
        <w:rPr>
          <w:rFonts w:ascii="Times New Roman" w:hAnsi="Times New Roman" w:cs="Times New Roman"/>
          <w:sz w:val="24"/>
          <w:szCs w:val="24"/>
        </w:rPr>
        <w:t xml:space="preserve">. </w:t>
      </w:r>
      <w:r w:rsidRPr="00D90321">
        <w:rPr>
          <w:rFonts w:ascii="Times New Roman" w:hAnsi="Times New Roman" w:cs="Times New Roman"/>
          <w:i/>
          <w:iCs/>
          <w:sz w:val="24"/>
          <w:szCs w:val="24"/>
        </w:rPr>
        <w:t>PLoS ONE</w:t>
      </w:r>
      <w:r w:rsidR="00F769BE" w:rsidRPr="00D90321">
        <w:rPr>
          <w:rFonts w:ascii="Times New Roman" w:hAnsi="Times New Roman" w:cs="Times New Roman"/>
          <w:i/>
          <w:iCs/>
          <w:sz w:val="24"/>
          <w:szCs w:val="24"/>
        </w:rPr>
        <w:t>,</w:t>
      </w:r>
      <w:r w:rsidRPr="00D90321">
        <w:rPr>
          <w:rFonts w:ascii="Times New Roman" w:hAnsi="Times New Roman" w:cs="Times New Roman"/>
          <w:i/>
          <w:iCs/>
          <w:sz w:val="24"/>
          <w:szCs w:val="24"/>
        </w:rPr>
        <w:t xml:space="preserve"> 10</w:t>
      </w:r>
      <w:r w:rsidRPr="00D90321">
        <w:rPr>
          <w:rFonts w:ascii="Times New Roman" w:hAnsi="Times New Roman" w:cs="Times New Roman"/>
          <w:sz w:val="24"/>
          <w:szCs w:val="24"/>
        </w:rPr>
        <w:t>(8)</w:t>
      </w:r>
      <w:r w:rsidR="00F769BE" w:rsidRPr="00D90321">
        <w:rPr>
          <w:rFonts w:ascii="Times New Roman" w:hAnsi="Times New Roman" w:cs="Times New Roman"/>
          <w:sz w:val="24"/>
          <w:szCs w:val="24"/>
        </w:rPr>
        <w:t>, p.</w:t>
      </w:r>
      <w:r w:rsidRPr="00D90321">
        <w:rPr>
          <w:rFonts w:ascii="Times New Roman" w:hAnsi="Times New Roman" w:cs="Times New Roman"/>
          <w:sz w:val="24"/>
          <w:szCs w:val="24"/>
        </w:rPr>
        <w:t xml:space="preserve">e0136183. </w:t>
      </w:r>
      <w:r w:rsidR="00F769BE" w:rsidRPr="00D90321">
        <w:rPr>
          <w:rFonts w:ascii="Times New Roman" w:hAnsi="Times New Roman" w:cs="Times New Roman"/>
          <w:sz w:val="24"/>
          <w:szCs w:val="24"/>
        </w:rPr>
        <w:t>[</w:t>
      </w:r>
      <w:r w:rsidRPr="00D90321">
        <w:rPr>
          <w:rFonts w:ascii="Times New Roman" w:hAnsi="Times New Roman" w:cs="Times New Roman"/>
          <w:sz w:val="24"/>
          <w:szCs w:val="24"/>
        </w:rPr>
        <w:t>doi:10.1371/journal.pone.0136183</w:t>
      </w:r>
      <w:r w:rsidR="00F769BE" w:rsidRPr="00D90321">
        <w:rPr>
          <w:rFonts w:ascii="Times New Roman" w:hAnsi="Times New Roman" w:cs="Times New Roman"/>
          <w:sz w:val="24"/>
          <w:szCs w:val="24"/>
        </w:rPr>
        <w:t>]</w:t>
      </w:r>
    </w:p>
    <w:p w14:paraId="28CDEE6F" w14:textId="1FCF26AB" w:rsidR="00F85CA5" w:rsidRPr="00D90321" w:rsidRDefault="00C407AA" w:rsidP="00C407AA">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Licina, G.J., 1988. A review of microbial induced corrosion in nuclear power plant systems.</w:t>
      </w:r>
      <w:r w:rsidR="00F85CA5" w:rsidRPr="00D90321">
        <w:rPr>
          <w:rFonts w:ascii="Times New Roman" w:hAnsi="Times New Roman" w:cs="Times New Roman"/>
          <w:sz w:val="24"/>
          <w:szCs w:val="24"/>
        </w:rPr>
        <w:t xml:space="preserve"> (St. Louis, Missouri, USA, 21-25 March) paper no. 268.</w:t>
      </w:r>
    </w:p>
    <w:p w14:paraId="5F1BB566" w14:textId="7CD09EFB" w:rsidR="002013E8" w:rsidRPr="00D90321" w:rsidRDefault="002013E8" w:rsidP="004A5D52">
      <w:pPr>
        <w:pStyle w:val="CommentText"/>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Little, B. and Wagner, P., 1997. Myths related to microbiologically influenced corrosion.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 xml:space="preserve">Materials </w:t>
      </w:r>
      <w:r w:rsidR="00630854" w:rsidRPr="00D90321">
        <w:rPr>
          <w:rFonts w:ascii="Times New Roman" w:hAnsi="Times New Roman" w:cs="Times New Roman"/>
          <w:i/>
          <w:iCs/>
          <w:sz w:val="24"/>
          <w:szCs w:val="24"/>
          <w:shd w:val="clear" w:color="auto" w:fill="FFFFFF"/>
        </w:rPr>
        <w:t>P</w:t>
      </w:r>
      <w:r w:rsidRPr="00D90321">
        <w:rPr>
          <w:rFonts w:ascii="Times New Roman" w:hAnsi="Times New Roman" w:cs="Times New Roman"/>
          <w:i/>
          <w:iCs/>
          <w:sz w:val="24"/>
          <w:szCs w:val="24"/>
          <w:shd w:val="clear" w:color="auto" w:fill="FFFFFF"/>
        </w:rPr>
        <w:t>erformance</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36</w:t>
      </w:r>
      <w:r w:rsidRPr="00D90321">
        <w:rPr>
          <w:rFonts w:ascii="Times New Roman" w:hAnsi="Times New Roman" w:cs="Times New Roman"/>
          <w:sz w:val="24"/>
          <w:szCs w:val="24"/>
          <w:shd w:val="clear" w:color="auto" w:fill="FFFFFF"/>
        </w:rPr>
        <w:t>(6)</w:t>
      </w:r>
      <w:r w:rsidR="00BC520D" w:rsidRPr="00D90321">
        <w:rPr>
          <w:rFonts w:ascii="Times New Roman" w:hAnsi="Times New Roman" w:cs="Times New Roman"/>
          <w:sz w:val="24"/>
          <w:szCs w:val="24"/>
          <w:shd w:val="clear" w:color="auto" w:fill="FFFFFF"/>
        </w:rPr>
        <w:t>, pp</w:t>
      </w:r>
      <w:r w:rsidR="00630854" w:rsidRPr="00D90321">
        <w:rPr>
          <w:rFonts w:ascii="Times New Roman" w:hAnsi="Times New Roman" w:cs="Times New Roman"/>
          <w:sz w:val="24"/>
          <w:szCs w:val="24"/>
          <w:shd w:val="clear" w:color="auto" w:fill="FFFFFF"/>
        </w:rPr>
        <w:t>.40-44.</w:t>
      </w:r>
    </w:p>
    <w:p w14:paraId="1428E8AC" w14:textId="3768313B" w:rsidR="003D3AFE" w:rsidRPr="00D90321" w:rsidRDefault="003D3AFE" w:rsidP="004A5D52">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Little, B.J., Lee, J.S. and Ray, R.I., 2006. Diagnosing microbiologically influenced corrosion: a state-of-the-art review.</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62</w:t>
      </w:r>
      <w:r w:rsidRPr="00D90321">
        <w:rPr>
          <w:rFonts w:ascii="Times New Roman" w:hAnsi="Times New Roman" w:cs="Times New Roman"/>
          <w:sz w:val="24"/>
          <w:szCs w:val="24"/>
          <w:shd w:val="clear" w:color="auto" w:fill="FFFFFF"/>
        </w:rPr>
        <w:t>(11), pp.1006-1017. [doi.org/10.5006/1.3278228</w:t>
      </w:r>
      <w:r w:rsidR="00D9126E" w:rsidRPr="00D90321">
        <w:rPr>
          <w:rFonts w:ascii="Times New Roman" w:hAnsi="Times New Roman" w:cs="Times New Roman"/>
          <w:sz w:val="24"/>
          <w:szCs w:val="24"/>
          <w:shd w:val="clear" w:color="auto" w:fill="FFFFFF"/>
        </w:rPr>
        <w:t>]</w:t>
      </w:r>
    </w:p>
    <w:p w14:paraId="5ED23118" w14:textId="1DD428B4" w:rsidR="00F85CA5" w:rsidRPr="00D90321" w:rsidRDefault="005D489B" w:rsidP="005D489B">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Little, B.J., Blackwood, D.J., Hinks, J., Lauro, F.M., Marsili, E., Okamoto, A., Rice, S.A., Wade, S.A. and Flemming, H.C., 2020. Microbially influenced corrosion—Any progress?</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 Science</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170</w:t>
      </w:r>
      <w:r w:rsidRPr="00D90321">
        <w:rPr>
          <w:rFonts w:ascii="Times New Roman" w:hAnsi="Times New Roman" w:cs="Times New Roman"/>
          <w:sz w:val="24"/>
          <w:szCs w:val="24"/>
          <w:shd w:val="clear" w:color="auto" w:fill="FFFFFF"/>
        </w:rPr>
        <w:t>, p.108641.</w:t>
      </w:r>
      <w:r w:rsidR="00F85CA5" w:rsidRPr="00D90321">
        <w:rPr>
          <w:rFonts w:ascii="Times New Roman" w:hAnsi="Times New Roman" w:cs="Times New Roman"/>
          <w:sz w:val="24"/>
          <w:szCs w:val="24"/>
        </w:rPr>
        <w:t xml:space="preserve"> [doi.org/10.1016/j.corsci.2020.108641]</w:t>
      </w:r>
    </w:p>
    <w:p w14:paraId="1E127AAE" w14:textId="57CD0829" w:rsidR="00F85CA5" w:rsidRPr="00D90321" w:rsidRDefault="00A92A20" w:rsidP="00A92A20">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Lourenço, A., Coenye, T., Goeres, D.M., Donelli, G., Azevedo, A.S., Ceri, H., Coelho, F.L., Flemming, H.C., Juhna, T., Lopes, S.P. and Oliveira, R., 2014. Minimum information about a biofilm experiment (MIABiE): standards for reporting experiments and data on sessile microbial communities living at interfaces.</w:t>
      </w:r>
      <w:r w:rsidR="00630854"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Pathogens and disease</w:t>
      </w:r>
      <w:r w:rsidRPr="00D90321">
        <w:rPr>
          <w:rFonts w:ascii="Times New Roman" w:hAnsi="Times New Roman" w:cs="Times New Roman"/>
          <w:sz w:val="24"/>
          <w:szCs w:val="24"/>
          <w:shd w:val="clear" w:color="auto" w:fill="FFFFFF"/>
        </w:rPr>
        <w:t>,</w:t>
      </w:r>
      <w:r w:rsidR="00630854"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70</w:t>
      </w:r>
      <w:r w:rsidRPr="00D90321">
        <w:rPr>
          <w:rFonts w:ascii="Times New Roman" w:hAnsi="Times New Roman" w:cs="Times New Roman"/>
          <w:sz w:val="24"/>
          <w:szCs w:val="24"/>
          <w:shd w:val="clear" w:color="auto" w:fill="FFFFFF"/>
        </w:rPr>
        <w:t>(3), pp.250-256.</w:t>
      </w:r>
      <w:r w:rsidR="00776D96" w:rsidRPr="00D90321">
        <w:rPr>
          <w:rFonts w:ascii="Times New Roman" w:hAnsi="Times New Roman" w:cs="Times New Roman"/>
          <w:sz w:val="24"/>
          <w:szCs w:val="24"/>
        </w:rPr>
        <w:t xml:space="preserve"> [doi.org/10.1111/2049-632X.12146]</w:t>
      </w:r>
    </w:p>
    <w:p w14:paraId="4558EDF7" w14:textId="3A15DC23" w:rsidR="00C072C3" w:rsidRPr="00D90321" w:rsidRDefault="00C072C3" w:rsidP="0029000D">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Machuca, L.L., 2017. Microbiologically induced corrosion associated with the wet storage of subsea pipelines (wet parking). In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Microbiologically Influenced Corrosion in the Upstream Oil and Gas Industry</w:t>
      </w:r>
      <w:r w:rsidR="00630854"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sz w:val="24"/>
          <w:szCs w:val="24"/>
          <w:shd w:val="clear" w:color="auto" w:fill="FFFFFF"/>
        </w:rPr>
        <w:t>(pp. 361-378). CRC Press.</w:t>
      </w:r>
    </w:p>
    <w:p w14:paraId="7DA65710" w14:textId="70AC1FE1" w:rsidR="00C072C3" w:rsidRPr="00D90321" w:rsidRDefault="00C072C3" w:rsidP="0029000D">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lastRenderedPageBreak/>
        <w:t xml:space="preserve">Machuca, L.L., Pojtanabuntoeng, T., Salgar-Chaparro, S., Suarez, E., Kinsella, B. and Darwin, A., 2021. MIC Investigation of </w:t>
      </w:r>
      <w:r w:rsidR="004A5D52" w:rsidRPr="00D90321">
        <w:rPr>
          <w:rFonts w:ascii="Times New Roman" w:hAnsi="Times New Roman" w:cs="Times New Roman"/>
          <w:sz w:val="24"/>
          <w:szCs w:val="24"/>
          <w:shd w:val="clear" w:color="auto" w:fill="FFFFFF"/>
        </w:rPr>
        <w:t>s</w:t>
      </w:r>
      <w:r w:rsidRPr="00D90321">
        <w:rPr>
          <w:rFonts w:ascii="Times New Roman" w:hAnsi="Times New Roman" w:cs="Times New Roman"/>
          <w:sz w:val="24"/>
          <w:szCs w:val="24"/>
          <w:shd w:val="clear" w:color="auto" w:fill="FFFFFF"/>
        </w:rPr>
        <w:t xml:space="preserve">tainless </w:t>
      </w:r>
      <w:r w:rsidR="004A5D52" w:rsidRPr="00D90321">
        <w:rPr>
          <w:rFonts w:ascii="Times New Roman" w:hAnsi="Times New Roman" w:cs="Times New Roman"/>
          <w:sz w:val="24"/>
          <w:szCs w:val="24"/>
          <w:shd w:val="clear" w:color="auto" w:fill="FFFFFF"/>
        </w:rPr>
        <w:t>s</w:t>
      </w:r>
      <w:r w:rsidRPr="00D90321">
        <w:rPr>
          <w:rFonts w:ascii="Times New Roman" w:hAnsi="Times New Roman" w:cs="Times New Roman"/>
          <w:sz w:val="24"/>
          <w:szCs w:val="24"/>
          <w:shd w:val="clear" w:color="auto" w:fill="FFFFFF"/>
        </w:rPr>
        <w:t xml:space="preserve">teel </w:t>
      </w:r>
      <w:r w:rsidR="004A5D52" w:rsidRPr="00D90321">
        <w:rPr>
          <w:rFonts w:ascii="Times New Roman" w:hAnsi="Times New Roman" w:cs="Times New Roman"/>
          <w:sz w:val="24"/>
          <w:szCs w:val="24"/>
          <w:shd w:val="clear" w:color="auto" w:fill="FFFFFF"/>
        </w:rPr>
        <w:t>s</w:t>
      </w:r>
      <w:r w:rsidRPr="00D90321">
        <w:rPr>
          <w:rFonts w:ascii="Times New Roman" w:hAnsi="Times New Roman" w:cs="Times New Roman"/>
          <w:sz w:val="24"/>
          <w:szCs w:val="24"/>
          <w:shd w:val="clear" w:color="auto" w:fill="FFFFFF"/>
        </w:rPr>
        <w:t xml:space="preserve">eal </w:t>
      </w:r>
      <w:r w:rsidR="004A5D52" w:rsidRPr="00D90321">
        <w:rPr>
          <w:rFonts w:ascii="Times New Roman" w:hAnsi="Times New Roman" w:cs="Times New Roman"/>
          <w:sz w:val="24"/>
          <w:szCs w:val="24"/>
          <w:shd w:val="clear" w:color="auto" w:fill="FFFFFF"/>
        </w:rPr>
        <w:t>r</w:t>
      </w:r>
      <w:r w:rsidRPr="00D90321">
        <w:rPr>
          <w:rFonts w:ascii="Times New Roman" w:hAnsi="Times New Roman" w:cs="Times New Roman"/>
          <w:sz w:val="24"/>
          <w:szCs w:val="24"/>
          <w:shd w:val="clear" w:color="auto" w:fill="FFFFFF"/>
        </w:rPr>
        <w:t xml:space="preserve">ing </w:t>
      </w:r>
      <w:r w:rsidR="004A5D52" w:rsidRPr="00D90321">
        <w:rPr>
          <w:rFonts w:ascii="Times New Roman" w:hAnsi="Times New Roman" w:cs="Times New Roman"/>
          <w:sz w:val="24"/>
          <w:szCs w:val="24"/>
          <w:shd w:val="clear" w:color="auto" w:fill="FFFFFF"/>
        </w:rPr>
        <w:t>c</w:t>
      </w:r>
      <w:r w:rsidRPr="00D90321">
        <w:rPr>
          <w:rFonts w:ascii="Times New Roman" w:hAnsi="Times New Roman" w:cs="Times New Roman"/>
          <w:sz w:val="24"/>
          <w:szCs w:val="24"/>
          <w:shd w:val="clear" w:color="auto" w:fill="FFFFFF"/>
        </w:rPr>
        <w:t xml:space="preserve">orrosion </w:t>
      </w:r>
      <w:r w:rsidR="004A5D52" w:rsidRPr="00D90321">
        <w:rPr>
          <w:rFonts w:ascii="Times New Roman" w:hAnsi="Times New Roman" w:cs="Times New Roman"/>
          <w:sz w:val="24"/>
          <w:szCs w:val="24"/>
          <w:shd w:val="clear" w:color="auto" w:fill="FFFFFF"/>
        </w:rPr>
        <w:t>f</w:t>
      </w:r>
      <w:r w:rsidRPr="00D90321">
        <w:rPr>
          <w:rFonts w:ascii="Times New Roman" w:hAnsi="Times New Roman" w:cs="Times New Roman"/>
          <w:sz w:val="24"/>
          <w:szCs w:val="24"/>
          <w:shd w:val="clear" w:color="auto" w:fill="FFFFFF"/>
        </w:rPr>
        <w:t xml:space="preserve">ailure in a </w:t>
      </w:r>
      <w:r w:rsidR="004A5D52" w:rsidRPr="00D90321">
        <w:rPr>
          <w:rFonts w:ascii="Times New Roman" w:hAnsi="Times New Roman" w:cs="Times New Roman"/>
          <w:sz w:val="24"/>
          <w:szCs w:val="24"/>
          <w:shd w:val="clear" w:color="auto" w:fill="FFFFFF"/>
        </w:rPr>
        <w:t>f</w:t>
      </w:r>
      <w:r w:rsidRPr="00D90321">
        <w:rPr>
          <w:rFonts w:ascii="Times New Roman" w:hAnsi="Times New Roman" w:cs="Times New Roman"/>
          <w:sz w:val="24"/>
          <w:szCs w:val="24"/>
          <w:shd w:val="clear" w:color="auto" w:fill="FFFFFF"/>
        </w:rPr>
        <w:t xml:space="preserve">loating </w:t>
      </w:r>
      <w:r w:rsidR="004A5D52" w:rsidRPr="00D90321">
        <w:rPr>
          <w:rFonts w:ascii="Times New Roman" w:hAnsi="Times New Roman" w:cs="Times New Roman"/>
          <w:sz w:val="24"/>
          <w:szCs w:val="24"/>
          <w:shd w:val="clear" w:color="auto" w:fill="FFFFFF"/>
        </w:rPr>
        <w:t>p</w:t>
      </w:r>
      <w:r w:rsidRPr="00D90321">
        <w:rPr>
          <w:rFonts w:ascii="Times New Roman" w:hAnsi="Times New Roman" w:cs="Times New Roman"/>
          <w:sz w:val="24"/>
          <w:szCs w:val="24"/>
          <w:shd w:val="clear" w:color="auto" w:fill="FFFFFF"/>
        </w:rPr>
        <w:t xml:space="preserve">roduction </w:t>
      </w:r>
      <w:r w:rsidR="004A5D52" w:rsidRPr="00D90321">
        <w:rPr>
          <w:rFonts w:ascii="Times New Roman" w:hAnsi="Times New Roman" w:cs="Times New Roman"/>
          <w:sz w:val="24"/>
          <w:szCs w:val="24"/>
          <w:shd w:val="clear" w:color="auto" w:fill="FFFFFF"/>
        </w:rPr>
        <w:t>s</w:t>
      </w:r>
      <w:r w:rsidRPr="00D90321">
        <w:rPr>
          <w:rFonts w:ascii="Times New Roman" w:hAnsi="Times New Roman" w:cs="Times New Roman"/>
          <w:sz w:val="24"/>
          <w:szCs w:val="24"/>
          <w:shd w:val="clear" w:color="auto" w:fill="FFFFFF"/>
        </w:rPr>
        <w:t xml:space="preserve">torage and </w:t>
      </w:r>
      <w:r w:rsidR="004A5D52" w:rsidRPr="00D90321">
        <w:rPr>
          <w:rFonts w:ascii="Times New Roman" w:hAnsi="Times New Roman" w:cs="Times New Roman"/>
          <w:sz w:val="24"/>
          <w:szCs w:val="24"/>
          <w:shd w:val="clear" w:color="auto" w:fill="FFFFFF"/>
        </w:rPr>
        <w:t>o</w:t>
      </w:r>
      <w:r w:rsidRPr="00D90321">
        <w:rPr>
          <w:rFonts w:ascii="Times New Roman" w:hAnsi="Times New Roman" w:cs="Times New Roman"/>
          <w:sz w:val="24"/>
          <w:szCs w:val="24"/>
          <w:shd w:val="clear" w:color="auto" w:fill="FFFFFF"/>
        </w:rPr>
        <w:t xml:space="preserve">ffloading (FPSO) </w:t>
      </w:r>
      <w:r w:rsidR="004A5D52" w:rsidRPr="00D90321">
        <w:rPr>
          <w:rFonts w:ascii="Times New Roman" w:hAnsi="Times New Roman" w:cs="Times New Roman"/>
          <w:sz w:val="24"/>
          <w:szCs w:val="24"/>
          <w:shd w:val="clear" w:color="auto" w:fill="FFFFFF"/>
        </w:rPr>
        <w:t>v</w:t>
      </w:r>
      <w:r w:rsidRPr="00D90321">
        <w:rPr>
          <w:rFonts w:ascii="Times New Roman" w:hAnsi="Times New Roman" w:cs="Times New Roman"/>
          <w:sz w:val="24"/>
          <w:szCs w:val="24"/>
          <w:shd w:val="clear" w:color="auto" w:fill="FFFFFF"/>
        </w:rPr>
        <w:t>essel. In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Failure Analysis of Microbiologically Influenced Corrosion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sz w:val="24"/>
          <w:szCs w:val="24"/>
          <w:shd w:val="clear" w:color="auto" w:fill="FFFFFF"/>
        </w:rPr>
        <w:t>(pp. 225-249). CRC Press.</w:t>
      </w:r>
    </w:p>
    <w:p w14:paraId="61B23F08" w14:textId="17E1D907" w:rsidR="00E72A82" w:rsidRPr="00D90321" w:rsidRDefault="008206F6" w:rsidP="00E72A82">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Mansfeld, F. and Little, B., 1991. A technical review of electrochemical techniques applied to microbiologically influenced corrosion.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 xml:space="preserve">Corrosion </w:t>
      </w:r>
      <w:r w:rsidR="00BC520D" w:rsidRPr="00D90321">
        <w:rPr>
          <w:rFonts w:ascii="Times New Roman" w:hAnsi="Times New Roman" w:cs="Times New Roman"/>
          <w:i/>
          <w:iCs/>
          <w:sz w:val="24"/>
          <w:szCs w:val="24"/>
          <w:shd w:val="clear" w:color="auto" w:fill="FFFFFF"/>
        </w:rPr>
        <w:t>S</w:t>
      </w:r>
      <w:r w:rsidRPr="00D90321">
        <w:rPr>
          <w:rFonts w:ascii="Times New Roman" w:hAnsi="Times New Roman" w:cs="Times New Roman"/>
          <w:i/>
          <w:iCs/>
          <w:sz w:val="24"/>
          <w:szCs w:val="24"/>
          <w:shd w:val="clear" w:color="auto" w:fill="FFFFFF"/>
        </w:rPr>
        <w:t>cience</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32</w:t>
      </w:r>
      <w:r w:rsidRPr="00D90321">
        <w:rPr>
          <w:rFonts w:ascii="Times New Roman" w:hAnsi="Times New Roman" w:cs="Times New Roman"/>
          <w:sz w:val="24"/>
          <w:szCs w:val="24"/>
          <w:shd w:val="clear" w:color="auto" w:fill="FFFFFF"/>
        </w:rPr>
        <w:t>(3), pp.247-272.</w:t>
      </w:r>
      <w:r w:rsidR="00776D96" w:rsidRPr="00D90321">
        <w:rPr>
          <w:rFonts w:ascii="Times New Roman" w:hAnsi="Times New Roman" w:cs="Times New Roman"/>
          <w:sz w:val="24"/>
          <w:szCs w:val="24"/>
        </w:rPr>
        <w:t xml:space="preserve"> [doi.org/10.1016/0010-938X(91)90072-W]</w:t>
      </w:r>
    </w:p>
    <w:p w14:paraId="3033756B" w14:textId="79CFDA1E" w:rsidR="00AD45EF" w:rsidRPr="00D90321" w:rsidRDefault="00E72A82" w:rsidP="00E72A82">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Muyzer, G. and Marty, F., 2014. Molecular methods in microbiologically influenced corrosion research, monitoring and control.</w:t>
      </w:r>
      <w:r w:rsidRPr="00D90321">
        <w:rPr>
          <w:rFonts w:ascii="Times New Roman" w:hAnsi="Times New Roman" w:cs="Times New Roman"/>
          <w:sz w:val="24"/>
          <w:szCs w:val="24"/>
        </w:rPr>
        <w:t xml:space="preserve"> </w:t>
      </w:r>
      <w:r w:rsidR="006A7F6D" w:rsidRPr="00D90321">
        <w:rPr>
          <w:rFonts w:ascii="Times New Roman" w:hAnsi="Times New Roman" w:cs="Times New Roman"/>
          <w:sz w:val="24"/>
          <w:szCs w:val="24"/>
        </w:rPr>
        <w:t>C</w:t>
      </w:r>
      <w:r w:rsidRPr="00D90321">
        <w:rPr>
          <w:rFonts w:ascii="Times New Roman" w:hAnsi="Times New Roman" w:cs="Times New Roman"/>
          <w:sz w:val="24"/>
          <w:szCs w:val="24"/>
        </w:rPr>
        <w:t xml:space="preserve">hapter </w:t>
      </w:r>
      <w:r w:rsidR="006A7F6D" w:rsidRPr="00D90321">
        <w:rPr>
          <w:rFonts w:ascii="Times New Roman" w:hAnsi="Times New Roman" w:cs="Times New Roman"/>
          <w:sz w:val="24"/>
          <w:szCs w:val="24"/>
        </w:rPr>
        <w:t>1</w:t>
      </w:r>
      <w:r w:rsidRPr="00D90321">
        <w:rPr>
          <w:rFonts w:ascii="Times New Roman" w:hAnsi="Times New Roman" w:cs="Times New Roman"/>
          <w:sz w:val="24"/>
          <w:szCs w:val="24"/>
        </w:rPr>
        <w:t>,</w:t>
      </w:r>
      <w:r w:rsidR="006A7F6D" w:rsidRPr="00D90321">
        <w:rPr>
          <w:rFonts w:ascii="Times New Roman" w:hAnsi="Times New Roman" w:cs="Times New Roman"/>
          <w:sz w:val="24"/>
          <w:szCs w:val="24"/>
        </w:rPr>
        <w:t xml:space="preserve"> in Applications of Molecular Microbiological Methods</w:t>
      </w:r>
      <w:r w:rsidRPr="00D90321">
        <w:rPr>
          <w:rFonts w:ascii="Times New Roman" w:hAnsi="Times New Roman" w:cs="Times New Roman"/>
          <w:sz w:val="24"/>
          <w:szCs w:val="24"/>
        </w:rPr>
        <w:t>,</w:t>
      </w:r>
      <w:r w:rsidR="006A7F6D" w:rsidRPr="00D90321">
        <w:rPr>
          <w:rFonts w:ascii="Times New Roman" w:hAnsi="Times New Roman" w:cs="Times New Roman"/>
          <w:sz w:val="24"/>
          <w:szCs w:val="24"/>
        </w:rPr>
        <w:t xml:space="preserve"> Edit</w:t>
      </w:r>
      <w:r w:rsidRPr="00D90321">
        <w:rPr>
          <w:rFonts w:ascii="Times New Roman" w:hAnsi="Times New Roman" w:cs="Times New Roman"/>
          <w:sz w:val="24"/>
          <w:szCs w:val="24"/>
        </w:rPr>
        <w:t>ors</w:t>
      </w:r>
      <w:r w:rsidR="006A7F6D" w:rsidRPr="00D90321">
        <w:rPr>
          <w:rFonts w:ascii="Times New Roman" w:hAnsi="Times New Roman" w:cs="Times New Roman"/>
          <w:sz w:val="24"/>
          <w:szCs w:val="24"/>
        </w:rPr>
        <w:t xml:space="preserve"> T</w:t>
      </w:r>
      <w:r w:rsidRPr="00D90321">
        <w:rPr>
          <w:rFonts w:ascii="Times New Roman" w:hAnsi="Times New Roman" w:cs="Times New Roman"/>
          <w:sz w:val="24"/>
          <w:szCs w:val="24"/>
        </w:rPr>
        <w:t>.</w:t>
      </w:r>
      <w:r w:rsidR="006A7F6D" w:rsidRPr="00D90321">
        <w:rPr>
          <w:rFonts w:ascii="Times New Roman" w:hAnsi="Times New Roman" w:cs="Times New Roman"/>
          <w:sz w:val="24"/>
          <w:szCs w:val="24"/>
        </w:rPr>
        <w:t>L. Skovhus, S</w:t>
      </w:r>
      <w:r w:rsidRPr="00D90321">
        <w:rPr>
          <w:rFonts w:ascii="Times New Roman" w:hAnsi="Times New Roman" w:cs="Times New Roman"/>
          <w:sz w:val="24"/>
          <w:szCs w:val="24"/>
        </w:rPr>
        <w:t>.</w:t>
      </w:r>
      <w:r w:rsidR="006A7F6D" w:rsidRPr="00D90321">
        <w:rPr>
          <w:rFonts w:ascii="Times New Roman" w:hAnsi="Times New Roman" w:cs="Times New Roman"/>
          <w:sz w:val="24"/>
          <w:szCs w:val="24"/>
        </w:rPr>
        <w:t>M. Caffrey</w:t>
      </w:r>
      <w:r w:rsidRPr="00D90321">
        <w:rPr>
          <w:rFonts w:ascii="Times New Roman" w:hAnsi="Times New Roman" w:cs="Times New Roman"/>
          <w:sz w:val="24"/>
          <w:szCs w:val="24"/>
        </w:rPr>
        <w:t>,</w:t>
      </w:r>
      <w:r w:rsidR="006A7F6D" w:rsidRPr="00D90321">
        <w:rPr>
          <w:rFonts w:ascii="Times New Roman" w:hAnsi="Times New Roman" w:cs="Times New Roman"/>
          <w:sz w:val="24"/>
          <w:szCs w:val="24"/>
        </w:rPr>
        <w:t xml:space="preserve"> C</w:t>
      </w:r>
      <w:r w:rsidRPr="00D90321">
        <w:rPr>
          <w:rFonts w:ascii="Times New Roman" w:hAnsi="Times New Roman" w:cs="Times New Roman"/>
          <w:sz w:val="24"/>
          <w:szCs w:val="24"/>
        </w:rPr>
        <w:t>.</w:t>
      </w:r>
      <w:r w:rsidR="006A7F6D" w:rsidRPr="00D90321">
        <w:rPr>
          <w:rFonts w:ascii="Times New Roman" w:hAnsi="Times New Roman" w:cs="Times New Roman"/>
          <w:sz w:val="24"/>
          <w:szCs w:val="24"/>
        </w:rPr>
        <w:t>R.J. Hubert. Caister Academic Press, U.K.</w:t>
      </w:r>
    </w:p>
    <w:p w14:paraId="68B690F4" w14:textId="71A6C866" w:rsidR="005D489B" w:rsidRPr="00D90321" w:rsidRDefault="005D489B" w:rsidP="00F85CA5">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National Academies of Sciences, Engineering, and Medicine, 2019. Reproducibility and replicability in science.</w:t>
      </w:r>
    </w:p>
    <w:p w14:paraId="6AE233C0" w14:textId="30C8DD16" w:rsidR="00F65EDD" w:rsidRPr="00D90321" w:rsidRDefault="00B673AD" w:rsidP="000C107F">
      <w:pPr>
        <w:spacing w:after="0"/>
        <w:ind w:left="426" w:hanging="426"/>
        <w:jc w:val="both"/>
        <w:rPr>
          <w:rFonts w:ascii="Times New Roman" w:hAnsi="Times New Roman" w:cs="Times New Roman"/>
          <w:sz w:val="24"/>
          <w:szCs w:val="24"/>
          <w:lang w:val="en-GB"/>
        </w:rPr>
      </w:pPr>
      <w:r w:rsidRPr="00D90321">
        <w:rPr>
          <w:rFonts w:ascii="Times New Roman" w:hAnsi="Times New Roman" w:cs="Times New Roman"/>
          <w:sz w:val="24"/>
          <w:szCs w:val="24"/>
        </w:rPr>
        <w:t>N</w:t>
      </w:r>
      <w:r w:rsidR="002E0A33" w:rsidRPr="00D90321">
        <w:rPr>
          <w:rFonts w:ascii="Times New Roman" w:hAnsi="Times New Roman" w:cs="Times New Roman"/>
          <w:sz w:val="24"/>
          <w:szCs w:val="24"/>
        </w:rPr>
        <w:t>ational Biofilms Innovation Centre, September 2018</w:t>
      </w:r>
      <w:r w:rsidR="008F1C14" w:rsidRPr="00D90321">
        <w:rPr>
          <w:rFonts w:ascii="Times New Roman" w:hAnsi="Times New Roman" w:cs="Times New Roman"/>
          <w:sz w:val="24"/>
          <w:szCs w:val="24"/>
        </w:rPr>
        <w:t>a</w:t>
      </w:r>
      <w:r w:rsidR="002E0A33" w:rsidRPr="00D90321">
        <w:rPr>
          <w:rFonts w:ascii="Times New Roman" w:hAnsi="Times New Roman" w:cs="Times New Roman"/>
          <w:sz w:val="24"/>
          <w:szCs w:val="24"/>
        </w:rPr>
        <w:t xml:space="preserve">. </w:t>
      </w:r>
      <w:r w:rsidR="00F65EDD" w:rsidRPr="00D90321">
        <w:rPr>
          <w:rFonts w:ascii="Times New Roman" w:hAnsi="Times New Roman" w:cs="Times New Roman"/>
          <w:sz w:val="24"/>
          <w:szCs w:val="24"/>
          <w:lang w:val="en-GB"/>
        </w:rPr>
        <w:t>Identifying and Prioritising Industrial</w:t>
      </w:r>
      <w:r w:rsidR="000C107F" w:rsidRPr="00D90321">
        <w:rPr>
          <w:rFonts w:ascii="Times New Roman" w:hAnsi="Times New Roman" w:cs="Times New Roman"/>
          <w:sz w:val="24"/>
          <w:szCs w:val="24"/>
          <w:lang w:val="en-GB"/>
        </w:rPr>
        <w:t xml:space="preserve"> </w:t>
      </w:r>
      <w:r w:rsidR="00F65EDD" w:rsidRPr="00D90321">
        <w:rPr>
          <w:rFonts w:ascii="Times New Roman" w:hAnsi="Times New Roman" w:cs="Times New Roman"/>
          <w:sz w:val="24"/>
          <w:szCs w:val="24"/>
          <w:lang w:val="en-GB"/>
        </w:rPr>
        <w:t>Challenges and Potential Solutions</w:t>
      </w:r>
      <w:r w:rsidR="000C107F" w:rsidRPr="00D90321">
        <w:rPr>
          <w:rFonts w:ascii="Times New Roman" w:hAnsi="Times New Roman" w:cs="Times New Roman"/>
          <w:sz w:val="24"/>
          <w:szCs w:val="24"/>
          <w:lang w:val="en-GB"/>
        </w:rPr>
        <w:t xml:space="preserve"> </w:t>
      </w:r>
      <w:r w:rsidR="00F65EDD" w:rsidRPr="00D90321">
        <w:rPr>
          <w:rFonts w:ascii="Times New Roman" w:hAnsi="Times New Roman" w:cs="Times New Roman"/>
          <w:sz w:val="24"/>
          <w:szCs w:val="24"/>
          <w:lang w:val="en-GB"/>
        </w:rPr>
        <w:t>for the</w:t>
      </w:r>
      <w:r w:rsidR="000C107F" w:rsidRPr="00D90321">
        <w:rPr>
          <w:rFonts w:ascii="Times New Roman" w:hAnsi="Times New Roman" w:cs="Times New Roman"/>
          <w:sz w:val="24"/>
          <w:szCs w:val="24"/>
          <w:lang w:val="en-GB"/>
        </w:rPr>
        <w:t xml:space="preserve"> </w:t>
      </w:r>
      <w:r w:rsidR="00F65EDD" w:rsidRPr="00D90321">
        <w:rPr>
          <w:rFonts w:ascii="Times New Roman" w:hAnsi="Times New Roman" w:cs="Times New Roman"/>
          <w:sz w:val="24"/>
          <w:szCs w:val="24"/>
          <w:lang w:val="en-GB"/>
        </w:rPr>
        <w:t>Prevention, Detection,</w:t>
      </w:r>
      <w:r w:rsidR="000C107F" w:rsidRPr="00D90321">
        <w:rPr>
          <w:rFonts w:ascii="Times New Roman" w:hAnsi="Times New Roman" w:cs="Times New Roman"/>
          <w:sz w:val="24"/>
          <w:szCs w:val="24"/>
          <w:lang w:val="en-GB"/>
        </w:rPr>
        <w:t xml:space="preserve"> </w:t>
      </w:r>
      <w:r w:rsidR="00F65EDD" w:rsidRPr="00D90321">
        <w:rPr>
          <w:rFonts w:ascii="Times New Roman" w:hAnsi="Times New Roman" w:cs="Times New Roman"/>
          <w:sz w:val="24"/>
          <w:szCs w:val="24"/>
          <w:lang w:val="en-GB"/>
        </w:rPr>
        <w:t>Management and Engineering of Biofilms Workshop [https://www.biofilms.ac.uk/download/4764/].</w:t>
      </w:r>
    </w:p>
    <w:p w14:paraId="15CFB5B3" w14:textId="2823F079" w:rsidR="008F1C14" w:rsidRPr="00D90321" w:rsidRDefault="008F1C14" w:rsidP="008F1C14">
      <w:pPr>
        <w:spacing w:after="0"/>
        <w:ind w:left="426" w:hanging="426"/>
        <w:jc w:val="both"/>
        <w:rPr>
          <w:rFonts w:ascii="Times New Roman" w:hAnsi="Times New Roman" w:cs="Times New Roman"/>
          <w:sz w:val="24"/>
          <w:szCs w:val="24"/>
          <w:lang w:val="en-GB"/>
        </w:rPr>
      </w:pPr>
      <w:r w:rsidRPr="00D90321">
        <w:rPr>
          <w:rFonts w:ascii="Times New Roman" w:hAnsi="Times New Roman" w:cs="Times New Roman"/>
          <w:sz w:val="24"/>
          <w:szCs w:val="24"/>
          <w:lang w:val="en-GB"/>
        </w:rPr>
        <w:t>National Biofilms Innovation Centre, 2018b. Biofilm Detection</w:t>
      </w:r>
      <w:r w:rsidR="00F65EDD" w:rsidRPr="00D90321">
        <w:rPr>
          <w:rFonts w:ascii="Times New Roman" w:hAnsi="Times New Roman" w:cs="Times New Roman"/>
          <w:sz w:val="24"/>
          <w:szCs w:val="24"/>
          <w:lang w:val="en-GB"/>
        </w:rPr>
        <w:t xml:space="preserve"> </w:t>
      </w:r>
      <w:r w:rsidRPr="00D90321">
        <w:rPr>
          <w:rFonts w:ascii="Times New Roman" w:hAnsi="Times New Roman" w:cs="Times New Roman"/>
          <w:sz w:val="24"/>
          <w:szCs w:val="24"/>
          <w:lang w:val="en-GB"/>
        </w:rPr>
        <w:t>Workshop report. [www.biofilms.ac.uk/download/4760/]</w:t>
      </w:r>
    </w:p>
    <w:p w14:paraId="22E60E9B" w14:textId="006BBFE5" w:rsidR="008F1C14" w:rsidRPr="00D90321" w:rsidRDefault="008F1C14" w:rsidP="008F1C14">
      <w:pPr>
        <w:spacing w:after="0"/>
        <w:ind w:left="426" w:hanging="426"/>
        <w:jc w:val="both"/>
        <w:rPr>
          <w:rFonts w:ascii="Times New Roman" w:hAnsi="Times New Roman" w:cs="Times New Roman"/>
          <w:sz w:val="24"/>
          <w:szCs w:val="24"/>
          <w:lang w:val="en-GB"/>
        </w:rPr>
      </w:pPr>
      <w:r w:rsidRPr="00D90321">
        <w:rPr>
          <w:rFonts w:ascii="Times New Roman" w:hAnsi="Times New Roman" w:cs="Times New Roman"/>
          <w:sz w:val="24"/>
          <w:szCs w:val="24"/>
          <w:lang w:val="en-GB"/>
        </w:rPr>
        <w:t>National Biofilms Innovation Centre, 2019a Microbe-Metal Interactions Workshop Report. [https://www.biofilms.ac.uk/download/6663/]</w:t>
      </w:r>
    </w:p>
    <w:p w14:paraId="1DF60DA7" w14:textId="6C942B1D" w:rsidR="008F1C14" w:rsidRPr="00D90321" w:rsidRDefault="008F1C14" w:rsidP="008F1C14">
      <w:pPr>
        <w:spacing w:after="0"/>
        <w:ind w:left="426" w:hanging="426"/>
        <w:jc w:val="both"/>
        <w:rPr>
          <w:rFonts w:ascii="Times New Roman" w:hAnsi="Times New Roman" w:cs="Times New Roman"/>
          <w:sz w:val="24"/>
          <w:szCs w:val="24"/>
          <w:lang w:val="en-GB"/>
        </w:rPr>
      </w:pPr>
      <w:r w:rsidRPr="00D90321">
        <w:rPr>
          <w:rFonts w:ascii="Times New Roman" w:hAnsi="Times New Roman" w:cs="Times New Roman"/>
          <w:sz w:val="24"/>
          <w:szCs w:val="24"/>
          <w:lang w:val="en-GB"/>
        </w:rPr>
        <w:t>National Biofilms Innovation Centre, 2019b Biofilm Engineering Workshop Report. [https://www.biofilms.ac.uk/download/4762/]</w:t>
      </w:r>
    </w:p>
    <w:p w14:paraId="58FF04CE" w14:textId="1B793E47" w:rsidR="00B673AD" w:rsidRPr="00D90321" w:rsidRDefault="00166DF6" w:rsidP="00F85CA5">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National Biofilms Innovation Centre</w:t>
      </w:r>
      <w:r w:rsidR="00B673AD" w:rsidRPr="00D90321">
        <w:rPr>
          <w:rFonts w:ascii="Times New Roman" w:hAnsi="Times New Roman" w:cs="Times New Roman"/>
          <w:sz w:val="24"/>
          <w:szCs w:val="24"/>
        </w:rPr>
        <w:t>,</w:t>
      </w:r>
      <w:r w:rsidRPr="00D90321">
        <w:rPr>
          <w:rFonts w:ascii="Times New Roman" w:hAnsi="Times New Roman" w:cs="Times New Roman"/>
          <w:sz w:val="24"/>
          <w:szCs w:val="24"/>
        </w:rPr>
        <w:t xml:space="preserve"> 2020. </w:t>
      </w:r>
      <w:r w:rsidR="00B673AD" w:rsidRPr="00D90321">
        <w:rPr>
          <w:rFonts w:ascii="Times New Roman" w:hAnsi="Times New Roman" w:cs="Times New Roman"/>
          <w:sz w:val="24"/>
          <w:szCs w:val="24"/>
        </w:rPr>
        <w:t>Biofilm Management Report</w:t>
      </w:r>
      <w:r w:rsidRPr="00D90321">
        <w:rPr>
          <w:rFonts w:ascii="Times New Roman" w:hAnsi="Times New Roman" w:cs="Times New Roman"/>
          <w:sz w:val="24"/>
          <w:szCs w:val="24"/>
        </w:rPr>
        <w:t>.</w:t>
      </w:r>
      <w:r w:rsidR="00B673AD" w:rsidRPr="00D90321">
        <w:rPr>
          <w:rFonts w:ascii="Times New Roman" w:hAnsi="Times New Roman" w:cs="Times New Roman"/>
          <w:sz w:val="24"/>
          <w:szCs w:val="24"/>
        </w:rPr>
        <w:t xml:space="preserve"> [www.biofilms.ac.uk/download/5339/]</w:t>
      </w:r>
    </w:p>
    <w:p w14:paraId="353BBDFD" w14:textId="475C2197" w:rsidR="00C407AA" w:rsidRPr="00D90321" w:rsidRDefault="00C407AA" w:rsidP="00F85CA5">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Pope, D.H., 1986.</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Study of microbiologically influenced corrosion in nuclear power plants and a practical guide for countermeasures. Final report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sz w:val="24"/>
          <w:szCs w:val="24"/>
          <w:shd w:val="clear" w:color="auto" w:fill="FFFFFF"/>
        </w:rPr>
        <w:t>(No. EPRI-NP-4582). Rensselaer Polytechnic Inst., Troy, NY (USA). Dept. of Biology.</w:t>
      </w:r>
    </w:p>
    <w:p w14:paraId="584A0471" w14:textId="2365932D" w:rsidR="00F85CA5" w:rsidRPr="00D90321" w:rsidRDefault="005D489B" w:rsidP="005D489B">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Parker, A.E., Hamilton, M.A. and Tomasino, S.F., 2014. A statistical model for assessing performance standards for quantitative and semiquantitative disinfectant test methods.</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Journal of AOAC International</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97</w:t>
      </w:r>
      <w:r w:rsidRPr="00D90321">
        <w:rPr>
          <w:rFonts w:ascii="Times New Roman" w:hAnsi="Times New Roman" w:cs="Times New Roman"/>
          <w:sz w:val="24"/>
          <w:szCs w:val="24"/>
          <w:shd w:val="clear" w:color="auto" w:fill="FFFFFF"/>
        </w:rPr>
        <w:t>(1), pp.58-67.</w:t>
      </w:r>
      <w:r w:rsidR="00F85CA5" w:rsidRPr="00D90321">
        <w:rPr>
          <w:rFonts w:ascii="Times New Roman" w:hAnsi="Times New Roman" w:cs="Times New Roman"/>
          <w:sz w:val="24"/>
          <w:szCs w:val="24"/>
        </w:rPr>
        <w:t xml:space="preserve"> [doi.org/10.5740/jaoacint.13-105]</w:t>
      </w:r>
    </w:p>
    <w:p w14:paraId="5C798BA7" w14:textId="077AE366" w:rsidR="0029000D" w:rsidRPr="00D90321" w:rsidRDefault="00C072C3" w:rsidP="00C072C3">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Salgar-Chaparro, S.J., Darwin, A., Kaksonen, A.H. and Machuca, L.L., 2020. Carbon steel corrosion by bacteria from failed seal rings at an offshore facility.</w:t>
      </w:r>
      <w:r w:rsidR="00630854"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 xml:space="preserve">Scientific </w:t>
      </w:r>
      <w:r w:rsidR="00630854" w:rsidRPr="00D90321">
        <w:rPr>
          <w:rFonts w:ascii="Times New Roman" w:hAnsi="Times New Roman" w:cs="Times New Roman"/>
          <w:i/>
          <w:iCs/>
          <w:sz w:val="24"/>
          <w:szCs w:val="24"/>
          <w:shd w:val="clear" w:color="auto" w:fill="FFFFFF"/>
        </w:rPr>
        <w:t>R</w:t>
      </w:r>
      <w:r w:rsidRPr="00D90321">
        <w:rPr>
          <w:rFonts w:ascii="Times New Roman" w:hAnsi="Times New Roman" w:cs="Times New Roman"/>
          <w:i/>
          <w:iCs/>
          <w:sz w:val="24"/>
          <w:szCs w:val="24"/>
          <w:shd w:val="clear" w:color="auto" w:fill="FFFFFF"/>
        </w:rPr>
        <w:t>eports</w:t>
      </w:r>
      <w:r w:rsidRPr="00D90321">
        <w:rPr>
          <w:rFonts w:ascii="Times New Roman" w:hAnsi="Times New Roman" w:cs="Times New Roman"/>
          <w:sz w:val="24"/>
          <w:szCs w:val="24"/>
          <w:shd w:val="clear" w:color="auto" w:fill="FFFFFF"/>
        </w:rPr>
        <w:t>,</w:t>
      </w:r>
      <w:r w:rsidR="00630854"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10</w:t>
      </w:r>
      <w:r w:rsidRPr="00D90321">
        <w:rPr>
          <w:rFonts w:ascii="Times New Roman" w:hAnsi="Times New Roman" w:cs="Times New Roman"/>
          <w:sz w:val="24"/>
          <w:szCs w:val="24"/>
          <w:shd w:val="clear" w:color="auto" w:fill="FFFFFF"/>
        </w:rPr>
        <w:t>(1), pp.1-15.</w:t>
      </w:r>
      <w:r w:rsidRPr="00D90321">
        <w:rPr>
          <w:rFonts w:ascii="Times New Roman" w:hAnsi="Times New Roman" w:cs="Times New Roman"/>
          <w:sz w:val="24"/>
          <w:szCs w:val="24"/>
        </w:rPr>
        <w:t xml:space="preserve"> </w:t>
      </w:r>
      <w:r w:rsidR="006A7F6D" w:rsidRPr="00D90321">
        <w:rPr>
          <w:rFonts w:ascii="Times New Roman" w:hAnsi="Times New Roman" w:cs="Times New Roman"/>
          <w:sz w:val="24"/>
          <w:szCs w:val="24"/>
        </w:rPr>
        <w:t>[</w:t>
      </w:r>
      <w:r w:rsidR="0029000D" w:rsidRPr="00D90321">
        <w:rPr>
          <w:rFonts w:ascii="Times New Roman" w:hAnsi="Times New Roman" w:cs="Times New Roman"/>
          <w:sz w:val="24"/>
          <w:szCs w:val="24"/>
        </w:rPr>
        <w:t>doi.org/10.1038/s41598-020-69292-5</w:t>
      </w:r>
      <w:r w:rsidR="006A7F6D" w:rsidRPr="00D90321">
        <w:rPr>
          <w:rFonts w:ascii="Times New Roman" w:hAnsi="Times New Roman" w:cs="Times New Roman"/>
          <w:sz w:val="24"/>
          <w:szCs w:val="24"/>
        </w:rPr>
        <w:t>]</w:t>
      </w:r>
    </w:p>
    <w:p w14:paraId="6C961CCB" w14:textId="42535D3B" w:rsidR="000B134E" w:rsidRPr="00D90321" w:rsidRDefault="002828CC" w:rsidP="002828CC">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Skovhus, T.L., Eckert, R.B. and Rodrigues, E., 2017. Management and control of microbiologically influenced corrosion (MIC) in the oil and gas industry</w:t>
      </w:r>
      <w:r w:rsidR="00BC520D" w:rsidRPr="00D90321">
        <w:rPr>
          <w:rFonts w:ascii="Times New Roman" w:hAnsi="Times New Roman" w:cs="Times New Roman"/>
          <w:sz w:val="24"/>
          <w:szCs w:val="24"/>
          <w:shd w:val="clear" w:color="auto" w:fill="FFFFFF"/>
        </w:rPr>
        <w:t xml:space="preserve"> - </w:t>
      </w:r>
      <w:r w:rsidRPr="00D90321">
        <w:rPr>
          <w:rFonts w:ascii="Times New Roman" w:hAnsi="Times New Roman" w:cs="Times New Roman"/>
          <w:sz w:val="24"/>
          <w:szCs w:val="24"/>
          <w:shd w:val="clear" w:color="auto" w:fill="FFFFFF"/>
        </w:rPr>
        <w:t>Overview and a North Sea case study.</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 xml:space="preserve">Journal of </w:t>
      </w:r>
      <w:r w:rsidR="00630854" w:rsidRPr="00D90321">
        <w:rPr>
          <w:rFonts w:ascii="Times New Roman" w:hAnsi="Times New Roman" w:cs="Times New Roman"/>
          <w:i/>
          <w:iCs/>
          <w:sz w:val="24"/>
          <w:szCs w:val="24"/>
          <w:shd w:val="clear" w:color="auto" w:fill="FFFFFF"/>
        </w:rPr>
        <w:t>B</w:t>
      </w:r>
      <w:r w:rsidRPr="00D90321">
        <w:rPr>
          <w:rFonts w:ascii="Times New Roman" w:hAnsi="Times New Roman" w:cs="Times New Roman"/>
          <w:i/>
          <w:iCs/>
          <w:sz w:val="24"/>
          <w:szCs w:val="24"/>
          <w:shd w:val="clear" w:color="auto" w:fill="FFFFFF"/>
        </w:rPr>
        <w:t>iotechnology</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256</w:t>
      </w:r>
      <w:r w:rsidRPr="00D90321">
        <w:rPr>
          <w:rFonts w:ascii="Times New Roman" w:hAnsi="Times New Roman" w:cs="Times New Roman"/>
          <w:sz w:val="24"/>
          <w:szCs w:val="24"/>
          <w:shd w:val="clear" w:color="auto" w:fill="FFFFFF"/>
        </w:rPr>
        <w:t>, pp.31-45.</w:t>
      </w:r>
      <w:r w:rsidRPr="00D90321">
        <w:rPr>
          <w:rFonts w:ascii="Times New Roman" w:hAnsi="Times New Roman" w:cs="Times New Roman"/>
          <w:sz w:val="24"/>
          <w:szCs w:val="24"/>
        </w:rPr>
        <w:t xml:space="preserve"> </w:t>
      </w:r>
      <w:r w:rsidR="006A7F6D" w:rsidRPr="00D90321">
        <w:rPr>
          <w:rFonts w:ascii="Times New Roman" w:hAnsi="Times New Roman" w:cs="Times New Roman"/>
          <w:sz w:val="24"/>
          <w:szCs w:val="24"/>
        </w:rPr>
        <w:t>[doi.org/10.1016/j.jbiotec.2017.07.003]</w:t>
      </w:r>
    </w:p>
    <w:p w14:paraId="06CDB7E8" w14:textId="7C1EE52E" w:rsidR="00AB24AA" w:rsidRPr="00D90321" w:rsidRDefault="002828CC" w:rsidP="002828CC">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Thompson, A.A., Wood, J.L., Palombo, E.A., Green, W.K. and Wade, S.A., 2022. From laboratory tests to field trials: a review of cathodic protection and microbially influenced corrosion.</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Biofouling</w:t>
      </w:r>
      <w:r w:rsidRPr="00D90321">
        <w:rPr>
          <w:rFonts w:ascii="Times New Roman" w:hAnsi="Times New Roman" w:cs="Times New Roman"/>
          <w:sz w:val="24"/>
          <w:szCs w:val="24"/>
          <w:shd w:val="clear" w:color="auto" w:fill="FFFFFF"/>
        </w:rPr>
        <w:t>,</w:t>
      </w:r>
      <w:r w:rsidR="00BC520D"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38</w:t>
      </w:r>
      <w:r w:rsidRPr="00D90321">
        <w:rPr>
          <w:rFonts w:ascii="Times New Roman" w:hAnsi="Times New Roman" w:cs="Times New Roman"/>
          <w:sz w:val="24"/>
          <w:szCs w:val="24"/>
          <w:shd w:val="clear" w:color="auto" w:fill="FFFFFF"/>
        </w:rPr>
        <w:t xml:space="preserve">(3), pp.298-320. </w:t>
      </w:r>
      <w:r w:rsidR="006A7F6D" w:rsidRPr="00D90321">
        <w:rPr>
          <w:rFonts w:ascii="Times New Roman" w:hAnsi="Times New Roman" w:cs="Times New Roman"/>
          <w:sz w:val="24"/>
          <w:szCs w:val="24"/>
        </w:rPr>
        <w:t>[doi.org/10.1080/08927014.2022.2058395]</w:t>
      </w:r>
    </w:p>
    <w:p w14:paraId="484B1876" w14:textId="3C88A436" w:rsidR="00781134" w:rsidRPr="00D90321" w:rsidRDefault="00C37241" w:rsidP="002828CC">
      <w:pPr>
        <w:spacing w:after="0"/>
        <w:ind w:left="426" w:hanging="426"/>
        <w:jc w:val="both"/>
        <w:rPr>
          <w:rFonts w:ascii="Times New Roman" w:hAnsi="Times New Roman" w:cs="Times New Roman"/>
          <w:sz w:val="24"/>
          <w:szCs w:val="24"/>
        </w:rPr>
      </w:pPr>
      <w:bookmarkStart w:id="15" w:name="_Hlk114513913"/>
      <w:r w:rsidRPr="00D90321">
        <w:rPr>
          <w:rFonts w:ascii="Times New Roman" w:hAnsi="Times New Roman" w:cs="Times New Roman"/>
          <w:sz w:val="24"/>
          <w:szCs w:val="24"/>
        </w:rPr>
        <w:t>v</w:t>
      </w:r>
      <w:r w:rsidR="00781134" w:rsidRPr="00D90321">
        <w:rPr>
          <w:rFonts w:ascii="Times New Roman" w:hAnsi="Times New Roman" w:cs="Times New Roman"/>
          <w:sz w:val="24"/>
          <w:szCs w:val="24"/>
        </w:rPr>
        <w:t>an Leeuwenhoek, A. 1677</w:t>
      </w:r>
      <w:bookmarkEnd w:id="15"/>
      <w:r w:rsidR="00781134" w:rsidRPr="00D90321">
        <w:rPr>
          <w:rFonts w:ascii="Times New Roman" w:hAnsi="Times New Roman" w:cs="Times New Roman"/>
          <w:sz w:val="24"/>
          <w:szCs w:val="24"/>
        </w:rPr>
        <w:t xml:space="preserve">. Observation, communicated to the publisher by Mr. Antony van Leewenhoeck, in a Dutch letter of the 9 Octob. 1676 here English'd: concerning little animals by him observed in rain-well-sea and snow water; as also in water wherein pepper had lain infused. </w:t>
      </w:r>
      <w:r w:rsidRPr="00D90321">
        <w:rPr>
          <w:rFonts w:ascii="Times New Roman" w:hAnsi="Times New Roman" w:cs="Times New Roman"/>
          <w:i/>
          <w:iCs/>
          <w:sz w:val="24"/>
          <w:szCs w:val="24"/>
        </w:rPr>
        <w:t>Philosophical</w:t>
      </w:r>
      <w:r w:rsidR="00781134" w:rsidRPr="00D90321">
        <w:rPr>
          <w:rFonts w:ascii="Times New Roman" w:hAnsi="Times New Roman" w:cs="Times New Roman"/>
          <w:i/>
          <w:iCs/>
          <w:sz w:val="24"/>
          <w:szCs w:val="24"/>
        </w:rPr>
        <w:t xml:space="preserve"> Trans</w:t>
      </w:r>
      <w:r w:rsidRPr="00D90321">
        <w:rPr>
          <w:rFonts w:ascii="Times New Roman" w:hAnsi="Times New Roman" w:cs="Times New Roman"/>
          <w:i/>
          <w:iCs/>
          <w:sz w:val="24"/>
          <w:szCs w:val="24"/>
        </w:rPr>
        <w:t>actions,</w:t>
      </w:r>
      <w:r w:rsidR="00781134" w:rsidRPr="00D90321">
        <w:rPr>
          <w:rFonts w:ascii="Times New Roman" w:hAnsi="Times New Roman" w:cs="Times New Roman"/>
          <w:sz w:val="24"/>
          <w:szCs w:val="24"/>
        </w:rPr>
        <w:t xml:space="preserve"> </w:t>
      </w:r>
      <w:r w:rsidR="00781134" w:rsidRPr="00D90321">
        <w:rPr>
          <w:rFonts w:ascii="Times New Roman" w:hAnsi="Times New Roman" w:cs="Times New Roman"/>
          <w:i/>
          <w:iCs/>
          <w:sz w:val="24"/>
          <w:szCs w:val="24"/>
        </w:rPr>
        <w:t>12</w:t>
      </w:r>
      <w:r w:rsidR="00781134" w:rsidRPr="00D90321">
        <w:rPr>
          <w:rFonts w:ascii="Times New Roman" w:hAnsi="Times New Roman" w:cs="Times New Roman"/>
          <w:sz w:val="24"/>
          <w:szCs w:val="24"/>
        </w:rPr>
        <w:t xml:space="preserve">, </w:t>
      </w:r>
      <w:r w:rsidRPr="00D90321">
        <w:rPr>
          <w:rFonts w:ascii="Times New Roman" w:hAnsi="Times New Roman" w:cs="Times New Roman"/>
          <w:sz w:val="24"/>
          <w:szCs w:val="24"/>
        </w:rPr>
        <w:t>pp.</w:t>
      </w:r>
      <w:r w:rsidR="00781134" w:rsidRPr="00D90321">
        <w:rPr>
          <w:rFonts w:ascii="Times New Roman" w:hAnsi="Times New Roman" w:cs="Times New Roman"/>
          <w:sz w:val="24"/>
          <w:szCs w:val="24"/>
        </w:rPr>
        <w:t>821–831.</w:t>
      </w:r>
      <w:r w:rsidRPr="00D90321">
        <w:rPr>
          <w:rFonts w:ascii="Times New Roman" w:hAnsi="Times New Roman" w:cs="Times New Roman"/>
          <w:sz w:val="24"/>
          <w:szCs w:val="24"/>
        </w:rPr>
        <w:t xml:space="preserve"> [doi.org/10.1098/rstl.1677.0003]</w:t>
      </w:r>
    </w:p>
    <w:p w14:paraId="47FCD62E" w14:textId="5E88A33F" w:rsidR="00190A3C" w:rsidRPr="00D90321" w:rsidRDefault="002013E8" w:rsidP="008206F6">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lastRenderedPageBreak/>
        <w:t>Wade, S.A. and Lizama, Y., 2015. Clarke's solution cleaning used for corrosion product removal: effects on carbon steel substrate.</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 and Prevention</w:t>
      </w:r>
      <w:r w:rsidRPr="00D90321">
        <w:rPr>
          <w:rFonts w:ascii="Times New Roman" w:hAnsi="Times New Roman" w:cs="Times New Roman"/>
          <w:sz w:val="24"/>
          <w:szCs w:val="24"/>
          <w:shd w:val="clear" w:color="auto" w:fill="FFFFFF"/>
        </w:rPr>
        <w:t>.</w:t>
      </w:r>
      <w:r w:rsidR="008316FE" w:rsidRPr="00D90321">
        <w:rPr>
          <w:rFonts w:ascii="Times New Roman" w:hAnsi="Times New Roman" w:cs="Times New Roman"/>
          <w:sz w:val="24"/>
          <w:szCs w:val="24"/>
        </w:rPr>
        <w:t xml:space="preserve"> Adelaide, Australia, Paper 050.</w:t>
      </w:r>
    </w:p>
    <w:p w14:paraId="5B4307E4" w14:textId="281D6E3C" w:rsidR="00227541" w:rsidRPr="00D90321" w:rsidRDefault="00E73666" w:rsidP="00E73666">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Wade, S.A., Javed, M.A., Palombo, E.A., McArthur, S.L. and Stoddart, P.R., 2017. On the need for more realistic experimental conditions in laboratory-based microbiologically influenced corrosion testing.</w:t>
      </w:r>
      <w:r w:rsidR="00630854"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International Biodeterioration &amp; Biodegradation</w:t>
      </w:r>
      <w:r w:rsidRPr="00D90321">
        <w:rPr>
          <w:rFonts w:ascii="Times New Roman" w:hAnsi="Times New Roman" w:cs="Times New Roman"/>
          <w:sz w:val="24"/>
          <w:szCs w:val="24"/>
          <w:shd w:val="clear" w:color="auto" w:fill="FFFFFF"/>
        </w:rPr>
        <w:t>,</w:t>
      </w:r>
      <w:r w:rsidR="005D7787"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121</w:t>
      </w:r>
      <w:r w:rsidRPr="00D90321">
        <w:rPr>
          <w:rFonts w:ascii="Times New Roman" w:hAnsi="Times New Roman" w:cs="Times New Roman"/>
          <w:sz w:val="24"/>
          <w:szCs w:val="24"/>
          <w:shd w:val="clear" w:color="auto" w:fill="FFFFFF"/>
        </w:rPr>
        <w:t>, pp.97-106.</w:t>
      </w:r>
      <w:r w:rsidR="006A7F6D" w:rsidRPr="00D90321">
        <w:rPr>
          <w:rFonts w:ascii="Times New Roman" w:hAnsi="Times New Roman" w:cs="Times New Roman"/>
          <w:sz w:val="24"/>
          <w:szCs w:val="24"/>
        </w:rPr>
        <w:t xml:space="preserve"> </w:t>
      </w:r>
      <w:r w:rsidR="000D3A6B" w:rsidRPr="00D90321">
        <w:rPr>
          <w:rFonts w:ascii="Times New Roman" w:hAnsi="Times New Roman" w:cs="Times New Roman"/>
          <w:sz w:val="24"/>
          <w:szCs w:val="24"/>
        </w:rPr>
        <w:t>[</w:t>
      </w:r>
      <w:r w:rsidR="006A7F6D" w:rsidRPr="00D90321">
        <w:rPr>
          <w:rFonts w:ascii="Times New Roman" w:hAnsi="Times New Roman" w:cs="Times New Roman"/>
          <w:sz w:val="24"/>
          <w:szCs w:val="24"/>
        </w:rPr>
        <w:t>doi.org/10.1016/j.ibiod.2017.03.027]</w:t>
      </w:r>
    </w:p>
    <w:p w14:paraId="4237E9FA" w14:textId="70294097" w:rsidR="0016705B" w:rsidRPr="00D90321" w:rsidRDefault="0016705B" w:rsidP="006A7F6D">
      <w:pPr>
        <w:pStyle w:val="CommentText"/>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rPr>
        <w:t xml:space="preserve">Wrangham, J.B., Summer, E.J., </w:t>
      </w:r>
      <w:r w:rsidR="00C16912" w:rsidRPr="00D90321">
        <w:rPr>
          <w:rFonts w:ascii="Times New Roman" w:hAnsi="Times New Roman" w:cs="Times New Roman"/>
          <w:sz w:val="24"/>
          <w:szCs w:val="24"/>
        </w:rPr>
        <w:t>2013</w:t>
      </w:r>
      <w:r w:rsidR="00E05D8F" w:rsidRPr="00D90321">
        <w:rPr>
          <w:rFonts w:ascii="Times New Roman" w:hAnsi="Times New Roman" w:cs="Times New Roman"/>
          <w:sz w:val="24"/>
          <w:szCs w:val="24"/>
        </w:rPr>
        <w:t xml:space="preserve">. </w:t>
      </w:r>
      <w:r w:rsidRPr="00D90321">
        <w:rPr>
          <w:rFonts w:ascii="Times New Roman" w:hAnsi="Times New Roman" w:cs="Times New Roman"/>
          <w:sz w:val="24"/>
          <w:szCs w:val="24"/>
        </w:rPr>
        <w:t>Planktonic microbial population profiles do not accurately represent same location sessile population profiles, Corrosion (NACE</w:t>
      </w:r>
      <w:r w:rsidR="000D3A6B" w:rsidRPr="00D90321">
        <w:rPr>
          <w:rFonts w:ascii="Times New Roman" w:hAnsi="Times New Roman" w:cs="Times New Roman"/>
          <w:sz w:val="24"/>
          <w:szCs w:val="24"/>
        </w:rPr>
        <w:t>,</w:t>
      </w:r>
      <w:r w:rsidR="000D3A6B" w:rsidRPr="00D90321">
        <w:rPr>
          <w:sz w:val="22"/>
          <w:szCs w:val="22"/>
        </w:rPr>
        <w:t xml:space="preserve"> </w:t>
      </w:r>
      <w:r w:rsidR="000D3A6B" w:rsidRPr="00D90321">
        <w:rPr>
          <w:rFonts w:ascii="Times New Roman" w:hAnsi="Times New Roman" w:cs="Times New Roman"/>
          <w:sz w:val="24"/>
          <w:szCs w:val="24"/>
        </w:rPr>
        <w:t>Orlando, Florida</w:t>
      </w:r>
      <w:r w:rsidRPr="00D90321">
        <w:rPr>
          <w:rFonts w:ascii="Times New Roman" w:hAnsi="Times New Roman" w:cs="Times New Roman"/>
          <w:sz w:val="24"/>
          <w:szCs w:val="24"/>
        </w:rPr>
        <w:t>)</w:t>
      </w:r>
      <w:r w:rsidR="000D3A6B" w:rsidRPr="00D90321">
        <w:rPr>
          <w:rFonts w:ascii="Times New Roman" w:hAnsi="Times New Roman" w:cs="Times New Roman"/>
          <w:sz w:val="24"/>
          <w:szCs w:val="24"/>
        </w:rPr>
        <w:t>,</w:t>
      </w:r>
      <w:r w:rsidRPr="00D90321">
        <w:rPr>
          <w:rFonts w:ascii="Times New Roman" w:hAnsi="Times New Roman" w:cs="Times New Roman"/>
          <w:sz w:val="24"/>
          <w:szCs w:val="24"/>
        </w:rPr>
        <w:t xml:space="preserve"> paper 2780.</w:t>
      </w:r>
    </w:p>
    <w:p w14:paraId="36D76726" w14:textId="018ADEA6" w:rsidR="00F769BE" w:rsidRPr="00D90321" w:rsidRDefault="00F769BE" w:rsidP="00F769BE">
      <w:pPr>
        <w:pStyle w:val="CommentText"/>
        <w:spacing w:after="0"/>
        <w:ind w:left="425" w:hanging="425"/>
        <w:jc w:val="both"/>
        <w:rPr>
          <w:rFonts w:ascii="Times New Roman" w:hAnsi="Times New Roman" w:cs="Times New Roman"/>
          <w:sz w:val="24"/>
          <w:szCs w:val="24"/>
        </w:rPr>
      </w:pPr>
      <w:r w:rsidRPr="00D90321">
        <w:rPr>
          <w:rFonts w:ascii="Times New Roman" w:hAnsi="Times New Roman" w:cs="Times New Roman"/>
          <w:sz w:val="24"/>
          <w:szCs w:val="24"/>
        </w:rPr>
        <w:t xml:space="preserve">Xu, D. and Gu, T., 2014. Carbon source starvation triggered more aggressive corrosion against carbon steel by the </w:t>
      </w:r>
      <w:r w:rsidRPr="00D90321">
        <w:rPr>
          <w:rFonts w:ascii="Times New Roman" w:hAnsi="Times New Roman" w:cs="Times New Roman"/>
          <w:i/>
          <w:iCs/>
          <w:sz w:val="24"/>
          <w:szCs w:val="24"/>
        </w:rPr>
        <w:t>Desulfovibrio vulgaris</w:t>
      </w:r>
      <w:r w:rsidRPr="00D90321">
        <w:rPr>
          <w:rFonts w:ascii="Times New Roman" w:hAnsi="Times New Roman" w:cs="Times New Roman"/>
          <w:sz w:val="24"/>
          <w:szCs w:val="24"/>
        </w:rPr>
        <w:t xml:space="preserve"> biofilm. </w:t>
      </w:r>
      <w:r w:rsidRPr="00D90321">
        <w:rPr>
          <w:rFonts w:ascii="Times New Roman" w:hAnsi="Times New Roman" w:cs="Times New Roman"/>
          <w:i/>
          <w:iCs/>
          <w:sz w:val="24"/>
          <w:szCs w:val="24"/>
        </w:rPr>
        <w:t>International Biodeterioration &amp; Biodegradation, 91</w:t>
      </w:r>
      <w:r w:rsidRPr="00D90321">
        <w:rPr>
          <w:rFonts w:ascii="Times New Roman" w:hAnsi="Times New Roman" w:cs="Times New Roman"/>
          <w:sz w:val="24"/>
          <w:szCs w:val="24"/>
        </w:rPr>
        <w:t>, pp.74-81. [dx.doi.org/10.1016/j.ibiod.2014.03.014]</w:t>
      </w:r>
    </w:p>
    <w:p w14:paraId="0AA5E2C6" w14:textId="03436ACB" w:rsidR="0029000D" w:rsidRPr="00D90321" w:rsidRDefault="00E05D8F" w:rsidP="00E05D8F">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Yates, J.K. and Aniftos, S., 1997. Engineering and construction industry standards developers.</w:t>
      </w:r>
      <w:r w:rsidR="000D3A6B"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Journal of Management in Engineering</w:t>
      </w:r>
      <w:r w:rsidRPr="00D90321">
        <w:rPr>
          <w:rFonts w:ascii="Times New Roman" w:hAnsi="Times New Roman" w:cs="Times New Roman"/>
          <w:sz w:val="24"/>
          <w:szCs w:val="24"/>
          <w:shd w:val="clear" w:color="auto" w:fill="FFFFFF"/>
        </w:rPr>
        <w:t>,</w:t>
      </w:r>
      <w:r w:rsidR="000D3A6B"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13</w:t>
      </w:r>
      <w:r w:rsidRPr="00D90321">
        <w:rPr>
          <w:rFonts w:ascii="Times New Roman" w:hAnsi="Times New Roman" w:cs="Times New Roman"/>
          <w:sz w:val="24"/>
          <w:szCs w:val="24"/>
          <w:shd w:val="clear" w:color="auto" w:fill="FFFFFF"/>
        </w:rPr>
        <w:t>(3), pp.31-39.</w:t>
      </w:r>
      <w:r w:rsidRPr="00D90321">
        <w:rPr>
          <w:rFonts w:ascii="Times New Roman" w:hAnsi="Times New Roman" w:cs="Times New Roman"/>
          <w:sz w:val="24"/>
          <w:szCs w:val="24"/>
        </w:rPr>
        <w:t xml:space="preserve"> [</w:t>
      </w:r>
      <w:r w:rsidR="0029000D" w:rsidRPr="00D90321">
        <w:rPr>
          <w:rFonts w:ascii="Times New Roman" w:hAnsi="Times New Roman" w:cs="Times New Roman"/>
          <w:sz w:val="24"/>
          <w:szCs w:val="24"/>
        </w:rPr>
        <w:t>doi.org/10.1061/(ASCE)0742-597X(1997)13:3(31)</w:t>
      </w:r>
      <w:r w:rsidRPr="00D90321">
        <w:rPr>
          <w:rFonts w:ascii="Times New Roman" w:hAnsi="Times New Roman" w:cs="Times New Roman"/>
          <w:sz w:val="24"/>
          <w:szCs w:val="24"/>
        </w:rPr>
        <w:t>]</w:t>
      </w:r>
    </w:p>
    <w:p w14:paraId="5D2013E2" w14:textId="18207B41" w:rsidR="008206F6" w:rsidRPr="00D90321" w:rsidRDefault="008206F6" w:rsidP="00236D43">
      <w:pPr>
        <w:spacing w:after="0"/>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 xml:space="preserve">Zhao, Y., Zhou, E., Liu, Y., Liao, S., Li, Z., Xu, D., Zhang, T. and Gu, T., 2017. Comparison of different electrochemical techniques for continuous monitoring of the microbiologically influenced corrosion of 2205 duplex stainless steel by marine </w:t>
      </w:r>
      <w:r w:rsidRPr="00D90321">
        <w:rPr>
          <w:rFonts w:ascii="Times New Roman" w:hAnsi="Times New Roman" w:cs="Times New Roman"/>
          <w:i/>
          <w:iCs/>
          <w:sz w:val="24"/>
          <w:szCs w:val="24"/>
          <w:shd w:val="clear" w:color="auto" w:fill="FFFFFF"/>
        </w:rPr>
        <w:t>Pseudomonas aeruginosa</w:t>
      </w:r>
      <w:r w:rsidRPr="00D90321">
        <w:rPr>
          <w:rFonts w:ascii="Times New Roman" w:hAnsi="Times New Roman" w:cs="Times New Roman"/>
          <w:sz w:val="24"/>
          <w:szCs w:val="24"/>
          <w:shd w:val="clear" w:color="auto" w:fill="FFFFFF"/>
        </w:rPr>
        <w:t xml:space="preserve"> biofilm.</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Corrosion Science</w:t>
      </w:r>
      <w:r w:rsidRPr="00D90321">
        <w:rPr>
          <w:rFonts w:ascii="Times New Roman" w:hAnsi="Times New Roman" w:cs="Times New Roman"/>
          <w:sz w:val="24"/>
          <w:szCs w:val="24"/>
          <w:shd w:val="clear" w:color="auto" w:fill="FFFFFF"/>
        </w:rPr>
        <w:t>,</w:t>
      </w:r>
      <w:r w:rsidR="005758CA" w:rsidRPr="00D90321">
        <w:rPr>
          <w:rFonts w:ascii="Times New Roman" w:hAnsi="Times New Roman" w:cs="Times New Roman"/>
          <w:sz w:val="24"/>
          <w:szCs w:val="24"/>
          <w:shd w:val="clear" w:color="auto" w:fill="FFFFFF"/>
        </w:rPr>
        <w:t xml:space="preserve"> </w:t>
      </w:r>
      <w:r w:rsidRPr="00D90321">
        <w:rPr>
          <w:rFonts w:ascii="Times New Roman" w:hAnsi="Times New Roman" w:cs="Times New Roman"/>
          <w:i/>
          <w:iCs/>
          <w:sz w:val="24"/>
          <w:szCs w:val="24"/>
          <w:shd w:val="clear" w:color="auto" w:fill="FFFFFF"/>
        </w:rPr>
        <w:t>126</w:t>
      </w:r>
      <w:r w:rsidRPr="00D90321">
        <w:rPr>
          <w:rFonts w:ascii="Times New Roman" w:hAnsi="Times New Roman" w:cs="Times New Roman"/>
          <w:sz w:val="24"/>
          <w:szCs w:val="24"/>
          <w:shd w:val="clear" w:color="auto" w:fill="FFFFFF"/>
        </w:rPr>
        <w:t>, pp.142-151.</w:t>
      </w:r>
      <w:r w:rsidRPr="00D90321">
        <w:rPr>
          <w:rFonts w:ascii="Times New Roman" w:hAnsi="Times New Roman" w:cs="Times New Roman"/>
          <w:sz w:val="24"/>
          <w:szCs w:val="24"/>
        </w:rPr>
        <w:t xml:space="preserve"> </w:t>
      </w:r>
      <w:hyperlink r:id="rId10" w:tgtFrame="_blank" w:tooltip="Persistent link using digital object identifier" w:history="1">
        <w:r w:rsidRPr="00D90321">
          <w:rPr>
            <w:rStyle w:val="Hyperlink"/>
            <w:rFonts w:ascii="Times New Roman" w:hAnsi="Times New Roman" w:cs="Times New Roman"/>
            <w:color w:val="auto"/>
            <w:sz w:val="24"/>
            <w:szCs w:val="24"/>
            <w:u w:val="none"/>
          </w:rPr>
          <w:t>[doi.org/10.1016/j.corsci.2017.06.024</w:t>
        </w:r>
      </w:hyperlink>
      <w:r w:rsidRPr="00D90321">
        <w:rPr>
          <w:rFonts w:ascii="Times New Roman" w:hAnsi="Times New Roman" w:cs="Times New Roman"/>
          <w:sz w:val="24"/>
          <w:szCs w:val="24"/>
        </w:rPr>
        <w:t>]</w:t>
      </w:r>
    </w:p>
    <w:p w14:paraId="708220F9" w14:textId="6EE8010F" w:rsidR="00A510B7" w:rsidRPr="00D90321" w:rsidRDefault="00C16912" w:rsidP="00C16912">
      <w:pPr>
        <w:spacing w:after="0" w:line="240" w:lineRule="auto"/>
        <w:ind w:left="426" w:hanging="426"/>
        <w:jc w:val="both"/>
        <w:rPr>
          <w:rFonts w:ascii="Times New Roman" w:hAnsi="Times New Roman" w:cs="Times New Roman"/>
          <w:sz w:val="24"/>
          <w:szCs w:val="24"/>
        </w:rPr>
      </w:pPr>
      <w:r w:rsidRPr="00D90321">
        <w:rPr>
          <w:rFonts w:ascii="Times New Roman" w:hAnsi="Times New Roman" w:cs="Times New Roman"/>
          <w:sz w:val="24"/>
          <w:szCs w:val="24"/>
          <w:shd w:val="clear" w:color="auto" w:fill="FFFFFF"/>
        </w:rPr>
        <w:t xml:space="preserve">Zintel TP, Kostuck DA, Cookingham BA. 2003. Evaluation of chemical treatments in natural gas systems vs. MIC and other forms of internal corrosion using carbon steel coupons. </w:t>
      </w:r>
      <w:r w:rsidR="0016705B" w:rsidRPr="00D90321">
        <w:rPr>
          <w:rFonts w:ascii="Times New Roman" w:hAnsi="Times New Roman" w:cs="Times New Roman"/>
          <w:sz w:val="24"/>
          <w:szCs w:val="24"/>
        </w:rPr>
        <w:t>Corrosion (NACE</w:t>
      </w:r>
      <w:r w:rsidR="000D3A6B" w:rsidRPr="00D90321">
        <w:rPr>
          <w:rFonts w:ascii="Times New Roman" w:hAnsi="Times New Roman" w:cs="Times New Roman"/>
          <w:sz w:val="24"/>
          <w:szCs w:val="24"/>
        </w:rPr>
        <w:t>, San Diego, California</w:t>
      </w:r>
      <w:r w:rsidR="0016705B" w:rsidRPr="00D90321">
        <w:rPr>
          <w:rFonts w:ascii="Times New Roman" w:hAnsi="Times New Roman" w:cs="Times New Roman"/>
          <w:sz w:val="24"/>
          <w:szCs w:val="24"/>
        </w:rPr>
        <w:t>), paper 03574.</w:t>
      </w:r>
      <w:r w:rsidR="00A510B7" w:rsidRPr="00D90321">
        <w:rPr>
          <w:rFonts w:ascii="Times New Roman" w:hAnsi="Times New Roman" w:cs="Times New Roman"/>
          <w:sz w:val="24"/>
          <w:szCs w:val="24"/>
        </w:rPr>
        <w:br w:type="page"/>
      </w:r>
    </w:p>
    <w:p w14:paraId="79A81CD2" w14:textId="77777777" w:rsidR="00A510B7" w:rsidRPr="00D90321" w:rsidRDefault="00A510B7" w:rsidP="00A510B7">
      <w:pPr>
        <w:spacing w:before="120" w:after="0"/>
        <w:jc w:val="both"/>
        <w:rPr>
          <w:rFonts w:ascii="Times New Roman" w:hAnsi="Times New Roman" w:cs="Times New Roman"/>
          <w:sz w:val="24"/>
        </w:rPr>
      </w:pPr>
      <w:r w:rsidRPr="00D90321">
        <w:rPr>
          <w:rFonts w:ascii="Times New Roman" w:hAnsi="Times New Roman" w:cs="Times New Roman"/>
          <w:sz w:val="24"/>
        </w:rPr>
        <w:lastRenderedPageBreak/>
        <w:t>Table 1</w:t>
      </w:r>
    </w:p>
    <w:p w14:paraId="41669641" w14:textId="77777777" w:rsidR="00A510B7" w:rsidRPr="00D90321" w:rsidRDefault="00A510B7" w:rsidP="00A510B7">
      <w:pPr>
        <w:spacing w:after="0"/>
        <w:jc w:val="both"/>
        <w:rPr>
          <w:rFonts w:ascii="Times New Roman" w:hAnsi="Times New Roman" w:cs="Times New Roman"/>
          <w:sz w:val="24"/>
        </w:rPr>
      </w:pPr>
      <w:r w:rsidRPr="00D90321">
        <w:rPr>
          <w:rFonts w:ascii="Times New Roman" w:hAnsi="Times New Roman" w:cs="Times New Roman"/>
          <w:sz w:val="24"/>
        </w:rPr>
        <w:t>List of panel speakers and topics discussed during “Closing the gap: the role of regulatory standards in biofilm research and industry innovation”.</w:t>
      </w:r>
    </w:p>
    <w:tbl>
      <w:tblPr>
        <w:tblStyle w:val="TableGrid"/>
        <w:tblW w:w="9004" w:type="dxa"/>
        <w:tblBorders>
          <w:left w:val="none" w:sz="0" w:space="0" w:color="auto"/>
          <w:right w:val="none" w:sz="0" w:space="0" w:color="auto"/>
          <w:insideV w:val="none" w:sz="0" w:space="0" w:color="auto"/>
        </w:tblBorders>
        <w:tblLook w:val="04A0" w:firstRow="1" w:lastRow="0" w:firstColumn="1" w:lastColumn="0" w:noHBand="0" w:noVBand="1"/>
      </w:tblPr>
      <w:tblGrid>
        <w:gridCol w:w="5387"/>
        <w:gridCol w:w="3617"/>
      </w:tblGrid>
      <w:tr w:rsidR="00D90321" w:rsidRPr="00D90321" w14:paraId="452DC56D" w14:textId="77777777" w:rsidTr="00A510B7">
        <w:tc>
          <w:tcPr>
            <w:tcW w:w="5387" w:type="dxa"/>
            <w:tcBorders>
              <w:bottom w:val="single" w:sz="4" w:space="0" w:color="auto"/>
            </w:tcBorders>
          </w:tcPr>
          <w:p w14:paraId="179F2018"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Topic</w:t>
            </w:r>
          </w:p>
        </w:tc>
        <w:tc>
          <w:tcPr>
            <w:tcW w:w="3617" w:type="dxa"/>
            <w:tcBorders>
              <w:bottom w:val="single" w:sz="4" w:space="0" w:color="auto"/>
            </w:tcBorders>
          </w:tcPr>
          <w:p w14:paraId="4E9F0273"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Speakers</w:t>
            </w:r>
          </w:p>
        </w:tc>
      </w:tr>
      <w:tr w:rsidR="00D90321" w:rsidRPr="00D90321" w14:paraId="40F51E1C" w14:textId="77777777" w:rsidTr="00A510B7">
        <w:tc>
          <w:tcPr>
            <w:tcW w:w="5387" w:type="dxa"/>
            <w:tcBorders>
              <w:bottom w:val="nil"/>
            </w:tcBorders>
          </w:tcPr>
          <w:p w14:paraId="07FBC3AA"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Are academic research and standardisation clashing paradigms?</w:t>
            </w:r>
          </w:p>
        </w:tc>
        <w:tc>
          <w:tcPr>
            <w:tcW w:w="3617" w:type="dxa"/>
            <w:tcBorders>
              <w:bottom w:val="nil"/>
            </w:tcBorders>
          </w:tcPr>
          <w:p w14:paraId="608DF4CC"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Darla Goeres, Scott Wade</w:t>
            </w:r>
          </w:p>
        </w:tc>
      </w:tr>
      <w:tr w:rsidR="00D90321" w:rsidRPr="00D90321" w14:paraId="080C99AC" w14:textId="77777777" w:rsidTr="00A510B7">
        <w:tc>
          <w:tcPr>
            <w:tcW w:w="5387" w:type="dxa"/>
            <w:tcBorders>
              <w:top w:val="nil"/>
              <w:bottom w:val="nil"/>
            </w:tcBorders>
          </w:tcPr>
          <w:p w14:paraId="1690F682"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What does industry need in a standard test method</w:t>
            </w:r>
          </w:p>
        </w:tc>
        <w:tc>
          <w:tcPr>
            <w:tcW w:w="3617" w:type="dxa"/>
            <w:tcBorders>
              <w:top w:val="nil"/>
              <w:bottom w:val="nil"/>
            </w:tcBorders>
          </w:tcPr>
          <w:p w14:paraId="524DA700"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Rick Eckert, Scott Rice</w:t>
            </w:r>
          </w:p>
        </w:tc>
      </w:tr>
      <w:tr w:rsidR="00D90321" w:rsidRPr="00D90321" w14:paraId="1D0923F5" w14:textId="77777777" w:rsidTr="00A510B7">
        <w:tc>
          <w:tcPr>
            <w:tcW w:w="5387" w:type="dxa"/>
            <w:tcBorders>
              <w:top w:val="nil"/>
              <w:bottom w:val="nil"/>
            </w:tcBorders>
          </w:tcPr>
          <w:p w14:paraId="667019D3"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Controversial Pro’s/Cons, Standards vs. best practice</w:t>
            </w:r>
          </w:p>
        </w:tc>
        <w:tc>
          <w:tcPr>
            <w:tcW w:w="3617" w:type="dxa"/>
            <w:tcBorders>
              <w:top w:val="nil"/>
              <w:bottom w:val="nil"/>
            </w:tcBorders>
          </w:tcPr>
          <w:p w14:paraId="759B9249"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Torben Lund Skovhus, Paul Sturman,</w:t>
            </w:r>
          </w:p>
          <w:p w14:paraId="6C47E42B"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Gary Jenneman</w:t>
            </w:r>
          </w:p>
        </w:tc>
      </w:tr>
      <w:tr w:rsidR="00D90321" w:rsidRPr="00D90321" w14:paraId="325A3EF7" w14:textId="77777777" w:rsidTr="00A510B7">
        <w:tc>
          <w:tcPr>
            <w:tcW w:w="5387" w:type="dxa"/>
            <w:tcBorders>
              <w:top w:val="nil"/>
              <w:bottom w:val="nil"/>
            </w:tcBorders>
          </w:tcPr>
          <w:p w14:paraId="02B53BDC"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AMPP TM21495 Biofilms Methods exemplar</w:t>
            </w:r>
          </w:p>
        </w:tc>
        <w:tc>
          <w:tcPr>
            <w:tcW w:w="3617" w:type="dxa"/>
            <w:tcBorders>
              <w:top w:val="nil"/>
              <w:bottom w:val="nil"/>
            </w:tcBorders>
          </w:tcPr>
          <w:p w14:paraId="7DC60FD4"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 xml:space="preserve">Susmitha </w:t>
            </w:r>
            <w:bookmarkStart w:id="16" w:name="_Hlk106877755"/>
            <w:r w:rsidRPr="00D90321">
              <w:rPr>
                <w:rFonts w:ascii="Times New Roman" w:hAnsi="Times New Roman" w:cs="Times New Roman"/>
                <w:sz w:val="20"/>
                <w:szCs w:val="20"/>
              </w:rPr>
              <w:t>Purnima</w:t>
            </w:r>
            <w:bookmarkEnd w:id="16"/>
            <w:r w:rsidRPr="00D90321">
              <w:rPr>
                <w:rFonts w:ascii="Times New Roman" w:hAnsi="Times New Roman" w:cs="Times New Roman"/>
                <w:sz w:val="20"/>
                <w:szCs w:val="20"/>
              </w:rPr>
              <w:t xml:space="preserve"> Kotu</w:t>
            </w:r>
          </w:p>
        </w:tc>
      </w:tr>
      <w:tr w:rsidR="00D90321" w:rsidRPr="00D90321" w14:paraId="2B494361" w14:textId="77777777" w:rsidTr="00A510B7">
        <w:tc>
          <w:tcPr>
            <w:tcW w:w="5387" w:type="dxa"/>
            <w:tcBorders>
              <w:top w:val="nil"/>
              <w:bottom w:val="nil"/>
            </w:tcBorders>
          </w:tcPr>
          <w:p w14:paraId="4B2E5961"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IBSTG and biofilm center perspectives and outlook</w:t>
            </w:r>
          </w:p>
        </w:tc>
        <w:tc>
          <w:tcPr>
            <w:tcW w:w="3617" w:type="dxa"/>
            <w:tcBorders>
              <w:top w:val="nil"/>
              <w:bottom w:val="nil"/>
            </w:tcBorders>
          </w:tcPr>
          <w:p w14:paraId="4C27BB4C"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Mark Richardson</w:t>
            </w:r>
          </w:p>
        </w:tc>
      </w:tr>
      <w:tr w:rsidR="00A510B7" w:rsidRPr="00D90321" w14:paraId="5155CFE4" w14:textId="77777777" w:rsidTr="00A510B7">
        <w:tc>
          <w:tcPr>
            <w:tcW w:w="5387" w:type="dxa"/>
            <w:tcBorders>
              <w:top w:val="nil"/>
              <w:bottom w:val="single" w:sz="4" w:space="0" w:color="auto"/>
            </w:tcBorders>
          </w:tcPr>
          <w:p w14:paraId="34AAA1E0"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General discussion</w:t>
            </w:r>
          </w:p>
        </w:tc>
        <w:tc>
          <w:tcPr>
            <w:tcW w:w="3617" w:type="dxa"/>
            <w:tcBorders>
              <w:top w:val="nil"/>
              <w:bottom w:val="single" w:sz="4" w:space="0" w:color="auto"/>
            </w:tcBorders>
          </w:tcPr>
          <w:p w14:paraId="1110ECB7" w14:textId="77777777" w:rsidR="00A510B7" w:rsidRPr="00D90321" w:rsidRDefault="00A510B7" w:rsidP="00A510B7">
            <w:pPr>
              <w:spacing w:line="259" w:lineRule="auto"/>
              <w:jc w:val="both"/>
              <w:rPr>
                <w:rFonts w:ascii="Times New Roman" w:hAnsi="Times New Roman" w:cs="Times New Roman"/>
                <w:sz w:val="20"/>
                <w:szCs w:val="20"/>
              </w:rPr>
            </w:pPr>
            <w:r w:rsidRPr="00D90321">
              <w:rPr>
                <w:rFonts w:ascii="Times New Roman" w:hAnsi="Times New Roman" w:cs="Times New Roman"/>
                <w:sz w:val="20"/>
                <w:szCs w:val="20"/>
              </w:rPr>
              <w:t>Jeremy Webb</w:t>
            </w:r>
          </w:p>
        </w:tc>
      </w:tr>
    </w:tbl>
    <w:p w14:paraId="7F8D1342" w14:textId="6ECF8699" w:rsidR="00A510B7" w:rsidRPr="00D90321" w:rsidRDefault="00A510B7" w:rsidP="006A7F6D">
      <w:pPr>
        <w:spacing w:after="0" w:line="240" w:lineRule="auto"/>
        <w:ind w:left="426" w:hanging="426"/>
        <w:jc w:val="both"/>
        <w:rPr>
          <w:rFonts w:ascii="Times New Roman" w:hAnsi="Times New Roman" w:cs="Times New Roman"/>
          <w:sz w:val="24"/>
          <w:szCs w:val="24"/>
        </w:rPr>
      </w:pPr>
    </w:p>
    <w:p w14:paraId="2A6B8C0D" w14:textId="37BEBF1B" w:rsidR="00A510B7" w:rsidRPr="00D90321" w:rsidRDefault="00A510B7" w:rsidP="006A7F6D">
      <w:pPr>
        <w:spacing w:after="0" w:line="240" w:lineRule="auto"/>
        <w:ind w:left="426" w:hanging="426"/>
        <w:jc w:val="both"/>
        <w:rPr>
          <w:rFonts w:ascii="Times New Roman" w:hAnsi="Times New Roman" w:cs="Times New Roman"/>
          <w:sz w:val="24"/>
          <w:szCs w:val="24"/>
        </w:rPr>
      </w:pPr>
    </w:p>
    <w:p w14:paraId="2BB63159" w14:textId="11BAC477" w:rsidR="00A510B7" w:rsidRPr="00D90321" w:rsidRDefault="00A510B7" w:rsidP="006A7F6D">
      <w:pPr>
        <w:spacing w:after="0" w:line="240" w:lineRule="auto"/>
        <w:ind w:left="426" w:hanging="426"/>
        <w:jc w:val="both"/>
        <w:rPr>
          <w:rFonts w:ascii="Times New Roman" w:hAnsi="Times New Roman" w:cs="Times New Roman"/>
          <w:sz w:val="24"/>
          <w:szCs w:val="24"/>
        </w:rPr>
      </w:pPr>
    </w:p>
    <w:p w14:paraId="39D29A03" w14:textId="77777777" w:rsidR="00A510B7" w:rsidRPr="00D90321" w:rsidRDefault="00A510B7">
      <w:pPr>
        <w:rPr>
          <w:rFonts w:ascii="Times New Roman" w:hAnsi="Times New Roman" w:cs="Times New Roman"/>
          <w:b/>
          <w:sz w:val="24"/>
          <w:lang w:val="en-GB"/>
        </w:rPr>
      </w:pPr>
      <w:r w:rsidRPr="00D90321">
        <w:rPr>
          <w:rFonts w:ascii="Times New Roman" w:hAnsi="Times New Roman" w:cs="Times New Roman"/>
          <w:b/>
          <w:sz w:val="24"/>
          <w:lang w:val="en-GB"/>
        </w:rPr>
        <w:br w:type="page"/>
      </w:r>
    </w:p>
    <w:p w14:paraId="6E13B9EE" w14:textId="77777777" w:rsidR="00A510B7" w:rsidRPr="00D90321" w:rsidRDefault="00A510B7" w:rsidP="00A510B7">
      <w:pPr>
        <w:spacing w:after="0"/>
        <w:jc w:val="both"/>
        <w:rPr>
          <w:rFonts w:ascii="Times New Roman" w:hAnsi="Times New Roman" w:cs="Times New Roman"/>
          <w:bCs/>
          <w:sz w:val="24"/>
          <w:lang w:val="en-GB"/>
        </w:rPr>
      </w:pPr>
      <w:r w:rsidRPr="00D90321">
        <w:rPr>
          <w:rFonts w:ascii="Times New Roman" w:hAnsi="Times New Roman" w:cs="Times New Roman"/>
          <w:bCs/>
          <w:sz w:val="24"/>
          <w:lang w:val="en-GB"/>
        </w:rPr>
        <w:lastRenderedPageBreak/>
        <w:t>Table 2</w:t>
      </w:r>
    </w:p>
    <w:p w14:paraId="3A2639A1" w14:textId="4C2978FF" w:rsidR="00A510B7" w:rsidRPr="00D90321" w:rsidRDefault="00A510B7" w:rsidP="00A510B7">
      <w:pPr>
        <w:spacing w:after="0"/>
        <w:jc w:val="both"/>
        <w:rPr>
          <w:rFonts w:ascii="Times New Roman" w:hAnsi="Times New Roman" w:cs="Times New Roman"/>
          <w:bCs/>
          <w:sz w:val="24"/>
          <w:lang w:val="en-GB"/>
        </w:rPr>
      </w:pPr>
      <w:r w:rsidRPr="00D90321">
        <w:rPr>
          <w:rFonts w:ascii="Times New Roman" w:hAnsi="Times New Roman" w:cs="Times New Roman"/>
          <w:bCs/>
          <w:sz w:val="24"/>
          <w:lang w:val="en-GB"/>
        </w:rPr>
        <w:t>Examples of current and developing standards related to biofilms and MIC in engineering systems.</w:t>
      </w:r>
    </w:p>
    <w:tbl>
      <w:tblPr>
        <w:tblW w:w="9072"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551"/>
        <w:gridCol w:w="1191"/>
        <w:gridCol w:w="3402"/>
        <w:gridCol w:w="1928"/>
      </w:tblGrid>
      <w:tr w:rsidR="00D90321" w:rsidRPr="00D90321" w14:paraId="0A59779B" w14:textId="77777777" w:rsidTr="00977555">
        <w:tc>
          <w:tcPr>
            <w:tcW w:w="2551" w:type="dxa"/>
            <w:tcBorders>
              <w:top w:val="single" w:sz="8" w:space="0" w:color="auto"/>
              <w:bottom w:val="single" w:sz="8" w:space="0" w:color="auto"/>
            </w:tcBorders>
            <w:tcMar>
              <w:top w:w="0" w:type="dxa"/>
              <w:left w:w="108" w:type="dxa"/>
              <w:bottom w:w="0" w:type="dxa"/>
              <w:right w:w="108" w:type="dxa"/>
            </w:tcMar>
            <w:hideMark/>
          </w:tcPr>
          <w:p w14:paraId="677DB7B8" w14:textId="77777777" w:rsidR="00A510B7" w:rsidRPr="00D90321" w:rsidRDefault="00A510B7" w:rsidP="00A510B7">
            <w:pPr>
              <w:spacing w:after="0" w:line="240" w:lineRule="auto"/>
              <w:rPr>
                <w:rFonts w:ascii="Times New Roman" w:hAnsi="Times New Roman" w:cs="Times New Roman"/>
                <w:sz w:val="20"/>
                <w:szCs w:val="18"/>
                <w:lang w:val="da-DK"/>
              </w:rPr>
            </w:pPr>
            <w:bookmarkStart w:id="17" w:name="_Hlk99528867"/>
            <w:r w:rsidRPr="00D90321">
              <w:rPr>
                <w:rFonts w:ascii="Times New Roman" w:hAnsi="Times New Roman" w:cs="Times New Roman"/>
                <w:sz w:val="20"/>
                <w:szCs w:val="18"/>
                <w:lang w:val="da-DK"/>
              </w:rPr>
              <w:t>Standard/Guidance Document</w:t>
            </w:r>
          </w:p>
        </w:tc>
        <w:tc>
          <w:tcPr>
            <w:tcW w:w="1191" w:type="dxa"/>
            <w:tcBorders>
              <w:top w:val="single" w:sz="8" w:space="0" w:color="auto"/>
              <w:bottom w:val="single" w:sz="8" w:space="0" w:color="auto"/>
            </w:tcBorders>
            <w:tcMar>
              <w:top w:w="0" w:type="dxa"/>
              <w:left w:w="108" w:type="dxa"/>
              <w:bottom w:w="0" w:type="dxa"/>
              <w:right w:w="108" w:type="dxa"/>
            </w:tcMar>
            <w:hideMark/>
          </w:tcPr>
          <w:p w14:paraId="5CFDECB4" w14:textId="77777777" w:rsidR="00A510B7" w:rsidRPr="00D90321" w:rsidRDefault="00A510B7" w:rsidP="00A510B7">
            <w:pPr>
              <w:spacing w:after="0" w:line="240" w:lineRule="auto"/>
              <w:rPr>
                <w:rFonts w:ascii="Times New Roman" w:hAnsi="Times New Roman" w:cs="Times New Roman"/>
                <w:sz w:val="20"/>
                <w:szCs w:val="18"/>
                <w:lang w:val="da-DK"/>
              </w:rPr>
            </w:pPr>
            <w:r w:rsidRPr="00D90321">
              <w:rPr>
                <w:rFonts w:ascii="Times New Roman" w:hAnsi="Times New Roman" w:cs="Times New Roman"/>
                <w:sz w:val="20"/>
                <w:szCs w:val="18"/>
                <w:lang w:val="da-DK"/>
              </w:rPr>
              <w:t>Society/</w:t>
            </w:r>
            <w:r w:rsidRPr="00D90321">
              <w:rPr>
                <w:rFonts w:ascii="Times New Roman" w:hAnsi="Times New Roman" w:cs="Times New Roman"/>
                <w:sz w:val="20"/>
                <w:szCs w:val="18"/>
                <w:lang w:val="da-DK"/>
              </w:rPr>
              <w:br/>
              <w:t>Institute</w:t>
            </w:r>
          </w:p>
        </w:tc>
        <w:tc>
          <w:tcPr>
            <w:tcW w:w="3402" w:type="dxa"/>
            <w:tcBorders>
              <w:top w:val="single" w:sz="8" w:space="0" w:color="auto"/>
              <w:bottom w:val="single" w:sz="8" w:space="0" w:color="auto"/>
            </w:tcBorders>
            <w:tcMar>
              <w:top w:w="0" w:type="dxa"/>
              <w:left w:w="108" w:type="dxa"/>
              <w:bottom w:w="0" w:type="dxa"/>
              <w:right w:w="108" w:type="dxa"/>
            </w:tcMar>
            <w:hideMark/>
          </w:tcPr>
          <w:p w14:paraId="146E8D96" w14:textId="77777777" w:rsidR="00A510B7" w:rsidRPr="00D90321" w:rsidRDefault="00A510B7" w:rsidP="00A510B7">
            <w:pPr>
              <w:spacing w:after="0" w:line="240" w:lineRule="auto"/>
              <w:rPr>
                <w:rFonts w:ascii="Times New Roman" w:hAnsi="Times New Roman" w:cs="Times New Roman"/>
                <w:sz w:val="20"/>
                <w:szCs w:val="18"/>
                <w:lang w:val="da-DK"/>
              </w:rPr>
            </w:pPr>
            <w:r w:rsidRPr="00D90321">
              <w:rPr>
                <w:rFonts w:ascii="Times New Roman" w:hAnsi="Times New Roman" w:cs="Times New Roman"/>
                <w:sz w:val="20"/>
                <w:szCs w:val="18"/>
                <w:lang w:val="da-DK"/>
              </w:rPr>
              <w:t>Information Provided</w:t>
            </w:r>
          </w:p>
        </w:tc>
        <w:tc>
          <w:tcPr>
            <w:tcW w:w="1928" w:type="dxa"/>
            <w:tcBorders>
              <w:top w:val="single" w:sz="8" w:space="0" w:color="auto"/>
              <w:bottom w:val="single" w:sz="8" w:space="0" w:color="auto"/>
            </w:tcBorders>
          </w:tcPr>
          <w:p w14:paraId="703A5EF3" w14:textId="77777777" w:rsidR="00A510B7" w:rsidRPr="00D90321" w:rsidRDefault="00A510B7" w:rsidP="00A510B7">
            <w:pPr>
              <w:spacing w:after="0" w:line="240" w:lineRule="auto"/>
              <w:rPr>
                <w:rFonts w:ascii="Times New Roman" w:hAnsi="Times New Roman" w:cs="Times New Roman"/>
                <w:sz w:val="20"/>
                <w:szCs w:val="18"/>
                <w:lang w:val="da-DK"/>
              </w:rPr>
            </w:pPr>
            <w:r w:rsidRPr="00D90321">
              <w:rPr>
                <w:rFonts w:ascii="Times New Roman" w:hAnsi="Times New Roman" w:cs="Times New Roman"/>
                <w:sz w:val="20"/>
                <w:szCs w:val="18"/>
                <w:lang w:val="da-DK"/>
              </w:rPr>
              <w:t>Status</w:t>
            </w:r>
          </w:p>
        </w:tc>
      </w:tr>
      <w:tr w:rsidR="00D90321" w:rsidRPr="00D90321" w14:paraId="48FD1D4E" w14:textId="77777777" w:rsidTr="00977555">
        <w:tc>
          <w:tcPr>
            <w:tcW w:w="2551" w:type="dxa"/>
            <w:tcBorders>
              <w:top w:val="single" w:sz="8" w:space="0" w:color="auto"/>
            </w:tcBorders>
            <w:tcMar>
              <w:top w:w="0" w:type="dxa"/>
              <w:left w:w="108" w:type="dxa"/>
              <w:bottom w:w="0" w:type="dxa"/>
              <w:right w:w="108" w:type="dxa"/>
            </w:tcMar>
          </w:tcPr>
          <w:p w14:paraId="254E3B5E" w14:textId="77777777"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TM0106-2016, Detection, Testing, and Evaluation of Microbiologically Influenced Corrosion (MIC) on External Surfaces of Buried Pipelines</w:t>
            </w:r>
          </w:p>
        </w:tc>
        <w:tc>
          <w:tcPr>
            <w:tcW w:w="1191" w:type="dxa"/>
            <w:tcBorders>
              <w:top w:val="single" w:sz="8" w:space="0" w:color="auto"/>
            </w:tcBorders>
            <w:tcMar>
              <w:top w:w="0" w:type="dxa"/>
              <w:left w:w="108" w:type="dxa"/>
              <w:bottom w:w="0" w:type="dxa"/>
              <w:right w:w="108" w:type="dxa"/>
            </w:tcMar>
          </w:tcPr>
          <w:p w14:paraId="4548589E"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NACE Int.</w:t>
            </w:r>
          </w:p>
        </w:tc>
        <w:tc>
          <w:tcPr>
            <w:tcW w:w="3402" w:type="dxa"/>
            <w:tcBorders>
              <w:top w:val="single" w:sz="8" w:space="0" w:color="auto"/>
            </w:tcBorders>
            <w:tcMar>
              <w:top w:w="0" w:type="dxa"/>
              <w:left w:w="108" w:type="dxa"/>
              <w:bottom w:w="0" w:type="dxa"/>
              <w:right w:w="108" w:type="dxa"/>
            </w:tcMar>
          </w:tcPr>
          <w:p w14:paraId="037C8C94"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Types of microorganisms and mechanisms by which MIC occurs on external surfaces of buried, ferrous-based metal pipelines.  Testing for the presence of bacteria, research results, and interpretation.</w:t>
            </w:r>
          </w:p>
        </w:tc>
        <w:tc>
          <w:tcPr>
            <w:tcW w:w="1928" w:type="dxa"/>
            <w:tcBorders>
              <w:top w:val="single" w:sz="8" w:space="0" w:color="auto"/>
            </w:tcBorders>
            <w:shd w:val="clear" w:color="auto" w:fill="auto"/>
          </w:tcPr>
          <w:p w14:paraId="5C29C1D0"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i/>
                <w:iCs/>
                <w:sz w:val="18"/>
                <w:szCs w:val="18"/>
                <w:shd w:val="clear" w:color="auto" w:fill="FFFFFF"/>
              </w:rPr>
              <w:t>Available at ampp.org/nacestandards</w:t>
            </w:r>
          </w:p>
        </w:tc>
      </w:tr>
      <w:tr w:rsidR="00D90321" w:rsidRPr="00D90321" w14:paraId="22D0ACB9" w14:textId="77777777" w:rsidTr="00977555">
        <w:tc>
          <w:tcPr>
            <w:tcW w:w="2551" w:type="dxa"/>
            <w:tcMar>
              <w:top w:w="0" w:type="dxa"/>
              <w:left w:w="108" w:type="dxa"/>
              <w:bottom w:w="0" w:type="dxa"/>
              <w:right w:w="108" w:type="dxa"/>
            </w:tcMar>
          </w:tcPr>
          <w:p w14:paraId="315A23E3" w14:textId="77777777"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TM0194-2014 Field Monitoring of Bacterial Growth in Oil and Gas Systems</w:t>
            </w:r>
          </w:p>
        </w:tc>
        <w:tc>
          <w:tcPr>
            <w:tcW w:w="1191" w:type="dxa"/>
            <w:tcMar>
              <w:top w:w="0" w:type="dxa"/>
              <w:left w:w="108" w:type="dxa"/>
              <w:bottom w:w="0" w:type="dxa"/>
              <w:right w:w="108" w:type="dxa"/>
            </w:tcMar>
          </w:tcPr>
          <w:p w14:paraId="6A1F7A2D"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NACE Int.</w:t>
            </w:r>
          </w:p>
        </w:tc>
        <w:tc>
          <w:tcPr>
            <w:tcW w:w="3402" w:type="dxa"/>
            <w:tcMar>
              <w:top w:w="0" w:type="dxa"/>
              <w:left w:w="108" w:type="dxa"/>
              <w:bottom w:w="0" w:type="dxa"/>
              <w:right w:w="108" w:type="dxa"/>
            </w:tcMar>
          </w:tcPr>
          <w:p w14:paraId="549F11D3"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Describes field methods for estimating bacterial populations found in oilfield systems. Sampling methods and culture media for enumerating bacteria are described.</w:t>
            </w:r>
          </w:p>
        </w:tc>
        <w:tc>
          <w:tcPr>
            <w:tcW w:w="1928" w:type="dxa"/>
            <w:shd w:val="clear" w:color="auto" w:fill="auto"/>
          </w:tcPr>
          <w:p w14:paraId="757BA0B1"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i/>
                <w:iCs/>
                <w:sz w:val="18"/>
                <w:szCs w:val="18"/>
                <w:shd w:val="clear" w:color="auto" w:fill="FFFFFF"/>
              </w:rPr>
              <w:t xml:space="preserve">Available ampp.org/nacestandards </w:t>
            </w:r>
          </w:p>
        </w:tc>
      </w:tr>
      <w:tr w:rsidR="00D90321" w:rsidRPr="00D90321" w14:paraId="45E43667" w14:textId="77777777" w:rsidTr="00977555">
        <w:tc>
          <w:tcPr>
            <w:tcW w:w="2551" w:type="dxa"/>
            <w:tcMar>
              <w:top w:w="0" w:type="dxa"/>
              <w:left w:w="108" w:type="dxa"/>
              <w:bottom w:w="0" w:type="dxa"/>
              <w:right w:w="108" w:type="dxa"/>
            </w:tcMar>
          </w:tcPr>
          <w:p w14:paraId="3A7F09F4" w14:textId="77777777"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TM0212-2018, Detection, Testing, and Evaluation of Microbiologically Influenced Corrosion on Internal Surfaces of Pipelines</w:t>
            </w:r>
          </w:p>
        </w:tc>
        <w:tc>
          <w:tcPr>
            <w:tcW w:w="1191" w:type="dxa"/>
            <w:tcMar>
              <w:top w:w="0" w:type="dxa"/>
              <w:left w:w="108" w:type="dxa"/>
              <w:bottom w:w="0" w:type="dxa"/>
              <w:right w:w="108" w:type="dxa"/>
            </w:tcMar>
          </w:tcPr>
          <w:p w14:paraId="36AD99D4"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NACE Int.</w:t>
            </w:r>
          </w:p>
        </w:tc>
        <w:tc>
          <w:tcPr>
            <w:tcW w:w="3402" w:type="dxa"/>
            <w:tcMar>
              <w:top w:w="0" w:type="dxa"/>
              <w:left w:w="108" w:type="dxa"/>
              <w:bottom w:w="0" w:type="dxa"/>
              <w:right w:w="108" w:type="dxa"/>
            </w:tcMar>
          </w:tcPr>
          <w:p w14:paraId="3CF318BB"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Standard test method for MIC on internal surfaces of pipelines. Types of microorganisms, MIC mechanisms, sampling and testing. Research results, and interpretation of test.</w:t>
            </w:r>
          </w:p>
        </w:tc>
        <w:tc>
          <w:tcPr>
            <w:tcW w:w="1928" w:type="dxa"/>
            <w:shd w:val="clear" w:color="auto" w:fill="auto"/>
          </w:tcPr>
          <w:p w14:paraId="5508990C"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i/>
                <w:iCs/>
                <w:sz w:val="18"/>
                <w:szCs w:val="18"/>
                <w:shd w:val="clear" w:color="auto" w:fill="FFFFFF"/>
              </w:rPr>
              <w:t xml:space="preserve">Available ampp.org/nacestandards </w:t>
            </w:r>
          </w:p>
        </w:tc>
      </w:tr>
      <w:tr w:rsidR="00D90321" w:rsidRPr="00D90321" w14:paraId="43397D35" w14:textId="77777777" w:rsidTr="00977555">
        <w:tc>
          <w:tcPr>
            <w:tcW w:w="2551" w:type="dxa"/>
            <w:tcMar>
              <w:top w:w="0" w:type="dxa"/>
              <w:left w:w="108" w:type="dxa"/>
              <w:bottom w:w="0" w:type="dxa"/>
              <w:right w:w="108" w:type="dxa"/>
            </w:tcMar>
          </w:tcPr>
          <w:p w14:paraId="5F07ED79" w14:textId="77777777"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TM21465, Molecular Microbiological Methods – Sample Handling and Laboratory Processing</w:t>
            </w:r>
          </w:p>
        </w:tc>
        <w:tc>
          <w:tcPr>
            <w:tcW w:w="1191" w:type="dxa"/>
            <w:tcMar>
              <w:top w:w="0" w:type="dxa"/>
              <w:left w:w="108" w:type="dxa"/>
              <w:bottom w:w="0" w:type="dxa"/>
              <w:right w:w="108" w:type="dxa"/>
            </w:tcMar>
          </w:tcPr>
          <w:p w14:paraId="4E2E35EA"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AMPP (formerly NACE)</w:t>
            </w:r>
          </w:p>
        </w:tc>
        <w:tc>
          <w:tcPr>
            <w:tcW w:w="3402" w:type="dxa"/>
            <w:tcMar>
              <w:top w:w="0" w:type="dxa"/>
              <w:left w:w="108" w:type="dxa"/>
              <w:bottom w:w="0" w:type="dxa"/>
              <w:right w:w="108" w:type="dxa"/>
            </w:tcMar>
          </w:tcPr>
          <w:p w14:paraId="5DD72E9E"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Standard test method that may be used to perform DNA-based microbiological analysis of samples collected for corrosion monitoring and control.</w:t>
            </w:r>
          </w:p>
        </w:tc>
        <w:tc>
          <w:tcPr>
            <w:tcW w:w="1928" w:type="dxa"/>
            <w:shd w:val="clear" w:color="auto" w:fill="auto"/>
          </w:tcPr>
          <w:p w14:paraId="232450B9"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bCs/>
                <w:sz w:val="18"/>
                <w:szCs w:val="18"/>
                <w:lang w:val="da-DK"/>
              </w:rPr>
              <w:t>Under development – estimated publication 2022</w:t>
            </w:r>
          </w:p>
        </w:tc>
      </w:tr>
      <w:tr w:rsidR="00D90321" w:rsidRPr="00D90321" w14:paraId="79E2BB5C" w14:textId="77777777" w:rsidTr="00977555">
        <w:tc>
          <w:tcPr>
            <w:tcW w:w="2551" w:type="dxa"/>
            <w:tcMar>
              <w:top w:w="0" w:type="dxa"/>
              <w:left w:w="108" w:type="dxa"/>
              <w:bottom w:w="0" w:type="dxa"/>
              <w:right w:w="108" w:type="dxa"/>
            </w:tcMar>
          </w:tcPr>
          <w:p w14:paraId="0F853658" w14:textId="77777777"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TM21495, Laboratory Evaluation of the Effect of Biocides on Biofilms</w:t>
            </w:r>
          </w:p>
        </w:tc>
        <w:tc>
          <w:tcPr>
            <w:tcW w:w="1191" w:type="dxa"/>
            <w:tcMar>
              <w:top w:w="0" w:type="dxa"/>
              <w:left w:w="108" w:type="dxa"/>
              <w:bottom w:w="0" w:type="dxa"/>
              <w:right w:w="108" w:type="dxa"/>
            </w:tcMar>
          </w:tcPr>
          <w:p w14:paraId="04828A84"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AMPP (formerly NACE)</w:t>
            </w:r>
          </w:p>
        </w:tc>
        <w:tc>
          <w:tcPr>
            <w:tcW w:w="3402" w:type="dxa"/>
            <w:tcMar>
              <w:top w:w="0" w:type="dxa"/>
              <w:left w:w="108" w:type="dxa"/>
              <w:bottom w:w="0" w:type="dxa"/>
              <w:right w:w="108" w:type="dxa"/>
            </w:tcMar>
          </w:tcPr>
          <w:p w14:paraId="1F089471"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Standard test method that can be used to evaluate the effects of biocides and other production chemicals on biofilms and MIC before field application for effective MIC prevention and mitigation.</w:t>
            </w:r>
          </w:p>
        </w:tc>
        <w:tc>
          <w:tcPr>
            <w:tcW w:w="1928" w:type="dxa"/>
            <w:shd w:val="clear" w:color="auto" w:fill="auto"/>
          </w:tcPr>
          <w:p w14:paraId="27336627"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bCs/>
                <w:sz w:val="18"/>
                <w:szCs w:val="18"/>
                <w:lang w:val="da-DK"/>
              </w:rPr>
              <w:t>Under development – estimated publication 2023</w:t>
            </w:r>
          </w:p>
        </w:tc>
      </w:tr>
      <w:tr w:rsidR="00D90321" w:rsidRPr="00D90321" w14:paraId="33E0FABC" w14:textId="77777777" w:rsidTr="00977555">
        <w:tc>
          <w:tcPr>
            <w:tcW w:w="2551" w:type="dxa"/>
            <w:tcMar>
              <w:top w:w="0" w:type="dxa"/>
              <w:left w:w="108" w:type="dxa"/>
              <w:bottom w:w="0" w:type="dxa"/>
              <w:right w:w="108" w:type="dxa"/>
            </w:tcMar>
          </w:tcPr>
          <w:p w14:paraId="0A3AA66C" w14:textId="77777777"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D8412-21, Quantification of Microbial Contamination in Liquid Fuels and Fuel-Associated Water by Quantitative Polymerase Chain Reaction (qPCR)</w:t>
            </w:r>
          </w:p>
        </w:tc>
        <w:tc>
          <w:tcPr>
            <w:tcW w:w="1191" w:type="dxa"/>
            <w:tcMar>
              <w:top w:w="0" w:type="dxa"/>
              <w:left w:w="108" w:type="dxa"/>
              <w:bottom w:w="0" w:type="dxa"/>
              <w:right w:w="108" w:type="dxa"/>
            </w:tcMar>
          </w:tcPr>
          <w:p w14:paraId="070F233A"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ASTM</w:t>
            </w:r>
          </w:p>
        </w:tc>
        <w:tc>
          <w:tcPr>
            <w:tcW w:w="3402" w:type="dxa"/>
            <w:tcMar>
              <w:top w:w="0" w:type="dxa"/>
              <w:left w:w="108" w:type="dxa"/>
              <w:bottom w:w="0" w:type="dxa"/>
              <w:right w:w="108" w:type="dxa"/>
            </w:tcMar>
          </w:tcPr>
          <w:p w14:paraId="6AC71F11"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Procedures for using quantitative polymerase chain reaction (qPCR), a genomic tool, to detect, characterise and quantify nucleic acids associated with microbial DNA present in liquid fuels and fuel-associated water samples.</w:t>
            </w:r>
          </w:p>
        </w:tc>
        <w:tc>
          <w:tcPr>
            <w:tcW w:w="1928" w:type="dxa"/>
            <w:shd w:val="clear" w:color="auto" w:fill="auto"/>
          </w:tcPr>
          <w:p w14:paraId="73FFB573"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i/>
                <w:iCs/>
                <w:sz w:val="18"/>
                <w:szCs w:val="18"/>
                <w:shd w:val="clear" w:color="auto" w:fill="FFFFFF"/>
              </w:rPr>
              <w:t>Available at ASTM.com</w:t>
            </w:r>
          </w:p>
        </w:tc>
      </w:tr>
      <w:tr w:rsidR="00D90321" w:rsidRPr="00D90321" w14:paraId="56AD7DB3" w14:textId="77777777" w:rsidTr="00977555">
        <w:tc>
          <w:tcPr>
            <w:tcW w:w="2551" w:type="dxa"/>
            <w:tcMar>
              <w:top w:w="0" w:type="dxa"/>
              <w:left w:w="108" w:type="dxa"/>
              <w:bottom w:w="0" w:type="dxa"/>
              <w:right w:w="108" w:type="dxa"/>
            </w:tcMar>
          </w:tcPr>
          <w:p w14:paraId="58FFBECF" w14:textId="08954F1C"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Guidance on the use of Biocides in the Oil Industry</w:t>
            </w:r>
          </w:p>
        </w:tc>
        <w:tc>
          <w:tcPr>
            <w:tcW w:w="1191" w:type="dxa"/>
            <w:tcMar>
              <w:top w:w="0" w:type="dxa"/>
              <w:left w:w="108" w:type="dxa"/>
              <w:bottom w:w="0" w:type="dxa"/>
              <w:right w:w="108" w:type="dxa"/>
            </w:tcMar>
          </w:tcPr>
          <w:p w14:paraId="6647F419"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Energy Institute</w:t>
            </w:r>
          </w:p>
        </w:tc>
        <w:tc>
          <w:tcPr>
            <w:tcW w:w="3402" w:type="dxa"/>
            <w:tcMar>
              <w:top w:w="0" w:type="dxa"/>
              <w:left w:w="108" w:type="dxa"/>
              <w:bottom w:w="0" w:type="dxa"/>
              <w:right w:w="108" w:type="dxa"/>
            </w:tcMar>
          </w:tcPr>
          <w:p w14:paraId="716C484F" w14:textId="6759DF2B"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 xml:space="preserve">Provides a review of the types of biocides used in the oil industry and discusses the scope and impact of pertinent regulations. </w:t>
            </w:r>
          </w:p>
        </w:tc>
        <w:tc>
          <w:tcPr>
            <w:tcW w:w="1928" w:type="dxa"/>
            <w:shd w:val="clear" w:color="auto" w:fill="auto"/>
          </w:tcPr>
          <w:p w14:paraId="621EE7BF"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i/>
                <w:iCs/>
                <w:sz w:val="18"/>
                <w:szCs w:val="18"/>
                <w:shd w:val="clear" w:color="auto" w:fill="FFFFFF"/>
              </w:rPr>
              <w:t xml:space="preserve">Available at EnegyInsitute.org </w:t>
            </w:r>
          </w:p>
        </w:tc>
      </w:tr>
      <w:tr w:rsidR="00D90321" w:rsidRPr="00D90321" w14:paraId="45E2266D" w14:textId="77777777" w:rsidTr="00977555">
        <w:tc>
          <w:tcPr>
            <w:tcW w:w="2551" w:type="dxa"/>
            <w:tcMar>
              <w:top w:w="0" w:type="dxa"/>
              <w:left w:w="108" w:type="dxa"/>
              <w:bottom w:w="0" w:type="dxa"/>
              <w:right w:w="108" w:type="dxa"/>
            </w:tcMar>
          </w:tcPr>
          <w:p w14:paraId="58BC2AC5" w14:textId="462C27BC"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Guidelines on Managing Microbiologically Influenced Corrosion (MIC) in Water Injection Systems</w:t>
            </w:r>
          </w:p>
        </w:tc>
        <w:tc>
          <w:tcPr>
            <w:tcW w:w="1191" w:type="dxa"/>
            <w:tcMar>
              <w:top w:w="0" w:type="dxa"/>
              <w:left w:w="108" w:type="dxa"/>
              <w:bottom w:w="0" w:type="dxa"/>
              <w:right w:w="108" w:type="dxa"/>
            </w:tcMar>
          </w:tcPr>
          <w:p w14:paraId="45C1B33D"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Energy Institute</w:t>
            </w:r>
          </w:p>
        </w:tc>
        <w:tc>
          <w:tcPr>
            <w:tcW w:w="3402" w:type="dxa"/>
            <w:tcMar>
              <w:top w:w="0" w:type="dxa"/>
              <w:left w:w="108" w:type="dxa"/>
              <w:bottom w:w="0" w:type="dxa"/>
              <w:right w:w="108" w:type="dxa"/>
            </w:tcMar>
          </w:tcPr>
          <w:p w14:paraId="09148183" w14:textId="2BC21C86"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Provides a description and quantification of MIC threats associated with typical water injection process equipment, considering the materials in current use, biocide treatments, the presence of other production chemicals and process conditions.</w:t>
            </w:r>
          </w:p>
        </w:tc>
        <w:tc>
          <w:tcPr>
            <w:tcW w:w="1928" w:type="dxa"/>
            <w:shd w:val="clear" w:color="auto" w:fill="auto"/>
          </w:tcPr>
          <w:p w14:paraId="72B932E3"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i/>
                <w:iCs/>
                <w:sz w:val="18"/>
                <w:szCs w:val="18"/>
                <w:shd w:val="clear" w:color="auto" w:fill="FFFFFF"/>
              </w:rPr>
              <w:t xml:space="preserve">Available at EnegyInsitute.org </w:t>
            </w:r>
          </w:p>
        </w:tc>
      </w:tr>
      <w:tr w:rsidR="00D90321" w:rsidRPr="00D90321" w14:paraId="37F3B4D8" w14:textId="77777777" w:rsidTr="00977555">
        <w:tc>
          <w:tcPr>
            <w:tcW w:w="2551" w:type="dxa"/>
            <w:tcMar>
              <w:top w:w="0" w:type="dxa"/>
              <w:left w:w="108" w:type="dxa"/>
              <w:bottom w:w="0" w:type="dxa"/>
              <w:right w:w="108" w:type="dxa"/>
            </w:tcMar>
          </w:tcPr>
          <w:p w14:paraId="0FE8F619" w14:textId="77777777" w:rsidR="00A510B7" w:rsidRPr="00D90321" w:rsidRDefault="00A510B7" w:rsidP="00977555">
            <w:pPr>
              <w:spacing w:after="0" w:line="240" w:lineRule="auto"/>
              <w:ind w:left="179" w:hanging="179"/>
              <w:rPr>
                <w:rFonts w:ascii="Times New Roman" w:hAnsi="Times New Roman" w:cs="Times New Roman"/>
                <w:bCs/>
                <w:sz w:val="18"/>
                <w:szCs w:val="16"/>
                <w:lang w:val="da-DK"/>
              </w:rPr>
            </w:pPr>
            <w:r w:rsidRPr="00D90321">
              <w:rPr>
                <w:rFonts w:ascii="Times New Roman" w:hAnsi="Times New Roman" w:cs="Times New Roman"/>
                <w:bCs/>
                <w:sz w:val="18"/>
                <w:szCs w:val="16"/>
                <w:lang w:val="en-US"/>
              </w:rPr>
              <w:t>Guidance on selection, applicability and use of molecular microbiological methods (MMM) in the Upstream and Downstream oil industry</w:t>
            </w:r>
          </w:p>
        </w:tc>
        <w:tc>
          <w:tcPr>
            <w:tcW w:w="1191" w:type="dxa"/>
            <w:tcMar>
              <w:top w:w="0" w:type="dxa"/>
              <w:left w:w="108" w:type="dxa"/>
              <w:bottom w:w="0" w:type="dxa"/>
              <w:right w:w="108" w:type="dxa"/>
            </w:tcMar>
          </w:tcPr>
          <w:p w14:paraId="7735D008" w14:textId="77777777"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da-DK"/>
              </w:rPr>
              <w:t>Energy Institute</w:t>
            </w:r>
          </w:p>
        </w:tc>
        <w:tc>
          <w:tcPr>
            <w:tcW w:w="3402" w:type="dxa"/>
            <w:tcMar>
              <w:top w:w="0" w:type="dxa"/>
              <w:left w:w="108" w:type="dxa"/>
              <w:bottom w:w="0" w:type="dxa"/>
              <w:right w:w="108" w:type="dxa"/>
            </w:tcMar>
          </w:tcPr>
          <w:p w14:paraId="667AB086" w14:textId="7C240795" w:rsidR="00A510B7" w:rsidRPr="00D90321" w:rsidRDefault="00A510B7" w:rsidP="00A510B7">
            <w:pPr>
              <w:spacing w:after="0" w:line="240" w:lineRule="auto"/>
              <w:rPr>
                <w:rFonts w:ascii="Times New Roman" w:hAnsi="Times New Roman" w:cs="Times New Roman"/>
                <w:bCs/>
                <w:sz w:val="18"/>
                <w:szCs w:val="16"/>
                <w:lang w:val="da-DK"/>
              </w:rPr>
            </w:pPr>
            <w:r w:rsidRPr="00D90321">
              <w:rPr>
                <w:rFonts w:ascii="Times New Roman" w:hAnsi="Times New Roman" w:cs="Times New Roman"/>
                <w:bCs/>
                <w:sz w:val="18"/>
                <w:szCs w:val="16"/>
                <w:lang w:val="en-US"/>
              </w:rPr>
              <w:t>Aims to provide guidance on the strengths and limitations of MMM, where they should be applied and how the results should be analysed in a manner that supports decision making for asset management.</w:t>
            </w:r>
          </w:p>
        </w:tc>
        <w:tc>
          <w:tcPr>
            <w:tcW w:w="1928" w:type="dxa"/>
            <w:shd w:val="clear" w:color="auto" w:fill="auto"/>
          </w:tcPr>
          <w:p w14:paraId="0BD2FAFF" w14:textId="77777777" w:rsidR="00A510B7" w:rsidRPr="00D90321" w:rsidRDefault="00A510B7" w:rsidP="00A510B7">
            <w:pPr>
              <w:spacing w:after="0" w:line="240" w:lineRule="auto"/>
              <w:rPr>
                <w:rFonts w:ascii="Times New Roman" w:hAnsi="Times New Roman" w:cs="Times New Roman"/>
                <w:bCs/>
                <w:sz w:val="18"/>
                <w:szCs w:val="18"/>
                <w:lang w:val="da-DK"/>
              </w:rPr>
            </w:pPr>
            <w:r w:rsidRPr="00D90321">
              <w:rPr>
                <w:rFonts w:ascii="Times New Roman" w:hAnsi="Times New Roman" w:cs="Times New Roman"/>
                <w:bCs/>
                <w:sz w:val="18"/>
                <w:szCs w:val="18"/>
                <w:lang w:val="da-DK"/>
              </w:rPr>
              <w:t>Under development – estimated publictaion 2022</w:t>
            </w:r>
          </w:p>
        </w:tc>
      </w:tr>
      <w:bookmarkEnd w:id="17"/>
    </w:tbl>
    <w:p w14:paraId="49F09B8B" w14:textId="0C6D107B" w:rsidR="00B6472C" w:rsidRPr="00D90321" w:rsidRDefault="00B6472C">
      <w:pPr>
        <w:rPr>
          <w:rFonts w:ascii="Times New Roman" w:hAnsi="Times New Roman" w:cs="Times New Roman"/>
          <w:sz w:val="24"/>
          <w:szCs w:val="24"/>
        </w:rPr>
      </w:pPr>
      <w:r w:rsidRPr="00D90321">
        <w:rPr>
          <w:rFonts w:ascii="Times New Roman" w:hAnsi="Times New Roman" w:cs="Times New Roman"/>
          <w:sz w:val="24"/>
          <w:szCs w:val="24"/>
        </w:rPr>
        <w:br w:type="page"/>
      </w:r>
    </w:p>
    <w:p w14:paraId="0D0023E0" w14:textId="01876D65" w:rsidR="00704BCC" w:rsidRPr="00D90321" w:rsidRDefault="0020148F" w:rsidP="0020148F">
      <w:pPr>
        <w:spacing w:after="0"/>
        <w:jc w:val="center"/>
        <w:rPr>
          <w:rFonts w:ascii="Times New Roman" w:hAnsi="Times New Roman" w:cs="Times New Roman"/>
          <w:sz w:val="24"/>
        </w:rPr>
      </w:pPr>
      <w:r w:rsidRPr="00D90321">
        <w:rPr>
          <w:rFonts w:ascii="Times New Roman" w:hAnsi="Times New Roman" w:cs="Times New Roman"/>
          <w:noProof/>
          <w:sz w:val="24"/>
        </w:rPr>
        <w:lastRenderedPageBreak/>
        <w:drawing>
          <wp:inline distT="0" distB="0" distL="0" distR="0" wp14:anchorId="437C63DA" wp14:editId="23E27DA6">
            <wp:extent cx="5400000" cy="2845643"/>
            <wp:effectExtent l="0" t="0" r="0" b="0"/>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 1v2.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0" cy="2845643"/>
                    </a:xfrm>
                    <a:prstGeom prst="rect">
                      <a:avLst/>
                    </a:prstGeom>
                  </pic:spPr>
                </pic:pic>
              </a:graphicData>
            </a:graphic>
          </wp:inline>
        </w:drawing>
      </w:r>
    </w:p>
    <w:p w14:paraId="6488623F" w14:textId="77777777" w:rsidR="0020148F" w:rsidRPr="00D90321" w:rsidRDefault="0020148F" w:rsidP="00B6472C">
      <w:pPr>
        <w:spacing w:after="0"/>
        <w:jc w:val="both"/>
        <w:rPr>
          <w:rFonts w:ascii="Times New Roman" w:hAnsi="Times New Roman" w:cs="Times New Roman"/>
          <w:sz w:val="24"/>
        </w:rPr>
      </w:pPr>
    </w:p>
    <w:p w14:paraId="77017389" w14:textId="25D239CD" w:rsidR="00B6472C" w:rsidRPr="00D90321" w:rsidRDefault="00B6472C" w:rsidP="00B6472C">
      <w:pPr>
        <w:spacing w:after="0"/>
        <w:jc w:val="both"/>
        <w:rPr>
          <w:rFonts w:ascii="Times New Roman" w:hAnsi="Times New Roman" w:cs="Times New Roman"/>
          <w:sz w:val="24"/>
        </w:rPr>
      </w:pPr>
      <w:r w:rsidRPr="00D90321">
        <w:rPr>
          <w:rFonts w:ascii="Times New Roman" w:hAnsi="Times New Roman" w:cs="Times New Roman"/>
          <w:sz w:val="24"/>
        </w:rPr>
        <w:t>Fig</w:t>
      </w:r>
      <w:r w:rsidR="00D0781B" w:rsidRPr="00D90321">
        <w:rPr>
          <w:rFonts w:ascii="Times New Roman" w:hAnsi="Times New Roman" w:cs="Times New Roman"/>
          <w:sz w:val="24"/>
        </w:rPr>
        <w:t>.</w:t>
      </w:r>
      <w:r w:rsidRPr="00D90321">
        <w:rPr>
          <w:rFonts w:ascii="Times New Roman" w:hAnsi="Times New Roman" w:cs="Times New Roman"/>
          <w:sz w:val="24"/>
        </w:rPr>
        <w:t xml:space="preserve"> 1</w:t>
      </w:r>
      <w:r w:rsidR="00D0781B" w:rsidRPr="00D90321">
        <w:rPr>
          <w:rFonts w:ascii="Times New Roman" w:hAnsi="Times New Roman" w:cs="Times New Roman"/>
          <w:sz w:val="24"/>
        </w:rPr>
        <w:t>.</w:t>
      </w:r>
      <w:r w:rsidRPr="00D90321">
        <w:rPr>
          <w:rFonts w:ascii="Times New Roman" w:hAnsi="Times New Roman" w:cs="Times New Roman"/>
          <w:sz w:val="24"/>
        </w:rPr>
        <w:t xml:space="preserve"> Discussion of some of the current challenges facing MIC researchers where guidance documents or standards could be of assistance.</w:t>
      </w:r>
    </w:p>
    <w:p w14:paraId="140E944C" w14:textId="6D95DD43" w:rsidR="00B6472C" w:rsidRPr="00D90321" w:rsidRDefault="00B6472C" w:rsidP="00B6472C">
      <w:pPr>
        <w:spacing w:after="0"/>
        <w:jc w:val="both"/>
        <w:rPr>
          <w:rFonts w:ascii="Times New Roman" w:hAnsi="Times New Roman" w:cs="Times New Roman"/>
          <w:sz w:val="24"/>
        </w:rPr>
      </w:pPr>
    </w:p>
    <w:p w14:paraId="29564409" w14:textId="77777777" w:rsidR="004F3745" w:rsidRPr="00D90321" w:rsidRDefault="004F3745" w:rsidP="00B6472C">
      <w:pPr>
        <w:spacing w:after="0"/>
        <w:jc w:val="both"/>
        <w:rPr>
          <w:rFonts w:ascii="Times New Roman" w:hAnsi="Times New Roman" w:cs="Times New Roman"/>
          <w:sz w:val="24"/>
        </w:rPr>
      </w:pPr>
    </w:p>
    <w:p w14:paraId="7277AE3F" w14:textId="608AD50C" w:rsidR="0020148F" w:rsidRPr="00D90321" w:rsidRDefault="0020148F" w:rsidP="00B6472C">
      <w:pPr>
        <w:spacing w:after="0"/>
        <w:jc w:val="both"/>
        <w:rPr>
          <w:rFonts w:ascii="Times New Roman" w:hAnsi="Times New Roman" w:cs="Times New Roman"/>
          <w:sz w:val="24"/>
        </w:rPr>
      </w:pPr>
    </w:p>
    <w:p w14:paraId="491C17FB" w14:textId="77777777" w:rsidR="0020148F" w:rsidRPr="00D90321" w:rsidRDefault="0020148F" w:rsidP="00B6472C">
      <w:pPr>
        <w:spacing w:after="0"/>
        <w:jc w:val="both"/>
        <w:rPr>
          <w:rFonts w:ascii="Times New Roman" w:hAnsi="Times New Roman" w:cs="Times New Roman"/>
          <w:sz w:val="24"/>
        </w:rPr>
      </w:pPr>
    </w:p>
    <w:p w14:paraId="34A270E3" w14:textId="1E616DAB" w:rsidR="0020148F" w:rsidRPr="00D90321" w:rsidRDefault="0020148F" w:rsidP="0020148F">
      <w:pPr>
        <w:spacing w:after="0"/>
        <w:jc w:val="center"/>
        <w:rPr>
          <w:rFonts w:ascii="Times New Roman" w:hAnsi="Times New Roman" w:cs="Times New Roman"/>
          <w:sz w:val="24"/>
        </w:rPr>
      </w:pPr>
      <w:r w:rsidRPr="00D90321">
        <w:rPr>
          <w:rFonts w:ascii="Times New Roman" w:hAnsi="Times New Roman" w:cs="Times New Roman"/>
          <w:noProof/>
          <w:sz w:val="24"/>
        </w:rPr>
        <w:drawing>
          <wp:inline distT="0" distB="0" distL="0" distR="0" wp14:anchorId="1AB8F97D" wp14:editId="21551671">
            <wp:extent cx="5400000" cy="3472648"/>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 2 v2.tif"/>
                    <pic:cNvPicPr/>
                  </pic:nvPicPr>
                  <pic:blipFill>
                    <a:blip r:embed="rId12">
                      <a:extLst>
                        <a:ext uri="{28A0092B-C50C-407E-A947-70E740481C1C}">
                          <a14:useLocalDpi xmlns:a14="http://schemas.microsoft.com/office/drawing/2010/main" val="0"/>
                        </a:ext>
                      </a:extLst>
                    </a:blip>
                    <a:stretch>
                      <a:fillRect/>
                    </a:stretch>
                  </pic:blipFill>
                  <pic:spPr>
                    <a:xfrm>
                      <a:off x="0" y="0"/>
                      <a:ext cx="5400000" cy="3472648"/>
                    </a:xfrm>
                    <a:prstGeom prst="rect">
                      <a:avLst/>
                    </a:prstGeom>
                  </pic:spPr>
                </pic:pic>
              </a:graphicData>
            </a:graphic>
          </wp:inline>
        </w:drawing>
      </w:r>
    </w:p>
    <w:p w14:paraId="1443BDA5" w14:textId="77777777" w:rsidR="0020148F" w:rsidRPr="00D90321" w:rsidRDefault="0020148F" w:rsidP="00B6472C">
      <w:pPr>
        <w:spacing w:after="0"/>
        <w:jc w:val="both"/>
        <w:rPr>
          <w:rFonts w:ascii="Times New Roman" w:hAnsi="Times New Roman" w:cs="Times New Roman"/>
          <w:sz w:val="24"/>
        </w:rPr>
      </w:pPr>
    </w:p>
    <w:p w14:paraId="51E535AC" w14:textId="397A085D" w:rsidR="00B6472C" w:rsidRPr="00D90321" w:rsidRDefault="00B6472C" w:rsidP="000463E0">
      <w:pPr>
        <w:spacing w:after="0"/>
        <w:jc w:val="both"/>
        <w:rPr>
          <w:rFonts w:ascii="Times New Roman" w:hAnsi="Times New Roman" w:cs="Times New Roman"/>
          <w:sz w:val="24"/>
        </w:rPr>
      </w:pPr>
      <w:r w:rsidRPr="00D90321">
        <w:rPr>
          <w:rFonts w:ascii="Times New Roman" w:hAnsi="Times New Roman" w:cs="Times New Roman"/>
          <w:sz w:val="24"/>
        </w:rPr>
        <w:t>Fig</w:t>
      </w:r>
      <w:r w:rsidR="00D0781B" w:rsidRPr="00D90321">
        <w:rPr>
          <w:rFonts w:ascii="Times New Roman" w:hAnsi="Times New Roman" w:cs="Times New Roman"/>
          <w:sz w:val="24"/>
        </w:rPr>
        <w:t>.</w:t>
      </w:r>
      <w:r w:rsidRPr="00D90321">
        <w:rPr>
          <w:rFonts w:ascii="Times New Roman" w:hAnsi="Times New Roman" w:cs="Times New Roman"/>
          <w:sz w:val="24"/>
        </w:rPr>
        <w:t xml:space="preserve"> 2</w:t>
      </w:r>
      <w:r w:rsidR="00D0781B" w:rsidRPr="00D90321">
        <w:rPr>
          <w:rFonts w:ascii="Times New Roman" w:hAnsi="Times New Roman" w:cs="Times New Roman"/>
          <w:sz w:val="24"/>
        </w:rPr>
        <w:t>.</w:t>
      </w:r>
      <w:r w:rsidRPr="00D90321">
        <w:rPr>
          <w:rFonts w:ascii="Times New Roman" w:hAnsi="Times New Roman" w:cs="Times New Roman"/>
          <w:sz w:val="24"/>
        </w:rPr>
        <w:t xml:space="preserve"> Examples of areas where future efforts may help overcome some of the current challenges in MIC research.</w:t>
      </w:r>
      <w:r w:rsidRPr="00D90321">
        <w:rPr>
          <w:noProof/>
        </w:rPr>
        <mc:AlternateContent>
          <mc:Choice Requires="wps">
            <w:drawing>
              <wp:anchor distT="0" distB="0" distL="114300" distR="114300" simplePos="0" relativeHeight="251659264" behindDoc="0" locked="0" layoutInCell="1" allowOverlap="1" wp14:anchorId="47239A5B" wp14:editId="3BE56336">
                <wp:simplePos x="0" y="0"/>
                <wp:positionH relativeFrom="column">
                  <wp:posOffset>591820</wp:posOffset>
                </wp:positionH>
                <wp:positionV relativeFrom="paragraph">
                  <wp:posOffset>269240</wp:posOffset>
                </wp:positionV>
                <wp:extent cx="2225675" cy="564515"/>
                <wp:effectExtent l="0" t="0" r="3175" b="6985"/>
                <wp:wrapNone/>
                <wp:docPr id="8" name="Text Box 8"/>
                <wp:cNvGraphicFramePr/>
                <a:graphic xmlns:a="http://schemas.openxmlformats.org/drawingml/2006/main">
                  <a:graphicData uri="http://schemas.microsoft.com/office/word/2010/wordprocessingShape">
                    <wps:wsp>
                      <wps:cNvSpPr txBox="1"/>
                      <wps:spPr>
                        <a:xfrm>
                          <a:off x="0" y="0"/>
                          <a:ext cx="2225675" cy="564515"/>
                        </a:xfrm>
                        <a:prstGeom prst="rect">
                          <a:avLst/>
                        </a:prstGeom>
                        <a:noFill/>
                        <a:ln w="6350">
                          <a:noFill/>
                        </a:ln>
                      </wps:spPr>
                      <wps:txbx>
                        <w:txbxContent>
                          <w:p w14:paraId="6D29324E"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sidRPr="00A67DF6">
                              <w:rPr>
                                <w:rFonts w:ascii="Times New Roman" w:hAnsi="Times New Roman" w:cs="Times New Roman"/>
                                <w:color w:val="FFFFFF" w:themeColor="background1"/>
                                <w:sz w:val="28"/>
                                <w:szCs w:val="28"/>
                              </w:rPr>
                              <w:t>Consistent, reliable,</w:t>
                            </w:r>
                          </w:p>
                          <w:p w14:paraId="607BD9A3"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sidRPr="00A67DF6">
                              <w:rPr>
                                <w:rFonts w:ascii="Times New Roman" w:hAnsi="Times New Roman" w:cs="Times New Roman"/>
                                <w:color w:val="FFFFFF" w:themeColor="background1"/>
                                <w:sz w:val="28"/>
                                <w:szCs w:val="28"/>
                              </w:rPr>
                              <w:t>reproducible methodology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39A5B" id="_x0000_t202" coordsize="21600,21600" o:spt="202" path="m,l,21600r21600,l21600,xe">
                <v:stroke joinstyle="miter"/>
                <v:path gradientshapeok="t" o:connecttype="rect"/>
              </v:shapetype>
              <v:shape id="Text Box 8" o:spid="_x0000_s1026" type="#_x0000_t202" style="position:absolute;left:0;text-align:left;margin-left:46.6pt;margin-top:21.2pt;width:175.2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" filled="f" stroked="f" strokeweight=".5pt">
                <v:textbox inset="0,0,0,0">
                  <w:txbxContent>
                    <w:p w14:paraId="6D29324E"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sidRPr="00A67DF6">
                        <w:rPr>
                          <w:rFonts w:ascii="Times New Roman" w:hAnsi="Times New Roman" w:cs="Times New Roman"/>
                          <w:color w:val="FFFFFF" w:themeColor="background1"/>
                          <w:sz w:val="28"/>
                          <w:szCs w:val="28"/>
                        </w:rPr>
                        <w:t>Consistent, reliable,</w:t>
                      </w:r>
                    </w:p>
                    <w:p w14:paraId="607BD9A3"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sidRPr="00A67DF6">
                        <w:rPr>
                          <w:rFonts w:ascii="Times New Roman" w:hAnsi="Times New Roman" w:cs="Times New Roman"/>
                          <w:color w:val="FFFFFF" w:themeColor="background1"/>
                          <w:sz w:val="28"/>
                          <w:szCs w:val="28"/>
                        </w:rPr>
                        <w:t>reproducible methodology</w:t>
                      </w:r>
                    </w:p>
                  </w:txbxContent>
                </v:textbox>
              </v:shape>
            </w:pict>
          </mc:Fallback>
        </mc:AlternateContent>
      </w:r>
      <w:r w:rsidRPr="00D90321">
        <w:rPr>
          <w:noProof/>
        </w:rPr>
        <mc:AlternateContent>
          <mc:Choice Requires="wps">
            <w:drawing>
              <wp:anchor distT="0" distB="0" distL="114300" distR="114300" simplePos="0" relativeHeight="251660288" behindDoc="0" locked="0" layoutInCell="1" allowOverlap="1" wp14:anchorId="6A1BD366" wp14:editId="4889E684">
                <wp:simplePos x="0" y="0"/>
                <wp:positionH relativeFrom="column">
                  <wp:posOffset>2924175</wp:posOffset>
                </wp:positionH>
                <wp:positionV relativeFrom="paragraph">
                  <wp:posOffset>270510</wp:posOffset>
                </wp:positionV>
                <wp:extent cx="2225675" cy="564515"/>
                <wp:effectExtent l="0" t="0" r="3175" b="6985"/>
                <wp:wrapNone/>
                <wp:docPr id="10" name="Text Box 10"/>
                <wp:cNvGraphicFramePr/>
                <a:graphic xmlns:a="http://schemas.openxmlformats.org/drawingml/2006/main">
                  <a:graphicData uri="http://schemas.microsoft.com/office/word/2010/wordprocessingShape">
                    <wps:wsp>
                      <wps:cNvSpPr txBox="1"/>
                      <wps:spPr>
                        <a:xfrm>
                          <a:off x="0" y="0"/>
                          <a:ext cx="2225675" cy="564515"/>
                        </a:xfrm>
                        <a:prstGeom prst="rect">
                          <a:avLst/>
                        </a:prstGeom>
                        <a:noFill/>
                        <a:ln w="6350">
                          <a:noFill/>
                        </a:ln>
                      </wps:spPr>
                      <wps:txbx>
                        <w:txbxContent>
                          <w:p w14:paraId="0A59336F" w14:textId="77777777" w:rsidR="005318E4" w:rsidRPr="00114E5A" w:rsidRDefault="005318E4" w:rsidP="00B6472C">
                            <w:pPr>
                              <w:spacing w:after="0" w:line="240" w:lineRule="auto"/>
                              <w:jc w:val="center"/>
                              <w:rPr>
                                <w:rFonts w:ascii="Times New Roman" w:hAnsi="Times New Roman" w:cs="Times New Roman"/>
                                <w:color w:val="FFFFFF" w:themeColor="background1"/>
                                <w:sz w:val="28"/>
                                <w:szCs w:val="28"/>
                              </w:rPr>
                            </w:pPr>
                            <w:r w:rsidRPr="00114E5A">
                              <w:rPr>
                                <w:rFonts w:ascii="Times New Roman" w:hAnsi="Times New Roman" w:cs="Times New Roman"/>
                                <w:color w:val="FFFFFF" w:themeColor="background1"/>
                                <w:sz w:val="28"/>
                                <w:szCs w:val="28"/>
                              </w:rPr>
                              <w:t>Improved ability to use data from multiple providers / labs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BD366" id="Text Box 10" o:spid="_x0000_s1027" type="#_x0000_t202" style="position:absolute;left:0;text-align:left;margin-left:230.25pt;margin-top:21.3pt;width:175.2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" filled="f" stroked="f" strokeweight=".5pt">
                <v:textbox inset="0,0,0,0">
                  <w:txbxContent>
                    <w:p w14:paraId="0A59336F" w14:textId="77777777" w:rsidR="005318E4" w:rsidRPr="00114E5A" w:rsidRDefault="005318E4" w:rsidP="00B6472C">
                      <w:pPr>
                        <w:spacing w:after="0" w:line="240" w:lineRule="auto"/>
                        <w:jc w:val="center"/>
                        <w:rPr>
                          <w:rFonts w:ascii="Times New Roman" w:hAnsi="Times New Roman" w:cs="Times New Roman"/>
                          <w:color w:val="FFFFFF" w:themeColor="background1"/>
                          <w:sz w:val="28"/>
                          <w:szCs w:val="28"/>
                        </w:rPr>
                      </w:pPr>
                      <w:r w:rsidRPr="00114E5A">
                        <w:rPr>
                          <w:rFonts w:ascii="Times New Roman" w:hAnsi="Times New Roman" w:cs="Times New Roman"/>
                          <w:color w:val="FFFFFF" w:themeColor="background1"/>
                          <w:sz w:val="28"/>
                          <w:szCs w:val="28"/>
                        </w:rPr>
                        <w:t>Improved ability to use data from multiple providers / labs</w:t>
                      </w:r>
                    </w:p>
                  </w:txbxContent>
                </v:textbox>
              </v:shape>
            </w:pict>
          </mc:Fallback>
        </mc:AlternateContent>
      </w:r>
      <w:r w:rsidRPr="00D90321">
        <w:rPr>
          <w:noProof/>
        </w:rPr>
        <mc:AlternateContent>
          <mc:Choice Requires="wps">
            <w:drawing>
              <wp:anchor distT="0" distB="0" distL="114300" distR="114300" simplePos="0" relativeHeight="251662336" behindDoc="0" locked="0" layoutInCell="1" allowOverlap="1" wp14:anchorId="6D5D3675" wp14:editId="2BFF24E9">
                <wp:simplePos x="0" y="0"/>
                <wp:positionH relativeFrom="column">
                  <wp:posOffset>2914015</wp:posOffset>
                </wp:positionH>
                <wp:positionV relativeFrom="paragraph">
                  <wp:posOffset>1499870</wp:posOffset>
                </wp:positionV>
                <wp:extent cx="2225675" cy="699135"/>
                <wp:effectExtent l="0" t="0" r="3175" b="5715"/>
                <wp:wrapNone/>
                <wp:docPr id="12" name="Text Box 12"/>
                <wp:cNvGraphicFramePr/>
                <a:graphic xmlns:a="http://schemas.openxmlformats.org/drawingml/2006/main">
                  <a:graphicData uri="http://schemas.microsoft.com/office/word/2010/wordprocessingShape">
                    <wps:wsp>
                      <wps:cNvSpPr txBox="1"/>
                      <wps:spPr>
                        <a:xfrm>
                          <a:off x="0" y="0"/>
                          <a:ext cx="2225675" cy="699135"/>
                        </a:xfrm>
                        <a:prstGeom prst="rect">
                          <a:avLst/>
                        </a:prstGeom>
                        <a:noFill/>
                        <a:ln w="6350">
                          <a:noFill/>
                        </a:ln>
                      </wps:spPr>
                      <wps:txbx>
                        <w:txbxContent>
                          <w:p w14:paraId="1B16EE69"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Promotes understanding of how the data can be used and interpretation challenges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D3675" id="Text Box 12" o:spid="_x0000_s1028" type="#_x0000_t202" style="position:absolute;left:0;text-align:left;margin-left:229.45pt;margin-top:118.1pt;width:175.25pt;height:5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" filled="f" stroked="f" strokeweight=".5pt">
                <v:textbox inset="0,0,0,0">
                  <w:txbxContent>
                    <w:p w14:paraId="1B16EE69"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Promotes understanding of how the data can be used and interpretation challenges</w:t>
                      </w:r>
                    </w:p>
                  </w:txbxContent>
                </v:textbox>
              </v:shape>
            </w:pict>
          </mc:Fallback>
        </mc:AlternateContent>
      </w:r>
      <w:r w:rsidRPr="00D90321">
        <w:rPr>
          <w:noProof/>
        </w:rPr>
        <mc:AlternateContent>
          <mc:Choice Requires="wps">
            <w:drawing>
              <wp:anchor distT="0" distB="0" distL="114300" distR="114300" simplePos="0" relativeHeight="251661312" behindDoc="0" locked="0" layoutInCell="1" allowOverlap="1" wp14:anchorId="7637C29A" wp14:editId="5431847B">
                <wp:simplePos x="0" y="0"/>
                <wp:positionH relativeFrom="column">
                  <wp:posOffset>591185</wp:posOffset>
                </wp:positionH>
                <wp:positionV relativeFrom="paragraph">
                  <wp:posOffset>1498600</wp:posOffset>
                </wp:positionV>
                <wp:extent cx="2225675" cy="699135"/>
                <wp:effectExtent l="0" t="0" r="3175" b="5715"/>
                <wp:wrapNone/>
                <wp:docPr id="11" name="Text Box 11"/>
                <wp:cNvGraphicFramePr/>
                <a:graphic xmlns:a="http://schemas.openxmlformats.org/drawingml/2006/main">
                  <a:graphicData uri="http://schemas.microsoft.com/office/word/2010/wordprocessingShape">
                    <wps:wsp>
                      <wps:cNvSpPr txBox="1"/>
                      <wps:spPr>
                        <a:xfrm>
                          <a:off x="0" y="0"/>
                          <a:ext cx="2225675" cy="699135"/>
                        </a:xfrm>
                        <a:prstGeom prst="rect">
                          <a:avLst/>
                        </a:prstGeom>
                        <a:noFill/>
                        <a:ln w="6350">
                          <a:noFill/>
                        </a:ln>
                      </wps:spPr>
                      <wps:txbx>
                        <w:txbxContent>
                          <w:p w14:paraId="59C4F7C0"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Quality control built in,</w:t>
                            </w:r>
                            <w:r>
                              <w:rPr>
                                <w:rFonts w:ascii="Times New Roman" w:hAnsi="Times New Roman" w:cs="Times New Roman"/>
                                <w:color w:val="FFFFFF" w:themeColor="background1"/>
                                <w:sz w:val="28"/>
                                <w:szCs w:val="28"/>
                              </w:rPr>
                              <w:br/>
                              <w:t>current best practices,</w:t>
                            </w:r>
                            <w:r>
                              <w:rPr>
                                <w:rFonts w:ascii="Times New Roman" w:hAnsi="Times New Roman" w:cs="Times New Roman"/>
                                <w:color w:val="FFFFFF" w:themeColor="background1"/>
                                <w:sz w:val="28"/>
                                <w:szCs w:val="28"/>
                              </w:rPr>
                              <w:br/>
                              <w:t>represents consensus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7C29A" id="Text Box 11" o:spid="_x0000_s1029" type="#_x0000_t202" style="position:absolute;left:0;text-align:left;margin-left:46.55pt;margin-top:118pt;width:175.25pt;height:5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" filled="f" stroked="f" strokeweight=".5pt">
                <v:textbox inset="0,0,0,0">
                  <w:txbxContent>
                    <w:p w14:paraId="59C4F7C0" w14:textId="77777777" w:rsidR="005318E4" w:rsidRPr="00A67DF6" w:rsidRDefault="005318E4" w:rsidP="00B6472C">
                      <w:pPr>
                        <w:spacing w:after="0" w:line="240" w:lineRule="auto"/>
                        <w:jc w:val="center"/>
                        <w:rPr>
                          <w:rFonts w:ascii="Times New Roman" w:hAnsi="Times New Roman" w:cs="Times New Roman"/>
                          <w:color w:val="FFFFFF" w:themeColor="background1"/>
                          <w:sz w:val="28"/>
                          <w:szCs w:val="28"/>
                        </w:rPr>
                      </w:pPr>
                      <w:r>
                        <w:rPr>
                          <w:rFonts w:ascii="Times New Roman" w:hAnsi="Times New Roman" w:cs="Times New Roman"/>
                          <w:color w:val="FFFFFF" w:themeColor="background1"/>
                          <w:sz w:val="28"/>
                          <w:szCs w:val="28"/>
                        </w:rPr>
                        <w:t>Quality control built in,</w:t>
                      </w:r>
                      <w:r>
                        <w:rPr>
                          <w:rFonts w:ascii="Times New Roman" w:hAnsi="Times New Roman" w:cs="Times New Roman"/>
                          <w:color w:val="FFFFFF" w:themeColor="background1"/>
                          <w:sz w:val="28"/>
                          <w:szCs w:val="28"/>
                        </w:rPr>
                        <w:br/>
                        <w:t>current best practices,</w:t>
                      </w:r>
                      <w:r>
                        <w:rPr>
                          <w:rFonts w:ascii="Times New Roman" w:hAnsi="Times New Roman" w:cs="Times New Roman"/>
                          <w:color w:val="FFFFFF" w:themeColor="background1"/>
                          <w:sz w:val="28"/>
                          <w:szCs w:val="28"/>
                        </w:rPr>
                        <w:br/>
                        <w:t>represents consensus</w:t>
                      </w:r>
                    </w:p>
                  </w:txbxContent>
                </v:textbox>
              </v:shape>
            </w:pict>
          </mc:Fallback>
        </mc:AlternateContent>
      </w:r>
    </w:p>
    <w:p w14:paraId="48FC959B" w14:textId="4A245FD5" w:rsidR="00FF28A0" w:rsidRPr="00D90321" w:rsidRDefault="0020148F" w:rsidP="00B6472C">
      <w:pPr>
        <w:spacing w:after="0"/>
        <w:jc w:val="center"/>
        <w:rPr>
          <w:rFonts w:ascii="Times New Roman" w:hAnsi="Times New Roman" w:cs="Times New Roman"/>
          <w:sz w:val="24"/>
        </w:rPr>
      </w:pPr>
      <w:r w:rsidRPr="00D90321">
        <w:rPr>
          <w:rFonts w:ascii="Times New Roman" w:hAnsi="Times New Roman" w:cs="Times New Roman"/>
          <w:noProof/>
          <w:sz w:val="24"/>
        </w:rPr>
        <w:lastRenderedPageBreak/>
        <w:drawing>
          <wp:inline distT="0" distB="0" distL="0" distR="0" wp14:anchorId="0E31B8C3" wp14:editId="49A9C6AE">
            <wp:extent cx="4068000" cy="1951505"/>
            <wp:effectExtent l="0" t="0" r="889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 3v2.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8000" cy="1951505"/>
                    </a:xfrm>
                    <a:prstGeom prst="rect">
                      <a:avLst/>
                    </a:prstGeom>
                  </pic:spPr>
                </pic:pic>
              </a:graphicData>
            </a:graphic>
          </wp:inline>
        </w:drawing>
      </w:r>
    </w:p>
    <w:p w14:paraId="707D5075" w14:textId="77777777" w:rsidR="0020148F" w:rsidRPr="00D90321" w:rsidRDefault="0020148F" w:rsidP="00B6472C">
      <w:pPr>
        <w:spacing w:after="0"/>
        <w:jc w:val="center"/>
        <w:rPr>
          <w:rFonts w:ascii="Times New Roman" w:hAnsi="Times New Roman" w:cs="Times New Roman"/>
          <w:sz w:val="24"/>
        </w:rPr>
      </w:pPr>
    </w:p>
    <w:p w14:paraId="6148F674" w14:textId="0C53EBDF" w:rsidR="00B6472C" w:rsidRPr="00D90321" w:rsidRDefault="00B6472C" w:rsidP="00B6472C">
      <w:pPr>
        <w:spacing w:after="120"/>
        <w:jc w:val="both"/>
        <w:rPr>
          <w:rFonts w:ascii="Times New Roman" w:hAnsi="Times New Roman" w:cs="Times New Roman"/>
          <w:sz w:val="24"/>
        </w:rPr>
      </w:pPr>
      <w:r w:rsidRPr="00D90321">
        <w:rPr>
          <w:rFonts w:ascii="Times New Roman" w:hAnsi="Times New Roman" w:cs="Times New Roman"/>
          <w:sz w:val="24"/>
        </w:rPr>
        <w:t>Fig</w:t>
      </w:r>
      <w:r w:rsidR="00D0781B" w:rsidRPr="00D90321">
        <w:rPr>
          <w:rFonts w:ascii="Times New Roman" w:hAnsi="Times New Roman" w:cs="Times New Roman"/>
          <w:sz w:val="24"/>
        </w:rPr>
        <w:t>.</w:t>
      </w:r>
      <w:r w:rsidRPr="00D90321">
        <w:rPr>
          <w:rFonts w:ascii="Times New Roman" w:hAnsi="Times New Roman" w:cs="Times New Roman"/>
          <w:sz w:val="24"/>
        </w:rPr>
        <w:t xml:space="preserve"> 3</w:t>
      </w:r>
      <w:r w:rsidR="00D0781B" w:rsidRPr="00D90321">
        <w:rPr>
          <w:rFonts w:ascii="Times New Roman" w:hAnsi="Times New Roman" w:cs="Times New Roman"/>
          <w:sz w:val="24"/>
        </w:rPr>
        <w:t>.</w:t>
      </w:r>
      <w:r w:rsidRPr="00D90321">
        <w:rPr>
          <w:rFonts w:ascii="Times New Roman" w:hAnsi="Times New Roman" w:cs="Times New Roman"/>
          <w:sz w:val="24"/>
        </w:rPr>
        <w:t xml:space="preserve"> Requirements for biofilm standards from an industry perspective.</w:t>
      </w:r>
    </w:p>
    <w:sectPr w:rsidR="00B6472C" w:rsidRPr="00D90321" w:rsidSect="00190A3C">
      <w:footerReference w:type="default" r:id="rId14"/>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C356" w14:textId="77777777" w:rsidR="001515E2" w:rsidRDefault="001515E2" w:rsidP="00190A3C">
      <w:pPr>
        <w:spacing w:after="0" w:line="240" w:lineRule="auto"/>
      </w:pPr>
      <w:r>
        <w:separator/>
      </w:r>
    </w:p>
  </w:endnote>
  <w:endnote w:type="continuationSeparator" w:id="0">
    <w:p w14:paraId="053BBA28" w14:textId="77777777" w:rsidR="001515E2" w:rsidRDefault="001515E2" w:rsidP="0019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607790"/>
      <w:docPartObj>
        <w:docPartGallery w:val="Page Numbers (Bottom of Page)"/>
        <w:docPartUnique/>
      </w:docPartObj>
    </w:sdtPr>
    <w:sdtEndPr>
      <w:rPr>
        <w:noProof/>
      </w:rPr>
    </w:sdtEndPr>
    <w:sdtContent>
      <w:p w14:paraId="7F2FCA17" w14:textId="3936E026" w:rsidR="005318E4" w:rsidRDefault="005318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49A28" w14:textId="77777777" w:rsidR="005318E4" w:rsidRDefault="00531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72F8" w14:textId="77777777" w:rsidR="001515E2" w:rsidRDefault="001515E2" w:rsidP="00190A3C">
      <w:pPr>
        <w:spacing w:after="0" w:line="240" w:lineRule="auto"/>
      </w:pPr>
      <w:r>
        <w:separator/>
      </w:r>
    </w:p>
  </w:footnote>
  <w:footnote w:type="continuationSeparator" w:id="0">
    <w:p w14:paraId="0AB79DE6" w14:textId="77777777" w:rsidR="001515E2" w:rsidRDefault="001515E2" w:rsidP="0019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E61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47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F2A4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2609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842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026F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98B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62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E9D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A12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05827"/>
    <w:multiLevelType w:val="hybridMultilevel"/>
    <w:tmpl w:val="9368A66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0F6536E9"/>
    <w:multiLevelType w:val="hybridMultilevel"/>
    <w:tmpl w:val="E48C7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8B7572"/>
    <w:multiLevelType w:val="hybridMultilevel"/>
    <w:tmpl w:val="BD3AD0B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109972FA"/>
    <w:multiLevelType w:val="hybridMultilevel"/>
    <w:tmpl w:val="88FC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347EB4"/>
    <w:multiLevelType w:val="hybridMultilevel"/>
    <w:tmpl w:val="4C8649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137A5908"/>
    <w:multiLevelType w:val="hybridMultilevel"/>
    <w:tmpl w:val="49C2F0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270AC9"/>
    <w:multiLevelType w:val="hybridMultilevel"/>
    <w:tmpl w:val="02745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DE34CF"/>
    <w:multiLevelType w:val="hybridMultilevel"/>
    <w:tmpl w:val="72EE94E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20C97D6F"/>
    <w:multiLevelType w:val="hybridMultilevel"/>
    <w:tmpl w:val="D5188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A07BF1"/>
    <w:multiLevelType w:val="hybridMultilevel"/>
    <w:tmpl w:val="3CA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706F46"/>
    <w:multiLevelType w:val="hybridMultilevel"/>
    <w:tmpl w:val="ACB2AA94"/>
    <w:lvl w:ilvl="0" w:tplc="6032E0E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0C2102"/>
    <w:multiLevelType w:val="hybridMultilevel"/>
    <w:tmpl w:val="0E0A000C"/>
    <w:lvl w:ilvl="0" w:tplc="0C090001">
      <w:start w:val="1"/>
      <w:numFmt w:val="bullet"/>
      <w:lvlText w:val=""/>
      <w:lvlJc w:val="left"/>
      <w:pPr>
        <w:ind w:left="720" w:hanging="360"/>
      </w:pPr>
      <w:rPr>
        <w:rFonts w:ascii="Symbol" w:hAnsi="Symbol" w:hint="default"/>
      </w:rPr>
    </w:lvl>
    <w:lvl w:ilvl="1" w:tplc="22F8E360">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A33CA0"/>
    <w:multiLevelType w:val="hybridMultilevel"/>
    <w:tmpl w:val="E6C0EF4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A8169A"/>
    <w:multiLevelType w:val="hybridMultilevel"/>
    <w:tmpl w:val="9268428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2A0679"/>
    <w:multiLevelType w:val="hybridMultilevel"/>
    <w:tmpl w:val="EED62532"/>
    <w:lvl w:ilvl="0" w:tplc="0C090001">
      <w:start w:val="1"/>
      <w:numFmt w:val="bullet"/>
      <w:lvlText w:val=""/>
      <w:lvlJc w:val="left"/>
      <w:pPr>
        <w:ind w:left="1080" w:hanging="360"/>
      </w:pPr>
      <w:rPr>
        <w:rFonts w:ascii="Symbol" w:hAnsi="Symbol" w:hint="default"/>
      </w:rPr>
    </w:lvl>
    <w:lvl w:ilvl="1" w:tplc="525ADC7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0E7A89"/>
    <w:multiLevelType w:val="hybridMultilevel"/>
    <w:tmpl w:val="3CDC2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D24F57"/>
    <w:multiLevelType w:val="hybridMultilevel"/>
    <w:tmpl w:val="2604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750662"/>
    <w:multiLevelType w:val="hybridMultilevel"/>
    <w:tmpl w:val="01CA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555D4"/>
    <w:multiLevelType w:val="hybridMultilevel"/>
    <w:tmpl w:val="D2966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C019C4"/>
    <w:multiLevelType w:val="hybridMultilevel"/>
    <w:tmpl w:val="3E328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C57474"/>
    <w:multiLevelType w:val="hybridMultilevel"/>
    <w:tmpl w:val="DB5E35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55493E"/>
    <w:multiLevelType w:val="hybridMultilevel"/>
    <w:tmpl w:val="4C8E3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E5079B"/>
    <w:multiLevelType w:val="hybridMultilevel"/>
    <w:tmpl w:val="01AA1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E831BB"/>
    <w:multiLevelType w:val="hybridMultilevel"/>
    <w:tmpl w:val="2A0A2F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423A58"/>
    <w:multiLevelType w:val="hybridMultilevel"/>
    <w:tmpl w:val="F3BE6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994F05"/>
    <w:multiLevelType w:val="hybridMultilevel"/>
    <w:tmpl w:val="53B4AB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15:restartNumberingAfterBreak="0">
    <w:nsid w:val="672704E7"/>
    <w:multiLevelType w:val="hybridMultilevel"/>
    <w:tmpl w:val="82F8DFD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6F902E43"/>
    <w:multiLevelType w:val="hybridMultilevel"/>
    <w:tmpl w:val="D8CA7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F52178"/>
    <w:multiLevelType w:val="hybridMultilevel"/>
    <w:tmpl w:val="6A14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2F3506"/>
    <w:multiLevelType w:val="hybridMultilevel"/>
    <w:tmpl w:val="495224B8"/>
    <w:lvl w:ilvl="0" w:tplc="D6C600C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C31094"/>
    <w:multiLevelType w:val="hybridMultilevel"/>
    <w:tmpl w:val="649A0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3567096">
    <w:abstractNumId w:val="39"/>
  </w:num>
  <w:num w:numId="2" w16cid:durableId="1097404975">
    <w:abstractNumId w:val="11"/>
  </w:num>
  <w:num w:numId="3" w16cid:durableId="682899198">
    <w:abstractNumId w:val="34"/>
  </w:num>
  <w:num w:numId="4" w16cid:durableId="658003904">
    <w:abstractNumId w:val="19"/>
  </w:num>
  <w:num w:numId="5" w16cid:durableId="1153376712">
    <w:abstractNumId w:val="21"/>
  </w:num>
  <w:num w:numId="6" w16cid:durableId="147945331">
    <w:abstractNumId w:val="38"/>
  </w:num>
  <w:num w:numId="7" w16cid:durableId="1632322039">
    <w:abstractNumId w:val="27"/>
  </w:num>
  <w:num w:numId="8" w16cid:durableId="1910454311">
    <w:abstractNumId w:val="29"/>
  </w:num>
  <w:num w:numId="9" w16cid:durableId="1649355893">
    <w:abstractNumId w:val="25"/>
  </w:num>
  <w:num w:numId="10" w16cid:durableId="918708477">
    <w:abstractNumId w:val="36"/>
  </w:num>
  <w:num w:numId="11" w16cid:durableId="12461395">
    <w:abstractNumId w:val="30"/>
  </w:num>
  <w:num w:numId="12" w16cid:durableId="63526144">
    <w:abstractNumId w:val="20"/>
  </w:num>
  <w:num w:numId="13" w16cid:durableId="1597666326">
    <w:abstractNumId w:val="33"/>
  </w:num>
  <w:num w:numId="14" w16cid:durableId="1169171368">
    <w:abstractNumId w:val="16"/>
  </w:num>
  <w:num w:numId="15" w16cid:durableId="964040004">
    <w:abstractNumId w:val="35"/>
  </w:num>
  <w:num w:numId="16" w16cid:durableId="26684549">
    <w:abstractNumId w:val="12"/>
  </w:num>
  <w:num w:numId="17" w16cid:durableId="845902374">
    <w:abstractNumId w:val="17"/>
  </w:num>
  <w:num w:numId="18" w16cid:durableId="871959340">
    <w:abstractNumId w:val="18"/>
  </w:num>
  <w:num w:numId="19" w16cid:durableId="1855263989">
    <w:abstractNumId w:val="22"/>
  </w:num>
  <w:num w:numId="20" w16cid:durableId="1404378540">
    <w:abstractNumId w:val="13"/>
  </w:num>
  <w:num w:numId="21" w16cid:durableId="190732512">
    <w:abstractNumId w:val="23"/>
  </w:num>
  <w:num w:numId="22" w16cid:durableId="1537544931">
    <w:abstractNumId w:val="14"/>
  </w:num>
  <w:num w:numId="23" w16cid:durableId="436410306">
    <w:abstractNumId w:val="10"/>
  </w:num>
  <w:num w:numId="24" w16cid:durableId="417949384">
    <w:abstractNumId w:val="15"/>
  </w:num>
  <w:num w:numId="25" w16cid:durableId="1072658664">
    <w:abstractNumId w:val="32"/>
  </w:num>
  <w:num w:numId="26" w16cid:durableId="1198933576">
    <w:abstractNumId w:val="24"/>
  </w:num>
  <w:num w:numId="27" w16cid:durableId="635335328">
    <w:abstractNumId w:val="26"/>
  </w:num>
  <w:num w:numId="28" w16cid:durableId="554389935">
    <w:abstractNumId w:val="9"/>
  </w:num>
  <w:num w:numId="29" w16cid:durableId="1970699107">
    <w:abstractNumId w:val="7"/>
  </w:num>
  <w:num w:numId="30" w16cid:durableId="1648317151">
    <w:abstractNumId w:val="6"/>
  </w:num>
  <w:num w:numId="31" w16cid:durableId="584919734">
    <w:abstractNumId w:val="5"/>
  </w:num>
  <w:num w:numId="32" w16cid:durableId="1493791368">
    <w:abstractNumId w:val="4"/>
  </w:num>
  <w:num w:numId="33" w16cid:durableId="1171793846">
    <w:abstractNumId w:val="8"/>
  </w:num>
  <w:num w:numId="34" w16cid:durableId="1821921744">
    <w:abstractNumId w:val="3"/>
  </w:num>
  <w:num w:numId="35" w16cid:durableId="1171873820">
    <w:abstractNumId w:val="2"/>
  </w:num>
  <w:num w:numId="36" w16cid:durableId="1837114839">
    <w:abstractNumId w:val="1"/>
  </w:num>
  <w:num w:numId="37" w16cid:durableId="1200819765">
    <w:abstractNumId w:val="0"/>
  </w:num>
  <w:num w:numId="38" w16cid:durableId="140922740">
    <w:abstractNumId w:val="31"/>
  </w:num>
  <w:num w:numId="39" w16cid:durableId="1530875839">
    <w:abstractNumId w:val="40"/>
  </w:num>
  <w:num w:numId="40" w16cid:durableId="1188905469">
    <w:abstractNumId w:val="37"/>
  </w:num>
  <w:num w:numId="41" w16cid:durableId="7781879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11"/>
    <w:rsid w:val="000130D7"/>
    <w:rsid w:val="000249A2"/>
    <w:rsid w:val="00027400"/>
    <w:rsid w:val="00032844"/>
    <w:rsid w:val="00033D88"/>
    <w:rsid w:val="00035D51"/>
    <w:rsid w:val="000463E0"/>
    <w:rsid w:val="00055C6D"/>
    <w:rsid w:val="00063865"/>
    <w:rsid w:val="000730F0"/>
    <w:rsid w:val="00077CAA"/>
    <w:rsid w:val="0008004C"/>
    <w:rsid w:val="00081DB1"/>
    <w:rsid w:val="0009427A"/>
    <w:rsid w:val="00096768"/>
    <w:rsid w:val="00096803"/>
    <w:rsid w:val="000A2BD8"/>
    <w:rsid w:val="000B134E"/>
    <w:rsid w:val="000B3231"/>
    <w:rsid w:val="000B4344"/>
    <w:rsid w:val="000C107F"/>
    <w:rsid w:val="000C4333"/>
    <w:rsid w:val="000C495C"/>
    <w:rsid w:val="000C6A11"/>
    <w:rsid w:val="000D3A6B"/>
    <w:rsid w:val="000D4C93"/>
    <w:rsid w:val="00114E5A"/>
    <w:rsid w:val="00120564"/>
    <w:rsid w:val="00122732"/>
    <w:rsid w:val="00151064"/>
    <w:rsid w:val="001515E2"/>
    <w:rsid w:val="001626D9"/>
    <w:rsid w:val="00162F36"/>
    <w:rsid w:val="00166DF6"/>
    <w:rsid w:val="0016705B"/>
    <w:rsid w:val="00167C09"/>
    <w:rsid w:val="001704A2"/>
    <w:rsid w:val="00181E9E"/>
    <w:rsid w:val="00190A3C"/>
    <w:rsid w:val="001915A8"/>
    <w:rsid w:val="00193D4A"/>
    <w:rsid w:val="001962B2"/>
    <w:rsid w:val="001A528F"/>
    <w:rsid w:val="001B440C"/>
    <w:rsid w:val="001C4F59"/>
    <w:rsid w:val="001C5D35"/>
    <w:rsid w:val="001E64C4"/>
    <w:rsid w:val="002004D0"/>
    <w:rsid w:val="002013E8"/>
    <w:rsid w:val="0020148F"/>
    <w:rsid w:val="00202835"/>
    <w:rsid w:val="002064BE"/>
    <w:rsid w:val="00216407"/>
    <w:rsid w:val="002262FD"/>
    <w:rsid w:val="00227541"/>
    <w:rsid w:val="00231D70"/>
    <w:rsid w:val="00236D43"/>
    <w:rsid w:val="002401AF"/>
    <w:rsid w:val="002415CF"/>
    <w:rsid w:val="00244CDD"/>
    <w:rsid w:val="00245DCA"/>
    <w:rsid w:val="00253A7D"/>
    <w:rsid w:val="00275471"/>
    <w:rsid w:val="00276CD8"/>
    <w:rsid w:val="00282865"/>
    <w:rsid w:val="002828CC"/>
    <w:rsid w:val="0029000D"/>
    <w:rsid w:val="002918CA"/>
    <w:rsid w:val="002A061F"/>
    <w:rsid w:val="002A58D9"/>
    <w:rsid w:val="002A5B3B"/>
    <w:rsid w:val="002B023A"/>
    <w:rsid w:val="002C11F1"/>
    <w:rsid w:val="002D0240"/>
    <w:rsid w:val="002D55F8"/>
    <w:rsid w:val="002D7731"/>
    <w:rsid w:val="002E05CB"/>
    <w:rsid w:val="002E0A33"/>
    <w:rsid w:val="002E2D05"/>
    <w:rsid w:val="002E4F1F"/>
    <w:rsid w:val="002F1BC6"/>
    <w:rsid w:val="002F4F0D"/>
    <w:rsid w:val="0034192A"/>
    <w:rsid w:val="00342938"/>
    <w:rsid w:val="003440D3"/>
    <w:rsid w:val="003448FE"/>
    <w:rsid w:val="00350D9A"/>
    <w:rsid w:val="00364C1B"/>
    <w:rsid w:val="00375F28"/>
    <w:rsid w:val="0037796B"/>
    <w:rsid w:val="003824D6"/>
    <w:rsid w:val="00392FED"/>
    <w:rsid w:val="00395228"/>
    <w:rsid w:val="003A2502"/>
    <w:rsid w:val="003D3AFE"/>
    <w:rsid w:val="003E4F14"/>
    <w:rsid w:val="003E5116"/>
    <w:rsid w:val="003F0007"/>
    <w:rsid w:val="003F3BB4"/>
    <w:rsid w:val="003F40B8"/>
    <w:rsid w:val="003F5F29"/>
    <w:rsid w:val="00401E14"/>
    <w:rsid w:val="00407A5E"/>
    <w:rsid w:val="00445773"/>
    <w:rsid w:val="00453482"/>
    <w:rsid w:val="004615F9"/>
    <w:rsid w:val="004635E3"/>
    <w:rsid w:val="004711C1"/>
    <w:rsid w:val="00482B11"/>
    <w:rsid w:val="00482F55"/>
    <w:rsid w:val="004851F6"/>
    <w:rsid w:val="00485D44"/>
    <w:rsid w:val="004878C9"/>
    <w:rsid w:val="00490BE8"/>
    <w:rsid w:val="004915BC"/>
    <w:rsid w:val="00493DB2"/>
    <w:rsid w:val="004960CE"/>
    <w:rsid w:val="00497805"/>
    <w:rsid w:val="004A5C3D"/>
    <w:rsid w:val="004A5D52"/>
    <w:rsid w:val="004B291D"/>
    <w:rsid w:val="004C382C"/>
    <w:rsid w:val="004C77BB"/>
    <w:rsid w:val="004D0956"/>
    <w:rsid w:val="004F2256"/>
    <w:rsid w:val="004F3745"/>
    <w:rsid w:val="00504253"/>
    <w:rsid w:val="00506BA8"/>
    <w:rsid w:val="00510148"/>
    <w:rsid w:val="00510D7C"/>
    <w:rsid w:val="00510FAD"/>
    <w:rsid w:val="005172DF"/>
    <w:rsid w:val="00522A5E"/>
    <w:rsid w:val="00524F0A"/>
    <w:rsid w:val="00525DFF"/>
    <w:rsid w:val="005318E4"/>
    <w:rsid w:val="005345B8"/>
    <w:rsid w:val="00536E99"/>
    <w:rsid w:val="00541FCC"/>
    <w:rsid w:val="005437B5"/>
    <w:rsid w:val="0056775D"/>
    <w:rsid w:val="005758CA"/>
    <w:rsid w:val="005B240C"/>
    <w:rsid w:val="005B3D21"/>
    <w:rsid w:val="005B4ED1"/>
    <w:rsid w:val="005C5034"/>
    <w:rsid w:val="005D024D"/>
    <w:rsid w:val="005D489B"/>
    <w:rsid w:val="005D7787"/>
    <w:rsid w:val="005F2631"/>
    <w:rsid w:val="00607D5E"/>
    <w:rsid w:val="00612A4B"/>
    <w:rsid w:val="00614612"/>
    <w:rsid w:val="00616FA6"/>
    <w:rsid w:val="00624348"/>
    <w:rsid w:val="00626C2B"/>
    <w:rsid w:val="00627659"/>
    <w:rsid w:val="00630854"/>
    <w:rsid w:val="006402DD"/>
    <w:rsid w:val="006406F1"/>
    <w:rsid w:val="00640B2D"/>
    <w:rsid w:val="00652D07"/>
    <w:rsid w:val="006532F3"/>
    <w:rsid w:val="00657FDD"/>
    <w:rsid w:val="006856BC"/>
    <w:rsid w:val="006A1D89"/>
    <w:rsid w:val="006A6482"/>
    <w:rsid w:val="006A7F6D"/>
    <w:rsid w:val="006B594D"/>
    <w:rsid w:val="006B6374"/>
    <w:rsid w:val="006C70BB"/>
    <w:rsid w:val="006D5C63"/>
    <w:rsid w:val="006D6D48"/>
    <w:rsid w:val="006E2CA2"/>
    <w:rsid w:val="006E7C11"/>
    <w:rsid w:val="006F163A"/>
    <w:rsid w:val="00700CFE"/>
    <w:rsid w:val="00704BCC"/>
    <w:rsid w:val="00706EA6"/>
    <w:rsid w:val="0072124B"/>
    <w:rsid w:val="00722CA8"/>
    <w:rsid w:val="00730AD3"/>
    <w:rsid w:val="0074107B"/>
    <w:rsid w:val="00746001"/>
    <w:rsid w:val="007633DC"/>
    <w:rsid w:val="00775DBD"/>
    <w:rsid w:val="00775EEB"/>
    <w:rsid w:val="00776691"/>
    <w:rsid w:val="00776D96"/>
    <w:rsid w:val="00781134"/>
    <w:rsid w:val="00782C28"/>
    <w:rsid w:val="0078597F"/>
    <w:rsid w:val="00787BA5"/>
    <w:rsid w:val="00791E28"/>
    <w:rsid w:val="00791EDC"/>
    <w:rsid w:val="00791F81"/>
    <w:rsid w:val="007B178B"/>
    <w:rsid w:val="007B2F43"/>
    <w:rsid w:val="007E7795"/>
    <w:rsid w:val="007F0DCA"/>
    <w:rsid w:val="00812C82"/>
    <w:rsid w:val="00817494"/>
    <w:rsid w:val="008206F6"/>
    <w:rsid w:val="00825A3C"/>
    <w:rsid w:val="008268C2"/>
    <w:rsid w:val="008316FE"/>
    <w:rsid w:val="008427AF"/>
    <w:rsid w:val="00847299"/>
    <w:rsid w:val="008708A6"/>
    <w:rsid w:val="00874C42"/>
    <w:rsid w:val="008874E7"/>
    <w:rsid w:val="00892B93"/>
    <w:rsid w:val="00893402"/>
    <w:rsid w:val="00897CB0"/>
    <w:rsid w:val="008A176B"/>
    <w:rsid w:val="008B477B"/>
    <w:rsid w:val="008C466A"/>
    <w:rsid w:val="008D71BE"/>
    <w:rsid w:val="008F1C14"/>
    <w:rsid w:val="008F2C2C"/>
    <w:rsid w:val="008F6ED1"/>
    <w:rsid w:val="008F7709"/>
    <w:rsid w:val="00907F01"/>
    <w:rsid w:val="00911B5E"/>
    <w:rsid w:val="009122BF"/>
    <w:rsid w:val="00932B58"/>
    <w:rsid w:val="009335D7"/>
    <w:rsid w:val="00957112"/>
    <w:rsid w:val="0095721B"/>
    <w:rsid w:val="00965035"/>
    <w:rsid w:val="009674DD"/>
    <w:rsid w:val="00976EC8"/>
    <w:rsid w:val="00977555"/>
    <w:rsid w:val="00990DCE"/>
    <w:rsid w:val="00992CDD"/>
    <w:rsid w:val="0099367B"/>
    <w:rsid w:val="009A7BE2"/>
    <w:rsid w:val="009B5B7C"/>
    <w:rsid w:val="009D157B"/>
    <w:rsid w:val="009D18F1"/>
    <w:rsid w:val="009D26F3"/>
    <w:rsid w:val="009E170D"/>
    <w:rsid w:val="009E4F32"/>
    <w:rsid w:val="009F5758"/>
    <w:rsid w:val="00A04735"/>
    <w:rsid w:val="00A14C5F"/>
    <w:rsid w:val="00A20A04"/>
    <w:rsid w:val="00A4516A"/>
    <w:rsid w:val="00A510B7"/>
    <w:rsid w:val="00A57D52"/>
    <w:rsid w:val="00A62760"/>
    <w:rsid w:val="00A67DF6"/>
    <w:rsid w:val="00A907F4"/>
    <w:rsid w:val="00A92A20"/>
    <w:rsid w:val="00A94BA8"/>
    <w:rsid w:val="00AA39FA"/>
    <w:rsid w:val="00AB2214"/>
    <w:rsid w:val="00AB24AA"/>
    <w:rsid w:val="00AB628F"/>
    <w:rsid w:val="00AD1B0F"/>
    <w:rsid w:val="00AD45EF"/>
    <w:rsid w:val="00AE1434"/>
    <w:rsid w:val="00AE30AA"/>
    <w:rsid w:val="00AF2081"/>
    <w:rsid w:val="00AF24AD"/>
    <w:rsid w:val="00AF33BA"/>
    <w:rsid w:val="00B07F73"/>
    <w:rsid w:val="00B21A92"/>
    <w:rsid w:val="00B32B4B"/>
    <w:rsid w:val="00B34C95"/>
    <w:rsid w:val="00B43189"/>
    <w:rsid w:val="00B619C0"/>
    <w:rsid w:val="00B634F3"/>
    <w:rsid w:val="00B6472C"/>
    <w:rsid w:val="00B64867"/>
    <w:rsid w:val="00B673AD"/>
    <w:rsid w:val="00B83958"/>
    <w:rsid w:val="00B842D9"/>
    <w:rsid w:val="00B91871"/>
    <w:rsid w:val="00B97847"/>
    <w:rsid w:val="00BA70E4"/>
    <w:rsid w:val="00BC045D"/>
    <w:rsid w:val="00BC1EFA"/>
    <w:rsid w:val="00BC520D"/>
    <w:rsid w:val="00BE1FEF"/>
    <w:rsid w:val="00BE465A"/>
    <w:rsid w:val="00C072C3"/>
    <w:rsid w:val="00C14A5A"/>
    <w:rsid w:val="00C168F7"/>
    <w:rsid w:val="00C16912"/>
    <w:rsid w:val="00C210C2"/>
    <w:rsid w:val="00C2278C"/>
    <w:rsid w:val="00C31298"/>
    <w:rsid w:val="00C318D2"/>
    <w:rsid w:val="00C37241"/>
    <w:rsid w:val="00C407AA"/>
    <w:rsid w:val="00C713D3"/>
    <w:rsid w:val="00C80724"/>
    <w:rsid w:val="00C83989"/>
    <w:rsid w:val="00C839B3"/>
    <w:rsid w:val="00C92CCB"/>
    <w:rsid w:val="00CB5A1E"/>
    <w:rsid w:val="00CE642A"/>
    <w:rsid w:val="00CF32DF"/>
    <w:rsid w:val="00D05EFF"/>
    <w:rsid w:val="00D0781B"/>
    <w:rsid w:val="00D276A7"/>
    <w:rsid w:val="00D30612"/>
    <w:rsid w:val="00D35971"/>
    <w:rsid w:val="00D62B4C"/>
    <w:rsid w:val="00D6513D"/>
    <w:rsid w:val="00D74038"/>
    <w:rsid w:val="00D763A2"/>
    <w:rsid w:val="00D77FF9"/>
    <w:rsid w:val="00D83527"/>
    <w:rsid w:val="00D90321"/>
    <w:rsid w:val="00D9126E"/>
    <w:rsid w:val="00D94DB9"/>
    <w:rsid w:val="00DA55B8"/>
    <w:rsid w:val="00DA58CB"/>
    <w:rsid w:val="00DB3A10"/>
    <w:rsid w:val="00DD13C7"/>
    <w:rsid w:val="00DD194B"/>
    <w:rsid w:val="00DD32E5"/>
    <w:rsid w:val="00DE028F"/>
    <w:rsid w:val="00DE5FEC"/>
    <w:rsid w:val="00DE61F3"/>
    <w:rsid w:val="00DF151A"/>
    <w:rsid w:val="00DF1F10"/>
    <w:rsid w:val="00DF2827"/>
    <w:rsid w:val="00DF372B"/>
    <w:rsid w:val="00E00B9D"/>
    <w:rsid w:val="00E05D8F"/>
    <w:rsid w:val="00E141D2"/>
    <w:rsid w:val="00E22145"/>
    <w:rsid w:val="00E225CA"/>
    <w:rsid w:val="00E22703"/>
    <w:rsid w:val="00E22745"/>
    <w:rsid w:val="00E23A85"/>
    <w:rsid w:val="00E2401F"/>
    <w:rsid w:val="00E31CBA"/>
    <w:rsid w:val="00E468F1"/>
    <w:rsid w:val="00E47AB8"/>
    <w:rsid w:val="00E500CC"/>
    <w:rsid w:val="00E61BAD"/>
    <w:rsid w:val="00E65A33"/>
    <w:rsid w:val="00E71713"/>
    <w:rsid w:val="00E72A82"/>
    <w:rsid w:val="00E73666"/>
    <w:rsid w:val="00E776F0"/>
    <w:rsid w:val="00E82E08"/>
    <w:rsid w:val="00E83F40"/>
    <w:rsid w:val="00E97041"/>
    <w:rsid w:val="00EA1E8D"/>
    <w:rsid w:val="00EA4792"/>
    <w:rsid w:val="00EA702E"/>
    <w:rsid w:val="00EB28AB"/>
    <w:rsid w:val="00EB6984"/>
    <w:rsid w:val="00EB7D4D"/>
    <w:rsid w:val="00EC40AA"/>
    <w:rsid w:val="00EC59EB"/>
    <w:rsid w:val="00ED1F11"/>
    <w:rsid w:val="00EE1BDB"/>
    <w:rsid w:val="00F039C0"/>
    <w:rsid w:val="00F04590"/>
    <w:rsid w:val="00F0751E"/>
    <w:rsid w:val="00F162C8"/>
    <w:rsid w:val="00F166DE"/>
    <w:rsid w:val="00F20638"/>
    <w:rsid w:val="00F223F7"/>
    <w:rsid w:val="00F225B3"/>
    <w:rsid w:val="00F27B44"/>
    <w:rsid w:val="00F317BC"/>
    <w:rsid w:val="00F42590"/>
    <w:rsid w:val="00F607BB"/>
    <w:rsid w:val="00F65EDD"/>
    <w:rsid w:val="00F70108"/>
    <w:rsid w:val="00F769BE"/>
    <w:rsid w:val="00F85CA5"/>
    <w:rsid w:val="00F955A9"/>
    <w:rsid w:val="00FA0FA9"/>
    <w:rsid w:val="00FA4CCB"/>
    <w:rsid w:val="00FA6FEA"/>
    <w:rsid w:val="00FB05D8"/>
    <w:rsid w:val="00FB5EDD"/>
    <w:rsid w:val="00FC0D7D"/>
    <w:rsid w:val="00FC19BF"/>
    <w:rsid w:val="00FC6AF6"/>
    <w:rsid w:val="00FD2345"/>
    <w:rsid w:val="00FD281F"/>
    <w:rsid w:val="00FF28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077E"/>
  <w15:chartTrackingRefBased/>
  <w15:docId w15:val="{469FA7A9-A917-4985-BA22-B2F6A4A4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C11"/>
    <w:pPr>
      <w:ind w:left="720"/>
      <w:contextualSpacing/>
    </w:pPr>
  </w:style>
  <w:style w:type="character" w:styleId="Emphasis">
    <w:name w:val="Emphasis"/>
    <w:basedOn w:val="DefaultParagraphFont"/>
    <w:uiPriority w:val="20"/>
    <w:qFormat/>
    <w:rsid w:val="00C83989"/>
    <w:rPr>
      <w:i/>
      <w:iCs/>
    </w:rPr>
  </w:style>
  <w:style w:type="table" w:styleId="TableGrid">
    <w:name w:val="Table Grid"/>
    <w:basedOn w:val="TableNormal"/>
    <w:uiPriority w:val="39"/>
    <w:rsid w:val="00C8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25CA"/>
    <w:rPr>
      <w:sz w:val="16"/>
      <w:szCs w:val="16"/>
    </w:rPr>
  </w:style>
  <w:style w:type="paragraph" w:styleId="CommentText">
    <w:name w:val="annotation text"/>
    <w:basedOn w:val="Normal"/>
    <w:link w:val="CommentTextChar"/>
    <w:uiPriority w:val="99"/>
    <w:unhideWhenUsed/>
    <w:rsid w:val="00E225CA"/>
    <w:pPr>
      <w:spacing w:line="240" w:lineRule="auto"/>
    </w:pPr>
    <w:rPr>
      <w:sz w:val="20"/>
      <w:szCs w:val="20"/>
    </w:rPr>
  </w:style>
  <w:style w:type="character" w:customStyle="1" w:styleId="CommentTextChar">
    <w:name w:val="Comment Text Char"/>
    <w:basedOn w:val="DefaultParagraphFont"/>
    <w:link w:val="CommentText"/>
    <w:uiPriority w:val="99"/>
    <w:rsid w:val="00E225CA"/>
    <w:rPr>
      <w:sz w:val="20"/>
      <w:szCs w:val="20"/>
    </w:rPr>
  </w:style>
  <w:style w:type="paragraph" w:styleId="CommentSubject">
    <w:name w:val="annotation subject"/>
    <w:basedOn w:val="CommentText"/>
    <w:next w:val="CommentText"/>
    <w:link w:val="CommentSubjectChar"/>
    <w:uiPriority w:val="99"/>
    <w:semiHidden/>
    <w:unhideWhenUsed/>
    <w:rsid w:val="00E225CA"/>
    <w:rPr>
      <w:b/>
      <w:bCs/>
    </w:rPr>
  </w:style>
  <w:style w:type="character" w:customStyle="1" w:styleId="CommentSubjectChar">
    <w:name w:val="Comment Subject Char"/>
    <w:basedOn w:val="CommentTextChar"/>
    <w:link w:val="CommentSubject"/>
    <w:uiPriority w:val="99"/>
    <w:semiHidden/>
    <w:rsid w:val="00E225CA"/>
    <w:rPr>
      <w:b/>
      <w:bCs/>
      <w:sz w:val="20"/>
      <w:szCs w:val="20"/>
    </w:rPr>
  </w:style>
  <w:style w:type="paragraph" w:styleId="BalloonText">
    <w:name w:val="Balloon Text"/>
    <w:basedOn w:val="Normal"/>
    <w:link w:val="BalloonTextChar"/>
    <w:uiPriority w:val="99"/>
    <w:semiHidden/>
    <w:unhideWhenUsed/>
    <w:rsid w:val="00E22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5CA"/>
    <w:rPr>
      <w:rFonts w:ascii="Segoe UI" w:hAnsi="Segoe UI" w:cs="Segoe UI"/>
      <w:sz w:val="18"/>
      <w:szCs w:val="18"/>
    </w:rPr>
  </w:style>
  <w:style w:type="character" w:styleId="Hyperlink">
    <w:name w:val="Hyperlink"/>
    <w:basedOn w:val="DefaultParagraphFont"/>
    <w:uiPriority w:val="99"/>
    <w:unhideWhenUsed/>
    <w:rsid w:val="00E225CA"/>
    <w:rPr>
      <w:color w:val="0563C1" w:themeColor="hyperlink"/>
      <w:u w:val="single"/>
    </w:rPr>
  </w:style>
  <w:style w:type="character" w:styleId="UnresolvedMention">
    <w:name w:val="Unresolved Mention"/>
    <w:basedOn w:val="DefaultParagraphFont"/>
    <w:uiPriority w:val="99"/>
    <w:semiHidden/>
    <w:unhideWhenUsed/>
    <w:rsid w:val="00E225CA"/>
    <w:rPr>
      <w:color w:val="605E5C"/>
      <w:shd w:val="clear" w:color="auto" w:fill="E1DFDD"/>
    </w:rPr>
  </w:style>
  <w:style w:type="paragraph" w:styleId="Revision">
    <w:name w:val="Revision"/>
    <w:hidden/>
    <w:uiPriority w:val="99"/>
    <w:semiHidden/>
    <w:rsid w:val="000A2BD8"/>
    <w:pPr>
      <w:spacing w:after="0" w:line="240" w:lineRule="auto"/>
    </w:pPr>
  </w:style>
  <w:style w:type="paragraph" w:styleId="Header">
    <w:name w:val="header"/>
    <w:basedOn w:val="Normal"/>
    <w:link w:val="HeaderChar"/>
    <w:uiPriority w:val="99"/>
    <w:unhideWhenUsed/>
    <w:rsid w:val="00190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A3C"/>
  </w:style>
  <w:style w:type="paragraph" w:styleId="Footer">
    <w:name w:val="footer"/>
    <w:basedOn w:val="Normal"/>
    <w:link w:val="FooterChar"/>
    <w:uiPriority w:val="99"/>
    <w:unhideWhenUsed/>
    <w:rsid w:val="0019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A3C"/>
  </w:style>
  <w:style w:type="character" w:styleId="LineNumber">
    <w:name w:val="line number"/>
    <w:basedOn w:val="DefaultParagraphFont"/>
    <w:uiPriority w:val="99"/>
    <w:semiHidden/>
    <w:unhideWhenUsed/>
    <w:rsid w:val="00190A3C"/>
    <w:rPr>
      <w:rFonts w:ascii="Times New Roman" w:hAnsi="Times New Roman"/>
      <w:sz w:val="24"/>
    </w:rPr>
  </w:style>
  <w:style w:type="character" w:styleId="PageNumber">
    <w:name w:val="page number"/>
    <w:basedOn w:val="DefaultParagraphFont"/>
    <w:uiPriority w:val="99"/>
    <w:unhideWhenUsed/>
    <w:rsid w:val="00190A3C"/>
    <w:rPr>
      <w:rFonts w:ascii="Times New Roman" w:hAnsi="Times New Roman"/>
      <w:sz w:val="24"/>
    </w:rPr>
  </w:style>
  <w:style w:type="character" w:styleId="FollowedHyperlink">
    <w:name w:val="FollowedHyperlink"/>
    <w:basedOn w:val="DefaultParagraphFont"/>
    <w:uiPriority w:val="99"/>
    <w:semiHidden/>
    <w:unhideWhenUsed/>
    <w:rsid w:val="00F65E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37054">
      <w:bodyDiv w:val="1"/>
      <w:marLeft w:val="0"/>
      <w:marRight w:val="0"/>
      <w:marTop w:val="0"/>
      <w:marBottom w:val="0"/>
      <w:divBdr>
        <w:top w:val="none" w:sz="0" w:space="0" w:color="auto"/>
        <w:left w:val="none" w:sz="0" w:space="0" w:color="auto"/>
        <w:bottom w:val="none" w:sz="0" w:space="0" w:color="auto"/>
        <w:right w:val="none" w:sz="0" w:space="0" w:color="auto"/>
      </w:divBdr>
    </w:div>
    <w:div w:id="291835073">
      <w:bodyDiv w:val="1"/>
      <w:marLeft w:val="0"/>
      <w:marRight w:val="0"/>
      <w:marTop w:val="0"/>
      <w:marBottom w:val="0"/>
      <w:divBdr>
        <w:top w:val="none" w:sz="0" w:space="0" w:color="auto"/>
        <w:left w:val="none" w:sz="0" w:space="0" w:color="auto"/>
        <w:bottom w:val="none" w:sz="0" w:space="0" w:color="auto"/>
        <w:right w:val="none" w:sz="0" w:space="0" w:color="auto"/>
      </w:divBdr>
    </w:div>
    <w:div w:id="608195564">
      <w:bodyDiv w:val="1"/>
      <w:marLeft w:val="0"/>
      <w:marRight w:val="0"/>
      <w:marTop w:val="0"/>
      <w:marBottom w:val="0"/>
      <w:divBdr>
        <w:top w:val="none" w:sz="0" w:space="0" w:color="auto"/>
        <w:left w:val="none" w:sz="0" w:space="0" w:color="auto"/>
        <w:bottom w:val="none" w:sz="0" w:space="0" w:color="auto"/>
        <w:right w:val="none" w:sz="0" w:space="0" w:color="auto"/>
      </w:divBdr>
    </w:div>
    <w:div w:id="809590017">
      <w:bodyDiv w:val="1"/>
      <w:marLeft w:val="0"/>
      <w:marRight w:val="0"/>
      <w:marTop w:val="0"/>
      <w:marBottom w:val="0"/>
      <w:divBdr>
        <w:top w:val="none" w:sz="0" w:space="0" w:color="auto"/>
        <w:left w:val="none" w:sz="0" w:space="0" w:color="auto"/>
        <w:bottom w:val="none" w:sz="0" w:space="0" w:color="auto"/>
        <w:right w:val="none" w:sz="0" w:space="0" w:color="auto"/>
      </w:divBdr>
      <w:divsChild>
        <w:div w:id="1699892541">
          <w:marLeft w:val="0"/>
          <w:marRight w:val="0"/>
          <w:marTop w:val="0"/>
          <w:marBottom w:val="0"/>
          <w:divBdr>
            <w:top w:val="none" w:sz="0" w:space="0" w:color="auto"/>
            <w:left w:val="none" w:sz="0" w:space="0" w:color="auto"/>
            <w:bottom w:val="none" w:sz="0" w:space="0" w:color="auto"/>
            <w:right w:val="none" w:sz="0" w:space="0" w:color="auto"/>
          </w:divBdr>
        </w:div>
      </w:divsChild>
    </w:div>
    <w:div w:id="894239314">
      <w:bodyDiv w:val="1"/>
      <w:marLeft w:val="0"/>
      <w:marRight w:val="0"/>
      <w:marTop w:val="0"/>
      <w:marBottom w:val="0"/>
      <w:divBdr>
        <w:top w:val="none" w:sz="0" w:space="0" w:color="auto"/>
        <w:left w:val="none" w:sz="0" w:space="0" w:color="auto"/>
        <w:bottom w:val="none" w:sz="0" w:space="0" w:color="auto"/>
        <w:right w:val="none" w:sz="0" w:space="0" w:color="auto"/>
      </w:divBdr>
    </w:div>
    <w:div w:id="918173743">
      <w:bodyDiv w:val="1"/>
      <w:marLeft w:val="0"/>
      <w:marRight w:val="0"/>
      <w:marTop w:val="0"/>
      <w:marBottom w:val="0"/>
      <w:divBdr>
        <w:top w:val="none" w:sz="0" w:space="0" w:color="auto"/>
        <w:left w:val="none" w:sz="0" w:space="0" w:color="auto"/>
        <w:bottom w:val="none" w:sz="0" w:space="0" w:color="auto"/>
        <w:right w:val="none" w:sz="0" w:space="0" w:color="auto"/>
      </w:divBdr>
      <w:divsChild>
        <w:div w:id="656957288">
          <w:marLeft w:val="0"/>
          <w:marRight w:val="0"/>
          <w:marTop w:val="0"/>
          <w:marBottom w:val="0"/>
          <w:divBdr>
            <w:top w:val="none" w:sz="0" w:space="0" w:color="auto"/>
            <w:left w:val="none" w:sz="0" w:space="0" w:color="auto"/>
            <w:bottom w:val="none" w:sz="0" w:space="0" w:color="auto"/>
            <w:right w:val="none" w:sz="0" w:space="0" w:color="auto"/>
          </w:divBdr>
        </w:div>
      </w:divsChild>
    </w:div>
    <w:div w:id="975334926">
      <w:bodyDiv w:val="1"/>
      <w:marLeft w:val="0"/>
      <w:marRight w:val="0"/>
      <w:marTop w:val="0"/>
      <w:marBottom w:val="0"/>
      <w:divBdr>
        <w:top w:val="none" w:sz="0" w:space="0" w:color="auto"/>
        <w:left w:val="none" w:sz="0" w:space="0" w:color="auto"/>
        <w:bottom w:val="none" w:sz="0" w:space="0" w:color="auto"/>
        <w:right w:val="none" w:sz="0" w:space="0" w:color="auto"/>
      </w:divBdr>
      <w:divsChild>
        <w:div w:id="139541490">
          <w:marLeft w:val="0"/>
          <w:marRight w:val="0"/>
          <w:marTop w:val="0"/>
          <w:marBottom w:val="0"/>
          <w:divBdr>
            <w:top w:val="none" w:sz="0" w:space="0" w:color="auto"/>
            <w:left w:val="none" w:sz="0" w:space="0" w:color="auto"/>
            <w:bottom w:val="none" w:sz="0" w:space="0" w:color="auto"/>
            <w:right w:val="none" w:sz="0" w:space="0" w:color="auto"/>
          </w:divBdr>
        </w:div>
      </w:divsChild>
    </w:div>
    <w:div w:id="1021273207">
      <w:bodyDiv w:val="1"/>
      <w:marLeft w:val="0"/>
      <w:marRight w:val="0"/>
      <w:marTop w:val="0"/>
      <w:marBottom w:val="0"/>
      <w:divBdr>
        <w:top w:val="none" w:sz="0" w:space="0" w:color="auto"/>
        <w:left w:val="none" w:sz="0" w:space="0" w:color="auto"/>
        <w:bottom w:val="none" w:sz="0" w:space="0" w:color="auto"/>
        <w:right w:val="none" w:sz="0" w:space="0" w:color="auto"/>
      </w:divBdr>
      <w:divsChild>
        <w:div w:id="649024240">
          <w:marLeft w:val="0"/>
          <w:marRight w:val="0"/>
          <w:marTop w:val="0"/>
          <w:marBottom w:val="0"/>
          <w:divBdr>
            <w:top w:val="none" w:sz="0" w:space="0" w:color="auto"/>
            <w:left w:val="none" w:sz="0" w:space="0" w:color="auto"/>
            <w:bottom w:val="none" w:sz="0" w:space="0" w:color="auto"/>
            <w:right w:val="none" w:sz="0" w:space="0" w:color="auto"/>
          </w:divBdr>
        </w:div>
        <w:div w:id="1819569875">
          <w:marLeft w:val="0"/>
          <w:marRight w:val="0"/>
          <w:marTop w:val="0"/>
          <w:marBottom w:val="0"/>
          <w:divBdr>
            <w:top w:val="none" w:sz="0" w:space="0" w:color="auto"/>
            <w:left w:val="none" w:sz="0" w:space="0" w:color="auto"/>
            <w:bottom w:val="none" w:sz="0" w:space="0" w:color="auto"/>
            <w:right w:val="none" w:sz="0" w:space="0" w:color="auto"/>
          </w:divBdr>
        </w:div>
      </w:divsChild>
    </w:div>
    <w:div w:id="1081026165">
      <w:bodyDiv w:val="1"/>
      <w:marLeft w:val="0"/>
      <w:marRight w:val="0"/>
      <w:marTop w:val="0"/>
      <w:marBottom w:val="0"/>
      <w:divBdr>
        <w:top w:val="none" w:sz="0" w:space="0" w:color="auto"/>
        <w:left w:val="none" w:sz="0" w:space="0" w:color="auto"/>
        <w:bottom w:val="none" w:sz="0" w:space="0" w:color="auto"/>
        <w:right w:val="none" w:sz="0" w:space="0" w:color="auto"/>
      </w:divBdr>
      <w:divsChild>
        <w:div w:id="1864007284">
          <w:marLeft w:val="0"/>
          <w:marRight w:val="0"/>
          <w:marTop w:val="0"/>
          <w:marBottom w:val="0"/>
          <w:divBdr>
            <w:top w:val="none" w:sz="0" w:space="0" w:color="auto"/>
            <w:left w:val="none" w:sz="0" w:space="0" w:color="auto"/>
            <w:bottom w:val="none" w:sz="0" w:space="0" w:color="auto"/>
            <w:right w:val="none" w:sz="0" w:space="0" w:color="auto"/>
          </w:divBdr>
        </w:div>
        <w:div w:id="1845894691">
          <w:marLeft w:val="0"/>
          <w:marRight w:val="0"/>
          <w:marTop w:val="0"/>
          <w:marBottom w:val="0"/>
          <w:divBdr>
            <w:top w:val="none" w:sz="0" w:space="0" w:color="auto"/>
            <w:left w:val="none" w:sz="0" w:space="0" w:color="auto"/>
            <w:bottom w:val="none" w:sz="0" w:space="0" w:color="auto"/>
            <w:right w:val="none" w:sz="0" w:space="0" w:color="auto"/>
          </w:divBdr>
          <w:divsChild>
            <w:div w:id="1589969936">
              <w:marLeft w:val="0"/>
              <w:marRight w:val="0"/>
              <w:marTop w:val="0"/>
              <w:marBottom w:val="0"/>
              <w:divBdr>
                <w:top w:val="none" w:sz="0" w:space="0" w:color="auto"/>
                <w:left w:val="none" w:sz="0" w:space="0" w:color="auto"/>
                <w:bottom w:val="none" w:sz="0" w:space="0" w:color="auto"/>
                <w:right w:val="none" w:sz="0" w:space="0" w:color="auto"/>
              </w:divBdr>
            </w:div>
          </w:divsChild>
        </w:div>
        <w:div w:id="129834501">
          <w:marLeft w:val="0"/>
          <w:marRight w:val="0"/>
          <w:marTop w:val="0"/>
          <w:marBottom w:val="0"/>
          <w:divBdr>
            <w:top w:val="none" w:sz="0" w:space="0" w:color="auto"/>
            <w:left w:val="none" w:sz="0" w:space="0" w:color="auto"/>
            <w:bottom w:val="none" w:sz="0" w:space="0" w:color="auto"/>
            <w:right w:val="none" w:sz="0" w:space="0" w:color="auto"/>
          </w:divBdr>
          <w:divsChild>
            <w:div w:id="98304234">
              <w:marLeft w:val="0"/>
              <w:marRight w:val="0"/>
              <w:marTop w:val="0"/>
              <w:marBottom w:val="0"/>
              <w:divBdr>
                <w:top w:val="none" w:sz="0" w:space="0" w:color="auto"/>
                <w:left w:val="none" w:sz="0" w:space="0" w:color="auto"/>
                <w:bottom w:val="none" w:sz="0" w:space="0" w:color="auto"/>
                <w:right w:val="none" w:sz="0" w:space="0" w:color="auto"/>
              </w:divBdr>
              <w:divsChild>
                <w:div w:id="8800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0134">
      <w:bodyDiv w:val="1"/>
      <w:marLeft w:val="0"/>
      <w:marRight w:val="0"/>
      <w:marTop w:val="0"/>
      <w:marBottom w:val="0"/>
      <w:divBdr>
        <w:top w:val="none" w:sz="0" w:space="0" w:color="auto"/>
        <w:left w:val="none" w:sz="0" w:space="0" w:color="auto"/>
        <w:bottom w:val="none" w:sz="0" w:space="0" w:color="auto"/>
        <w:right w:val="none" w:sz="0" w:space="0" w:color="auto"/>
      </w:divBdr>
    </w:div>
    <w:div w:id="1310859525">
      <w:bodyDiv w:val="1"/>
      <w:marLeft w:val="0"/>
      <w:marRight w:val="0"/>
      <w:marTop w:val="0"/>
      <w:marBottom w:val="0"/>
      <w:divBdr>
        <w:top w:val="none" w:sz="0" w:space="0" w:color="auto"/>
        <w:left w:val="none" w:sz="0" w:space="0" w:color="auto"/>
        <w:bottom w:val="none" w:sz="0" w:space="0" w:color="auto"/>
        <w:right w:val="none" w:sz="0" w:space="0" w:color="auto"/>
      </w:divBdr>
      <w:divsChild>
        <w:div w:id="80806020">
          <w:marLeft w:val="0"/>
          <w:marRight w:val="0"/>
          <w:marTop w:val="0"/>
          <w:marBottom w:val="0"/>
          <w:divBdr>
            <w:top w:val="none" w:sz="0" w:space="0" w:color="auto"/>
            <w:left w:val="none" w:sz="0" w:space="0" w:color="auto"/>
            <w:bottom w:val="none" w:sz="0" w:space="0" w:color="auto"/>
            <w:right w:val="none" w:sz="0" w:space="0" w:color="auto"/>
          </w:divBdr>
        </w:div>
      </w:divsChild>
    </w:div>
    <w:div w:id="14138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t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16/j.corsci.2017.06.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E908D8CB5DE43A18270B0EFA8F2D7" ma:contentTypeVersion="14" ma:contentTypeDescription="Create a new document." ma:contentTypeScope="" ma:versionID="c025f829d986a07b4558edf04af319fe">
  <xsd:schema xmlns:xsd="http://www.w3.org/2001/XMLSchema" xmlns:xs="http://www.w3.org/2001/XMLSchema" xmlns:p="http://schemas.microsoft.com/office/2006/metadata/properties" xmlns:ns3="31846d6d-e8f6-4341-a25a-b76ef6be7537" xmlns:ns4="6850ebd0-159e-401e-a96b-2f4a05778889" targetNamespace="http://schemas.microsoft.com/office/2006/metadata/properties" ma:root="true" ma:fieldsID="dbe6ee912c21a1fa4a5d51a01d55c1da" ns3:_="" ns4:_="">
    <xsd:import namespace="31846d6d-e8f6-4341-a25a-b76ef6be7537"/>
    <xsd:import namespace="6850ebd0-159e-401e-a96b-2f4a057788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46d6d-e8f6-4341-a25a-b76ef6be75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0ebd0-159e-401e-a96b-2f4a057788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D101C-8B51-456C-B1AD-700CB4024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46d6d-e8f6-4341-a25a-b76ef6be7537"/>
    <ds:schemaRef ds:uri="6850ebd0-159e-401e-a96b-2f4a05778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0505C-AFB0-43DE-A25F-6EB3DA7B23DA}">
  <ds:schemaRefs>
    <ds:schemaRef ds:uri="http://schemas.microsoft.com/sharepoint/v3/contenttype/forms"/>
  </ds:schemaRefs>
</ds:datastoreItem>
</file>

<file path=customXml/itemProps3.xml><?xml version="1.0" encoding="utf-8"?>
<ds:datastoreItem xmlns:ds="http://schemas.openxmlformats.org/officeDocument/2006/customXml" ds:itemID="{723614DC-28FE-4341-BDDC-87B42BF855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10725</Words>
  <Characters>59206</Characters>
  <Application>Microsoft Office Word</Application>
  <DocSecurity>0</DocSecurity>
  <Lines>1020</Lines>
  <Paragraphs>408</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69523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Wade</dc:creator>
  <cp:keywords/>
  <dc:description/>
  <cp:lastModifiedBy>Jeremy Webb</cp:lastModifiedBy>
  <cp:revision>4</cp:revision>
  <cp:lastPrinted>2022-08-12T08:42:00Z</cp:lastPrinted>
  <dcterms:created xsi:type="dcterms:W3CDTF">2023-01-20T13:21:00Z</dcterms:created>
  <dcterms:modified xsi:type="dcterms:W3CDTF">2023-01-20T13:22:00Z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0x010100161E908D8CB5DE43A18270B0EFA8F2D7</vt:lpwstr>
  </property>
</Properties>
</file>