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F19E" w14:textId="77777777" w:rsidR="001E635E" w:rsidRDefault="001E635E" w:rsidP="001E635E">
      <w:pPr>
        <w:pStyle w:val="FirstParagraph"/>
        <w:spacing w:before="0" w:after="0" w:line="480" w:lineRule="auto"/>
        <w:jc w:val="both"/>
        <w:rPr>
          <w:rFonts w:ascii="Times New Roman" w:hAnsi="Times New Roman" w:cs="Times New Roman"/>
          <w:b/>
          <w:bCs/>
          <w:sz w:val="40"/>
          <w:szCs w:val="40"/>
        </w:rPr>
      </w:pPr>
    </w:p>
    <w:p w14:paraId="69814ACA" w14:textId="40DDFF68" w:rsidR="0096250C" w:rsidRDefault="0096250C" w:rsidP="001E635E">
      <w:pPr>
        <w:pStyle w:val="FirstParagraph"/>
        <w:spacing w:before="0" w:after="0" w:line="480" w:lineRule="auto"/>
        <w:jc w:val="both"/>
        <w:rPr>
          <w:rFonts w:ascii="Times New Roman" w:hAnsi="Times New Roman" w:cs="Times New Roman"/>
          <w:b/>
          <w:bCs/>
        </w:rPr>
      </w:pPr>
      <w:r w:rsidRPr="001E635E">
        <w:rPr>
          <w:rFonts w:ascii="Times New Roman" w:hAnsi="Times New Roman" w:cs="Times New Roman"/>
          <w:b/>
          <w:bCs/>
        </w:rPr>
        <w:t>More Process, Less Product: the making of the Making African Connections Digital Archive</w:t>
      </w:r>
    </w:p>
    <w:p w14:paraId="1F9C1DC9" w14:textId="54C64C25" w:rsidR="001E635E" w:rsidRPr="00A02204" w:rsidRDefault="001E635E" w:rsidP="001E635E">
      <w:pPr>
        <w:pStyle w:val="BodyText"/>
        <w:jc w:val="both"/>
        <w:rPr>
          <w:rFonts w:ascii="Times New Roman" w:hAnsi="Times New Roman" w:cs="Times New Roman"/>
        </w:rPr>
      </w:pPr>
      <w:r w:rsidRPr="00A02204">
        <w:rPr>
          <w:rFonts w:ascii="Times New Roman" w:hAnsi="Times New Roman" w:cs="Times New Roman"/>
        </w:rPr>
        <w:t>James Baker (University of Southampton)</w:t>
      </w:r>
    </w:p>
    <w:p w14:paraId="4B3DCDFF" w14:textId="77777777" w:rsidR="001E635E" w:rsidRPr="001E635E" w:rsidRDefault="001E635E" w:rsidP="001E635E">
      <w:pPr>
        <w:pStyle w:val="BodyText"/>
        <w:jc w:val="both"/>
      </w:pPr>
    </w:p>
    <w:p w14:paraId="499C20C4" w14:textId="77777777" w:rsidR="0096013C" w:rsidRPr="0096013C" w:rsidRDefault="0096013C" w:rsidP="001E635E">
      <w:pPr>
        <w:pStyle w:val="FirstParagraph"/>
        <w:spacing w:before="0" w:after="0" w:line="480" w:lineRule="auto"/>
        <w:jc w:val="both"/>
        <w:rPr>
          <w:rFonts w:ascii="Times New Roman" w:hAnsi="Times New Roman" w:cs="Times New Roman"/>
          <w:u w:val="single"/>
        </w:rPr>
      </w:pPr>
      <w:r w:rsidRPr="0096013C">
        <w:rPr>
          <w:rFonts w:ascii="Times New Roman" w:hAnsi="Times New Roman" w:cs="Times New Roman"/>
          <w:u w:val="single"/>
        </w:rPr>
        <w:t>Abstract</w:t>
      </w:r>
    </w:p>
    <w:p w14:paraId="5C111B58" w14:textId="39B079B0" w:rsidR="002D6980" w:rsidRDefault="002D6980" w:rsidP="001E635E">
      <w:pPr>
        <w:pStyle w:val="BodyText"/>
        <w:spacing w:before="0" w:after="0" w:line="480" w:lineRule="auto"/>
        <w:jc w:val="both"/>
        <w:rPr>
          <w:rFonts w:ascii="Times New Roman" w:hAnsi="Times New Roman" w:cs="Times New Roman"/>
        </w:rPr>
      </w:pPr>
      <w:r w:rsidRPr="002D6980">
        <w:rPr>
          <w:rFonts w:ascii="Times New Roman" w:hAnsi="Times New Roman" w:cs="Times New Roman"/>
        </w:rPr>
        <w:t xml:space="preserve">Reflecting in 2014 on the transformative impact of </w:t>
      </w:r>
      <w:proofErr w:type="spellStart"/>
      <w:r w:rsidRPr="002D6980">
        <w:rPr>
          <w:rFonts w:ascii="Times New Roman" w:hAnsi="Times New Roman" w:cs="Times New Roman"/>
        </w:rPr>
        <w:t>digitisation</w:t>
      </w:r>
      <w:proofErr w:type="spellEnd"/>
      <w:r w:rsidRPr="002D6980">
        <w:rPr>
          <w:rFonts w:ascii="Times New Roman" w:hAnsi="Times New Roman" w:cs="Times New Roman"/>
        </w:rPr>
        <w:t xml:space="preserve"> on access to and the study of African collections, Terry Barringer and Marion Wallace argued that whilst there had been positive change, in some respect</w:t>
      </w:r>
      <w:r w:rsidR="00D36A50">
        <w:rPr>
          <w:rFonts w:ascii="Times New Roman" w:hAnsi="Times New Roman" w:cs="Times New Roman"/>
        </w:rPr>
        <w:t>s</w:t>
      </w:r>
      <w:r w:rsidRPr="002D6980">
        <w:rPr>
          <w:rFonts w:ascii="Times New Roman" w:hAnsi="Times New Roman" w:cs="Times New Roman"/>
        </w:rPr>
        <w:t xml:space="preserve"> African collections were just as </w:t>
      </w:r>
      <w:r w:rsidR="007073B3">
        <w:rPr>
          <w:rFonts w:ascii="Times New Roman" w:hAnsi="Times New Roman" w:cs="Times New Roman"/>
        </w:rPr>
        <w:t>–</w:t>
      </w:r>
      <w:r w:rsidRPr="002D6980">
        <w:rPr>
          <w:rFonts w:ascii="Times New Roman" w:hAnsi="Times New Roman" w:cs="Times New Roman"/>
        </w:rPr>
        <w:t xml:space="preserve"> if</w:t>
      </w:r>
      <w:r w:rsidR="007073B3">
        <w:rPr>
          <w:rFonts w:ascii="Times New Roman" w:hAnsi="Times New Roman" w:cs="Times New Roman"/>
        </w:rPr>
        <w:t xml:space="preserve"> </w:t>
      </w:r>
      <w:r w:rsidRPr="002D6980">
        <w:rPr>
          <w:rFonts w:ascii="Times New Roman" w:hAnsi="Times New Roman" w:cs="Times New Roman"/>
        </w:rPr>
        <w:t xml:space="preserve">not more </w:t>
      </w:r>
      <w:r w:rsidR="007073B3">
        <w:rPr>
          <w:rFonts w:ascii="Times New Roman" w:hAnsi="Times New Roman" w:cs="Times New Roman"/>
        </w:rPr>
        <w:t>–</w:t>
      </w:r>
      <w:r w:rsidRPr="002D6980">
        <w:rPr>
          <w:rFonts w:ascii="Times New Roman" w:hAnsi="Times New Roman" w:cs="Times New Roman"/>
        </w:rPr>
        <w:t xml:space="preserve"> hidden</w:t>
      </w:r>
      <w:r w:rsidR="007073B3">
        <w:rPr>
          <w:rFonts w:ascii="Times New Roman" w:hAnsi="Times New Roman" w:cs="Times New Roman"/>
        </w:rPr>
        <w:t xml:space="preserve"> </w:t>
      </w:r>
      <w:r w:rsidRPr="002D6980">
        <w:rPr>
          <w:rFonts w:ascii="Times New Roman" w:hAnsi="Times New Roman" w:cs="Times New Roman"/>
        </w:rPr>
        <w:t xml:space="preserve">than ever. It is in </w:t>
      </w:r>
      <w:r w:rsidR="00D36A50">
        <w:rPr>
          <w:rFonts w:ascii="Times New Roman" w:hAnsi="Times New Roman" w:cs="Times New Roman"/>
        </w:rPr>
        <w:t>this</w:t>
      </w:r>
      <w:r w:rsidRPr="002D6980">
        <w:rPr>
          <w:rFonts w:ascii="Times New Roman" w:hAnsi="Times New Roman" w:cs="Times New Roman"/>
        </w:rPr>
        <w:t xml:space="preserve"> context that the Making African Connections project sought to make a digital archive whose ends were to investigate </w:t>
      </w:r>
      <w:r w:rsidR="007073B3">
        <w:rPr>
          <w:rFonts w:ascii="Times New Roman" w:hAnsi="Times New Roman" w:cs="Times New Roman"/>
        </w:rPr>
        <w:t>–</w:t>
      </w:r>
      <w:r w:rsidRPr="002D6980">
        <w:rPr>
          <w:rFonts w:ascii="Times New Roman" w:hAnsi="Times New Roman" w:cs="Times New Roman"/>
        </w:rPr>
        <w:t xml:space="preserve"> and</w:t>
      </w:r>
      <w:r w:rsidR="007073B3">
        <w:rPr>
          <w:rFonts w:ascii="Times New Roman" w:hAnsi="Times New Roman" w:cs="Times New Roman"/>
        </w:rPr>
        <w:t xml:space="preserve"> </w:t>
      </w:r>
      <w:r w:rsidRPr="002D6980">
        <w:rPr>
          <w:rFonts w:ascii="Times New Roman" w:hAnsi="Times New Roman" w:cs="Times New Roman"/>
        </w:rPr>
        <w:t xml:space="preserve">make investigable </w:t>
      </w:r>
      <w:r w:rsidR="007073B3">
        <w:rPr>
          <w:rFonts w:ascii="Times New Roman" w:hAnsi="Times New Roman" w:cs="Times New Roman"/>
        </w:rPr>
        <w:t>–</w:t>
      </w:r>
      <w:r w:rsidRPr="002D6980">
        <w:rPr>
          <w:rFonts w:ascii="Times New Roman" w:hAnsi="Times New Roman" w:cs="Times New Roman"/>
        </w:rPr>
        <w:t xml:space="preserve"> our</w:t>
      </w:r>
      <w:r w:rsidR="007073B3">
        <w:rPr>
          <w:rFonts w:ascii="Times New Roman" w:hAnsi="Times New Roman" w:cs="Times New Roman"/>
        </w:rPr>
        <w:t xml:space="preserve"> </w:t>
      </w:r>
      <w:r w:rsidRPr="002D6980">
        <w:rPr>
          <w:rFonts w:ascii="Times New Roman" w:hAnsi="Times New Roman" w:cs="Times New Roman"/>
        </w:rPr>
        <w:t xml:space="preserve">process of making a digital archive, what we did in the making rather than the outputs of that making. This article </w:t>
      </w:r>
      <w:r w:rsidR="00D36A50">
        <w:rPr>
          <w:rFonts w:ascii="Times New Roman" w:hAnsi="Times New Roman" w:cs="Times New Roman"/>
        </w:rPr>
        <w:t>explores</w:t>
      </w:r>
      <w:r w:rsidRPr="002D6980">
        <w:rPr>
          <w:rFonts w:ascii="Times New Roman" w:hAnsi="Times New Roman" w:cs="Times New Roman"/>
        </w:rPr>
        <w:t xml:space="preserve"> key aspects of that work </w:t>
      </w:r>
      <w:r w:rsidR="007073B3">
        <w:rPr>
          <w:rFonts w:ascii="Times New Roman" w:hAnsi="Times New Roman" w:cs="Times New Roman"/>
        </w:rPr>
        <w:t>–</w:t>
      </w:r>
      <w:r w:rsidRPr="002D6980">
        <w:rPr>
          <w:rFonts w:ascii="Times New Roman" w:hAnsi="Times New Roman" w:cs="Times New Roman"/>
        </w:rPr>
        <w:t xml:space="preserve"> </w:t>
      </w:r>
      <w:r w:rsidR="00D36A50" w:rsidRPr="0077714B">
        <w:rPr>
          <w:rFonts w:ascii="Times New Roman" w:hAnsi="Times New Roman" w:cs="Times New Roman"/>
        </w:rPr>
        <w:t>forgoing</w:t>
      </w:r>
      <w:r w:rsidR="007073B3">
        <w:rPr>
          <w:rFonts w:ascii="Times New Roman" w:hAnsi="Times New Roman" w:cs="Times New Roman"/>
        </w:rPr>
        <w:t xml:space="preserve"> </w:t>
      </w:r>
      <w:r w:rsidR="00D36A50" w:rsidRPr="0077714B">
        <w:rPr>
          <w:rFonts w:ascii="Times New Roman" w:hAnsi="Times New Roman" w:cs="Times New Roman"/>
        </w:rPr>
        <w:t>detail, foregrounding multi-vocality, collapsing hierarchies, digitizing with care</w:t>
      </w:r>
      <w:r w:rsidRPr="002D6980">
        <w:rPr>
          <w:rFonts w:ascii="Times New Roman" w:hAnsi="Times New Roman" w:cs="Times New Roman"/>
        </w:rPr>
        <w:t xml:space="preserve"> </w:t>
      </w:r>
      <w:r w:rsidR="007073B3">
        <w:rPr>
          <w:rFonts w:ascii="Times New Roman" w:hAnsi="Times New Roman" w:cs="Times New Roman"/>
        </w:rPr>
        <w:t>–</w:t>
      </w:r>
      <w:r w:rsidRPr="002D6980">
        <w:rPr>
          <w:rFonts w:ascii="Times New Roman" w:hAnsi="Times New Roman" w:cs="Times New Roman"/>
        </w:rPr>
        <w:t xml:space="preserve"> and</w:t>
      </w:r>
      <w:r w:rsidR="007073B3">
        <w:rPr>
          <w:rFonts w:ascii="Times New Roman" w:hAnsi="Times New Roman" w:cs="Times New Roman"/>
        </w:rPr>
        <w:t xml:space="preserve"> </w:t>
      </w:r>
      <w:r w:rsidRPr="002D6980">
        <w:rPr>
          <w:rFonts w:ascii="Times New Roman" w:hAnsi="Times New Roman" w:cs="Times New Roman"/>
        </w:rPr>
        <w:t>documents what we found as principles became actions, as product succumbed to process, as tensions and conflicts arose in the making of a 'decolonial' digital archive.</w:t>
      </w:r>
    </w:p>
    <w:p w14:paraId="565E0FA5" w14:textId="77777777" w:rsidR="001E635E" w:rsidRDefault="001E635E" w:rsidP="001E635E">
      <w:pPr>
        <w:pStyle w:val="BodyText"/>
        <w:spacing w:before="0" w:after="0" w:line="480" w:lineRule="auto"/>
        <w:jc w:val="both"/>
        <w:rPr>
          <w:rFonts w:ascii="Times New Roman" w:hAnsi="Times New Roman" w:cs="Times New Roman"/>
          <w:u w:val="single"/>
        </w:rPr>
      </w:pPr>
    </w:p>
    <w:p w14:paraId="63178D61" w14:textId="56640699" w:rsidR="0096013C" w:rsidRPr="0096013C" w:rsidRDefault="0096013C" w:rsidP="001E635E">
      <w:pPr>
        <w:pStyle w:val="BodyText"/>
        <w:spacing w:before="0" w:after="0" w:line="480" w:lineRule="auto"/>
        <w:jc w:val="both"/>
        <w:rPr>
          <w:rFonts w:ascii="Times New Roman" w:hAnsi="Times New Roman" w:cs="Times New Roman"/>
          <w:u w:val="single"/>
        </w:rPr>
      </w:pPr>
      <w:r w:rsidRPr="0096013C">
        <w:rPr>
          <w:rFonts w:ascii="Times New Roman" w:hAnsi="Times New Roman" w:cs="Times New Roman"/>
          <w:u w:val="single"/>
        </w:rPr>
        <w:t>Biographical Note</w:t>
      </w:r>
    </w:p>
    <w:p w14:paraId="24976369" w14:textId="23A23C98" w:rsidR="002D6980" w:rsidRDefault="0096013C" w:rsidP="001E635E">
      <w:pPr>
        <w:pStyle w:val="BodyText"/>
        <w:spacing w:before="0" w:after="0" w:line="480" w:lineRule="auto"/>
        <w:jc w:val="both"/>
        <w:rPr>
          <w:rFonts w:ascii="Times New Roman" w:hAnsi="Times New Roman" w:cs="Times New Roman"/>
        </w:rPr>
      </w:pPr>
      <w:r w:rsidRPr="0096013C">
        <w:rPr>
          <w:rFonts w:ascii="Times New Roman" w:hAnsi="Times New Roman" w:cs="Times New Roman"/>
        </w:rPr>
        <w:t>James Baker</w:t>
      </w:r>
      <w:r>
        <w:rPr>
          <w:rFonts w:ascii="Times New Roman" w:hAnsi="Times New Roman" w:cs="Times New Roman"/>
        </w:rPr>
        <w:t xml:space="preserve"> is </w:t>
      </w:r>
      <w:r w:rsidRPr="0096013C">
        <w:rPr>
          <w:rFonts w:ascii="Times New Roman" w:hAnsi="Times New Roman" w:cs="Times New Roman"/>
        </w:rPr>
        <w:t>Director of Digital Humanities at the University of Southampton.</w:t>
      </w:r>
      <w:r>
        <w:rPr>
          <w:rFonts w:ascii="Times New Roman" w:hAnsi="Times New Roman" w:cs="Times New Roman"/>
        </w:rPr>
        <w:t xml:space="preserve"> He</w:t>
      </w:r>
      <w:r w:rsidRPr="0096013C">
        <w:rPr>
          <w:rFonts w:ascii="Times New Roman" w:hAnsi="Times New Roman" w:cs="Times New Roman"/>
        </w:rPr>
        <w:t xml:space="preserve"> works at the intersection of history, cultural heritage, and digital technologies</w:t>
      </w:r>
      <w:r w:rsidR="00D36A50">
        <w:rPr>
          <w:rFonts w:ascii="Times New Roman" w:hAnsi="Times New Roman" w:cs="Times New Roman"/>
        </w:rPr>
        <w:t xml:space="preserve">. He </w:t>
      </w:r>
      <w:r w:rsidR="002936B1">
        <w:rPr>
          <w:rFonts w:ascii="Times New Roman" w:hAnsi="Times New Roman" w:cs="Times New Roman"/>
        </w:rPr>
        <w:t>is currently researching</w:t>
      </w:r>
      <w:r w:rsidRPr="0096013C">
        <w:rPr>
          <w:rFonts w:ascii="Times New Roman" w:hAnsi="Times New Roman" w:cs="Times New Roman"/>
        </w:rPr>
        <w:t xml:space="preserve"> histor</w:t>
      </w:r>
      <w:r>
        <w:rPr>
          <w:rFonts w:ascii="Times New Roman" w:hAnsi="Times New Roman" w:cs="Times New Roman"/>
        </w:rPr>
        <w:t>ies</w:t>
      </w:r>
      <w:r w:rsidRPr="0096013C">
        <w:rPr>
          <w:rFonts w:ascii="Times New Roman" w:hAnsi="Times New Roman" w:cs="Times New Roman"/>
        </w:rPr>
        <w:t xml:space="preserve"> of knowledge </w:t>
      </w:r>
      <w:proofErr w:type="spellStart"/>
      <w:r w:rsidRPr="0096013C">
        <w:rPr>
          <w:rFonts w:ascii="Times New Roman" w:hAnsi="Times New Roman" w:cs="Times New Roman"/>
        </w:rPr>
        <w:t>organisation</w:t>
      </w:r>
      <w:proofErr w:type="spellEnd"/>
      <w:r w:rsidRPr="0096013C">
        <w:rPr>
          <w:rFonts w:ascii="Times New Roman" w:hAnsi="Times New Roman" w:cs="Times New Roman"/>
        </w:rPr>
        <w:t xml:space="preserve"> in twentieth century Britain.</w:t>
      </w:r>
    </w:p>
    <w:p w14:paraId="1B687A71" w14:textId="77777777" w:rsidR="002D6980" w:rsidRDefault="002D6980" w:rsidP="001E635E">
      <w:pPr>
        <w:jc w:val="both"/>
        <w:rPr>
          <w:rFonts w:ascii="Times New Roman" w:hAnsi="Times New Roman" w:cs="Times New Roman"/>
        </w:rPr>
      </w:pPr>
      <w:r>
        <w:rPr>
          <w:rFonts w:ascii="Times New Roman" w:hAnsi="Times New Roman" w:cs="Times New Roman"/>
        </w:rPr>
        <w:br w:type="page"/>
      </w:r>
    </w:p>
    <w:p w14:paraId="0BE0712A" w14:textId="77777777" w:rsidR="002D6980" w:rsidRDefault="002D6980" w:rsidP="001E635E">
      <w:pPr>
        <w:pStyle w:val="BodyText"/>
        <w:spacing w:before="0" w:after="0" w:line="480" w:lineRule="auto"/>
        <w:jc w:val="both"/>
        <w:rPr>
          <w:rFonts w:ascii="Times New Roman" w:hAnsi="Times New Roman" w:cs="Times New Roman"/>
        </w:rPr>
      </w:pPr>
    </w:p>
    <w:p w14:paraId="6E31EB12" w14:textId="7F485907" w:rsidR="0077714B" w:rsidRDefault="005C2BA7" w:rsidP="001E635E">
      <w:pPr>
        <w:pStyle w:val="BodyText"/>
        <w:spacing w:before="0" w:after="0" w:line="480" w:lineRule="auto"/>
        <w:jc w:val="both"/>
        <w:rPr>
          <w:rFonts w:ascii="Times New Roman" w:hAnsi="Times New Roman" w:cs="Times New Roman"/>
        </w:rPr>
      </w:pPr>
      <w:r w:rsidRPr="0096013C">
        <w:rPr>
          <w:rFonts w:ascii="Times New Roman" w:hAnsi="Times New Roman" w:cs="Times New Roman"/>
        </w:rPr>
        <w:t xml:space="preserve">In their introduction to </w:t>
      </w:r>
      <w:r w:rsidR="00E7072A" w:rsidRPr="0096013C">
        <w:rPr>
          <w:rFonts w:ascii="Times New Roman" w:hAnsi="Times New Roman" w:cs="Times New Roman"/>
        </w:rPr>
        <w:t>the</w:t>
      </w:r>
      <w:r w:rsidRPr="0077714B">
        <w:rPr>
          <w:rFonts w:ascii="Times New Roman" w:hAnsi="Times New Roman" w:cs="Times New Roman"/>
        </w:rPr>
        <w:t xml:space="preserve"> 2014 edited volume </w:t>
      </w:r>
      <w:r w:rsidRPr="0077714B">
        <w:rPr>
          <w:rFonts w:ascii="Times New Roman" w:hAnsi="Times New Roman" w:cs="Times New Roman"/>
          <w:i/>
          <w:iCs/>
        </w:rPr>
        <w:t>African Studies in the Digital Age</w:t>
      </w:r>
      <w:r w:rsidRPr="0077714B">
        <w:rPr>
          <w:rFonts w:ascii="Times New Roman" w:hAnsi="Times New Roman" w:cs="Times New Roman"/>
        </w:rPr>
        <w:t xml:space="preserve">, </w:t>
      </w:r>
      <w:r w:rsidR="00F201F4" w:rsidRPr="0077714B">
        <w:rPr>
          <w:rFonts w:ascii="Times New Roman" w:hAnsi="Times New Roman" w:cs="Times New Roman"/>
        </w:rPr>
        <w:t xml:space="preserve">Terry </w:t>
      </w:r>
      <w:r w:rsidRPr="0077714B">
        <w:rPr>
          <w:rFonts w:ascii="Times New Roman" w:hAnsi="Times New Roman" w:cs="Times New Roman"/>
        </w:rPr>
        <w:t xml:space="preserve">Barringer </w:t>
      </w:r>
      <w:r w:rsidR="00F201F4" w:rsidRPr="0077714B">
        <w:rPr>
          <w:rFonts w:ascii="Times New Roman" w:hAnsi="Times New Roman" w:cs="Times New Roman"/>
        </w:rPr>
        <w:t>and Marion Wallace</w:t>
      </w:r>
      <w:r w:rsidRPr="0077714B">
        <w:rPr>
          <w:rFonts w:ascii="Times New Roman" w:hAnsi="Times New Roman" w:cs="Times New Roman"/>
        </w:rPr>
        <w:t xml:space="preserve"> reflect on </w:t>
      </w:r>
      <w:proofErr w:type="spellStart"/>
      <w:r w:rsidR="006D2F53" w:rsidRPr="0077714B">
        <w:rPr>
          <w:rFonts w:ascii="Times New Roman" w:hAnsi="Times New Roman" w:cs="Times New Roman"/>
        </w:rPr>
        <w:t>digitisation’s</w:t>
      </w:r>
      <w:proofErr w:type="spellEnd"/>
      <w:r w:rsidR="006D2F53" w:rsidRPr="0077714B">
        <w:rPr>
          <w:rFonts w:ascii="Times New Roman" w:hAnsi="Times New Roman" w:cs="Times New Roman"/>
        </w:rPr>
        <w:t xml:space="preserve"> </w:t>
      </w:r>
      <w:r w:rsidRPr="0077714B">
        <w:rPr>
          <w:rFonts w:ascii="Times New Roman" w:hAnsi="Times New Roman" w:cs="Times New Roman"/>
        </w:rPr>
        <w:t>transformative impact</w:t>
      </w:r>
      <w:r w:rsidR="006D2F53" w:rsidRPr="0077714B">
        <w:rPr>
          <w:rFonts w:ascii="Times New Roman" w:hAnsi="Times New Roman" w:cs="Times New Roman"/>
        </w:rPr>
        <w:t xml:space="preserve"> </w:t>
      </w:r>
      <w:r w:rsidRPr="0077714B">
        <w:rPr>
          <w:rFonts w:ascii="Times New Roman" w:hAnsi="Times New Roman" w:cs="Times New Roman"/>
        </w:rPr>
        <w:t>on</w:t>
      </w:r>
      <w:r w:rsidR="00D36A50">
        <w:rPr>
          <w:rFonts w:ascii="Times New Roman" w:hAnsi="Times New Roman" w:cs="Times New Roman"/>
        </w:rPr>
        <w:t xml:space="preserve"> both </w:t>
      </w:r>
      <w:r w:rsidRPr="0077714B">
        <w:rPr>
          <w:rFonts w:ascii="Times New Roman" w:hAnsi="Times New Roman" w:cs="Times New Roman"/>
        </w:rPr>
        <w:t xml:space="preserve">access to and the study of African collections. </w:t>
      </w:r>
      <w:r w:rsidR="006D2F53" w:rsidRPr="0077714B">
        <w:rPr>
          <w:rFonts w:ascii="Times New Roman" w:hAnsi="Times New Roman" w:cs="Times New Roman"/>
        </w:rPr>
        <w:t>T</w:t>
      </w:r>
      <w:r w:rsidRPr="0077714B">
        <w:rPr>
          <w:rFonts w:ascii="Times New Roman" w:hAnsi="Times New Roman" w:cs="Times New Roman"/>
        </w:rPr>
        <w:t>hese transformations</w:t>
      </w:r>
      <w:r w:rsidR="00BA7033" w:rsidRPr="0077714B">
        <w:rPr>
          <w:rFonts w:ascii="Times New Roman" w:hAnsi="Times New Roman" w:cs="Times New Roman"/>
        </w:rPr>
        <w:t xml:space="preserve"> had</w:t>
      </w:r>
      <w:r w:rsidR="006D2F53" w:rsidRPr="0077714B">
        <w:rPr>
          <w:rFonts w:ascii="Times New Roman" w:hAnsi="Times New Roman" w:cs="Times New Roman"/>
        </w:rPr>
        <w:t>, they argue,</w:t>
      </w:r>
      <w:r w:rsidRPr="0077714B">
        <w:rPr>
          <w:rFonts w:ascii="Times New Roman" w:hAnsi="Times New Roman" w:cs="Times New Roman"/>
        </w:rPr>
        <w:t xml:space="preserve"> not</w:t>
      </w:r>
      <w:r w:rsidR="00C24BED" w:rsidRPr="0077714B">
        <w:rPr>
          <w:rFonts w:ascii="Times New Roman" w:hAnsi="Times New Roman" w:cs="Times New Roman"/>
        </w:rPr>
        <w:t xml:space="preserve"> </w:t>
      </w:r>
      <w:r w:rsidRPr="0077714B">
        <w:rPr>
          <w:rFonts w:ascii="Times New Roman" w:hAnsi="Times New Roman" w:cs="Times New Roman"/>
        </w:rPr>
        <w:t>all been positive: imbalances in training and wealth had deepened geographical inequalities in collection development</w:t>
      </w:r>
      <w:r w:rsidR="002E32F5" w:rsidRPr="0077714B">
        <w:rPr>
          <w:rFonts w:ascii="Times New Roman" w:hAnsi="Times New Roman" w:cs="Times New Roman"/>
        </w:rPr>
        <w:t>;</w:t>
      </w:r>
      <w:r w:rsidRPr="0077714B">
        <w:rPr>
          <w:rFonts w:ascii="Times New Roman" w:hAnsi="Times New Roman" w:cs="Times New Roman"/>
        </w:rPr>
        <w:t xml:space="preserve"> commercial actors had </w:t>
      </w:r>
      <w:proofErr w:type="spellStart"/>
      <w:r w:rsidRPr="0077714B">
        <w:rPr>
          <w:rFonts w:ascii="Times New Roman" w:hAnsi="Times New Roman" w:cs="Times New Roman"/>
        </w:rPr>
        <w:t>prioritised</w:t>
      </w:r>
      <w:proofErr w:type="spellEnd"/>
      <w:r w:rsidRPr="0077714B">
        <w:rPr>
          <w:rFonts w:ascii="Times New Roman" w:hAnsi="Times New Roman" w:cs="Times New Roman"/>
        </w:rPr>
        <w:t xml:space="preserve"> collections in and from the Global North</w:t>
      </w:r>
      <w:r w:rsidR="002E32F5" w:rsidRPr="0077714B">
        <w:rPr>
          <w:rFonts w:ascii="Times New Roman" w:hAnsi="Times New Roman" w:cs="Times New Roman"/>
        </w:rPr>
        <w:t>;</w:t>
      </w:r>
      <w:r w:rsidRPr="0077714B">
        <w:rPr>
          <w:rFonts w:ascii="Times New Roman" w:hAnsi="Times New Roman" w:cs="Times New Roman"/>
        </w:rPr>
        <w:t xml:space="preserve"> and changing research practices had created conditions in which African collections were just as </w:t>
      </w:r>
      <w:r w:rsidR="001055E3" w:rsidRPr="0077714B">
        <w:rPr>
          <w:rFonts w:ascii="Times New Roman" w:hAnsi="Times New Roman" w:cs="Times New Roman"/>
        </w:rPr>
        <w:t xml:space="preserve">– </w:t>
      </w:r>
      <w:r w:rsidRPr="0077714B">
        <w:rPr>
          <w:rFonts w:ascii="Times New Roman" w:hAnsi="Times New Roman" w:cs="Times New Roman"/>
        </w:rPr>
        <w:t xml:space="preserve">if not more </w:t>
      </w:r>
      <w:r w:rsidR="001055E3" w:rsidRPr="0077714B">
        <w:rPr>
          <w:rFonts w:ascii="Times New Roman" w:hAnsi="Times New Roman" w:cs="Times New Roman"/>
        </w:rPr>
        <w:t xml:space="preserve">– </w:t>
      </w:r>
      <w:r w:rsidRPr="0077714B">
        <w:rPr>
          <w:rFonts w:ascii="Times New Roman" w:hAnsi="Times New Roman" w:cs="Times New Roman"/>
        </w:rPr>
        <w:t xml:space="preserve">hidden than ever. It is in these contexts that the Making African Connections project sought to make a digital archive whose ends were to investigate </w:t>
      </w:r>
      <w:r w:rsidR="009637C3" w:rsidRPr="0077714B">
        <w:rPr>
          <w:rFonts w:ascii="Times New Roman" w:hAnsi="Times New Roman" w:cs="Times New Roman"/>
        </w:rPr>
        <w:t xml:space="preserve">– </w:t>
      </w:r>
      <w:r w:rsidRPr="0077714B">
        <w:rPr>
          <w:rFonts w:ascii="Times New Roman" w:hAnsi="Times New Roman" w:cs="Times New Roman"/>
        </w:rPr>
        <w:t xml:space="preserve">and make investigable </w:t>
      </w:r>
      <w:r w:rsidR="00F72EEA" w:rsidRPr="0077714B">
        <w:rPr>
          <w:rFonts w:ascii="Times New Roman" w:hAnsi="Times New Roman" w:cs="Times New Roman"/>
        </w:rPr>
        <w:t xml:space="preserve">– </w:t>
      </w:r>
      <w:r w:rsidRPr="0077714B">
        <w:rPr>
          <w:rFonts w:ascii="Times New Roman" w:hAnsi="Times New Roman" w:cs="Times New Roman"/>
        </w:rPr>
        <w:t>our process of making a digital archive, what we did in the making rather than the outputs of that making</w:t>
      </w:r>
      <w:r w:rsidR="0069676B" w:rsidRPr="0077714B">
        <w:rPr>
          <w:rFonts w:ascii="Times New Roman" w:hAnsi="Times New Roman" w:cs="Times New Roman"/>
        </w:rPr>
        <w:t>.</w:t>
      </w:r>
      <w:r w:rsidR="007173E5">
        <w:rPr>
          <w:rStyle w:val="FootnoteReference"/>
          <w:rFonts w:ascii="Times New Roman" w:hAnsi="Times New Roman" w:cs="Times New Roman"/>
        </w:rPr>
        <w:footnoteReference w:id="1"/>
      </w:r>
      <w:r w:rsidR="0069676B" w:rsidRPr="0077714B">
        <w:rPr>
          <w:rFonts w:ascii="Times New Roman" w:hAnsi="Times New Roman" w:cs="Times New Roman"/>
        </w:rPr>
        <w:t xml:space="preserve"> </w:t>
      </w:r>
      <w:r w:rsidRPr="0077714B">
        <w:rPr>
          <w:rFonts w:ascii="Times New Roman" w:hAnsi="Times New Roman" w:cs="Times New Roman"/>
        </w:rPr>
        <w:t xml:space="preserve">This </w:t>
      </w:r>
      <w:r w:rsidR="00D36A50">
        <w:rPr>
          <w:rFonts w:ascii="Times New Roman" w:hAnsi="Times New Roman" w:cs="Times New Roman"/>
        </w:rPr>
        <w:t xml:space="preserve">article explores </w:t>
      </w:r>
      <w:r w:rsidRPr="0077714B">
        <w:rPr>
          <w:rFonts w:ascii="Times New Roman" w:hAnsi="Times New Roman" w:cs="Times New Roman"/>
        </w:rPr>
        <w:t xml:space="preserve">key aspects of that work </w:t>
      </w:r>
      <w:r w:rsidR="00F72EEA" w:rsidRPr="0077714B">
        <w:rPr>
          <w:rFonts w:ascii="Times New Roman" w:hAnsi="Times New Roman" w:cs="Times New Roman"/>
        </w:rPr>
        <w:t xml:space="preserve">– </w:t>
      </w:r>
      <w:r w:rsidR="007073B3" w:rsidRPr="0077714B">
        <w:rPr>
          <w:rFonts w:ascii="Times New Roman" w:hAnsi="Times New Roman" w:cs="Times New Roman"/>
        </w:rPr>
        <w:t>forgoing</w:t>
      </w:r>
      <w:r w:rsidR="007073B3">
        <w:rPr>
          <w:rFonts w:ascii="Times New Roman" w:hAnsi="Times New Roman" w:cs="Times New Roman"/>
        </w:rPr>
        <w:t xml:space="preserve"> </w:t>
      </w:r>
      <w:r w:rsidR="007073B3" w:rsidRPr="0077714B">
        <w:rPr>
          <w:rFonts w:ascii="Times New Roman" w:hAnsi="Times New Roman" w:cs="Times New Roman"/>
        </w:rPr>
        <w:t>detail, foregrounding multi-vocality, collapsing hierarchies, digitizing with care</w:t>
      </w:r>
      <w:r w:rsidRPr="0077714B">
        <w:rPr>
          <w:rFonts w:ascii="Times New Roman" w:hAnsi="Times New Roman" w:cs="Times New Roman"/>
        </w:rPr>
        <w:t xml:space="preserve"> </w:t>
      </w:r>
      <w:r w:rsidR="00BA4165" w:rsidRPr="0077714B">
        <w:rPr>
          <w:rFonts w:ascii="Times New Roman" w:hAnsi="Times New Roman" w:cs="Times New Roman"/>
        </w:rPr>
        <w:t xml:space="preserve">– </w:t>
      </w:r>
      <w:r w:rsidRPr="0077714B">
        <w:rPr>
          <w:rFonts w:ascii="Times New Roman" w:hAnsi="Times New Roman" w:cs="Times New Roman"/>
        </w:rPr>
        <w:t>and documents what we found as principles became actions, as product succumbed to process, as tensions and conflicts arose in the making of a</w:t>
      </w:r>
      <w:r w:rsidR="00526C66" w:rsidRPr="0077714B">
        <w:rPr>
          <w:rFonts w:ascii="Times New Roman" w:hAnsi="Times New Roman" w:cs="Times New Roman"/>
        </w:rPr>
        <w:t xml:space="preserve"> </w:t>
      </w:r>
      <w:r w:rsidRPr="0077714B">
        <w:rPr>
          <w:rFonts w:ascii="Times New Roman" w:hAnsi="Times New Roman" w:cs="Times New Roman"/>
        </w:rPr>
        <w:t xml:space="preserve">digital archive. </w:t>
      </w:r>
    </w:p>
    <w:p w14:paraId="6C4F33F7" w14:textId="6758741B" w:rsidR="00F87C4B" w:rsidRPr="0077714B" w:rsidRDefault="005C2BA7" w:rsidP="001E635E">
      <w:pPr>
        <w:pStyle w:val="FirstParagraph"/>
        <w:spacing w:before="0" w:after="0" w:line="480" w:lineRule="auto"/>
        <w:ind w:firstLine="720"/>
        <w:jc w:val="both"/>
        <w:rPr>
          <w:rFonts w:ascii="Times New Roman" w:hAnsi="Times New Roman" w:cs="Times New Roman"/>
        </w:rPr>
      </w:pPr>
      <w:r w:rsidRPr="0077714B">
        <w:rPr>
          <w:rFonts w:ascii="Times New Roman" w:hAnsi="Times New Roman" w:cs="Times New Roman"/>
        </w:rPr>
        <w:t xml:space="preserve">Throughout, the question of whether or not our archive could be ‘decolonial’ was hardly at stake: to </w:t>
      </w:r>
      <w:proofErr w:type="spellStart"/>
      <w:r w:rsidRPr="0077714B">
        <w:rPr>
          <w:rFonts w:ascii="Times New Roman" w:hAnsi="Times New Roman" w:cs="Times New Roman"/>
        </w:rPr>
        <w:t>Roopika</w:t>
      </w:r>
      <w:proofErr w:type="spellEnd"/>
      <w:r w:rsidRPr="0077714B">
        <w:rPr>
          <w:rFonts w:ascii="Times New Roman" w:hAnsi="Times New Roman" w:cs="Times New Roman"/>
        </w:rPr>
        <w:t xml:space="preserve"> </w:t>
      </w:r>
      <w:proofErr w:type="spellStart"/>
      <w:r w:rsidRPr="0077714B">
        <w:rPr>
          <w:rFonts w:ascii="Times New Roman" w:hAnsi="Times New Roman" w:cs="Times New Roman"/>
        </w:rPr>
        <w:t>Risam’s</w:t>
      </w:r>
      <w:proofErr w:type="spellEnd"/>
      <w:r w:rsidRPr="0077714B">
        <w:rPr>
          <w:rFonts w:ascii="Times New Roman" w:hAnsi="Times New Roman" w:cs="Times New Roman"/>
        </w:rPr>
        <w:t xml:space="preserve"> </w:t>
      </w:r>
      <w:r w:rsidR="00CA37A7">
        <w:rPr>
          <w:rFonts w:ascii="Times New Roman" w:hAnsi="Times New Roman" w:cs="Times New Roman"/>
        </w:rPr>
        <w:t xml:space="preserve">(2019) </w:t>
      </w:r>
      <w:r w:rsidR="00D36A50">
        <w:rPr>
          <w:rFonts w:ascii="Times New Roman" w:hAnsi="Times New Roman" w:cs="Times New Roman"/>
        </w:rPr>
        <w:t xml:space="preserve">urgent </w:t>
      </w:r>
      <w:r w:rsidR="00E25431" w:rsidRPr="0077714B">
        <w:rPr>
          <w:rFonts w:ascii="Times New Roman" w:hAnsi="Times New Roman" w:cs="Times New Roman"/>
        </w:rPr>
        <w:t>provocation</w:t>
      </w:r>
      <w:r w:rsidRPr="0077714B">
        <w:rPr>
          <w:rFonts w:ascii="Times New Roman" w:hAnsi="Times New Roman" w:cs="Times New Roman"/>
        </w:rPr>
        <w:t xml:space="preserve"> ‘if the archive itself is a technology of colonialism, can the creation of new [digital] archives resist reinscribing its violence?’ we answered </w:t>
      </w:r>
      <w:r w:rsidRPr="0077714B">
        <w:rPr>
          <w:rFonts w:ascii="Times New Roman" w:hAnsi="Times New Roman" w:cs="Times New Roman"/>
        </w:rPr>
        <w:lastRenderedPageBreak/>
        <w:t>a resounding no.</w:t>
      </w:r>
      <w:r w:rsidR="00F72EEA" w:rsidRPr="0077714B">
        <w:rPr>
          <w:rStyle w:val="FootnoteReference"/>
          <w:rFonts w:ascii="Times New Roman" w:hAnsi="Times New Roman" w:cs="Times New Roman"/>
        </w:rPr>
        <w:footnoteReference w:id="2"/>
      </w:r>
      <w:r w:rsidRPr="0077714B">
        <w:rPr>
          <w:rFonts w:ascii="Times New Roman" w:hAnsi="Times New Roman" w:cs="Times New Roman"/>
        </w:rPr>
        <w:t xml:space="preserve"> Instead, by unpicking displaced</w:t>
      </w:r>
      <w:r w:rsidR="0069676B" w:rsidRPr="0077714B">
        <w:rPr>
          <w:rFonts w:ascii="Times New Roman" w:hAnsi="Times New Roman" w:cs="Times New Roman"/>
        </w:rPr>
        <w:t xml:space="preserve"> African </w:t>
      </w:r>
      <w:r w:rsidRPr="0077714B">
        <w:rPr>
          <w:rFonts w:ascii="Times New Roman" w:hAnsi="Times New Roman" w:cs="Times New Roman"/>
        </w:rPr>
        <w:t xml:space="preserve">‘archives’ from business-as-usual, by </w:t>
      </w:r>
      <w:r w:rsidR="009637C3" w:rsidRPr="0077714B">
        <w:rPr>
          <w:rFonts w:ascii="Times New Roman" w:hAnsi="Times New Roman" w:cs="Times New Roman"/>
        </w:rPr>
        <w:t>differentiating</w:t>
      </w:r>
      <w:r w:rsidRPr="0077714B">
        <w:rPr>
          <w:rFonts w:ascii="Times New Roman" w:hAnsi="Times New Roman" w:cs="Times New Roman"/>
        </w:rPr>
        <w:t xml:space="preserve"> them from and making them less subject to </w:t>
      </w:r>
      <w:r w:rsidR="002E32F5" w:rsidRPr="0077714B">
        <w:rPr>
          <w:rFonts w:ascii="Times New Roman" w:hAnsi="Times New Roman" w:cs="Times New Roman"/>
        </w:rPr>
        <w:t xml:space="preserve">the </w:t>
      </w:r>
      <w:r w:rsidRPr="0077714B">
        <w:rPr>
          <w:rFonts w:ascii="Times New Roman" w:hAnsi="Times New Roman" w:cs="Times New Roman"/>
        </w:rPr>
        <w:t xml:space="preserve">needs of the whole, our work sought to surface the historical legacies and </w:t>
      </w:r>
      <w:proofErr w:type="spellStart"/>
      <w:r w:rsidRPr="0077714B">
        <w:rPr>
          <w:rFonts w:ascii="Times New Roman" w:hAnsi="Times New Roman" w:cs="Times New Roman"/>
        </w:rPr>
        <w:t>normativities</w:t>
      </w:r>
      <w:proofErr w:type="spellEnd"/>
      <w:r w:rsidRPr="0077714B">
        <w:rPr>
          <w:rFonts w:ascii="Times New Roman" w:hAnsi="Times New Roman" w:cs="Times New Roman"/>
        </w:rPr>
        <w:t xml:space="preserve"> that permeate our technologies of colonialism,</w:t>
      </w:r>
      <w:r w:rsidR="00955996" w:rsidRPr="0077714B">
        <w:rPr>
          <w:rStyle w:val="FootnoteReference"/>
          <w:rFonts w:ascii="Times New Roman" w:hAnsi="Times New Roman" w:cs="Times New Roman"/>
        </w:rPr>
        <w:footnoteReference w:id="3"/>
      </w:r>
      <w:r w:rsidRPr="0077714B">
        <w:rPr>
          <w:rFonts w:ascii="Times New Roman" w:hAnsi="Times New Roman" w:cs="Times New Roman"/>
        </w:rPr>
        <w:t xml:space="preserve"> to document our work as a </w:t>
      </w:r>
      <w:r w:rsidR="00D36A50">
        <w:rPr>
          <w:rFonts w:ascii="Times New Roman" w:hAnsi="Times New Roman" w:cs="Times New Roman"/>
        </w:rPr>
        <w:t>possible</w:t>
      </w:r>
      <w:r w:rsidRPr="0077714B">
        <w:rPr>
          <w:rFonts w:ascii="Times New Roman" w:hAnsi="Times New Roman" w:cs="Times New Roman"/>
        </w:rPr>
        <w:t xml:space="preserve"> corrective to the impacts wrought on African studies by the digital age.</w:t>
      </w:r>
    </w:p>
    <w:p w14:paraId="1C183AEC" w14:textId="155868D6" w:rsidR="00C24BED" w:rsidRPr="0077714B" w:rsidRDefault="00F72EEA" w:rsidP="001E635E">
      <w:pPr>
        <w:pStyle w:val="BodyText"/>
        <w:spacing w:before="0" w:after="0" w:line="480" w:lineRule="auto"/>
        <w:jc w:val="both"/>
        <w:rPr>
          <w:rFonts w:ascii="Times New Roman" w:hAnsi="Times New Roman" w:cs="Times New Roman"/>
        </w:rPr>
      </w:pPr>
      <w:r w:rsidRPr="0077714B">
        <w:rPr>
          <w:rFonts w:ascii="Times New Roman" w:hAnsi="Times New Roman" w:cs="Times New Roman"/>
        </w:rPr>
        <w:t>---</w:t>
      </w:r>
    </w:p>
    <w:p w14:paraId="35896937" w14:textId="2CCDD051" w:rsidR="00F87C4B" w:rsidRDefault="004D328D" w:rsidP="001E635E">
      <w:pPr>
        <w:pStyle w:val="FirstParagraph"/>
        <w:spacing w:before="0" w:after="0" w:line="480" w:lineRule="auto"/>
        <w:jc w:val="both"/>
        <w:rPr>
          <w:rFonts w:ascii="Times New Roman" w:hAnsi="Times New Roman" w:cs="Times New Roman"/>
        </w:rPr>
      </w:pPr>
      <w:r w:rsidRPr="0077714B">
        <w:rPr>
          <w:rFonts w:ascii="Times New Roman" w:hAnsi="Times New Roman" w:cs="Times New Roman"/>
        </w:rPr>
        <w:t>The p</w:t>
      </w:r>
      <w:r w:rsidR="005C2BA7" w:rsidRPr="0077714B">
        <w:rPr>
          <w:rFonts w:ascii="Times New Roman" w:hAnsi="Times New Roman" w:cs="Times New Roman"/>
        </w:rPr>
        <w:t xml:space="preserve">aper proceeds in </w:t>
      </w:r>
      <w:r w:rsidR="00EF4FEB" w:rsidRPr="0077714B">
        <w:rPr>
          <w:rFonts w:ascii="Times New Roman" w:hAnsi="Times New Roman" w:cs="Times New Roman"/>
        </w:rPr>
        <w:t>four</w:t>
      </w:r>
      <w:r w:rsidR="005C2BA7" w:rsidRPr="0077714B">
        <w:rPr>
          <w:rFonts w:ascii="Times New Roman" w:hAnsi="Times New Roman" w:cs="Times New Roman"/>
        </w:rPr>
        <w:t xml:space="preserve"> parts. </w:t>
      </w:r>
      <w:r w:rsidR="00EF4FEB" w:rsidRPr="0077714B">
        <w:rPr>
          <w:rFonts w:ascii="Times New Roman" w:hAnsi="Times New Roman" w:cs="Times New Roman"/>
        </w:rPr>
        <w:t xml:space="preserve">The first </w:t>
      </w:r>
      <w:r w:rsidR="00D36A50">
        <w:rPr>
          <w:rFonts w:ascii="Times New Roman" w:hAnsi="Times New Roman" w:cs="Times New Roman"/>
        </w:rPr>
        <w:t>explores</w:t>
      </w:r>
      <w:r w:rsidR="00EF4FEB" w:rsidRPr="0077714B">
        <w:rPr>
          <w:rFonts w:ascii="Times New Roman" w:hAnsi="Times New Roman" w:cs="Times New Roman"/>
        </w:rPr>
        <w:t xml:space="preserve"> work to collapse </w:t>
      </w:r>
      <w:r w:rsidR="00E7072A" w:rsidRPr="0077714B">
        <w:rPr>
          <w:rFonts w:ascii="Times New Roman" w:hAnsi="Times New Roman" w:cs="Times New Roman"/>
        </w:rPr>
        <w:t>multiple</w:t>
      </w:r>
      <w:r w:rsidR="00EF4FEB" w:rsidRPr="0077714B">
        <w:rPr>
          <w:rFonts w:ascii="Times New Roman" w:hAnsi="Times New Roman" w:cs="Times New Roman"/>
        </w:rPr>
        <w:t xml:space="preserve"> detailed and hierarchical record sets into a single structure that created room for new – less institutional, less infrastructural – object description. The second describes what we did with that space: foreground multi-vocality, create tensions that sought to </w:t>
      </w:r>
      <w:proofErr w:type="spellStart"/>
      <w:r w:rsidR="00EF4FEB" w:rsidRPr="0077714B">
        <w:rPr>
          <w:rFonts w:ascii="Times New Roman" w:hAnsi="Times New Roman" w:cs="Times New Roman"/>
        </w:rPr>
        <w:t>destabilise</w:t>
      </w:r>
      <w:proofErr w:type="spellEnd"/>
      <w:r w:rsidR="00EF4FEB" w:rsidRPr="0077714B">
        <w:rPr>
          <w:rFonts w:ascii="Times New Roman" w:hAnsi="Times New Roman" w:cs="Times New Roman"/>
        </w:rPr>
        <w:t xml:space="preserve"> and </w:t>
      </w:r>
      <w:proofErr w:type="spellStart"/>
      <w:r w:rsidR="00EF4FEB" w:rsidRPr="0077714B">
        <w:rPr>
          <w:rFonts w:ascii="Times New Roman" w:hAnsi="Times New Roman" w:cs="Times New Roman"/>
        </w:rPr>
        <w:t>delegitimise</w:t>
      </w:r>
      <w:proofErr w:type="spellEnd"/>
      <w:r w:rsidR="00EF4FEB" w:rsidRPr="0077714B">
        <w:rPr>
          <w:rFonts w:ascii="Times New Roman" w:hAnsi="Times New Roman" w:cs="Times New Roman"/>
        </w:rPr>
        <w:t xml:space="preserve"> authority</w:t>
      </w:r>
      <w:r w:rsidRPr="0077714B">
        <w:rPr>
          <w:rFonts w:ascii="Times New Roman" w:hAnsi="Times New Roman" w:cs="Times New Roman"/>
        </w:rPr>
        <w:t>, embrace inconsistency and particularity</w:t>
      </w:r>
      <w:r w:rsidR="005C2BA7" w:rsidRPr="0077714B">
        <w:rPr>
          <w:rFonts w:ascii="Times New Roman" w:hAnsi="Times New Roman" w:cs="Times New Roman"/>
        </w:rPr>
        <w:t>.</w:t>
      </w:r>
      <w:r w:rsidR="00EF4FEB" w:rsidRPr="0077714B">
        <w:rPr>
          <w:rFonts w:ascii="Times New Roman" w:hAnsi="Times New Roman" w:cs="Times New Roman"/>
        </w:rPr>
        <w:t xml:space="preserve"> The third </w:t>
      </w:r>
      <w:r w:rsidR="00D36A50">
        <w:rPr>
          <w:rFonts w:ascii="Times New Roman" w:hAnsi="Times New Roman" w:cs="Times New Roman"/>
        </w:rPr>
        <w:t>elaborates on</w:t>
      </w:r>
      <w:r w:rsidR="00EF4FEB" w:rsidRPr="0077714B">
        <w:rPr>
          <w:rFonts w:ascii="Times New Roman" w:hAnsi="Times New Roman" w:cs="Times New Roman"/>
        </w:rPr>
        <w:t xml:space="preserve"> </w:t>
      </w:r>
      <w:r w:rsidR="002813DF" w:rsidRPr="0077714B">
        <w:rPr>
          <w:rFonts w:ascii="Times New Roman" w:hAnsi="Times New Roman" w:cs="Times New Roman"/>
        </w:rPr>
        <w:t>our motivations for using a flat, non-hierarchical record structure</w:t>
      </w:r>
      <w:r w:rsidR="00D36A50">
        <w:rPr>
          <w:rFonts w:ascii="Times New Roman" w:hAnsi="Times New Roman" w:cs="Times New Roman"/>
        </w:rPr>
        <w:t>,</w:t>
      </w:r>
      <w:r w:rsidR="002813DF" w:rsidRPr="0077714B">
        <w:rPr>
          <w:rFonts w:ascii="Times New Roman" w:hAnsi="Times New Roman" w:cs="Times New Roman"/>
        </w:rPr>
        <w:t xml:space="preserve"> and</w:t>
      </w:r>
      <w:r w:rsidR="00D36A50">
        <w:rPr>
          <w:rFonts w:ascii="Times New Roman" w:hAnsi="Times New Roman" w:cs="Times New Roman"/>
        </w:rPr>
        <w:t xml:space="preserve"> describes</w:t>
      </w:r>
      <w:r w:rsidR="002813DF" w:rsidRPr="0077714B">
        <w:rPr>
          <w:rFonts w:ascii="Times New Roman" w:hAnsi="Times New Roman" w:cs="Times New Roman"/>
        </w:rPr>
        <w:t xml:space="preserve"> the </w:t>
      </w:r>
      <w:r w:rsidR="00EF4FEB" w:rsidRPr="0077714B">
        <w:rPr>
          <w:rFonts w:ascii="Times New Roman" w:hAnsi="Times New Roman" w:cs="Times New Roman"/>
        </w:rPr>
        <w:t xml:space="preserve">novel hierarchies that emerged from </w:t>
      </w:r>
      <w:r w:rsidR="002813DF" w:rsidRPr="0077714B">
        <w:rPr>
          <w:rFonts w:ascii="Times New Roman" w:hAnsi="Times New Roman" w:cs="Times New Roman"/>
        </w:rPr>
        <w:t xml:space="preserve">their implementation. </w:t>
      </w:r>
      <w:r w:rsidR="006748B6" w:rsidRPr="0077714B">
        <w:rPr>
          <w:rFonts w:ascii="Times New Roman" w:hAnsi="Times New Roman" w:cs="Times New Roman"/>
        </w:rPr>
        <w:t>And t</w:t>
      </w:r>
      <w:r w:rsidR="002813DF" w:rsidRPr="0077714B">
        <w:rPr>
          <w:rFonts w:ascii="Times New Roman" w:hAnsi="Times New Roman" w:cs="Times New Roman"/>
        </w:rPr>
        <w:t xml:space="preserve">he fourth and final part reflects on the affordances of slow digitization and the care it enabled. </w:t>
      </w:r>
      <w:r w:rsidR="005C2BA7" w:rsidRPr="0077714B">
        <w:rPr>
          <w:rFonts w:ascii="Times New Roman" w:hAnsi="Times New Roman" w:cs="Times New Roman"/>
        </w:rPr>
        <w:t xml:space="preserve">Across all four </w:t>
      </w:r>
      <w:r w:rsidR="002813DF" w:rsidRPr="0077714B">
        <w:rPr>
          <w:rFonts w:ascii="Times New Roman" w:hAnsi="Times New Roman" w:cs="Times New Roman"/>
        </w:rPr>
        <w:t xml:space="preserve">parts </w:t>
      </w:r>
      <w:r w:rsidR="005C2BA7" w:rsidRPr="0077714B">
        <w:rPr>
          <w:rFonts w:ascii="Times New Roman" w:hAnsi="Times New Roman" w:cs="Times New Roman"/>
        </w:rPr>
        <w:t xml:space="preserve">we bounce off </w:t>
      </w:r>
      <w:r w:rsidR="00947CD9" w:rsidRPr="0077714B">
        <w:rPr>
          <w:rFonts w:ascii="Times New Roman" w:hAnsi="Times New Roman" w:cs="Times New Roman"/>
        </w:rPr>
        <w:t>(</w:t>
      </w:r>
      <w:r w:rsidR="005C2BA7" w:rsidRPr="0077714B">
        <w:rPr>
          <w:rFonts w:ascii="Times New Roman" w:hAnsi="Times New Roman" w:cs="Times New Roman"/>
        </w:rPr>
        <w:t>and</w:t>
      </w:r>
      <w:r w:rsidR="002813DF" w:rsidRPr="0077714B">
        <w:rPr>
          <w:rFonts w:ascii="Times New Roman" w:hAnsi="Times New Roman" w:cs="Times New Roman"/>
        </w:rPr>
        <w:t xml:space="preserve"> </w:t>
      </w:r>
      <w:r w:rsidR="005C2BA7" w:rsidRPr="0077714B">
        <w:rPr>
          <w:rFonts w:ascii="Times New Roman" w:hAnsi="Times New Roman" w:cs="Times New Roman"/>
        </w:rPr>
        <w:t>against</w:t>
      </w:r>
      <w:r w:rsidR="00947CD9" w:rsidRPr="0077714B">
        <w:rPr>
          <w:rFonts w:ascii="Times New Roman" w:hAnsi="Times New Roman" w:cs="Times New Roman"/>
        </w:rPr>
        <w:t xml:space="preserve">) </w:t>
      </w:r>
      <w:r w:rsidR="005C2BA7" w:rsidRPr="0077714B">
        <w:rPr>
          <w:rFonts w:ascii="Times New Roman" w:hAnsi="Times New Roman" w:cs="Times New Roman"/>
        </w:rPr>
        <w:t>‘More</w:t>
      </w:r>
      <w:r w:rsidR="002813DF" w:rsidRPr="0077714B">
        <w:rPr>
          <w:rFonts w:ascii="Times New Roman" w:hAnsi="Times New Roman" w:cs="Times New Roman"/>
        </w:rPr>
        <w:t xml:space="preserve"> </w:t>
      </w:r>
      <w:r w:rsidR="005C2BA7" w:rsidRPr="0077714B">
        <w:rPr>
          <w:rFonts w:ascii="Times New Roman" w:hAnsi="Times New Roman" w:cs="Times New Roman"/>
        </w:rPr>
        <w:t xml:space="preserve">Product, Less Process’, </w:t>
      </w:r>
      <w:r w:rsidR="002813DF" w:rsidRPr="0077714B">
        <w:rPr>
          <w:rFonts w:ascii="Times New Roman" w:hAnsi="Times New Roman" w:cs="Times New Roman"/>
        </w:rPr>
        <w:t>Mark Greene and Dennis Meissner</w:t>
      </w:r>
      <w:r w:rsidR="00947CD9" w:rsidRPr="0077714B">
        <w:rPr>
          <w:rFonts w:ascii="Times New Roman" w:hAnsi="Times New Roman" w:cs="Times New Roman"/>
        </w:rPr>
        <w:t>’s seminal – if not uncontroversial – paper</w:t>
      </w:r>
      <w:r w:rsidR="00247E05" w:rsidRPr="0077714B">
        <w:rPr>
          <w:rFonts w:ascii="Times New Roman" w:hAnsi="Times New Roman" w:cs="Times New Roman"/>
        </w:rPr>
        <w:t xml:space="preserve"> </w:t>
      </w:r>
      <w:r w:rsidR="002813DF" w:rsidRPr="0077714B">
        <w:rPr>
          <w:rFonts w:ascii="Times New Roman" w:hAnsi="Times New Roman" w:cs="Times New Roman"/>
        </w:rPr>
        <w:t xml:space="preserve">published in </w:t>
      </w:r>
      <w:r w:rsidR="002813DF" w:rsidRPr="0077714B">
        <w:rPr>
          <w:rFonts w:ascii="Times New Roman" w:hAnsi="Times New Roman" w:cs="Times New Roman"/>
          <w:i/>
          <w:iCs/>
        </w:rPr>
        <w:t xml:space="preserve">The American Archivist </w:t>
      </w:r>
      <w:r w:rsidR="002813DF" w:rsidRPr="0077714B">
        <w:rPr>
          <w:rFonts w:ascii="Times New Roman" w:hAnsi="Times New Roman" w:cs="Times New Roman"/>
        </w:rPr>
        <w:t>in 2005</w:t>
      </w:r>
      <w:r w:rsidR="005C2BA7" w:rsidRPr="0077714B">
        <w:rPr>
          <w:rFonts w:ascii="Times New Roman" w:hAnsi="Times New Roman" w:cs="Times New Roman"/>
        </w:rPr>
        <w:t xml:space="preserve">. In </w:t>
      </w:r>
      <w:proofErr w:type="gramStart"/>
      <w:r w:rsidR="00D36A50">
        <w:rPr>
          <w:rFonts w:ascii="Times New Roman" w:hAnsi="Times New Roman" w:cs="Times New Roman"/>
        </w:rPr>
        <w:t>it</w:t>
      </w:r>
      <w:proofErr w:type="gramEnd"/>
      <w:r w:rsidR="002813DF" w:rsidRPr="0077714B">
        <w:rPr>
          <w:rFonts w:ascii="Times New Roman" w:hAnsi="Times New Roman" w:cs="Times New Roman"/>
        </w:rPr>
        <w:t xml:space="preserve"> Greene and Meissner</w:t>
      </w:r>
      <w:r w:rsidR="005C2BA7" w:rsidRPr="0077714B">
        <w:rPr>
          <w:rFonts w:ascii="Times New Roman" w:hAnsi="Times New Roman" w:cs="Times New Roman"/>
        </w:rPr>
        <w:t xml:space="preserve"> argue</w:t>
      </w:r>
      <w:r w:rsidRPr="0077714B">
        <w:rPr>
          <w:rFonts w:ascii="Times New Roman" w:hAnsi="Times New Roman" w:cs="Times New Roman"/>
        </w:rPr>
        <w:t>d</w:t>
      </w:r>
      <w:r w:rsidR="005C2BA7" w:rsidRPr="0077714B">
        <w:rPr>
          <w:rFonts w:ascii="Times New Roman" w:hAnsi="Times New Roman" w:cs="Times New Roman"/>
        </w:rPr>
        <w:t xml:space="preserve"> that in the context of backlogs, </w:t>
      </w:r>
      <w:r w:rsidR="00247E05" w:rsidRPr="0077714B">
        <w:rPr>
          <w:rFonts w:ascii="Times New Roman" w:hAnsi="Times New Roman" w:cs="Times New Roman"/>
        </w:rPr>
        <w:t xml:space="preserve">the </w:t>
      </w:r>
      <w:r w:rsidR="005C2BA7" w:rsidRPr="0077714B">
        <w:rPr>
          <w:rFonts w:ascii="Times New Roman" w:hAnsi="Times New Roman" w:cs="Times New Roman"/>
        </w:rPr>
        <w:t xml:space="preserve">growing scope of archival collections, and </w:t>
      </w:r>
      <w:r w:rsidR="005C2BA7" w:rsidRPr="0077714B">
        <w:rPr>
          <w:rFonts w:ascii="Times New Roman" w:hAnsi="Times New Roman" w:cs="Times New Roman"/>
        </w:rPr>
        <w:lastRenderedPageBreak/>
        <w:t xml:space="preserve">reduced staffing, </w:t>
      </w:r>
      <w:r w:rsidR="002813DF" w:rsidRPr="0077714B">
        <w:rPr>
          <w:rFonts w:ascii="Times New Roman" w:hAnsi="Times New Roman" w:cs="Times New Roman"/>
        </w:rPr>
        <w:t>the archival profession</w:t>
      </w:r>
      <w:r w:rsidR="005C2BA7" w:rsidRPr="0077714B">
        <w:rPr>
          <w:rFonts w:ascii="Times New Roman" w:hAnsi="Times New Roman" w:cs="Times New Roman"/>
        </w:rPr>
        <w:t xml:space="preserve"> </w:t>
      </w:r>
      <w:r w:rsidR="00947CD9" w:rsidRPr="0077714B">
        <w:rPr>
          <w:rFonts w:ascii="Times New Roman" w:hAnsi="Times New Roman" w:cs="Times New Roman"/>
        </w:rPr>
        <w:t>should</w:t>
      </w:r>
      <w:r w:rsidR="005C2BA7" w:rsidRPr="0077714B">
        <w:rPr>
          <w:rFonts w:ascii="Times New Roman" w:hAnsi="Times New Roman" w:cs="Times New Roman"/>
        </w:rPr>
        <w:t xml:space="preserve"> devote less attention to</w:t>
      </w:r>
      <w:r w:rsidR="00947CD9" w:rsidRPr="0077714B">
        <w:rPr>
          <w:rFonts w:ascii="Times New Roman" w:hAnsi="Times New Roman" w:cs="Times New Roman"/>
        </w:rPr>
        <w:t xml:space="preserve"> the minutiae of</w:t>
      </w:r>
      <w:r w:rsidR="005C2BA7" w:rsidRPr="0077714B">
        <w:rPr>
          <w:rFonts w:ascii="Times New Roman" w:hAnsi="Times New Roman" w:cs="Times New Roman"/>
        </w:rPr>
        <w:t xml:space="preserve"> individual collections, </w:t>
      </w:r>
      <w:r w:rsidR="00E7072A" w:rsidRPr="0077714B">
        <w:rPr>
          <w:rFonts w:ascii="Times New Roman" w:hAnsi="Times New Roman" w:cs="Times New Roman"/>
        </w:rPr>
        <w:t>and</w:t>
      </w:r>
      <w:r w:rsidR="002813DF" w:rsidRPr="0077714B">
        <w:rPr>
          <w:rFonts w:ascii="Times New Roman" w:hAnsi="Times New Roman" w:cs="Times New Roman"/>
        </w:rPr>
        <w:t xml:space="preserve"> </w:t>
      </w:r>
      <w:r w:rsidR="00947CD9" w:rsidRPr="0077714B">
        <w:rPr>
          <w:rFonts w:ascii="Times New Roman" w:hAnsi="Times New Roman" w:cs="Times New Roman"/>
        </w:rPr>
        <w:t>instead concentrate on</w:t>
      </w:r>
      <w:r w:rsidR="002813DF" w:rsidRPr="0077714B">
        <w:rPr>
          <w:rFonts w:ascii="Times New Roman" w:hAnsi="Times New Roman" w:cs="Times New Roman"/>
        </w:rPr>
        <w:t xml:space="preserve"> </w:t>
      </w:r>
      <w:r w:rsidR="005C2BA7" w:rsidRPr="0077714B">
        <w:rPr>
          <w:rFonts w:ascii="Times New Roman" w:hAnsi="Times New Roman" w:cs="Times New Roman"/>
        </w:rPr>
        <w:t>describ</w:t>
      </w:r>
      <w:r w:rsidR="002813DF" w:rsidRPr="0077714B">
        <w:rPr>
          <w:rFonts w:ascii="Times New Roman" w:hAnsi="Times New Roman" w:cs="Times New Roman"/>
        </w:rPr>
        <w:t>ing</w:t>
      </w:r>
      <w:r w:rsidR="005C2BA7" w:rsidRPr="0077714B">
        <w:rPr>
          <w:rFonts w:ascii="Times New Roman" w:hAnsi="Times New Roman" w:cs="Times New Roman"/>
        </w:rPr>
        <w:t xml:space="preserve"> </w:t>
      </w:r>
      <w:r w:rsidR="00247E05" w:rsidRPr="0077714B">
        <w:rPr>
          <w:rFonts w:ascii="Times New Roman" w:hAnsi="Times New Roman" w:cs="Times New Roman"/>
        </w:rPr>
        <w:t>collections</w:t>
      </w:r>
      <w:r w:rsidR="005C2BA7" w:rsidRPr="0077714B">
        <w:rPr>
          <w:rFonts w:ascii="Times New Roman" w:hAnsi="Times New Roman" w:cs="Times New Roman"/>
        </w:rPr>
        <w:t xml:space="preserve"> at</w:t>
      </w:r>
      <w:r w:rsidR="00247E05" w:rsidRPr="0077714B">
        <w:rPr>
          <w:rFonts w:ascii="Times New Roman" w:hAnsi="Times New Roman" w:cs="Times New Roman"/>
        </w:rPr>
        <w:t xml:space="preserve"> a</w:t>
      </w:r>
      <w:r w:rsidR="005C2BA7" w:rsidRPr="0077714B">
        <w:rPr>
          <w:rFonts w:ascii="Times New Roman" w:hAnsi="Times New Roman" w:cs="Times New Roman"/>
        </w:rPr>
        <w:t xml:space="preserve"> high level, </w:t>
      </w:r>
      <w:r w:rsidR="00247E05" w:rsidRPr="0077714B">
        <w:rPr>
          <w:rFonts w:ascii="Times New Roman" w:hAnsi="Times New Roman" w:cs="Times New Roman"/>
        </w:rPr>
        <w:t>thereby</w:t>
      </w:r>
      <w:r w:rsidR="002813DF" w:rsidRPr="0077714B">
        <w:rPr>
          <w:rFonts w:ascii="Times New Roman" w:hAnsi="Times New Roman" w:cs="Times New Roman"/>
        </w:rPr>
        <w:t xml:space="preserve"> </w:t>
      </w:r>
      <w:r w:rsidR="005C2BA7" w:rsidRPr="0077714B">
        <w:rPr>
          <w:rFonts w:ascii="Times New Roman" w:hAnsi="Times New Roman" w:cs="Times New Roman"/>
        </w:rPr>
        <w:t>mak</w:t>
      </w:r>
      <w:r w:rsidR="002813DF" w:rsidRPr="0077714B">
        <w:rPr>
          <w:rFonts w:ascii="Times New Roman" w:hAnsi="Times New Roman" w:cs="Times New Roman"/>
        </w:rPr>
        <w:t>ing</w:t>
      </w:r>
      <w:r w:rsidR="005C2BA7" w:rsidRPr="0077714B">
        <w:rPr>
          <w:rFonts w:ascii="Times New Roman" w:hAnsi="Times New Roman" w:cs="Times New Roman"/>
        </w:rPr>
        <w:t xml:space="preserve"> access</w:t>
      </w:r>
      <w:r w:rsidR="002813DF" w:rsidRPr="0077714B">
        <w:rPr>
          <w:rFonts w:ascii="Times New Roman" w:hAnsi="Times New Roman" w:cs="Times New Roman"/>
        </w:rPr>
        <w:t xml:space="preserve"> rather than completeness</w:t>
      </w:r>
      <w:r w:rsidR="00B81DEA" w:rsidRPr="0077714B">
        <w:rPr>
          <w:rFonts w:ascii="Times New Roman" w:hAnsi="Times New Roman" w:cs="Times New Roman"/>
        </w:rPr>
        <w:t>, product over process,</w:t>
      </w:r>
      <w:r w:rsidR="002813DF" w:rsidRPr="0077714B">
        <w:rPr>
          <w:rFonts w:ascii="Times New Roman" w:hAnsi="Times New Roman" w:cs="Times New Roman"/>
        </w:rPr>
        <w:t xml:space="preserve"> their </w:t>
      </w:r>
      <w:r w:rsidR="005C2BA7" w:rsidRPr="0077714B">
        <w:rPr>
          <w:rFonts w:ascii="Times New Roman" w:hAnsi="Times New Roman" w:cs="Times New Roman"/>
        </w:rPr>
        <w:t xml:space="preserve">priority. </w:t>
      </w:r>
      <w:r w:rsidR="002813DF" w:rsidRPr="0077714B">
        <w:rPr>
          <w:rFonts w:ascii="Times New Roman" w:hAnsi="Times New Roman" w:cs="Times New Roman"/>
        </w:rPr>
        <w:t>Greene and Meissner</w:t>
      </w:r>
      <w:r w:rsidR="005C2BA7" w:rsidRPr="0077714B">
        <w:rPr>
          <w:rFonts w:ascii="Times New Roman" w:hAnsi="Times New Roman" w:cs="Times New Roman"/>
        </w:rPr>
        <w:t>’s concept</w:t>
      </w:r>
      <w:r w:rsidR="00D36A50">
        <w:rPr>
          <w:rFonts w:ascii="Times New Roman" w:hAnsi="Times New Roman" w:cs="Times New Roman"/>
        </w:rPr>
        <w:t>s</w:t>
      </w:r>
      <w:r w:rsidR="005C2BA7" w:rsidRPr="0077714B">
        <w:rPr>
          <w:rFonts w:ascii="Times New Roman" w:hAnsi="Times New Roman" w:cs="Times New Roman"/>
        </w:rPr>
        <w:t xml:space="preserve"> of </w:t>
      </w:r>
      <w:r w:rsidR="00B81DEA" w:rsidRPr="0077714B">
        <w:rPr>
          <w:rFonts w:ascii="Times New Roman" w:hAnsi="Times New Roman" w:cs="Times New Roman"/>
        </w:rPr>
        <w:t xml:space="preserve">‘the </w:t>
      </w:r>
      <w:r w:rsidR="005C2BA7" w:rsidRPr="0077714B">
        <w:rPr>
          <w:rFonts w:ascii="Times New Roman" w:hAnsi="Times New Roman" w:cs="Times New Roman"/>
        </w:rPr>
        <w:t>archive</w:t>
      </w:r>
      <w:r w:rsidR="00B81DEA" w:rsidRPr="0077714B">
        <w:rPr>
          <w:rFonts w:ascii="Times New Roman" w:hAnsi="Times New Roman" w:cs="Times New Roman"/>
        </w:rPr>
        <w:t>’</w:t>
      </w:r>
      <w:r w:rsidR="005C2BA7" w:rsidRPr="0077714B">
        <w:rPr>
          <w:rFonts w:ascii="Times New Roman" w:hAnsi="Times New Roman" w:cs="Times New Roman"/>
        </w:rPr>
        <w:t xml:space="preserve"> and </w:t>
      </w:r>
      <w:r w:rsidR="00B81DEA" w:rsidRPr="0077714B">
        <w:rPr>
          <w:rFonts w:ascii="Times New Roman" w:hAnsi="Times New Roman" w:cs="Times New Roman"/>
        </w:rPr>
        <w:t>of ‘</w:t>
      </w:r>
      <w:r w:rsidR="005C2BA7" w:rsidRPr="0077714B">
        <w:rPr>
          <w:rFonts w:ascii="Times New Roman" w:hAnsi="Times New Roman" w:cs="Times New Roman"/>
        </w:rPr>
        <w:t>archiving</w:t>
      </w:r>
      <w:r w:rsidR="00B81DEA" w:rsidRPr="0077714B">
        <w:rPr>
          <w:rFonts w:ascii="Times New Roman" w:hAnsi="Times New Roman" w:cs="Times New Roman"/>
        </w:rPr>
        <w:t>’</w:t>
      </w:r>
      <w:r w:rsidR="005C2BA7" w:rsidRPr="0077714B">
        <w:rPr>
          <w:rFonts w:ascii="Times New Roman" w:hAnsi="Times New Roman" w:cs="Times New Roman"/>
        </w:rPr>
        <w:t xml:space="preserve"> </w:t>
      </w:r>
      <w:r w:rsidR="00D36A50">
        <w:rPr>
          <w:rFonts w:ascii="Times New Roman" w:hAnsi="Times New Roman" w:cs="Times New Roman"/>
        </w:rPr>
        <w:t>are</w:t>
      </w:r>
      <w:r w:rsidR="005C2BA7" w:rsidRPr="0077714B">
        <w:rPr>
          <w:rFonts w:ascii="Times New Roman" w:hAnsi="Times New Roman" w:cs="Times New Roman"/>
        </w:rPr>
        <w:t xml:space="preserve"> narrower</w:t>
      </w:r>
      <w:r w:rsidR="002813DF" w:rsidRPr="0077714B">
        <w:rPr>
          <w:rFonts w:ascii="Times New Roman" w:hAnsi="Times New Roman" w:cs="Times New Roman"/>
        </w:rPr>
        <w:t xml:space="preserve"> and </w:t>
      </w:r>
      <w:r w:rsidR="005C2BA7" w:rsidRPr="0077714B">
        <w:rPr>
          <w:rFonts w:ascii="Times New Roman" w:hAnsi="Times New Roman" w:cs="Times New Roman"/>
        </w:rPr>
        <w:t>more professionally bounded</w:t>
      </w:r>
      <w:r w:rsidR="00B81DEA" w:rsidRPr="0077714B">
        <w:rPr>
          <w:rFonts w:ascii="Times New Roman" w:hAnsi="Times New Roman" w:cs="Times New Roman"/>
        </w:rPr>
        <w:t xml:space="preserve"> than </w:t>
      </w:r>
      <w:r w:rsidR="00D36A50">
        <w:rPr>
          <w:rFonts w:ascii="Times New Roman" w:hAnsi="Times New Roman" w:cs="Times New Roman"/>
        </w:rPr>
        <w:t>those</w:t>
      </w:r>
      <w:r w:rsidR="005C2BA7" w:rsidRPr="0077714B">
        <w:rPr>
          <w:rFonts w:ascii="Times New Roman" w:hAnsi="Times New Roman" w:cs="Times New Roman"/>
        </w:rPr>
        <w:t xml:space="preserve"> imagined by </w:t>
      </w:r>
      <w:proofErr w:type="spellStart"/>
      <w:r w:rsidR="005C2BA7" w:rsidRPr="0077714B">
        <w:rPr>
          <w:rFonts w:ascii="Times New Roman" w:hAnsi="Times New Roman" w:cs="Times New Roman"/>
        </w:rPr>
        <w:t>Risam</w:t>
      </w:r>
      <w:proofErr w:type="spellEnd"/>
      <w:r w:rsidR="005C2BA7" w:rsidRPr="0077714B">
        <w:rPr>
          <w:rFonts w:ascii="Times New Roman" w:hAnsi="Times New Roman" w:cs="Times New Roman"/>
        </w:rPr>
        <w:t>, Barringer</w:t>
      </w:r>
      <w:r w:rsidR="00F201F4" w:rsidRPr="0077714B">
        <w:rPr>
          <w:rFonts w:ascii="Times New Roman" w:hAnsi="Times New Roman" w:cs="Times New Roman"/>
        </w:rPr>
        <w:t xml:space="preserve"> and Wallace</w:t>
      </w:r>
      <w:r w:rsidR="005C2BA7" w:rsidRPr="0077714B">
        <w:rPr>
          <w:rFonts w:ascii="Times New Roman" w:hAnsi="Times New Roman" w:cs="Times New Roman"/>
        </w:rPr>
        <w:t>, or us. But the frame</w:t>
      </w:r>
      <w:r w:rsidR="002813DF" w:rsidRPr="0077714B">
        <w:rPr>
          <w:rFonts w:ascii="Times New Roman" w:hAnsi="Times New Roman" w:cs="Times New Roman"/>
        </w:rPr>
        <w:t xml:space="preserve"> is instructive</w:t>
      </w:r>
      <w:r w:rsidRPr="0077714B">
        <w:rPr>
          <w:rFonts w:ascii="Times New Roman" w:hAnsi="Times New Roman" w:cs="Times New Roman"/>
        </w:rPr>
        <w:t>,</w:t>
      </w:r>
      <w:r w:rsidR="002813DF" w:rsidRPr="0077714B">
        <w:rPr>
          <w:rFonts w:ascii="Times New Roman" w:hAnsi="Times New Roman" w:cs="Times New Roman"/>
        </w:rPr>
        <w:t xml:space="preserve"> for</w:t>
      </w:r>
      <w:r w:rsidR="005C2BA7" w:rsidRPr="0077714B">
        <w:rPr>
          <w:rFonts w:ascii="Times New Roman" w:hAnsi="Times New Roman" w:cs="Times New Roman"/>
        </w:rPr>
        <w:t xml:space="preserve"> it reminds </w:t>
      </w:r>
      <w:proofErr w:type="gramStart"/>
      <w:r w:rsidR="005C2BA7" w:rsidRPr="0077714B">
        <w:rPr>
          <w:rFonts w:ascii="Times New Roman" w:hAnsi="Times New Roman" w:cs="Times New Roman"/>
        </w:rPr>
        <w:t>us</w:t>
      </w:r>
      <w:proofErr w:type="gramEnd"/>
      <w:r w:rsidR="005C2BA7" w:rsidRPr="0077714B">
        <w:rPr>
          <w:rFonts w:ascii="Times New Roman" w:hAnsi="Times New Roman" w:cs="Times New Roman"/>
        </w:rPr>
        <w:t xml:space="preserve"> that access stands as the goal against which </w:t>
      </w:r>
      <w:r w:rsidR="002813DF" w:rsidRPr="0077714B">
        <w:rPr>
          <w:rFonts w:ascii="Times New Roman" w:hAnsi="Times New Roman" w:cs="Times New Roman"/>
        </w:rPr>
        <w:t>much</w:t>
      </w:r>
      <w:r w:rsidR="005C2BA7" w:rsidRPr="0077714B">
        <w:rPr>
          <w:rFonts w:ascii="Times New Roman" w:hAnsi="Times New Roman" w:cs="Times New Roman"/>
        </w:rPr>
        <w:t xml:space="preserve"> collection </w:t>
      </w:r>
      <w:r w:rsidR="00F72EEA" w:rsidRPr="0077714B">
        <w:rPr>
          <w:rFonts w:ascii="Times New Roman" w:hAnsi="Times New Roman" w:cs="Times New Roman"/>
        </w:rPr>
        <w:t>management</w:t>
      </w:r>
      <w:r w:rsidR="005C2BA7" w:rsidRPr="0077714B">
        <w:rPr>
          <w:rFonts w:ascii="Times New Roman" w:hAnsi="Times New Roman" w:cs="Times New Roman"/>
        </w:rPr>
        <w:t xml:space="preserve"> </w:t>
      </w:r>
      <w:r w:rsidR="00F72EEA" w:rsidRPr="0077714B">
        <w:rPr>
          <w:rFonts w:ascii="Times New Roman" w:hAnsi="Times New Roman" w:cs="Times New Roman"/>
        </w:rPr>
        <w:t xml:space="preserve">– </w:t>
      </w:r>
      <w:r w:rsidR="005C2BA7" w:rsidRPr="0077714B">
        <w:rPr>
          <w:rFonts w:ascii="Times New Roman" w:hAnsi="Times New Roman" w:cs="Times New Roman"/>
        </w:rPr>
        <w:t xml:space="preserve">across the </w:t>
      </w:r>
      <w:r w:rsidR="002813DF" w:rsidRPr="0077714B">
        <w:rPr>
          <w:rFonts w:ascii="Times New Roman" w:hAnsi="Times New Roman" w:cs="Times New Roman"/>
        </w:rPr>
        <w:t>galleries, libraries, archives and museum</w:t>
      </w:r>
      <w:r w:rsidR="005C2BA7" w:rsidRPr="0077714B">
        <w:rPr>
          <w:rFonts w:ascii="Times New Roman" w:hAnsi="Times New Roman" w:cs="Times New Roman"/>
        </w:rPr>
        <w:t xml:space="preserve"> sector </w:t>
      </w:r>
      <w:r w:rsidR="00F72EEA" w:rsidRPr="0077714B">
        <w:rPr>
          <w:rFonts w:ascii="Times New Roman" w:hAnsi="Times New Roman" w:cs="Times New Roman"/>
        </w:rPr>
        <w:t xml:space="preserve">– </w:t>
      </w:r>
      <w:r w:rsidR="005C2BA7" w:rsidRPr="0077714B">
        <w:rPr>
          <w:rFonts w:ascii="Times New Roman" w:hAnsi="Times New Roman" w:cs="Times New Roman"/>
        </w:rPr>
        <w:t>is judged.</w:t>
      </w:r>
      <w:r w:rsidR="002813DF" w:rsidRPr="0077714B">
        <w:rPr>
          <w:rFonts w:ascii="Times New Roman" w:hAnsi="Times New Roman" w:cs="Times New Roman"/>
        </w:rPr>
        <w:t xml:space="preserve"> And in the case of objects displaced</w:t>
      </w:r>
      <w:r w:rsidR="00E7072A" w:rsidRPr="0077714B">
        <w:rPr>
          <w:rFonts w:ascii="Times New Roman" w:hAnsi="Times New Roman" w:cs="Times New Roman"/>
        </w:rPr>
        <w:t xml:space="preserve"> – forcibly or otherwise – </w:t>
      </w:r>
      <w:r w:rsidR="00295FA3" w:rsidRPr="0077714B">
        <w:rPr>
          <w:rFonts w:ascii="Times New Roman" w:hAnsi="Times New Roman" w:cs="Times New Roman"/>
        </w:rPr>
        <w:t>from colonial contexts</w:t>
      </w:r>
      <w:r w:rsidR="00B2491D" w:rsidRPr="0077714B">
        <w:rPr>
          <w:rFonts w:ascii="Times New Roman" w:hAnsi="Times New Roman" w:cs="Times New Roman"/>
        </w:rPr>
        <w:t xml:space="preserve">, there are clear imperatives to </w:t>
      </w:r>
      <w:proofErr w:type="spellStart"/>
      <w:r w:rsidR="00D36A50">
        <w:rPr>
          <w:rFonts w:ascii="Times New Roman" w:hAnsi="Times New Roman" w:cs="Times New Roman"/>
        </w:rPr>
        <w:t>prioritise</w:t>
      </w:r>
      <w:proofErr w:type="spellEnd"/>
      <w:r w:rsidR="00B2491D" w:rsidRPr="0077714B">
        <w:rPr>
          <w:rFonts w:ascii="Times New Roman" w:hAnsi="Times New Roman" w:cs="Times New Roman"/>
        </w:rPr>
        <w:t xml:space="preserve"> access. </w:t>
      </w:r>
      <w:r w:rsidR="005C2BA7" w:rsidRPr="0077714B">
        <w:rPr>
          <w:rFonts w:ascii="Times New Roman" w:hAnsi="Times New Roman" w:cs="Times New Roman"/>
        </w:rPr>
        <w:t xml:space="preserve">As </w:t>
      </w:r>
      <w:proofErr w:type="spellStart"/>
      <w:r w:rsidR="005C2BA7" w:rsidRPr="0077714B">
        <w:rPr>
          <w:rFonts w:ascii="Times New Roman" w:hAnsi="Times New Roman" w:cs="Times New Roman"/>
        </w:rPr>
        <w:t>Napandu</w:t>
      </w:r>
      <w:r w:rsidR="00934759">
        <w:rPr>
          <w:rFonts w:ascii="Times New Roman" w:hAnsi="Times New Roman" w:cs="Times New Roman"/>
        </w:rPr>
        <w:t>lwe</w:t>
      </w:r>
      <w:r w:rsidR="005C2BA7" w:rsidRPr="0077714B">
        <w:rPr>
          <w:rFonts w:ascii="Times New Roman" w:hAnsi="Times New Roman" w:cs="Times New Roman"/>
        </w:rPr>
        <w:t>e</w:t>
      </w:r>
      <w:proofErr w:type="spellEnd"/>
      <w:r w:rsidR="002813DF" w:rsidRPr="0077714B">
        <w:rPr>
          <w:rFonts w:ascii="Times New Roman" w:hAnsi="Times New Roman" w:cs="Times New Roman"/>
        </w:rPr>
        <w:t xml:space="preserve"> Shiweda</w:t>
      </w:r>
      <w:r w:rsidR="005C2BA7" w:rsidRPr="0077714B">
        <w:rPr>
          <w:rFonts w:ascii="Times New Roman" w:hAnsi="Times New Roman" w:cs="Times New Roman"/>
        </w:rPr>
        <w:t xml:space="preserve"> </w:t>
      </w:r>
      <w:r w:rsidR="00CD3DB7">
        <w:rPr>
          <w:rFonts w:ascii="Times New Roman" w:hAnsi="Times New Roman" w:cs="Times New Roman"/>
        </w:rPr>
        <w:t>often reminded us</w:t>
      </w:r>
      <w:r w:rsidR="00E22074">
        <w:rPr>
          <w:rFonts w:ascii="Times New Roman" w:hAnsi="Times New Roman" w:cs="Times New Roman"/>
        </w:rPr>
        <w:t xml:space="preserve"> during the project</w:t>
      </w:r>
      <w:r w:rsidR="00EF27AB" w:rsidRPr="0077714B">
        <w:rPr>
          <w:rFonts w:ascii="Times New Roman" w:hAnsi="Times New Roman" w:cs="Times New Roman"/>
        </w:rPr>
        <w:t>,</w:t>
      </w:r>
      <w:r w:rsidR="005C2BA7" w:rsidRPr="0077714B">
        <w:rPr>
          <w:rFonts w:ascii="Times New Roman" w:hAnsi="Times New Roman" w:cs="Times New Roman"/>
        </w:rPr>
        <w:t xml:space="preserve"> </w:t>
      </w:r>
      <w:r w:rsidR="00E22074">
        <w:rPr>
          <w:rFonts w:ascii="Times New Roman" w:hAnsi="Times New Roman" w:cs="Times New Roman"/>
        </w:rPr>
        <w:t>“</w:t>
      </w:r>
      <w:r w:rsidR="005C2BA7" w:rsidRPr="0077714B">
        <w:rPr>
          <w:rFonts w:ascii="Times New Roman" w:hAnsi="Times New Roman" w:cs="Times New Roman"/>
        </w:rPr>
        <w:t>descendant communities</w:t>
      </w:r>
      <w:r w:rsidR="00E22074">
        <w:rPr>
          <w:rFonts w:ascii="Times New Roman" w:hAnsi="Times New Roman" w:cs="Times New Roman"/>
        </w:rPr>
        <w:t>”</w:t>
      </w:r>
      <w:r w:rsidR="005C2BA7" w:rsidRPr="0077714B">
        <w:rPr>
          <w:rFonts w:ascii="Times New Roman" w:hAnsi="Times New Roman" w:cs="Times New Roman"/>
        </w:rPr>
        <w:t xml:space="preserve"> just want to know what they have lost.</w:t>
      </w:r>
      <w:r w:rsidR="00E22074">
        <w:rPr>
          <w:rStyle w:val="FootnoteReference"/>
          <w:rFonts w:ascii="Times New Roman" w:hAnsi="Times New Roman" w:cs="Times New Roman"/>
        </w:rPr>
        <w:footnoteReference w:id="4"/>
      </w:r>
      <w:r w:rsidR="0025069A" w:rsidRPr="0077714B">
        <w:rPr>
          <w:rFonts w:ascii="Times New Roman" w:hAnsi="Times New Roman" w:cs="Times New Roman"/>
        </w:rPr>
        <w:t xml:space="preserve"> Maria Caley’s contribution to this volume underscores the value of creating access in the form of dig</w:t>
      </w:r>
      <w:r w:rsidR="00E31367" w:rsidRPr="0077714B">
        <w:rPr>
          <w:rFonts w:ascii="Times New Roman" w:hAnsi="Times New Roman" w:cs="Times New Roman"/>
        </w:rPr>
        <w:t>i</w:t>
      </w:r>
      <w:r w:rsidR="0025069A" w:rsidRPr="0077714B">
        <w:rPr>
          <w:rFonts w:ascii="Times New Roman" w:hAnsi="Times New Roman" w:cs="Times New Roman"/>
        </w:rPr>
        <w:t>tal archives</w:t>
      </w:r>
      <w:r w:rsidR="00E31367" w:rsidRPr="0077714B">
        <w:rPr>
          <w:rFonts w:ascii="Times New Roman" w:hAnsi="Times New Roman" w:cs="Times New Roman"/>
        </w:rPr>
        <w:t xml:space="preserve"> published online, without paywalls, in accessible forms</w:t>
      </w:r>
      <w:r w:rsidR="0025069A" w:rsidRPr="0077714B">
        <w:rPr>
          <w:rFonts w:ascii="Times New Roman" w:hAnsi="Times New Roman" w:cs="Times New Roman"/>
        </w:rPr>
        <w:t>.</w:t>
      </w:r>
      <w:r w:rsidR="00BD04C4">
        <w:rPr>
          <w:rFonts w:ascii="Times New Roman" w:hAnsi="Times New Roman" w:cs="Times New Roman"/>
        </w:rPr>
        <w:t xml:space="preserve"> During</w:t>
      </w:r>
      <w:r w:rsidR="001C4E4B">
        <w:rPr>
          <w:rFonts w:ascii="Times New Roman" w:hAnsi="Times New Roman" w:cs="Times New Roman"/>
        </w:rPr>
        <w:t xml:space="preserve"> and since the project such uses were made of the</w:t>
      </w:r>
      <w:r w:rsidR="00BD04C4">
        <w:rPr>
          <w:rFonts w:ascii="Times New Roman" w:hAnsi="Times New Roman" w:cs="Times New Roman"/>
        </w:rPr>
        <w:t xml:space="preserve"> Making African Connections </w:t>
      </w:r>
      <w:r w:rsidR="001C4E4B">
        <w:rPr>
          <w:rFonts w:ascii="Times New Roman" w:hAnsi="Times New Roman" w:cs="Times New Roman"/>
        </w:rPr>
        <w:t>Digital Archive: to produce banners, to create portable displays, to support learning materials.</w:t>
      </w:r>
      <w:r w:rsidR="001C4E4B">
        <w:rPr>
          <w:rStyle w:val="FootnoteReference"/>
          <w:rFonts w:ascii="Times New Roman" w:hAnsi="Times New Roman" w:cs="Times New Roman"/>
        </w:rPr>
        <w:footnoteReference w:id="5"/>
      </w:r>
      <w:r w:rsidR="005C2BA7" w:rsidRPr="0077714B">
        <w:rPr>
          <w:rFonts w:ascii="Times New Roman" w:hAnsi="Times New Roman" w:cs="Times New Roman"/>
        </w:rPr>
        <w:t xml:space="preserve"> </w:t>
      </w:r>
      <w:r w:rsidR="00EF27AB" w:rsidRPr="0077714B">
        <w:rPr>
          <w:rFonts w:ascii="Times New Roman" w:hAnsi="Times New Roman" w:cs="Times New Roman"/>
        </w:rPr>
        <w:t>A</w:t>
      </w:r>
      <w:r w:rsidR="005C2BA7" w:rsidRPr="0077714B">
        <w:rPr>
          <w:rFonts w:ascii="Times New Roman" w:hAnsi="Times New Roman" w:cs="Times New Roman"/>
        </w:rPr>
        <w:t>ny interventions</w:t>
      </w:r>
      <w:r w:rsidR="0025069A" w:rsidRPr="0077714B">
        <w:rPr>
          <w:rFonts w:ascii="Times New Roman" w:hAnsi="Times New Roman" w:cs="Times New Roman"/>
        </w:rPr>
        <w:t>, therefore,</w:t>
      </w:r>
      <w:r w:rsidR="005C2BA7" w:rsidRPr="0077714B">
        <w:rPr>
          <w:rFonts w:ascii="Times New Roman" w:hAnsi="Times New Roman" w:cs="Times New Roman"/>
        </w:rPr>
        <w:t xml:space="preserve"> that </w:t>
      </w:r>
      <w:r w:rsidR="002813DF" w:rsidRPr="0077714B">
        <w:rPr>
          <w:rFonts w:ascii="Times New Roman" w:hAnsi="Times New Roman" w:cs="Times New Roman"/>
        </w:rPr>
        <w:t>interrupt</w:t>
      </w:r>
      <w:r w:rsidR="005C2BA7" w:rsidRPr="0077714B">
        <w:rPr>
          <w:rFonts w:ascii="Times New Roman" w:hAnsi="Times New Roman" w:cs="Times New Roman"/>
        </w:rPr>
        <w:t xml:space="preserve"> that </w:t>
      </w:r>
      <w:r w:rsidR="00B2491D" w:rsidRPr="0077714B">
        <w:rPr>
          <w:rFonts w:ascii="Times New Roman" w:hAnsi="Times New Roman" w:cs="Times New Roman"/>
        </w:rPr>
        <w:t>possibility of knowing</w:t>
      </w:r>
      <w:r w:rsidR="00375AF7" w:rsidRPr="0077714B">
        <w:rPr>
          <w:rFonts w:ascii="Times New Roman" w:hAnsi="Times New Roman" w:cs="Times New Roman"/>
        </w:rPr>
        <w:t>, that slow</w:t>
      </w:r>
      <w:r w:rsidR="00E31367" w:rsidRPr="0077714B">
        <w:rPr>
          <w:rFonts w:ascii="Times New Roman" w:hAnsi="Times New Roman" w:cs="Times New Roman"/>
        </w:rPr>
        <w:t xml:space="preserve"> down</w:t>
      </w:r>
      <w:r w:rsidR="00375AF7" w:rsidRPr="0077714B">
        <w:rPr>
          <w:rFonts w:ascii="Times New Roman" w:hAnsi="Times New Roman" w:cs="Times New Roman"/>
        </w:rPr>
        <w:t xml:space="preserve"> production in </w:t>
      </w:r>
      <w:proofErr w:type="spellStart"/>
      <w:r w:rsidR="00375AF7" w:rsidRPr="0077714B">
        <w:rPr>
          <w:rFonts w:ascii="Times New Roman" w:hAnsi="Times New Roman" w:cs="Times New Roman"/>
        </w:rPr>
        <w:t>favour</w:t>
      </w:r>
      <w:proofErr w:type="spellEnd"/>
      <w:r w:rsidR="00375AF7" w:rsidRPr="0077714B">
        <w:rPr>
          <w:rFonts w:ascii="Times New Roman" w:hAnsi="Times New Roman" w:cs="Times New Roman"/>
        </w:rPr>
        <w:t xml:space="preserve"> of process, must have good reason</w:t>
      </w:r>
      <w:r w:rsidR="005C2BA7" w:rsidRPr="0077714B">
        <w:rPr>
          <w:rFonts w:ascii="Times New Roman" w:hAnsi="Times New Roman" w:cs="Times New Roman"/>
        </w:rPr>
        <w:t xml:space="preserve">. We hope our work </w:t>
      </w:r>
      <w:r w:rsidR="00C24BED" w:rsidRPr="0077714B">
        <w:rPr>
          <w:rFonts w:ascii="Times New Roman" w:hAnsi="Times New Roman" w:cs="Times New Roman"/>
        </w:rPr>
        <w:t>comes close to meeting that threshold</w:t>
      </w:r>
      <w:r w:rsidR="005C2BA7" w:rsidRPr="0077714B">
        <w:rPr>
          <w:rFonts w:ascii="Times New Roman" w:hAnsi="Times New Roman" w:cs="Times New Roman"/>
        </w:rPr>
        <w:t>.</w:t>
      </w:r>
      <w:r w:rsidR="00AD46FC">
        <w:rPr>
          <w:rStyle w:val="FootnoteReference"/>
          <w:rFonts w:ascii="Times New Roman" w:hAnsi="Times New Roman" w:cs="Times New Roman"/>
        </w:rPr>
        <w:footnoteReference w:id="6"/>
      </w:r>
    </w:p>
    <w:p w14:paraId="08380126" w14:textId="77777777" w:rsidR="0077714B" w:rsidRPr="0077714B" w:rsidRDefault="0077714B" w:rsidP="001E635E">
      <w:pPr>
        <w:pStyle w:val="BodyText"/>
        <w:spacing w:before="0" w:after="0" w:line="480" w:lineRule="auto"/>
        <w:jc w:val="both"/>
      </w:pPr>
    </w:p>
    <w:p w14:paraId="73963EC4" w14:textId="55D9ACA4" w:rsidR="00F87C4B" w:rsidRPr="0077714B" w:rsidRDefault="00543BD6" w:rsidP="001E635E">
      <w:pPr>
        <w:pStyle w:val="Compact"/>
        <w:numPr>
          <w:ilvl w:val="0"/>
          <w:numId w:val="4"/>
        </w:numPr>
        <w:spacing w:before="0" w:after="0" w:line="480" w:lineRule="auto"/>
        <w:jc w:val="both"/>
        <w:rPr>
          <w:rFonts w:ascii="Arial" w:hAnsi="Arial" w:cs="Arial"/>
          <w:sz w:val="28"/>
          <w:szCs w:val="28"/>
        </w:rPr>
      </w:pPr>
      <w:r>
        <w:rPr>
          <w:rFonts w:ascii="Arial" w:hAnsi="Arial" w:cs="Arial"/>
          <w:sz w:val="28"/>
          <w:szCs w:val="28"/>
        </w:rPr>
        <w:t>S</w:t>
      </w:r>
      <w:r w:rsidR="00E1258F" w:rsidRPr="0077714B">
        <w:rPr>
          <w:rFonts w:ascii="Arial" w:hAnsi="Arial" w:cs="Arial"/>
          <w:sz w:val="28"/>
          <w:szCs w:val="28"/>
        </w:rPr>
        <w:t>pace making</w:t>
      </w:r>
    </w:p>
    <w:p w14:paraId="65F2D299" w14:textId="37AA81FE" w:rsidR="00F87C4B" w:rsidRPr="0077714B" w:rsidRDefault="005C2BA7" w:rsidP="001E635E">
      <w:pPr>
        <w:pStyle w:val="FirstParagraph"/>
        <w:spacing w:before="0" w:after="0" w:line="480" w:lineRule="auto"/>
        <w:jc w:val="both"/>
        <w:rPr>
          <w:rFonts w:ascii="Times New Roman" w:hAnsi="Times New Roman" w:cs="Times New Roman"/>
        </w:rPr>
      </w:pPr>
      <w:r w:rsidRPr="0077714B">
        <w:rPr>
          <w:rFonts w:ascii="Times New Roman" w:hAnsi="Times New Roman" w:cs="Times New Roman"/>
        </w:rPr>
        <w:t xml:space="preserve">Modern collection catalogues are </w:t>
      </w:r>
      <w:r w:rsidR="00FC0E69" w:rsidRPr="0077714B">
        <w:rPr>
          <w:rFonts w:ascii="Times New Roman" w:hAnsi="Times New Roman" w:cs="Times New Roman"/>
        </w:rPr>
        <w:t>remarkable</w:t>
      </w:r>
      <w:r w:rsidR="00D36A50">
        <w:rPr>
          <w:rFonts w:ascii="Times New Roman" w:hAnsi="Times New Roman" w:cs="Times New Roman"/>
        </w:rPr>
        <w:t xml:space="preserve"> infrastructures of knowledge</w:t>
      </w:r>
      <w:r w:rsidRPr="0077714B">
        <w:rPr>
          <w:rFonts w:ascii="Times New Roman" w:hAnsi="Times New Roman" w:cs="Times New Roman"/>
        </w:rPr>
        <w:t xml:space="preserve">. </w:t>
      </w:r>
      <w:r w:rsidR="00604DE5" w:rsidRPr="0077714B">
        <w:rPr>
          <w:rFonts w:ascii="Times New Roman" w:hAnsi="Times New Roman" w:cs="Times New Roman"/>
        </w:rPr>
        <w:t>It</w:t>
      </w:r>
      <w:r w:rsidRPr="0077714B">
        <w:rPr>
          <w:rFonts w:ascii="Times New Roman" w:hAnsi="Times New Roman" w:cs="Times New Roman"/>
        </w:rPr>
        <w:t xml:space="preserve"> may</w:t>
      </w:r>
      <w:r w:rsidR="00604DE5" w:rsidRPr="0077714B">
        <w:rPr>
          <w:rFonts w:ascii="Times New Roman" w:hAnsi="Times New Roman" w:cs="Times New Roman"/>
        </w:rPr>
        <w:t xml:space="preserve"> be impossible to </w:t>
      </w:r>
      <w:r w:rsidR="00D36A50">
        <w:rPr>
          <w:rFonts w:ascii="Times New Roman" w:hAnsi="Times New Roman" w:cs="Times New Roman"/>
        </w:rPr>
        <w:t xml:space="preserve">digest </w:t>
      </w:r>
      <w:r w:rsidR="00604DE5" w:rsidRPr="0077714B">
        <w:rPr>
          <w:rFonts w:ascii="Times New Roman" w:hAnsi="Times New Roman" w:cs="Times New Roman"/>
        </w:rPr>
        <w:t xml:space="preserve">everything on display at </w:t>
      </w:r>
      <w:r w:rsidR="00EF27AB" w:rsidRPr="0077714B">
        <w:rPr>
          <w:rFonts w:ascii="Times New Roman" w:hAnsi="Times New Roman" w:cs="Times New Roman"/>
        </w:rPr>
        <w:t xml:space="preserve">somewhere like </w:t>
      </w:r>
      <w:r w:rsidRPr="0077714B">
        <w:rPr>
          <w:rFonts w:ascii="Times New Roman" w:hAnsi="Times New Roman" w:cs="Times New Roman"/>
        </w:rPr>
        <w:t>the British Museum</w:t>
      </w:r>
      <w:r w:rsidR="00604DE5" w:rsidRPr="0077714B">
        <w:rPr>
          <w:rFonts w:ascii="Times New Roman" w:hAnsi="Times New Roman" w:cs="Times New Roman"/>
        </w:rPr>
        <w:t xml:space="preserve"> in one day</w:t>
      </w:r>
      <w:r w:rsidRPr="0077714B">
        <w:rPr>
          <w:rFonts w:ascii="Times New Roman" w:hAnsi="Times New Roman" w:cs="Times New Roman"/>
        </w:rPr>
        <w:t>, but th</w:t>
      </w:r>
      <w:r w:rsidR="00604DE5" w:rsidRPr="0077714B">
        <w:rPr>
          <w:rFonts w:ascii="Times New Roman" w:hAnsi="Times New Roman" w:cs="Times New Roman"/>
        </w:rPr>
        <w:t xml:space="preserve">e information available </w:t>
      </w:r>
      <w:r w:rsidR="00E7072A" w:rsidRPr="0077714B">
        <w:rPr>
          <w:rFonts w:ascii="Times New Roman" w:hAnsi="Times New Roman" w:cs="Times New Roman"/>
        </w:rPr>
        <w:t xml:space="preserve">in its galleries and displays </w:t>
      </w:r>
      <w:r w:rsidR="00604DE5" w:rsidRPr="0077714B">
        <w:rPr>
          <w:rFonts w:ascii="Times New Roman" w:hAnsi="Times New Roman" w:cs="Times New Roman"/>
        </w:rPr>
        <w:t xml:space="preserve">is dwarfed by </w:t>
      </w:r>
      <w:r w:rsidRPr="0077714B">
        <w:rPr>
          <w:rFonts w:ascii="Times New Roman" w:hAnsi="Times New Roman" w:cs="Times New Roman"/>
        </w:rPr>
        <w:t>the size, detail, and complexity of modern collection catalogues</w:t>
      </w:r>
      <w:r w:rsidR="00604DE5" w:rsidRPr="0077714B">
        <w:rPr>
          <w:rFonts w:ascii="Times New Roman" w:hAnsi="Times New Roman" w:cs="Times New Roman"/>
        </w:rPr>
        <w:t xml:space="preserve">, most of which describe </w:t>
      </w:r>
      <w:r w:rsidR="00D13748" w:rsidRPr="0077714B">
        <w:rPr>
          <w:rFonts w:ascii="Times New Roman" w:hAnsi="Times New Roman" w:cs="Times New Roman"/>
        </w:rPr>
        <w:t>collections</w:t>
      </w:r>
      <w:r w:rsidR="00604DE5" w:rsidRPr="0077714B">
        <w:rPr>
          <w:rFonts w:ascii="Times New Roman" w:hAnsi="Times New Roman" w:cs="Times New Roman"/>
        </w:rPr>
        <w:t xml:space="preserve"> out of sight, in stores, </w:t>
      </w:r>
      <w:r w:rsidR="00D36A50">
        <w:rPr>
          <w:rFonts w:ascii="Times New Roman" w:hAnsi="Times New Roman" w:cs="Times New Roman"/>
        </w:rPr>
        <w:t>and</w:t>
      </w:r>
      <w:r w:rsidR="00604DE5" w:rsidRPr="0077714B">
        <w:rPr>
          <w:rFonts w:ascii="Times New Roman" w:hAnsi="Times New Roman" w:cs="Times New Roman"/>
        </w:rPr>
        <w:t xml:space="preserve"> held in archival or library collections</w:t>
      </w:r>
      <w:r w:rsidRPr="0077714B">
        <w:rPr>
          <w:rFonts w:ascii="Times New Roman" w:hAnsi="Times New Roman" w:cs="Times New Roman"/>
        </w:rPr>
        <w:t xml:space="preserve">. Such size creates an artifice of always-already completeness, an artifice that gives </w:t>
      </w:r>
      <w:r w:rsidR="00EF27AB" w:rsidRPr="0077714B">
        <w:rPr>
          <w:rFonts w:ascii="Times New Roman" w:hAnsi="Times New Roman" w:cs="Times New Roman"/>
        </w:rPr>
        <w:t>legitim</w:t>
      </w:r>
      <w:r w:rsidR="00815F07">
        <w:rPr>
          <w:rFonts w:ascii="Times New Roman" w:hAnsi="Times New Roman" w:cs="Times New Roman"/>
        </w:rPr>
        <w:t>acy</w:t>
      </w:r>
      <w:r w:rsidRPr="0077714B">
        <w:rPr>
          <w:rFonts w:ascii="Times New Roman" w:hAnsi="Times New Roman" w:cs="Times New Roman"/>
        </w:rPr>
        <w:t xml:space="preserve"> to the modern collection catalogue, that elides that which is discoverable with that which exists. The owners of these catalogues</w:t>
      </w:r>
      <w:r w:rsidR="00D13748" w:rsidRPr="0077714B">
        <w:rPr>
          <w:rFonts w:ascii="Times New Roman" w:hAnsi="Times New Roman" w:cs="Times New Roman"/>
        </w:rPr>
        <w:t xml:space="preserve"> tend to </w:t>
      </w:r>
      <w:r w:rsidRPr="0077714B">
        <w:rPr>
          <w:rFonts w:ascii="Times New Roman" w:hAnsi="Times New Roman" w:cs="Times New Roman"/>
        </w:rPr>
        <w:t xml:space="preserve">know that </w:t>
      </w:r>
      <w:proofErr w:type="gramStart"/>
      <w:r w:rsidR="00E7072A" w:rsidRPr="0077714B">
        <w:rPr>
          <w:rFonts w:ascii="Times New Roman" w:hAnsi="Times New Roman" w:cs="Times New Roman"/>
        </w:rPr>
        <w:t>in spite of</w:t>
      </w:r>
      <w:proofErr w:type="gramEnd"/>
      <w:r w:rsidR="00E7072A" w:rsidRPr="0077714B">
        <w:rPr>
          <w:rFonts w:ascii="Times New Roman" w:hAnsi="Times New Roman" w:cs="Times New Roman"/>
        </w:rPr>
        <w:t xml:space="preserve"> their scale</w:t>
      </w:r>
      <w:r w:rsidR="00D36A50">
        <w:rPr>
          <w:rFonts w:ascii="Times New Roman" w:hAnsi="Times New Roman" w:cs="Times New Roman"/>
        </w:rPr>
        <w:t>,</w:t>
      </w:r>
      <w:r w:rsidR="00E7072A" w:rsidRPr="0077714B">
        <w:rPr>
          <w:rFonts w:ascii="Times New Roman" w:hAnsi="Times New Roman" w:cs="Times New Roman"/>
        </w:rPr>
        <w:t xml:space="preserve"> </w:t>
      </w:r>
      <w:r w:rsidR="00D13748" w:rsidRPr="0077714B">
        <w:rPr>
          <w:rFonts w:ascii="Times New Roman" w:hAnsi="Times New Roman" w:cs="Times New Roman"/>
        </w:rPr>
        <w:t>the</w:t>
      </w:r>
      <w:r w:rsidR="00E7072A" w:rsidRPr="0077714B">
        <w:rPr>
          <w:rFonts w:ascii="Times New Roman" w:hAnsi="Times New Roman" w:cs="Times New Roman"/>
        </w:rPr>
        <w:t xml:space="preserve"> contents</w:t>
      </w:r>
      <w:r w:rsidR="00D13748" w:rsidRPr="0077714B">
        <w:rPr>
          <w:rFonts w:ascii="Times New Roman" w:hAnsi="Times New Roman" w:cs="Times New Roman"/>
        </w:rPr>
        <w:t xml:space="preserve"> of these catalogues</w:t>
      </w:r>
      <w:r w:rsidR="00E7072A" w:rsidRPr="0077714B">
        <w:rPr>
          <w:rFonts w:ascii="Times New Roman" w:hAnsi="Times New Roman" w:cs="Times New Roman"/>
        </w:rPr>
        <w:t xml:space="preserve"> are</w:t>
      </w:r>
      <w:r w:rsidRPr="0077714B">
        <w:rPr>
          <w:rFonts w:ascii="Times New Roman" w:hAnsi="Times New Roman" w:cs="Times New Roman"/>
        </w:rPr>
        <w:t xml:space="preserve"> far from ‘complete’. </w:t>
      </w:r>
      <w:r w:rsidR="00D13748" w:rsidRPr="0077714B">
        <w:rPr>
          <w:rFonts w:ascii="Times New Roman" w:hAnsi="Times New Roman" w:cs="Times New Roman"/>
        </w:rPr>
        <w:t>Significantly</w:t>
      </w:r>
      <w:r w:rsidRPr="0077714B">
        <w:rPr>
          <w:rFonts w:ascii="Times New Roman" w:hAnsi="Times New Roman" w:cs="Times New Roman"/>
        </w:rPr>
        <w:t xml:space="preserve">, they know that their catalogues contain great variability, that they are partial, fragmented, piecemeal, and </w:t>
      </w:r>
      <w:r w:rsidR="00F72EEA" w:rsidRPr="0077714B">
        <w:rPr>
          <w:rFonts w:ascii="Times New Roman" w:hAnsi="Times New Roman" w:cs="Times New Roman"/>
        </w:rPr>
        <w:t xml:space="preserve">– </w:t>
      </w:r>
      <w:r w:rsidRPr="0077714B">
        <w:rPr>
          <w:rFonts w:ascii="Times New Roman" w:hAnsi="Times New Roman" w:cs="Times New Roman"/>
        </w:rPr>
        <w:t xml:space="preserve">at times </w:t>
      </w:r>
      <w:r w:rsidR="00F72EEA" w:rsidRPr="0077714B">
        <w:rPr>
          <w:rFonts w:ascii="Times New Roman" w:hAnsi="Times New Roman" w:cs="Times New Roman"/>
        </w:rPr>
        <w:t xml:space="preserve">– </w:t>
      </w:r>
      <w:r w:rsidRPr="0077714B">
        <w:rPr>
          <w:rFonts w:ascii="Times New Roman" w:hAnsi="Times New Roman" w:cs="Times New Roman"/>
        </w:rPr>
        <w:t xml:space="preserve">plain bad, whether </w:t>
      </w:r>
      <w:proofErr w:type="gramStart"/>
      <w:r w:rsidRPr="0077714B">
        <w:rPr>
          <w:rFonts w:ascii="Times New Roman" w:hAnsi="Times New Roman" w:cs="Times New Roman"/>
        </w:rPr>
        <w:t>as a result of</w:t>
      </w:r>
      <w:proofErr w:type="gramEnd"/>
      <w:r w:rsidRPr="0077714B">
        <w:rPr>
          <w:rFonts w:ascii="Times New Roman" w:hAnsi="Times New Roman" w:cs="Times New Roman"/>
        </w:rPr>
        <w:t xml:space="preserve"> human agency, machine </w:t>
      </w:r>
      <w:r w:rsidR="00E22074">
        <w:rPr>
          <w:rFonts w:ascii="Times New Roman" w:hAnsi="Times New Roman" w:cs="Times New Roman"/>
        </w:rPr>
        <w:t>reprocessing</w:t>
      </w:r>
      <w:r w:rsidRPr="0077714B">
        <w:rPr>
          <w:rFonts w:ascii="Times New Roman" w:hAnsi="Times New Roman" w:cs="Times New Roman"/>
        </w:rPr>
        <w:t xml:space="preserve">, ideological </w:t>
      </w:r>
      <w:proofErr w:type="spellStart"/>
      <w:r w:rsidRPr="0077714B">
        <w:rPr>
          <w:rFonts w:ascii="Times New Roman" w:hAnsi="Times New Roman" w:cs="Times New Roman"/>
        </w:rPr>
        <w:t>fervour</w:t>
      </w:r>
      <w:proofErr w:type="spellEnd"/>
      <w:r w:rsidRPr="0077714B">
        <w:rPr>
          <w:rFonts w:ascii="Times New Roman" w:hAnsi="Times New Roman" w:cs="Times New Roman"/>
        </w:rPr>
        <w:t xml:space="preserve">, fiscal corner-cutting, something else, or all of the above. And their owners </w:t>
      </w:r>
      <w:r w:rsidR="00F72EEA" w:rsidRPr="0077714B">
        <w:rPr>
          <w:rFonts w:ascii="Times New Roman" w:hAnsi="Times New Roman" w:cs="Times New Roman"/>
        </w:rPr>
        <w:t xml:space="preserve">– </w:t>
      </w:r>
      <w:r w:rsidRPr="0077714B">
        <w:rPr>
          <w:rFonts w:ascii="Times New Roman" w:hAnsi="Times New Roman" w:cs="Times New Roman"/>
        </w:rPr>
        <w:t xml:space="preserve">the cataloguers, archivists, curators, and keepers </w:t>
      </w:r>
      <w:r w:rsidR="00F72EEA" w:rsidRPr="0077714B">
        <w:rPr>
          <w:rFonts w:ascii="Times New Roman" w:hAnsi="Times New Roman" w:cs="Times New Roman"/>
        </w:rPr>
        <w:t xml:space="preserve">– </w:t>
      </w:r>
      <w:r w:rsidRPr="0077714B">
        <w:rPr>
          <w:rFonts w:ascii="Times New Roman" w:hAnsi="Times New Roman" w:cs="Times New Roman"/>
        </w:rPr>
        <w:t>are starting to tell these truths, to document these stories, to reckon in public with the manifestations and consequences of lacuna and abundance.</w:t>
      </w:r>
      <w:r w:rsidR="00604DE5" w:rsidRPr="0077714B">
        <w:rPr>
          <w:rStyle w:val="FootnoteReference"/>
          <w:rFonts w:ascii="Times New Roman" w:hAnsi="Times New Roman" w:cs="Times New Roman"/>
        </w:rPr>
        <w:footnoteReference w:id="7"/>
      </w:r>
      <w:r w:rsidRPr="0077714B">
        <w:rPr>
          <w:rFonts w:ascii="Times New Roman" w:hAnsi="Times New Roman" w:cs="Times New Roman"/>
        </w:rPr>
        <w:t xml:space="preserve"> </w:t>
      </w:r>
      <w:r w:rsidR="00C24BED" w:rsidRPr="0077714B">
        <w:rPr>
          <w:rFonts w:ascii="Times New Roman" w:hAnsi="Times New Roman" w:cs="Times New Roman"/>
        </w:rPr>
        <w:t xml:space="preserve">Interdisciplinary scholars of history, digital media and computational practice are also </w:t>
      </w:r>
      <w:r w:rsidR="00D36A50">
        <w:rPr>
          <w:rFonts w:ascii="Times New Roman" w:hAnsi="Times New Roman" w:cs="Times New Roman"/>
        </w:rPr>
        <w:t>urgently</w:t>
      </w:r>
      <w:r w:rsidR="00C24BED" w:rsidRPr="0077714B">
        <w:rPr>
          <w:rFonts w:ascii="Times New Roman" w:hAnsi="Times New Roman" w:cs="Times New Roman"/>
        </w:rPr>
        <w:t xml:space="preserve"> telling these stories</w:t>
      </w:r>
      <w:r w:rsidR="00471E05" w:rsidRPr="0077714B">
        <w:rPr>
          <w:rFonts w:ascii="Times New Roman" w:hAnsi="Times New Roman" w:cs="Times New Roman"/>
        </w:rPr>
        <w:t>,</w:t>
      </w:r>
      <w:r w:rsidR="00471E05" w:rsidRPr="0077714B">
        <w:rPr>
          <w:rStyle w:val="FootnoteReference"/>
          <w:rFonts w:ascii="Times New Roman" w:hAnsi="Times New Roman" w:cs="Times New Roman"/>
        </w:rPr>
        <w:footnoteReference w:id="8"/>
      </w:r>
      <w:r w:rsidR="00471E05" w:rsidRPr="0077714B">
        <w:rPr>
          <w:rFonts w:ascii="Times New Roman" w:hAnsi="Times New Roman" w:cs="Times New Roman"/>
        </w:rPr>
        <w:t xml:space="preserve"> drawing connections as they do with </w:t>
      </w:r>
      <w:r w:rsidR="00471E05" w:rsidRPr="0077714B">
        <w:rPr>
          <w:rFonts w:ascii="Times New Roman" w:hAnsi="Times New Roman" w:cs="Times New Roman"/>
        </w:rPr>
        <w:lastRenderedPageBreak/>
        <w:t xml:space="preserve">work </w:t>
      </w:r>
      <w:r w:rsidR="00C60F21" w:rsidRPr="0077714B">
        <w:rPr>
          <w:rFonts w:ascii="Times New Roman" w:hAnsi="Times New Roman" w:cs="Times New Roman"/>
        </w:rPr>
        <w:t>that challenges the (archival) construction and framing of the past through a</w:t>
      </w:r>
      <w:r w:rsidR="00471E05" w:rsidRPr="0077714B">
        <w:rPr>
          <w:rFonts w:ascii="Times New Roman" w:hAnsi="Times New Roman" w:cs="Times New Roman"/>
        </w:rPr>
        <w:t xml:space="preserve"> white colonial heteronormative gaze</w:t>
      </w:r>
      <w:r w:rsidR="00604DE5" w:rsidRPr="0077714B">
        <w:rPr>
          <w:rFonts w:ascii="Times New Roman" w:hAnsi="Times New Roman" w:cs="Times New Roman"/>
        </w:rPr>
        <w:t>.</w:t>
      </w:r>
      <w:r w:rsidR="00471E05" w:rsidRPr="0077714B">
        <w:rPr>
          <w:rStyle w:val="FootnoteReference"/>
          <w:rFonts w:ascii="Times New Roman" w:hAnsi="Times New Roman" w:cs="Times New Roman"/>
        </w:rPr>
        <w:footnoteReference w:id="9"/>
      </w:r>
      <w:r w:rsidR="00C24BED" w:rsidRPr="0077714B">
        <w:rPr>
          <w:rFonts w:ascii="Times New Roman" w:hAnsi="Times New Roman" w:cs="Times New Roman"/>
        </w:rPr>
        <w:t xml:space="preserve"> </w:t>
      </w:r>
      <w:r w:rsidR="00D36A50">
        <w:rPr>
          <w:rFonts w:ascii="Times New Roman" w:hAnsi="Times New Roman" w:cs="Times New Roman"/>
        </w:rPr>
        <w:t>Whilst</w:t>
      </w:r>
      <w:r w:rsidR="00D13748" w:rsidRPr="0077714B">
        <w:rPr>
          <w:rFonts w:ascii="Times New Roman" w:hAnsi="Times New Roman" w:cs="Times New Roman"/>
        </w:rPr>
        <w:t xml:space="preserve"> these</w:t>
      </w:r>
      <w:r w:rsidRPr="0077714B">
        <w:rPr>
          <w:rFonts w:ascii="Times New Roman" w:hAnsi="Times New Roman" w:cs="Times New Roman"/>
        </w:rPr>
        <w:t xml:space="preserve"> reckoning</w:t>
      </w:r>
      <w:r w:rsidR="00604DE5" w:rsidRPr="0077714B">
        <w:rPr>
          <w:rFonts w:ascii="Times New Roman" w:hAnsi="Times New Roman" w:cs="Times New Roman"/>
        </w:rPr>
        <w:t>s and narratives</w:t>
      </w:r>
      <w:r w:rsidR="00D36A50">
        <w:rPr>
          <w:rFonts w:ascii="Times New Roman" w:hAnsi="Times New Roman" w:cs="Times New Roman"/>
        </w:rPr>
        <w:t xml:space="preserve"> are changing how – and by whom – catalogue production takes place, they</w:t>
      </w:r>
      <w:r w:rsidRPr="0077714B">
        <w:rPr>
          <w:rFonts w:ascii="Times New Roman" w:hAnsi="Times New Roman" w:cs="Times New Roman"/>
        </w:rPr>
        <w:t xml:space="preserve"> do not diminish the capacity of the modern collection catalogue to overwhelm</w:t>
      </w:r>
      <w:r w:rsidR="00572C06">
        <w:rPr>
          <w:rFonts w:ascii="Times New Roman" w:hAnsi="Times New Roman" w:cs="Times New Roman"/>
        </w:rPr>
        <w:t>.</w:t>
      </w:r>
      <w:r w:rsidRPr="0077714B">
        <w:rPr>
          <w:rFonts w:ascii="Times New Roman" w:hAnsi="Times New Roman" w:cs="Times New Roman"/>
        </w:rPr>
        <w:t xml:space="preserve"> </w:t>
      </w:r>
      <w:r w:rsidR="00572C06">
        <w:rPr>
          <w:rFonts w:ascii="Times New Roman" w:hAnsi="Times New Roman" w:cs="Times New Roman"/>
        </w:rPr>
        <w:t xml:space="preserve">These catalogues </w:t>
      </w:r>
      <w:r w:rsidRPr="0077714B">
        <w:rPr>
          <w:rFonts w:ascii="Times New Roman" w:hAnsi="Times New Roman" w:cs="Times New Roman"/>
        </w:rPr>
        <w:t xml:space="preserve">consume us as we satisfy </w:t>
      </w:r>
      <w:r w:rsidR="00572C06">
        <w:rPr>
          <w:rFonts w:ascii="Times New Roman" w:hAnsi="Times New Roman" w:cs="Times New Roman"/>
        </w:rPr>
        <w:t>their</w:t>
      </w:r>
      <w:r w:rsidR="00572C06" w:rsidRPr="0077714B">
        <w:rPr>
          <w:rFonts w:ascii="Times New Roman" w:hAnsi="Times New Roman" w:cs="Times New Roman"/>
        </w:rPr>
        <w:t xml:space="preserve"> </w:t>
      </w:r>
      <w:r w:rsidRPr="0077714B">
        <w:rPr>
          <w:rFonts w:ascii="Times New Roman" w:hAnsi="Times New Roman" w:cs="Times New Roman"/>
        </w:rPr>
        <w:t xml:space="preserve">needs, as we attempt to satisfy </w:t>
      </w:r>
      <w:r w:rsidR="00572C06">
        <w:rPr>
          <w:rFonts w:ascii="Times New Roman" w:hAnsi="Times New Roman" w:cs="Times New Roman"/>
        </w:rPr>
        <w:t xml:space="preserve">a </w:t>
      </w:r>
      <w:r w:rsidRPr="0077714B">
        <w:rPr>
          <w:rFonts w:ascii="Times New Roman" w:hAnsi="Times New Roman" w:cs="Times New Roman"/>
        </w:rPr>
        <w:t>demand for ever more granular data, for time to research and input that data, for cognition(s) to hold that granularity in memory, such that we still</w:t>
      </w:r>
      <w:r w:rsidR="00DC758B" w:rsidRPr="0077714B">
        <w:rPr>
          <w:rFonts w:ascii="Times New Roman" w:hAnsi="Times New Roman" w:cs="Times New Roman"/>
        </w:rPr>
        <w:t xml:space="preserve">, </w:t>
      </w:r>
      <w:r w:rsidRPr="0077714B">
        <w:rPr>
          <w:rFonts w:ascii="Times New Roman" w:hAnsi="Times New Roman" w:cs="Times New Roman"/>
        </w:rPr>
        <w:t>against our better natures</w:t>
      </w:r>
      <w:r w:rsidR="00DC758B" w:rsidRPr="0077714B">
        <w:rPr>
          <w:rFonts w:ascii="Times New Roman" w:hAnsi="Times New Roman" w:cs="Times New Roman"/>
        </w:rPr>
        <w:t>,</w:t>
      </w:r>
      <w:r w:rsidR="00F72EEA" w:rsidRPr="0077714B">
        <w:rPr>
          <w:rFonts w:ascii="Times New Roman" w:hAnsi="Times New Roman" w:cs="Times New Roman"/>
        </w:rPr>
        <w:t xml:space="preserve"> </w:t>
      </w:r>
      <w:r w:rsidRPr="0077714B">
        <w:rPr>
          <w:rFonts w:ascii="Times New Roman" w:hAnsi="Times New Roman" w:cs="Times New Roman"/>
        </w:rPr>
        <w:t xml:space="preserve">make such </w:t>
      </w:r>
      <w:proofErr w:type="spellStart"/>
      <w:r w:rsidRPr="0077714B">
        <w:rPr>
          <w:rFonts w:ascii="Times New Roman" w:hAnsi="Times New Roman" w:cs="Times New Roman"/>
        </w:rPr>
        <w:t>categorisation</w:t>
      </w:r>
      <w:proofErr w:type="spellEnd"/>
      <w:r w:rsidRPr="0077714B">
        <w:rPr>
          <w:rFonts w:ascii="Times New Roman" w:hAnsi="Times New Roman" w:cs="Times New Roman"/>
        </w:rPr>
        <w:t xml:space="preserve"> real</w:t>
      </w:r>
      <w:r w:rsidR="00DC758B" w:rsidRPr="0077714B">
        <w:rPr>
          <w:rFonts w:ascii="Times New Roman" w:hAnsi="Times New Roman" w:cs="Times New Roman"/>
        </w:rPr>
        <w:t xml:space="preserve"> – often violently so –</w:t>
      </w:r>
      <w:r w:rsidRPr="0077714B">
        <w:rPr>
          <w:rFonts w:ascii="Times New Roman" w:hAnsi="Times New Roman" w:cs="Times New Roman"/>
        </w:rPr>
        <w:t xml:space="preserve"> through</w:t>
      </w:r>
      <w:r w:rsidR="00DC758B" w:rsidRPr="0077714B">
        <w:rPr>
          <w:rFonts w:ascii="Times New Roman" w:hAnsi="Times New Roman" w:cs="Times New Roman"/>
        </w:rPr>
        <w:t xml:space="preserve"> </w:t>
      </w:r>
      <w:r w:rsidRPr="0077714B">
        <w:rPr>
          <w:rFonts w:ascii="Times New Roman" w:hAnsi="Times New Roman" w:cs="Times New Roman"/>
        </w:rPr>
        <w:t xml:space="preserve">our collective embodied investment in its construction of the </w:t>
      </w:r>
      <w:r w:rsidR="00604DE5" w:rsidRPr="0077714B">
        <w:rPr>
          <w:rFonts w:ascii="Times New Roman" w:hAnsi="Times New Roman" w:cs="Times New Roman"/>
        </w:rPr>
        <w:t>world.</w:t>
      </w:r>
      <w:r w:rsidR="00F72EEA" w:rsidRPr="0077714B">
        <w:rPr>
          <w:rStyle w:val="FootnoteReference"/>
          <w:rFonts w:ascii="Times New Roman" w:hAnsi="Times New Roman" w:cs="Times New Roman"/>
        </w:rPr>
        <w:footnoteReference w:id="10"/>
      </w:r>
    </w:p>
    <w:p w14:paraId="2F8618EA" w14:textId="593C7437" w:rsidR="00F87C4B" w:rsidRPr="0077714B" w:rsidRDefault="005C2BA7" w:rsidP="001E635E">
      <w:pPr>
        <w:pStyle w:val="BodyText"/>
        <w:spacing w:before="0" w:after="0" w:line="480" w:lineRule="auto"/>
        <w:ind w:firstLine="720"/>
        <w:jc w:val="both"/>
        <w:rPr>
          <w:rFonts w:ascii="Times New Roman" w:hAnsi="Times New Roman" w:cs="Times New Roman"/>
        </w:rPr>
      </w:pPr>
      <w:r w:rsidRPr="0077714B">
        <w:rPr>
          <w:rFonts w:ascii="Times New Roman" w:hAnsi="Times New Roman" w:cs="Times New Roman"/>
        </w:rPr>
        <w:t>This collision of bigness and granularity is especially true in the museum sector</w:t>
      </w:r>
      <w:r w:rsidR="00C24BED" w:rsidRPr="0077714B">
        <w:rPr>
          <w:rFonts w:ascii="Times New Roman" w:hAnsi="Times New Roman" w:cs="Times New Roman"/>
        </w:rPr>
        <w:t>, the sector whose collections the Making African Connections Digital Archive sought to represent</w:t>
      </w:r>
      <w:r w:rsidRPr="0077714B">
        <w:rPr>
          <w:rFonts w:ascii="Times New Roman" w:hAnsi="Times New Roman" w:cs="Times New Roman"/>
        </w:rPr>
        <w:t xml:space="preserve">. The cataloguing protocols developed to enable the many functions of the museum </w:t>
      </w:r>
      <w:r w:rsidR="00F72EEA" w:rsidRPr="0077714B">
        <w:rPr>
          <w:rFonts w:ascii="Times New Roman" w:hAnsi="Times New Roman" w:cs="Times New Roman"/>
        </w:rPr>
        <w:t xml:space="preserve">– </w:t>
      </w:r>
      <w:r w:rsidRPr="0077714B">
        <w:rPr>
          <w:rFonts w:ascii="Times New Roman" w:hAnsi="Times New Roman" w:cs="Times New Roman"/>
        </w:rPr>
        <w:t xml:space="preserve">discovery, knowledge making, maintaining provenance, risk management, exhibition, loan, conservation, audit </w:t>
      </w:r>
      <w:r w:rsidR="00F72EEA" w:rsidRPr="0077714B">
        <w:rPr>
          <w:rFonts w:ascii="Times New Roman" w:hAnsi="Times New Roman" w:cs="Times New Roman"/>
        </w:rPr>
        <w:t xml:space="preserve">– </w:t>
      </w:r>
      <w:r w:rsidRPr="0077714B">
        <w:rPr>
          <w:rFonts w:ascii="Times New Roman" w:hAnsi="Times New Roman" w:cs="Times New Roman"/>
        </w:rPr>
        <w:t xml:space="preserve">have </w:t>
      </w:r>
      <w:r w:rsidR="00D36A50">
        <w:rPr>
          <w:rFonts w:ascii="Times New Roman" w:hAnsi="Times New Roman" w:cs="Times New Roman"/>
        </w:rPr>
        <w:t>encouraged a wealth and variety of documentation to be produced</w:t>
      </w:r>
      <w:r w:rsidRPr="0077714B">
        <w:rPr>
          <w:rFonts w:ascii="Times New Roman" w:hAnsi="Times New Roman" w:cs="Times New Roman"/>
        </w:rPr>
        <w:t xml:space="preserve">. This has developed </w:t>
      </w:r>
      <w:proofErr w:type="gramStart"/>
      <w:r w:rsidRPr="0077714B">
        <w:rPr>
          <w:rFonts w:ascii="Times New Roman" w:hAnsi="Times New Roman" w:cs="Times New Roman"/>
        </w:rPr>
        <w:t>hand-in-hand</w:t>
      </w:r>
      <w:proofErr w:type="gramEnd"/>
      <w:r w:rsidRPr="0077714B">
        <w:rPr>
          <w:rFonts w:ascii="Times New Roman" w:hAnsi="Times New Roman" w:cs="Times New Roman"/>
        </w:rPr>
        <w:t xml:space="preserve"> with </w:t>
      </w:r>
      <w:proofErr w:type="spellStart"/>
      <w:r w:rsidRPr="0077714B">
        <w:rPr>
          <w:rFonts w:ascii="Times New Roman" w:hAnsi="Times New Roman" w:cs="Times New Roman"/>
        </w:rPr>
        <w:t>computerisation</w:t>
      </w:r>
      <w:proofErr w:type="spellEnd"/>
      <w:r w:rsidR="00CA3DA8" w:rsidRPr="0077714B">
        <w:rPr>
          <w:rFonts w:ascii="Times New Roman" w:hAnsi="Times New Roman" w:cs="Times New Roman"/>
        </w:rPr>
        <w:t>.</w:t>
      </w:r>
      <w:r w:rsidRPr="0077714B">
        <w:rPr>
          <w:rFonts w:ascii="Times New Roman" w:hAnsi="Times New Roman" w:cs="Times New Roman"/>
        </w:rPr>
        <w:t xml:space="preserve"> </w:t>
      </w:r>
      <w:r w:rsidR="00CA3DA8" w:rsidRPr="0077714B">
        <w:rPr>
          <w:rFonts w:ascii="Times New Roman" w:hAnsi="Times New Roman" w:cs="Times New Roman"/>
        </w:rPr>
        <w:t>F</w:t>
      </w:r>
      <w:r w:rsidRPr="0077714B">
        <w:rPr>
          <w:rFonts w:ascii="Times New Roman" w:hAnsi="Times New Roman" w:cs="Times New Roman"/>
        </w:rPr>
        <w:t>or whereas the printed page or catalogue card constrained documentation by creating material-cum-practical constraints</w:t>
      </w:r>
      <w:r w:rsidR="00BC3E39" w:rsidRPr="0077714B">
        <w:rPr>
          <w:rFonts w:ascii="Times New Roman" w:hAnsi="Times New Roman" w:cs="Times New Roman"/>
        </w:rPr>
        <w:t>, attendant imaginaries, and social conventions</w:t>
      </w:r>
      <w:r w:rsidRPr="0077714B">
        <w:rPr>
          <w:rFonts w:ascii="Times New Roman" w:hAnsi="Times New Roman" w:cs="Times New Roman"/>
        </w:rPr>
        <w:t xml:space="preserve"> (e.g., there </w:t>
      </w:r>
      <w:r w:rsidRPr="0077714B">
        <w:rPr>
          <w:rFonts w:ascii="Times New Roman" w:hAnsi="Times New Roman" w:cs="Times New Roman"/>
        </w:rPr>
        <w:lastRenderedPageBreak/>
        <w:t>is only so much one can get on a card, there is only so much</w:t>
      </w:r>
      <w:r w:rsidR="00A70061" w:rsidRPr="0077714B">
        <w:rPr>
          <w:rFonts w:ascii="Times New Roman" w:hAnsi="Times New Roman" w:cs="Times New Roman"/>
        </w:rPr>
        <w:t xml:space="preserve"> </w:t>
      </w:r>
      <w:r w:rsidR="009930EA" w:rsidRPr="0077714B">
        <w:rPr>
          <w:rFonts w:ascii="Times New Roman" w:hAnsi="Times New Roman" w:cs="Times New Roman"/>
        </w:rPr>
        <w:t>floor</w:t>
      </w:r>
      <w:r w:rsidRPr="0077714B">
        <w:rPr>
          <w:rFonts w:ascii="Times New Roman" w:hAnsi="Times New Roman" w:cs="Times New Roman"/>
        </w:rPr>
        <w:t xml:space="preserve"> space we are willing to give to cards</w:t>
      </w:r>
      <w:r w:rsidR="00F72EEA" w:rsidRPr="0077714B">
        <w:rPr>
          <w:rStyle w:val="FootnoteReference"/>
          <w:rFonts w:ascii="Times New Roman" w:hAnsi="Times New Roman" w:cs="Times New Roman"/>
        </w:rPr>
        <w:footnoteReference w:id="11"/>
      </w:r>
      <w:r w:rsidRPr="0077714B">
        <w:rPr>
          <w:rFonts w:ascii="Times New Roman" w:hAnsi="Times New Roman" w:cs="Times New Roman"/>
        </w:rPr>
        <w:t xml:space="preserve">), </w:t>
      </w:r>
      <w:proofErr w:type="spellStart"/>
      <w:r w:rsidRPr="0077714B">
        <w:rPr>
          <w:rFonts w:ascii="Times New Roman" w:hAnsi="Times New Roman" w:cs="Times New Roman"/>
        </w:rPr>
        <w:t>computerised</w:t>
      </w:r>
      <w:proofErr w:type="spellEnd"/>
      <w:r w:rsidRPr="0077714B">
        <w:rPr>
          <w:rFonts w:ascii="Times New Roman" w:hAnsi="Times New Roman" w:cs="Times New Roman"/>
        </w:rPr>
        <w:t xml:space="preserve"> documentation practic</w:t>
      </w:r>
      <w:r w:rsidR="00F72EEA" w:rsidRPr="0077714B">
        <w:rPr>
          <w:rFonts w:ascii="Times New Roman" w:hAnsi="Times New Roman" w:cs="Times New Roman"/>
        </w:rPr>
        <w:t>e</w:t>
      </w:r>
      <w:r w:rsidRPr="0077714B">
        <w:rPr>
          <w:rFonts w:ascii="Times New Roman" w:hAnsi="Times New Roman" w:cs="Times New Roman"/>
        </w:rPr>
        <w:t xml:space="preserve">s </w:t>
      </w:r>
      <w:r w:rsidR="00F72EEA" w:rsidRPr="0077714B">
        <w:rPr>
          <w:rFonts w:ascii="Times New Roman" w:hAnsi="Times New Roman" w:cs="Times New Roman"/>
        </w:rPr>
        <w:t xml:space="preserve">– </w:t>
      </w:r>
      <w:r w:rsidRPr="0077714B">
        <w:rPr>
          <w:rFonts w:ascii="Times New Roman" w:hAnsi="Times New Roman" w:cs="Times New Roman"/>
        </w:rPr>
        <w:t xml:space="preserve">especially </w:t>
      </w:r>
      <w:r w:rsidR="00C24BED" w:rsidRPr="0077714B">
        <w:rPr>
          <w:rFonts w:ascii="Times New Roman" w:hAnsi="Times New Roman" w:cs="Times New Roman"/>
        </w:rPr>
        <w:t xml:space="preserve">as </w:t>
      </w:r>
      <w:r w:rsidRPr="0077714B">
        <w:rPr>
          <w:rFonts w:ascii="Times New Roman" w:hAnsi="Times New Roman" w:cs="Times New Roman"/>
        </w:rPr>
        <w:t>those practices were uncoupled from removable storage media</w:t>
      </w:r>
      <w:r w:rsidR="005374F3" w:rsidRPr="0077714B">
        <w:rPr>
          <w:rFonts w:ascii="Times New Roman" w:hAnsi="Times New Roman" w:cs="Times New Roman"/>
        </w:rPr>
        <w:t>, from the constraints of disk space</w:t>
      </w:r>
      <w:r w:rsidRPr="0077714B">
        <w:rPr>
          <w:rFonts w:ascii="Times New Roman" w:hAnsi="Times New Roman" w:cs="Times New Roman"/>
        </w:rPr>
        <w:t xml:space="preserve"> </w:t>
      </w:r>
      <w:r w:rsidR="00F72EEA" w:rsidRPr="0077714B">
        <w:rPr>
          <w:rFonts w:ascii="Times New Roman" w:hAnsi="Times New Roman" w:cs="Times New Roman"/>
        </w:rPr>
        <w:t xml:space="preserve">– </w:t>
      </w:r>
      <w:r w:rsidRPr="0077714B">
        <w:rPr>
          <w:rFonts w:ascii="Times New Roman" w:hAnsi="Times New Roman" w:cs="Times New Roman"/>
        </w:rPr>
        <w:t xml:space="preserve">are </w:t>
      </w:r>
      <w:proofErr w:type="spellStart"/>
      <w:r w:rsidRPr="0077714B">
        <w:rPr>
          <w:rFonts w:ascii="Times New Roman" w:hAnsi="Times New Roman" w:cs="Times New Roman"/>
        </w:rPr>
        <w:t>characterised</w:t>
      </w:r>
      <w:proofErr w:type="spellEnd"/>
      <w:r w:rsidRPr="0077714B">
        <w:rPr>
          <w:rFonts w:ascii="Times New Roman" w:hAnsi="Times New Roman" w:cs="Times New Roman"/>
        </w:rPr>
        <w:t xml:space="preserve"> by </w:t>
      </w:r>
      <w:r w:rsidR="00D36A50">
        <w:rPr>
          <w:rFonts w:ascii="Times New Roman" w:hAnsi="Times New Roman" w:cs="Times New Roman"/>
        </w:rPr>
        <w:t>imaginaries</w:t>
      </w:r>
      <w:r w:rsidRPr="0077714B">
        <w:rPr>
          <w:rFonts w:ascii="Times New Roman" w:hAnsi="Times New Roman" w:cs="Times New Roman"/>
        </w:rPr>
        <w:t xml:space="preserve"> of endless abundance</w:t>
      </w:r>
      <w:r w:rsidR="00BC3E39" w:rsidRPr="0077714B">
        <w:rPr>
          <w:rFonts w:ascii="Times New Roman" w:hAnsi="Times New Roman" w:cs="Times New Roman"/>
        </w:rPr>
        <w:t>.</w:t>
      </w:r>
      <w:r w:rsidRPr="0077714B">
        <w:rPr>
          <w:rFonts w:ascii="Times New Roman" w:hAnsi="Times New Roman" w:cs="Times New Roman"/>
        </w:rPr>
        <w:t xml:space="preserve"> This is not surprising. </w:t>
      </w:r>
      <w:proofErr w:type="spellStart"/>
      <w:r w:rsidRPr="0077714B">
        <w:rPr>
          <w:rFonts w:ascii="Times New Roman" w:hAnsi="Times New Roman" w:cs="Times New Roman"/>
        </w:rPr>
        <w:t>Computerisation</w:t>
      </w:r>
      <w:proofErr w:type="spellEnd"/>
      <w:r w:rsidRPr="0077714B">
        <w:rPr>
          <w:rFonts w:ascii="Times New Roman" w:hAnsi="Times New Roman" w:cs="Times New Roman"/>
        </w:rPr>
        <w:t xml:space="preserve"> was sold to</w:t>
      </w:r>
      <w:r w:rsidR="00BC3E39" w:rsidRPr="0077714B">
        <w:rPr>
          <w:rFonts w:ascii="Times New Roman" w:hAnsi="Times New Roman" w:cs="Times New Roman"/>
        </w:rPr>
        <w:t xml:space="preserve"> places like</w:t>
      </w:r>
      <w:r w:rsidRPr="0077714B">
        <w:rPr>
          <w:rFonts w:ascii="Times New Roman" w:hAnsi="Times New Roman" w:cs="Times New Roman"/>
        </w:rPr>
        <w:t xml:space="preserve"> museums as liberating them from the constraints of physical media. </w:t>
      </w:r>
      <w:proofErr w:type="spellStart"/>
      <w:r w:rsidRPr="0077714B">
        <w:rPr>
          <w:rFonts w:ascii="Times New Roman" w:hAnsi="Times New Roman" w:cs="Times New Roman"/>
        </w:rPr>
        <w:t>Computerisation</w:t>
      </w:r>
      <w:proofErr w:type="spellEnd"/>
      <w:r w:rsidRPr="0077714B">
        <w:rPr>
          <w:rFonts w:ascii="Times New Roman" w:hAnsi="Times New Roman" w:cs="Times New Roman"/>
        </w:rPr>
        <w:t xml:space="preserve"> was the </w:t>
      </w:r>
      <w:r w:rsidR="005374F3" w:rsidRPr="0077714B">
        <w:rPr>
          <w:rFonts w:ascii="Times New Roman" w:hAnsi="Times New Roman" w:cs="Times New Roman"/>
        </w:rPr>
        <w:t xml:space="preserve">infrastructural </w:t>
      </w:r>
      <w:r w:rsidRPr="0077714B">
        <w:rPr>
          <w:rFonts w:ascii="Times New Roman" w:hAnsi="Times New Roman" w:cs="Times New Roman"/>
        </w:rPr>
        <w:t xml:space="preserve">backdrop to which novel </w:t>
      </w:r>
      <w:r w:rsidR="00955996" w:rsidRPr="0077714B">
        <w:rPr>
          <w:rFonts w:ascii="Times New Roman" w:hAnsi="Times New Roman" w:cs="Times New Roman"/>
        </w:rPr>
        <w:t xml:space="preserve">– </w:t>
      </w:r>
      <w:r w:rsidRPr="0077714B">
        <w:rPr>
          <w:rFonts w:ascii="Times New Roman" w:hAnsi="Times New Roman" w:cs="Times New Roman"/>
        </w:rPr>
        <w:t xml:space="preserve">often justice-oriented </w:t>
      </w:r>
      <w:r w:rsidR="00955996" w:rsidRPr="0077714B">
        <w:rPr>
          <w:rFonts w:ascii="Times New Roman" w:hAnsi="Times New Roman" w:cs="Times New Roman"/>
        </w:rPr>
        <w:t xml:space="preserve">– </w:t>
      </w:r>
      <w:r w:rsidRPr="0077714B">
        <w:rPr>
          <w:rFonts w:ascii="Times New Roman" w:hAnsi="Times New Roman" w:cs="Times New Roman"/>
        </w:rPr>
        <w:t>documentary practices were developed.</w:t>
      </w:r>
      <w:r w:rsidR="00740867" w:rsidRPr="0077714B">
        <w:rPr>
          <w:rStyle w:val="FootnoteReference"/>
          <w:rFonts w:ascii="Times New Roman" w:hAnsi="Times New Roman" w:cs="Times New Roman"/>
        </w:rPr>
        <w:footnoteReference w:id="12"/>
      </w:r>
      <w:r w:rsidRPr="0077714B">
        <w:rPr>
          <w:rFonts w:ascii="Times New Roman" w:hAnsi="Times New Roman" w:cs="Times New Roman"/>
        </w:rPr>
        <w:t xml:space="preserve"> And </w:t>
      </w:r>
      <w:proofErr w:type="spellStart"/>
      <w:r w:rsidRPr="0077714B">
        <w:rPr>
          <w:rFonts w:ascii="Times New Roman" w:hAnsi="Times New Roman" w:cs="Times New Roman"/>
        </w:rPr>
        <w:t>computerisation</w:t>
      </w:r>
      <w:proofErr w:type="spellEnd"/>
      <w:r w:rsidRPr="0077714B">
        <w:rPr>
          <w:rFonts w:ascii="Times New Roman" w:hAnsi="Times New Roman" w:cs="Times New Roman"/>
        </w:rPr>
        <w:t xml:space="preserve"> was well suited to satisfying more particularity, more ontology, more data, all the many types of</w:t>
      </w:r>
      <w:r w:rsidR="005374F3" w:rsidRPr="0077714B">
        <w:rPr>
          <w:rFonts w:ascii="Times New Roman" w:hAnsi="Times New Roman" w:cs="Times New Roman"/>
        </w:rPr>
        <w:t xml:space="preserve"> could-be-</w:t>
      </w:r>
      <w:proofErr w:type="spellStart"/>
      <w:r w:rsidR="005374F3" w:rsidRPr="0077714B">
        <w:rPr>
          <w:rFonts w:ascii="Times New Roman" w:hAnsi="Times New Roman" w:cs="Times New Roman"/>
        </w:rPr>
        <w:t>standardised</w:t>
      </w:r>
      <w:proofErr w:type="spellEnd"/>
      <w:r w:rsidRPr="0077714B">
        <w:rPr>
          <w:rFonts w:ascii="Times New Roman" w:hAnsi="Times New Roman" w:cs="Times New Roman"/>
        </w:rPr>
        <w:t xml:space="preserve"> information a highly-</w:t>
      </w:r>
      <w:proofErr w:type="spellStart"/>
      <w:r w:rsidRPr="0077714B">
        <w:rPr>
          <w:rFonts w:ascii="Times New Roman" w:hAnsi="Times New Roman" w:cs="Times New Roman"/>
        </w:rPr>
        <w:t>professionalised</w:t>
      </w:r>
      <w:proofErr w:type="spellEnd"/>
      <w:r w:rsidRPr="0077714B">
        <w:rPr>
          <w:rFonts w:ascii="Times New Roman" w:hAnsi="Times New Roman" w:cs="Times New Roman"/>
        </w:rPr>
        <w:t xml:space="preserve"> museum sector saw objects as implying.</w:t>
      </w:r>
      <w:r w:rsidR="00572C06" w:rsidRPr="0077714B" w:rsidDel="00572C06">
        <w:rPr>
          <w:rFonts w:ascii="Times New Roman" w:hAnsi="Times New Roman" w:cs="Times New Roman"/>
        </w:rPr>
        <w:t xml:space="preserve"> </w:t>
      </w:r>
    </w:p>
    <w:p w14:paraId="72960D99" w14:textId="5475623D" w:rsidR="0090564C" w:rsidRDefault="00572C06" w:rsidP="001E635E">
      <w:pPr>
        <w:pStyle w:val="BodyText"/>
        <w:spacing w:before="0" w:after="0" w:line="480" w:lineRule="auto"/>
        <w:ind w:firstLine="720"/>
        <w:jc w:val="both"/>
        <w:rPr>
          <w:rFonts w:ascii="Times New Roman" w:hAnsi="Times New Roman" w:cs="Times New Roman"/>
        </w:rPr>
      </w:pPr>
      <w:r>
        <w:rPr>
          <w:rFonts w:ascii="Times New Roman" w:hAnsi="Times New Roman" w:cs="Times New Roman"/>
        </w:rPr>
        <w:t xml:space="preserve">Museums standards such as </w:t>
      </w:r>
      <w:r w:rsidR="005374F3" w:rsidRPr="0077714B">
        <w:rPr>
          <w:rFonts w:ascii="Times New Roman" w:hAnsi="Times New Roman" w:cs="Times New Roman"/>
        </w:rPr>
        <w:t xml:space="preserve">SPECTRUM 5.0 </w:t>
      </w:r>
      <w:r>
        <w:rPr>
          <w:rFonts w:ascii="Times New Roman" w:hAnsi="Times New Roman" w:cs="Times New Roman"/>
        </w:rPr>
        <w:t>are</w:t>
      </w:r>
      <w:r w:rsidR="005374F3" w:rsidRPr="0077714B">
        <w:rPr>
          <w:rFonts w:ascii="Times New Roman" w:hAnsi="Times New Roman" w:cs="Times New Roman"/>
        </w:rPr>
        <w:t xml:space="preserve"> </w:t>
      </w:r>
      <w:r w:rsidR="00752C15" w:rsidRPr="0077714B">
        <w:rPr>
          <w:rFonts w:ascii="Times New Roman" w:hAnsi="Times New Roman" w:cs="Times New Roman"/>
        </w:rPr>
        <w:t>notable</w:t>
      </w:r>
      <w:r w:rsidR="005374F3" w:rsidRPr="0077714B">
        <w:rPr>
          <w:rFonts w:ascii="Times New Roman" w:hAnsi="Times New Roman" w:cs="Times New Roman"/>
        </w:rPr>
        <w:t xml:space="preserve"> </w:t>
      </w:r>
      <w:r>
        <w:rPr>
          <w:rFonts w:ascii="Times New Roman" w:hAnsi="Times New Roman" w:cs="Times New Roman"/>
        </w:rPr>
        <w:t>products</w:t>
      </w:r>
      <w:r w:rsidR="005374F3" w:rsidRPr="0077714B">
        <w:rPr>
          <w:rFonts w:ascii="Times New Roman" w:hAnsi="Times New Roman" w:cs="Times New Roman"/>
        </w:rPr>
        <w:t xml:space="preserve"> of </w:t>
      </w:r>
      <w:r>
        <w:rPr>
          <w:rFonts w:ascii="Times New Roman" w:hAnsi="Times New Roman" w:cs="Times New Roman"/>
        </w:rPr>
        <w:t xml:space="preserve">this </w:t>
      </w:r>
      <w:proofErr w:type="spellStart"/>
      <w:r w:rsidR="005374F3" w:rsidRPr="0077714B">
        <w:rPr>
          <w:rFonts w:ascii="Times New Roman" w:hAnsi="Times New Roman" w:cs="Times New Roman"/>
        </w:rPr>
        <w:t>computerisation</w:t>
      </w:r>
      <w:proofErr w:type="spellEnd"/>
      <w:r w:rsidR="005374F3" w:rsidRPr="0077714B">
        <w:rPr>
          <w:rFonts w:ascii="Times New Roman" w:hAnsi="Times New Roman" w:cs="Times New Roman"/>
        </w:rPr>
        <w:t>, professionalization, and abundance.</w:t>
      </w:r>
      <w:r w:rsidR="00752C15" w:rsidRPr="0077714B">
        <w:rPr>
          <w:rStyle w:val="FootnoteReference"/>
          <w:rFonts w:ascii="Times New Roman" w:hAnsi="Times New Roman" w:cs="Times New Roman"/>
        </w:rPr>
        <w:footnoteReference w:id="13"/>
      </w:r>
      <w:r w:rsidR="0046109F" w:rsidRPr="0077714B">
        <w:rPr>
          <w:rFonts w:ascii="Times New Roman" w:hAnsi="Times New Roman" w:cs="Times New Roman"/>
        </w:rPr>
        <w:t xml:space="preserve"> </w:t>
      </w:r>
      <w:r w:rsidR="00EB0357" w:rsidRPr="0077714B">
        <w:rPr>
          <w:rFonts w:ascii="Times New Roman" w:hAnsi="Times New Roman" w:cs="Times New Roman"/>
        </w:rPr>
        <w:t>Published in 2017</w:t>
      </w:r>
      <w:r>
        <w:rPr>
          <w:rFonts w:ascii="Times New Roman" w:hAnsi="Times New Roman" w:cs="Times New Roman"/>
        </w:rPr>
        <w:t>, SPECTRUM 5.0</w:t>
      </w:r>
      <w:r w:rsidR="00462E34" w:rsidRPr="0077714B">
        <w:rPr>
          <w:rFonts w:ascii="Times New Roman" w:hAnsi="Times New Roman" w:cs="Times New Roman"/>
        </w:rPr>
        <w:t xml:space="preserve"> </w:t>
      </w:r>
      <w:r w:rsidR="005A3832">
        <w:rPr>
          <w:rFonts w:ascii="Times New Roman" w:hAnsi="Times New Roman" w:cs="Times New Roman"/>
        </w:rPr>
        <w:t>was</w:t>
      </w:r>
      <w:r w:rsidR="005A3832" w:rsidRPr="0077714B">
        <w:rPr>
          <w:rFonts w:ascii="Times New Roman" w:hAnsi="Times New Roman" w:cs="Times New Roman"/>
        </w:rPr>
        <w:t xml:space="preserve"> </w:t>
      </w:r>
      <w:r w:rsidR="00462E34" w:rsidRPr="0077714B">
        <w:rPr>
          <w:rFonts w:ascii="Times New Roman" w:hAnsi="Times New Roman" w:cs="Times New Roman"/>
        </w:rPr>
        <w:t xml:space="preserve">the UK </w:t>
      </w:r>
      <w:proofErr w:type="spellStart"/>
      <w:r w:rsidR="00462E34" w:rsidRPr="0077714B">
        <w:rPr>
          <w:rFonts w:ascii="Times New Roman" w:hAnsi="Times New Roman" w:cs="Times New Roman"/>
        </w:rPr>
        <w:t>museums</w:t>
      </w:r>
      <w:proofErr w:type="spellEnd"/>
      <w:r w:rsidR="00462E34" w:rsidRPr="0077714B">
        <w:rPr>
          <w:rFonts w:ascii="Times New Roman" w:hAnsi="Times New Roman" w:cs="Times New Roman"/>
        </w:rPr>
        <w:t xml:space="preserve"> collections management standard</w:t>
      </w:r>
      <w:r w:rsidR="005A3832">
        <w:rPr>
          <w:rFonts w:ascii="Times New Roman" w:hAnsi="Times New Roman" w:cs="Times New Roman"/>
        </w:rPr>
        <w:t xml:space="preserve"> during the Making African Connections project</w:t>
      </w:r>
      <w:r w:rsidR="00462E34" w:rsidRPr="0077714B">
        <w:rPr>
          <w:rFonts w:ascii="Times New Roman" w:hAnsi="Times New Roman" w:cs="Times New Roman"/>
        </w:rPr>
        <w:t>.</w:t>
      </w:r>
      <w:r w:rsidR="005A3832">
        <w:rPr>
          <w:rStyle w:val="FootnoteReference"/>
          <w:rFonts w:ascii="Times New Roman" w:hAnsi="Times New Roman" w:cs="Times New Roman"/>
        </w:rPr>
        <w:footnoteReference w:id="14"/>
      </w:r>
      <w:r w:rsidR="00462E34" w:rsidRPr="0077714B">
        <w:rPr>
          <w:rFonts w:ascii="Times New Roman" w:hAnsi="Times New Roman" w:cs="Times New Roman"/>
        </w:rPr>
        <w:t xml:space="preserve"> </w:t>
      </w:r>
      <w:r w:rsidR="005A3832">
        <w:rPr>
          <w:rFonts w:ascii="Times New Roman" w:hAnsi="Times New Roman" w:cs="Times New Roman"/>
        </w:rPr>
        <w:t>Being a standard</w:t>
      </w:r>
      <w:r w:rsidR="005A3832" w:rsidRPr="0077714B">
        <w:rPr>
          <w:rFonts w:ascii="Times New Roman" w:hAnsi="Times New Roman" w:cs="Times New Roman"/>
        </w:rPr>
        <w:t xml:space="preserve"> </w:t>
      </w:r>
      <w:r w:rsidR="00462E34" w:rsidRPr="0077714B">
        <w:rPr>
          <w:rFonts w:ascii="Times New Roman" w:hAnsi="Times New Roman" w:cs="Times New Roman"/>
        </w:rPr>
        <w:lastRenderedPageBreak/>
        <w:t xml:space="preserve">means </w:t>
      </w:r>
      <w:r w:rsidR="005A3832">
        <w:rPr>
          <w:rFonts w:ascii="Times New Roman" w:hAnsi="Times New Roman" w:cs="Times New Roman"/>
        </w:rPr>
        <w:t xml:space="preserve">that SPECTRUM </w:t>
      </w:r>
      <w:r w:rsidR="00462E34" w:rsidRPr="0077714B">
        <w:rPr>
          <w:rFonts w:ascii="Times New Roman" w:hAnsi="Times New Roman" w:cs="Times New Roman"/>
        </w:rPr>
        <w:t xml:space="preserve"> </w:t>
      </w:r>
      <w:r w:rsidR="005374F3" w:rsidRPr="0077714B">
        <w:rPr>
          <w:rFonts w:ascii="Times New Roman" w:hAnsi="Times New Roman" w:cs="Times New Roman"/>
        </w:rPr>
        <w:t>is</w:t>
      </w:r>
      <w:r w:rsidR="00462E34" w:rsidRPr="0077714B">
        <w:rPr>
          <w:rFonts w:ascii="Times New Roman" w:hAnsi="Times New Roman" w:cs="Times New Roman"/>
        </w:rPr>
        <w:t xml:space="preserve"> more than merely </w:t>
      </w:r>
      <w:r w:rsidR="005374F3" w:rsidRPr="0077714B">
        <w:rPr>
          <w:rFonts w:ascii="Times New Roman" w:hAnsi="Times New Roman" w:cs="Times New Roman"/>
        </w:rPr>
        <w:t>an ontology for documenting collections</w:t>
      </w:r>
      <w:r w:rsidR="00462E34" w:rsidRPr="0077714B">
        <w:rPr>
          <w:rFonts w:ascii="Times New Roman" w:hAnsi="Times New Roman" w:cs="Times New Roman"/>
        </w:rPr>
        <w:t>,</w:t>
      </w:r>
      <w:r w:rsidR="005374F3" w:rsidRPr="0077714B">
        <w:rPr>
          <w:rFonts w:ascii="Times New Roman" w:hAnsi="Times New Roman" w:cs="Times New Roman"/>
        </w:rPr>
        <w:t xml:space="preserve"> it is </w:t>
      </w:r>
      <w:r w:rsidR="009E0B4A" w:rsidRPr="0077714B">
        <w:rPr>
          <w:rFonts w:ascii="Times New Roman" w:hAnsi="Times New Roman" w:cs="Times New Roman"/>
        </w:rPr>
        <w:t xml:space="preserve">a </w:t>
      </w:r>
      <w:r w:rsidR="005374F3" w:rsidRPr="0077714B">
        <w:rPr>
          <w:rFonts w:ascii="Times New Roman" w:hAnsi="Times New Roman" w:cs="Times New Roman"/>
        </w:rPr>
        <w:t xml:space="preserve">standard that </w:t>
      </w:r>
      <w:r w:rsidR="00462E34" w:rsidRPr="0077714B">
        <w:rPr>
          <w:rFonts w:ascii="Times New Roman" w:hAnsi="Times New Roman" w:cs="Times New Roman"/>
        </w:rPr>
        <w:t>states</w:t>
      </w:r>
      <w:r w:rsidR="005374F3" w:rsidRPr="0077714B">
        <w:rPr>
          <w:rFonts w:ascii="Times New Roman" w:hAnsi="Times New Roman" w:cs="Times New Roman"/>
        </w:rPr>
        <w:t xml:space="preserve"> </w:t>
      </w:r>
      <w:r w:rsidR="00752C15" w:rsidRPr="0077714B">
        <w:rPr>
          <w:rFonts w:ascii="Times New Roman" w:hAnsi="Times New Roman" w:cs="Times New Roman"/>
        </w:rPr>
        <w:t xml:space="preserve">that </w:t>
      </w:r>
      <w:r w:rsidR="005374F3" w:rsidRPr="0077714B">
        <w:rPr>
          <w:rFonts w:ascii="Times New Roman" w:hAnsi="Times New Roman" w:cs="Times New Roman"/>
        </w:rPr>
        <w:t xml:space="preserve">museums </w:t>
      </w:r>
      <w:r w:rsidR="00462E34" w:rsidRPr="0077714B">
        <w:rPr>
          <w:rFonts w:ascii="Times New Roman" w:hAnsi="Times New Roman" w:cs="Times New Roman"/>
        </w:rPr>
        <w:t>‘should</w:t>
      </w:r>
      <w:r w:rsidR="005374F3" w:rsidRPr="0077714B">
        <w:rPr>
          <w:rFonts w:ascii="Times New Roman" w:hAnsi="Times New Roman" w:cs="Times New Roman"/>
        </w:rPr>
        <w:t xml:space="preserve"> have</w:t>
      </w:r>
      <w:r w:rsidR="00462E34" w:rsidRPr="0077714B">
        <w:rPr>
          <w:rFonts w:ascii="Times New Roman" w:hAnsi="Times New Roman" w:cs="Times New Roman"/>
        </w:rPr>
        <w:t>’</w:t>
      </w:r>
      <w:r w:rsidR="005374F3" w:rsidRPr="0077714B">
        <w:rPr>
          <w:rFonts w:ascii="Times New Roman" w:hAnsi="Times New Roman" w:cs="Times New Roman"/>
        </w:rPr>
        <w:t xml:space="preserve"> </w:t>
      </w:r>
      <w:r w:rsidR="00462E34" w:rsidRPr="0077714B">
        <w:rPr>
          <w:rFonts w:ascii="Times New Roman" w:hAnsi="Times New Roman" w:cs="Times New Roman"/>
        </w:rPr>
        <w:t xml:space="preserve">things like </w:t>
      </w:r>
      <w:r w:rsidR="005374F3" w:rsidRPr="0077714B">
        <w:rPr>
          <w:rFonts w:ascii="Times New Roman" w:hAnsi="Times New Roman" w:cs="Times New Roman"/>
        </w:rPr>
        <w:t>a policy on cataloguing</w:t>
      </w:r>
      <w:r w:rsidR="00462E34" w:rsidRPr="0077714B">
        <w:rPr>
          <w:rFonts w:ascii="Times New Roman" w:hAnsi="Times New Roman" w:cs="Times New Roman"/>
        </w:rPr>
        <w:t xml:space="preserve">, what they ‘could’ or </w:t>
      </w:r>
      <w:r w:rsidR="009E0B4A" w:rsidRPr="0077714B">
        <w:rPr>
          <w:rFonts w:ascii="Times New Roman" w:hAnsi="Times New Roman" w:cs="Times New Roman"/>
        </w:rPr>
        <w:t>‘</w:t>
      </w:r>
      <w:r w:rsidR="00462E34" w:rsidRPr="0077714B">
        <w:rPr>
          <w:rFonts w:ascii="Times New Roman" w:hAnsi="Times New Roman" w:cs="Times New Roman"/>
        </w:rPr>
        <w:t>are most likely to need to do’ at each stage of the collection management lifecycle. Such modals litter SPECTRUM</w:t>
      </w:r>
      <w:r w:rsidR="00EB0357" w:rsidRPr="0077714B">
        <w:rPr>
          <w:rFonts w:ascii="Times New Roman" w:hAnsi="Times New Roman" w:cs="Times New Roman"/>
        </w:rPr>
        <w:t xml:space="preserve"> 5.0</w:t>
      </w:r>
      <w:r w:rsidR="00462E34" w:rsidRPr="0077714B">
        <w:rPr>
          <w:rFonts w:ascii="Times New Roman" w:hAnsi="Times New Roman" w:cs="Times New Roman"/>
        </w:rPr>
        <w:t xml:space="preserve"> such that the reader quickly infers an imperative intonatio</w:t>
      </w:r>
      <w:r w:rsidR="009F2FA4" w:rsidRPr="0077714B">
        <w:rPr>
          <w:rFonts w:ascii="Times New Roman" w:hAnsi="Times New Roman" w:cs="Times New Roman"/>
        </w:rPr>
        <w:t>n</w:t>
      </w:r>
      <w:r w:rsidR="006661E8" w:rsidRPr="0077714B">
        <w:rPr>
          <w:rFonts w:ascii="Times New Roman" w:hAnsi="Times New Roman" w:cs="Times New Roman"/>
        </w:rPr>
        <w:t>.</w:t>
      </w:r>
      <w:r w:rsidR="009F2FA4" w:rsidRPr="0077714B">
        <w:rPr>
          <w:rFonts w:ascii="Times New Roman" w:hAnsi="Times New Roman" w:cs="Times New Roman"/>
        </w:rPr>
        <w:t xml:space="preserve"> </w:t>
      </w:r>
      <w:r w:rsidR="00D36A50">
        <w:rPr>
          <w:rFonts w:ascii="Times New Roman" w:hAnsi="Times New Roman" w:cs="Times New Roman"/>
        </w:rPr>
        <w:t>And t</w:t>
      </w:r>
      <w:r w:rsidR="006661E8" w:rsidRPr="0077714B">
        <w:rPr>
          <w:rFonts w:ascii="Times New Roman" w:hAnsi="Times New Roman" w:cs="Times New Roman"/>
        </w:rPr>
        <w:t>his continues a</w:t>
      </w:r>
      <w:r w:rsidR="009F2FA4" w:rsidRPr="0077714B">
        <w:rPr>
          <w:rFonts w:ascii="Times New Roman" w:hAnsi="Times New Roman" w:cs="Times New Roman"/>
        </w:rPr>
        <w:t xml:space="preserve">cross its 21 collection management procedures, especially in its </w:t>
      </w:r>
      <w:r w:rsidR="006661E8" w:rsidRPr="0077714B">
        <w:rPr>
          <w:rFonts w:ascii="Times New Roman" w:hAnsi="Times New Roman" w:cs="Times New Roman"/>
        </w:rPr>
        <w:t>nine</w:t>
      </w:r>
      <w:r w:rsidR="009F2FA4" w:rsidRPr="0077714B">
        <w:rPr>
          <w:rFonts w:ascii="Times New Roman" w:hAnsi="Times New Roman" w:cs="Times New Roman"/>
        </w:rPr>
        <w:t xml:space="preserve"> ‘primary’ procedures</w:t>
      </w:r>
      <w:r w:rsidR="006661E8" w:rsidRPr="0077714B">
        <w:rPr>
          <w:rFonts w:ascii="Times New Roman" w:hAnsi="Times New Roman" w:cs="Times New Roman"/>
        </w:rPr>
        <w:t>, those whose standards accredited museums must meet</w:t>
      </w:r>
      <w:r w:rsidR="00D36A50">
        <w:rPr>
          <w:rFonts w:ascii="Times New Roman" w:hAnsi="Times New Roman" w:cs="Times New Roman"/>
        </w:rPr>
        <w:t xml:space="preserve"> (</w:t>
      </w:r>
      <w:r w:rsidR="006661E8" w:rsidRPr="0077714B">
        <w:rPr>
          <w:rFonts w:ascii="Times New Roman" w:hAnsi="Times New Roman" w:cs="Times New Roman"/>
        </w:rPr>
        <w:t>or must have a credible plan to achieve</w:t>
      </w:r>
      <w:r w:rsidR="00D36A50">
        <w:rPr>
          <w:rFonts w:ascii="Times New Roman" w:hAnsi="Times New Roman" w:cs="Times New Roman"/>
        </w:rPr>
        <w:t>)</w:t>
      </w:r>
      <w:r w:rsidR="006661E8" w:rsidRPr="0077714B">
        <w:rPr>
          <w:rFonts w:ascii="Times New Roman" w:hAnsi="Times New Roman" w:cs="Times New Roman"/>
        </w:rPr>
        <w:t xml:space="preserve">. Central – quite literally in the </w:t>
      </w:r>
      <w:r w:rsidR="0046109F" w:rsidRPr="0077714B">
        <w:rPr>
          <w:rFonts w:ascii="Times New Roman" w:hAnsi="Times New Roman" w:cs="Times New Roman"/>
        </w:rPr>
        <w:t xml:space="preserve">web </w:t>
      </w:r>
      <w:r w:rsidR="006661E8" w:rsidRPr="0077714B">
        <w:rPr>
          <w:rFonts w:ascii="Times New Roman" w:hAnsi="Times New Roman" w:cs="Times New Roman"/>
        </w:rPr>
        <w:t>presentation of these nine divisions</w:t>
      </w:r>
      <w:r w:rsidR="00E7072A" w:rsidRPr="0077714B">
        <w:rPr>
          <w:rFonts w:ascii="Times New Roman" w:hAnsi="Times New Roman" w:cs="Times New Roman"/>
        </w:rPr>
        <w:t xml:space="preserve"> (Figure </w:t>
      </w:r>
      <w:r w:rsidR="00081598">
        <w:rPr>
          <w:rFonts w:ascii="Times New Roman" w:hAnsi="Times New Roman" w:cs="Times New Roman"/>
        </w:rPr>
        <w:t>1</w:t>
      </w:r>
      <w:r w:rsidR="00E7072A" w:rsidRPr="0077714B">
        <w:rPr>
          <w:rFonts w:ascii="Times New Roman" w:hAnsi="Times New Roman" w:cs="Times New Roman"/>
        </w:rPr>
        <w:t>)</w:t>
      </w:r>
      <w:r w:rsidR="006661E8" w:rsidRPr="0077714B">
        <w:rPr>
          <w:rFonts w:ascii="Times New Roman" w:hAnsi="Times New Roman" w:cs="Times New Roman"/>
        </w:rPr>
        <w:t xml:space="preserve"> – is cataloguing, the suggested procedure for which </w:t>
      </w:r>
      <w:r w:rsidR="00B133F6" w:rsidRPr="0077714B">
        <w:rPr>
          <w:rFonts w:ascii="Times New Roman" w:hAnsi="Times New Roman" w:cs="Times New Roman"/>
        </w:rPr>
        <w:t xml:space="preserve">creates </w:t>
      </w:r>
      <w:r w:rsidR="00EB0357" w:rsidRPr="0077714B">
        <w:rPr>
          <w:rFonts w:ascii="Times New Roman" w:hAnsi="Times New Roman" w:cs="Times New Roman"/>
        </w:rPr>
        <w:t>a minimum of seven</w:t>
      </w:r>
      <w:r w:rsidR="00B133F6" w:rsidRPr="0077714B">
        <w:rPr>
          <w:rFonts w:ascii="Times New Roman" w:hAnsi="Times New Roman" w:cs="Times New Roman"/>
        </w:rPr>
        <w:t xml:space="preserve"> pieces of </w:t>
      </w:r>
      <w:r w:rsidR="00CA3DA8" w:rsidRPr="0077714B">
        <w:rPr>
          <w:rFonts w:ascii="Times New Roman" w:hAnsi="Times New Roman" w:cs="Times New Roman"/>
        </w:rPr>
        <w:t xml:space="preserve">documentary </w:t>
      </w:r>
      <w:r w:rsidR="00B133F6" w:rsidRPr="0077714B">
        <w:rPr>
          <w:rFonts w:ascii="Times New Roman" w:hAnsi="Times New Roman" w:cs="Times New Roman"/>
        </w:rPr>
        <w:t>information: an object number, an object name, a brief description, a current location (</w:t>
      </w:r>
      <w:r w:rsidR="00CA3DA8" w:rsidRPr="0077714B">
        <w:rPr>
          <w:rFonts w:ascii="Times New Roman" w:hAnsi="Times New Roman" w:cs="Times New Roman"/>
        </w:rPr>
        <w:t>in the form of</w:t>
      </w:r>
      <w:r w:rsidR="00B133F6" w:rsidRPr="0077714B">
        <w:rPr>
          <w:rFonts w:ascii="Times New Roman" w:hAnsi="Times New Roman" w:cs="Times New Roman"/>
        </w:rPr>
        <w:t xml:space="preserve"> a reference name or number), a current owner, a recorder of this information, and </w:t>
      </w:r>
      <w:r w:rsidR="00CA3DA8" w:rsidRPr="0077714B">
        <w:rPr>
          <w:rFonts w:ascii="Times New Roman" w:hAnsi="Times New Roman" w:cs="Times New Roman"/>
        </w:rPr>
        <w:t>the</w:t>
      </w:r>
      <w:r w:rsidR="00B133F6" w:rsidRPr="0077714B">
        <w:rPr>
          <w:rFonts w:ascii="Times New Roman" w:hAnsi="Times New Roman" w:cs="Times New Roman"/>
        </w:rPr>
        <w:t xml:space="preserve"> date this was recorded.</w:t>
      </w:r>
      <w:r w:rsidR="0090564C">
        <w:rPr>
          <w:rFonts w:ascii="Times New Roman" w:hAnsi="Times New Roman" w:cs="Times New Roman"/>
        </w:rPr>
        <w:t xml:space="preserve"> </w:t>
      </w:r>
      <w:r w:rsidR="00461873" w:rsidRPr="0077714B">
        <w:rPr>
          <w:rFonts w:ascii="Times New Roman" w:hAnsi="Times New Roman" w:cs="Times New Roman"/>
        </w:rPr>
        <w:t xml:space="preserve">The production of each piece of information is supported by a guidance note that defines the record type, explains how to record it, provides examples, describes its use, and records its object information group. To take one example, in the case of the SPECTRUM 5.0 Cataloguing Procedure for ‘Object Name’ (Figure </w:t>
      </w:r>
      <w:r w:rsidR="002936B1">
        <w:rPr>
          <w:rFonts w:ascii="Times New Roman" w:hAnsi="Times New Roman" w:cs="Times New Roman"/>
        </w:rPr>
        <w:t>2</w:t>
      </w:r>
      <w:r w:rsidR="00461873" w:rsidRPr="0077714B">
        <w:rPr>
          <w:rFonts w:ascii="Times New Roman" w:hAnsi="Times New Roman" w:cs="Times New Roman"/>
        </w:rPr>
        <w:t>) we are told it is ‘a description of the form, function or type of object’, should be recorded as a single term and as part of a standard list based on recognized terminology, that it is often repeated as objects have many terms associated with them – ‘</w:t>
      </w:r>
      <w:proofErr w:type="spellStart"/>
      <w:r w:rsidR="00461873" w:rsidRPr="0077714B">
        <w:rPr>
          <w:rFonts w:ascii="Times New Roman" w:hAnsi="Times New Roman" w:cs="Times New Roman"/>
        </w:rPr>
        <w:t>eg</w:t>
      </w:r>
      <w:proofErr w:type="spellEnd"/>
      <w:r w:rsidR="00461873" w:rsidRPr="0077714B">
        <w:rPr>
          <w:rFonts w:ascii="Times New Roman" w:hAnsi="Times New Roman" w:cs="Times New Roman"/>
        </w:rPr>
        <w:t xml:space="preserve"> mug/commemorative item/studio pot’ – and that it is part of the object information group ‘Object identification information’, one of eight such groups, the sub-information types of which give us 79 further possible pieces of information to attach to an item record during cataloguing. The guidance notes for each of these information types cover 174 pages, roughly 40,000 words of dense, informative, modal-and-yet-imperative instruction.</w:t>
      </w:r>
    </w:p>
    <w:p w14:paraId="64BF8BEB" w14:textId="68028F14" w:rsidR="00A605E3" w:rsidRPr="0077714B" w:rsidRDefault="0046109F" w:rsidP="001E635E">
      <w:pPr>
        <w:pStyle w:val="BodyText"/>
        <w:spacing w:before="0" w:after="0" w:line="480" w:lineRule="auto"/>
        <w:ind w:firstLine="720"/>
        <w:jc w:val="both"/>
        <w:rPr>
          <w:rFonts w:ascii="Times New Roman" w:hAnsi="Times New Roman" w:cs="Times New Roman"/>
        </w:rPr>
      </w:pPr>
      <w:r w:rsidRPr="0077714B">
        <w:rPr>
          <w:rFonts w:ascii="Times New Roman" w:hAnsi="Times New Roman" w:cs="Times New Roman"/>
        </w:rPr>
        <w:lastRenderedPageBreak/>
        <w:t>SPECTRUM 5.0 is an extraordinary achievement, and a</w:t>
      </w:r>
      <w:r w:rsidR="00D62382" w:rsidRPr="0077714B">
        <w:rPr>
          <w:rFonts w:ascii="Times New Roman" w:hAnsi="Times New Roman" w:cs="Times New Roman"/>
        </w:rPr>
        <w:t xml:space="preserve">s the version number implies, SPECTRUM 5.0 is </w:t>
      </w:r>
      <w:r w:rsidR="00A76AE9" w:rsidRPr="0077714B">
        <w:rPr>
          <w:rFonts w:ascii="Times New Roman" w:hAnsi="Times New Roman" w:cs="Times New Roman"/>
        </w:rPr>
        <w:t xml:space="preserve">the product </w:t>
      </w:r>
      <w:r w:rsidR="00EB0357" w:rsidRPr="0077714B">
        <w:rPr>
          <w:rFonts w:ascii="Times New Roman" w:hAnsi="Times New Roman" w:cs="Times New Roman"/>
        </w:rPr>
        <w:t xml:space="preserve">of </w:t>
      </w:r>
      <w:r w:rsidR="00092AA9" w:rsidRPr="0077714B">
        <w:rPr>
          <w:rFonts w:ascii="Times New Roman" w:hAnsi="Times New Roman" w:cs="Times New Roman"/>
        </w:rPr>
        <w:t>lengthy and ongoing iteration. Developed and maintained by the Collections Trust, work on the original SPECTRUM began in 1991. It was launched in 1994. At that time</w:t>
      </w:r>
      <w:r w:rsidR="00752C15" w:rsidRPr="0077714B">
        <w:rPr>
          <w:rFonts w:ascii="Times New Roman" w:hAnsi="Times New Roman" w:cs="Times New Roman"/>
        </w:rPr>
        <w:t>,</w:t>
      </w:r>
      <w:r w:rsidR="00092AA9" w:rsidRPr="0077714B">
        <w:rPr>
          <w:rFonts w:ascii="Times New Roman" w:hAnsi="Times New Roman" w:cs="Times New Roman"/>
        </w:rPr>
        <w:t xml:space="preserve"> what is now the Collections Trust was known as the Museum Documentation Association, a body established in 1977 with the ambition to merge the theory and </w:t>
      </w:r>
      <w:proofErr w:type="spellStart"/>
      <w:r w:rsidR="00092AA9" w:rsidRPr="0077714B">
        <w:rPr>
          <w:rFonts w:ascii="Times New Roman" w:hAnsi="Times New Roman" w:cs="Times New Roman"/>
        </w:rPr>
        <w:t>computerisation</w:t>
      </w:r>
      <w:proofErr w:type="spellEnd"/>
      <w:r w:rsidR="00092AA9" w:rsidRPr="0077714B">
        <w:rPr>
          <w:rFonts w:ascii="Times New Roman" w:hAnsi="Times New Roman" w:cs="Times New Roman"/>
        </w:rPr>
        <w:t xml:space="preserve"> of documentation, itself a spin-out from the pioneering Information Retrieval Group of the Museums Association (IRGMA). Whilst at the beginning of the 1980s </w:t>
      </w:r>
      <w:r w:rsidR="00F30BEF" w:rsidRPr="0077714B">
        <w:rPr>
          <w:rFonts w:ascii="Times New Roman" w:hAnsi="Times New Roman" w:cs="Times New Roman"/>
        </w:rPr>
        <w:t xml:space="preserve">roughly </w:t>
      </w:r>
      <w:r w:rsidR="00092AA9" w:rsidRPr="0077714B">
        <w:rPr>
          <w:rFonts w:ascii="Times New Roman" w:hAnsi="Times New Roman" w:cs="Times New Roman"/>
        </w:rPr>
        <w:t>half of UK museums</w:t>
      </w:r>
      <w:r w:rsidR="00F30BEF" w:rsidRPr="0077714B">
        <w:rPr>
          <w:rFonts w:ascii="Times New Roman" w:hAnsi="Times New Roman" w:cs="Times New Roman"/>
        </w:rPr>
        <w:t xml:space="preserve"> still</w:t>
      </w:r>
      <w:r w:rsidR="00092AA9" w:rsidRPr="0077714B">
        <w:rPr>
          <w:rFonts w:ascii="Times New Roman" w:hAnsi="Times New Roman" w:cs="Times New Roman"/>
        </w:rPr>
        <w:t xml:space="preserve"> had </w:t>
      </w:r>
      <w:r w:rsidR="00F30BEF" w:rsidRPr="0077714B">
        <w:rPr>
          <w:rFonts w:ascii="Times New Roman" w:hAnsi="Times New Roman" w:cs="Times New Roman"/>
        </w:rPr>
        <w:t xml:space="preserve">no object documentation, during </w:t>
      </w:r>
      <w:r w:rsidR="00D36A50">
        <w:rPr>
          <w:rFonts w:ascii="Times New Roman" w:hAnsi="Times New Roman" w:cs="Times New Roman"/>
        </w:rPr>
        <w:t>that</w:t>
      </w:r>
      <w:r w:rsidR="00F30BEF" w:rsidRPr="0077714B">
        <w:rPr>
          <w:rFonts w:ascii="Times New Roman" w:hAnsi="Times New Roman" w:cs="Times New Roman"/>
        </w:rPr>
        <w:t xml:space="preserve"> decade documentation and cataloguing</w:t>
      </w:r>
      <w:r w:rsidR="00EB0357" w:rsidRPr="0077714B">
        <w:rPr>
          <w:rFonts w:ascii="Times New Roman" w:hAnsi="Times New Roman" w:cs="Times New Roman"/>
        </w:rPr>
        <w:t xml:space="preserve"> </w:t>
      </w:r>
      <w:r w:rsidR="00F30BEF" w:rsidRPr="0077714B">
        <w:rPr>
          <w:rFonts w:ascii="Times New Roman" w:hAnsi="Times New Roman" w:cs="Times New Roman"/>
        </w:rPr>
        <w:t xml:space="preserve">became central </w:t>
      </w:r>
      <w:r w:rsidR="00EB0357" w:rsidRPr="0077714B">
        <w:rPr>
          <w:rFonts w:ascii="Times New Roman" w:hAnsi="Times New Roman" w:cs="Times New Roman"/>
        </w:rPr>
        <w:t>to their operations</w:t>
      </w:r>
      <w:r w:rsidR="00F30BEF" w:rsidRPr="0077714B">
        <w:rPr>
          <w:rFonts w:ascii="Times New Roman" w:hAnsi="Times New Roman" w:cs="Times New Roman"/>
        </w:rPr>
        <w:t xml:space="preserve">, and by the end of the decade plans for </w:t>
      </w:r>
      <w:proofErr w:type="spellStart"/>
      <w:r w:rsidR="00F30BEF" w:rsidRPr="0077714B">
        <w:rPr>
          <w:rFonts w:ascii="Times New Roman" w:hAnsi="Times New Roman" w:cs="Times New Roman"/>
        </w:rPr>
        <w:t>computerisation</w:t>
      </w:r>
      <w:proofErr w:type="spellEnd"/>
      <w:r w:rsidR="00F30BEF" w:rsidRPr="0077714B">
        <w:rPr>
          <w:rFonts w:ascii="Times New Roman" w:hAnsi="Times New Roman" w:cs="Times New Roman"/>
        </w:rPr>
        <w:t xml:space="preserve"> had accelerated. </w:t>
      </w:r>
      <w:r w:rsidR="00EB0357" w:rsidRPr="0077714B">
        <w:rPr>
          <w:rFonts w:ascii="Times New Roman" w:hAnsi="Times New Roman" w:cs="Times New Roman"/>
        </w:rPr>
        <w:t xml:space="preserve">In the </w:t>
      </w:r>
      <w:r w:rsidR="00033FFD">
        <w:rPr>
          <w:rFonts w:ascii="Times New Roman" w:hAnsi="Times New Roman" w:cs="Times New Roman"/>
        </w:rPr>
        <w:t xml:space="preserve">1990s </w:t>
      </w:r>
      <w:r w:rsidR="00F30BEF" w:rsidRPr="0077714B">
        <w:rPr>
          <w:rFonts w:ascii="Times New Roman" w:hAnsi="Times New Roman" w:cs="Times New Roman"/>
        </w:rPr>
        <w:t xml:space="preserve">an air of systematization prevailed over documentation and cataloguing </w:t>
      </w:r>
      <w:proofErr w:type="spellStart"/>
      <w:r w:rsidR="00F30BEF" w:rsidRPr="0077714B">
        <w:rPr>
          <w:rFonts w:ascii="Times New Roman" w:hAnsi="Times New Roman" w:cs="Times New Roman"/>
        </w:rPr>
        <w:t>labour</w:t>
      </w:r>
      <w:proofErr w:type="spellEnd"/>
      <w:r w:rsidR="00F30BEF" w:rsidRPr="0077714B">
        <w:rPr>
          <w:rFonts w:ascii="Times New Roman" w:hAnsi="Times New Roman" w:cs="Times New Roman"/>
        </w:rPr>
        <w:t xml:space="preserve">. SPECTRUM was here, each </w:t>
      </w:r>
      <w:r w:rsidR="00FA19C5" w:rsidRPr="0077714B">
        <w:rPr>
          <w:rFonts w:ascii="Times New Roman" w:hAnsi="Times New Roman" w:cs="Times New Roman"/>
        </w:rPr>
        <w:t xml:space="preserve">instantiation </w:t>
      </w:r>
      <w:r w:rsidR="00F30BEF" w:rsidRPr="0077714B">
        <w:rPr>
          <w:rFonts w:ascii="Times New Roman" w:hAnsi="Times New Roman" w:cs="Times New Roman"/>
        </w:rPr>
        <w:t>more institutional than the last, such that</w:t>
      </w:r>
      <w:r w:rsidR="00092AA9" w:rsidRPr="0077714B">
        <w:rPr>
          <w:rFonts w:ascii="Times New Roman" w:hAnsi="Times New Roman" w:cs="Times New Roman"/>
        </w:rPr>
        <w:t xml:space="preserve"> </w:t>
      </w:r>
      <w:r w:rsidR="00F30BEF" w:rsidRPr="0077714B">
        <w:rPr>
          <w:rFonts w:ascii="Times New Roman" w:hAnsi="Times New Roman" w:cs="Times New Roman"/>
        </w:rPr>
        <w:t>d</w:t>
      </w:r>
      <w:r w:rsidR="005C2BA7" w:rsidRPr="0077714B">
        <w:rPr>
          <w:rFonts w:ascii="Times New Roman" w:hAnsi="Times New Roman" w:cs="Times New Roman"/>
        </w:rPr>
        <w:t>ata created to comply with SPECTRUM 5.0</w:t>
      </w:r>
      <w:r w:rsidR="008B5112" w:rsidRPr="0077714B">
        <w:rPr>
          <w:rFonts w:ascii="Times New Roman" w:hAnsi="Times New Roman" w:cs="Times New Roman"/>
        </w:rPr>
        <w:t xml:space="preserve">, </w:t>
      </w:r>
      <w:r w:rsidR="005C2BA7" w:rsidRPr="0077714B">
        <w:rPr>
          <w:rFonts w:ascii="Times New Roman" w:hAnsi="Times New Roman" w:cs="Times New Roman"/>
        </w:rPr>
        <w:t>in a culture of SPECTRUM 5.0</w:t>
      </w:r>
      <w:r w:rsidR="008B5112" w:rsidRPr="0077714B">
        <w:rPr>
          <w:rFonts w:ascii="Times New Roman" w:hAnsi="Times New Roman" w:cs="Times New Roman"/>
        </w:rPr>
        <w:t>, and using SPECTRUM 5.0 compliant software</w:t>
      </w:r>
      <w:r w:rsidR="00955996" w:rsidRPr="0077714B">
        <w:rPr>
          <w:rFonts w:ascii="Times New Roman" w:hAnsi="Times New Roman" w:cs="Times New Roman"/>
        </w:rPr>
        <w:t xml:space="preserve"> </w:t>
      </w:r>
      <w:r w:rsidR="005C2BA7" w:rsidRPr="0077714B">
        <w:rPr>
          <w:rFonts w:ascii="Times New Roman" w:hAnsi="Times New Roman" w:cs="Times New Roman"/>
        </w:rPr>
        <w:t xml:space="preserve">is intimidating data: it is big, it is granular, it is </w:t>
      </w:r>
      <w:r w:rsidR="00D1010D" w:rsidRPr="0077714B">
        <w:rPr>
          <w:rFonts w:ascii="Times New Roman" w:hAnsi="Times New Roman" w:cs="Times New Roman"/>
        </w:rPr>
        <w:t>infrastructural</w:t>
      </w:r>
      <w:r w:rsidR="005C2BA7" w:rsidRPr="0077714B">
        <w:rPr>
          <w:rFonts w:ascii="Times New Roman" w:hAnsi="Times New Roman" w:cs="Times New Roman"/>
        </w:rPr>
        <w:t>.</w:t>
      </w:r>
      <w:r w:rsidR="009925E3" w:rsidRPr="0077714B">
        <w:rPr>
          <w:rStyle w:val="FootnoteReference"/>
          <w:rFonts w:ascii="Times New Roman" w:hAnsi="Times New Roman" w:cs="Times New Roman"/>
        </w:rPr>
        <w:t xml:space="preserve"> </w:t>
      </w:r>
      <w:r w:rsidR="009925E3" w:rsidRPr="0077714B">
        <w:rPr>
          <w:rStyle w:val="FootnoteReference"/>
          <w:rFonts w:ascii="Times New Roman" w:hAnsi="Times New Roman" w:cs="Times New Roman"/>
        </w:rPr>
        <w:footnoteReference w:id="15"/>
      </w:r>
    </w:p>
    <w:p w14:paraId="500A53BD" w14:textId="3FAEA9AF" w:rsidR="00F87C4B" w:rsidRPr="0077714B" w:rsidRDefault="00A605E3" w:rsidP="001E635E">
      <w:pPr>
        <w:pStyle w:val="BodyText"/>
        <w:spacing w:before="0" w:after="0" w:line="480" w:lineRule="auto"/>
        <w:ind w:firstLine="720"/>
        <w:jc w:val="both"/>
        <w:rPr>
          <w:rFonts w:ascii="Times New Roman" w:hAnsi="Times New Roman" w:cs="Times New Roman"/>
        </w:rPr>
      </w:pPr>
      <w:r w:rsidRPr="0077714B">
        <w:rPr>
          <w:rFonts w:ascii="Times New Roman" w:hAnsi="Times New Roman" w:cs="Times New Roman"/>
        </w:rPr>
        <w:t>I</w:t>
      </w:r>
      <w:r w:rsidR="005C2BA7" w:rsidRPr="0077714B">
        <w:rPr>
          <w:rFonts w:ascii="Times New Roman" w:hAnsi="Times New Roman" w:cs="Times New Roman"/>
        </w:rPr>
        <w:t xml:space="preserve">n the context of a project </w:t>
      </w:r>
      <w:r w:rsidRPr="0077714B">
        <w:rPr>
          <w:rFonts w:ascii="Times New Roman" w:hAnsi="Times New Roman" w:cs="Times New Roman"/>
        </w:rPr>
        <w:t xml:space="preserve">like ours, a project </w:t>
      </w:r>
      <w:r w:rsidR="005C2BA7" w:rsidRPr="0077714B">
        <w:rPr>
          <w:rFonts w:ascii="Times New Roman" w:hAnsi="Times New Roman" w:cs="Times New Roman"/>
        </w:rPr>
        <w:t xml:space="preserve">seeking to make </w:t>
      </w:r>
      <w:r w:rsidR="00526C66" w:rsidRPr="0077714B">
        <w:rPr>
          <w:rFonts w:ascii="Times New Roman" w:hAnsi="Times New Roman" w:cs="Times New Roman"/>
        </w:rPr>
        <w:t>anti-colonial</w:t>
      </w:r>
      <w:r w:rsidR="005C2BA7" w:rsidRPr="0077714B">
        <w:rPr>
          <w:rFonts w:ascii="Times New Roman" w:hAnsi="Times New Roman" w:cs="Times New Roman"/>
        </w:rPr>
        <w:t xml:space="preserve"> </w:t>
      </w:r>
      <w:r w:rsidR="003A292F" w:rsidRPr="0077714B">
        <w:rPr>
          <w:rFonts w:ascii="Times New Roman" w:hAnsi="Times New Roman" w:cs="Times New Roman"/>
        </w:rPr>
        <w:t>interventions</w:t>
      </w:r>
      <w:r w:rsidR="005C2BA7" w:rsidRPr="0077714B">
        <w:rPr>
          <w:rFonts w:ascii="Times New Roman" w:hAnsi="Times New Roman" w:cs="Times New Roman"/>
        </w:rPr>
        <w:t xml:space="preserve">, </w:t>
      </w:r>
      <w:r w:rsidR="00033FFD">
        <w:rPr>
          <w:rFonts w:ascii="Times New Roman" w:hAnsi="Times New Roman" w:cs="Times New Roman"/>
        </w:rPr>
        <w:t xml:space="preserve">we read </w:t>
      </w:r>
      <w:r w:rsidRPr="0077714B">
        <w:rPr>
          <w:rFonts w:ascii="Times New Roman" w:hAnsi="Times New Roman" w:cs="Times New Roman"/>
        </w:rPr>
        <w:t>SPECTRUM</w:t>
      </w:r>
      <w:r w:rsidR="00AF5B98" w:rsidRPr="0077714B">
        <w:rPr>
          <w:rFonts w:ascii="Times New Roman" w:hAnsi="Times New Roman" w:cs="Times New Roman"/>
        </w:rPr>
        <w:t xml:space="preserve"> </w:t>
      </w:r>
      <w:r w:rsidR="00033FFD">
        <w:rPr>
          <w:rFonts w:ascii="Times New Roman" w:hAnsi="Times New Roman" w:cs="Times New Roman"/>
        </w:rPr>
        <w:t xml:space="preserve">as </w:t>
      </w:r>
      <w:r w:rsidR="00AF5B98" w:rsidRPr="0077714B">
        <w:rPr>
          <w:rFonts w:ascii="Times New Roman" w:hAnsi="Times New Roman" w:cs="Times New Roman"/>
        </w:rPr>
        <w:t xml:space="preserve">not only a profoundly </w:t>
      </w:r>
      <w:proofErr w:type="spellStart"/>
      <w:r w:rsidR="00AF5B98" w:rsidRPr="0077714B">
        <w:rPr>
          <w:rFonts w:ascii="Times New Roman" w:hAnsi="Times New Roman" w:cs="Times New Roman"/>
        </w:rPr>
        <w:t>historicised</w:t>
      </w:r>
      <w:proofErr w:type="spellEnd"/>
      <w:r w:rsidR="00AF5B98" w:rsidRPr="0077714B">
        <w:rPr>
          <w:rFonts w:ascii="Times New Roman" w:hAnsi="Times New Roman" w:cs="Times New Roman"/>
        </w:rPr>
        <w:t xml:space="preserve"> social construction</w:t>
      </w:r>
      <w:r w:rsidR="00597F99" w:rsidRPr="0077714B">
        <w:rPr>
          <w:rFonts w:ascii="Times New Roman" w:hAnsi="Times New Roman" w:cs="Times New Roman"/>
        </w:rPr>
        <w:t xml:space="preserve"> we might critique</w:t>
      </w:r>
      <w:r w:rsidR="00AF5B98" w:rsidRPr="0077714B">
        <w:rPr>
          <w:rFonts w:ascii="Times New Roman" w:hAnsi="Times New Roman" w:cs="Times New Roman"/>
        </w:rPr>
        <w:t>,</w:t>
      </w:r>
      <w:r w:rsidR="00597F99" w:rsidRPr="0077714B">
        <w:rPr>
          <w:rStyle w:val="FootnoteReference"/>
          <w:rFonts w:ascii="Times New Roman" w:hAnsi="Times New Roman" w:cs="Times New Roman"/>
        </w:rPr>
        <w:footnoteReference w:id="16"/>
      </w:r>
      <w:r w:rsidR="00AF5B98" w:rsidRPr="0077714B">
        <w:rPr>
          <w:rFonts w:ascii="Times New Roman" w:hAnsi="Times New Roman" w:cs="Times New Roman"/>
        </w:rPr>
        <w:t xml:space="preserve"> </w:t>
      </w:r>
      <w:r w:rsidR="00033FFD">
        <w:rPr>
          <w:rFonts w:ascii="Times New Roman" w:hAnsi="Times New Roman" w:cs="Times New Roman"/>
        </w:rPr>
        <w:t>but als</w:t>
      </w:r>
      <w:r w:rsidR="00AF5B98" w:rsidRPr="0077714B">
        <w:rPr>
          <w:rFonts w:ascii="Times New Roman" w:hAnsi="Times New Roman" w:cs="Times New Roman"/>
        </w:rPr>
        <w:t xml:space="preserve">o – at </w:t>
      </w:r>
      <w:r w:rsidR="004465EA" w:rsidRPr="0077714B">
        <w:rPr>
          <w:rFonts w:ascii="Times New Roman" w:hAnsi="Times New Roman" w:cs="Times New Roman"/>
        </w:rPr>
        <w:t xml:space="preserve">a </w:t>
      </w:r>
      <w:r w:rsidR="00AF5B98" w:rsidRPr="0077714B">
        <w:rPr>
          <w:rFonts w:ascii="Times New Roman" w:hAnsi="Times New Roman" w:cs="Times New Roman"/>
        </w:rPr>
        <w:t xml:space="preserve">practical level </w:t>
      </w:r>
      <w:r w:rsidR="00597F99" w:rsidRPr="0077714B">
        <w:rPr>
          <w:rFonts w:ascii="Times New Roman" w:hAnsi="Times New Roman" w:cs="Times New Roman"/>
        </w:rPr>
        <w:t>–</w:t>
      </w:r>
      <w:r w:rsidR="00033FFD">
        <w:rPr>
          <w:rFonts w:ascii="Times New Roman" w:hAnsi="Times New Roman" w:cs="Times New Roman"/>
        </w:rPr>
        <w:t xml:space="preserve"> as an infrastructure that</w:t>
      </w:r>
      <w:r w:rsidR="005C2BA7" w:rsidRPr="0077714B">
        <w:rPr>
          <w:rFonts w:ascii="Times New Roman" w:hAnsi="Times New Roman" w:cs="Times New Roman"/>
        </w:rPr>
        <w:t xml:space="preserve"> threatens</w:t>
      </w:r>
      <w:r w:rsidR="00597F99" w:rsidRPr="0077714B">
        <w:rPr>
          <w:rFonts w:ascii="Times New Roman" w:hAnsi="Times New Roman" w:cs="Times New Roman"/>
        </w:rPr>
        <w:t xml:space="preserve"> </w:t>
      </w:r>
      <w:r w:rsidR="005C2BA7" w:rsidRPr="0077714B">
        <w:rPr>
          <w:rFonts w:ascii="Times New Roman" w:hAnsi="Times New Roman" w:cs="Times New Roman"/>
        </w:rPr>
        <w:t xml:space="preserve">to confuse, distract, overwhelm. Central then to </w:t>
      </w:r>
      <w:r w:rsidR="001C4E4B">
        <w:rPr>
          <w:rFonts w:ascii="Times New Roman" w:hAnsi="Times New Roman" w:cs="Times New Roman"/>
        </w:rPr>
        <w:t>the</w:t>
      </w:r>
      <w:r w:rsidR="001C4E4B" w:rsidRPr="0077714B">
        <w:rPr>
          <w:rFonts w:ascii="Times New Roman" w:hAnsi="Times New Roman" w:cs="Times New Roman"/>
        </w:rPr>
        <w:t xml:space="preserve"> </w:t>
      </w:r>
      <w:r w:rsidR="00033FFD">
        <w:rPr>
          <w:rFonts w:ascii="Times New Roman" w:hAnsi="Times New Roman" w:cs="Times New Roman"/>
        </w:rPr>
        <w:t xml:space="preserve">approach </w:t>
      </w:r>
      <w:r w:rsidR="001C4E4B">
        <w:rPr>
          <w:rFonts w:ascii="Times New Roman" w:hAnsi="Times New Roman" w:cs="Times New Roman"/>
        </w:rPr>
        <w:t xml:space="preserve">taken </w:t>
      </w:r>
      <w:r w:rsidR="005C2BA7" w:rsidRPr="0077714B">
        <w:rPr>
          <w:rFonts w:ascii="Times New Roman" w:hAnsi="Times New Roman" w:cs="Times New Roman"/>
        </w:rPr>
        <w:t xml:space="preserve">to </w:t>
      </w:r>
      <w:r w:rsidR="001C4E4B">
        <w:rPr>
          <w:rFonts w:ascii="Times New Roman" w:hAnsi="Times New Roman" w:cs="Times New Roman"/>
        </w:rPr>
        <w:t xml:space="preserve">designing </w:t>
      </w:r>
      <w:r w:rsidR="00033FFD" w:rsidRPr="0077714B">
        <w:rPr>
          <w:rFonts w:ascii="Times New Roman" w:hAnsi="Times New Roman" w:cs="Times New Roman"/>
        </w:rPr>
        <w:t>the Making African Connections Digital Archival</w:t>
      </w:r>
      <w:r w:rsidR="005C2BA7" w:rsidRPr="0077714B">
        <w:rPr>
          <w:rFonts w:ascii="Times New Roman" w:hAnsi="Times New Roman" w:cs="Times New Roman"/>
        </w:rPr>
        <w:t xml:space="preserve"> was to lose a</w:t>
      </w:r>
      <w:r w:rsidR="001C4E4B">
        <w:rPr>
          <w:rFonts w:ascii="Times New Roman" w:hAnsi="Times New Roman" w:cs="Times New Roman"/>
        </w:rPr>
        <w:t xml:space="preserve"> great deal of</w:t>
      </w:r>
      <w:r w:rsidR="005C2BA7" w:rsidRPr="0077714B">
        <w:rPr>
          <w:rFonts w:ascii="Times New Roman" w:hAnsi="Times New Roman" w:cs="Times New Roman"/>
        </w:rPr>
        <w:t xml:space="preserve"> </w:t>
      </w:r>
      <w:r w:rsidR="00EB0357" w:rsidRPr="0077714B">
        <w:rPr>
          <w:rFonts w:ascii="Times New Roman" w:hAnsi="Times New Roman" w:cs="Times New Roman"/>
        </w:rPr>
        <w:t>SPECTRUM</w:t>
      </w:r>
      <w:r w:rsidR="0092434E">
        <w:rPr>
          <w:rFonts w:ascii="Times New Roman" w:hAnsi="Times New Roman" w:cs="Times New Roman"/>
        </w:rPr>
        <w:t xml:space="preserve"> and SPECTRUM-like granularity</w:t>
      </w:r>
      <w:r w:rsidR="005C2BA7" w:rsidRPr="0077714B">
        <w:rPr>
          <w:rFonts w:ascii="Times New Roman" w:hAnsi="Times New Roman" w:cs="Times New Roman"/>
        </w:rPr>
        <w:t>.</w:t>
      </w:r>
      <w:r w:rsidR="001C4E4B">
        <w:rPr>
          <w:rFonts w:ascii="Times New Roman" w:hAnsi="Times New Roman" w:cs="Times New Roman"/>
        </w:rPr>
        <w:t xml:space="preserve"> This was not uncontested: among the project team, </w:t>
      </w:r>
      <w:r w:rsidR="00323549">
        <w:rPr>
          <w:rFonts w:ascii="Times New Roman" w:hAnsi="Times New Roman" w:cs="Times New Roman"/>
        </w:rPr>
        <w:t xml:space="preserve">some museum practitioners expressed considerable discomfort about the partial and </w:t>
      </w:r>
      <w:r w:rsidR="00323549">
        <w:rPr>
          <w:rFonts w:ascii="Times New Roman" w:hAnsi="Times New Roman" w:cs="Times New Roman"/>
        </w:rPr>
        <w:lastRenderedPageBreak/>
        <w:t>unfamiliar records that would result from this approach.</w:t>
      </w:r>
      <w:r w:rsidR="005C2BA7" w:rsidRPr="0077714B">
        <w:rPr>
          <w:rFonts w:ascii="Times New Roman" w:hAnsi="Times New Roman" w:cs="Times New Roman"/>
        </w:rPr>
        <w:t xml:space="preserve"> </w:t>
      </w:r>
      <w:r w:rsidR="001C4E4B">
        <w:rPr>
          <w:rFonts w:ascii="Times New Roman" w:hAnsi="Times New Roman" w:cs="Times New Roman"/>
        </w:rPr>
        <w:t>A</w:t>
      </w:r>
      <w:r w:rsidR="00323549">
        <w:rPr>
          <w:rFonts w:ascii="Times New Roman" w:hAnsi="Times New Roman" w:cs="Times New Roman"/>
        </w:rPr>
        <w:t xml:space="preserve">mong those in </w:t>
      </w:r>
      <w:proofErr w:type="spellStart"/>
      <w:r w:rsidR="00323549">
        <w:rPr>
          <w:rFonts w:ascii="Times New Roman" w:hAnsi="Times New Roman" w:cs="Times New Roman"/>
        </w:rPr>
        <w:t>favour</w:t>
      </w:r>
      <w:proofErr w:type="spellEnd"/>
      <w:r w:rsidR="00323549">
        <w:rPr>
          <w:rFonts w:ascii="Times New Roman" w:hAnsi="Times New Roman" w:cs="Times New Roman"/>
        </w:rPr>
        <w:t xml:space="preserve"> of this approach, primarily those team members with academic or research background, the</w:t>
      </w:r>
      <w:r w:rsidR="001C4E4B" w:rsidRPr="0077714B">
        <w:rPr>
          <w:rFonts w:ascii="Times New Roman" w:hAnsi="Times New Roman" w:cs="Times New Roman"/>
        </w:rPr>
        <w:t xml:space="preserve"> </w:t>
      </w:r>
      <w:r w:rsidR="005C2BA7" w:rsidRPr="0077714B">
        <w:rPr>
          <w:rFonts w:ascii="Times New Roman" w:hAnsi="Times New Roman" w:cs="Times New Roman"/>
        </w:rPr>
        <w:t xml:space="preserve">rationale for </w:t>
      </w:r>
      <w:r w:rsidR="00323549">
        <w:rPr>
          <w:rFonts w:ascii="Times New Roman" w:hAnsi="Times New Roman" w:cs="Times New Roman"/>
        </w:rPr>
        <w:t>unpicking SPECTRUM-like granularities</w:t>
      </w:r>
      <w:r w:rsidR="00323549" w:rsidRPr="0077714B">
        <w:rPr>
          <w:rFonts w:ascii="Times New Roman" w:hAnsi="Times New Roman" w:cs="Times New Roman"/>
        </w:rPr>
        <w:t xml:space="preserve"> </w:t>
      </w:r>
      <w:r w:rsidR="005C2BA7" w:rsidRPr="0077714B">
        <w:rPr>
          <w:rFonts w:ascii="Times New Roman" w:hAnsi="Times New Roman" w:cs="Times New Roman"/>
        </w:rPr>
        <w:t xml:space="preserve">was partly practical: the Making African Connections Digital Archival did not need to perform many functions of the museum </w:t>
      </w:r>
      <w:r w:rsidR="001E7639" w:rsidRPr="0077714B">
        <w:rPr>
          <w:rFonts w:ascii="Times New Roman" w:hAnsi="Times New Roman" w:cs="Times New Roman"/>
        </w:rPr>
        <w:t xml:space="preserve">– </w:t>
      </w:r>
      <w:r w:rsidR="005C2BA7" w:rsidRPr="0077714B">
        <w:rPr>
          <w:rFonts w:ascii="Times New Roman" w:hAnsi="Times New Roman" w:cs="Times New Roman"/>
        </w:rPr>
        <w:t xml:space="preserve">risk management, exhibition, loan, conservation, audit </w:t>
      </w:r>
      <w:r w:rsidR="001E7639" w:rsidRPr="0077714B">
        <w:rPr>
          <w:rFonts w:ascii="Times New Roman" w:hAnsi="Times New Roman" w:cs="Times New Roman"/>
        </w:rPr>
        <w:t xml:space="preserve">– </w:t>
      </w:r>
      <w:r w:rsidR="005C2BA7" w:rsidRPr="0077714B">
        <w:rPr>
          <w:rFonts w:ascii="Times New Roman" w:hAnsi="Times New Roman" w:cs="Times New Roman"/>
        </w:rPr>
        <w:t xml:space="preserve">and so did not need the data that supported those functions. But </w:t>
      </w:r>
      <w:r w:rsidR="00323549">
        <w:rPr>
          <w:rFonts w:ascii="Times New Roman" w:hAnsi="Times New Roman" w:cs="Times New Roman"/>
        </w:rPr>
        <w:t>the approach</w:t>
      </w:r>
      <w:r w:rsidR="005C2BA7" w:rsidRPr="0077714B">
        <w:rPr>
          <w:rFonts w:ascii="Times New Roman" w:hAnsi="Times New Roman" w:cs="Times New Roman"/>
        </w:rPr>
        <w:t xml:space="preserve"> was also intellectually grounded: to make space for more voices, for more ways of interpreting the collections, for generating more (and hopefully unexpected) interconnectivity between objects, </w:t>
      </w:r>
      <w:r w:rsidR="00323549">
        <w:rPr>
          <w:rFonts w:ascii="Times New Roman" w:hAnsi="Times New Roman" w:cs="Times New Roman"/>
        </w:rPr>
        <w:t xml:space="preserve">it was believed that </w:t>
      </w:r>
      <w:r w:rsidR="005C2BA7" w:rsidRPr="0077714B">
        <w:rPr>
          <w:rFonts w:ascii="Times New Roman" w:hAnsi="Times New Roman" w:cs="Times New Roman"/>
        </w:rPr>
        <w:t>we needed to reduce the overall size of the data</w:t>
      </w:r>
      <w:r w:rsidR="00515AC4">
        <w:rPr>
          <w:rFonts w:ascii="Times New Roman" w:hAnsi="Times New Roman" w:cs="Times New Roman"/>
        </w:rPr>
        <w:t>, especially when that data is often the product of underinvestment in collections expertise.</w:t>
      </w:r>
      <w:r w:rsidR="00515AC4">
        <w:rPr>
          <w:rStyle w:val="FootnoteReference"/>
          <w:rFonts w:ascii="Times New Roman" w:hAnsi="Times New Roman" w:cs="Times New Roman"/>
        </w:rPr>
        <w:footnoteReference w:id="17"/>
      </w:r>
      <w:r w:rsidR="001E7639" w:rsidRPr="0077714B">
        <w:rPr>
          <w:rFonts w:ascii="Times New Roman" w:hAnsi="Times New Roman" w:cs="Times New Roman"/>
        </w:rPr>
        <w:t>.</w:t>
      </w:r>
    </w:p>
    <w:p w14:paraId="373B46FD" w14:textId="68CEB339" w:rsidR="00F87C4B" w:rsidRPr="0077714B" w:rsidRDefault="005C2BA7" w:rsidP="001E635E">
      <w:pPr>
        <w:pStyle w:val="BodyText"/>
        <w:spacing w:before="0" w:after="0" w:line="480" w:lineRule="auto"/>
        <w:ind w:firstLine="480"/>
        <w:jc w:val="both"/>
        <w:rPr>
          <w:rFonts w:ascii="Times New Roman" w:hAnsi="Times New Roman" w:cs="Times New Roman"/>
        </w:rPr>
      </w:pPr>
      <w:r w:rsidRPr="0077714B">
        <w:rPr>
          <w:rFonts w:ascii="Times New Roman" w:hAnsi="Times New Roman" w:cs="Times New Roman"/>
        </w:rPr>
        <w:t xml:space="preserve">And </w:t>
      </w:r>
      <w:proofErr w:type="gramStart"/>
      <w:r w:rsidRPr="0077714B">
        <w:rPr>
          <w:rFonts w:ascii="Times New Roman" w:hAnsi="Times New Roman" w:cs="Times New Roman"/>
        </w:rPr>
        <w:t>so</w:t>
      </w:r>
      <w:proofErr w:type="gramEnd"/>
      <w:r w:rsidRPr="0077714B">
        <w:rPr>
          <w:rFonts w:ascii="Times New Roman" w:hAnsi="Times New Roman" w:cs="Times New Roman"/>
        </w:rPr>
        <w:t xml:space="preserve"> </w:t>
      </w:r>
      <w:r w:rsidR="00323549">
        <w:rPr>
          <w:rFonts w:ascii="Times New Roman" w:hAnsi="Times New Roman" w:cs="Times New Roman"/>
        </w:rPr>
        <w:t>the Making African Connections Digital Archive embraced</w:t>
      </w:r>
      <w:r w:rsidRPr="0077714B">
        <w:rPr>
          <w:rFonts w:ascii="Times New Roman" w:hAnsi="Times New Roman" w:cs="Times New Roman"/>
        </w:rPr>
        <w:t xml:space="preserve"> </w:t>
      </w:r>
      <w:proofErr w:type="spellStart"/>
      <w:r w:rsidRPr="0077714B">
        <w:rPr>
          <w:rFonts w:ascii="Times New Roman" w:hAnsi="Times New Roman" w:cs="Times New Roman"/>
        </w:rPr>
        <w:t>DublinCore</w:t>
      </w:r>
      <w:proofErr w:type="spellEnd"/>
      <w:r w:rsidRPr="0077714B">
        <w:rPr>
          <w:rFonts w:ascii="Times New Roman" w:hAnsi="Times New Roman" w:cs="Times New Roman"/>
        </w:rPr>
        <w:t xml:space="preserve">, a </w:t>
      </w:r>
      <w:r w:rsidR="00E1258F" w:rsidRPr="0077714B">
        <w:rPr>
          <w:rFonts w:ascii="Times New Roman" w:hAnsi="Times New Roman" w:cs="Times New Roman"/>
        </w:rPr>
        <w:t>fifteen</w:t>
      </w:r>
      <w:r w:rsidRPr="0077714B">
        <w:rPr>
          <w:rFonts w:ascii="Times New Roman" w:hAnsi="Times New Roman" w:cs="Times New Roman"/>
        </w:rPr>
        <w:t xml:space="preserve"> element data structure with no subfields, and we </w:t>
      </w:r>
      <w:r w:rsidR="00033FFD">
        <w:rPr>
          <w:rFonts w:ascii="Times New Roman" w:hAnsi="Times New Roman" w:cs="Times New Roman"/>
        </w:rPr>
        <w:t>fed</w:t>
      </w:r>
      <w:r w:rsidRPr="0077714B">
        <w:rPr>
          <w:rFonts w:ascii="Times New Roman" w:hAnsi="Times New Roman" w:cs="Times New Roman"/>
        </w:rPr>
        <w:t xml:space="preserve"> data from </w:t>
      </w:r>
      <w:r w:rsidR="00761E47" w:rsidRPr="0077714B">
        <w:rPr>
          <w:rFonts w:ascii="Times New Roman" w:hAnsi="Times New Roman" w:cs="Times New Roman"/>
        </w:rPr>
        <w:t>three</w:t>
      </w:r>
      <w:r w:rsidR="00A605E3" w:rsidRPr="0077714B">
        <w:rPr>
          <w:rFonts w:ascii="Times New Roman" w:hAnsi="Times New Roman" w:cs="Times New Roman"/>
        </w:rPr>
        <w:t xml:space="preserve"> museums using</w:t>
      </w:r>
      <w:r w:rsidR="00761E47" w:rsidRPr="0077714B">
        <w:rPr>
          <w:rFonts w:ascii="Times New Roman" w:hAnsi="Times New Roman" w:cs="Times New Roman"/>
        </w:rPr>
        <w:t xml:space="preserve"> SPECTRUM compliant </w:t>
      </w:r>
      <w:r w:rsidR="00A605E3" w:rsidRPr="0077714B">
        <w:rPr>
          <w:rFonts w:ascii="Times New Roman" w:hAnsi="Times New Roman" w:cs="Times New Roman"/>
        </w:rPr>
        <w:t>software</w:t>
      </w:r>
      <w:r w:rsidR="00E1258F" w:rsidRPr="0077714B">
        <w:rPr>
          <w:rFonts w:ascii="Times New Roman" w:hAnsi="Times New Roman" w:cs="Times New Roman"/>
        </w:rPr>
        <w:t xml:space="preserve"> – Brighton Museum &amp; Art Gallery, the Royal Engineers Museum, the Powell-Cotton Museum – </w:t>
      </w:r>
      <w:r w:rsidRPr="0077714B">
        <w:rPr>
          <w:rFonts w:ascii="Times New Roman" w:hAnsi="Times New Roman" w:cs="Times New Roman"/>
        </w:rPr>
        <w:t>into</w:t>
      </w:r>
      <w:r w:rsidR="00E1258F" w:rsidRPr="0077714B">
        <w:rPr>
          <w:rFonts w:ascii="Times New Roman" w:hAnsi="Times New Roman" w:cs="Times New Roman"/>
        </w:rPr>
        <w:t xml:space="preserve"> </w:t>
      </w:r>
      <w:r w:rsidRPr="0077714B">
        <w:rPr>
          <w:rFonts w:ascii="Times New Roman" w:hAnsi="Times New Roman" w:cs="Times New Roman"/>
        </w:rPr>
        <w:t xml:space="preserve">that structure. In some ways the light, brief records that emerged were ‘More Product, Less Process’, a vision of museum documentation free from SPECTRUM, from practical ‘need’ elided with the unconscious grip of fantasies of abundance. But </w:t>
      </w:r>
      <w:r w:rsidR="00515AC4">
        <w:rPr>
          <w:rFonts w:ascii="Times New Roman" w:hAnsi="Times New Roman" w:cs="Times New Roman"/>
        </w:rPr>
        <w:t xml:space="preserve">deletion alone would be to </w:t>
      </w:r>
      <w:proofErr w:type="spellStart"/>
      <w:r w:rsidR="00515AC4">
        <w:rPr>
          <w:rFonts w:ascii="Times New Roman" w:hAnsi="Times New Roman" w:cs="Times New Roman"/>
        </w:rPr>
        <w:t>vandalise</w:t>
      </w:r>
      <w:proofErr w:type="spellEnd"/>
      <w:r w:rsidR="00515AC4">
        <w:rPr>
          <w:rFonts w:ascii="Times New Roman" w:hAnsi="Times New Roman" w:cs="Times New Roman"/>
        </w:rPr>
        <w:t xml:space="preserve"> accumulated professional practice</w:t>
      </w:r>
      <w:r w:rsidRPr="0077714B">
        <w:rPr>
          <w:rFonts w:ascii="Times New Roman" w:hAnsi="Times New Roman" w:cs="Times New Roman"/>
        </w:rPr>
        <w:t xml:space="preserve">. </w:t>
      </w:r>
      <w:proofErr w:type="gramStart"/>
      <w:r w:rsidR="00515AC4">
        <w:rPr>
          <w:rFonts w:ascii="Times New Roman" w:hAnsi="Times New Roman" w:cs="Times New Roman"/>
        </w:rPr>
        <w:t>Instead</w:t>
      </w:r>
      <w:proofErr w:type="gramEnd"/>
      <w:r w:rsidR="00515AC4" w:rsidRPr="0077714B">
        <w:rPr>
          <w:rFonts w:ascii="Times New Roman" w:hAnsi="Times New Roman" w:cs="Times New Roman"/>
        </w:rPr>
        <w:t xml:space="preserve"> </w:t>
      </w:r>
      <w:r w:rsidRPr="0077714B">
        <w:rPr>
          <w:rFonts w:ascii="Times New Roman" w:hAnsi="Times New Roman" w:cs="Times New Roman"/>
        </w:rPr>
        <w:t>all the loss we created was to make room for addition, for more process at the service of</w:t>
      </w:r>
      <w:r w:rsidR="001E7639" w:rsidRPr="0077714B">
        <w:rPr>
          <w:rFonts w:ascii="Times New Roman" w:hAnsi="Times New Roman" w:cs="Times New Roman"/>
        </w:rPr>
        <w:t xml:space="preserve"> </w:t>
      </w:r>
      <w:r w:rsidR="00515AC4">
        <w:rPr>
          <w:rFonts w:ascii="Times New Roman" w:hAnsi="Times New Roman" w:cs="Times New Roman"/>
        </w:rPr>
        <w:t>the project’s</w:t>
      </w:r>
      <w:r w:rsidRPr="0077714B">
        <w:rPr>
          <w:rFonts w:ascii="Times New Roman" w:hAnsi="Times New Roman" w:cs="Times New Roman"/>
        </w:rPr>
        <w:t xml:space="preserve"> </w:t>
      </w:r>
      <w:r w:rsidR="00526C66" w:rsidRPr="0077714B">
        <w:rPr>
          <w:rFonts w:ascii="Times New Roman" w:hAnsi="Times New Roman" w:cs="Times New Roman"/>
        </w:rPr>
        <w:t>intellectual</w:t>
      </w:r>
      <w:r w:rsidRPr="0077714B">
        <w:rPr>
          <w:rFonts w:ascii="Times New Roman" w:hAnsi="Times New Roman" w:cs="Times New Roman"/>
        </w:rPr>
        <w:t xml:space="preserve"> ambitions, and</w:t>
      </w:r>
      <w:r w:rsidR="004465EA" w:rsidRPr="0077714B">
        <w:rPr>
          <w:rFonts w:ascii="Times New Roman" w:hAnsi="Times New Roman" w:cs="Times New Roman"/>
        </w:rPr>
        <w:t xml:space="preserve"> –</w:t>
      </w:r>
      <w:r w:rsidRPr="0077714B">
        <w:rPr>
          <w:rFonts w:ascii="Times New Roman" w:hAnsi="Times New Roman" w:cs="Times New Roman"/>
        </w:rPr>
        <w:t xml:space="preserve"> in</w:t>
      </w:r>
      <w:r w:rsidR="004465EA" w:rsidRPr="0077714B">
        <w:rPr>
          <w:rFonts w:ascii="Times New Roman" w:hAnsi="Times New Roman" w:cs="Times New Roman"/>
        </w:rPr>
        <w:t xml:space="preserve"> </w:t>
      </w:r>
      <w:r w:rsidRPr="0077714B">
        <w:rPr>
          <w:rFonts w:ascii="Times New Roman" w:hAnsi="Times New Roman" w:cs="Times New Roman"/>
        </w:rPr>
        <w:t>particular</w:t>
      </w:r>
      <w:r w:rsidR="004465EA" w:rsidRPr="0077714B">
        <w:rPr>
          <w:rFonts w:ascii="Times New Roman" w:hAnsi="Times New Roman" w:cs="Times New Roman"/>
        </w:rPr>
        <w:t xml:space="preserve"> – </w:t>
      </w:r>
      <w:r w:rsidRPr="0077714B">
        <w:rPr>
          <w:rFonts w:ascii="Times New Roman" w:hAnsi="Times New Roman" w:cs="Times New Roman"/>
        </w:rPr>
        <w:t xml:space="preserve">for </w:t>
      </w:r>
      <w:r w:rsidR="001E7639" w:rsidRPr="0077714B">
        <w:rPr>
          <w:rFonts w:ascii="Times New Roman" w:hAnsi="Times New Roman" w:cs="Times New Roman"/>
        </w:rPr>
        <w:t xml:space="preserve">more </w:t>
      </w:r>
      <w:r w:rsidR="00515AC4">
        <w:rPr>
          <w:rFonts w:ascii="Times New Roman" w:hAnsi="Times New Roman" w:cs="Times New Roman"/>
        </w:rPr>
        <w:t xml:space="preserve">and more prominent </w:t>
      </w:r>
      <w:r w:rsidRPr="0077714B">
        <w:rPr>
          <w:rFonts w:ascii="Times New Roman" w:hAnsi="Times New Roman" w:cs="Times New Roman"/>
        </w:rPr>
        <w:t>multi-vocality.</w:t>
      </w:r>
    </w:p>
    <w:p w14:paraId="1D11B0C3" w14:textId="77777777" w:rsidR="00955996" w:rsidRPr="0077714B" w:rsidRDefault="00955996" w:rsidP="001E635E">
      <w:pPr>
        <w:pStyle w:val="BodyText"/>
        <w:spacing w:before="0" w:after="0" w:line="480" w:lineRule="auto"/>
        <w:jc w:val="both"/>
        <w:rPr>
          <w:rFonts w:ascii="Times New Roman" w:hAnsi="Times New Roman" w:cs="Times New Roman"/>
        </w:rPr>
      </w:pPr>
    </w:p>
    <w:p w14:paraId="781F1CC4" w14:textId="77777777" w:rsidR="00F87C4B" w:rsidRPr="0077714B" w:rsidRDefault="005C2BA7" w:rsidP="001E635E">
      <w:pPr>
        <w:pStyle w:val="Compact"/>
        <w:numPr>
          <w:ilvl w:val="0"/>
          <w:numId w:val="5"/>
        </w:numPr>
        <w:spacing w:before="0" w:after="0" w:line="480" w:lineRule="auto"/>
        <w:jc w:val="both"/>
        <w:rPr>
          <w:rFonts w:ascii="Arial" w:hAnsi="Arial" w:cs="Arial"/>
          <w:sz w:val="28"/>
          <w:szCs w:val="28"/>
        </w:rPr>
      </w:pPr>
      <w:r w:rsidRPr="0077714B">
        <w:rPr>
          <w:rFonts w:ascii="Arial" w:hAnsi="Arial" w:cs="Arial"/>
          <w:sz w:val="28"/>
          <w:szCs w:val="28"/>
        </w:rPr>
        <w:lastRenderedPageBreak/>
        <w:t>Multi-vocality</w:t>
      </w:r>
    </w:p>
    <w:p w14:paraId="2E5E017C" w14:textId="77777777" w:rsidR="0077714B" w:rsidRPr="0096013C" w:rsidRDefault="005C2BA7" w:rsidP="001E635E">
      <w:pPr>
        <w:pStyle w:val="BlockText"/>
        <w:spacing w:before="240" w:after="240" w:line="360" w:lineRule="auto"/>
        <w:ind w:left="284" w:right="284"/>
        <w:jc w:val="both"/>
        <w:rPr>
          <w:rFonts w:ascii="Arial" w:hAnsi="Arial" w:cs="Arial"/>
          <w:sz w:val="22"/>
          <w:szCs w:val="22"/>
        </w:rPr>
      </w:pPr>
      <w:r w:rsidRPr="0096013C">
        <w:rPr>
          <w:rFonts w:ascii="Arial" w:hAnsi="Arial" w:cs="Arial"/>
          <w:sz w:val="22"/>
          <w:szCs w:val="22"/>
        </w:rPr>
        <w:t>Much of the growing dissatisfaction with institutional attempts to reinstate marginalized voices into digital spaces stems from concerns that their underlying standardizing and meta-ontological approaches negate the existence of overlapping knowledge systems</w:t>
      </w:r>
    </w:p>
    <w:p w14:paraId="5C9F88A2" w14:textId="6E7C372F" w:rsidR="00F87C4B" w:rsidRPr="0096013C" w:rsidRDefault="00A605E3" w:rsidP="001E635E">
      <w:pPr>
        <w:pStyle w:val="BlockText"/>
        <w:spacing w:before="240" w:after="240" w:line="360" w:lineRule="auto"/>
        <w:ind w:left="284" w:right="284"/>
        <w:jc w:val="both"/>
        <w:rPr>
          <w:rFonts w:ascii="Arial" w:hAnsi="Arial" w:cs="Arial"/>
          <w:sz w:val="22"/>
          <w:szCs w:val="22"/>
        </w:rPr>
      </w:pPr>
      <w:r w:rsidRPr="0096013C">
        <w:rPr>
          <w:rFonts w:ascii="Arial" w:hAnsi="Arial" w:cs="Arial"/>
          <w:sz w:val="22"/>
          <w:szCs w:val="22"/>
        </w:rPr>
        <w:t xml:space="preserve">(Ortolja-Baird and Nyhan, 2019) </w:t>
      </w:r>
      <w:r w:rsidR="00955996" w:rsidRPr="0096013C">
        <w:rPr>
          <w:rStyle w:val="FootnoteReference"/>
          <w:rFonts w:ascii="Arial" w:hAnsi="Arial" w:cs="Arial"/>
          <w:sz w:val="22"/>
          <w:szCs w:val="22"/>
        </w:rPr>
        <w:footnoteReference w:id="18"/>
      </w:r>
    </w:p>
    <w:p w14:paraId="73753B50" w14:textId="1577AEC0" w:rsidR="00F87C4B" w:rsidRPr="0077714B" w:rsidRDefault="00EB6DF8" w:rsidP="001E635E">
      <w:pPr>
        <w:pStyle w:val="FirstParagraph"/>
        <w:spacing w:before="0" w:after="0" w:line="480" w:lineRule="auto"/>
        <w:jc w:val="both"/>
        <w:rPr>
          <w:rFonts w:ascii="Times New Roman" w:hAnsi="Times New Roman" w:cs="Times New Roman"/>
        </w:rPr>
      </w:pPr>
      <w:r>
        <w:rPr>
          <w:rFonts w:ascii="Times New Roman" w:hAnsi="Times New Roman" w:cs="Times New Roman"/>
        </w:rPr>
        <w:t xml:space="preserve">Making African Connections encountered, dealt with, and sought to assemble a polyphony of voices speaking on, about, or with </w:t>
      </w:r>
      <w:r w:rsidRPr="00EB6DF8">
        <w:rPr>
          <w:rFonts w:ascii="Times New Roman" w:hAnsi="Times New Roman" w:cs="Times New Roman"/>
        </w:rPr>
        <w:t>objects displaced from colonial-era Africa to Brighton Museum &amp; Art Gallery,</w:t>
      </w:r>
      <w:r>
        <w:rPr>
          <w:rFonts w:ascii="Times New Roman" w:hAnsi="Times New Roman" w:cs="Times New Roman"/>
        </w:rPr>
        <w:t xml:space="preserve"> the</w:t>
      </w:r>
      <w:r w:rsidRPr="00EB6DF8">
        <w:rPr>
          <w:rFonts w:ascii="Times New Roman" w:hAnsi="Times New Roman" w:cs="Times New Roman"/>
        </w:rPr>
        <w:t xml:space="preserve"> Royal Engineers Museum, </w:t>
      </w:r>
      <w:r>
        <w:rPr>
          <w:rFonts w:ascii="Times New Roman" w:hAnsi="Times New Roman" w:cs="Times New Roman"/>
        </w:rPr>
        <w:t xml:space="preserve">and the </w:t>
      </w:r>
      <w:r w:rsidRPr="00EB6DF8">
        <w:rPr>
          <w:rFonts w:ascii="Times New Roman" w:hAnsi="Times New Roman" w:cs="Times New Roman"/>
        </w:rPr>
        <w:t>Powell-Cotton Museum</w:t>
      </w:r>
      <w:r>
        <w:rPr>
          <w:rFonts w:ascii="Times New Roman" w:hAnsi="Times New Roman" w:cs="Times New Roman"/>
        </w:rPr>
        <w:t xml:space="preserve">. At times there were political imperatives to do so, as was the case with Mahdist history, where the project team were mindful to provide balance, to represent </w:t>
      </w:r>
      <w:r w:rsidR="00BD04C4">
        <w:rPr>
          <w:rFonts w:ascii="Times New Roman" w:hAnsi="Times New Roman" w:cs="Times New Roman"/>
        </w:rPr>
        <w:t xml:space="preserve">contemporary perspectives, to accommodate competing notions of community descent. Knowledge infrastructures, and digital knowledge </w:t>
      </w:r>
      <w:proofErr w:type="gramStart"/>
      <w:r w:rsidR="00BD04C4">
        <w:rPr>
          <w:rFonts w:ascii="Times New Roman" w:hAnsi="Times New Roman" w:cs="Times New Roman"/>
        </w:rPr>
        <w:t>infrastructures in particular, can</w:t>
      </w:r>
      <w:proofErr w:type="gramEnd"/>
      <w:r w:rsidR="00BD04C4">
        <w:rPr>
          <w:rFonts w:ascii="Times New Roman" w:hAnsi="Times New Roman" w:cs="Times New Roman"/>
        </w:rPr>
        <w:t xml:space="preserve"> often inhibit such accommodation.</w:t>
      </w:r>
      <w:r>
        <w:rPr>
          <w:rFonts w:ascii="Times New Roman" w:hAnsi="Times New Roman" w:cs="Times New Roman"/>
        </w:rPr>
        <w:t xml:space="preserve"> </w:t>
      </w:r>
      <w:r w:rsidR="005C2BA7" w:rsidRPr="0077714B">
        <w:rPr>
          <w:rFonts w:ascii="Times New Roman" w:hAnsi="Times New Roman" w:cs="Times New Roman"/>
        </w:rPr>
        <w:t xml:space="preserve">As Ortolja-Baird and Nyhan write, standards and ontologies force consensus, and </w:t>
      </w:r>
      <w:r w:rsidR="00955996" w:rsidRPr="0077714B">
        <w:rPr>
          <w:rFonts w:ascii="Times New Roman" w:hAnsi="Times New Roman" w:cs="Times New Roman"/>
        </w:rPr>
        <w:t xml:space="preserve">– </w:t>
      </w:r>
      <w:r w:rsidR="005C2BA7" w:rsidRPr="0077714B">
        <w:rPr>
          <w:rFonts w:ascii="Times New Roman" w:hAnsi="Times New Roman" w:cs="Times New Roman"/>
        </w:rPr>
        <w:t xml:space="preserve">where cultural heritage knowledge making is concerned </w:t>
      </w:r>
      <w:r w:rsidR="00955996" w:rsidRPr="0077714B">
        <w:rPr>
          <w:rFonts w:ascii="Times New Roman" w:hAnsi="Times New Roman" w:cs="Times New Roman"/>
        </w:rPr>
        <w:t xml:space="preserve">– </w:t>
      </w:r>
      <w:r w:rsidR="005C2BA7" w:rsidRPr="0077714B">
        <w:rPr>
          <w:rFonts w:ascii="Times New Roman" w:hAnsi="Times New Roman" w:cs="Times New Roman"/>
        </w:rPr>
        <w:t xml:space="preserve">that consensus tends to come at the exclusion of marginalized voices. By diverting from the standards and ontologies inherent to our source catalogues, the Making African Connections Digital Archive sought to make room for </w:t>
      </w:r>
      <w:r w:rsidR="007821BD" w:rsidRPr="0077714B">
        <w:rPr>
          <w:rFonts w:ascii="Times New Roman" w:hAnsi="Times New Roman" w:cs="Times New Roman"/>
        </w:rPr>
        <w:t>marginalized</w:t>
      </w:r>
      <w:r w:rsidR="00033FFD">
        <w:rPr>
          <w:rFonts w:ascii="Times New Roman" w:hAnsi="Times New Roman" w:cs="Times New Roman"/>
        </w:rPr>
        <w:t xml:space="preserve"> and </w:t>
      </w:r>
      <w:r w:rsidR="00033FFD" w:rsidRPr="0077714B">
        <w:rPr>
          <w:rFonts w:ascii="Times New Roman" w:hAnsi="Times New Roman" w:cs="Times New Roman"/>
        </w:rPr>
        <w:t>minoritized</w:t>
      </w:r>
      <w:r w:rsidR="007821BD" w:rsidRPr="0077714B">
        <w:rPr>
          <w:rFonts w:ascii="Times New Roman" w:hAnsi="Times New Roman" w:cs="Times New Roman"/>
        </w:rPr>
        <w:t xml:space="preserve"> voices</w:t>
      </w:r>
      <w:r w:rsidR="00033FFD">
        <w:rPr>
          <w:rFonts w:ascii="Times New Roman" w:hAnsi="Times New Roman" w:cs="Times New Roman"/>
        </w:rPr>
        <w:t>,</w:t>
      </w:r>
      <w:r w:rsidR="005C2BA7" w:rsidRPr="0077714B">
        <w:rPr>
          <w:rFonts w:ascii="Times New Roman" w:hAnsi="Times New Roman" w:cs="Times New Roman"/>
        </w:rPr>
        <w:t xml:space="preserve"> for multi-vocality, for Ortolja-Baird and </w:t>
      </w:r>
      <w:proofErr w:type="spellStart"/>
      <w:r w:rsidR="005C2BA7" w:rsidRPr="0077714B">
        <w:rPr>
          <w:rFonts w:ascii="Times New Roman" w:hAnsi="Times New Roman" w:cs="Times New Roman"/>
        </w:rPr>
        <w:t>Nyhan’s</w:t>
      </w:r>
      <w:proofErr w:type="spellEnd"/>
      <w:r w:rsidR="005C2BA7" w:rsidRPr="0077714B">
        <w:rPr>
          <w:rFonts w:ascii="Times New Roman" w:hAnsi="Times New Roman" w:cs="Times New Roman"/>
        </w:rPr>
        <w:t xml:space="preserve"> vision of ‘overlapping knowledge systems’. </w:t>
      </w:r>
      <w:proofErr w:type="spellStart"/>
      <w:r w:rsidR="005C2BA7" w:rsidRPr="0077714B">
        <w:rPr>
          <w:rFonts w:ascii="Times New Roman" w:hAnsi="Times New Roman" w:cs="Times New Roman"/>
        </w:rPr>
        <w:t>DublinCore</w:t>
      </w:r>
      <w:proofErr w:type="spellEnd"/>
      <w:r w:rsidR="005C2BA7" w:rsidRPr="0077714B">
        <w:rPr>
          <w:rFonts w:ascii="Times New Roman" w:hAnsi="Times New Roman" w:cs="Times New Roman"/>
        </w:rPr>
        <w:t xml:space="preserve"> was then an ideal framework for exploring multi-vocal approaches to presenting colonial collections. For though it is a standard (</w:t>
      </w:r>
      <w:r w:rsidR="00033FFD">
        <w:rPr>
          <w:rFonts w:ascii="Times New Roman" w:hAnsi="Times New Roman" w:cs="Times New Roman"/>
        </w:rPr>
        <w:t xml:space="preserve">in its case, </w:t>
      </w:r>
      <w:r w:rsidR="005C2BA7" w:rsidRPr="0077714B">
        <w:rPr>
          <w:rFonts w:ascii="Times New Roman" w:hAnsi="Times New Roman" w:cs="Times New Roman"/>
        </w:rPr>
        <w:t xml:space="preserve">designed to </w:t>
      </w:r>
      <w:r w:rsidR="00E1258F" w:rsidRPr="0077714B">
        <w:rPr>
          <w:rFonts w:ascii="Times New Roman" w:hAnsi="Times New Roman" w:cs="Times New Roman"/>
        </w:rPr>
        <w:t xml:space="preserve">record </w:t>
      </w:r>
      <w:r w:rsidR="005C2BA7" w:rsidRPr="0077714B">
        <w:rPr>
          <w:rFonts w:ascii="Times New Roman" w:hAnsi="Times New Roman" w:cs="Times New Roman"/>
        </w:rPr>
        <w:t xml:space="preserve">data about digital objects), a central principle of </w:t>
      </w:r>
      <w:proofErr w:type="spellStart"/>
      <w:r w:rsidR="005C2BA7" w:rsidRPr="0077714B">
        <w:rPr>
          <w:rFonts w:ascii="Times New Roman" w:hAnsi="Times New Roman" w:cs="Times New Roman"/>
        </w:rPr>
        <w:t>Dubli</w:t>
      </w:r>
      <w:r w:rsidR="007821BD" w:rsidRPr="0077714B">
        <w:rPr>
          <w:rFonts w:ascii="Times New Roman" w:hAnsi="Times New Roman" w:cs="Times New Roman"/>
        </w:rPr>
        <w:t>n</w:t>
      </w:r>
      <w:r w:rsidR="005C2BA7" w:rsidRPr="0077714B">
        <w:rPr>
          <w:rFonts w:ascii="Times New Roman" w:hAnsi="Times New Roman" w:cs="Times New Roman"/>
        </w:rPr>
        <w:t>Core</w:t>
      </w:r>
      <w:proofErr w:type="spellEnd"/>
      <w:r w:rsidR="005C2BA7" w:rsidRPr="0077714B">
        <w:rPr>
          <w:rFonts w:ascii="Times New Roman" w:hAnsi="Times New Roman" w:cs="Times New Roman"/>
        </w:rPr>
        <w:t xml:space="preserve"> is that </w:t>
      </w:r>
      <w:proofErr w:type="gramStart"/>
      <w:r w:rsidR="005C2BA7" w:rsidRPr="0077714B">
        <w:rPr>
          <w:rFonts w:ascii="Times New Roman" w:hAnsi="Times New Roman" w:cs="Times New Roman"/>
        </w:rPr>
        <w:t xml:space="preserve">all </w:t>
      </w:r>
      <w:r w:rsidR="00033FFD">
        <w:rPr>
          <w:rFonts w:ascii="Times New Roman" w:hAnsi="Times New Roman" w:cs="Times New Roman"/>
        </w:rPr>
        <w:t>of</w:t>
      </w:r>
      <w:proofErr w:type="gramEnd"/>
      <w:r w:rsidR="00033FFD">
        <w:rPr>
          <w:rFonts w:ascii="Times New Roman" w:hAnsi="Times New Roman" w:cs="Times New Roman"/>
        </w:rPr>
        <w:t xml:space="preserve"> its </w:t>
      </w:r>
      <w:r w:rsidR="005C2BA7" w:rsidRPr="0077714B">
        <w:rPr>
          <w:rFonts w:ascii="Times New Roman" w:hAnsi="Times New Roman" w:cs="Times New Roman"/>
        </w:rPr>
        <w:t>elements are both optional and repeatable. In practice this means that</w:t>
      </w:r>
      <w:r w:rsidR="00033FFD">
        <w:rPr>
          <w:rFonts w:ascii="Times New Roman" w:hAnsi="Times New Roman" w:cs="Times New Roman"/>
        </w:rPr>
        <w:t xml:space="preserve"> if</w:t>
      </w:r>
      <w:r w:rsidR="005C2BA7" w:rsidRPr="0077714B">
        <w:rPr>
          <w:rFonts w:ascii="Times New Roman" w:hAnsi="Times New Roman" w:cs="Times New Roman"/>
        </w:rPr>
        <w:t xml:space="preserve"> </w:t>
      </w:r>
      <w:r w:rsidR="00033FFD">
        <w:rPr>
          <w:rFonts w:ascii="Times New Roman" w:hAnsi="Times New Roman" w:cs="Times New Roman"/>
        </w:rPr>
        <w:t xml:space="preserve">a </w:t>
      </w:r>
      <w:r w:rsidR="005C2BA7" w:rsidRPr="0077714B">
        <w:rPr>
          <w:rFonts w:ascii="Times New Roman" w:hAnsi="Times New Roman" w:cs="Times New Roman"/>
        </w:rPr>
        <w:t>date</w:t>
      </w:r>
      <w:r w:rsidR="00A605E3" w:rsidRPr="0077714B">
        <w:rPr>
          <w:rFonts w:ascii="Times New Roman" w:hAnsi="Times New Roman" w:cs="Times New Roman"/>
        </w:rPr>
        <w:t xml:space="preserve"> (</w:t>
      </w:r>
      <w:proofErr w:type="spellStart"/>
      <w:proofErr w:type="gramStart"/>
      <w:r w:rsidR="00A605E3" w:rsidRPr="0077714B">
        <w:rPr>
          <w:rStyle w:val="VerbatimChar"/>
          <w:rFonts w:ascii="Times New Roman" w:hAnsi="Times New Roman" w:cs="Times New Roman"/>
          <w:sz w:val="24"/>
        </w:rPr>
        <w:t>dc:date</w:t>
      </w:r>
      <w:proofErr w:type="spellEnd"/>
      <w:proofErr w:type="gramEnd"/>
      <w:r w:rsidR="00A605E3" w:rsidRPr="0077714B">
        <w:rPr>
          <w:rFonts w:ascii="Times New Roman" w:hAnsi="Times New Roman" w:cs="Times New Roman"/>
        </w:rPr>
        <w:t>)</w:t>
      </w:r>
      <w:r w:rsidR="005C2BA7" w:rsidRPr="0077714B">
        <w:rPr>
          <w:rFonts w:ascii="Times New Roman" w:hAnsi="Times New Roman" w:cs="Times New Roman"/>
        </w:rPr>
        <w:t xml:space="preserve"> </w:t>
      </w:r>
      <w:r w:rsidR="00033FFD">
        <w:rPr>
          <w:rFonts w:ascii="Times New Roman" w:hAnsi="Times New Roman" w:cs="Times New Roman"/>
        </w:rPr>
        <w:t>on</w:t>
      </w:r>
      <w:r w:rsidR="005C2BA7" w:rsidRPr="0077714B">
        <w:rPr>
          <w:rFonts w:ascii="Times New Roman" w:hAnsi="Times New Roman" w:cs="Times New Roman"/>
        </w:rPr>
        <w:t xml:space="preserve"> which an </w:t>
      </w:r>
      <w:r w:rsidR="005C2BA7" w:rsidRPr="0077714B">
        <w:rPr>
          <w:rFonts w:ascii="Times New Roman" w:hAnsi="Times New Roman" w:cs="Times New Roman"/>
        </w:rPr>
        <w:lastRenderedPageBreak/>
        <w:t>object was produced is understood differently in different knowledge systems, both types of information can be recorded. Similarly, multiple competing descriptions</w:t>
      </w:r>
      <w:r w:rsidR="00A605E3" w:rsidRPr="0077714B">
        <w:rPr>
          <w:rFonts w:ascii="Times New Roman" w:hAnsi="Times New Roman" w:cs="Times New Roman"/>
        </w:rPr>
        <w:t xml:space="preserve"> (</w:t>
      </w:r>
      <w:proofErr w:type="spellStart"/>
      <w:proofErr w:type="gramStart"/>
      <w:r w:rsidR="00A605E3" w:rsidRPr="0077714B">
        <w:rPr>
          <w:rStyle w:val="VerbatimChar"/>
          <w:rFonts w:ascii="Times New Roman" w:hAnsi="Times New Roman" w:cs="Times New Roman"/>
          <w:sz w:val="24"/>
        </w:rPr>
        <w:t>dc:description</w:t>
      </w:r>
      <w:proofErr w:type="spellEnd"/>
      <w:proofErr w:type="gramEnd"/>
      <w:r w:rsidR="00A605E3" w:rsidRPr="0077714B">
        <w:rPr>
          <w:rFonts w:ascii="Times New Roman" w:hAnsi="Times New Roman" w:cs="Times New Roman"/>
        </w:rPr>
        <w:t>)</w:t>
      </w:r>
      <w:r w:rsidR="005C2BA7" w:rsidRPr="0077714B">
        <w:rPr>
          <w:rFonts w:ascii="Times New Roman" w:hAnsi="Times New Roman" w:cs="Times New Roman"/>
        </w:rPr>
        <w:t xml:space="preserve"> of an object can be recorded without any implicit or explicit hierarchy, and many given names</w:t>
      </w:r>
      <w:r w:rsidR="00A605E3" w:rsidRPr="0077714B">
        <w:rPr>
          <w:rFonts w:ascii="Times New Roman" w:hAnsi="Times New Roman" w:cs="Times New Roman"/>
        </w:rPr>
        <w:t xml:space="preserve"> (</w:t>
      </w:r>
      <w:proofErr w:type="spellStart"/>
      <w:r w:rsidR="00A605E3" w:rsidRPr="0077714B">
        <w:rPr>
          <w:rStyle w:val="VerbatimChar"/>
          <w:rFonts w:ascii="Times New Roman" w:hAnsi="Times New Roman" w:cs="Times New Roman"/>
          <w:sz w:val="24"/>
        </w:rPr>
        <w:t>dc:title</w:t>
      </w:r>
      <w:proofErr w:type="spellEnd"/>
      <w:r w:rsidR="00A605E3" w:rsidRPr="0077714B">
        <w:rPr>
          <w:rFonts w:ascii="Times New Roman" w:hAnsi="Times New Roman" w:cs="Times New Roman"/>
        </w:rPr>
        <w:t>)</w:t>
      </w:r>
      <w:r w:rsidR="005C2BA7" w:rsidRPr="0077714B">
        <w:rPr>
          <w:rFonts w:ascii="Times New Roman" w:hAnsi="Times New Roman" w:cs="Times New Roman"/>
        </w:rPr>
        <w:t xml:space="preserve"> for an object can be recorded in th</w:t>
      </w:r>
      <w:r w:rsidR="00A605E3" w:rsidRPr="0077714B">
        <w:rPr>
          <w:rFonts w:ascii="Times New Roman" w:hAnsi="Times New Roman" w:cs="Times New Roman"/>
        </w:rPr>
        <w:t>e same element</w:t>
      </w:r>
      <w:r w:rsidR="003B559F" w:rsidRPr="0077714B">
        <w:rPr>
          <w:rFonts w:ascii="Times New Roman" w:hAnsi="Times New Roman" w:cs="Times New Roman"/>
        </w:rPr>
        <w:t xml:space="preserve">, </w:t>
      </w:r>
      <w:r w:rsidR="005C2BA7" w:rsidRPr="0077714B">
        <w:rPr>
          <w:rFonts w:ascii="Times New Roman" w:hAnsi="Times New Roman" w:cs="Times New Roman"/>
        </w:rPr>
        <w:t xml:space="preserve">expressing for example the linguistic diversity of descendant communities. And all elements, even </w:t>
      </w:r>
      <w:r w:rsidR="003B559F" w:rsidRPr="0077714B">
        <w:rPr>
          <w:rFonts w:ascii="Times New Roman" w:hAnsi="Times New Roman" w:cs="Times New Roman"/>
        </w:rPr>
        <w:t xml:space="preserve">the title </w:t>
      </w:r>
      <w:r w:rsidR="005C2BA7" w:rsidRPr="0077714B">
        <w:rPr>
          <w:rFonts w:ascii="Times New Roman" w:hAnsi="Times New Roman" w:cs="Times New Roman"/>
        </w:rPr>
        <w:t xml:space="preserve">element, can be left blank, demanding </w:t>
      </w:r>
      <w:r w:rsidR="007821BD" w:rsidRPr="0077714B">
        <w:rPr>
          <w:rFonts w:ascii="Times New Roman" w:hAnsi="Times New Roman" w:cs="Times New Roman"/>
        </w:rPr>
        <w:t xml:space="preserve">– </w:t>
      </w:r>
      <w:r w:rsidR="005C2BA7" w:rsidRPr="0077714B">
        <w:rPr>
          <w:rFonts w:ascii="Times New Roman" w:hAnsi="Times New Roman" w:cs="Times New Roman"/>
        </w:rPr>
        <w:t xml:space="preserve">in the spirit of making room for </w:t>
      </w:r>
      <w:r w:rsidR="007821BD" w:rsidRPr="0077714B">
        <w:rPr>
          <w:rFonts w:ascii="Times New Roman" w:hAnsi="Times New Roman" w:cs="Times New Roman"/>
        </w:rPr>
        <w:t>marginalized/minoritized</w:t>
      </w:r>
      <w:r w:rsidR="005C2BA7" w:rsidRPr="0077714B">
        <w:rPr>
          <w:rFonts w:ascii="Times New Roman" w:hAnsi="Times New Roman" w:cs="Times New Roman"/>
        </w:rPr>
        <w:t xml:space="preserve"> voices </w:t>
      </w:r>
      <w:r w:rsidR="00955996" w:rsidRPr="0077714B">
        <w:rPr>
          <w:rFonts w:ascii="Times New Roman" w:hAnsi="Times New Roman" w:cs="Times New Roman"/>
        </w:rPr>
        <w:t xml:space="preserve">– </w:t>
      </w:r>
      <w:r w:rsidR="005C2BA7" w:rsidRPr="0077714B">
        <w:rPr>
          <w:rFonts w:ascii="Times New Roman" w:hAnsi="Times New Roman" w:cs="Times New Roman"/>
        </w:rPr>
        <w:t>moments w</w:t>
      </w:r>
      <w:r w:rsidR="00033FFD">
        <w:rPr>
          <w:rFonts w:ascii="Times New Roman" w:hAnsi="Times New Roman" w:cs="Times New Roman"/>
        </w:rPr>
        <w:t>h</w:t>
      </w:r>
      <w:r w:rsidR="005C2BA7" w:rsidRPr="0077714B">
        <w:rPr>
          <w:rFonts w:ascii="Times New Roman" w:hAnsi="Times New Roman" w:cs="Times New Roman"/>
        </w:rPr>
        <w:t>ere silence and absence can most effectively do that work</w:t>
      </w:r>
      <w:r w:rsidR="007821BD" w:rsidRPr="0077714B">
        <w:rPr>
          <w:rFonts w:ascii="Times New Roman" w:hAnsi="Times New Roman" w:cs="Times New Roman"/>
        </w:rPr>
        <w:t>.</w:t>
      </w:r>
    </w:p>
    <w:p w14:paraId="7371710F" w14:textId="6319CA62" w:rsidR="00F87C4B" w:rsidRPr="0077714B" w:rsidRDefault="005C2BA7" w:rsidP="001E635E">
      <w:pPr>
        <w:pStyle w:val="BodyText"/>
        <w:spacing w:before="0" w:after="0" w:line="480" w:lineRule="auto"/>
        <w:ind w:firstLine="720"/>
        <w:jc w:val="both"/>
        <w:rPr>
          <w:rFonts w:ascii="Times New Roman" w:hAnsi="Times New Roman" w:cs="Times New Roman"/>
        </w:rPr>
      </w:pPr>
      <w:r w:rsidRPr="0077714B">
        <w:rPr>
          <w:rFonts w:ascii="Times New Roman" w:hAnsi="Times New Roman" w:cs="Times New Roman"/>
        </w:rPr>
        <w:t xml:space="preserve">The process of enacting multi-vocality generated various points of reflection. First, the process of mapping potentially multiple title-like fields to the </w:t>
      </w:r>
      <w:proofErr w:type="spellStart"/>
      <w:proofErr w:type="gramStart"/>
      <w:r w:rsidRPr="0077714B">
        <w:rPr>
          <w:rStyle w:val="VerbatimChar"/>
          <w:rFonts w:ascii="Times New Roman" w:hAnsi="Times New Roman" w:cs="Times New Roman"/>
          <w:sz w:val="24"/>
        </w:rPr>
        <w:t>dc:title</w:t>
      </w:r>
      <w:proofErr w:type="spellEnd"/>
      <w:proofErr w:type="gramEnd"/>
      <w:r w:rsidRPr="0077714B">
        <w:rPr>
          <w:rFonts w:ascii="Times New Roman" w:hAnsi="Times New Roman" w:cs="Times New Roman"/>
        </w:rPr>
        <w:t xml:space="preserve"> element underlined the arbitrary nature of ‘giving’ titles to objects</w:t>
      </w:r>
      <w:r w:rsidR="00955996" w:rsidRPr="0077714B">
        <w:rPr>
          <w:rFonts w:ascii="Times New Roman" w:hAnsi="Times New Roman" w:cs="Times New Roman"/>
        </w:rPr>
        <w:t xml:space="preserve">. </w:t>
      </w:r>
      <w:r w:rsidRPr="0077714B">
        <w:rPr>
          <w:rFonts w:ascii="Times New Roman" w:hAnsi="Times New Roman" w:cs="Times New Roman"/>
        </w:rPr>
        <w:t xml:space="preserve">For collections at the Royal Engineers </w:t>
      </w:r>
      <w:r w:rsidR="001C7F1D" w:rsidRPr="0077714B">
        <w:rPr>
          <w:rFonts w:ascii="Times New Roman" w:hAnsi="Times New Roman" w:cs="Times New Roman"/>
        </w:rPr>
        <w:t>M</w:t>
      </w:r>
      <w:r w:rsidRPr="0077714B">
        <w:rPr>
          <w:rFonts w:ascii="Times New Roman" w:hAnsi="Times New Roman" w:cs="Times New Roman"/>
        </w:rPr>
        <w:t>useum</w:t>
      </w:r>
      <w:r w:rsidR="003B559F" w:rsidRPr="0077714B">
        <w:rPr>
          <w:rFonts w:ascii="Times New Roman" w:hAnsi="Times New Roman" w:cs="Times New Roman"/>
        </w:rPr>
        <w:t xml:space="preserve"> (REM)</w:t>
      </w:r>
      <w:r w:rsidRPr="0077714B">
        <w:rPr>
          <w:rFonts w:ascii="Times New Roman" w:hAnsi="Times New Roman" w:cs="Times New Roman"/>
        </w:rPr>
        <w:t xml:space="preserve">, this was </w:t>
      </w:r>
      <w:r w:rsidR="001C7F1D" w:rsidRPr="0077714B">
        <w:rPr>
          <w:rFonts w:ascii="Times New Roman" w:hAnsi="Times New Roman" w:cs="Times New Roman"/>
        </w:rPr>
        <w:t>most evident as we had</w:t>
      </w:r>
      <w:r w:rsidRPr="0077714B">
        <w:rPr>
          <w:rFonts w:ascii="Times New Roman" w:hAnsi="Times New Roman" w:cs="Times New Roman"/>
        </w:rPr>
        <w:t xml:space="preserve"> chosen to map both the </w:t>
      </w:r>
      <w:r w:rsidR="007821BD" w:rsidRPr="0077714B">
        <w:rPr>
          <w:rFonts w:ascii="Times New Roman" w:hAnsi="Times New Roman" w:cs="Times New Roman"/>
        </w:rPr>
        <w:t xml:space="preserve">‘Title’ and ‘Object Name’ </w:t>
      </w:r>
      <w:r w:rsidRPr="0077714B">
        <w:rPr>
          <w:rFonts w:ascii="Times New Roman" w:hAnsi="Times New Roman" w:cs="Times New Roman"/>
        </w:rPr>
        <w:t xml:space="preserve">fields to the </w:t>
      </w:r>
      <w:proofErr w:type="spellStart"/>
      <w:proofErr w:type="gramStart"/>
      <w:r w:rsidRPr="0077714B">
        <w:rPr>
          <w:rStyle w:val="VerbatimChar"/>
          <w:rFonts w:ascii="Times New Roman" w:hAnsi="Times New Roman" w:cs="Times New Roman"/>
          <w:sz w:val="24"/>
        </w:rPr>
        <w:t>dc:title</w:t>
      </w:r>
      <w:proofErr w:type="spellEnd"/>
      <w:proofErr w:type="gramEnd"/>
      <w:r w:rsidRPr="0077714B">
        <w:rPr>
          <w:rStyle w:val="VerbatimChar"/>
          <w:rFonts w:ascii="Times New Roman" w:hAnsi="Times New Roman" w:cs="Times New Roman"/>
          <w:sz w:val="24"/>
        </w:rPr>
        <w:t xml:space="preserve"> </w:t>
      </w:r>
      <w:r w:rsidR="00955996" w:rsidRPr="0077714B">
        <w:rPr>
          <w:rFonts w:ascii="Times New Roman" w:hAnsi="Times New Roman" w:cs="Times New Roman"/>
        </w:rPr>
        <w:t xml:space="preserve">element. </w:t>
      </w:r>
      <w:r w:rsidRPr="0077714B">
        <w:rPr>
          <w:rFonts w:ascii="Times New Roman" w:hAnsi="Times New Roman" w:cs="Times New Roman"/>
        </w:rPr>
        <w:t>In some cases this resulted in duplication (‘Necklace’, ‘necklace’),</w:t>
      </w:r>
      <w:r w:rsidR="00955996" w:rsidRPr="0077714B">
        <w:rPr>
          <w:rStyle w:val="FootnoteReference"/>
          <w:rFonts w:ascii="Times New Roman" w:hAnsi="Times New Roman" w:cs="Times New Roman"/>
        </w:rPr>
        <w:footnoteReference w:id="19"/>
      </w:r>
      <w:r w:rsidR="00955996" w:rsidRPr="0077714B">
        <w:rPr>
          <w:rFonts w:ascii="Times New Roman" w:hAnsi="Times New Roman" w:cs="Times New Roman"/>
        </w:rPr>
        <w:t xml:space="preserve"> </w:t>
      </w:r>
      <w:r w:rsidRPr="0077714B">
        <w:rPr>
          <w:rFonts w:ascii="Times New Roman" w:hAnsi="Times New Roman" w:cs="Times New Roman"/>
        </w:rPr>
        <w:t>in others differences in elaboration (‘Annotated Drawing of Nile’, ‘drawing’).</w:t>
      </w:r>
      <w:r w:rsidR="009B2529" w:rsidRPr="0077714B">
        <w:rPr>
          <w:rStyle w:val="FootnoteReference"/>
          <w:rFonts w:ascii="Times New Roman" w:hAnsi="Times New Roman" w:cs="Times New Roman"/>
        </w:rPr>
        <w:footnoteReference w:id="20"/>
      </w:r>
      <w:r w:rsidRPr="0077714B">
        <w:rPr>
          <w:rFonts w:ascii="Times New Roman" w:hAnsi="Times New Roman" w:cs="Times New Roman"/>
        </w:rPr>
        <w:t xml:space="preserve"> Importantly, however, </w:t>
      </w:r>
      <w:r w:rsidR="001C7F1D" w:rsidRPr="0077714B">
        <w:rPr>
          <w:rFonts w:ascii="Times New Roman" w:hAnsi="Times New Roman" w:cs="Times New Roman"/>
        </w:rPr>
        <w:t>on many occasions</w:t>
      </w:r>
      <w:r w:rsidRPr="0077714B">
        <w:rPr>
          <w:rFonts w:ascii="Times New Roman" w:hAnsi="Times New Roman" w:cs="Times New Roman"/>
        </w:rPr>
        <w:t xml:space="preserve"> it produced </w:t>
      </w:r>
      <w:r w:rsidR="001C7F1D" w:rsidRPr="0077714B">
        <w:rPr>
          <w:rFonts w:ascii="Times New Roman" w:hAnsi="Times New Roman" w:cs="Times New Roman"/>
        </w:rPr>
        <w:t xml:space="preserve">a </w:t>
      </w:r>
      <w:r w:rsidRPr="0077714B">
        <w:rPr>
          <w:rFonts w:ascii="Times New Roman" w:hAnsi="Times New Roman" w:cs="Times New Roman"/>
        </w:rPr>
        <w:t>layering of expertise</w:t>
      </w:r>
      <w:r w:rsidR="001C7F1D" w:rsidRPr="0077714B">
        <w:rPr>
          <w:rFonts w:ascii="Times New Roman" w:hAnsi="Times New Roman" w:cs="Times New Roman"/>
        </w:rPr>
        <w:t xml:space="preserve">, </w:t>
      </w:r>
      <w:r w:rsidRPr="0077714B">
        <w:rPr>
          <w:rFonts w:ascii="Times New Roman" w:hAnsi="Times New Roman" w:cs="Times New Roman"/>
        </w:rPr>
        <w:t xml:space="preserve">knowledge, </w:t>
      </w:r>
      <w:r w:rsidR="001C7F1D" w:rsidRPr="0077714B">
        <w:rPr>
          <w:rFonts w:ascii="Times New Roman" w:hAnsi="Times New Roman" w:cs="Times New Roman"/>
        </w:rPr>
        <w:t>and language, a confrontation with the</w:t>
      </w:r>
      <w:r w:rsidRPr="0077714B">
        <w:rPr>
          <w:rFonts w:ascii="Times New Roman" w:hAnsi="Times New Roman" w:cs="Times New Roman"/>
        </w:rPr>
        <w:t xml:space="preserve"> positionality of documentary interpretation: </w:t>
      </w:r>
      <w:r w:rsidR="007821BD" w:rsidRPr="0077714B">
        <w:rPr>
          <w:rFonts w:ascii="Times New Roman" w:hAnsi="Times New Roman" w:cs="Times New Roman"/>
        </w:rPr>
        <w:t>and so</w:t>
      </w:r>
      <w:r w:rsidR="003B559F" w:rsidRPr="0077714B">
        <w:rPr>
          <w:rFonts w:ascii="Times New Roman" w:hAnsi="Times New Roman" w:cs="Times New Roman"/>
        </w:rPr>
        <w:t xml:space="preserve"> REM</w:t>
      </w:r>
      <w:r w:rsidR="007821BD" w:rsidRPr="0077714B">
        <w:rPr>
          <w:rFonts w:ascii="Times New Roman" w:hAnsi="Times New Roman" w:cs="Times New Roman"/>
        </w:rPr>
        <w:t xml:space="preserve"> item number </w:t>
      </w:r>
      <w:r w:rsidRPr="0077714B">
        <w:rPr>
          <w:rFonts w:ascii="Times New Roman" w:hAnsi="Times New Roman" w:cs="Times New Roman"/>
        </w:rPr>
        <w:t>5001.25.12 could be a ‘necklace’, but it is more properly a string of ‘Sudanese prayer beads’;</w:t>
      </w:r>
      <w:r w:rsidR="009B2529" w:rsidRPr="0077714B">
        <w:rPr>
          <w:rStyle w:val="FootnoteReference"/>
          <w:rFonts w:ascii="Times New Roman" w:hAnsi="Times New Roman" w:cs="Times New Roman"/>
        </w:rPr>
        <w:footnoteReference w:id="21"/>
      </w:r>
      <w:r w:rsidRPr="0077714B">
        <w:rPr>
          <w:rFonts w:ascii="Times New Roman" w:hAnsi="Times New Roman" w:cs="Times New Roman"/>
        </w:rPr>
        <w:t xml:space="preserve"> 8405.15 could be a ‘coat’, but it is better described as an example of ‘</w:t>
      </w:r>
      <w:proofErr w:type="spellStart"/>
      <w:r w:rsidRPr="0077714B">
        <w:rPr>
          <w:rFonts w:ascii="Times New Roman" w:hAnsi="Times New Roman" w:cs="Times New Roman"/>
        </w:rPr>
        <w:t>Anṣār</w:t>
      </w:r>
      <w:proofErr w:type="spellEnd"/>
      <w:r w:rsidRPr="0077714B">
        <w:rPr>
          <w:rFonts w:ascii="Times New Roman" w:hAnsi="Times New Roman" w:cs="Times New Roman"/>
        </w:rPr>
        <w:t xml:space="preserve"> (</w:t>
      </w:r>
      <w:proofErr w:type="spellStart"/>
      <w:r w:rsidRPr="0077714B">
        <w:rPr>
          <w:rFonts w:ascii="Times New Roman" w:hAnsi="Times New Roman" w:cs="Times New Roman"/>
        </w:rPr>
        <w:t>الأنصار</w:t>
      </w:r>
      <w:proofErr w:type="spellEnd"/>
      <w:r w:rsidRPr="0077714B">
        <w:rPr>
          <w:rFonts w:ascii="Times New Roman" w:hAnsi="Times New Roman" w:cs="Times New Roman"/>
        </w:rPr>
        <w:t xml:space="preserve">) </w:t>
      </w:r>
      <w:proofErr w:type="spellStart"/>
      <w:r w:rsidRPr="0077714B">
        <w:rPr>
          <w:rFonts w:ascii="Times New Roman" w:hAnsi="Times New Roman" w:cs="Times New Roman"/>
        </w:rPr>
        <w:t>underarmour</w:t>
      </w:r>
      <w:proofErr w:type="spellEnd"/>
      <w:r w:rsidRPr="0077714B">
        <w:rPr>
          <w:rFonts w:ascii="Times New Roman" w:hAnsi="Times New Roman" w:cs="Times New Roman"/>
        </w:rPr>
        <w:t>’</w:t>
      </w:r>
      <w:r w:rsidR="009B2529" w:rsidRPr="0077714B">
        <w:rPr>
          <w:rFonts w:ascii="Times New Roman" w:hAnsi="Times New Roman" w:cs="Times New Roman"/>
        </w:rPr>
        <w:t>, or as</w:t>
      </w:r>
      <w:r w:rsidR="00033FFD">
        <w:rPr>
          <w:rFonts w:ascii="Times New Roman" w:hAnsi="Times New Roman" w:cs="Times New Roman"/>
        </w:rPr>
        <w:t xml:space="preserve"> a</w:t>
      </w:r>
      <w:r w:rsidR="009B2529" w:rsidRPr="0077714B">
        <w:rPr>
          <w:rFonts w:ascii="Times New Roman" w:hAnsi="Times New Roman" w:cs="Times New Roman"/>
        </w:rPr>
        <w:t xml:space="preserve"> ‘</w:t>
      </w:r>
      <w:proofErr w:type="spellStart"/>
      <w:r w:rsidR="009B2529" w:rsidRPr="0077714B">
        <w:rPr>
          <w:rFonts w:ascii="Times New Roman" w:hAnsi="Times New Roman" w:cs="Times New Roman"/>
        </w:rPr>
        <w:t>ʿUthmān</w:t>
      </w:r>
      <w:proofErr w:type="spellEnd"/>
      <w:r w:rsidR="009B2529" w:rsidRPr="0077714B">
        <w:rPr>
          <w:rFonts w:ascii="Times New Roman" w:hAnsi="Times New Roman" w:cs="Times New Roman"/>
        </w:rPr>
        <w:t xml:space="preserve"> </w:t>
      </w:r>
      <w:proofErr w:type="spellStart"/>
      <w:r w:rsidR="009B2529" w:rsidRPr="0077714B">
        <w:rPr>
          <w:rFonts w:ascii="Times New Roman" w:hAnsi="Times New Roman" w:cs="Times New Roman"/>
        </w:rPr>
        <w:t>Abū</w:t>
      </w:r>
      <w:proofErr w:type="spellEnd"/>
      <w:r w:rsidR="009B2529" w:rsidRPr="0077714B">
        <w:rPr>
          <w:rFonts w:ascii="Times New Roman" w:hAnsi="Times New Roman" w:cs="Times New Roman"/>
        </w:rPr>
        <w:t xml:space="preserve">-Bakr </w:t>
      </w:r>
      <w:proofErr w:type="spellStart"/>
      <w:r w:rsidR="009B2529" w:rsidRPr="0077714B">
        <w:rPr>
          <w:rFonts w:ascii="Times New Roman" w:hAnsi="Times New Roman" w:cs="Times New Roman"/>
        </w:rPr>
        <w:t>Diqna's</w:t>
      </w:r>
      <w:proofErr w:type="spellEnd"/>
      <w:r w:rsidR="009B2529" w:rsidRPr="0077714B">
        <w:rPr>
          <w:rFonts w:ascii="Times New Roman" w:hAnsi="Times New Roman" w:cs="Times New Roman"/>
        </w:rPr>
        <w:t xml:space="preserve"> quilted robe’</w:t>
      </w:r>
      <w:r w:rsidRPr="0077714B">
        <w:rPr>
          <w:rFonts w:ascii="Times New Roman" w:hAnsi="Times New Roman" w:cs="Times New Roman"/>
        </w:rPr>
        <w:t>;</w:t>
      </w:r>
      <w:r w:rsidR="009B2529" w:rsidRPr="0077714B">
        <w:rPr>
          <w:rStyle w:val="FootnoteReference"/>
          <w:rFonts w:ascii="Times New Roman" w:hAnsi="Times New Roman" w:cs="Times New Roman"/>
        </w:rPr>
        <w:footnoteReference w:id="22"/>
      </w:r>
      <w:r w:rsidRPr="0077714B">
        <w:rPr>
          <w:rFonts w:ascii="Times New Roman" w:hAnsi="Times New Roman" w:cs="Times New Roman"/>
        </w:rPr>
        <w:t xml:space="preserve"> 5705.5.2.1 </w:t>
      </w:r>
      <w:r w:rsidRPr="0077714B">
        <w:rPr>
          <w:rFonts w:ascii="Times New Roman" w:hAnsi="Times New Roman" w:cs="Times New Roman"/>
        </w:rPr>
        <w:lastRenderedPageBreak/>
        <w:t>could be a ‘jibbah’, but it is more precise to refer to it as an ‘</w:t>
      </w:r>
      <w:proofErr w:type="spellStart"/>
      <w:r w:rsidRPr="0077714B">
        <w:rPr>
          <w:rFonts w:ascii="Times New Roman" w:hAnsi="Times New Roman" w:cs="Times New Roman"/>
        </w:rPr>
        <w:t>Anṣār</w:t>
      </w:r>
      <w:proofErr w:type="spellEnd"/>
      <w:r w:rsidRPr="0077714B">
        <w:rPr>
          <w:rFonts w:ascii="Times New Roman" w:hAnsi="Times New Roman" w:cs="Times New Roman"/>
        </w:rPr>
        <w:t xml:space="preserve"> (</w:t>
      </w:r>
      <w:proofErr w:type="spellStart"/>
      <w:r w:rsidRPr="0077714B">
        <w:rPr>
          <w:rFonts w:ascii="Times New Roman" w:hAnsi="Times New Roman" w:cs="Times New Roman"/>
        </w:rPr>
        <w:t>الأنصار</w:t>
      </w:r>
      <w:proofErr w:type="spellEnd"/>
      <w:r w:rsidRPr="0077714B">
        <w:rPr>
          <w:rFonts w:ascii="Times New Roman" w:hAnsi="Times New Roman" w:cs="Times New Roman"/>
        </w:rPr>
        <w:t xml:space="preserve">) jibba’; GGC378 could be a ‘flag’, but describing it as a ‘Large silk banner, possibly carried by </w:t>
      </w:r>
      <w:proofErr w:type="spellStart"/>
      <w:r w:rsidRPr="0077714B">
        <w:rPr>
          <w:rFonts w:ascii="Times New Roman" w:hAnsi="Times New Roman" w:cs="Times New Roman"/>
        </w:rPr>
        <w:t>Anṣār</w:t>
      </w:r>
      <w:proofErr w:type="spellEnd"/>
      <w:r w:rsidRPr="0077714B">
        <w:rPr>
          <w:rFonts w:ascii="Times New Roman" w:hAnsi="Times New Roman" w:cs="Times New Roman"/>
        </w:rPr>
        <w:t xml:space="preserve"> (</w:t>
      </w:r>
      <w:proofErr w:type="spellStart"/>
      <w:r w:rsidRPr="0077714B">
        <w:rPr>
          <w:rFonts w:ascii="Times New Roman" w:hAnsi="Times New Roman" w:cs="Times New Roman"/>
        </w:rPr>
        <w:t>الأنصار</w:t>
      </w:r>
      <w:proofErr w:type="spellEnd"/>
      <w:r w:rsidRPr="0077714B">
        <w:rPr>
          <w:rFonts w:ascii="Times New Roman" w:hAnsi="Times New Roman" w:cs="Times New Roman"/>
        </w:rPr>
        <w:t>)’ disempowers normative</w:t>
      </w:r>
      <w:r w:rsidR="007821BD" w:rsidRPr="0077714B">
        <w:rPr>
          <w:rFonts w:ascii="Times New Roman" w:hAnsi="Times New Roman" w:cs="Times New Roman"/>
        </w:rPr>
        <w:t xml:space="preserve"> </w:t>
      </w:r>
      <w:r w:rsidRPr="0077714B">
        <w:rPr>
          <w:rFonts w:ascii="Times New Roman" w:hAnsi="Times New Roman" w:cs="Times New Roman"/>
        </w:rPr>
        <w:t>assumption</w:t>
      </w:r>
      <w:r w:rsidR="007821BD" w:rsidRPr="0077714B">
        <w:rPr>
          <w:rFonts w:ascii="Times New Roman" w:hAnsi="Times New Roman" w:cs="Times New Roman"/>
        </w:rPr>
        <w:t>s</w:t>
      </w:r>
      <w:r w:rsidRPr="0077714B">
        <w:rPr>
          <w:rFonts w:ascii="Times New Roman" w:hAnsi="Times New Roman" w:cs="Times New Roman"/>
        </w:rPr>
        <w:t xml:space="preserve"> of the purpose and role of flag-like objects.</w:t>
      </w:r>
      <w:r w:rsidR="009B2529" w:rsidRPr="0077714B">
        <w:rPr>
          <w:rStyle w:val="FootnoteReference"/>
          <w:rFonts w:ascii="Times New Roman" w:hAnsi="Times New Roman" w:cs="Times New Roman"/>
        </w:rPr>
        <w:footnoteReference w:id="23"/>
      </w:r>
    </w:p>
    <w:p w14:paraId="620B362C" w14:textId="2C69F4A3" w:rsidR="00F87C4B" w:rsidRPr="0077714B" w:rsidRDefault="005C2BA7" w:rsidP="001E635E">
      <w:pPr>
        <w:pStyle w:val="BodyText"/>
        <w:spacing w:before="0" w:after="0" w:line="480" w:lineRule="auto"/>
        <w:ind w:firstLine="720"/>
        <w:jc w:val="both"/>
        <w:rPr>
          <w:rFonts w:ascii="Times New Roman" w:hAnsi="Times New Roman" w:cs="Times New Roman"/>
        </w:rPr>
      </w:pPr>
      <w:r w:rsidRPr="0077714B">
        <w:rPr>
          <w:rFonts w:ascii="Times New Roman" w:hAnsi="Times New Roman" w:cs="Times New Roman"/>
        </w:rPr>
        <w:t xml:space="preserve">The interleaving of intellectual and </w:t>
      </w:r>
      <w:r w:rsidR="007821BD" w:rsidRPr="0077714B">
        <w:rPr>
          <w:rFonts w:ascii="Times New Roman" w:hAnsi="Times New Roman" w:cs="Times New Roman"/>
        </w:rPr>
        <w:t>infrastructural</w:t>
      </w:r>
      <w:r w:rsidRPr="0077714B">
        <w:rPr>
          <w:rFonts w:ascii="Times New Roman" w:hAnsi="Times New Roman" w:cs="Times New Roman"/>
        </w:rPr>
        <w:t xml:space="preserve"> commitments to multi-vocality</w:t>
      </w:r>
      <w:r w:rsidR="007821BD" w:rsidRPr="0077714B">
        <w:rPr>
          <w:rFonts w:ascii="Times New Roman" w:hAnsi="Times New Roman" w:cs="Times New Roman"/>
        </w:rPr>
        <w:t xml:space="preserve"> </w:t>
      </w:r>
      <w:r w:rsidRPr="0077714B">
        <w:rPr>
          <w:rFonts w:ascii="Times New Roman" w:hAnsi="Times New Roman" w:cs="Times New Roman"/>
        </w:rPr>
        <w:t xml:space="preserve">then, enabled the </w:t>
      </w:r>
      <w:r w:rsidR="009B2529" w:rsidRPr="0077714B">
        <w:rPr>
          <w:rFonts w:ascii="Times New Roman" w:hAnsi="Times New Roman" w:cs="Times New Roman"/>
        </w:rPr>
        <w:t>Making African Connections Digital Archive</w:t>
      </w:r>
      <w:r w:rsidRPr="0077714B">
        <w:rPr>
          <w:rFonts w:ascii="Times New Roman" w:hAnsi="Times New Roman" w:cs="Times New Roman"/>
        </w:rPr>
        <w:t xml:space="preserve"> to foreground tensions between the assigned titles of objects, usually to the detriment of normative impositions o</w:t>
      </w:r>
      <w:r w:rsidR="007821BD" w:rsidRPr="0077714B">
        <w:rPr>
          <w:rFonts w:ascii="Times New Roman" w:hAnsi="Times New Roman" w:cs="Times New Roman"/>
        </w:rPr>
        <w:t>f</w:t>
      </w:r>
      <w:r w:rsidRPr="0077714B">
        <w:rPr>
          <w:rFonts w:ascii="Times New Roman" w:hAnsi="Times New Roman" w:cs="Times New Roman"/>
        </w:rPr>
        <w:t xml:space="preserve"> objects displaced from colonial-era Africa. This was deepened by our </w:t>
      </w:r>
      <w:r w:rsidR="007B1BAA" w:rsidRPr="0077714B">
        <w:rPr>
          <w:rFonts w:ascii="Times New Roman" w:hAnsi="Times New Roman" w:cs="Times New Roman"/>
        </w:rPr>
        <w:t>“</w:t>
      </w:r>
      <w:r w:rsidRPr="0077714B">
        <w:rPr>
          <w:rFonts w:ascii="Times New Roman" w:hAnsi="Times New Roman" w:cs="Times New Roman"/>
        </w:rPr>
        <w:t>more process</w:t>
      </w:r>
      <w:r w:rsidR="007B1BAA" w:rsidRPr="0077714B">
        <w:rPr>
          <w:rFonts w:ascii="Times New Roman" w:hAnsi="Times New Roman" w:cs="Times New Roman"/>
        </w:rPr>
        <w:t xml:space="preserve">” </w:t>
      </w:r>
      <w:r w:rsidRPr="0077714B">
        <w:rPr>
          <w:rFonts w:ascii="Times New Roman" w:hAnsi="Times New Roman" w:cs="Times New Roman"/>
        </w:rPr>
        <w:t xml:space="preserve">approach to the </w:t>
      </w:r>
      <w:proofErr w:type="spellStart"/>
      <w:proofErr w:type="gramStart"/>
      <w:r w:rsidRPr="0077714B">
        <w:rPr>
          <w:rStyle w:val="VerbatimChar"/>
          <w:rFonts w:ascii="Times New Roman" w:hAnsi="Times New Roman" w:cs="Times New Roman"/>
          <w:sz w:val="24"/>
        </w:rPr>
        <w:t>dc:description</w:t>
      </w:r>
      <w:proofErr w:type="spellEnd"/>
      <w:proofErr w:type="gramEnd"/>
      <w:r w:rsidRPr="0077714B">
        <w:rPr>
          <w:rFonts w:ascii="Times New Roman" w:hAnsi="Times New Roman" w:cs="Times New Roman"/>
        </w:rPr>
        <w:t xml:space="preserve"> element. For example, for a selection of objects housed at the </w:t>
      </w:r>
      <w:r w:rsidR="009B2529" w:rsidRPr="0077714B">
        <w:rPr>
          <w:rFonts w:ascii="Times New Roman" w:hAnsi="Times New Roman" w:cs="Times New Roman"/>
        </w:rPr>
        <w:t xml:space="preserve">Brighton Museum &amp; Art Gallery </w:t>
      </w:r>
      <w:r w:rsidR="002C2B5F" w:rsidRPr="0077714B">
        <w:rPr>
          <w:rFonts w:ascii="Times New Roman" w:hAnsi="Times New Roman" w:cs="Times New Roman"/>
        </w:rPr>
        <w:t xml:space="preserve">we took </w:t>
      </w:r>
      <w:r w:rsidRPr="0077714B">
        <w:rPr>
          <w:rFonts w:ascii="Times New Roman" w:hAnsi="Times New Roman" w:cs="Times New Roman"/>
        </w:rPr>
        <w:t xml:space="preserve">transcriptions of historic labels, accession registers, and catalogue cards </w:t>
      </w:r>
      <w:r w:rsidR="002C2B5F" w:rsidRPr="0077714B">
        <w:rPr>
          <w:rFonts w:ascii="Times New Roman" w:hAnsi="Times New Roman" w:cs="Times New Roman"/>
        </w:rPr>
        <w:t>and</w:t>
      </w:r>
      <w:r w:rsidRPr="0077714B">
        <w:rPr>
          <w:rFonts w:ascii="Times New Roman" w:hAnsi="Times New Roman" w:cs="Times New Roman"/>
        </w:rPr>
        <w:t xml:space="preserve"> manually added </w:t>
      </w:r>
      <w:r w:rsidR="002C2B5F" w:rsidRPr="0077714B">
        <w:rPr>
          <w:rFonts w:ascii="Times New Roman" w:hAnsi="Times New Roman" w:cs="Times New Roman"/>
        </w:rPr>
        <w:t xml:space="preserve">them </w:t>
      </w:r>
      <w:r w:rsidRPr="0077714B">
        <w:rPr>
          <w:rFonts w:ascii="Times New Roman" w:hAnsi="Times New Roman" w:cs="Times New Roman"/>
        </w:rPr>
        <w:t xml:space="preserve">to object entries. </w:t>
      </w:r>
      <w:r w:rsidR="002C2B5F" w:rsidRPr="0077714B">
        <w:rPr>
          <w:rFonts w:ascii="Times New Roman" w:hAnsi="Times New Roman" w:cs="Times New Roman"/>
        </w:rPr>
        <w:t xml:space="preserve">And </w:t>
      </w:r>
      <w:proofErr w:type="gramStart"/>
      <w:r w:rsidR="002C2B5F" w:rsidRPr="0077714B">
        <w:rPr>
          <w:rFonts w:ascii="Times New Roman" w:hAnsi="Times New Roman" w:cs="Times New Roman"/>
        </w:rPr>
        <w:t>so</w:t>
      </w:r>
      <w:proofErr w:type="gramEnd"/>
      <w:r w:rsidR="002C2B5F" w:rsidRPr="0077714B">
        <w:rPr>
          <w:rFonts w:ascii="Times New Roman" w:hAnsi="Times New Roman" w:cs="Times New Roman"/>
        </w:rPr>
        <w:t xml:space="preserve"> i</w:t>
      </w:r>
      <w:r w:rsidRPr="0077714B">
        <w:rPr>
          <w:rFonts w:ascii="Times New Roman" w:hAnsi="Times New Roman" w:cs="Times New Roman"/>
        </w:rPr>
        <w:t xml:space="preserve">n </w:t>
      </w:r>
      <w:r w:rsidR="001C7F1D" w:rsidRPr="0077714B">
        <w:rPr>
          <w:rFonts w:ascii="Times New Roman" w:hAnsi="Times New Roman" w:cs="Times New Roman"/>
        </w:rPr>
        <w:t>the record for</w:t>
      </w:r>
      <w:r w:rsidRPr="0077714B">
        <w:rPr>
          <w:rFonts w:ascii="Times New Roman" w:hAnsi="Times New Roman" w:cs="Times New Roman"/>
        </w:rPr>
        <w:t xml:space="preserve"> an ostrich shell,</w:t>
      </w:r>
      <w:r w:rsidR="009B2529" w:rsidRPr="0077714B">
        <w:rPr>
          <w:rStyle w:val="FootnoteReference"/>
          <w:rFonts w:ascii="Times New Roman" w:hAnsi="Times New Roman" w:cs="Times New Roman"/>
        </w:rPr>
        <w:footnoteReference w:id="24"/>
      </w:r>
      <w:r w:rsidRPr="0077714B">
        <w:rPr>
          <w:rFonts w:ascii="Times New Roman" w:hAnsi="Times New Roman" w:cs="Times New Roman"/>
        </w:rPr>
        <w:t xml:space="preserve"> readers see the production of knowledge at work: how early-twentieth century labels and accession registers classified the object in terms of </w:t>
      </w:r>
      <w:proofErr w:type="spellStart"/>
      <w:r w:rsidR="007821BD" w:rsidRPr="0077714B">
        <w:rPr>
          <w:rFonts w:ascii="Times New Roman" w:hAnsi="Times New Roman" w:cs="Times New Roman"/>
        </w:rPr>
        <w:t>L</w:t>
      </w:r>
      <w:r w:rsidRPr="0077714B">
        <w:rPr>
          <w:rFonts w:ascii="Times New Roman" w:hAnsi="Times New Roman" w:cs="Times New Roman"/>
        </w:rPr>
        <w:t>inelian</w:t>
      </w:r>
      <w:proofErr w:type="spellEnd"/>
      <w:r w:rsidRPr="0077714B">
        <w:rPr>
          <w:rFonts w:ascii="Times New Roman" w:hAnsi="Times New Roman" w:cs="Times New Roman"/>
        </w:rPr>
        <w:t xml:space="preserve"> classification and geographies of origin</w:t>
      </w:r>
      <w:r w:rsidR="00033FFD">
        <w:rPr>
          <w:rFonts w:ascii="Times New Roman" w:hAnsi="Times New Roman" w:cs="Times New Roman"/>
        </w:rPr>
        <w:t>;</w:t>
      </w:r>
      <w:r w:rsidRPr="0077714B">
        <w:rPr>
          <w:rFonts w:ascii="Times New Roman" w:hAnsi="Times New Roman" w:cs="Times New Roman"/>
        </w:rPr>
        <w:t xml:space="preserve"> how later ethnographic work focused on human use and community experience. </w:t>
      </w:r>
      <w:r w:rsidR="001C7F1D" w:rsidRPr="0077714B">
        <w:rPr>
          <w:rFonts w:ascii="Times New Roman" w:hAnsi="Times New Roman" w:cs="Times New Roman"/>
        </w:rPr>
        <w:t>T</w:t>
      </w:r>
      <w:r w:rsidRPr="0077714B">
        <w:rPr>
          <w:rFonts w:ascii="Times New Roman" w:hAnsi="Times New Roman" w:cs="Times New Roman"/>
        </w:rPr>
        <w:t xml:space="preserve">o support this reading, to make meaningful a multi-vocality object record in </w:t>
      </w:r>
      <w:proofErr w:type="spellStart"/>
      <w:r w:rsidRPr="0077714B">
        <w:rPr>
          <w:rFonts w:ascii="Times New Roman" w:hAnsi="Times New Roman" w:cs="Times New Roman"/>
        </w:rPr>
        <w:t>DublinCore</w:t>
      </w:r>
      <w:proofErr w:type="spellEnd"/>
      <w:r w:rsidRPr="0077714B">
        <w:rPr>
          <w:rFonts w:ascii="Times New Roman" w:hAnsi="Times New Roman" w:cs="Times New Roman"/>
        </w:rPr>
        <w:t>, we</w:t>
      </w:r>
      <w:r w:rsidR="001C7F1D" w:rsidRPr="0077714B">
        <w:rPr>
          <w:rFonts w:ascii="Times New Roman" w:hAnsi="Times New Roman" w:cs="Times New Roman"/>
        </w:rPr>
        <w:t xml:space="preserve"> </w:t>
      </w:r>
      <w:r w:rsidRPr="0077714B">
        <w:rPr>
          <w:rFonts w:ascii="Times New Roman" w:hAnsi="Times New Roman" w:cs="Times New Roman"/>
        </w:rPr>
        <w:t>insert</w:t>
      </w:r>
      <w:r w:rsidR="001C7F1D" w:rsidRPr="0077714B">
        <w:rPr>
          <w:rFonts w:ascii="Times New Roman" w:hAnsi="Times New Roman" w:cs="Times New Roman"/>
        </w:rPr>
        <w:t>ed</w:t>
      </w:r>
      <w:r w:rsidRPr="0077714B">
        <w:rPr>
          <w:rFonts w:ascii="Times New Roman" w:hAnsi="Times New Roman" w:cs="Times New Roman"/>
        </w:rPr>
        <w:t xml:space="preserve"> metadata within </w:t>
      </w:r>
      <w:proofErr w:type="spellStart"/>
      <w:proofErr w:type="gramStart"/>
      <w:r w:rsidRPr="0077714B">
        <w:rPr>
          <w:rStyle w:val="VerbatimChar"/>
          <w:rFonts w:ascii="Times New Roman" w:hAnsi="Times New Roman" w:cs="Times New Roman"/>
          <w:sz w:val="24"/>
        </w:rPr>
        <w:t>dc:description</w:t>
      </w:r>
      <w:proofErr w:type="spellEnd"/>
      <w:proofErr w:type="gramEnd"/>
      <w:r w:rsidRPr="0077714B">
        <w:rPr>
          <w:rFonts w:ascii="Times New Roman" w:hAnsi="Times New Roman" w:cs="Times New Roman"/>
        </w:rPr>
        <w:t xml:space="preserve"> elements, </w:t>
      </w:r>
      <w:r w:rsidR="001C7F1D" w:rsidRPr="0077714B">
        <w:rPr>
          <w:rFonts w:ascii="Times New Roman" w:hAnsi="Times New Roman" w:cs="Times New Roman"/>
        </w:rPr>
        <w:t>we put some ontology back into the record structure</w:t>
      </w:r>
      <w:r w:rsidR="00033FFD">
        <w:rPr>
          <w:rFonts w:ascii="Times New Roman" w:hAnsi="Times New Roman" w:cs="Times New Roman"/>
        </w:rPr>
        <w:t xml:space="preserve">, so that </w:t>
      </w:r>
      <w:r w:rsidRPr="0077714B">
        <w:rPr>
          <w:rFonts w:ascii="Times New Roman" w:hAnsi="Times New Roman" w:cs="Times New Roman"/>
        </w:rPr>
        <w:t xml:space="preserve">entries for objects </w:t>
      </w:r>
      <w:r w:rsidR="002C2B5F" w:rsidRPr="0077714B">
        <w:rPr>
          <w:rFonts w:ascii="Times New Roman" w:hAnsi="Times New Roman" w:cs="Times New Roman"/>
        </w:rPr>
        <w:t xml:space="preserve">with multiple available ontologically distinct descriptions have </w:t>
      </w:r>
      <w:proofErr w:type="spellStart"/>
      <w:r w:rsidRPr="0077714B">
        <w:rPr>
          <w:rStyle w:val="VerbatimChar"/>
          <w:rFonts w:ascii="Times New Roman" w:hAnsi="Times New Roman" w:cs="Times New Roman"/>
          <w:sz w:val="24"/>
        </w:rPr>
        <w:t>dc:description</w:t>
      </w:r>
      <w:proofErr w:type="spellEnd"/>
      <w:r w:rsidRPr="0077714B">
        <w:rPr>
          <w:rFonts w:ascii="Times New Roman" w:hAnsi="Times New Roman" w:cs="Times New Roman"/>
        </w:rPr>
        <w:t xml:space="preserve"> elements</w:t>
      </w:r>
      <w:r w:rsidR="007821BD" w:rsidRPr="0077714B">
        <w:rPr>
          <w:rFonts w:ascii="Times New Roman" w:hAnsi="Times New Roman" w:cs="Times New Roman"/>
        </w:rPr>
        <w:t xml:space="preserve"> </w:t>
      </w:r>
      <w:r w:rsidRPr="0077714B">
        <w:rPr>
          <w:rFonts w:ascii="Times New Roman" w:hAnsi="Times New Roman" w:cs="Times New Roman"/>
        </w:rPr>
        <w:t xml:space="preserve">prepended with </w:t>
      </w:r>
      <w:r w:rsidR="007821BD" w:rsidRPr="0077714B">
        <w:rPr>
          <w:rFonts w:ascii="Times New Roman" w:hAnsi="Times New Roman" w:cs="Times New Roman"/>
        </w:rPr>
        <w:t xml:space="preserve">the bespoke labels </w:t>
      </w:r>
      <w:r w:rsidRPr="0077714B">
        <w:rPr>
          <w:rFonts w:ascii="Times New Roman" w:hAnsi="Times New Roman" w:cs="Times New Roman"/>
        </w:rPr>
        <w:t xml:space="preserve">‘Physical Description:’, ‘Contextual Description:’, ‘Historic Label:’, ‘Accession Register:’, </w:t>
      </w:r>
      <w:r w:rsidR="002C2B5F" w:rsidRPr="0077714B">
        <w:rPr>
          <w:rFonts w:ascii="Times New Roman" w:hAnsi="Times New Roman" w:cs="Times New Roman"/>
        </w:rPr>
        <w:t xml:space="preserve">and so on. The precise sources of these descriptions are then appended to the element with phrases like </w:t>
      </w:r>
      <w:r w:rsidRPr="0077714B">
        <w:rPr>
          <w:rFonts w:ascii="Times New Roman" w:hAnsi="Times New Roman" w:cs="Times New Roman"/>
        </w:rPr>
        <w:t>‘[Royal Pavilion &amp; Museums, 2019]’, ‘</w:t>
      </w:r>
      <w:r w:rsidR="00816BE0" w:rsidRPr="0077714B">
        <w:rPr>
          <w:rFonts w:ascii="Times New Roman" w:hAnsi="Times New Roman" w:cs="Times New Roman"/>
        </w:rPr>
        <w:t xml:space="preserve">[Notes from Tshepo </w:t>
      </w:r>
      <w:proofErr w:type="spellStart"/>
      <w:r w:rsidR="00816BE0" w:rsidRPr="0077714B">
        <w:rPr>
          <w:rFonts w:ascii="Times New Roman" w:hAnsi="Times New Roman" w:cs="Times New Roman"/>
        </w:rPr>
        <w:t>Skwambane</w:t>
      </w:r>
      <w:proofErr w:type="spellEnd"/>
      <w:r w:rsidR="00816BE0" w:rsidRPr="0077714B">
        <w:rPr>
          <w:rFonts w:ascii="Times New Roman" w:hAnsi="Times New Roman" w:cs="Times New Roman"/>
        </w:rPr>
        <w:t xml:space="preserve"> and Neil Parsons initial visit to view objects, 2017]</w:t>
      </w:r>
      <w:r w:rsidRPr="0077714B">
        <w:rPr>
          <w:rFonts w:ascii="Times New Roman" w:hAnsi="Times New Roman" w:cs="Times New Roman"/>
        </w:rPr>
        <w:t xml:space="preserve">’, and </w:t>
      </w:r>
      <w:r w:rsidRPr="0077714B">
        <w:rPr>
          <w:rFonts w:ascii="Times New Roman" w:hAnsi="Times New Roman" w:cs="Times New Roman"/>
        </w:rPr>
        <w:lastRenderedPageBreak/>
        <w:t>‘[Herbert Samuel Toms, 1936-03]’.</w:t>
      </w:r>
      <w:r w:rsidR="00816BE0" w:rsidRPr="0077714B">
        <w:rPr>
          <w:rStyle w:val="FootnoteReference"/>
          <w:rFonts w:ascii="Times New Roman" w:hAnsi="Times New Roman" w:cs="Times New Roman"/>
        </w:rPr>
        <w:footnoteReference w:id="25"/>
      </w:r>
      <w:r w:rsidRPr="0077714B">
        <w:rPr>
          <w:rFonts w:ascii="Times New Roman" w:hAnsi="Times New Roman" w:cs="Times New Roman"/>
        </w:rPr>
        <w:t xml:space="preserve"> </w:t>
      </w:r>
      <w:r w:rsidR="00AD46FC">
        <w:rPr>
          <w:rFonts w:ascii="Times New Roman" w:hAnsi="Times New Roman" w:cs="Times New Roman"/>
        </w:rPr>
        <w:t>E</w:t>
      </w:r>
      <w:r w:rsidRPr="0077714B">
        <w:rPr>
          <w:rFonts w:ascii="Times New Roman" w:hAnsi="Times New Roman" w:cs="Times New Roman"/>
        </w:rPr>
        <w:t xml:space="preserve">lsewhere </w:t>
      </w:r>
      <w:r w:rsidR="00816BE0" w:rsidRPr="0077714B">
        <w:rPr>
          <w:rFonts w:ascii="Times New Roman" w:hAnsi="Times New Roman" w:cs="Times New Roman"/>
        </w:rPr>
        <w:t>in</w:t>
      </w:r>
      <w:r w:rsidRPr="0077714B">
        <w:rPr>
          <w:rFonts w:ascii="Times New Roman" w:hAnsi="Times New Roman" w:cs="Times New Roman"/>
        </w:rPr>
        <w:t xml:space="preserve"> the </w:t>
      </w:r>
      <w:r w:rsidR="009B2529" w:rsidRPr="0077714B">
        <w:rPr>
          <w:rFonts w:ascii="Times New Roman" w:hAnsi="Times New Roman" w:cs="Times New Roman"/>
        </w:rPr>
        <w:t>Making African Connections Digital Archive</w:t>
      </w:r>
      <w:r w:rsidRPr="0077714B">
        <w:rPr>
          <w:rFonts w:ascii="Times New Roman" w:hAnsi="Times New Roman" w:cs="Times New Roman"/>
        </w:rPr>
        <w:t xml:space="preserve">, </w:t>
      </w:r>
      <w:proofErr w:type="spellStart"/>
      <w:r w:rsidRPr="0077714B">
        <w:rPr>
          <w:rStyle w:val="VerbatimChar"/>
          <w:rFonts w:ascii="Times New Roman" w:hAnsi="Times New Roman" w:cs="Times New Roman"/>
          <w:sz w:val="24"/>
        </w:rPr>
        <w:t>dc:description</w:t>
      </w:r>
      <w:proofErr w:type="spellEnd"/>
      <w:r w:rsidRPr="0077714B">
        <w:rPr>
          <w:rFonts w:ascii="Times New Roman" w:hAnsi="Times New Roman" w:cs="Times New Roman"/>
        </w:rPr>
        <w:t xml:space="preserve"> fields for objects like an </w:t>
      </w:r>
      <w:proofErr w:type="spellStart"/>
      <w:r w:rsidRPr="0077714B">
        <w:rPr>
          <w:rFonts w:ascii="Times New Roman" w:hAnsi="Times New Roman" w:cs="Times New Roman"/>
        </w:rPr>
        <w:t>Anṣār</w:t>
      </w:r>
      <w:proofErr w:type="spellEnd"/>
      <w:r w:rsidRPr="0077714B">
        <w:rPr>
          <w:rFonts w:ascii="Times New Roman" w:hAnsi="Times New Roman" w:cs="Times New Roman"/>
        </w:rPr>
        <w:t xml:space="preserve"> banner (4801.1.2) include the metadata ‘The Arabic script reads:’ to separate commentary from transcription and translation, and ‘[FN/ON 14.8.19, FHM 2019]’ to record the provenance of the entry.</w:t>
      </w:r>
      <w:r w:rsidR="00816BE0" w:rsidRPr="0077714B">
        <w:rPr>
          <w:rStyle w:val="FootnoteReference"/>
          <w:rFonts w:ascii="Times New Roman" w:hAnsi="Times New Roman" w:cs="Times New Roman"/>
        </w:rPr>
        <w:footnoteReference w:id="26"/>
      </w:r>
    </w:p>
    <w:p w14:paraId="4A31D8F4" w14:textId="21872BA5" w:rsidR="00816BE0" w:rsidRPr="0077714B" w:rsidRDefault="005C2BA7" w:rsidP="001E635E">
      <w:pPr>
        <w:pStyle w:val="BodyText"/>
        <w:spacing w:before="0" w:after="0" w:line="480" w:lineRule="auto"/>
        <w:ind w:firstLine="720"/>
        <w:jc w:val="both"/>
        <w:rPr>
          <w:rFonts w:ascii="Times New Roman" w:hAnsi="Times New Roman" w:cs="Times New Roman"/>
        </w:rPr>
      </w:pPr>
      <w:r w:rsidRPr="0077714B">
        <w:rPr>
          <w:rFonts w:ascii="Times New Roman" w:hAnsi="Times New Roman" w:cs="Times New Roman"/>
        </w:rPr>
        <w:t xml:space="preserve">Many voices, then, actively populate the Making African Connections </w:t>
      </w:r>
      <w:r w:rsidR="007821BD" w:rsidRPr="0077714B">
        <w:rPr>
          <w:rFonts w:ascii="Times New Roman" w:hAnsi="Times New Roman" w:cs="Times New Roman"/>
        </w:rPr>
        <w:t>D</w:t>
      </w:r>
      <w:r w:rsidRPr="0077714B">
        <w:rPr>
          <w:rFonts w:ascii="Times New Roman" w:hAnsi="Times New Roman" w:cs="Times New Roman"/>
        </w:rPr>
        <w:t xml:space="preserve">igital </w:t>
      </w:r>
      <w:r w:rsidR="007821BD" w:rsidRPr="0077714B">
        <w:rPr>
          <w:rFonts w:ascii="Times New Roman" w:hAnsi="Times New Roman" w:cs="Times New Roman"/>
        </w:rPr>
        <w:t>A</w:t>
      </w:r>
      <w:r w:rsidRPr="0077714B">
        <w:rPr>
          <w:rFonts w:ascii="Times New Roman" w:hAnsi="Times New Roman" w:cs="Times New Roman"/>
        </w:rPr>
        <w:t xml:space="preserve">rchive: some individuals, some institutions, some contemporary, some historic, some members of the project team, some </w:t>
      </w:r>
      <w:r w:rsidR="001C7F1D" w:rsidRPr="0077714B">
        <w:rPr>
          <w:rFonts w:ascii="Times New Roman" w:hAnsi="Times New Roman" w:cs="Times New Roman"/>
        </w:rPr>
        <w:t xml:space="preserve">individuals </w:t>
      </w:r>
      <w:r w:rsidR="002C2B5F" w:rsidRPr="0077714B">
        <w:rPr>
          <w:rFonts w:ascii="Times New Roman" w:hAnsi="Times New Roman" w:cs="Times New Roman"/>
        </w:rPr>
        <w:t>we</w:t>
      </w:r>
      <w:r w:rsidR="001C7F1D" w:rsidRPr="0077714B">
        <w:rPr>
          <w:rFonts w:ascii="Times New Roman" w:hAnsi="Times New Roman" w:cs="Times New Roman"/>
        </w:rPr>
        <w:t xml:space="preserve"> interacted with</w:t>
      </w:r>
      <w:r w:rsidRPr="0077714B">
        <w:rPr>
          <w:rFonts w:ascii="Times New Roman" w:hAnsi="Times New Roman" w:cs="Times New Roman"/>
        </w:rPr>
        <w:t xml:space="preserve"> </w:t>
      </w:r>
      <w:r w:rsidR="002C2B5F" w:rsidRPr="0077714B">
        <w:rPr>
          <w:rFonts w:ascii="Times New Roman" w:hAnsi="Times New Roman" w:cs="Times New Roman"/>
        </w:rPr>
        <w:t>over the course of the project.</w:t>
      </w:r>
      <w:r w:rsidRPr="0077714B">
        <w:rPr>
          <w:rFonts w:ascii="Times New Roman" w:hAnsi="Times New Roman" w:cs="Times New Roman"/>
        </w:rPr>
        <w:t xml:space="preserve"> This multi-vocality </w:t>
      </w:r>
      <w:r w:rsidR="007821BD" w:rsidRPr="0077714B">
        <w:rPr>
          <w:rFonts w:ascii="Times New Roman" w:hAnsi="Times New Roman" w:cs="Times New Roman"/>
        </w:rPr>
        <w:t>was</w:t>
      </w:r>
      <w:r w:rsidRPr="0077714B">
        <w:rPr>
          <w:rFonts w:ascii="Times New Roman" w:hAnsi="Times New Roman" w:cs="Times New Roman"/>
        </w:rPr>
        <w:t xml:space="preserve"> intended to </w:t>
      </w:r>
      <w:proofErr w:type="spellStart"/>
      <w:r w:rsidRPr="0077714B">
        <w:rPr>
          <w:rFonts w:ascii="Times New Roman" w:hAnsi="Times New Roman" w:cs="Times New Roman"/>
        </w:rPr>
        <w:t>destabilise</w:t>
      </w:r>
      <w:proofErr w:type="spellEnd"/>
      <w:r w:rsidRPr="0077714B">
        <w:rPr>
          <w:rFonts w:ascii="Times New Roman" w:hAnsi="Times New Roman" w:cs="Times New Roman"/>
        </w:rPr>
        <w:t xml:space="preserve"> and </w:t>
      </w:r>
      <w:proofErr w:type="spellStart"/>
      <w:r w:rsidRPr="0077714B">
        <w:rPr>
          <w:rFonts w:ascii="Times New Roman" w:hAnsi="Times New Roman" w:cs="Times New Roman"/>
        </w:rPr>
        <w:t>delegitimise</w:t>
      </w:r>
      <w:proofErr w:type="spellEnd"/>
      <w:r w:rsidRPr="0077714B">
        <w:rPr>
          <w:rFonts w:ascii="Times New Roman" w:hAnsi="Times New Roman" w:cs="Times New Roman"/>
        </w:rPr>
        <w:t xml:space="preserve"> authority. Integrating these voices was process heavy</w:t>
      </w:r>
      <w:r w:rsidR="00033FFD">
        <w:rPr>
          <w:rFonts w:ascii="Times New Roman" w:hAnsi="Times New Roman" w:cs="Times New Roman"/>
        </w:rPr>
        <w:t xml:space="preserve"> and </w:t>
      </w:r>
      <w:r w:rsidRPr="0077714B">
        <w:rPr>
          <w:rFonts w:ascii="Times New Roman" w:hAnsi="Times New Roman" w:cs="Times New Roman"/>
        </w:rPr>
        <w:t xml:space="preserve">time consuming, and so its distribution across the archive is </w:t>
      </w:r>
      <w:r w:rsidR="00816BE0" w:rsidRPr="0077714B">
        <w:rPr>
          <w:rFonts w:ascii="Times New Roman" w:hAnsi="Times New Roman" w:cs="Times New Roman"/>
        </w:rPr>
        <w:t>–</w:t>
      </w:r>
      <w:r w:rsidRPr="0077714B">
        <w:rPr>
          <w:rFonts w:ascii="Times New Roman" w:hAnsi="Times New Roman" w:cs="Times New Roman"/>
        </w:rPr>
        <w:t xml:space="preserve"> necessarily</w:t>
      </w:r>
      <w:r w:rsidR="00816BE0" w:rsidRPr="0077714B">
        <w:rPr>
          <w:rFonts w:ascii="Times New Roman" w:hAnsi="Times New Roman" w:cs="Times New Roman"/>
        </w:rPr>
        <w:t xml:space="preserve"> – </w:t>
      </w:r>
      <w:r w:rsidRPr="0077714B">
        <w:rPr>
          <w:rFonts w:ascii="Times New Roman" w:hAnsi="Times New Roman" w:cs="Times New Roman"/>
        </w:rPr>
        <w:t xml:space="preserve">patchy. </w:t>
      </w:r>
      <w:r w:rsidR="002C2B5F" w:rsidRPr="0077714B">
        <w:rPr>
          <w:rFonts w:ascii="Times New Roman" w:hAnsi="Times New Roman" w:cs="Times New Roman"/>
        </w:rPr>
        <w:t>This patchiness is</w:t>
      </w:r>
      <w:r w:rsidR="001C7F1D" w:rsidRPr="0077714B">
        <w:rPr>
          <w:rFonts w:ascii="Times New Roman" w:hAnsi="Times New Roman" w:cs="Times New Roman"/>
        </w:rPr>
        <w:t xml:space="preserve"> </w:t>
      </w:r>
      <w:r w:rsidRPr="0077714B">
        <w:rPr>
          <w:rFonts w:ascii="Times New Roman" w:hAnsi="Times New Roman" w:cs="Times New Roman"/>
        </w:rPr>
        <w:t xml:space="preserve">exacerbated by the repeatability of </w:t>
      </w:r>
      <w:proofErr w:type="spellStart"/>
      <w:r w:rsidRPr="0077714B">
        <w:rPr>
          <w:rFonts w:ascii="Times New Roman" w:hAnsi="Times New Roman" w:cs="Times New Roman"/>
        </w:rPr>
        <w:t>DublinCore</w:t>
      </w:r>
      <w:proofErr w:type="spellEnd"/>
      <w:r w:rsidRPr="0077714B">
        <w:rPr>
          <w:rFonts w:ascii="Times New Roman" w:hAnsi="Times New Roman" w:cs="Times New Roman"/>
        </w:rPr>
        <w:t>, by its r</w:t>
      </w:r>
      <w:r w:rsidR="00AD46FC">
        <w:rPr>
          <w:rFonts w:ascii="Times New Roman" w:hAnsi="Times New Roman" w:cs="Times New Roman"/>
        </w:rPr>
        <w:t>u</w:t>
      </w:r>
      <w:r w:rsidRPr="0077714B">
        <w:rPr>
          <w:rFonts w:ascii="Times New Roman" w:hAnsi="Times New Roman" w:cs="Times New Roman"/>
        </w:rPr>
        <w:t xml:space="preserve">pture with the modern museum collection catalogue and the space it created for addition, qualification, and creative tension, for open-ended multi-vocality. </w:t>
      </w:r>
      <w:r w:rsidR="001C7F1D" w:rsidRPr="0077714B">
        <w:rPr>
          <w:rFonts w:ascii="Times New Roman" w:hAnsi="Times New Roman" w:cs="Times New Roman"/>
        </w:rPr>
        <w:t>And yet for all</w:t>
      </w:r>
      <w:r w:rsidRPr="0077714B">
        <w:rPr>
          <w:rFonts w:ascii="Times New Roman" w:hAnsi="Times New Roman" w:cs="Times New Roman"/>
        </w:rPr>
        <w:t xml:space="preserve"> the turmoil we might see in it, we are also aware that by structuring multi-vocality in the form of metadata, however lightly applied, and publishing within the architecture of a digital archive replete with logos and funders and markers of prestige, we create new site</w:t>
      </w:r>
      <w:r w:rsidR="007821BD" w:rsidRPr="0077714B">
        <w:rPr>
          <w:rFonts w:ascii="Times New Roman" w:hAnsi="Times New Roman" w:cs="Times New Roman"/>
        </w:rPr>
        <w:t>s</w:t>
      </w:r>
      <w:r w:rsidRPr="0077714B">
        <w:rPr>
          <w:rFonts w:ascii="Times New Roman" w:hAnsi="Times New Roman" w:cs="Times New Roman"/>
        </w:rPr>
        <w:t xml:space="preserve"> of authority, a cumulative controlling effect that may </w:t>
      </w:r>
      <w:r w:rsidR="00816BE0" w:rsidRPr="0077714B">
        <w:rPr>
          <w:rFonts w:ascii="Times New Roman" w:hAnsi="Times New Roman" w:cs="Times New Roman"/>
        </w:rPr>
        <w:t xml:space="preserve">– </w:t>
      </w:r>
      <w:r w:rsidRPr="0077714B">
        <w:rPr>
          <w:rFonts w:ascii="Times New Roman" w:hAnsi="Times New Roman" w:cs="Times New Roman"/>
        </w:rPr>
        <w:t xml:space="preserve">depending on the audience </w:t>
      </w:r>
      <w:r w:rsidR="00816BE0" w:rsidRPr="0077714B">
        <w:rPr>
          <w:rFonts w:ascii="Times New Roman" w:hAnsi="Times New Roman" w:cs="Times New Roman"/>
        </w:rPr>
        <w:t xml:space="preserve">– </w:t>
      </w:r>
      <w:r w:rsidRPr="0077714B">
        <w:rPr>
          <w:rFonts w:ascii="Times New Roman" w:hAnsi="Times New Roman" w:cs="Times New Roman"/>
        </w:rPr>
        <w:t xml:space="preserve">embody professional </w:t>
      </w:r>
      <w:proofErr w:type="spellStart"/>
      <w:r w:rsidRPr="0077714B">
        <w:rPr>
          <w:rFonts w:ascii="Times New Roman" w:hAnsi="Times New Roman" w:cs="Times New Roman"/>
        </w:rPr>
        <w:t>rigour</w:t>
      </w:r>
      <w:proofErr w:type="spellEnd"/>
      <w:r w:rsidRPr="0077714B">
        <w:rPr>
          <w:rFonts w:ascii="Times New Roman" w:hAnsi="Times New Roman" w:cs="Times New Roman"/>
        </w:rPr>
        <w:t xml:space="preserve"> and project infrastructural power. This </w:t>
      </w:r>
      <w:proofErr w:type="gramStart"/>
      <w:r w:rsidRPr="0077714B">
        <w:rPr>
          <w:rFonts w:ascii="Times New Roman" w:hAnsi="Times New Roman" w:cs="Times New Roman"/>
        </w:rPr>
        <w:t>opened up</w:t>
      </w:r>
      <w:proofErr w:type="gramEnd"/>
      <w:r w:rsidRPr="0077714B">
        <w:rPr>
          <w:rFonts w:ascii="Times New Roman" w:hAnsi="Times New Roman" w:cs="Times New Roman"/>
        </w:rPr>
        <w:t xml:space="preserve"> many questions and reflections. Does using multi-vocality to challenge the construct of objective ‘institutional’ voice place burdens on new voices? Is the status of ‘authority’ desired by those who now have it? Is multi-vocality a strand of the ‘radical culture of openness’ that is part of Europe’s moment of reckoning with its colonial </w:t>
      </w:r>
      <w:r w:rsidRPr="0077714B">
        <w:rPr>
          <w:rFonts w:ascii="Times New Roman" w:hAnsi="Times New Roman" w:cs="Times New Roman"/>
        </w:rPr>
        <w:lastRenderedPageBreak/>
        <w:t xml:space="preserve">past, and perhaps not the </w:t>
      </w:r>
      <w:proofErr w:type="spellStart"/>
      <w:r w:rsidRPr="0077714B">
        <w:rPr>
          <w:rFonts w:ascii="Times New Roman" w:hAnsi="Times New Roman" w:cs="Times New Roman"/>
        </w:rPr>
        <w:t>colonised’s</w:t>
      </w:r>
      <w:proofErr w:type="spellEnd"/>
      <w:r w:rsidRPr="0077714B">
        <w:rPr>
          <w:rFonts w:ascii="Times New Roman" w:hAnsi="Times New Roman" w:cs="Times New Roman"/>
        </w:rPr>
        <w:t xml:space="preserve"> burden to bear?</w:t>
      </w:r>
      <w:r w:rsidR="00816BE0" w:rsidRPr="0077714B">
        <w:rPr>
          <w:rStyle w:val="FootnoteReference"/>
          <w:rFonts w:ascii="Times New Roman" w:hAnsi="Times New Roman" w:cs="Times New Roman"/>
        </w:rPr>
        <w:footnoteReference w:id="27"/>
      </w:r>
      <w:r w:rsidRPr="0077714B">
        <w:rPr>
          <w:rFonts w:ascii="Times New Roman" w:hAnsi="Times New Roman" w:cs="Times New Roman"/>
        </w:rPr>
        <w:t xml:space="preserve"> And </w:t>
      </w:r>
      <w:r w:rsidR="007821BD" w:rsidRPr="0077714B">
        <w:rPr>
          <w:rFonts w:ascii="Times New Roman" w:hAnsi="Times New Roman" w:cs="Times New Roman"/>
        </w:rPr>
        <w:t xml:space="preserve">– </w:t>
      </w:r>
      <w:r w:rsidRPr="0077714B">
        <w:rPr>
          <w:rFonts w:ascii="Times New Roman" w:hAnsi="Times New Roman" w:cs="Times New Roman"/>
        </w:rPr>
        <w:t xml:space="preserve">in a context of authoritative, professional, precise digital archives </w:t>
      </w:r>
      <w:r w:rsidR="007821BD" w:rsidRPr="0077714B">
        <w:rPr>
          <w:rFonts w:ascii="Times New Roman" w:hAnsi="Times New Roman" w:cs="Times New Roman"/>
        </w:rPr>
        <w:t xml:space="preserve">– </w:t>
      </w:r>
      <w:r w:rsidRPr="0077714B">
        <w:rPr>
          <w:rFonts w:ascii="Times New Roman" w:hAnsi="Times New Roman" w:cs="Times New Roman"/>
        </w:rPr>
        <w:t xml:space="preserve">might the turmoil of multi-vocality do a disservice to the objects that </w:t>
      </w:r>
      <w:r w:rsidR="005A63D4" w:rsidRPr="0077714B">
        <w:rPr>
          <w:rFonts w:ascii="Times New Roman" w:hAnsi="Times New Roman" w:cs="Times New Roman"/>
        </w:rPr>
        <w:t xml:space="preserve">a </w:t>
      </w:r>
      <w:r w:rsidRPr="0077714B">
        <w:rPr>
          <w:rFonts w:ascii="Times New Roman" w:hAnsi="Times New Roman" w:cs="Times New Roman"/>
        </w:rPr>
        <w:t xml:space="preserve">multi-vocal infrastructure represents, </w:t>
      </w:r>
      <w:r w:rsidR="007821BD" w:rsidRPr="0077714B">
        <w:rPr>
          <w:rFonts w:ascii="Times New Roman" w:hAnsi="Times New Roman" w:cs="Times New Roman"/>
        </w:rPr>
        <w:t xml:space="preserve">might it </w:t>
      </w:r>
      <w:r w:rsidRPr="0077714B">
        <w:rPr>
          <w:rFonts w:ascii="Times New Roman" w:hAnsi="Times New Roman" w:cs="Times New Roman"/>
        </w:rPr>
        <w:t xml:space="preserve">undermine </w:t>
      </w:r>
      <w:r w:rsidR="007821BD" w:rsidRPr="0077714B">
        <w:rPr>
          <w:rFonts w:ascii="Times New Roman" w:hAnsi="Times New Roman" w:cs="Times New Roman"/>
        </w:rPr>
        <w:t xml:space="preserve">the </w:t>
      </w:r>
      <w:r w:rsidRPr="0077714B">
        <w:rPr>
          <w:rFonts w:ascii="Times New Roman" w:hAnsi="Times New Roman" w:cs="Times New Roman"/>
        </w:rPr>
        <w:t xml:space="preserve">perception of </w:t>
      </w:r>
      <w:r w:rsidR="007821BD" w:rsidRPr="0077714B">
        <w:rPr>
          <w:rFonts w:ascii="Times New Roman" w:hAnsi="Times New Roman" w:cs="Times New Roman"/>
        </w:rPr>
        <w:t>a collection’s</w:t>
      </w:r>
      <w:r w:rsidRPr="0077714B">
        <w:rPr>
          <w:rFonts w:ascii="Times New Roman" w:hAnsi="Times New Roman" w:cs="Times New Roman"/>
        </w:rPr>
        <w:t xml:space="preserve"> value and significance</w:t>
      </w:r>
      <w:r w:rsidR="00182F7F" w:rsidRPr="0077714B">
        <w:rPr>
          <w:rFonts w:ascii="Times New Roman" w:hAnsi="Times New Roman" w:cs="Times New Roman"/>
        </w:rPr>
        <w:t>?</w:t>
      </w:r>
    </w:p>
    <w:p w14:paraId="632A1B36" w14:textId="5772B18C" w:rsidR="00F87C4B" w:rsidRDefault="001C7F1D" w:rsidP="001E635E">
      <w:pPr>
        <w:pStyle w:val="BodyText"/>
        <w:spacing w:before="0" w:after="0" w:line="480" w:lineRule="auto"/>
        <w:ind w:firstLine="480"/>
        <w:jc w:val="both"/>
        <w:rPr>
          <w:rFonts w:ascii="Times New Roman" w:hAnsi="Times New Roman" w:cs="Times New Roman"/>
        </w:rPr>
      </w:pPr>
      <w:r w:rsidRPr="0077714B">
        <w:rPr>
          <w:rFonts w:ascii="Times New Roman" w:hAnsi="Times New Roman" w:cs="Times New Roman"/>
        </w:rPr>
        <w:t>On a personal level, I know that on</w:t>
      </w:r>
      <w:r w:rsidR="005C2BA7" w:rsidRPr="0077714B">
        <w:rPr>
          <w:rFonts w:ascii="Times New Roman" w:hAnsi="Times New Roman" w:cs="Times New Roman"/>
        </w:rPr>
        <w:t xml:space="preserve"> occasion I found myself trying to ‘fix’ inconsistencies introduced by our multi-vocal approach, but </w:t>
      </w:r>
      <w:r w:rsidRPr="0077714B">
        <w:rPr>
          <w:rFonts w:ascii="Times New Roman" w:hAnsi="Times New Roman" w:cs="Times New Roman"/>
        </w:rPr>
        <w:t xml:space="preserve">that I </w:t>
      </w:r>
      <w:r w:rsidR="005C2BA7" w:rsidRPr="0077714B">
        <w:rPr>
          <w:rFonts w:ascii="Times New Roman" w:hAnsi="Times New Roman" w:cs="Times New Roman"/>
        </w:rPr>
        <w:t xml:space="preserve">had to catch myself, </w:t>
      </w:r>
      <w:r w:rsidRPr="0077714B">
        <w:rPr>
          <w:rFonts w:ascii="Times New Roman" w:hAnsi="Times New Roman" w:cs="Times New Roman"/>
        </w:rPr>
        <w:t xml:space="preserve">had </w:t>
      </w:r>
      <w:r w:rsidR="005C2BA7" w:rsidRPr="0077714B">
        <w:rPr>
          <w:rFonts w:ascii="Times New Roman" w:hAnsi="Times New Roman" w:cs="Times New Roman"/>
        </w:rPr>
        <w:t>to resist an urge to</w:t>
      </w:r>
      <w:r w:rsidR="00033FFD">
        <w:rPr>
          <w:rFonts w:ascii="Times New Roman" w:hAnsi="Times New Roman" w:cs="Times New Roman"/>
        </w:rPr>
        <w:t xml:space="preserve"> </w:t>
      </w:r>
      <w:proofErr w:type="spellStart"/>
      <w:r w:rsidR="005C2BA7" w:rsidRPr="0077714B">
        <w:rPr>
          <w:rFonts w:ascii="Times New Roman" w:hAnsi="Times New Roman" w:cs="Times New Roman"/>
        </w:rPr>
        <w:t>normalise</w:t>
      </w:r>
      <w:proofErr w:type="spellEnd"/>
      <w:r w:rsidR="005C2BA7" w:rsidRPr="0077714B">
        <w:rPr>
          <w:rFonts w:ascii="Times New Roman" w:hAnsi="Times New Roman" w:cs="Times New Roman"/>
        </w:rPr>
        <w:t xml:space="preserve">, </w:t>
      </w:r>
      <w:proofErr w:type="spellStart"/>
      <w:r w:rsidR="005C2BA7" w:rsidRPr="0077714B">
        <w:rPr>
          <w:rFonts w:ascii="Times New Roman" w:hAnsi="Times New Roman" w:cs="Times New Roman"/>
        </w:rPr>
        <w:t>systematise</w:t>
      </w:r>
      <w:proofErr w:type="spellEnd"/>
      <w:r w:rsidR="005C2BA7" w:rsidRPr="0077714B">
        <w:rPr>
          <w:rFonts w:ascii="Times New Roman" w:hAnsi="Times New Roman" w:cs="Times New Roman"/>
        </w:rPr>
        <w:t xml:space="preserve">, </w:t>
      </w:r>
      <w:proofErr w:type="spellStart"/>
      <w:r w:rsidRPr="0077714B">
        <w:rPr>
          <w:rFonts w:ascii="Times New Roman" w:hAnsi="Times New Roman" w:cs="Times New Roman"/>
        </w:rPr>
        <w:t>standardise</w:t>
      </w:r>
      <w:proofErr w:type="spellEnd"/>
      <w:r w:rsidRPr="0077714B">
        <w:rPr>
          <w:rFonts w:ascii="Times New Roman" w:hAnsi="Times New Roman" w:cs="Times New Roman"/>
        </w:rPr>
        <w:t>. B</w:t>
      </w:r>
      <w:r w:rsidR="005C2BA7" w:rsidRPr="0077714B">
        <w:rPr>
          <w:rFonts w:ascii="Times New Roman" w:hAnsi="Times New Roman" w:cs="Times New Roman"/>
        </w:rPr>
        <w:t>ecause if structure and consistency are the ideologies of the modern museum collection catalogue, then</w:t>
      </w:r>
      <w:r w:rsidR="002C2B5F" w:rsidRPr="0077714B">
        <w:rPr>
          <w:rFonts w:ascii="Times New Roman" w:hAnsi="Times New Roman" w:cs="Times New Roman"/>
        </w:rPr>
        <w:t xml:space="preserve"> in a digital archive of this </w:t>
      </w:r>
      <w:r w:rsidR="00C54B4B" w:rsidRPr="0077714B">
        <w:rPr>
          <w:rFonts w:ascii="Times New Roman" w:hAnsi="Times New Roman" w:cs="Times New Roman"/>
        </w:rPr>
        <w:t>kind</w:t>
      </w:r>
      <w:r w:rsidR="005A63D4" w:rsidRPr="0077714B">
        <w:rPr>
          <w:rFonts w:ascii="Times New Roman" w:hAnsi="Times New Roman" w:cs="Times New Roman"/>
        </w:rPr>
        <w:t>,</w:t>
      </w:r>
      <w:r w:rsidR="005C2BA7" w:rsidRPr="0077714B">
        <w:rPr>
          <w:rFonts w:ascii="Times New Roman" w:hAnsi="Times New Roman" w:cs="Times New Roman"/>
        </w:rPr>
        <w:t xml:space="preserve"> multi-vocality </w:t>
      </w:r>
      <w:r w:rsidR="005A63D4" w:rsidRPr="0077714B">
        <w:rPr>
          <w:rFonts w:ascii="Times New Roman" w:hAnsi="Times New Roman" w:cs="Times New Roman"/>
        </w:rPr>
        <w:t>should</w:t>
      </w:r>
      <w:r w:rsidR="005C2BA7" w:rsidRPr="0077714B">
        <w:rPr>
          <w:rFonts w:ascii="Times New Roman" w:hAnsi="Times New Roman" w:cs="Times New Roman"/>
        </w:rPr>
        <w:t xml:space="preserve"> be allowed to be inconsistent for it to thrive.</w:t>
      </w:r>
    </w:p>
    <w:p w14:paraId="0EBE2144" w14:textId="77777777" w:rsidR="0077714B" w:rsidRPr="0077714B" w:rsidRDefault="0077714B" w:rsidP="001E635E">
      <w:pPr>
        <w:pStyle w:val="BodyText"/>
        <w:spacing w:before="0" w:after="0" w:line="480" w:lineRule="auto"/>
        <w:jc w:val="both"/>
        <w:rPr>
          <w:rFonts w:ascii="Times New Roman" w:hAnsi="Times New Roman" w:cs="Times New Roman"/>
        </w:rPr>
      </w:pPr>
    </w:p>
    <w:p w14:paraId="6162CFAA" w14:textId="77777777" w:rsidR="00F87C4B" w:rsidRPr="0077714B" w:rsidRDefault="005C2BA7" w:rsidP="001E635E">
      <w:pPr>
        <w:pStyle w:val="Compact"/>
        <w:numPr>
          <w:ilvl w:val="0"/>
          <w:numId w:val="6"/>
        </w:numPr>
        <w:spacing w:before="0" w:after="0" w:line="480" w:lineRule="auto"/>
        <w:jc w:val="both"/>
        <w:rPr>
          <w:rFonts w:ascii="Arial" w:hAnsi="Arial" w:cs="Arial"/>
          <w:sz w:val="28"/>
          <w:szCs w:val="28"/>
        </w:rPr>
      </w:pPr>
      <w:r w:rsidRPr="0077714B">
        <w:rPr>
          <w:rFonts w:ascii="Arial" w:hAnsi="Arial" w:cs="Arial"/>
          <w:sz w:val="28"/>
          <w:szCs w:val="28"/>
        </w:rPr>
        <w:t>Hierarchies</w:t>
      </w:r>
    </w:p>
    <w:p w14:paraId="26C59FED" w14:textId="6C5E748F" w:rsidR="00F87C4B" w:rsidRPr="0077714B" w:rsidRDefault="005A63D4" w:rsidP="001E635E">
      <w:pPr>
        <w:pStyle w:val="FirstParagraph"/>
        <w:spacing w:before="0" w:after="0" w:line="480" w:lineRule="auto"/>
        <w:jc w:val="both"/>
        <w:rPr>
          <w:rFonts w:ascii="Times New Roman" w:hAnsi="Times New Roman" w:cs="Times New Roman"/>
        </w:rPr>
      </w:pPr>
      <w:r w:rsidRPr="0077714B">
        <w:rPr>
          <w:rFonts w:ascii="Times New Roman" w:hAnsi="Times New Roman" w:cs="Times New Roman"/>
        </w:rPr>
        <w:t xml:space="preserve">Along with being repeatable and optional, </w:t>
      </w:r>
      <w:proofErr w:type="spellStart"/>
      <w:r w:rsidR="005C2BA7" w:rsidRPr="0077714B">
        <w:rPr>
          <w:rFonts w:ascii="Times New Roman" w:hAnsi="Times New Roman" w:cs="Times New Roman"/>
        </w:rPr>
        <w:t>DublinCore</w:t>
      </w:r>
      <w:proofErr w:type="spellEnd"/>
      <w:r w:rsidR="005C2BA7" w:rsidRPr="0077714B">
        <w:rPr>
          <w:rFonts w:ascii="Times New Roman" w:hAnsi="Times New Roman" w:cs="Times New Roman"/>
        </w:rPr>
        <w:t xml:space="preserve"> elements are non-hierarchical. Fifteen metadata elements were specified in </w:t>
      </w:r>
      <w:proofErr w:type="spellStart"/>
      <w:r w:rsidR="005C2BA7" w:rsidRPr="0077714B">
        <w:rPr>
          <w:rFonts w:ascii="Times New Roman" w:hAnsi="Times New Roman" w:cs="Times New Roman"/>
        </w:rPr>
        <w:t>DublinCore</w:t>
      </w:r>
      <w:proofErr w:type="spellEnd"/>
      <w:r w:rsidR="005C2BA7" w:rsidRPr="0077714B">
        <w:rPr>
          <w:rFonts w:ascii="Times New Roman" w:hAnsi="Times New Roman" w:cs="Times New Roman"/>
        </w:rPr>
        <w:t xml:space="preserve"> Version 1.1 (which we use), none of which take precedence over another. This means that the contents of a </w:t>
      </w:r>
      <w:proofErr w:type="spellStart"/>
      <w:proofErr w:type="gramStart"/>
      <w:r w:rsidR="00816BE0" w:rsidRPr="0077714B">
        <w:rPr>
          <w:rStyle w:val="VerbatimChar"/>
          <w:rFonts w:ascii="Times New Roman" w:hAnsi="Times New Roman" w:cs="Times New Roman"/>
          <w:sz w:val="24"/>
        </w:rPr>
        <w:t>dc:contributor</w:t>
      </w:r>
      <w:proofErr w:type="spellEnd"/>
      <w:proofErr w:type="gramEnd"/>
      <w:r w:rsidR="005C2BA7" w:rsidRPr="0077714B">
        <w:rPr>
          <w:rFonts w:ascii="Times New Roman" w:hAnsi="Times New Roman" w:cs="Times New Roman"/>
        </w:rPr>
        <w:t xml:space="preserve"> element, used to describe “An entity responsible for making contributions to the resource”, is no more important than the contents of a </w:t>
      </w:r>
      <w:proofErr w:type="spellStart"/>
      <w:r w:rsidR="00816BE0" w:rsidRPr="0077714B">
        <w:rPr>
          <w:rStyle w:val="VerbatimChar"/>
          <w:rFonts w:ascii="Times New Roman" w:hAnsi="Times New Roman" w:cs="Times New Roman"/>
          <w:sz w:val="24"/>
        </w:rPr>
        <w:t>dc:description</w:t>
      </w:r>
      <w:proofErr w:type="spellEnd"/>
      <w:r w:rsidR="006959B3" w:rsidRPr="0077714B">
        <w:rPr>
          <w:rFonts w:ascii="Times New Roman" w:hAnsi="Times New Roman" w:cs="Times New Roman"/>
        </w:rPr>
        <w:t xml:space="preserve"> element, t</w:t>
      </w:r>
      <w:r w:rsidR="005C2BA7" w:rsidRPr="0077714B">
        <w:rPr>
          <w:rFonts w:ascii="Times New Roman" w:hAnsi="Times New Roman" w:cs="Times New Roman"/>
        </w:rPr>
        <w:t xml:space="preserve">hat what we enter into a </w:t>
      </w:r>
      <w:proofErr w:type="spellStart"/>
      <w:r w:rsidR="00816BE0" w:rsidRPr="0077714B">
        <w:rPr>
          <w:rStyle w:val="VerbatimChar"/>
          <w:rFonts w:ascii="Times New Roman" w:hAnsi="Times New Roman" w:cs="Times New Roman"/>
          <w:sz w:val="24"/>
        </w:rPr>
        <w:t>dc:title</w:t>
      </w:r>
      <w:proofErr w:type="spellEnd"/>
      <w:r w:rsidR="00816BE0" w:rsidRPr="0077714B">
        <w:rPr>
          <w:rFonts w:ascii="Times New Roman" w:hAnsi="Times New Roman" w:cs="Times New Roman"/>
        </w:rPr>
        <w:t xml:space="preserve"> </w:t>
      </w:r>
      <w:r w:rsidR="005C2BA7" w:rsidRPr="0077714B">
        <w:rPr>
          <w:rFonts w:ascii="Times New Roman" w:hAnsi="Times New Roman" w:cs="Times New Roman"/>
        </w:rPr>
        <w:t xml:space="preserve">element is no more important than what we enter into the </w:t>
      </w:r>
      <w:proofErr w:type="spellStart"/>
      <w:r w:rsidR="00816BE0" w:rsidRPr="0077714B">
        <w:rPr>
          <w:rStyle w:val="VerbatimChar"/>
          <w:rFonts w:ascii="Times New Roman" w:hAnsi="Times New Roman" w:cs="Times New Roman"/>
          <w:sz w:val="24"/>
        </w:rPr>
        <w:t>dc:rights</w:t>
      </w:r>
      <w:proofErr w:type="spellEnd"/>
      <w:r w:rsidR="00816BE0" w:rsidRPr="0077714B">
        <w:rPr>
          <w:rFonts w:ascii="Times New Roman" w:hAnsi="Times New Roman" w:cs="Times New Roman"/>
        </w:rPr>
        <w:t xml:space="preserve"> </w:t>
      </w:r>
      <w:r w:rsidR="005C2BA7" w:rsidRPr="0077714B">
        <w:rPr>
          <w:rFonts w:ascii="Times New Roman" w:hAnsi="Times New Roman" w:cs="Times New Roman"/>
        </w:rPr>
        <w:t>element, and so on.</w:t>
      </w:r>
      <w:r w:rsidR="009F506A" w:rsidRPr="0077714B">
        <w:rPr>
          <w:rFonts w:ascii="Times New Roman" w:hAnsi="Times New Roman" w:cs="Times New Roman"/>
        </w:rPr>
        <w:t xml:space="preserve"> </w:t>
      </w:r>
      <w:r w:rsidR="00033FFD">
        <w:rPr>
          <w:rFonts w:ascii="Times New Roman" w:hAnsi="Times New Roman" w:cs="Times New Roman"/>
        </w:rPr>
        <w:t>We also extended t</w:t>
      </w:r>
      <w:r w:rsidR="009F506A" w:rsidRPr="0077714B">
        <w:rPr>
          <w:rFonts w:ascii="Times New Roman" w:hAnsi="Times New Roman" w:cs="Times New Roman"/>
        </w:rPr>
        <w:t xml:space="preserve">his </w:t>
      </w:r>
      <w:r w:rsidR="005C2BA7" w:rsidRPr="0077714B">
        <w:rPr>
          <w:rFonts w:ascii="Times New Roman" w:hAnsi="Times New Roman" w:cs="Times New Roman"/>
        </w:rPr>
        <w:t xml:space="preserve">flattening </w:t>
      </w:r>
      <w:r w:rsidR="009F506A" w:rsidRPr="0077714B">
        <w:rPr>
          <w:rFonts w:ascii="Times New Roman" w:hAnsi="Times New Roman" w:cs="Times New Roman"/>
        </w:rPr>
        <w:t>logic</w:t>
      </w:r>
      <w:r w:rsidR="00033FFD">
        <w:rPr>
          <w:rFonts w:ascii="Times New Roman" w:hAnsi="Times New Roman" w:cs="Times New Roman"/>
        </w:rPr>
        <w:t xml:space="preserve"> </w:t>
      </w:r>
      <w:r w:rsidR="005C2BA7" w:rsidRPr="0077714B">
        <w:rPr>
          <w:rFonts w:ascii="Times New Roman" w:hAnsi="Times New Roman" w:cs="Times New Roman"/>
        </w:rPr>
        <w:t>to</w:t>
      </w:r>
      <w:r w:rsidR="00033FFD">
        <w:rPr>
          <w:rFonts w:ascii="Times New Roman" w:hAnsi="Times New Roman" w:cs="Times New Roman"/>
        </w:rPr>
        <w:t xml:space="preserve"> the</w:t>
      </w:r>
      <w:r w:rsidR="005C2BA7" w:rsidRPr="0077714B">
        <w:rPr>
          <w:rFonts w:ascii="Times New Roman" w:hAnsi="Times New Roman" w:cs="Times New Roman"/>
        </w:rPr>
        <w:t xml:space="preserve"> object of study. </w:t>
      </w:r>
      <w:r w:rsidR="001C7F1D" w:rsidRPr="0077714B">
        <w:rPr>
          <w:rFonts w:ascii="Times New Roman" w:hAnsi="Times New Roman" w:cs="Times New Roman"/>
        </w:rPr>
        <w:t xml:space="preserve">And </w:t>
      </w:r>
      <w:proofErr w:type="gramStart"/>
      <w:r w:rsidR="001C7F1D" w:rsidRPr="0077714B">
        <w:rPr>
          <w:rFonts w:ascii="Times New Roman" w:hAnsi="Times New Roman" w:cs="Times New Roman"/>
        </w:rPr>
        <w:t>s</w:t>
      </w:r>
      <w:r w:rsidR="005C2BA7" w:rsidRPr="0077714B">
        <w:rPr>
          <w:rFonts w:ascii="Times New Roman" w:hAnsi="Times New Roman" w:cs="Times New Roman"/>
        </w:rPr>
        <w:t>o</w:t>
      </w:r>
      <w:proofErr w:type="gramEnd"/>
      <w:r w:rsidR="005C2BA7" w:rsidRPr="0077714B">
        <w:rPr>
          <w:rFonts w:ascii="Times New Roman" w:hAnsi="Times New Roman" w:cs="Times New Roman"/>
        </w:rPr>
        <w:t xml:space="preserve"> whilst in some cases descriptions of objects were placed in the object record, in other cases historic and contemporary descriptions were placed in separate records. </w:t>
      </w:r>
      <w:r w:rsidR="00033FFD">
        <w:rPr>
          <w:rFonts w:ascii="Times New Roman" w:hAnsi="Times New Roman" w:cs="Times New Roman"/>
        </w:rPr>
        <w:t xml:space="preserve">Examples </w:t>
      </w:r>
      <w:r w:rsidR="00033FFD">
        <w:rPr>
          <w:rFonts w:ascii="Times New Roman" w:hAnsi="Times New Roman" w:cs="Times New Roman"/>
        </w:rPr>
        <w:lastRenderedPageBreak/>
        <w:t>include</w:t>
      </w:r>
      <w:r w:rsidR="005C2BA7" w:rsidRPr="0077714B">
        <w:rPr>
          <w:rFonts w:ascii="Times New Roman" w:hAnsi="Times New Roman" w:cs="Times New Roman"/>
        </w:rPr>
        <w:t xml:space="preserve"> interviews </w:t>
      </w:r>
      <w:r w:rsidR="0034039B" w:rsidRPr="0077714B">
        <w:rPr>
          <w:rFonts w:ascii="Times New Roman" w:hAnsi="Times New Roman" w:cs="Times New Roman"/>
        </w:rPr>
        <w:t>on</w:t>
      </w:r>
      <w:r w:rsidR="005C2BA7" w:rsidRPr="0077714B">
        <w:rPr>
          <w:rFonts w:ascii="Times New Roman" w:hAnsi="Times New Roman" w:cs="Times New Roman"/>
        </w:rPr>
        <w:t xml:space="preserve"> Mahdi heritage,</w:t>
      </w:r>
      <w:r w:rsidR="00816BE0" w:rsidRPr="0077714B">
        <w:rPr>
          <w:rStyle w:val="FootnoteReference"/>
          <w:rFonts w:ascii="Times New Roman" w:hAnsi="Times New Roman" w:cs="Times New Roman"/>
        </w:rPr>
        <w:footnoteReference w:id="28"/>
      </w:r>
      <w:r w:rsidR="005C2BA7" w:rsidRPr="0077714B">
        <w:rPr>
          <w:rFonts w:ascii="Times New Roman" w:hAnsi="Times New Roman" w:cs="Times New Roman"/>
        </w:rPr>
        <w:t xml:space="preserve"> transcriptions of historic catalogue cards,</w:t>
      </w:r>
      <w:r w:rsidR="00816BE0" w:rsidRPr="0077714B">
        <w:rPr>
          <w:rStyle w:val="FootnoteReference"/>
          <w:rFonts w:ascii="Times New Roman" w:hAnsi="Times New Roman" w:cs="Times New Roman"/>
        </w:rPr>
        <w:footnoteReference w:id="29"/>
      </w:r>
      <w:r w:rsidR="005C2BA7" w:rsidRPr="0077714B">
        <w:rPr>
          <w:rFonts w:ascii="Times New Roman" w:hAnsi="Times New Roman" w:cs="Times New Roman"/>
        </w:rPr>
        <w:t xml:space="preserve"> and biographies of individuals</w:t>
      </w:r>
      <w:r w:rsidR="00033FFD">
        <w:rPr>
          <w:rFonts w:ascii="Times New Roman" w:hAnsi="Times New Roman" w:cs="Times New Roman"/>
        </w:rPr>
        <w:t>.</w:t>
      </w:r>
      <w:r w:rsidR="00816BE0" w:rsidRPr="0077714B">
        <w:rPr>
          <w:rStyle w:val="FootnoteReference"/>
          <w:rFonts w:ascii="Times New Roman" w:hAnsi="Times New Roman" w:cs="Times New Roman"/>
        </w:rPr>
        <w:footnoteReference w:id="30"/>
      </w:r>
      <w:r w:rsidR="005C2BA7" w:rsidRPr="0077714B">
        <w:rPr>
          <w:rFonts w:ascii="Times New Roman" w:hAnsi="Times New Roman" w:cs="Times New Roman"/>
        </w:rPr>
        <w:t xml:space="preserve"> </w:t>
      </w:r>
      <w:r w:rsidR="00033FFD">
        <w:rPr>
          <w:rFonts w:ascii="Times New Roman" w:hAnsi="Times New Roman" w:cs="Times New Roman"/>
        </w:rPr>
        <w:t xml:space="preserve">By creating records for these types of materials, we </w:t>
      </w:r>
      <w:r w:rsidR="005C2BA7" w:rsidRPr="0077714B">
        <w:rPr>
          <w:rFonts w:ascii="Times New Roman" w:hAnsi="Times New Roman" w:cs="Times New Roman"/>
        </w:rPr>
        <w:t>placed</w:t>
      </w:r>
      <w:r w:rsidR="00033FFD">
        <w:rPr>
          <w:rFonts w:ascii="Times New Roman" w:hAnsi="Times New Roman" w:cs="Times New Roman"/>
        </w:rPr>
        <w:t xml:space="preserve"> them</w:t>
      </w:r>
      <w:r w:rsidR="005C2BA7" w:rsidRPr="0077714B">
        <w:rPr>
          <w:rFonts w:ascii="Times New Roman" w:hAnsi="Times New Roman" w:cs="Times New Roman"/>
        </w:rPr>
        <w:t xml:space="preserve"> in parallel with entries for museum objects. This, in turn, </w:t>
      </w:r>
      <w:proofErr w:type="gramStart"/>
      <w:r w:rsidR="005C2BA7" w:rsidRPr="0077714B">
        <w:rPr>
          <w:rFonts w:ascii="Times New Roman" w:hAnsi="Times New Roman" w:cs="Times New Roman"/>
        </w:rPr>
        <w:t>opened up</w:t>
      </w:r>
      <w:proofErr w:type="gramEnd"/>
      <w:r w:rsidR="005C2BA7" w:rsidRPr="0077714B">
        <w:rPr>
          <w:rFonts w:ascii="Times New Roman" w:hAnsi="Times New Roman" w:cs="Times New Roman"/>
        </w:rPr>
        <w:t xml:space="preserve"> the arbitrary nature of the record containing digital images of a collection item as the object of </w:t>
      </w:r>
      <w:r w:rsidR="006959B3" w:rsidRPr="0077714B">
        <w:rPr>
          <w:rFonts w:ascii="Times New Roman" w:hAnsi="Times New Roman" w:cs="Times New Roman"/>
        </w:rPr>
        <w:t xml:space="preserve">worthy of </w:t>
      </w:r>
      <w:proofErr w:type="spellStart"/>
      <w:r w:rsidR="006959B3" w:rsidRPr="0077714B">
        <w:rPr>
          <w:rFonts w:ascii="Times New Roman" w:hAnsi="Times New Roman" w:cs="Times New Roman"/>
        </w:rPr>
        <w:t>itemhood</w:t>
      </w:r>
      <w:proofErr w:type="spellEnd"/>
      <w:r w:rsidR="005C2BA7" w:rsidRPr="0077714B">
        <w:rPr>
          <w:rFonts w:ascii="Times New Roman" w:hAnsi="Times New Roman" w:cs="Times New Roman"/>
        </w:rPr>
        <w:t>.</w:t>
      </w:r>
      <w:r w:rsidR="009F506A" w:rsidRPr="0077714B">
        <w:rPr>
          <w:rFonts w:ascii="Times New Roman" w:hAnsi="Times New Roman" w:cs="Times New Roman"/>
        </w:rPr>
        <w:t xml:space="preserve"> B</w:t>
      </w:r>
      <w:r w:rsidR="005C2BA7" w:rsidRPr="0077714B">
        <w:rPr>
          <w:rFonts w:ascii="Times New Roman" w:hAnsi="Times New Roman" w:cs="Times New Roman"/>
        </w:rPr>
        <w:t xml:space="preserve">y lacking detail, by not reconfiguring fields by item type, by offering large buckets that </w:t>
      </w:r>
      <w:r w:rsidR="00E25431" w:rsidRPr="0077714B">
        <w:rPr>
          <w:rFonts w:ascii="Times New Roman" w:hAnsi="Times New Roman" w:cs="Times New Roman"/>
        </w:rPr>
        <w:t>could</w:t>
      </w:r>
      <w:r w:rsidR="005C2BA7" w:rsidRPr="0077714B">
        <w:rPr>
          <w:rFonts w:ascii="Times New Roman" w:hAnsi="Times New Roman" w:cs="Times New Roman"/>
        </w:rPr>
        <w:t xml:space="preserve"> welcome varying metadata </w:t>
      </w:r>
      <w:r w:rsidR="00816BE0" w:rsidRPr="0077714B">
        <w:rPr>
          <w:rFonts w:ascii="Times New Roman" w:hAnsi="Times New Roman" w:cs="Times New Roman"/>
        </w:rPr>
        <w:t>–</w:t>
      </w:r>
      <w:r w:rsidR="006959B3" w:rsidRPr="0077714B">
        <w:rPr>
          <w:rFonts w:ascii="Times New Roman" w:hAnsi="Times New Roman" w:cs="Times New Roman"/>
        </w:rPr>
        <w:t xml:space="preserve"> ‘music’ and ‘An online Black History resource for schools’ </w:t>
      </w:r>
      <w:r w:rsidR="00E25431" w:rsidRPr="0077714B">
        <w:rPr>
          <w:rFonts w:ascii="Times New Roman" w:hAnsi="Times New Roman" w:cs="Times New Roman"/>
        </w:rPr>
        <w:t xml:space="preserve">in </w:t>
      </w:r>
      <w:proofErr w:type="spellStart"/>
      <w:r w:rsidR="00E25431" w:rsidRPr="0077714B">
        <w:rPr>
          <w:rStyle w:val="VerbatimChar"/>
          <w:rFonts w:ascii="Times New Roman" w:hAnsi="Times New Roman" w:cs="Times New Roman"/>
          <w:sz w:val="24"/>
        </w:rPr>
        <w:t>dc:subject</w:t>
      </w:r>
      <w:proofErr w:type="spellEnd"/>
      <w:r w:rsidR="0034039B" w:rsidRPr="0077714B">
        <w:rPr>
          <w:rFonts w:ascii="Times New Roman" w:hAnsi="Times New Roman" w:cs="Times New Roman"/>
        </w:rPr>
        <w:t>;</w:t>
      </w:r>
      <w:r w:rsidR="00E25431" w:rsidRPr="0077714B">
        <w:rPr>
          <w:rFonts w:ascii="Times New Roman" w:hAnsi="Times New Roman" w:cs="Times New Roman"/>
        </w:rPr>
        <w:t xml:space="preserve"> </w:t>
      </w:r>
      <w:r w:rsidR="006959B3" w:rsidRPr="0077714B">
        <w:rPr>
          <w:rFonts w:ascii="Times New Roman" w:hAnsi="Times New Roman" w:cs="Times New Roman"/>
        </w:rPr>
        <w:t>a digital file type, a number of pages, or size in millimeters in</w:t>
      </w:r>
      <w:r w:rsidR="00E25431" w:rsidRPr="0077714B">
        <w:rPr>
          <w:rFonts w:ascii="Times New Roman" w:hAnsi="Times New Roman" w:cs="Times New Roman"/>
        </w:rPr>
        <w:t xml:space="preserve"> </w:t>
      </w:r>
      <w:proofErr w:type="spellStart"/>
      <w:r w:rsidR="00E25431" w:rsidRPr="0077714B">
        <w:rPr>
          <w:rStyle w:val="VerbatimChar"/>
          <w:rFonts w:ascii="Times New Roman" w:hAnsi="Times New Roman" w:cs="Times New Roman"/>
          <w:sz w:val="24"/>
        </w:rPr>
        <w:t>dc:format</w:t>
      </w:r>
      <w:proofErr w:type="spellEnd"/>
      <w:r w:rsidR="006959B3" w:rsidRPr="0077714B">
        <w:rPr>
          <w:rFonts w:ascii="Times New Roman" w:hAnsi="Times New Roman" w:cs="Times New Roman"/>
        </w:rPr>
        <w:t xml:space="preserve"> </w:t>
      </w:r>
      <w:r w:rsidR="00816BE0" w:rsidRPr="0077714B">
        <w:rPr>
          <w:rFonts w:ascii="Times New Roman" w:hAnsi="Times New Roman" w:cs="Times New Roman"/>
        </w:rPr>
        <w:t xml:space="preserve">– </w:t>
      </w:r>
      <w:r w:rsidR="005C2BA7" w:rsidRPr="0077714B">
        <w:rPr>
          <w:rFonts w:ascii="Times New Roman" w:hAnsi="Times New Roman" w:cs="Times New Roman"/>
        </w:rPr>
        <w:t>we are able to place a description of a research trip alongside a museum object, a story of conflict alongside the biography of a contributor or historical actor, a catalogue card alongside the description of a material,</w:t>
      </w:r>
      <w:r w:rsidR="00CD5E7B">
        <w:rPr>
          <w:rFonts w:ascii="Times New Roman" w:hAnsi="Times New Roman" w:cs="Times New Roman"/>
        </w:rPr>
        <w:t xml:space="preserve"> a Zoom call alongside the collections under discussion,</w:t>
      </w:r>
      <w:r w:rsidR="005C2BA7" w:rsidRPr="0077714B">
        <w:rPr>
          <w:rFonts w:ascii="Times New Roman" w:hAnsi="Times New Roman" w:cs="Times New Roman"/>
        </w:rPr>
        <w:t xml:space="preserve"> without one being </w:t>
      </w:r>
      <w:r w:rsidR="005C2BA7" w:rsidRPr="0077714B">
        <w:rPr>
          <w:rFonts w:ascii="Times New Roman" w:hAnsi="Times New Roman" w:cs="Times New Roman"/>
          <w:i/>
        </w:rPr>
        <w:t>structured</w:t>
      </w:r>
      <w:r w:rsidR="005C2BA7" w:rsidRPr="0077714B">
        <w:rPr>
          <w:rFonts w:ascii="Times New Roman" w:hAnsi="Times New Roman" w:cs="Times New Roman"/>
        </w:rPr>
        <w:t xml:space="preserve"> </w:t>
      </w:r>
      <w:r w:rsidR="001C7F1D" w:rsidRPr="0077714B">
        <w:rPr>
          <w:rFonts w:ascii="Times New Roman" w:hAnsi="Times New Roman" w:cs="Times New Roman"/>
        </w:rPr>
        <w:t>in</w:t>
      </w:r>
      <w:r w:rsidR="005C2BA7" w:rsidRPr="0077714B">
        <w:rPr>
          <w:rFonts w:ascii="Times New Roman" w:hAnsi="Times New Roman" w:cs="Times New Roman"/>
        </w:rPr>
        <w:t xml:space="preserve"> data</w:t>
      </w:r>
      <w:r w:rsidR="00417014" w:rsidRPr="0077714B">
        <w:rPr>
          <w:rFonts w:ascii="Times New Roman" w:hAnsi="Times New Roman" w:cs="Times New Roman"/>
        </w:rPr>
        <w:t xml:space="preserve"> </w:t>
      </w:r>
      <w:r w:rsidR="0034039B" w:rsidRPr="0077714B">
        <w:rPr>
          <w:rFonts w:ascii="Times New Roman" w:hAnsi="Times New Roman" w:cs="Times New Roman"/>
        </w:rPr>
        <w:t xml:space="preserve">as </w:t>
      </w:r>
      <w:r w:rsidR="005C2BA7" w:rsidRPr="0077714B">
        <w:rPr>
          <w:rFonts w:ascii="Times New Roman" w:hAnsi="Times New Roman" w:cs="Times New Roman"/>
        </w:rPr>
        <w:t>subordinate to the other.</w:t>
      </w:r>
      <w:r w:rsidR="00CD5E7B">
        <w:rPr>
          <w:rFonts w:ascii="Times New Roman" w:hAnsi="Times New Roman" w:cs="Times New Roman"/>
        </w:rPr>
        <w:t xml:space="preserve"> During those periods when Covid-lockdowns restricted access to both collections and collecting institutions, this flattening took on new meaning</w:t>
      </w:r>
      <w:r w:rsidR="00AD46FC">
        <w:rPr>
          <w:rFonts w:ascii="Times New Roman" w:hAnsi="Times New Roman" w:cs="Times New Roman"/>
        </w:rPr>
        <w:t xml:space="preserve"> and salience</w:t>
      </w:r>
      <w:r w:rsidR="00CD5E7B">
        <w:rPr>
          <w:rFonts w:ascii="Times New Roman" w:hAnsi="Times New Roman" w:cs="Times New Roman"/>
        </w:rPr>
        <w:t>.</w:t>
      </w:r>
    </w:p>
    <w:p w14:paraId="0695018C" w14:textId="0E01083E" w:rsidR="00F87C4B" w:rsidRPr="0077714B" w:rsidRDefault="001C7F1D" w:rsidP="001E635E">
      <w:pPr>
        <w:pStyle w:val="BodyText"/>
        <w:spacing w:before="0" w:after="0" w:line="480" w:lineRule="auto"/>
        <w:ind w:firstLine="720"/>
        <w:jc w:val="both"/>
        <w:rPr>
          <w:rFonts w:ascii="Times New Roman" w:hAnsi="Times New Roman" w:cs="Times New Roman"/>
        </w:rPr>
      </w:pPr>
      <w:r w:rsidRPr="0077714B">
        <w:rPr>
          <w:rFonts w:ascii="Times New Roman" w:hAnsi="Times New Roman" w:cs="Times New Roman"/>
        </w:rPr>
        <w:t xml:space="preserve">And </w:t>
      </w:r>
      <w:proofErr w:type="gramStart"/>
      <w:r w:rsidRPr="0077714B">
        <w:rPr>
          <w:rFonts w:ascii="Times New Roman" w:hAnsi="Times New Roman" w:cs="Times New Roman"/>
        </w:rPr>
        <w:t>so</w:t>
      </w:r>
      <w:proofErr w:type="gramEnd"/>
      <w:r w:rsidRPr="0077714B">
        <w:rPr>
          <w:rFonts w:ascii="Times New Roman" w:hAnsi="Times New Roman" w:cs="Times New Roman"/>
        </w:rPr>
        <w:t xml:space="preserve"> we created</w:t>
      </w:r>
      <w:r w:rsidR="005C2BA7" w:rsidRPr="0077714B">
        <w:rPr>
          <w:rFonts w:ascii="Times New Roman" w:hAnsi="Times New Roman" w:cs="Times New Roman"/>
        </w:rPr>
        <w:t xml:space="preserve"> a variety of entries. For </w:t>
      </w:r>
      <w:proofErr w:type="spellStart"/>
      <w:r w:rsidR="005C2BA7" w:rsidRPr="0077714B">
        <w:rPr>
          <w:rFonts w:ascii="Times New Roman" w:hAnsi="Times New Roman" w:cs="Times New Roman"/>
        </w:rPr>
        <w:t>Gase</w:t>
      </w:r>
      <w:proofErr w:type="spellEnd"/>
      <w:r w:rsidR="005C2BA7" w:rsidRPr="0077714B">
        <w:rPr>
          <w:rFonts w:ascii="Times New Roman" w:hAnsi="Times New Roman" w:cs="Times New Roman"/>
        </w:rPr>
        <w:t xml:space="preserve"> </w:t>
      </w:r>
      <w:proofErr w:type="spellStart"/>
      <w:r w:rsidR="005C2BA7" w:rsidRPr="0077714B">
        <w:rPr>
          <w:rFonts w:ascii="Times New Roman" w:hAnsi="Times New Roman" w:cs="Times New Roman"/>
        </w:rPr>
        <w:t>Kediseng</w:t>
      </w:r>
      <w:proofErr w:type="spellEnd"/>
      <w:r w:rsidR="005C2BA7" w:rsidRPr="0077714B">
        <w:rPr>
          <w:rFonts w:ascii="Times New Roman" w:hAnsi="Times New Roman" w:cs="Times New Roman"/>
        </w:rPr>
        <w:t xml:space="preserve">, a member of the project team and assistant curator at the Khama III Memorial Museum in </w:t>
      </w:r>
      <w:proofErr w:type="spellStart"/>
      <w:r w:rsidR="005C2BA7" w:rsidRPr="0077714B">
        <w:rPr>
          <w:rFonts w:ascii="Times New Roman" w:hAnsi="Times New Roman" w:cs="Times New Roman"/>
        </w:rPr>
        <w:t>Serowe</w:t>
      </w:r>
      <w:proofErr w:type="spellEnd"/>
      <w:r w:rsidR="005C2BA7" w:rsidRPr="0077714B">
        <w:rPr>
          <w:rFonts w:ascii="Times New Roman" w:hAnsi="Times New Roman" w:cs="Times New Roman"/>
        </w:rPr>
        <w:t xml:space="preserve">, Botswana. For the Khama III Memorial Museum, for an interview with Scobie </w:t>
      </w:r>
      <w:proofErr w:type="spellStart"/>
      <w:r w:rsidR="005C2BA7" w:rsidRPr="0077714B">
        <w:rPr>
          <w:rFonts w:ascii="Times New Roman" w:hAnsi="Times New Roman" w:cs="Times New Roman"/>
        </w:rPr>
        <w:t>Lekhuthile</w:t>
      </w:r>
      <w:proofErr w:type="spellEnd"/>
      <w:r w:rsidR="005C2BA7" w:rsidRPr="0077714B">
        <w:rPr>
          <w:rFonts w:ascii="Times New Roman" w:hAnsi="Times New Roman" w:cs="Times New Roman"/>
        </w:rPr>
        <w:t xml:space="preserve"> </w:t>
      </w:r>
      <w:r w:rsidR="00280F96" w:rsidRPr="0077714B">
        <w:rPr>
          <w:rFonts w:ascii="Times New Roman" w:hAnsi="Times New Roman" w:cs="Times New Roman"/>
        </w:rPr>
        <w:t xml:space="preserve">– </w:t>
      </w:r>
      <w:r w:rsidR="0034039B" w:rsidRPr="0077714B">
        <w:rPr>
          <w:rFonts w:ascii="Times New Roman" w:hAnsi="Times New Roman" w:cs="Times New Roman"/>
        </w:rPr>
        <w:t>the c</w:t>
      </w:r>
      <w:r w:rsidR="005C2BA7" w:rsidRPr="0077714B">
        <w:rPr>
          <w:rFonts w:ascii="Times New Roman" w:hAnsi="Times New Roman" w:cs="Times New Roman"/>
        </w:rPr>
        <w:t xml:space="preserve">urator at </w:t>
      </w:r>
      <w:r w:rsidR="0034039B" w:rsidRPr="0077714B">
        <w:rPr>
          <w:rFonts w:ascii="Times New Roman" w:hAnsi="Times New Roman" w:cs="Times New Roman"/>
        </w:rPr>
        <w:t xml:space="preserve">Khama III </w:t>
      </w:r>
      <w:r w:rsidR="00280F96" w:rsidRPr="0077714B">
        <w:rPr>
          <w:rFonts w:ascii="Times New Roman" w:hAnsi="Times New Roman" w:cs="Times New Roman"/>
        </w:rPr>
        <w:t xml:space="preserve">– </w:t>
      </w:r>
      <w:r w:rsidR="005C2BA7" w:rsidRPr="0077714B">
        <w:rPr>
          <w:rFonts w:ascii="Times New Roman" w:hAnsi="Times New Roman" w:cs="Times New Roman"/>
        </w:rPr>
        <w:t xml:space="preserve">and for </w:t>
      </w:r>
      <w:proofErr w:type="spellStart"/>
      <w:r w:rsidR="00280F96" w:rsidRPr="0077714B">
        <w:rPr>
          <w:rFonts w:ascii="Times New Roman" w:hAnsi="Times New Roman" w:cs="Times New Roman"/>
        </w:rPr>
        <w:t>Lekhuthile</w:t>
      </w:r>
      <w:proofErr w:type="spellEnd"/>
      <w:r w:rsidR="00280F96" w:rsidRPr="0077714B">
        <w:rPr>
          <w:rFonts w:ascii="Times New Roman" w:hAnsi="Times New Roman" w:cs="Times New Roman"/>
        </w:rPr>
        <w:t xml:space="preserve"> </w:t>
      </w:r>
      <w:r w:rsidR="005C2BA7" w:rsidRPr="0077714B">
        <w:rPr>
          <w:rFonts w:ascii="Times New Roman" w:hAnsi="Times New Roman" w:cs="Times New Roman"/>
        </w:rPr>
        <w:t xml:space="preserve">himself. For a bullet pouch or </w:t>
      </w:r>
      <w:proofErr w:type="spellStart"/>
      <w:r w:rsidR="005C2BA7" w:rsidRPr="0077714B">
        <w:rPr>
          <w:rFonts w:ascii="Times New Roman" w:hAnsi="Times New Roman" w:cs="Times New Roman"/>
        </w:rPr>
        <w:t>Lebantê</w:t>
      </w:r>
      <w:proofErr w:type="spellEnd"/>
      <w:r w:rsidR="005C2BA7" w:rsidRPr="0077714B">
        <w:rPr>
          <w:rFonts w:ascii="Times New Roman" w:hAnsi="Times New Roman" w:cs="Times New Roman"/>
        </w:rPr>
        <w:t xml:space="preserve"> collected by the Christian missionary Reverend William Charles Willoughby, for Willoughby, and for a research report on the ‘three kings’ visit to </w:t>
      </w:r>
      <w:r w:rsidR="005C2BA7" w:rsidRPr="0077714B">
        <w:rPr>
          <w:rFonts w:ascii="Times New Roman" w:hAnsi="Times New Roman" w:cs="Times New Roman"/>
        </w:rPr>
        <w:lastRenderedPageBreak/>
        <w:t xml:space="preserve">Sussex in 1895, </w:t>
      </w:r>
      <w:r w:rsidR="00280F96" w:rsidRPr="0077714B">
        <w:rPr>
          <w:rFonts w:ascii="Times New Roman" w:hAnsi="Times New Roman" w:cs="Times New Roman"/>
        </w:rPr>
        <w:t xml:space="preserve">for </w:t>
      </w:r>
      <w:r w:rsidR="005C2BA7" w:rsidRPr="0077714B">
        <w:rPr>
          <w:rFonts w:ascii="Times New Roman" w:hAnsi="Times New Roman" w:cs="Times New Roman"/>
        </w:rPr>
        <w:t xml:space="preserve">which Willoughby </w:t>
      </w:r>
      <w:r w:rsidR="00816BE0" w:rsidRPr="0077714B">
        <w:rPr>
          <w:rFonts w:ascii="Times New Roman" w:hAnsi="Times New Roman" w:cs="Times New Roman"/>
        </w:rPr>
        <w:t>was an unofficial interpreter</w:t>
      </w:r>
      <w:r w:rsidR="005C2BA7" w:rsidRPr="0077714B">
        <w:rPr>
          <w:rFonts w:ascii="Times New Roman" w:hAnsi="Times New Roman" w:cs="Times New Roman"/>
        </w:rPr>
        <w:t>. For the authors of that report, Brighton and Hove Black History, a community group that challenges racism and prejudice by raising awareness of the multi-cultural history of Britain</w:t>
      </w:r>
      <w:r w:rsidR="00280F96" w:rsidRPr="0077714B">
        <w:rPr>
          <w:rFonts w:ascii="Times New Roman" w:hAnsi="Times New Roman" w:cs="Times New Roman"/>
        </w:rPr>
        <w:t>,</w:t>
      </w:r>
      <w:r w:rsidR="005C2BA7" w:rsidRPr="0077714B">
        <w:rPr>
          <w:rFonts w:ascii="Times New Roman" w:hAnsi="Times New Roman" w:cs="Times New Roman"/>
        </w:rPr>
        <w:t xml:space="preserve"> and one of our project partners, along with the Powell-Cotton</w:t>
      </w:r>
      <w:r w:rsidR="00035A26" w:rsidRPr="0077714B">
        <w:rPr>
          <w:rFonts w:ascii="Times New Roman" w:hAnsi="Times New Roman" w:cs="Times New Roman"/>
        </w:rPr>
        <w:t xml:space="preserve"> M</w:t>
      </w:r>
      <w:r w:rsidR="005C2BA7" w:rsidRPr="0077714B">
        <w:rPr>
          <w:rFonts w:ascii="Times New Roman" w:hAnsi="Times New Roman" w:cs="Times New Roman"/>
        </w:rPr>
        <w:t xml:space="preserve">useum, based in Birchington in Kent, for whom we also made an entry. For one of their collection items, a doll made from beeswax and palm nuts, and for palm nuts </w:t>
      </w:r>
      <w:r w:rsidR="00816BE0" w:rsidRPr="0077714B">
        <w:rPr>
          <w:rFonts w:ascii="Times New Roman" w:hAnsi="Times New Roman" w:cs="Times New Roman"/>
        </w:rPr>
        <w:t>–</w:t>
      </w:r>
      <w:r w:rsidR="005C2BA7" w:rsidRPr="0077714B">
        <w:rPr>
          <w:rFonts w:ascii="Times New Roman" w:hAnsi="Times New Roman" w:cs="Times New Roman"/>
        </w:rPr>
        <w:t xml:space="preserve"> or</w:t>
      </w:r>
      <w:r w:rsidR="00816BE0" w:rsidRPr="0077714B">
        <w:rPr>
          <w:rFonts w:ascii="Times New Roman" w:hAnsi="Times New Roman" w:cs="Times New Roman"/>
        </w:rPr>
        <w:t xml:space="preserve"> </w:t>
      </w:r>
      <w:proofErr w:type="spellStart"/>
      <w:r w:rsidR="005C2BA7" w:rsidRPr="0077714B">
        <w:rPr>
          <w:rFonts w:ascii="Times New Roman" w:hAnsi="Times New Roman" w:cs="Times New Roman"/>
        </w:rPr>
        <w:t>Ondunga</w:t>
      </w:r>
      <w:proofErr w:type="spellEnd"/>
      <w:r w:rsidR="005C2BA7" w:rsidRPr="0077714B">
        <w:rPr>
          <w:rFonts w:ascii="Times New Roman" w:hAnsi="Times New Roman" w:cs="Times New Roman"/>
        </w:rPr>
        <w:t xml:space="preserve"> </w:t>
      </w:r>
      <w:r w:rsidR="00816BE0" w:rsidRPr="0077714B">
        <w:rPr>
          <w:rFonts w:ascii="Times New Roman" w:hAnsi="Times New Roman" w:cs="Times New Roman"/>
        </w:rPr>
        <w:t xml:space="preserve">– </w:t>
      </w:r>
      <w:r w:rsidR="005C2BA7" w:rsidRPr="0077714B">
        <w:rPr>
          <w:rFonts w:ascii="Times New Roman" w:hAnsi="Times New Roman" w:cs="Times New Roman"/>
        </w:rPr>
        <w:t xml:space="preserve">a versatile crop </w:t>
      </w:r>
      <w:r w:rsidR="00280F96" w:rsidRPr="0077714B">
        <w:rPr>
          <w:rFonts w:ascii="Times New Roman" w:hAnsi="Times New Roman" w:cs="Times New Roman"/>
        </w:rPr>
        <w:t>widely used in</w:t>
      </w:r>
      <w:r w:rsidR="005C2BA7" w:rsidRPr="0077714B">
        <w:rPr>
          <w:rFonts w:ascii="Times New Roman" w:hAnsi="Times New Roman" w:cs="Times New Roman"/>
        </w:rPr>
        <w:t xml:space="preserve"> 1930s </w:t>
      </w:r>
      <w:proofErr w:type="spellStart"/>
      <w:r w:rsidR="005C2BA7" w:rsidRPr="0077714B">
        <w:rPr>
          <w:rFonts w:ascii="Times New Roman" w:hAnsi="Times New Roman" w:cs="Times New Roman"/>
        </w:rPr>
        <w:t>Owangwe</w:t>
      </w:r>
      <w:proofErr w:type="spellEnd"/>
      <w:r w:rsidR="005C2BA7" w:rsidRPr="0077714B">
        <w:rPr>
          <w:rFonts w:ascii="Times New Roman" w:hAnsi="Times New Roman" w:cs="Times New Roman"/>
        </w:rPr>
        <w:t xml:space="preserve">, Angola. And we put ourselves in the archive </w:t>
      </w:r>
      <w:r w:rsidR="00280F96" w:rsidRPr="0077714B">
        <w:rPr>
          <w:rFonts w:ascii="Times New Roman" w:hAnsi="Times New Roman" w:cs="Times New Roman"/>
        </w:rPr>
        <w:t xml:space="preserve">– </w:t>
      </w:r>
      <w:r w:rsidR="005C2BA7" w:rsidRPr="0077714B">
        <w:rPr>
          <w:rFonts w:ascii="Times New Roman" w:hAnsi="Times New Roman" w:cs="Times New Roman"/>
        </w:rPr>
        <w:t xml:space="preserve">our </w:t>
      </w:r>
      <w:proofErr w:type="spellStart"/>
      <w:r w:rsidR="005C2BA7" w:rsidRPr="0077714B">
        <w:rPr>
          <w:rFonts w:ascii="Times New Roman" w:hAnsi="Times New Roman" w:cs="Times New Roman"/>
        </w:rPr>
        <w:t>labour</w:t>
      </w:r>
      <w:proofErr w:type="spellEnd"/>
      <w:r w:rsidR="005C2BA7" w:rsidRPr="0077714B">
        <w:rPr>
          <w:rFonts w:ascii="Times New Roman" w:hAnsi="Times New Roman" w:cs="Times New Roman"/>
        </w:rPr>
        <w:t xml:space="preserve">, our choices, our </w:t>
      </w:r>
      <w:proofErr w:type="spellStart"/>
      <w:r w:rsidR="005C2BA7" w:rsidRPr="0077714B">
        <w:rPr>
          <w:rFonts w:ascii="Times New Roman" w:hAnsi="Times New Roman" w:cs="Times New Roman"/>
        </w:rPr>
        <w:t>realisations</w:t>
      </w:r>
      <w:proofErr w:type="spellEnd"/>
      <w:r w:rsidR="005C2BA7" w:rsidRPr="0077714B">
        <w:rPr>
          <w:rFonts w:ascii="Times New Roman" w:hAnsi="Times New Roman" w:cs="Times New Roman"/>
        </w:rPr>
        <w:t>, our failures, our uncertainti</w:t>
      </w:r>
      <w:r w:rsidR="00816BE0" w:rsidRPr="0077714B">
        <w:rPr>
          <w:rFonts w:ascii="Times New Roman" w:hAnsi="Times New Roman" w:cs="Times New Roman"/>
        </w:rPr>
        <w:t>es</w:t>
      </w:r>
      <w:r w:rsidR="005C2BA7" w:rsidRPr="0077714B">
        <w:rPr>
          <w:rFonts w:ascii="Times New Roman" w:hAnsi="Times New Roman" w:cs="Times New Roman"/>
        </w:rPr>
        <w:t>; not relegating them to secondary concerns, but foregrounding our agency as a site of critique.</w:t>
      </w:r>
    </w:p>
    <w:p w14:paraId="1D68FF0D" w14:textId="3986ADC0" w:rsidR="00F87C4B" w:rsidRPr="0077714B" w:rsidRDefault="00035A26" w:rsidP="001E635E">
      <w:pPr>
        <w:pStyle w:val="BodyText"/>
        <w:spacing w:before="0" w:after="0" w:line="480" w:lineRule="auto"/>
        <w:ind w:firstLine="480"/>
        <w:jc w:val="both"/>
        <w:rPr>
          <w:rFonts w:ascii="Times New Roman" w:hAnsi="Times New Roman" w:cs="Times New Roman"/>
        </w:rPr>
      </w:pPr>
      <w:r w:rsidRPr="0077714B">
        <w:rPr>
          <w:rFonts w:ascii="Times New Roman" w:hAnsi="Times New Roman" w:cs="Times New Roman"/>
        </w:rPr>
        <w:t xml:space="preserve">Our implementation of </w:t>
      </w:r>
      <w:proofErr w:type="spellStart"/>
      <w:r w:rsidR="005C2BA7" w:rsidRPr="0077714B">
        <w:rPr>
          <w:rFonts w:ascii="Times New Roman" w:hAnsi="Times New Roman" w:cs="Times New Roman"/>
        </w:rPr>
        <w:t>DublinCore</w:t>
      </w:r>
      <w:proofErr w:type="spellEnd"/>
      <w:r w:rsidR="005C2BA7" w:rsidRPr="0077714B">
        <w:rPr>
          <w:rFonts w:ascii="Times New Roman" w:hAnsi="Times New Roman" w:cs="Times New Roman"/>
        </w:rPr>
        <w:t xml:space="preserve"> then </w:t>
      </w:r>
      <w:r w:rsidR="001C7F1D" w:rsidRPr="0077714B">
        <w:rPr>
          <w:rFonts w:ascii="Times New Roman" w:hAnsi="Times New Roman" w:cs="Times New Roman"/>
        </w:rPr>
        <w:t>afforded</w:t>
      </w:r>
      <w:r w:rsidR="005C2BA7" w:rsidRPr="0077714B">
        <w:rPr>
          <w:rFonts w:ascii="Times New Roman" w:hAnsi="Times New Roman" w:cs="Times New Roman"/>
        </w:rPr>
        <w:t xml:space="preserve"> us a ‘flat’ structure with which to create records and to trouble the notion </w:t>
      </w:r>
      <w:r w:rsidR="00F94739" w:rsidRPr="0077714B">
        <w:rPr>
          <w:rFonts w:ascii="Times New Roman" w:hAnsi="Times New Roman" w:cs="Times New Roman"/>
        </w:rPr>
        <w:t xml:space="preserve">of </w:t>
      </w:r>
      <w:r w:rsidR="005C2BA7" w:rsidRPr="0077714B">
        <w:rPr>
          <w:rFonts w:ascii="Times New Roman" w:hAnsi="Times New Roman" w:cs="Times New Roman"/>
        </w:rPr>
        <w:t xml:space="preserve">records. </w:t>
      </w:r>
      <w:r w:rsidR="00033FFD">
        <w:rPr>
          <w:rFonts w:ascii="Times New Roman" w:hAnsi="Times New Roman" w:cs="Times New Roman"/>
        </w:rPr>
        <w:t>W</w:t>
      </w:r>
      <w:r w:rsidR="005C2BA7" w:rsidRPr="0077714B">
        <w:rPr>
          <w:rFonts w:ascii="Times New Roman" w:hAnsi="Times New Roman" w:cs="Times New Roman"/>
        </w:rPr>
        <w:t xml:space="preserve">hat </w:t>
      </w:r>
      <w:r w:rsidR="00F94739" w:rsidRPr="0077714B">
        <w:rPr>
          <w:rFonts w:ascii="Times New Roman" w:hAnsi="Times New Roman" w:cs="Times New Roman"/>
        </w:rPr>
        <w:t>gave</w:t>
      </w:r>
      <w:r w:rsidR="005C2BA7" w:rsidRPr="0077714B">
        <w:rPr>
          <w:rFonts w:ascii="Times New Roman" w:hAnsi="Times New Roman" w:cs="Times New Roman"/>
        </w:rPr>
        <w:t xml:space="preserve"> that structure meaning </w:t>
      </w:r>
      <w:r w:rsidR="00F94739" w:rsidRPr="0077714B">
        <w:rPr>
          <w:rFonts w:ascii="Times New Roman" w:hAnsi="Times New Roman" w:cs="Times New Roman"/>
        </w:rPr>
        <w:t>were</w:t>
      </w:r>
      <w:r w:rsidR="005C2BA7" w:rsidRPr="0077714B">
        <w:rPr>
          <w:rFonts w:ascii="Times New Roman" w:hAnsi="Times New Roman" w:cs="Times New Roman"/>
        </w:rPr>
        <w:t xml:space="preserve"> the joins between </w:t>
      </w:r>
      <w:r w:rsidR="00F94739" w:rsidRPr="0077714B">
        <w:rPr>
          <w:rFonts w:ascii="Times New Roman" w:hAnsi="Times New Roman" w:cs="Times New Roman"/>
        </w:rPr>
        <w:t xml:space="preserve">the </w:t>
      </w:r>
      <w:r w:rsidRPr="0077714B">
        <w:rPr>
          <w:rFonts w:ascii="Times New Roman" w:hAnsi="Times New Roman" w:cs="Times New Roman"/>
        </w:rPr>
        <w:t>records</w:t>
      </w:r>
      <w:r w:rsidR="005C2BA7" w:rsidRPr="0077714B">
        <w:rPr>
          <w:rFonts w:ascii="Times New Roman" w:hAnsi="Times New Roman" w:cs="Times New Roman"/>
        </w:rPr>
        <w:t xml:space="preserve">. </w:t>
      </w:r>
      <w:proofErr w:type="spellStart"/>
      <w:r w:rsidR="00F94739" w:rsidRPr="0077714B">
        <w:rPr>
          <w:rFonts w:ascii="Times New Roman" w:hAnsi="Times New Roman" w:cs="Times New Roman"/>
        </w:rPr>
        <w:t>Kediseng</w:t>
      </w:r>
      <w:proofErr w:type="spellEnd"/>
      <w:r w:rsidR="005C2BA7" w:rsidRPr="0077714B">
        <w:rPr>
          <w:rFonts w:ascii="Times New Roman" w:hAnsi="Times New Roman" w:cs="Times New Roman"/>
        </w:rPr>
        <w:t xml:space="preserve">, Khama III, the interview, </w:t>
      </w:r>
      <w:proofErr w:type="spellStart"/>
      <w:r w:rsidR="00F94739" w:rsidRPr="0077714B">
        <w:rPr>
          <w:rFonts w:ascii="Times New Roman" w:hAnsi="Times New Roman" w:cs="Times New Roman"/>
        </w:rPr>
        <w:t>Lekhuthile</w:t>
      </w:r>
      <w:proofErr w:type="spellEnd"/>
      <w:r w:rsidR="005C2BA7" w:rsidRPr="0077714B">
        <w:rPr>
          <w:rFonts w:ascii="Times New Roman" w:hAnsi="Times New Roman" w:cs="Times New Roman"/>
        </w:rPr>
        <w:t xml:space="preserve">, the </w:t>
      </w:r>
      <w:proofErr w:type="spellStart"/>
      <w:r w:rsidR="005C2BA7" w:rsidRPr="0077714B">
        <w:rPr>
          <w:rFonts w:ascii="Times New Roman" w:hAnsi="Times New Roman" w:cs="Times New Roman"/>
        </w:rPr>
        <w:t>Lebantê</w:t>
      </w:r>
      <w:proofErr w:type="spellEnd"/>
      <w:r w:rsidR="005C2BA7" w:rsidRPr="0077714B">
        <w:rPr>
          <w:rFonts w:ascii="Times New Roman" w:hAnsi="Times New Roman" w:cs="Times New Roman"/>
        </w:rPr>
        <w:t xml:space="preserve">, Willoughby, ‘the three kings’, Brighton and Hove Black History, the project </w:t>
      </w:r>
      <w:r w:rsidR="00F94739" w:rsidRPr="0077714B">
        <w:rPr>
          <w:rFonts w:ascii="Times New Roman" w:hAnsi="Times New Roman" w:cs="Times New Roman"/>
        </w:rPr>
        <w:t>partners</w:t>
      </w:r>
      <w:r w:rsidR="005C2BA7" w:rsidRPr="0077714B">
        <w:rPr>
          <w:rFonts w:ascii="Times New Roman" w:hAnsi="Times New Roman" w:cs="Times New Roman"/>
        </w:rPr>
        <w:t xml:space="preserve">, the doll, and the </w:t>
      </w:r>
      <w:proofErr w:type="spellStart"/>
      <w:r w:rsidR="005C2BA7" w:rsidRPr="0077714B">
        <w:rPr>
          <w:rFonts w:ascii="Times New Roman" w:hAnsi="Times New Roman" w:cs="Times New Roman"/>
        </w:rPr>
        <w:t>Ondunga</w:t>
      </w:r>
      <w:proofErr w:type="spellEnd"/>
      <w:r w:rsidR="005C2BA7" w:rsidRPr="0077714B">
        <w:rPr>
          <w:rFonts w:ascii="Times New Roman" w:hAnsi="Times New Roman" w:cs="Times New Roman"/>
        </w:rPr>
        <w:t xml:space="preserve"> are not merely a selection of records we have created, they are an active </w:t>
      </w:r>
      <w:r w:rsidR="00033FFD">
        <w:rPr>
          <w:rFonts w:ascii="Times New Roman" w:hAnsi="Times New Roman" w:cs="Times New Roman"/>
        </w:rPr>
        <w:t xml:space="preserve">knowledge </w:t>
      </w:r>
      <w:r w:rsidR="005C2BA7" w:rsidRPr="0077714B">
        <w:rPr>
          <w:rFonts w:ascii="Times New Roman" w:hAnsi="Times New Roman" w:cs="Times New Roman"/>
        </w:rPr>
        <w:t xml:space="preserve">pathway any user can take through the </w:t>
      </w:r>
      <w:r w:rsidR="001C7F1D" w:rsidRPr="0077714B">
        <w:rPr>
          <w:rFonts w:ascii="Times New Roman" w:hAnsi="Times New Roman" w:cs="Times New Roman"/>
        </w:rPr>
        <w:t>Making African Connections Digital Archive</w:t>
      </w:r>
      <w:r w:rsidR="005C2BA7" w:rsidRPr="0077714B">
        <w:rPr>
          <w:rFonts w:ascii="Times New Roman" w:hAnsi="Times New Roman" w:cs="Times New Roman"/>
        </w:rPr>
        <w:t>.</w:t>
      </w:r>
      <w:r w:rsidR="001C7F1D" w:rsidRPr="0077714B">
        <w:rPr>
          <w:rFonts w:ascii="Times New Roman" w:hAnsi="Times New Roman" w:cs="Times New Roman"/>
        </w:rPr>
        <w:t xml:space="preserve"> These </w:t>
      </w:r>
      <w:r w:rsidR="005C2BA7" w:rsidRPr="0077714B">
        <w:rPr>
          <w:rFonts w:ascii="Times New Roman" w:hAnsi="Times New Roman" w:cs="Times New Roman"/>
        </w:rPr>
        <w:t>are</w:t>
      </w:r>
      <w:r w:rsidR="001C7F1D" w:rsidRPr="0077714B">
        <w:rPr>
          <w:rFonts w:ascii="Times New Roman" w:hAnsi="Times New Roman" w:cs="Times New Roman"/>
        </w:rPr>
        <w:t xml:space="preserve"> not</w:t>
      </w:r>
      <w:r w:rsidR="005C2BA7" w:rsidRPr="0077714B">
        <w:rPr>
          <w:rFonts w:ascii="Times New Roman" w:hAnsi="Times New Roman" w:cs="Times New Roman"/>
        </w:rPr>
        <w:t xml:space="preserve"> machine generated pathways. In line with our “more process” </w:t>
      </w:r>
      <w:r w:rsidR="00F94739" w:rsidRPr="0077714B">
        <w:rPr>
          <w:rFonts w:ascii="Times New Roman" w:hAnsi="Times New Roman" w:cs="Times New Roman"/>
        </w:rPr>
        <w:t>approach</w:t>
      </w:r>
      <w:r w:rsidR="005C2BA7" w:rsidRPr="0077714B">
        <w:rPr>
          <w:rFonts w:ascii="Times New Roman" w:hAnsi="Times New Roman" w:cs="Times New Roman"/>
        </w:rPr>
        <w:t xml:space="preserve">, they </w:t>
      </w:r>
      <w:r w:rsidR="00F94739" w:rsidRPr="0077714B">
        <w:rPr>
          <w:rFonts w:ascii="Times New Roman" w:hAnsi="Times New Roman" w:cs="Times New Roman"/>
        </w:rPr>
        <w:t>were</w:t>
      </w:r>
      <w:r w:rsidR="005C2BA7" w:rsidRPr="0077714B">
        <w:rPr>
          <w:rFonts w:ascii="Times New Roman" w:hAnsi="Times New Roman" w:cs="Times New Roman"/>
        </w:rPr>
        <w:t xml:space="preserve"> hand</w:t>
      </w:r>
      <w:r w:rsidR="00EF4FEB" w:rsidRPr="0077714B">
        <w:rPr>
          <w:rFonts w:ascii="Times New Roman" w:hAnsi="Times New Roman" w:cs="Times New Roman"/>
        </w:rPr>
        <w:t>-</w:t>
      </w:r>
      <w:r w:rsidR="005C2BA7" w:rsidRPr="0077714B">
        <w:rPr>
          <w:rFonts w:ascii="Times New Roman" w:hAnsi="Times New Roman" w:cs="Times New Roman"/>
        </w:rPr>
        <w:t>made and hand</w:t>
      </w:r>
      <w:r w:rsidR="000528E7" w:rsidRPr="0077714B">
        <w:rPr>
          <w:rFonts w:ascii="Times New Roman" w:hAnsi="Times New Roman" w:cs="Times New Roman"/>
        </w:rPr>
        <w:t>-</w:t>
      </w:r>
      <w:r w:rsidR="005C2BA7" w:rsidRPr="0077714B">
        <w:rPr>
          <w:rFonts w:ascii="Times New Roman" w:hAnsi="Times New Roman" w:cs="Times New Roman"/>
        </w:rPr>
        <w:t xml:space="preserve">placed, using </w:t>
      </w:r>
      <w:proofErr w:type="spellStart"/>
      <w:proofErr w:type="gramStart"/>
      <w:r w:rsidR="005C2BA7" w:rsidRPr="0077714B">
        <w:rPr>
          <w:rStyle w:val="VerbatimChar"/>
          <w:rFonts w:ascii="Times New Roman" w:hAnsi="Times New Roman" w:cs="Times New Roman"/>
          <w:sz w:val="24"/>
        </w:rPr>
        <w:t>dc:relation</w:t>
      </w:r>
      <w:proofErr w:type="spellEnd"/>
      <w:proofErr w:type="gramEnd"/>
      <w:r w:rsidR="005C2BA7" w:rsidRPr="0077714B">
        <w:rPr>
          <w:rFonts w:ascii="Times New Roman" w:hAnsi="Times New Roman" w:cs="Times New Roman"/>
        </w:rPr>
        <w:t xml:space="preserve"> to link </w:t>
      </w:r>
      <w:proofErr w:type="spellStart"/>
      <w:r w:rsidR="00F94739" w:rsidRPr="0077714B">
        <w:rPr>
          <w:rFonts w:ascii="Times New Roman" w:hAnsi="Times New Roman" w:cs="Times New Roman"/>
        </w:rPr>
        <w:t>Kediseng</w:t>
      </w:r>
      <w:proofErr w:type="spellEnd"/>
      <w:r w:rsidR="00F94739" w:rsidRPr="0077714B">
        <w:rPr>
          <w:rFonts w:ascii="Times New Roman" w:hAnsi="Times New Roman" w:cs="Times New Roman"/>
        </w:rPr>
        <w:t xml:space="preserve"> </w:t>
      </w:r>
      <w:r w:rsidR="005C2BA7" w:rsidRPr="0077714B">
        <w:rPr>
          <w:rFonts w:ascii="Times New Roman" w:hAnsi="Times New Roman" w:cs="Times New Roman"/>
        </w:rPr>
        <w:t xml:space="preserve">to Khama III, </w:t>
      </w:r>
      <w:proofErr w:type="spellStart"/>
      <w:r w:rsidR="005C2BA7" w:rsidRPr="0077714B">
        <w:rPr>
          <w:rStyle w:val="VerbatimChar"/>
          <w:rFonts w:ascii="Times New Roman" w:hAnsi="Times New Roman" w:cs="Times New Roman"/>
          <w:sz w:val="24"/>
        </w:rPr>
        <w:t>dc:description</w:t>
      </w:r>
      <w:proofErr w:type="spellEnd"/>
      <w:r w:rsidR="005C2BA7" w:rsidRPr="0077714B">
        <w:rPr>
          <w:rFonts w:ascii="Times New Roman" w:hAnsi="Times New Roman" w:cs="Times New Roman"/>
        </w:rPr>
        <w:t xml:space="preserve"> to link </w:t>
      </w:r>
      <w:proofErr w:type="spellStart"/>
      <w:r w:rsidR="00F94739" w:rsidRPr="0077714B">
        <w:rPr>
          <w:rFonts w:ascii="Times New Roman" w:hAnsi="Times New Roman" w:cs="Times New Roman"/>
        </w:rPr>
        <w:t>Lekhuthile</w:t>
      </w:r>
      <w:proofErr w:type="spellEnd"/>
      <w:r w:rsidR="00F94739" w:rsidRPr="0077714B">
        <w:rPr>
          <w:rFonts w:ascii="Times New Roman" w:hAnsi="Times New Roman" w:cs="Times New Roman"/>
        </w:rPr>
        <w:t xml:space="preserve"> </w:t>
      </w:r>
      <w:r w:rsidR="005C2BA7" w:rsidRPr="0077714B">
        <w:rPr>
          <w:rFonts w:ascii="Times New Roman" w:hAnsi="Times New Roman" w:cs="Times New Roman"/>
        </w:rPr>
        <w:t xml:space="preserve">and the </w:t>
      </w:r>
      <w:proofErr w:type="spellStart"/>
      <w:r w:rsidR="005C2BA7" w:rsidRPr="0077714B">
        <w:rPr>
          <w:rFonts w:ascii="Times New Roman" w:hAnsi="Times New Roman" w:cs="Times New Roman"/>
        </w:rPr>
        <w:t>Lebantê</w:t>
      </w:r>
      <w:proofErr w:type="spellEnd"/>
      <w:r w:rsidR="005C2BA7" w:rsidRPr="0077714B">
        <w:rPr>
          <w:rFonts w:ascii="Times New Roman" w:hAnsi="Times New Roman" w:cs="Times New Roman"/>
        </w:rPr>
        <w:t xml:space="preserve">, </w:t>
      </w:r>
      <w:proofErr w:type="spellStart"/>
      <w:r w:rsidR="005C2BA7" w:rsidRPr="0077714B">
        <w:rPr>
          <w:rStyle w:val="VerbatimChar"/>
          <w:rFonts w:ascii="Times New Roman" w:hAnsi="Times New Roman" w:cs="Times New Roman"/>
          <w:sz w:val="24"/>
        </w:rPr>
        <w:t>dc:source</w:t>
      </w:r>
      <w:proofErr w:type="spellEnd"/>
      <w:r w:rsidR="005C2BA7" w:rsidRPr="0077714B">
        <w:rPr>
          <w:rFonts w:ascii="Times New Roman" w:hAnsi="Times New Roman" w:cs="Times New Roman"/>
        </w:rPr>
        <w:t xml:space="preserve"> to link the </w:t>
      </w:r>
      <w:proofErr w:type="spellStart"/>
      <w:r w:rsidR="005C2BA7" w:rsidRPr="0077714B">
        <w:rPr>
          <w:rFonts w:ascii="Times New Roman" w:hAnsi="Times New Roman" w:cs="Times New Roman"/>
        </w:rPr>
        <w:t>Lebantê</w:t>
      </w:r>
      <w:proofErr w:type="spellEnd"/>
      <w:r w:rsidR="005C2BA7" w:rsidRPr="0077714B">
        <w:rPr>
          <w:rFonts w:ascii="Times New Roman" w:hAnsi="Times New Roman" w:cs="Times New Roman"/>
        </w:rPr>
        <w:t xml:space="preserve"> and Willoughby, </w:t>
      </w:r>
      <w:proofErr w:type="spellStart"/>
      <w:r w:rsidR="005C2BA7" w:rsidRPr="0077714B">
        <w:rPr>
          <w:rStyle w:val="VerbatimChar"/>
          <w:rFonts w:ascii="Times New Roman" w:hAnsi="Times New Roman" w:cs="Times New Roman"/>
          <w:sz w:val="24"/>
        </w:rPr>
        <w:t>dc:creator</w:t>
      </w:r>
      <w:proofErr w:type="spellEnd"/>
      <w:r w:rsidR="005C2BA7" w:rsidRPr="0077714B">
        <w:rPr>
          <w:rFonts w:ascii="Times New Roman" w:hAnsi="Times New Roman" w:cs="Times New Roman"/>
        </w:rPr>
        <w:t xml:space="preserve"> to link Willoughby and Brighton and Hove Black Histor</w:t>
      </w:r>
      <w:r w:rsidR="00F94739" w:rsidRPr="0077714B">
        <w:rPr>
          <w:rFonts w:ascii="Times New Roman" w:hAnsi="Times New Roman" w:cs="Times New Roman"/>
        </w:rPr>
        <w:t>y</w:t>
      </w:r>
      <w:r w:rsidR="005C2BA7" w:rsidRPr="0077714B">
        <w:rPr>
          <w:rFonts w:ascii="Times New Roman" w:hAnsi="Times New Roman" w:cs="Times New Roman"/>
        </w:rPr>
        <w:t xml:space="preserve">, </w:t>
      </w:r>
      <w:proofErr w:type="spellStart"/>
      <w:r w:rsidRPr="0077714B">
        <w:rPr>
          <w:rStyle w:val="VerbatimChar"/>
          <w:rFonts w:ascii="Times New Roman" w:hAnsi="Times New Roman" w:cs="Times New Roman"/>
          <w:sz w:val="24"/>
        </w:rPr>
        <w:t>dc:format</w:t>
      </w:r>
      <w:proofErr w:type="spellEnd"/>
      <w:r w:rsidR="005C2BA7" w:rsidRPr="0077714B">
        <w:rPr>
          <w:rFonts w:ascii="Times New Roman" w:hAnsi="Times New Roman" w:cs="Times New Roman"/>
        </w:rPr>
        <w:t xml:space="preserve"> to link the doll and the </w:t>
      </w:r>
      <w:proofErr w:type="spellStart"/>
      <w:r w:rsidR="005C2BA7" w:rsidRPr="0077714B">
        <w:rPr>
          <w:rFonts w:ascii="Times New Roman" w:hAnsi="Times New Roman" w:cs="Times New Roman"/>
        </w:rPr>
        <w:t>ondunga</w:t>
      </w:r>
      <w:proofErr w:type="spellEnd"/>
      <w:r w:rsidR="005C2BA7" w:rsidRPr="0077714B">
        <w:rPr>
          <w:rFonts w:ascii="Times New Roman" w:hAnsi="Times New Roman" w:cs="Times New Roman"/>
        </w:rPr>
        <w:t xml:space="preserve">. The directionality of these links </w:t>
      </w:r>
      <w:proofErr w:type="gramStart"/>
      <w:r w:rsidR="005C2BA7" w:rsidRPr="0077714B">
        <w:rPr>
          <w:rFonts w:ascii="Times New Roman" w:hAnsi="Times New Roman" w:cs="Times New Roman"/>
        </w:rPr>
        <w:t>give</w:t>
      </w:r>
      <w:proofErr w:type="gramEnd"/>
      <w:r w:rsidR="005C2BA7" w:rsidRPr="0077714B">
        <w:rPr>
          <w:rFonts w:ascii="Times New Roman" w:hAnsi="Times New Roman" w:cs="Times New Roman"/>
        </w:rPr>
        <w:t xml:space="preserve"> the connections further meaning. </w:t>
      </w:r>
      <w:proofErr w:type="spellStart"/>
      <w:r w:rsidR="005C2BA7" w:rsidRPr="0077714B">
        <w:rPr>
          <w:rFonts w:ascii="Times New Roman" w:hAnsi="Times New Roman" w:cs="Times New Roman"/>
        </w:rPr>
        <w:t>Ondunga</w:t>
      </w:r>
      <w:proofErr w:type="spellEnd"/>
      <w:r w:rsidR="005C2BA7" w:rsidRPr="0077714B">
        <w:rPr>
          <w:rFonts w:ascii="Times New Roman" w:hAnsi="Times New Roman" w:cs="Times New Roman"/>
        </w:rPr>
        <w:t xml:space="preserve"> </w:t>
      </w:r>
      <w:r w:rsidR="005C2BA7" w:rsidRPr="0077714B">
        <w:rPr>
          <w:rFonts w:ascii="Times New Roman" w:hAnsi="Times New Roman" w:cs="Times New Roman"/>
          <w:i/>
        </w:rPr>
        <w:t>is a format of</w:t>
      </w:r>
      <w:r w:rsidR="005C2BA7" w:rsidRPr="0077714B">
        <w:rPr>
          <w:rFonts w:ascii="Times New Roman" w:hAnsi="Times New Roman" w:cs="Times New Roman"/>
        </w:rPr>
        <w:t xml:space="preserve"> the doll, </w:t>
      </w:r>
      <w:proofErr w:type="spellStart"/>
      <w:r w:rsidR="00F94739" w:rsidRPr="0077714B">
        <w:rPr>
          <w:rFonts w:ascii="Times New Roman" w:hAnsi="Times New Roman" w:cs="Times New Roman"/>
        </w:rPr>
        <w:t>Lekhuthile</w:t>
      </w:r>
      <w:proofErr w:type="spellEnd"/>
      <w:r w:rsidR="00F94739" w:rsidRPr="0077714B">
        <w:rPr>
          <w:rFonts w:ascii="Times New Roman" w:hAnsi="Times New Roman" w:cs="Times New Roman"/>
          <w:i/>
        </w:rPr>
        <w:t xml:space="preserve"> </w:t>
      </w:r>
      <w:r w:rsidR="005C2BA7" w:rsidRPr="0077714B">
        <w:rPr>
          <w:rFonts w:ascii="Times New Roman" w:hAnsi="Times New Roman" w:cs="Times New Roman"/>
          <w:i/>
        </w:rPr>
        <w:t>describes</w:t>
      </w:r>
      <w:r w:rsidR="005C2BA7" w:rsidRPr="0077714B">
        <w:rPr>
          <w:rFonts w:ascii="Times New Roman" w:hAnsi="Times New Roman" w:cs="Times New Roman"/>
        </w:rPr>
        <w:t xml:space="preserve"> the </w:t>
      </w:r>
      <w:proofErr w:type="spellStart"/>
      <w:r w:rsidR="005C2BA7" w:rsidRPr="0077714B">
        <w:rPr>
          <w:rFonts w:ascii="Times New Roman" w:hAnsi="Times New Roman" w:cs="Times New Roman"/>
        </w:rPr>
        <w:t>Lebantê</w:t>
      </w:r>
      <w:proofErr w:type="spellEnd"/>
      <w:r w:rsidR="005C2BA7" w:rsidRPr="0077714B">
        <w:rPr>
          <w:rFonts w:ascii="Times New Roman" w:hAnsi="Times New Roman" w:cs="Times New Roman"/>
        </w:rPr>
        <w:t xml:space="preserve">, Willoughby </w:t>
      </w:r>
      <w:r w:rsidR="005C2BA7" w:rsidRPr="0077714B">
        <w:rPr>
          <w:rFonts w:ascii="Times New Roman" w:hAnsi="Times New Roman" w:cs="Times New Roman"/>
          <w:i/>
        </w:rPr>
        <w:t>is a source of</w:t>
      </w:r>
      <w:r w:rsidR="005C2BA7" w:rsidRPr="0077714B">
        <w:rPr>
          <w:rFonts w:ascii="Times New Roman" w:hAnsi="Times New Roman" w:cs="Times New Roman"/>
        </w:rPr>
        <w:t xml:space="preserve"> the </w:t>
      </w:r>
      <w:proofErr w:type="spellStart"/>
      <w:r w:rsidR="005C2BA7" w:rsidRPr="0077714B">
        <w:rPr>
          <w:rFonts w:ascii="Times New Roman" w:hAnsi="Times New Roman" w:cs="Times New Roman"/>
        </w:rPr>
        <w:t>Lebantê</w:t>
      </w:r>
      <w:proofErr w:type="spellEnd"/>
      <w:r w:rsidR="005C2BA7" w:rsidRPr="0077714B">
        <w:rPr>
          <w:rFonts w:ascii="Times New Roman" w:hAnsi="Times New Roman" w:cs="Times New Roman"/>
        </w:rPr>
        <w:t>, Brighton</w:t>
      </w:r>
      <w:r w:rsidRPr="0077714B">
        <w:rPr>
          <w:rFonts w:ascii="Times New Roman" w:hAnsi="Times New Roman" w:cs="Times New Roman"/>
        </w:rPr>
        <w:t xml:space="preserve"> </w:t>
      </w:r>
      <w:r w:rsidR="005C2BA7" w:rsidRPr="0077714B">
        <w:rPr>
          <w:rFonts w:ascii="Times New Roman" w:hAnsi="Times New Roman" w:cs="Times New Roman"/>
        </w:rPr>
        <w:t xml:space="preserve">and Hove Black History </w:t>
      </w:r>
      <w:r w:rsidR="005C2BA7" w:rsidRPr="0077714B">
        <w:rPr>
          <w:rFonts w:ascii="Times New Roman" w:hAnsi="Times New Roman" w:cs="Times New Roman"/>
          <w:i/>
        </w:rPr>
        <w:t>are a creator of</w:t>
      </w:r>
      <w:r w:rsidR="005C2BA7" w:rsidRPr="0077714B">
        <w:rPr>
          <w:rFonts w:ascii="Times New Roman" w:hAnsi="Times New Roman" w:cs="Times New Roman"/>
        </w:rPr>
        <w:t xml:space="preserve"> the record for Willoughby. As entries </w:t>
      </w:r>
      <w:r w:rsidR="00F94739" w:rsidRPr="0077714B">
        <w:rPr>
          <w:rFonts w:ascii="Times New Roman" w:hAnsi="Times New Roman" w:cs="Times New Roman"/>
        </w:rPr>
        <w:t>were</w:t>
      </w:r>
      <w:r w:rsidR="005C2BA7" w:rsidRPr="0077714B">
        <w:rPr>
          <w:rFonts w:ascii="Times New Roman" w:hAnsi="Times New Roman" w:cs="Times New Roman"/>
        </w:rPr>
        <w:t xml:space="preserve"> built up</w:t>
      </w:r>
      <w:r w:rsidR="00F94739" w:rsidRPr="0077714B">
        <w:rPr>
          <w:rFonts w:ascii="Times New Roman" w:hAnsi="Times New Roman" w:cs="Times New Roman"/>
        </w:rPr>
        <w:t>,</w:t>
      </w:r>
      <w:r w:rsidR="005C2BA7" w:rsidRPr="0077714B">
        <w:rPr>
          <w:rFonts w:ascii="Times New Roman" w:hAnsi="Times New Roman" w:cs="Times New Roman"/>
        </w:rPr>
        <w:t xml:space="preserve"> inward and outward links </w:t>
      </w:r>
      <w:r w:rsidRPr="0077714B">
        <w:rPr>
          <w:rFonts w:ascii="Times New Roman" w:hAnsi="Times New Roman" w:cs="Times New Roman"/>
        </w:rPr>
        <w:t>created</w:t>
      </w:r>
      <w:r w:rsidR="005C2BA7" w:rsidRPr="0077714B">
        <w:rPr>
          <w:rFonts w:ascii="Times New Roman" w:hAnsi="Times New Roman" w:cs="Times New Roman"/>
        </w:rPr>
        <w:t xml:space="preserve"> hubs </w:t>
      </w:r>
      <w:r w:rsidR="00F94739" w:rsidRPr="0077714B">
        <w:rPr>
          <w:rFonts w:ascii="Times New Roman" w:hAnsi="Times New Roman" w:cs="Times New Roman"/>
        </w:rPr>
        <w:t xml:space="preserve">and </w:t>
      </w:r>
      <w:r w:rsidR="005C2BA7" w:rsidRPr="0077714B">
        <w:rPr>
          <w:rFonts w:ascii="Times New Roman" w:hAnsi="Times New Roman" w:cs="Times New Roman"/>
        </w:rPr>
        <w:t xml:space="preserve">pivots within the </w:t>
      </w:r>
      <w:r w:rsidR="00F94739" w:rsidRPr="0077714B">
        <w:rPr>
          <w:rFonts w:ascii="Times New Roman" w:hAnsi="Times New Roman" w:cs="Times New Roman"/>
        </w:rPr>
        <w:t>archive</w:t>
      </w:r>
      <w:r w:rsidR="005C2BA7" w:rsidRPr="0077714B">
        <w:rPr>
          <w:rFonts w:ascii="Times New Roman" w:hAnsi="Times New Roman" w:cs="Times New Roman"/>
        </w:rPr>
        <w:t xml:space="preserve">. Some of these are unremarkable: as collection holders, the records for </w:t>
      </w:r>
      <w:r w:rsidR="00907AEA" w:rsidRPr="0077714B">
        <w:rPr>
          <w:rFonts w:ascii="Times New Roman" w:hAnsi="Times New Roman" w:cs="Times New Roman"/>
        </w:rPr>
        <w:t xml:space="preserve">Brighton Museum </w:t>
      </w:r>
      <w:r w:rsidR="00907AEA" w:rsidRPr="0077714B">
        <w:rPr>
          <w:rFonts w:ascii="Times New Roman" w:hAnsi="Times New Roman" w:cs="Times New Roman"/>
        </w:rPr>
        <w:lastRenderedPageBreak/>
        <w:t xml:space="preserve">&amp; Art Gallery, the Royal Engineers Museum, the Powell-Cotton Museum each </w:t>
      </w:r>
      <w:r w:rsidR="005C2BA7" w:rsidRPr="0077714B">
        <w:rPr>
          <w:rFonts w:ascii="Times New Roman" w:hAnsi="Times New Roman" w:cs="Times New Roman"/>
        </w:rPr>
        <w:t>link to</w:t>
      </w:r>
      <w:r w:rsidR="00F94739" w:rsidRPr="0077714B">
        <w:rPr>
          <w:rFonts w:ascii="Times New Roman" w:hAnsi="Times New Roman" w:cs="Times New Roman"/>
        </w:rPr>
        <w:t xml:space="preserve"> </w:t>
      </w:r>
      <w:r w:rsidR="00D4114C" w:rsidRPr="0077714B">
        <w:rPr>
          <w:rFonts w:ascii="Times New Roman" w:hAnsi="Times New Roman" w:cs="Times New Roman"/>
        </w:rPr>
        <w:t>hundreds of records</w:t>
      </w:r>
      <w:r w:rsidR="005C2BA7" w:rsidRPr="0077714B">
        <w:rPr>
          <w:rFonts w:ascii="Times New Roman" w:hAnsi="Times New Roman" w:cs="Times New Roman"/>
        </w:rPr>
        <w:t xml:space="preserve">. But other pivots emerged from the affordances of our flat structure. For example, the record for the soba </w:t>
      </w:r>
      <w:proofErr w:type="spellStart"/>
      <w:r w:rsidR="005C2BA7" w:rsidRPr="0077714B">
        <w:rPr>
          <w:rFonts w:ascii="Times New Roman" w:hAnsi="Times New Roman" w:cs="Times New Roman"/>
        </w:rPr>
        <w:t>Tchiliwandele</w:t>
      </w:r>
      <w:proofErr w:type="spellEnd"/>
      <w:r w:rsidR="00D4114C" w:rsidRPr="0077714B">
        <w:rPr>
          <w:rFonts w:ascii="Times New Roman" w:hAnsi="Times New Roman" w:cs="Times New Roman"/>
        </w:rPr>
        <w:t xml:space="preserve">, a man </w:t>
      </w:r>
      <w:r w:rsidR="00AD46FC" w:rsidRPr="0077714B">
        <w:rPr>
          <w:rFonts w:ascii="Times New Roman" w:hAnsi="Times New Roman" w:cs="Times New Roman"/>
        </w:rPr>
        <w:t xml:space="preserve">Antoinette and Diana </w:t>
      </w:r>
      <w:r w:rsidR="00D4114C" w:rsidRPr="0077714B">
        <w:rPr>
          <w:rFonts w:ascii="Times New Roman" w:hAnsi="Times New Roman" w:cs="Times New Roman"/>
        </w:rPr>
        <w:t>Powell-Cotton met and stayed with</w:t>
      </w:r>
      <w:r w:rsidR="00F94739" w:rsidRPr="0077714B">
        <w:rPr>
          <w:rFonts w:ascii="Times New Roman" w:hAnsi="Times New Roman" w:cs="Times New Roman"/>
        </w:rPr>
        <w:t xml:space="preserve"> in</w:t>
      </w:r>
      <w:r w:rsidR="00D4114C" w:rsidRPr="0077714B">
        <w:rPr>
          <w:rFonts w:ascii="Times New Roman" w:hAnsi="Times New Roman" w:cs="Times New Roman"/>
        </w:rPr>
        <w:t xml:space="preserve"> May</w:t>
      </w:r>
      <w:r w:rsidR="00F94739" w:rsidRPr="0077714B">
        <w:rPr>
          <w:rFonts w:ascii="Times New Roman" w:hAnsi="Times New Roman" w:cs="Times New Roman"/>
        </w:rPr>
        <w:t xml:space="preserve"> to </w:t>
      </w:r>
      <w:r w:rsidR="00D4114C" w:rsidRPr="0077714B">
        <w:rPr>
          <w:rFonts w:ascii="Times New Roman" w:hAnsi="Times New Roman" w:cs="Times New Roman"/>
        </w:rPr>
        <w:t>June 1937 during their journey through Angola,</w:t>
      </w:r>
      <w:r w:rsidR="005C2BA7" w:rsidRPr="0077714B">
        <w:rPr>
          <w:rFonts w:ascii="Times New Roman" w:hAnsi="Times New Roman" w:cs="Times New Roman"/>
        </w:rPr>
        <w:t xml:space="preserve"> </w:t>
      </w:r>
      <w:r w:rsidRPr="0077714B">
        <w:rPr>
          <w:rFonts w:ascii="Times New Roman" w:hAnsi="Times New Roman" w:cs="Times New Roman"/>
        </w:rPr>
        <w:t>has</w:t>
      </w:r>
      <w:r w:rsidR="00D4114C" w:rsidRPr="0077714B">
        <w:rPr>
          <w:rFonts w:ascii="Times New Roman" w:hAnsi="Times New Roman" w:cs="Times New Roman"/>
        </w:rPr>
        <w:t xml:space="preserve"> </w:t>
      </w:r>
      <w:proofErr w:type="spellStart"/>
      <w:proofErr w:type="gramStart"/>
      <w:r w:rsidR="00D4114C" w:rsidRPr="0077714B">
        <w:rPr>
          <w:rStyle w:val="VerbatimChar"/>
          <w:rFonts w:ascii="Times New Roman" w:hAnsi="Times New Roman" w:cs="Times New Roman"/>
          <w:sz w:val="24"/>
        </w:rPr>
        <w:t>dc:source</w:t>
      </w:r>
      <w:proofErr w:type="spellEnd"/>
      <w:proofErr w:type="gramEnd"/>
      <w:r w:rsidR="00D4114C" w:rsidRPr="0077714B">
        <w:rPr>
          <w:rFonts w:ascii="Times New Roman" w:hAnsi="Times New Roman" w:cs="Times New Roman"/>
        </w:rPr>
        <w:t xml:space="preserve"> </w:t>
      </w:r>
      <w:r w:rsidRPr="0077714B">
        <w:rPr>
          <w:rFonts w:ascii="Times New Roman" w:hAnsi="Times New Roman" w:cs="Times New Roman"/>
        </w:rPr>
        <w:t xml:space="preserve">links </w:t>
      </w:r>
      <w:r w:rsidR="00D4114C" w:rsidRPr="0077714B">
        <w:rPr>
          <w:rFonts w:ascii="Times New Roman" w:hAnsi="Times New Roman" w:cs="Times New Roman"/>
        </w:rPr>
        <w:t xml:space="preserve">to 18 </w:t>
      </w:r>
      <w:r w:rsidRPr="0077714B">
        <w:rPr>
          <w:rFonts w:ascii="Times New Roman" w:hAnsi="Times New Roman" w:cs="Times New Roman"/>
        </w:rPr>
        <w:t xml:space="preserve">other </w:t>
      </w:r>
      <w:r w:rsidR="00D4114C" w:rsidRPr="0077714B">
        <w:rPr>
          <w:rFonts w:ascii="Times New Roman" w:hAnsi="Times New Roman" w:cs="Times New Roman"/>
        </w:rPr>
        <w:t>records,</w:t>
      </w:r>
      <w:r w:rsidR="005C2BA7" w:rsidRPr="0077714B">
        <w:rPr>
          <w:rFonts w:ascii="Times New Roman" w:hAnsi="Times New Roman" w:cs="Times New Roman"/>
        </w:rPr>
        <w:t xml:space="preserve"> </w:t>
      </w:r>
      <w:proofErr w:type="spellStart"/>
      <w:r w:rsidR="005C2BA7" w:rsidRPr="0077714B">
        <w:rPr>
          <w:rStyle w:val="VerbatimChar"/>
          <w:rFonts w:ascii="Times New Roman" w:hAnsi="Times New Roman" w:cs="Times New Roman"/>
          <w:sz w:val="24"/>
        </w:rPr>
        <w:t>dc:contributor</w:t>
      </w:r>
      <w:proofErr w:type="spellEnd"/>
      <w:r w:rsidR="005C2BA7" w:rsidRPr="0077714B">
        <w:rPr>
          <w:rFonts w:ascii="Times New Roman" w:hAnsi="Times New Roman" w:cs="Times New Roman"/>
        </w:rPr>
        <w:t xml:space="preserve"> </w:t>
      </w:r>
      <w:r w:rsidRPr="0077714B">
        <w:rPr>
          <w:rFonts w:ascii="Times New Roman" w:hAnsi="Times New Roman" w:cs="Times New Roman"/>
        </w:rPr>
        <w:t xml:space="preserve">links </w:t>
      </w:r>
      <w:r w:rsidR="005C2BA7" w:rsidRPr="0077714B">
        <w:rPr>
          <w:rFonts w:ascii="Times New Roman" w:hAnsi="Times New Roman" w:cs="Times New Roman"/>
        </w:rPr>
        <w:t>to three,</w:t>
      </w:r>
      <w:r w:rsidRPr="0077714B">
        <w:rPr>
          <w:rFonts w:ascii="Times New Roman" w:hAnsi="Times New Roman" w:cs="Times New Roman"/>
        </w:rPr>
        <w:t xml:space="preserve"> </w:t>
      </w:r>
      <w:proofErr w:type="spellStart"/>
      <w:r w:rsidR="005C2BA7" w:rsidRPr="0077714B">
        <w:rPr>
          <w:rStyle w:val="VerbatimChar"/>
          <w:rFonts w:ascii="Times New Roman" w:hAnsi="Times New Roman" w:cs="Times New Roman"/>
          <w:sz w:val="24"/>
        </w:rPr>
        <w:t>dc:description</w:t>
      </w:r>
      <w:proofErr w:type="spellEnd"/>
      <w:r w:rsidR="005C2BA7" w:rsidRPr="0077714B">
        <w:rPr>
          <w:rFonts w:ascii="Times New Roman" w:hAnsi="Times New Roman" w:cs="Times New Roman"/>
        </w:rPr>
        <w:t xml:space="preserve"> </w:t>
      </w:r>
      <w:r w:rsidR="00D4114C" w:rsidRPr="0077714B">
        <w:rPr>
          <w:rFonts w:ascii="Times New Roman" w:hAnsi="Times New Roman" w:cs="Times New Roman"/>
        </w:rPr>
        <w:t xml:space="preserve">and </w:t>
      </w:r>
      <w:proofErr w:type="spellStart"/>
      <w:r w:rsidR="00D4114C" w:rsidRPr="0077714B">
        <w:rPr>
          <w:rStyle w:val="VerbatimChar"/>
          <w:rFonts w:ascii="Times New Roman" w:hAnsi="Times New Roman" w:cs="Times New Roman"/>
          <w:sz w:val="24"/>
        </w:rPr>
        <w:t>dc:relation</w:t>
      </w:r>
      <w:proofErr w:type="spellEnd"/>
      <w:r w:rsidR="005C2BA7" w:rsidRPr="0077714B">
        <w:rPr>
          <w:rFonts w:ascii="Times New Roman" w:hAnsi="Times New Roman" w:cs="Times New Roman"/>
        </w:rPr>
        <w:t xml:space="preserve"> </w:t>
      </w:r>
      <w:r w:rsidRPr="0077714B">
        <w:rPr>
          <w:rFonts w:ascii="Times New Roman" w:hAnsi="Times New Roman" w:cs="Times New Roman"/>
        </w:rPr>
        <w:t xml:space="preserve">links </w:t>
      </w:r>
      <w:r w:rsidR="00D4114C" w:rsidRPr="0077714B">
        <w:rPr>
          <w:rFonts w:ascii="Times New Roman" w:hAnsi="Times New Roman" w:cs="Times New Roman"/>
        </w:rPr>
        <w:t xml:space="preserve">to </w:t>
      </w:r>
      <w:r w:rsidR="005C2BA7" w:rsidRPr="0077714B">
        <w:rPr>
          <w:rFonts w:ascii="Times New Roman" w:hAnsi="Times New Roman" w:cs="Times New Roman"/>
        </w:rPr>
        <w:t>two</w:t>
      </w:r>
      <w:r w:rsidR="00D4114C" w:rsidRPr="0077714B">
        <w:rPr>
          <w:rFonts w:ascii="Times New Roman" w:hAnsi="Times New Roman" w:cs="Times New Roman"/>
        </w:rPr>
        <w:t xml:space="preserve">, and </w:t>
      </w:r>
      <w:r w:rsidRPr="0077714B">
        <w:rPr>
          <w:rFonts w:ascii="Times New Roman" w:hAnsi="Times New Roman" w:cs="Times New Roman"/>
        </w:rPr>
        <w:t xml:space="preserve">a single </w:t>
      </w:r>
      <w:proofErr w:type="spellStart"/>
      <w:r w:rsidR="00D4114C" w:rsidRPr="0077714B">
        <w:rPr>
          <w:rStyle w:val="VerbatimChar"/>
          <w:rFonts w:ascii="Times New Roman" w:hAnsi="Times New Roman" w:cs="Times New Roman"/>
          <w:sz w:val="24"/>
        </w:rPr>
        <w:t>dc:title</w:t>
      </w:r>
      <w:proofErr w:type="spellEnd"/>
      <w:r w:rsidR="00D4114C" w:rsidRPr="0077714B">
        <w:rPr>
          <w:rFonts w:ascii="Times New Roman" w:hAnsi="Times New Roman" w:cs="Times New Roman"/>
        </w:rPr>
        <w:t xml:space="preserve"> </w:t>
      </w:r>
      <w:r w:rsidRPr="0077714B">
        <w:rPr>
          <w:rFonts w:ascii="Times New Roman" w:hAnsi="Times New Roman" w:cs="Times New Roman"/>
        </w:rPr>
        <w:t>link</w:t>
      </w:r>
      <w:r w:rsidR="00D4114C" w:rsidRPr="0077714B">
        <w:rPr>
          <w:rFonts w:ascii="Times New Roman" w:hAnsi="Times New Roman" w:cs="Times New Roman"/>
        </w:rPr>
        <w:t>.</w:t>
      </w:r>
      <w:r w:rsidR="005A3832">
        <w:rPr>
          <w:rStyle w:val="FootnoteReference"/>
          <w:rFonts w:ascii="Times New Roman" w:hAnsi="Times New Roman" w:cs="Times New Roman"/>
        </w:rPr>
        <w:footnoteReference w:id="31"/>
      </w:r>
    </w:p>
    <w:p w14:paraId="600D491F" w14:textId="7EBA25F3" w:rsidR="00F87C4B" w:rsidRDefault="005C2BA7" w:rsidP="001E635E">
      <w:pPr>
        <w:pStyle w:val="BodyText"/>
        <w:spacing w:before="0" w:after="0" w:line="480" w:lineRule="auto"/>
        <w:ind w:firstLine="480"/>
        <w:jc w:val="both"/>
        <w:rPr>
          <w:rFonts w:ascii="Times New Roman" w:hAnsi="Times New Roman" w:cs="Times New Roman"/>
        </w:rPr>
      </w:pPr>
      <w:r w:rsidRPr="0077714B">
        <w:rPr>
          <w:rFonts w:ascii="Times New Roman" w:hAnsi="Times New Roman" w:cs="Times New Roman"/>
        </w:rPr>
        <w:t xml:space="preserve">Ultimately such meaning </w:t>
      </w:r>
      <w:r w:rsidR="00D4114C" w:rsidRPr="0077714B">
        <w:rPr>
          <w:rFonts w:ascii="Times New Roman" w:hAnsi="Times New Roman" w:cs="Times New Roman"/>
        </w:rPr>
        <w:t>making created new</w:t>
      </w:r>
      <w:r w:rsidRPr="0077714B">
        <w:rPr>
          <w:rFonts w:ascii="Times New Roman" w:hAnsi="Times New Roman" w:cs="Times New Roman"/>
        </w:rPr>
        <w:t xml:space="preserve"> kind</w:t>
      </w:r>
      <w:r w:rsidR="00D4114C" w:rsidRPr="0077714B">
        <w:rPr>
          <w:rFonts w:ascii="Times New Roman" w:hAnsi="Times New Roman" w:cs="Times New Roman"/>
        </w:rPr>
        <w:t>s</w:t>
      </w:r>
      <w:r w:rsidRPr="0077714B">
        <w:rPr>
          <w:rFonts w:ascii="Times New Roman" w:hAnsi="Times New Roman" w:cs="Times New Roman"/>
        </w:rPr>
        <w:t xml:space="preserve"> of hierarch</w:t>
      </w:r>
      <w:r w:rsidR="00D4114C" w:rsidRPr="0077714B">
        <w:rPr>
          <w:rFonts w:ascii="Times New Roman" w:hAnsi="Times New Roman" w:cs="Times New Roman"/>
        </w:rPr>
        <w:t>es</w:t>
      </w:r>
      <w:r w:rsidRPr="0077714B">
        <w:rPr>
          <w:rFonts w:ascii="Times New Roman" w:hAnsi="Times New Roman" w:cs="Times New Roman"/>
        </w:rPr>
        <w:t>, for it buil</w:t>
      </w:r>
      <w:r w:rsidR="00DE3F64" w:rsidRPr="0077714B">
        <w:rPr>
          <w:rFonts w:ascii="Times New Roman" w:hAnsi="Times New Roman" w:cs="Times New Roman"/>
        </w:rPr>
        <w:t>t</w:t>
      </w:r>
      <w:r w:rsidRPr="0077714B">
        <w:rPr>
          <w:rFonts w:ascii="Times New Roman" w:hAnsi="Times New Roman" w:cs="Times New Roman"/>
        </w:rPr>
        <w:t xml:space="preserve"> clusters of records, nodes of intersection, that foreground one record over another. Other hierarchies </w:t>
      </w:r>
      <w:r w:rsidR="00D4114C" w:rsidRPr="0077714B">
        <w:rPr>
          <w:rFonts w:ascii="Times New Roman" w:hAnsi="Times New Roman" w:cs="Times New Roman"/>
        </w:rPr>
        <w:t>that</w:t>
      </w:r>
      <w:r w:rsidRPr="0077714B">
        <w:rPr>
          <w:rFonts w:ascii="Times New Roman" w:hAnsi="Times New Roman" w:cs="Times New Roman"/>
        </w:rPr>
        <w:t xml:space="preserve"> emerge</w:t>
      </w:r>
      <w:r w:rsidR="00035A26" w:rsidRPr="0077714B">
        <w:rPr>
          <w:rFonts w:ascii="Times New Roman" w:hAnsi="Times New Roman" w:cs="Times New Roman"/>
        </w:rPr>
        <w:t>d</w:t>
      </w:r>
      <w:r w:rsidRPr="0077714B">
        <w:rPr>
          <w:rFonts w:ascii="Times New Roman" w:hAnsi="Times New Roman" w:cs="Times New Roman"/>
        </w:rPr>
        <w:t xml:space="preserve"> were infrastructural. </w:t>
      </w:r>
      <w:r w:rsidR="00D4114C" w:rsidRPr="0077714B">
        <w:rPr>
          <w:rFonts w:ascii="Times New Roman" w:hAnsi="Times New Roman" w:cs="Times New Roman"/>
        </w:rPr>
        <w:t>B</w:t>
      </w:r>
      <w:r w:rsidRPr="0077714B">
        <w:rPr>
          <w:rFonts w:ascii="Times New Roman" w:hAnsi="Times New Roman" w:cs="Times New Roman"/>
        </w:rPr>
        <w:t xml:space="preserve">y implementing </w:t>
      </w:r>
      <w:proofErr w:type="spellStart"/>
      <w:r w:rsidRPr="0077714B">
        <w:rPr>
          <w:rFonts w:ascii="Times New Roman" w:hAnsi="Times New Roman" w:cs="Times New Roman"/>
        </w:rPr>
        <w:t>DublinCore</w:t>
      </w:r>
      <w:proofErr w:type="spellEnd"/>
      <w:r w:rsidRPr="0077714B">
        <w:rPr>
          <w:rFonts w:ascii="Times New Roman" w:hAnsi="Times New Roman" w:cs="Times New Roman"/>
        </w:rPr>
        <w:t xml:space="preserve"> through </w:t>
      </w:r>
      <w:proofErr w:type="spellStart"/>
      <w:r w:rsidRPr="0077714B">
        <w:rPr>
          <w:rFonts w:ascii="Times New Roman" w:hAnsi="Times New Roman" w:cs="Times New Roman"/>
        </w:rPr>
        <w:t>Omeka</w:t>
      </w:r>
      <w:proofErr w:type="spellEnd"/>
      <w:r w:rsidRPr="0077714B">
        <w:rPr>
          <w:rFonts w:ascii="Times New Roman" w:hAnsi="Times New Roman" w:cs="Times New Roman"/>
        </w:rPr>
        <w:t xml:space="preserve"> S,</w:t>
      </w:r>
      <w:r w:rsidR="00AD46FC">
        <w:rPr>
          <w:rStyle w:val="FootnoteReference"/>
          <w:rFonts w:ascii="Times New Roman" w:hAnsi="Times New Roman" w:cs="Times New Roman"/>
        </w:rPr>
        <w:footnoteReference w:id="32"/>
      </w:r>
      <w:r w:rsidRPr="0077714B">
        <w:rPr>
          <w:rFonts w:ascii="Times New Roman" w:hAnsi="Times New Roman" w:cs="Times New Roman"/>
        </w:rPr>
        <w:t xml:space="preserve"> a web publishing platform for digital cultural heritage collections, and by using a standard </w:t>
      </w:r>
      <w:proofErr w:type="spellStart"/>
      <w:r w:rsidRPr="0077714B">
        <w:rPr>
          <w:rFonts w:ascii="Times New Roman" w:hAnsi="Times New Roman" w:cs="Times New Roman"/>
        </w:rPr>
        <w:t>Omeka</w:t>
      </w:r>
      <w:proofErr w:type="spellEnd"/>
      <w:r w:rsidRPr="0077714B">
        <w:rPr>
          <w:rFonts w:ascii="Times New Roman" w:hAnsi="Times New Roman" w:cs="Times New Roman"/>
        </w:rPr>
        <w:t xml:space="preserve"> S ‘Theme’ to present our records, we were required to select two elements to display for</w:t>
      </w:r>
      <w:r w:rsidR="00D4114C" w:rsidRPr="0077714B">
        <w:rPr>
          <w:rFonts w:ascii="Times New Roman" w:hAnsi="Times New Roman" w:cs="Times New Roman"/>
        </w:rPr>
        <w:t xml:space="preserve"> </w:t>
      </w:r>
      <w:r w:rsidRPr="0077714B">
        <w:rPr>
          <w:rFonts w:ascii="Times New Roman" w:hAnsi="Times New Roman" w:cs="Times New Roman"/>
        </w:rPr>
        <w:t xml:space="preserve">previews </w:t>
      </w:r>
      <w:r w:rsidR="00D4114C" w:rsidRPr="0077714B">
        <w:rPr>
          <w:rFonts w:ascii="Times New Roman" w:hAnsi="Times New Roman" w:cs="Times New Roman"/>
        </w:rPr>
        <w:t xml:space="preserve">of each item </w:t>
      </w:r>
      <w:r w:rsidRPr="0077714B">
        <w:rPr>
          <w:rFonts w:ascii="Times New Roman" w:hAnsi="Times New Roman" w:cs="Times New Roman"/>
        </w:rPr>
        <w:t>on our browse page</w:t>
      </w:r>
      <w:r w:rsidR="00035A26" w:rsidRPr="0077714B">
        <w:rPr>
          <w:rFonts w:ascii="Times New Roman" w:hAnsi="Times New Roman" w:cs="Times New Roman"/>
        </w:rPr>
        <w:t xml:space="preserve">: </w:t>
      </w:r>
      <w:proofErr w:type="spellStart"/>
      <w:r w:rsidR="00035A26" w:rsidRPr="0077714B">
        <w:rPr>
          <w:rStyle w:val="VerbatimChar"/>
          <w:rFonts w:ascii="Times New Roman" w:hAnsi="Times New Roman" w:cs="Times New Roman"/>
          <w:sz w:val="24"/>
        </w:rPr>
        <w:t>dc:title</w:t>
      </w:r>
      <w:proofErr w:type="spellEnd"/>
      <w:r w:rsidR="00035A26" w:rsidRPr="0077714B">
        <w:rPr>
          <w:rFonts w:ascii="Times New Roman" w:hAnsi="Times New Roman" w:cs="Times New Roman"/>
        </w:rPr>
        <w:t xml:space="preserve"> and </w:t>
      </w:r>
      <w:proofErr w:type="spellStart"/>
      <w:r w:rsidR="00035A26" w:rsidRPr="0077714B">
        <w:rPr>
          <w:rStyle w:val="VerbatimChar"/>
          <w:rFonts w:ascii="Times New Roman" w:hAnsi="Times New Roman" w:cs="Times New Roman"/>
          <w:sz w:val="24"/>
        </w:rPr>
        <w:t>dc:description</w:t>
      </w:r>
      <w:proofErr w:type="spellEnd"/>
      <w:r w:rsidR="00035A26" w:rsidRPr="0077714B">
        <w:rPr>
          <w:rFonts w:ascii="Times New Roman" w:hAnsi="Times New Roman" w:cs="Times New Roman"/>
        </w:rPr>
        <w:t xml:space="preserve"> therefore enjoy precedence in this space (and whilst </w:t>
      </w:r>
      <w:r w:rsidRPr="0077714B">
        <w:rPr>
          <w:rFonts w:ascii="Times New Roman" w:hAnsi="Times New Roman" w:cs="Times New Roman"/>
        </w:rPr>
        <w:t xml:space="preserve">we could have rewritten the site to generate a </w:t>
      </w:r>
      <w:proofErr w:type="spellStart"/>
      <w:r w:rsidRPr="0077714B">
        <w:rPr>
          <w:rFonts w:ascii="Times New Roman" w:hAnsi="Times New Roman" w:cs="Times New Roman"/>
        </w:rPr>
        <w:t>randomised</w:t>
      </w:r>
      <w:proofErr w:type="spellEnd"/>
      <w:r w:rsidRPr="0077714B">
        <w:rPr>
          <w:rFonts w:ascii="Times New Roman" w:hAnsi="Times New Roman" w:cs="Times New Roman"/>
        </w:rPr>
        <w:t xml:space="preserve"> order of elements each time a user landed on a record page, that would be an inefficient use of both server side </w:t>
      </w:r>
      <w:r w:rsidR="00DE3F64" w:rsidRPr="0077714B">
        <w:rPr>
          <w:rFonts w:ascii="Times New Roman" w:hAnsi="Times New Roman" w:cs="Times New Roman"/>
        </w:rPr>
        <w:t xml:space="preserve">processing </w:t>
      </w:r>
      <w:r w:rsidRPr="0077714B">
        <w:rPr>
          <w:rFonts w:ascii="Times New Roman" w:hAnsi="Times New Roman" w:cs="Times New Roman"/>
        </w:rPr>
        <w:t>and</w:t>
      </w:r>
      <w:r w:rsidR="00DE3F64" w:rsidRPr="0077714B">
        <w:rPr>
          <w:rFonts w:ascii="Times New Roman" w:hAnsi="Times New Roman" w:cs="Times New Roman"/>
        </w:rPr>
        <w:t xml:space="preserve"> – more importantly –</w:t>
      </w:r>
      <w:r w:rsidRPr="0077714B">
        <w:rPr>
          <w:rFonts w:ascii="Times New Roman" w:hAnsi="Times New Roman" w:cs="Times New Roman"/>
        </w:rPr>
        <w:t xml:space="preserve"> user</w:t>
      </w:r>
      <w:r w:rsidR="00DE3F64" w:rsidRPr="0077714B">
        <w:rPr>
          <w:rFonts w:ascii="Times New Roman" w:hAnsi="Times New Roman" w:cs="Times New Roman"/>
        </w:rPr>
        <w:t xml:space="preserve"> </w:t>
      </w:r>
      <w:r w:rsidRPr="0077714B">
        <w:rPr>
          <w:rFonts w:ascii="Times New Roman" w:hAnsi="Times New Roman" w:cs="Times New Roman"/>
        </w:rPr>
        <w:t>side processing</w:t>
      </w:r>
      <w:r w:rsidR="00DE3F64" w:rsidRPr="0077714B">
        <w:rPr>
          <w:rFonts w:ascii="Times New Roman" w:hAnsi="Times New Roman" w:cs="Times New Roman"/>
        </w:rPr>
        <w:t>, and there</w:t>
      </w:r>
      <w:r w:rsidR="00033FFD">
        <w:rPr>
          <w:rFonts w:ascii="Times New Roman" w:hAnsi="Times New Roman" w:cs="Times New Roman"/>
        </w:rPr>
        <w:t>fore</w:t>
      </w:r>
      <w:r w:rsidR="00DE3F64" w:rsidRPr="0077714B">
        <w:rPr>
          <w:rFonts w:ascii="Times New Roman" w:hAnsi="Times New Roman" w:cs="Times New Roman"/>
        </w:rPr>
        <w:t xml:space="preserve"> ill-suited for use by the low-resource communities we hoped would find uses for the archive</w:t>
      </w:r>
      <w:r w:rsidR="00035A26" w:rsidRPr="0077714B">
        <w:rPr>
          <w:rFonts w:ascii="Times New Roman" w:hAnsi="Times New Roman" w:cs="Times New Roman"/>
        </w:rPr>
        <w:t>)</w:t>
      </w:r>
      <w:r w:rsidRPr="0077714B">
        <w:rPr>
          <w:rFonts w:ascii="Times New Roman" w:hAnsi="Times New Roman" w:cs="Times New Roman"/>
        </w:rPr>
        <w:t>.</w:t>
      </w:r>
      <w:r w:rsidR="00907AEA" w:rsidRPr="0077714B">
        <w:rPr>
          <w:rStyle w:val="FootnoteReference"/>
          <w:rFonts w:ascii="Times New Roman" w:hAnsi="Times New Roman" w:cs="Times New Roman"/>
        </w:rPr>
        <w:footnoteReference w:id="33"/>
      </w:r>
      <w:r w:rsidRPr="0077714B">
        <w:rPr>
          <w:rFonts w:ascii="Times New Roman" w:hAnsi="Times New Roman" w:cs="Times New Roman"/>
        </w:rPr>
        <w:t xml:space="preserve"> Other uses created hierarchies by aligning with our intellectual ambitions. </w:t>
      </w:r>
      <w:r w:rsidR="00D4114C" w:rsidRPr="0077714B">
        <w:rPr>
          <w:rFonts w:ascii="Times New Roman" w:hAnsi="Times New Roman" w:cs="Times New Roman"/>
        </w:rPr>
        <w:t>B</w:t>
      </w:r>
      <w:r w:rsidRPr="0077714B">
        <w:rPr>
          <w:rFonts w:ascii="Times New Roman" w:hAnsi="Times New Roman" w:cs="Times New Roman"/>
        </w:rPr>
        <w:t>y choosing to populate</w:t>
      </w:r>
      <w:r w:rsidR="00AD46FC">
        <w:rPr>
          <w:rFonts w:ascii="Times New Roman" w:hAnsi="Times New Roman" w:cs="Times New Roman"/>
        </w:rPr>
        <w:t xml:space="preserve"> over five-hundred</w:t>
      </w:r>
      <w:r w:rsidRPr="0077714B">
        <w:rPr>
          <w:rFonts w:ascii="Times New Roman" w:hAnsi="Times New Roman" w:cs="Times New Roman"/>
        </w:rPr>
        <w:t xml:space="preserve"> </w:t>
      </w:r>
      <w:proofErr w:type="spellStart"/>
      <w:proofErr w:type="gramStart"/>
      <w:r w:rsidR="001755A7" w:rsidRPr="0077714B">
        <w:rPr>
          <w:rStyle w:val="VerbatimChar"/>
          <w:rFonts w:ascii="Times New Roman" w:hAnsi="Times New Roman" w:cs="Times New Roman"/>
          <w:sz w:val="24"/>
        </w:rPr>
        <w:t>dc:</w:t>
      </w:r>
      <w:r w:rsidR="0092434E">
        <w:rPr>
          <w:rStyle w:val="VerbatimChar"/>
          <w:rFonts w:ascii="Times New Roman" w:hAnsi="Times New Roman" w:cs="Times New Roman"/>
          <w:sz w:val="24"/>
        </w:rPr>
        <w:t>creator</w:t>
      </w:r>
      <w:proofErr w:type="spellEnd"/>
      <w:proofErr w:type="gramEnd"/>
      <w:r w:rsidR="001755A7" w:rsidRPr="0077714B">
        <w:rPr>
          <w:rFonts w:ascii="Times New Roman" w:hAnsi="Times New Roman" w:cs="Times New Roman"/>
        </w:rPr>
        <w:t xml:space="preserve"> element</w:t>
      </w:r>
      <w:r w:rsidR="00AD46FC">
        <w:rPr>
          <w:rFonts w:ascii="Times New Roman" w:hAnsi="Times New Roman" w:cs="Times New Roman"/>
        </w:rPr>
        <w:t>s</w:t>
      </w:r>
      <w:r w:rsidRPr="0077714B">
        <w:rPr>
          <w:rFonts w:ascii="Times New Roman" w:hAnsi="Times New Roman" w:cs="Times New Roman"/>
        </w:rPr>
        <w:t xml:space="preserve"> with “Creator Unrecorded”, we foregrounded the absences in the colonial record of the people who created objects</w:t>
      </w:r>
      <w:r w:rsidR="00AD46FC">
        <w:rPr>
          <w:rFonts w:ascii="Times New Roman" w:hAnsi="Times New Roman" w:cs="Times New Roman"/>
        </w:rPr>
        <w:t xml:space="preserve"> displaced from </w:t>
      </w:r>
      <w:r w:rsidR="00AD46FC">
        <w:rPr>
          <w:rFonts w:ascii="Times New Roman" w:hAnsi="Times New Roman" w:cs="Times New Roman"/>
        </w:rPr>
        <w:lastRenderedPageBreak/>
        <w:t>Africa during the period</w:t>
      </w:r>
      <w:r w:rsidRPr="0077714B">
        <w:rPr>
          <w:rFonts w:ascii="Times New Roman" w:hAnsi="Times New Roman" w:cs="Times New Roman"/>
        </w:rPr>
        <w:t xml:space="preserve">, and thereby made the ‘Creator’ element prominent in each object record. </w:t>
      </w:r>
      <w:r w:rsidR="001755A7" w:rsidRPr="0077714B">
        <w:rPr>
          <w:rFonts w:ascii="Times New Roman" w:hAnsi="Times New Roman" w:cs="Times New Roman"/>
        </w:rPr>
        <w:t>Similarly,</w:t>
      </w:r>
      <w:r w:rsidRPr="0077714B">
        <w:rPr>
          <w:rFonts w:ascii="Times New Roman" w:hAnsi="Times New Roman" w:cs="Times New Roman"/>
        </w:rPr>
        <w:t xml:space="preserve"> by prepending many entries in the </w:t>
      </w:r>
      <w:proofErr w:type="spellStart"/>
      <w:proofErr w:type="gramStart"/>
      <w:r w:rsidR="001755A7" w:rsidRPr="0077714B">
        <w:rPr>
          <w:rStyle w:val="VerbatimChar"/>
          <w:rFonts w:ascii="Times New Roman" w:hAnsi="Times New Roman" w:cs="Times New Roman"/>
          <w:sz w:val="24"/>
        </w:rPr>
        <w:t>dc:coverage</w:t>
      </w:r>
      <w:proofErr w:type="spellEnd"/>
      <w:proofErr w:type="gramEnd"/>
      <w:r w:rsidRPr="0077714B">
        <w:rPr>
          <w:rFonts w:ascii="Times New Roman" w:hAnsi="Times New Roman" w:cs="Times New Roman"/>
        </w:rPr>
        <w:t xml:space="preserve"> element with “Cultural Group:”, we reimposed the curation of anthropological collections onto our non-hierarchical schema, </w:t>
      </w:r>
      <w:r w:rsidR="00D4114C" w:rsidRPr="0077714B">
        <w:rPr>
          <w:rFonts w:ascii="Times New Roman" w:hAnsi="Times New Roman" w:cs="Times New Roman"/>
        </w:rPr>
        <w:t xml:space="preserve">we </w:t>
      </w:r>
      <w:r w:rsidRPr="0077714B">
        <w:rPr>
          <w:rFonts w:ascii="Times New Roman" w:hAnsi="Times New Roman" w:cs="Times New Roman"/>
        </w:rPr>
        <w:t>tease</w:t>
      </w:r>
      <w:r w:rsidR="00D4114C" w:rsidRPr="0077714B">
        <w:rPr>
          <w:rFonts w:ascii="Times New Roman" w:hAnsi="Times New Roman" w:cs="Times New Roman"/>
        </w:rPr>
        <w:t>d</w:t>
      </w:r>
      <w:r w:rsidRPr="0077714B">
        <w:rPr>
          <w:rFonts w:ascii="Times New Roman" w:hAnsi="Times New Roman" w:cs="Times New Roman"/>
        </w:rPr>
        <w:t xml:space="preserve"> out important</w:t>
      </w:r>
      <w:r w:rsidR="00D4114C" w:rsidRPr="0077714B">
        <w:rPr>
          <w:rFonts w:ascii="Times New Roman" w:hAnsi="Times New Roman" w:cs="Times New Roman"/>
        </w:rPr>
        <w:t xml:space="preserve"> – that is, important to us at our particular moment in space and time –</w:t>
      </w:r>
      <w:r w:rsidRPr="0077714B">
        <w:rPr>
          <w:rFonts w:ascii="Times New Roman" w:hAnsi="Times New Roman" w:cs="Times New Roman"/>
        </w:rPr>
        <w:t xml:space="preserve"> specificity</w:t>
      </w:r>
      <w:r w:rsidR="00D4114C" w:rsidRPr="0077714B">
        <w:rPr>
          <w:rFonts w:ascii="Times New Roman" w:hAnsi="Times New Roman" w:cs="Times New Roman"/>
        </w:rPr>
        <w:t xml:space="preserve"> that was </w:t>
      </w:r>
      <w:r w:rsidRPr="0077714B">
        <w:rPr>
          <w:rFonts w:ascii="Times New Roman" w:hAnsi="Times New Roman" w:cs="Times New Roman"/>
        </w:rPr>
        <w:t xml:space="preserve">lost in our forcing together of records. </w:t>
      </w:r>
      <w:r w:rsidR="00DE3F64" w:rsidRPr="0077714B">
        <w:rPr>
          <w:rFonts w:ascii="Times New Roman" w:hAnsi="Times New Roman" w:cs="Times New Roman"/>
        </w:rPr>
        <w:t xml:space="preserve">Similarly the aforementioned </w:t>
      </w:r>
      <w:r w:rsidRPr="0077714B">
        <w:rPr>
          <w:rFonts w:ascii="Times New Roman" w:hAnsi="Times New Roman" w:cs="Times New Roman"/>
        </w:rPr>
        <w:t>prepending and appending</w:t>
      </w:r>
      <w:r w:rsidR="00BA76D2" w:rsidRPr="0077714B">
        <w:rPr>
          <w:rFonts w:ascii="Times New Roman" w:hAnsi="Times New Roman" w:cs="Times New Roman"/>
        </w:rPr>
        <w:t xml:space="preserve"> of</w:t>
      </w:r>
      <w:r w:rsidRPr="0077714B">
        <w:rPr>
          <w:rFonts w:ascii="Times New Roman" w:hAnsi="Times New Roman" w:cs="Times New Roman"/>
        </w:rPr>
        <w:t xml:space="preserve"> </w:t>
      </w:r>
      <w:proofErr w:type="spellStart"/>
      <w:proofErr w:type="gramStart"/>
      <w:r w:rsidRPr="0077714B">
        <w:rPr>
          <w:rStyle w:val="VerbatimChar"/>
          <w:rFonts w:ascii="Times New Roman" w:hAnsi="Times New Roman" w:cs="Times New Roman"/>
          <w:sz w:val="24"/>
        </w:rPr>
        <w:t>dc:description</w:t>
      </w:r>
      <w:proofErr w:type="spellEnd"/>
      <w:proofErr w:type="gramEnd"/>
      <w:r w:rsidRPr="0077714B">
        <w:rPr>
          <w:rFonts w:ascii="Times New Roman" w:hAnsi="Times New Roman" w:cs="Times New Roman"/>
        </w:rPr>
        <w:t xml:space="preserve"> elements to make clear the type and provenance of descriptions created implicit hierarchies within elements, if not of trustworthiness, then at least of chronology. And </w:t>
      </w:r>
      <w:proofErr w:type="gramStart"/>
      <w:r w:rsidRPr="0077714B">
        <w:rPr>
          <w:rFonts w:ascii="Times New Roman" w:hAnsi="Times New Roman" w:cs="Times New Roman"/>
        </w:rPr>
        <w:t>so</w:t>
      </w:r>
      <w:proofErr w:type="gramEnd"/>
      <w:r w:rsidRPr="0077714B">
        <w:rPr>
          <w:rFonts w:ascii="Times New Roman" w:hAnsi="Times New Roman" w:cs="Times New Roman"/>
        </w:rPr>
        <w:t xml:space="preserve"> whilst the hierarchies of the modern collections catalogue were discarded and replaced with a flatter and anti-hierarchical starting point, and whilst we actively acted against hierarchical impulses within and between record</w:t>
      </w:r>
      <w:r w:rsidR="00DE3F64" w:rsidRPr="0077714B">
        <w:rPr>
          <w:rFonts w:ascii="Times New Roman" w:hAnsi="Times New Roman" w:cs="Times New Roman"/>
        </w:rPr>
        <w:t>s</w:t>
      </w:r>
      <w:r w:rsidRPr="0077714B">
        <w:rPr>
          <w:rFonts w:ascii="Times New Roman" w:hAnsi="Times New Roman" w:cs="Times New Roman"/>
        </w:rPr>
        <w:t xml:space="preserve">, our record pages </w:t>
      </w:r>
      <w:r w:rsidRPr="0077714B">
        <w:rPr>
          <w:rFonts w:ascii="Times New Roman" w:hAnsi="Times New Roman" w:cs="Times New Roman"/>
          <w:i/>
        </w:rPr>
        <w:t>are</w:t>
      </w:r>
      <w:r w:rsidRPr="0077714B">
        <w:rPr>
          <w:rFonts w:ascii="Times New Roman" w:hAnsi="Times New Roman" w:cs="Times New Roman"/>
        </w:rPr>
        <w:t xml:space="preserve"> structured and non-object records </w:t>
      </w:r>
      <w:r w:rsidRPr="0077714B">
        <w:rPr>
          <w:rFonts w:ascii="Times New Roman" w:hAnsi="Times New Roman" w:cs="Times New Roman"/>
          <w:i/>
        </w:rPr>
        <w:t>are</w:t>
      </w:r>
      <w:r w:rsidRPr="0077714B">
        <w:rPr>
          <w:rFonts w:ascii="Times New Roman" w:hAnsi="Times New Roman" w:cs="Times New Roman"/>
        </w:rPr>
        <w:t xml:space="preserve"> outnumbered by object records</w:t>
      </w:r>
      <w:r w:rsidR="00033FFD">
        <w:rPr>
          <w:rFonts w:ascii="Times New Roman" w:hAnsi="Times New Roman" w:cs="Times New Roman"/>
        </w:rPr>
        <w:t xml:space="preserve">. In turn, this </w:t>
      </w:r>
      <w:proofErr w:type="gramStart"/>
      <w:r w:rsidR="00033FFD">
        <w:rPr>
          <w:rFonts w:ascii="Times New Roman" w:hAnsi="Times New Roman" w:cs="Times New Roman"/>
        </w:rPr>
        <w:t>opens up</w:t>
      </w:r>
      <w:proofErr w:type="gramEnd"/>
      <w:r w:rsidR="00033FFD">
        <w:rPr>
          <w:rFonts w:ascii="Times New Roman" w:hAnsi="Times New Roman" w:cs="Times New Roman"/>
        </w:rPr>
        <w:t xml:space="preserve"> the possibility of </w:t>
      </w:r>
      <w:r w:rsidRPr="0077714B">
        <w:rPr>
          <w:rFonts w:ascii="Times New Roman" w:hAnsi="Times New Roman" w:cs="Times New Roman"/>
        </w:rPr>
        <w:t xml:space="preserve">the reception of the archive to remain within the paradigm of the structured museum </w:t>
      </w:r>
      <w:r w:rsidR="00DE3F64" w:rsidRPr="0077714B">
        <w:rPr>
          <w:rFonts w:ascii="Times New Roman" w:hAnsi="Times New Roman" w:cs="Times New Roman"/>
        </w:rPr>
        <w:t>catalogue</w:t>
      </w:r>
      <w:r w:rsidRPr="0077714B">
        <w:rPr>
          <w:rFonts w:ascii="Times New Roman" w:hAnsi="Times New Roman" w:cs="Times New Roman"/>
        </w:rPr>
        <w:t>, for our flat data structure to be subordinated</w:t>
      </w:r>
      <w:r w:rsidR="00033FFD">
        <w:rPr>
          <w:rFonts w:ascii="Times New Roman" w:hAnsi="Times New Roman" w:cs="Times New Roman"/>
        </w:rPr>
        <w:t xml:space="preserve"> – despite our efforts – </w:t>
      </w:r>
      <w:r w:rsidRPr="0077714B">
        <w:rPr>
          <w:rFonts w:ascii="Times New Roman" w:hAnsi="Times New Roman" w:cs="Times New Roman"/>
        </w:rPr>
        <w:t xml:space="preserve">by a culture of hierarchies. </w:t>
      </w:r>
    </w:p>
    <w:p w14:paraId="0BF63A14" w14:textId="77777777" w:rsidR="0077714B" w:rsidRPr="0077714B" w:rsidRDefault="0077714B" w:rsidP="001E635E">
      <w:pPr>
        <w:pStyle w:val="BodyText"/>
        <w:spacing w:before="0" w:after="0" w:line="480" w:lineRule="auto"/>
        <w:jc w:val="both"/>
        <w:rPr>
          <w:rFonts w:ascii="Times New Roman" w:hAnsi="Times New Roman" w:cs="Times New Roman"/>
        </w:rPr>
      </w:pPr>
    </w:p>
    <w:p w14:paraId="78BB1B53" w14:textId="0071ADA0" w:rsidR="00F87C4B" w:rsidRPr="0077714B" w:rsidRDefault="0077714B" w:rsidP="001E635E">
      <w:pPr>
        <w:pStyle w:val="Compact"/>
        <w:numPr>
          <w:ilvl w:val="0"/>
          <w:numId w:val="7"/>
        </w:numPr>
        <w:spacing w:before="0" w:after="0" w:line="480" w:lineRule="auto"/>
        <w:jc w:val="both"/>
        <w:rPr>
          <w:rFonts w:ascii="Arial" w:hAnsi="Arial" w:cs="Arial"/>
          <w:sz w:val="28"/>
          <w:szCs w:val="28"/>
        </w:rPr>
      </w:pPr>
      <w:r>
        <w:rPr>
          <w:rFonts w:ascii="Arial" w:hAnsi="Arial" w:cs="Arial"/>
          <w:sz w:val="28"/>
          <w:szCs w:val="28"/>
        </w:rPr>
        <w:t>Slowness and care</w:t>
      </w:r>
    </w:p>
    <w:p w14:paraId="3D144307" w14:textId="1B821873" w:rsidR="00F87C4B" w:rsidRPr="0077714B" w:rsidRDefault="005C2BA7" w:rsidP="001E635E">
      <w:pPr>
        <w:pStyle w:val="FirstParagraph"/>
        <w:spacing w:before="0" w:after="0" w:line="480" w:lineRule="auto"/>
        <w:jc w:val="both"/>
        <w:rPr>
          <w:rFonts w:ascii="Times New Roman" w:hAnsi="Times New Roman" w:cs="Times New Roman"/>
        </w:rPr>
      </w:pPr>
      <w:r w:rsidRPr="0077714B">
        <w:rPr>
          <w:rFonts w:ascii="Times New Roman" w:hAnsi="Times New Roman" w:cs="Times New Roman"/>
        </w:rPr>
        <w:t xml:space="preserve">If more process means less product, it also means reflecting on the polyphony of possible product, and processes that cascade from acts of production. Take </w:t>
      </w:r>
      <w:proofErr w:type="spellStart"/>
      <w:r w:rsidRPr="0077714B">
        <w:rPr>
          <w:rFonts w:ascii="Times New Roman" w:hAnsi="Times New Roman" w:cs="Times New Roman"/>
        </w:rPr>
        <w:t>digitisation</w:t>
      </w:r>
      <w:proofErr w:type="spellEnd"/>
      <w:r w:rsidRPr="0077714B">
        <w:rPr>
          <w:rFonts w:ascii="Times New Roman" w:hAnsi="Times New Roman" w:cs="Times New Roman"/>
        </w:rPr>
        <w:t xml:space="preserve">. For a museum object, </w:t>
      </w:r>
      <w:r w:rsidR="001755A7" w:rsidRPr="0077714B">
        <w:rPr>
          <w:rFonts w:ascii="Times New Roman" w:hAnsi="Times New Roman" w:cs="Times New Roman"/>
        </w:rPr>
        <w:t>digitization is a political act</w:t>
      </w:r>
      <w:r w:rsidR="001755A7" w:rsidRPr="0077714B">
        <w:rPr>
          <w:rStyle w:val="FootnoteReference"/>
          <w:rFonts w:ascii="Times New Roman" w:hAnsi="Times New Roman" w:cs="Times New Roman"/>
        </w:rPr>
        <w:footnoteReference w:id="34"/>
      </w:r>
      <w:r w:rsidRPr="0077714B">
        <w:rPr>
          <w:rFonts w:ascii="Times New Roman" w:hAnsi="Times New Roman" w:cs="Times New Roman"/>
        </w:rPr>
        <w:t xml:space="preserve"> requir</w:t>
      </w:r>
      <w:r w:rsidR="001755A7" w:rsidRPr="0077714B">
        <w:rPr>
          <w:rFonts w:ascii="Times New Roman" w:hAnsi="Times New Roman" w:cs="Times New Roman"/>
        </w:rPr>
        <w:t>ing</w:t>
      </w:r>
      <w:r w:rsidRPr="0077714B">
        <w:rPr>
          <w:rFonts w:ascii="Times New Roman" w:hAnsi="Times New Roman" w:cs="Times New Roman"/>
        </w:rPr>
        <w:t xml:space="preserve"> physical interventions: preparing, handling, removal from </w:t>
      </w:r>
      <w:r w:rsidR="003D714D" w:rsidRPr="0077714B">
        <w:rPr>
          <w:rFonts w:ascii="Times New Roman" w:hAnsi="Times New Roman" w:cs="Times New Roman"/>
        </w:rPr>
        <w:t xml:space="preserve">display, </w:t>
      </w:r>
      <w:r w:rsidRPr="0077714B">
        <w:rPr>
          <w:rFonts w:ascii="Times New Roman" w:hAnsi="Times New Roman" w:cs="Times New Roman"/>
        </w:rPr>
        <w:t>redisplay, packaging</w:t>
      </w:r>
      <w:r w:rsidR="003D714D" w:rsidRPr="0077714B">
        <w:rPr>
          <w:rFonts w:ascii="Times New Roman" w:hAnsi="Times New Roman" w:cs="Times New Roman"/>
        </w:rPr>
        <w:t>,</w:t>
      </w:r>
      <w:r w:rsidRPr="0077714B">
        <w:rPr>
          <w:rFonts w:ascii="Times New Roman" w:hAnsi="Times New Roman" w:cs="Times New Roman"/>
        </w:rPr>
        <w:t xml:space="preserve"> and repacking. Once digital representations of an object are captured </w:t>
      </w:r>
      <w:r w:rsidR="003D714D" w:rsidRPr="0077714B">
        <w:rPr>
          <w:rFonts w:ascii="Times New Roman" w:hAnsi="Times New Roman" w:cs="Times New Roman"/>
        </w:rPr>
        <w:t xml:space="preserve">– </w:t>
      </w:r>
      <w:r w:rsidRPr="0077714B">
        <w:rPr>
          <w:rFonts w:ascii="Times New Roman" w:hAnsi="Times New Roman" w:cs="Times New Roman"/>
        </w:rPr>
        <w:lastRenderedPageBreak/>
        <w:t xml:space="preserve">in our case, as photographs </w:t>
      </w:r>
      <w:r w:rsidR="003D714D" w:rsidRPr="0077714B">
        <w:rPr>
          <w:rFonts w:ascii="Times New Roman" w:hAnsi="Times New Roman" w:cs="Times New Roman"/>
        </w:rPr>
        <w:t xml:space="preserve">– </w:t>
      </w:r>
      <w:r w:rsidRPr="0077714B">
        <w:rPr>
          <w:rFonts w:ascii="Times New Roman" w:hAnsi="Times New Roman" w:cs="Times New Roman"/>
        </w:rPr>
        <w:t>those representations require management: transfer from a capture device to temporary storage, renaming</w:t>
      </w:r>
      <w:r w:rsidR="00EE4B58" w:rsidRPr="0077714B">
        <w:rPr>
          <w:rFonts w:ascii="Times New Roman" w:hAnsi="Times New Roman" w:cs="Times New Roman"/>
        </w:rPr>
        <w:t>,</w:t>
      </w:r>
      <w:r w:rsidRPr="0077714B">
        <w:rPr>
          <w:rFonts w:ascii="Times New Roman" w:hAnsi="Times New Roman" w:cs="Times New Roman"/>
        </w:rPr>
        <w:t xml:space="preserve"> recording on asset registers, </w:t>
      </w:r>
      <w:proofErr w:type="gramStart"/>
      <w:r w:rsidRPr="0077714B">
        <w:rPr>
          <w:rFonts w:ascii="Times New Roman" w:hAnsi="Times New Roman" w:cs="Times New Roman"/>
        </w:rPr>
        <w:t>selection</w:t>
      </w:r>
      <w:proofErr w:type="gramEnd"/>
      <w:r w:rsidRPr="0077714B">
        <w:rPr>
          <w:rFonts w:ascii="Times New Roman" w:hAnsi="Times New Roman" w:cs="Times New Roman"/>
        </w:rPr>
        <w:t xml:space="preserve"> and disposal, editing, duplication onto backup devices and </w:t>
      </w:r>
      <w:r w:rsidR="00926237" w:rsidRPr="0077714B">
        <w:rPr>
          <w:rFonts w:ascii="Times New Roman" w:hAnsi="Times New Roman" w:cs="Times New Roman"/>
        </w:rPr>
        <w:t>long-term</w:t>
      </w:r>
      <w:r w:rsidRPr="0077714B">
        <w:rPr>
          <w:rFonts w:ascii="Times New Roman" w:hAnsi="Times New Roman" w:cs="Times New Roman"/>
        </w:rPr>
        <w:t xml:space="preserve"> storage, migration to and compression into web ready formats, uploading onto servers for use. And the very production of these digital assets prompts the creation and revision of other digital assets, of object documentation, documentation that reflects a</w:t>
      </w:r>
      <w:r w:rsidR="00EE4B58" w:rsidRPr="0077714B">
        <w:rPr>
          <w:rFonts w:ascii="Times New Roman" w:hAnsi="Times New Roman" w:cs="Times New Roman"/>
        </w:rPr>
        <w:t>n</w:t>
      </w:r>
      <w:r w:rsidRPr="0077714B">
        <w:rPr>
          <w:rFonts w:ascii="Times New Roman" w:hAnsi="Times New Roman" w:cs="Times New Roman"/>
        </w:rPr>
        <w:t xml:space="preserve"> </w:t>
      </w:r>
      <w:r w:rsidR="00526C66" w:rsidRPr="0077714B">
        <w:rPr>
          <w:rFonts w:ascii="Times New Roman" w:hAnsi="Times New Roman" w:cs="Times New Roman"/>
        </w:rPr>
        <w:t>anti-colonial</w:t>
      </w:r>
      <w:r w:rsidRPr="0077714B">
        <w:rPr>
          <w:rFonts w:ascii="Times New Roman" w:hAnsi="Times New Roman" w:cs="Times New Roman"/>
        </w:rPr>
        <w:t xml:space="preserve"> intervention, documentation that </w:t>
      </w:r>
      <w:r w:rsidR="008D60B9">
        <w:rPr>
          <w:rFonts w:ascii="Times New Roman" w:hAnsi="Times New Roman" w:cs="Times New Roman"/>
        </w:rPr>
        <w:t xml:space="preserve">have the possibility of </w:t>
      </w:r>
      <w:r w:rsidRPr="0077714B">
        <w:rPr>
          <w:rFonts w:ascii="Times New Roman" w:hAnsi="Times New Roman" w:cs="Times New Roman"/>
        </w:rPr>
        <w:t>situat</w:t>
      </w:r>
      <w:r w:rsidR="008D60B9">
        <w:rPr>
          <w:rFonts w:ascii="Times New Roman" w:hAnsi="Times New Roman" w:cs="Times New Roman"/>
        </w:rPr>
        <w:t>ing</w:t>
      </w:r>
      <w:r w:rsidRPr="0077714B">
        <w:rPr>
          <w:rFonts w:ascii="Times New Roman" w:hAnsi="Times New Roman" w:cs="Times New Roman"/>
        </w:rPr>
        <w:t xml:space="preserve"> and position</w:t>
      </w:r>
      <w:r w:rsidR="008D60B9">
        <w:rPr>
          <w:rFonts w:ascii="Times New Roman" w:hAnsi="Times New Roman" w:cs="Times New Roman"/>
        </w:rPr>
        <w:t>ing</w:t>
      </w:r>
      <w:r w:rsidRPr="0077714B">
        <w:rPr>
          <w:rFonts w:ascii="Times New Roman" w:hAnsi="Times New Roman" w:cs="Times New Roman"/>
        </w:rPr>
        <w:t xml:space="preserve"> the producer as an agent of knowledge production at a particular point in time</w:t>
      </w:r>
      <w:r w:rsidR="008D60B9">
        <w:rPr>
          <w:rFonts w:ascii="Times New Roman" w:hAnsi="Times New Roman" w:cs="Times New Roman"/>
        </w:rPr>
        <w:t xml:space="preserve">, </w:t>
      </w:r>
      <w:r w:rsidRPr="0077714B">
        <w:rPr>
          <w:rFonts w:ascii="Times New Roman" w:hAnsi="Times New Roman" w:cs="Times New Roman"/>
        </w:rPr>
        <w:t>from a particular place, physically and conceptually.</w:t>
      </w:r>
    </w:p>
    <w:p w14:paraId="4D5C3165" w14:textId="64B2E825" w:rsidR="00F87C4B" w:rsidRPr="0077714B" w:rsidRDefault="005C2BA7" w:rsidP="001E635E">
      <w:pPr>
        <w:pStyle w:val="BodyText"/>
        <w:spacing w:before="0" w:after="0" w:line="480" w:lineRule="auto"/>
        <w:ind w:firstLine="720"/>
        <w:jc w:val="both"/>
        <w:rPr>
          <w:rFonts w:ascii="Times New Roman" w:hAnsi="Times New Roman" w:cs="Times New Roman"/>
        </w:rPr>
      </w:pPr>
      <w:r w:rsidRPr="0077714B">
        <w:rPr>
          <w:rFonts w:ascii="Times New Roman" w:hAnsi="Times New Roman" w:cs="Times New Roman"/>
        </w:rPr>
        <w:t xml:space="preserve">Doing all this </w:t>
      </w:r>
      <w:r w:rsidR="00060DAA" w:rsidRPr="0077714B">
        <w:rPr>
          <w:rFonts w:ascii="Times New Roman" w:hAnsi="Times New Roman" w:cs="Times New Roman"/>
        </w:rPr>
        <w:t>quickly</w:t>
      </w:r>
      <w:r w:rsidRPr="0077714B">
        <w:rPr>
          <w:rFonts w:ascii="Times New Roman" w:hAnsi="Times New Roman" w:cs="Times New Roman"/>
        </w:rPr>
        <w:t xml:space="preserve"> is possible, and product-oriented processes that capture these </w:t>
      </w:r>
      <w:r w:rsidR="00EE4B58" w:rsidRPr="0077714B">
        <w:rPr>
          <w:rFonts w:ascii="Times New Roman" w:hAnsi="Times New Roman" w:cs="Times New Roman"/>
        </w:rPr>
        <w:t>nuances</w:t>
      </w:r>
      <w:r w:rsidRPr="0077714B">
        <w:rPr>
          <w:rFonts w:ascii="Times New Roman" w:hAnsi="Times New Roman" w:cs="Times New Roman"/>
        </w:rPr>
        <w:t xml:space="preserve"> </w:t>
      </w:r>
      <w:r w:rsidR="008D60B9">
        <w:rPr>
          <w:rFonts w:ascii="Times New Roman" w:hAnsi="Times New Roman" w:cs="Times New Roman"/>
        </w:rPr>
        <w:t>exist</w:t>
      </w:r>
      <w:r w:rsidR="00D45882" w:rsidRPr="0077714B">
        <w:rPr>
          <w:rFonts w:ascii="Times New Roman" w:hAnsi="Times New Roman" w:cs="Times New Roman"/>
        </w:rPr>
        <w:t>.</w:t>
      </w:r>
      <w:r w:rsidRPr="0077714B">
        <w:rPr>
          <w:rFonts w:ascii="Times New Roman" w:hAnsi="Times New Roman" w:cs="Times New Roman"/>
        </w:rPr>
        <w:t xml:space="preserve"> </w:t>
      </w:r>
      <w:r w:rsidR="00D45882" w:rsidRPr="0077714B">
        <w:rPr>
          <w:rFonts w:ascii="Times New Roman" w:hAnsi="Times New Roman" w:cs="Times New Roman"/>
        </w:rPr>
        <w:t>B</w:t>
      </w:r>
      <w:r w:rsidRPr="0077714B">
        <w:rPr>
          <w:rFonts w:ascii="Times New Roman" w:hAnsi="Times New Roman" w:cs="Times New Roman"/>
        </w:rPr>
        <w:t xml:space="preserve">ut </w:t>
      </w:r>
      <w:r w:rsidR="00907AEA" w:rsidRPr="0077714B">
        <w:rPr>
          <w:rFonts w:ascii="Times New Roman" w:hAnsi="Times New Roman" w:cs="Times New Roman"/>
        </w:rPr>
        <w:t>–</w:t>
      </w:r>
      <w:r w:rsidRPr="0077714B">
        <w:rPr>
          <w:rFonts w:ascii="Times New Roman" w:hAnsi="Times New Roman" w:cs="Times New Roman"/>
        </w:rPr>
        <w:t xml:space="preserve"> as</w:t>
      </w:r>
      <w:r w:rsidR="00907AEA" w:rsidRPr="0077714B">
        <w:rPr>
          <w:rFonts w:ascii="Times New Roman" w:hAnsi="Times New Roman" w:cs="Times New Roman"/>
        </w:rPr>
        <w:t xml:space="preserve"> </w:t>
      </w:r>
      <w:r w:rsidRPr="0077714B">
        <w:rPr>
          <w:rFonts w:ascii="Times New Roman" w:hAnsi="Times New Roman" w:cs="Times New Roman"/>
        </w:rPr>
        <w:t>Hughes and Prescott note</w:t>
      </w:r>
      <w:r w:rsidR="00907AEA" w:rsidRPr="0077714B">
        <w:rPr>
          <w:rStyle w:val="FootnoteReference"/>
          <w:rFonts w:ascii="Times New Roman" w:hAnsi="Times New Roman" w:cs="Times New Roman"/>
        </w:rPr>
        <w:footnoteReference w:id="35"/>
      </w:r>
      <w:r w:rsidRPr="0077714B">
        <w:rPr>
          <w:rFonts w:ascii="Times New Roman" w:hAnsi="Times New Roman" w:cs="Times New Roman"/>
        </w:rPr>
        <w:t xml:space="preserve"> </w:t>
      </w:r>
      <w:r w:rsidR="00907AEA" w:rsidRPr="0077714B">
        <w:rPr>
          <w:rFonts w:ascii="Times New Roman" w:hAnsi="Times New Roman" w:cs="Times New Roman"/>
        </w:rPr>
        <w:t xml:space="preserve">– </w:t>
      </w:r>
      <w:r w:rsidRPr="0077714B">
        <w:rPr>
          <w:rFonts w:ascii="Times New Roman" w:hAnsi="Times New Roman" w:cs="Times New Roman"/>
        </w:rPr>
        <w:t xml:space="preserve">such processes </w:t>
      </w:r>
      <w:r w:rsidR="00BA76D2" w:rsidRPr="0077714B">
        <w:rPr>
          <w:rFonts w:ascii="Times New Roman" w:hAnsi="Times New Roman" w:cs="Times New Roman"/>
        </w:rPr>
        <w:t xml:space="preserve">can </w:t>
      </w:r>
      <w:r w:rsidRPr="0077714B">
        <w:rPr>
          <w:rFonts w:ascii="Times New Roman" w:hAnsi="Times New Roman" w:cs="Times New Roman"/>
        </w:rPr>
        <w:t xml:space="preserve">fail to create sufficient space to (re)examine why </w:t>
      </w:r>
      <w:proofErr w:type="spellStart"/>
      <w:r w:rsidRPr="0077714B">
        <w:rPr>
          <w:rFonts w:ascii="Times New Roman" w:hAnsi="Times New Roman" w:cs="Times New Roman"/>
        </w:rPr>
        <w:t>digitising</w:t>
      </w:r>
      <w:proofErr w:type="spellEnd"/>
      <w:r w:rsidRPr="0077714B">
        <w:rPr>
          <w:rFonts w:ascii="Times New Roman" w:hAnsi="Times New Roman" w:cs="Times New Roman"/>
        </w:rPr>
        <w:t xml:space="preserve"> is happening, why products of </w:t>
      </w:r>
      <w:proofErr w:type="spellStart"/>
      <w:r w:rsidRPr="0077714B">
        <w:rPr>
          <w:rFonts w:ascii="Times New Roman" w:hAnsi="Times New Roman" w:cs="Times New Roman"/>
        </w:rPr>
        <w:t>digitisation</w:t>
      </w:r>
      <w:proofErr w:type="spellEnd"/>
      <w:r w:rsidRPr="0077714B">
        <w:rPr>
          <w:rFonts w:ascii="Times New Roman" w:hAnsi="Times New Roman" w:cs="Times New Roman"/>
        </w:rPr>
        <w:t xml:space="preserve"> workflows are being created, and what might </w:t>
      </w:r>
      <w:r w:rsidR="0092434E">
        <w:rPr>
          <w:rFonts w:ascii="Times New Roman" w:hAnsi="Times New Roman" w:cs="Times New Roman"/>
        </w:rPr>
        <w:t>be</w:t>
      </w:r>
      <w:r w:rsidRPr="0077714B">
        <w:rPr>
          <w:rFonts w:ascii="Times New Roman" w:hAnsi="Times New Roman" w:cs="Times New Roman"/>
        </w:rPr>
        <w:t xml:space="preserve"> done differently. </w:t>
      </w:r>
      <w:r w:rsidR="001755A7" w:rsidRPr="0077714B">
        <w:rPr>
          <w:rFonts w:ascii="Times New Roman" w:hAnsi="Times New Roman" w:cs="Times New Roman"/>
        </w:rPr>
        <w:t>A</w:t>
      </w:r>
      <w:r w:rsidR="00D45882" w:rsidRPr="0077714B">
        <w:rPr>
          <w:rFonts w:ascii="Times New Roman" w:hAnsi="Times New Roman" w:cs="Times New Roman"/>
        </w:rPr>
        <w:t xml:space="preserve">nd </w:t>
      </w:r>
      <w:proofErr w:type="gramStart"/>
      <w:r w:rsidR="00D45882" w:rsidRPr="0077714B">
        <w:rPr>
          <w:rFonts w:ascii="Times New Roman" w:hAnsi="Times New Roman" w:cs="Times New Roman"/>
        </w:rPr>
        <w:t>so</w:t>
      </w:r>
      <w:proofErr w:type="gramEnd"/>
      <w:r w:rsidR="00D45882" w:rsidRPr="0077714B">
        <w:rPr>
          <w:rFonts w:ascii="Times New Roman" w:hAnsi="Times New Roman" w:cs="Times New Roman"/>
        </w:rPr>
        <w:t xml:space="preserve"> a</w:t>
      </w:r>
      <w:r w:rsidR="001755A7" w:rsidRPr="0077714B">
        <w:rPr>
          <w:rFonts w:ascii="Times New Roman" w:hAnsi="Times New Roman" w:cs="Times New Roman"/>
        </w:rPr>
        <w:t xml:space="preserve"> slower</w:t>
      </w:r>
      <w:r w:rsidRPr="0077714B">
        <w:rPr>
          <w:rFonts w:ascii="Times New Roman" w:hAnsi="Times New Roman" w:cs="Times New Roman"/>
        </w:rPr>
        <w:t xml:space="preserve"> “less product” </w:t>
      </w:r>
      <w:proofErr w:type="spellStart"/>
      <w:r w:rsidRPr="0077714B">
        <w:rPr>
          <w:rFonts w:ascii="Times New Roman" w:hAnsi="Times New Roman" w:cs="Times New Roman"/>
        </w:rPr>
        <w:t>digitisation</w:t>
      </w:r>
      <w:proofErr w:type="spellEnd"/>
      <w:r w:rsidRPr="0077714B">
        <w:rPr>
          <w:rFonts w:ascii="Times New Roman" w:hAnsi="Times New Roman" w:cs="Times New Roman"/>
        </w:rPr>
        <w:t xml:space="preserve"> was chosen for the production of the Making African Connections Digital Archive. That decision </w:t>
      </w:r>
      <w:r w:rsidR="00033FFD">
        <w:rPr>
          <w:rFonts w:ascii="Times New Roman" w:hAnsi="Times New Roman" w:cs="Times New Roman"/>
        </w:rPr>
        <w:t>ensured that</w:t>
      </w:r>
      <w:r w:rsidRPr="0077714B">
        <w:rPr>
          <w:rFonts w:ascii="Times New Roman" w:hAnsi="Times New Roman" w:cs="Times New Roman"/>
        </w:rPr>
        <w:t xml:space="preserve"> many in-scope objects </w:t>
      </w:r>
      <w:r w:rsidR="00033FFD">
        <w:rPr>
          <w:rFonts w:ascii="Times New Roman" w:hAnsi="Times New Roman" w:cs="Times New Roman"/>
        </w:rPr>
        <w:t xml:space="preserve">remained </w:t>
      </w:r>
      <w:proofErr w:type="spellStart"/>
      <w:r w:rsidRPr="0077714B">
        <w:rPr>
          <w:rFonts w:ascii="Times New Roman" w:hAnsi="Times New Roman" w:cs="Times New Roman"/>
        </w:rPr>
        <w:t>undigitised</w:t>
      </w:r>
      <w:proofErr w:type="spellEnd"/>
      <w:r w:rsidRPr="0077714B">
        <w:rPr>
          <w:rFonts w:ascii="Times New Roman" w:hAnsi="Times New Roman" w:cs="Times New Roman"/>
        </w:rPr>
        <w:t xml:space="preserve"> and under-catalogued. </w:t>
      </w:r>
      <w:r w:rsidR="00033FFD">
        <w:rPr>
          <w:rFonts w:ascii="Times New Roman" w:hAnsi="Times New Roman" w:cs="Times New Roman"/>
        </w:rPr>
        <w:t>Regrettable though that was, t</w:t>
      </w:r>
      <w:r w:rsidR="00A93694" w:rsidRPr="0077714B">
        <w:rPr>
          <w:rFonts w:ascii="Times New Roman" w:hAnsi="Times New Roman" w:cs="Times New Roman"/>
        </w:rPr>
        <w:t>he advantage</w:t>
      </w:r>
      <w:r w:rsidR="00BD73F1">
        <w:rPr>
          <w:rFonts w:ascii="Times New Roman" w:hAnsi="Times New Roman" w:cs="Times New Roman"/>
        </w:rPr>
        <w:t xml:space="preserve"> of this approach</w:t>
      </w:r>
      <w:r w:rsidR="00A93694" w:rsidRPr="0077714B">
        <w:rPr>
          <w:rFonts w:ascii="Times New Roman" w:hAnsi="Times New Roman" w:cs="Times New Roman"/>
        </w:rPr>
        <w:t xml:space="preserve"> was that</w:t>
      </w:r>
      <w:r w:rsidRPr="0077714B">
        <w:rPr>
          <w:rFonts w:ascii="Times New Roman" w:hAnsi="Times New Roman" w:cs="Times New Roman"/>
        </w:rPr>
        <w:t xml:space="preserve"> by choosing “more process” we </w:t>
      </w:r>
      <w:r w:rsidR="00BA76D2" w:rsidRPr="0077714B">
        <w:rPr>
          <w:rFonts w:ascii="Times New Roman" w:hAnsi="Times New Roman" w:cs="Times New Roman"/>
        </w:rPr>
        <w:t>were</w:t>
      </w:r>
      <w:r w:rsidRPr="0077714B">
        <w:rPr>
          <w:rFonts w:ascii="Times New Roman" w:hAnsi="Times New Roman" w:cs="Times New Roman"/>
        </w:rPr>
        <w:t xml:space="preserve"> able to introduce greater care into our </w:t>
      </w:r>
      <w:proofErr w:type="spellStart"/>
      <w:r w:rsidRPr="0077714B">
        <w:rPr>
          <w:rFonts w:ascii="Times New Roman" w:hAnsi="Times New Roman" w:cs="Times New Roman"/>
        </w:rPr>
        <w:t>digitisation</w:t>
      </w:r>
      <w:proofErr w:type="spellEnd"/>
      <w:r w:rsidRPr="0077714B">
        <w:rPr>
          <w:rFonts w:ascii="Times New Roman" w:hAnsi="Times New Roman" w:cs="Times New Roman"/>
        </w:rPr>
        <w:t>, more opportunities to reflect and react based on our interactions with the objects.</w:t>
      </w:r>
    </w:p>
    <w:p w14:paraId="6B30C620" w14:textId="7F72ED65" w:rsidR="00BA76D2" w:rsidRPr="0077714B" w:rsidRDefault="005C2BA7" w:rsidP="001E635E">
      <w:pPr>
        <w:pStyle w:val="BodyText"/>
        <w:spacing w:before="0" w:after="0" w:line="480" w:lineRule="auto"/>
        <w:ind w:firstLine="720"/>
        <w:jc w:val="both"/>
        <w:rPr>
          <w:rFonts w:ascii="Times New Roman" w:hAnsi="Times New Roman" w:cs="Times New Roman"/>
        </w:rPr>
      </w:pPr>
      <w:r w:rsidRPr="0077714B">
        <w:rPr>
          <w:rFonts w:ascii="Times New Roman" w:hAnsi="Times New Roman" w:cs="Times New Roman"/>
        </w:rPr>
        <w:t xml:space="preserve">Prominent among these acts of care was our approach to making collections accessible. In their response to the ‘radical practice of sharing’ of displaced African cultural heritage advocated by the </w:t>
      </w:r>
      <w:proofErr w:type="spellStart"/>
      <w:r w:rsidRPr="0077714B">
        <w:rPr>
          <w:rFonts w:ascii="Times New Roman" w:hAnsi="Times New Roman" w:cs="Times New Roman"/>
        </w:rPr>
        <w:t>Sarr</w:t>
      </w:r>
      <w:proofErr w:type="spellEnd"/>
      <w:r w:rsidRPr="0077714B">
        <w:rPr>
          <w:rFonts w:ascii="Times New Roman" w:hAnsi="Times New Roman" w:cs="Times New Roman"/>
        </w:rPr>
        <w:t>-Savoy report, Mathilde Pavis and Andrea Wallace</w:t>
      </w:r>
      <w:r w:rsidR="00BA76D2" w:rsidRPr="0077714B">
        <w:rPr>
          <w:rFonts w:ascii="Times New Roman" w:hAnsi="Times New Roman" w:cs="Times New Roman"/>
        </w:rPr>
        <w:t xml:space="preserve"> </w:t>
      </w:r>
      <w:r w:rsidRPr="0077714B">
        <w:rPr>
          <w:rFonts w:ascii="Times New Roman" w:hAnsi="Times New Roman" w:cs="Times New Roman"/>
        </w:rPr>
        <w:t>argue</w:t>
      </w:r>
      <w:r w:rsidR="001755A7" w:rsidRPr="0077714B">
        <w:rPr>
          <w:rFonts w:ascii="Times New Roman" w:hAnsi="Times New Roman" w:cs="Times New Roman"/>
        </w:rPr>
        <w:t xml:space="preserve"> </w:t>
      </w:r>
      <w:r w:rsidRPr="0077714B">
        <w:rPr>
          <w:rFonts w:ascii="Times New Roman" w:hAnsi="Times New Roman" w:cs="Times New Roman"/>
        </w:rPr>
        <w:t>the ‘management of intellectual property is a cultural and curatorial prerogative’, and that ‘[t]</w:t>
      </w:r>
      <w:proofErr w:type="spellStart"/>
      <w:r w:rsidRPr="0077714B">
        <w:rPr>
          <w:rFonts w:ascii="Times New Roman" w:hAnsi="Times New Roman" w:cs="Times New Roman"/>
        </w:rPr>
        <w:t>hese</w:t>
      </w:r>
      <w:proofErr w:type="spellEnd"/>
      <w:r w:rsidRPr="0077714B">
        <w:rPr>
          <w:rFonts w:ascii="Times New Roman" w:hAnsi="Times New Roman" w:cs="Times New Roman"/>
        </w:rPr>
        <w:t xml:space="preserve"> prerogatives should belong to the </w:t>
      </w:r>
      <w:r w:rsidRPr="0077714B">
        <w:rPr>
          <w:rFonts w:ascii="Times New Roman" w:hAnsi="Times New Roman" w:cs="Times New Roman"/>
        </w:rPr>
        <w:lastRenderedPageBreak/>
        <w:t>communities of origin’.</w:t>
      </w:r>
      <w:r w:rsidR="00907AEA" w:rsidRPr="0077714B">
        <w:rPr>
          <w:rStyle w:val="FootnoteReference"/>
          <w:rFonts w:ascii="Times New Roman" w:hAnsi="Times New Roman" w:cs="Times New Roman"/>
        </w:rPr>
        <w:footnoteReference w:id="36"/>
      </w:r>
      <w:r w:rsidRPr="0077714B">
        <w:rPr>
          <w:rFonts w:ascii="Times New Roman" w:hAnsi="Times New Roman" w:cs="Times New Roman"/>
        </w:rPr>
        <w:t xml:space="preserve"> In contrast to the call in </w:t>
      </w:r>
      <w:proofErr w:type="spellStart"/>
      <w:r w:rsidRPr="0077714B">
        <w:rPr>
          <w:rFonts w:ascii="Times New Roman" w:hAnsi="Times New Roman" w:cs="Times New Roman"/>
        </w:rPr>
        <w:t>Sarr</w:t>
      </w:r>
      <w:proofErr w:type="spellEnd"/>
      <w:r w:rsidRPr="0077714B">
        <w:rPr>
          <w:rFonts w:ascii="Times New Roman" w:hAnsi="Times New Roman" w:cs="Times New Roman"/>
        </w:rPr>
        <w:t>-Savoy for European institutions to create and publish</w:t>
      </w:r>
      <w:r w:rsidR="00F77153" w:rsidRPr="0077714B">
        <w:rPr>
          <w:rFonts w:ascii="Times New Roman" w:hAnsi="Times New Roman" w:cs="Times New Roman"/>
        </w:rPr>
        <w:t xml:space="preserve"> online</w:t>
      </w:r>
      <w:r w:rsidRPr="0077714B">
        <w:rPr>
          <w:rFonts w:ascii="Times New Roman" w:hAnsi="Times New Roman" w:cs="Times New Roman"/>
        </w:rPr>
        <w:t xml:space="preserve"> digital representations of </w:t>
      </w:r>
      <w:r w:rsidR="000C367C" w:rsidRPr="0077714B">
        <w:rPr>
          <w:rFonts w:ascii="Times New Roman" w:hAnsi="Times New Roman" w:cs="Times New Roman"/>
        </w:rPr>
        <w:t xml:space="preserve">the </w:t>
      </w:r>
      <w:r w:rsidRPr="0077714B">
        <w:rPr>
          <w:rFonts w:ascii="Times New Roman" w:hAnsi="Times New Roman" w:cs="Times New Roman"/>
        </w:rPr>
        <w:t>objects they return to descendant communities, the lesson of Pavis and Wallace is that the decision to create and publish digital representations, and the resources to do so, should be the preserve of descendant communities</w:t>
      </w:r>
      <w:r w:rsidR="0025069A" w:rsidRPr="0077714B">
        <w:rPr>
          <w:rFonts w:ascii="Times New Roman" w:hAnsi="Times New Roman" w:cs="Times New Roman"/>
        </w:rPr>
        <w:t xml:space="preserve"> – themes </w:t>
      </w:r>
      <w:r w:rsidR="005A3832">
        <w:rPr>
          <w:rFonts w:ascii="Times New Roman" w:hAnsi="Times New Roman" w:cs="Times New Roman"/>
        </w:rPr>
        <w:t>that</w:t>
      </w:r>
      <w:r w:rsidR="0025069A" w:rsidRPr="0077714B">
        <w:rPr>
          <w:rFonts w:ascii="Times New Roman" w:hAnsi="Times New Roman" w:cs="Times New Roman"/>
        </w:rPr>
        <w:t xml:space="preserve"> </w:t>
      </w:r>
      <w:proofErr w:type="spellStart"/>
      <w:r w:rsidR="0025069A" w:rsidRPr="0077714B">
        <w:rPr>
          <w:rFonts w:ascii="Times New Roman" w:hAnsi="Times New Roman" w:cs="Times New Roman"/>
        </w:rPr>
        <w:t>Niala</w:t>
      </w:r>
      <w:proofErr w:type="spellEnd"/>
      <w:r w:rsidR="0025069A" w:rsidRPr="0077714B">
        <w:rPr>
          <w:rFonts w:ascii="Times New Roman" w:hAnsi="Times New Roman" w:cs="Times New Roman"/>
        </w:rPr>
        <w:t xml:space="preserve"> and </w:t>
      </w:r>
      <w:proofErr w:type="spellStart"/>
      <w:r w:rsidR="0025069A" w:rsidRPr="0077714B">
        <w:rPr>
          <w:rFonts w:ascii="Times New Roman" w:hAnsi="Times New Roman" w:cs="Times New Roman"/>
        </w:rPr>
        <w:t>Ondeng</w:t>
      </w:r>
      <w:proofErr w:type="spellEnd"/>
      <w:r w:rsidR="00010FF3" w:rsidRPr="0077714B">
        <w:rPr>
          <w:rFonts w:ascii="Times New Roman" w:hAnsi="Times New Roman" w:cs="Times New Roman"/>
        </w:rPr>
        <w:t xml:space="preserve"> expand on in </w:t>
      </w:r>
      <w:r w:rsidR="00670A73" w:rsidRPr="0077714B">
        <w:rPr>
          <w:rFonts w:ascii="Times New Roman" w:hAnsi="Times New Roman" w:cs="Times New Roman"/>
        </w:rPr>
        <w:t>their contribution to this</w:t>
      </w:r>
      <w:r w:rsidR="00010FF3" w:rsidRPr="0077714B">
        <w:rPr>
          <w:rFonts w:ascii="Times New Roman" w:hAnsi="Times New Roman" w:cs="Times New Roman"/>
        </w:rPr>
        <w:t xml:space="preserve"> volume</w:t>
      </w:r>
      <w:r w:rsidRPr="0077714B">
        <w:rPr>
          <w:rFonts w:ascii="Times New Roman" w:hAnsi="Times New Roman" w:cs="Times New Roman"/>
        </w:rPr>
        <w:t xml:space="preserve">. Making African Connections had </w:t>
      </w:r>
      <w:r w:rsidR="00206C0B" w:rsidRPr="0077714B">
        <w:rPr>
          <w:rFonts w:ascii="Times New Roman" w:hAnsi="Times New Roman" w:cs="Times New Roman"/>
        </w:rPr>
        <w:t>begun</w:t>
      </w:r>
      <w:r w:rsidRPr="0077714B">
        <w:rPr>
          <w:rFonts w:ascii="Times New Roman" w:hAnsi="Times New Roman" w:cs="Times New Roman"/>
        </w:rPr>
        <w:t xml:space="preserve"> </w:t>
      </w:r>
      <w:proofErr w:type="gramStart"/>
      <w:r w:rsidR="0025069A" w:rsidRPr="0077714B">
        <w:rPr>
          <w:rFonts w:ascii="Times New Roman" w:hAnsi="Times New Roman" w:cs="Times New Roman"/>
        </w:rPr>
        <w:t>digitization,</w:t>
      </w:r>
      <w:r w:rsidRPr="0077714B">
        <w:rPr>
          <w:rFonts w:ascii="Times New Roman" w:hAnsi="Times New Roman" w:cs="Times New Roman"/>
        </w:rPr>
        <w:t xml:space="preserve"> and</w:t>
      </w:r>
      <w:proofErr w:type="gramEnd"/>
      <w:r w:rsidRPr="0077714B">
        <w:rPr>
          <w:rFonts w:ascii="Times New Roman" w:hAnsi="Times New Roman" w:cs="Times New Roman"/>
        </w:rPr>
        <w:t xml:space="preserve"> received funding on the basis of doing that </w:t>
      </w:r>
      <w:proofErr w:type="spellStart"/>
      <w:r w:rsidRPr="0077714B">
        <w:rPr>
          <w:rFonts w:ascii="Times New Roman" w:hAnsi="Times New Roman" w:cs="Times New Roman"/>
        </w:rPr>
        <w:t>digitisation</w:t>
      </w:r>
      <w:proofErr w:type="spellEnd"/>
      <w:r w:rsidRPr="0077714B">
        <w:rPr>
          <w:rFonts w:ascii="Times New Roman" w:hAnsi="Times New Roman" w:cs="Times New Roman"/>
        </w:rPr>
        <w:t xml:space="preserve">, before Pavis and Wallace published their response to </w:t>
      </w:r>
      <w:proofErr w:type="spellStart"/>
      <w:r w:rsidRPr="0077714B">
        <w:rPr>
          <w:rFonts w:ascii="Times New Roman" w:hAnsi="Times New Roman" w:cs="Times New Roman"/>
        </w:rPr>
        <w:t>Sarr</w:t>
      </w:r>
      <w:proofErr w:type="spellEnd"/>
      <w:r w:rsidRPr="0077714B">
        <w:rPr>
          <w:rFonts w:ascii="Times New Roman" w:hAnsi="Times New Roman" w:cs="Times New Roman"/>
        </w:rPr>
        <w:t xml:space="preserve">-Savoy. </w:t>
      </w:r>
      <w:r w:rsidR="001755A7" w:rsidRPr="0077714B">
        <w:rPr>
          <w:rFonts w:ascii="Times New Roman" w:hAnsi="Times New Roman" w:cs="Times New Roman"/>
        </w:rPr>
        <w:t>It would not have been</w:t>
      </w:r>
      <w:r w:rsidRPr="0077714B">
        <w:rPr>
          <w:rFonts w:ascii="Times New Roman" w:hAnsi="Times New Roman" w:cs="Times New Roman"/>
        </w:rPr>
        <w:t xml:space="preserve"> not impossible to have taken their </w:t>
      </w:r>
      <w:r w:rsidR="00BA76D2" w:rsidRPr="0077714B">
        <w:rPr>
          <w:rFonts w:ascii="Times New Roman" w:hAnsi="Times New Roman" w:cs="Times New Roman"/>
        </w:rPr>
        <w:t xml:space="preserve">intervention </w:t>
      </w:r>
      <w:r w:rsidRPr="0077714B">
        <w:rPr>
          <w:rFonts w:ascii="Times New Roman" w:hAnsi="Times New Roman" w:cs="Times New Roman"/>
        </w:rPr>
        <w:t>as a cue to stop</w:t>
      </w:r>
      <w:r w:rsidR="00F77153" w:rsidRPr="0077714B">
        <w:rPr>
          <w:rFonts w:ascii="Times New Roman" w:hAnsi="Times New Roman" w:cs="Times New Roman"/>
        </w:rPr>
        <w:t>;</w:t>
      </w:r>
      <w:r w:rsidRPr="0077714B">
        <w:rPr>
          <w:rFonts w:ascii="Times New Roman" w:hAnsi="Times New Roman" w:cs="Times New Roman"/>
        </w:rPr>
        <w:t xml:space="preserve"> </w:t>
      </w:r>
      <w:r w:rsidR="0079553D" w:rsidRPr="0077714B">
        <w:rPr>
          <w:rFonts w:ascii="Times New Roman" w:hAnsi="Times New Roman" w:cs="Times New Roman"/>
        </w:rPr>
        <w:t>but it</w:t>
      </w:r>
      <w:r w:rsidRPr="0077714B">
        <w:rPr>
          <w:rFonts w:ascii="Times New Roman" w:hAnsi="Times New Roman" w:cs="Times New Roman"/>
        </w:rPr>
        <w:t xml:space="preserve"> would have been impractical. </w:t>
      </w:r>
      <w:proofErr w:type="gramStart"/>
      <w:r w:rsidRPr="0077714B">
        <w:rPr>
          <w:rFonts w:ascii="Times New Roman" w:hAnsi="Times New Roman" w:cs="Times New Roman"/>
        </w:rPr>
        <w:t>Instead</w:t>
      </w:r>
      <w:proofErr w:type="gramEnd"/>
      <w:r w:rsidR="00BD73F1">
        <w:rPr>
          <w:rFonts w:ascii="Times New Roman" w:hAnsi="Times New Roman" w:cs="Times New Roman"/>
        </w:rPr>
        <w:t xml:space="preserve"> then</w:t>
      </w:r>
      <w:r w:rsidRPr="0077714B">
        <w:rPr>
          <w:rFonts w:ascii="Times New Roman" w:hAnsi="Times New Roman" w:cs="Times New Roman"/>
        </w:rPr>
        <w:t xml:space="preserve">, Pavis and Wallace increased our attention </w:t>
      </w:r>
      <w:r w:rsidR="00BA76D2" w:rsidRPr="0077714B">
        <w:rPr>
          <w:rFonts w:ascii="Times New Roman" w:hAnsi="Times New Roman" w:cs="Times New Roman"/>
        </w:rPr>
        <w:t>to</w:t>
      </w:r>
      <w:r w:rsidRPr="0077714B">
        <w:rPr>
          <w:rFonts w:ascii="Times New Roman" w:hAnsi="Times New Roman" w:cs="Times New Roman"/>
        </w:rPr>
        <w:t xml:space="preserve"> process, amplified our entanglement of access with care</w:t>
      </w:r>
      <w:r w:rsidR="00DC758B" w:rsidRPr="0077714B">
        <w:rPr>
          <w:rFonts w:ascii="Times New Roman" w:hAnsi="Times New Roman" w:cs="Times New Roman"/>
        </w:rPr>
        <w:t xml:space="preserve"> and with work that drew attention to that need for care</w:t>
      </w:r>
      <w:r w:rsidRPr="0077714B">
        <w:rPr>
          <w:rFonts w:ascii="Times New Roman" w:hAnsi="Times New Roman" w:cs="Times New Roman"/>
        </w:rPr>
        <w:t>.</w:t>
      </w:r>
      <w:r w:rsidR="00DC758B" w:rsidRPr="0077714B">
        <w:rPr>
          <w:rStyle w:val="FootnoteReference"/>
          <w:rFonts w:ascii="Times New Roman" w:hAnsi="Times New Roman" w:cs="Times New Roman"/>
        </w:rPr>
        <w:footnoteReference w:id="37"/>
      </w:r>
    </w:p>
    <w:p w14:paraId="64DFBEF7" w14:textId="68E52430" w:rsidR="00F87C4B" w:rsidRPr="0077714B" w:rsidRDefault="00BA76D2" w:rsidP="001E635E">
      <w:pPr>
        <w:pStyle w:val="BodyText"/>
        <w:spacing w:before="0" w:after="0" w:line="480" w:lineRule="auto"/>
        <w:ind w:firstLine="720"/>
        <w:jc w:val="both"/>
        <w:rPr>
          <w:rFonts w:ascii="Times New Roman" w:hAnsi="Times New Roman" w:cs="Times New Roman"/>
        </w:rPr>
      </w:pPr>
      <w:r w:rsidRPr="0077714B">
        <w:rPr>
          <w:rFonts w:ascii="Times New Roman" w:hAnsi="Times New Roman" w:cs="Times New Roman"/>
        </w:rPr>
        <w:t>In practice this meant that</w:t>
      </w:r>
      <w:r w:rsidR="00206C0B" w:rsidRPr="0077714B">
        <w:rPr>
          <w:rFonts w:ascii="Times New Roman" w:hAnsi="Times New Roman" w:cs="Times New Roman"/>
        </w:rPr>
        <w:t>, for example,</w:t>
      </w:r>
      <w:r w:rsidRPr="0077714B">
        <w:rPr>
          <w:rFonts w:ascii="Times New Roman" w:hAnsi="Times New Roman" w:cs="Times New Roman"/>
        </w:rPr>
        <w:t xml:space="preserve"> </w:t>
      </w:r>
      <w:r w:rsidR="00206C0B" w:rsidRPr="0077714B">
        <w:rPr>
          <w:rFonts w:ascii="Times New Roman" w:hAnsi="Times New Roman" w:cs="Times New Roman"/>
        </w:rPr>
        <w:t>in the case of</w:t>
      </w:r>
      <w:r w:rsidRPr="0077714B">
        <w:rPr>
          <w:rFonts w:ascii="Times New Roman" w:hAnsi="Times New Roman" w:cs="Times New Roman"/>
        </w:rPr>
        <w:t xml:space="preserve"> </w:t>
      </w:r>
      <w:r w:rsidR="005C2BA7" w:rsidRPr="0077714B">
        <w:rPr>
          <w:rFonts w:ascii="Times New Roman" w:hAnsi="Times New Roman" w:cs="Times New Roman"/>
        </w:rPr>
        <w:t xml:space="preserve">a series of photographs we deemed problematic to publish on the </w:t>
      </w:r>
      <w:r w:rsidR="00AD46FC">
        <w:rPr>
          <w:rFonts w:ascii="Times New Roman" w:hAnsi="Times New Roman" w:cs="Times New Roman"/>
        </w:rPr>
        <w:t>Making African Connections Digital Archive</w:t>
      </w:r>
      <w:r w:rsidR="005C2BA7" w:rsidRPr="0077714B">
        <w:rPr>
          <w:rFonts w:ascii="Times New Roman" w:hAnsi="Times New Roman" w:cs="Times New Roman"/>
        </w:rPr>
        <w:t xml:space="preserve">, we </w:t>
      </w:r>
      <w:r w:rsidR="0092434E">
        <w:rPr>
          <w:rFonts w:ascii="Times New Roman" w:hAnsi="Times New Roman" w:cs="Times New Roman"/>
        </w:rPr>
        <w:t>published metadata that drew attention to</w:t>
      </w:r>
      <w:r w:rsidR="0092434E" w:rsidRPr="0077714B">
        <w:rPr>
          <w:rFonts w:ascii="Times New Roman" w:hAnsi="Times New Roman" w:cs="Times New Roman"/>
        </w:rPr>
        <w:t xml:space="preserve"> </w:t>
      </w:r>
      <w:r w:rsidR="005C2BA7" w:rsidRPr="0077714B">
        <w:rPr>
          <w:rFonts w:ascii="Times New Roman" w:hAnsi="Times New Roman" w:cs="Times New Roman"/>
        </w:rPr>
        <w:t xml:space="preserve">the existence of the </w:t>
      </w:r>
      <w:proofErr w:type="gramStart"/>
      <w:r w:rsidR="005C2BA7" w:rsidRPr="0077714B">
        <w:rPr>
          <w:rFonts w:ascii="Times New Roman" w:hAnsi="Times New Roman" w:cs="Times New Roman"/>
        </w:rPr>
        <w:t>photographs, but</w:t>
      </w:r>
      <w:proofErr w:type="gramEnd"/>
      <w:r w:rsidR="005C2BA7" w:rsidRPr="0077714B">
        <w:rPr>
          <w:rFonts w:ascii="Times New Roman" w:hAnsi="Times New Roman" w:cs="Times New Roman"/>
        </w:rPr>
        <w:t xml:space="preserve"> hid the digital images from public view. This </w:t>
      </w:r>
      <w:r w:rsidR="00206C0B" w:rsidRPr="0077714B">
        <w:rPr>
          <w:rFonts w:ascii="Times New Roman" w:hAnsi="Times New Roman" w:cs="Times New Roman"/>
        </w:rPr>
        <w:t>approach was taken for</w:t>
      </w:r>
      <w:r w:rsidR="005C2BA7" w:rsidRPr="0077714B">
        <w:rPr>
          <w:rFonts w:ascii="Times New Roman" w:hAnsi="Times New Roman" w:cs="Times New Roman"/>
        </w:rPr>
        <w:t xml:space="preserve"> </w:t>
      </w:r>
      <w:r w:rsidR="00F77153" w:rsidRPr="0077714B">
        <w:rPr>
          <w:rFonts w:ascii="Times New Roman" w:hAnsi="Times New Roman" w:cs="Times New Roman"/>
        </w:rPr>
        <w:t>several</w:t>
      </w:r>
      <w:r w:rsidR="005C2BA7" w:rsidRPr="0077714B">
        <w:rPr>
          <w:rFonts w:ascii="Times New Roman" w:hAnsi="Times New Roman" w:cs="Times New Roman"/>
        </w:rPr>
        <w:t xml:space="preserve"> photographs taken during the aftermath of the </w:t>
      </w:r>
      <w:r w:rsidR="00907AEA" w:rsidRPr="0077714B">
        <w:rPr>
          <w:rFonts w:ascii="Times New Roman" w:hAnsi="Times New Roman" w:cs="Times New Roman"/>
        </w:rPr>
        <w:t xml:space="preserve">September 1898 </w:t>
      </w:r>
      <w:r w:rsidR="005C2BA7" w:rsidRPr="0077714B">
        <w:rPr>
          <w:rFonts w:ascii="Times New Roman" w:hAnsi="Times New Roman" w:cs="Times New Roman"/>
        </w:rPr>
        <w:t>Battle of Omdurman</w:t>
      </w:r>
      <w:r w:rsidR="00206C0B" w:rsidRPr="0077714B">
        <w:rPr>
          <w:rFonts w:ascii="Times New Roman" w:hAnsi="Times New Roman" w:cs="Times New Roman"/>
        </w:rPr>
        <w:t xml:space="preserve"> </w:t>
      </w:r>
      <w:r w:rsidR="00F77153" w:rsidRPr="0077714B">
        <w:rPr>
          <w:rFonts w:ascii="Times New Roman" w:hAnsi="Times New Roman" w:cs="Times New Roman"/>
        </w:rPr>
        <w:t>in which</w:t>
      </w:r>
      <w:r w:rsidR="00206C0B" w:rsidRPr="0077714B">
        <w:rPr>
          <w:rFonts w:ascii="Times New Roman" w:hAnsi="Times New Roman" w:cs="Times New Roman"/>
        </w:rPr>
        <w:t xml:space="preserve"> </w:t>
      </w:r>
      <w:r w:rsidR="005C2BA7" w:rsidRPr="0077714B">
        <w:rPr>
          <w:rFonts w:ascii="Times New Roman" w:hAnsi="Times New Roman" w:cs="Times New Roman"/>
        </w:rPr>
        <w:t xml:space="preserve">fatalities are visible. </w:t>
      </w:r>
      <w:r w:rsidR="00206C0B" w:rsidRPr="0077714B">
        <w:rPr>
          <w:rFonts w:ascii="Times New Roman" w:hAnsi="Times New Roman" w:cs="Times New Roman"/>
        </w:rPr>
        <w:t>It was also taken for a series</w:t>
      </w:r>
      <w:r w:rsidR="005C2BA7" w:rsidRPr="0077714B">
        <w:rPr>
          <w:rFonts w:ascii="Times New Roman" w:hAnsi="Times New Roman" w:cs="Times New Roman"/>
        </w:rPr>
        <w:t xml:space="preserve"> photographs </w:t>
      </w:r>
      <w:r w:rsidR="00206C0B" w:rsidRPr="0077714B">
        <w:rPr>
          <w:rFonts w:ascii="Times New Roman" w:hAnsi="Times New Roman" w:cs="Times New Roman"/>
        </w:rPr>
        <w:t xml:space="preserve">made </w:t>
      </w:r>
      <w:r w:rsidR="005C2BA7" w:rsidRPr="0077714B">
        <w:rPr>
          <w:rFonts w:ascii="Times New Roman" w:hAnsi="Times New Roman" w:cs="Times New Roman"/>
        </w:rPr>
        <w:t>by Antoinette and Diana Powell-Cotton whil</w:t>
      </w:r>
      <w:r w:rsidR="005E0D9A" w:rsidRPr="0077714B">
        <w:rPr>
          <w:rFonts w:ascii="Times New Roman" w:hAnsi="Times New Roman" w:cs="Times New Roman"/>
        </w:rPr>
        <w:t>st</w:t>
      </w:r>
      <w:r w:rsidR="005C2BA7" w:rsidRPr="0077714B">
        <w:rPr>
          <w:rFonts w:ascii="Times New Roman" w:hAnsi="Times New Roman" w:cs="Times New Roman"/>
        </w:rPr>
        <w:t xml:space="preserve"> travelling in Angola and Namibia in the 1930s. This photographic archive is of great importance to researchers and those interested in the history and </w:t>
      </w:r>
      <w:r w:rsidR="005C2BA7" w:rsidRPr="0077714B">
        <w:rPr>
          <w:rFonts w:ascii="Times New Roman" w:hAnsi="Times New Roman" w:cs="Times New Roman"/>
        </w:rPr>
        <w:lastRenderedPageBreak/>
        <w:t xml:space="preserve">culture of the region, however problems arise when confronted with its </w:t>
      </w:r>
      <w:proofErr w:type="spellStart"/>
      <w:r w:rsidR="005C2BA7" w:rsidRPr="0077714B">
        <w:rPr>
          <w:rFonts w:ascii="Times New Roman" w:hAnsi="Times New Roman" w:cs="Times New Roman"/>
        </w:rPr>
        <w:t>digitisation</w:t>
      </w:r>
      <w:proofErr w:type="spellEnd"/>
      <w:r w:rsidR="005C2BA7" w:rsidRPr="0077714B">
        <w:rPr>
          <w:rFonts w:ascii="Times New Roman" w:hAnsi="Times New Roman" w:cs="Times New Roman"/>
        </w:rPr>
        <w:t xml:space="preserve">, especially </w:t>
      </w:r>
      <w:r w:rsidR="0079553D" w:rsidRPr="0077714B">
        <w:rPr>
          <w:rFonts w:ascii="Times New Roman" w:hAnsi="Times New Roman" w:cs="Times New Roman"/>
        </w:rPr>
        <w:t xml:space="preserve">so </w:t>
      </w:r>
      <w:r w:rsidR="005C2BA7" w:rsidRPr="0077714B">
        <w:rPr>
          <w:rFonts w:ascii="Times New Roman" w:hAnsi="Times New Roman" w:cs="Times New Roman"/>
        </w:rPr>
        <w:t xml:space="preserve">as we chose to focus </w:t>
      </w:r>
      <w:r w:rsidR="00C40BA1" w:rsidRPr="0077714B">
        <w:rPr>
          <w:rFonts w:ascii="Times New Roman" w:hAnsi="Times New Roman" w:cs="Times New Roman"/>
        </w:rPr>
        <w:t xml:space="preserve">our resources </w:t>
      </w:r>
      <w:r w:rsidR="005C2BA7" w:rsidRPr="0077714B">
        <w:rPr>
          <w:rFonts w:ascii="Times New Roman" w:hAnsi="Times New Roman" w:cs="Times New Roman"/>
        </w:rPr>
        <w:t>on those photographs that contain individuals, individuals whose agency was often excluded from the colonial record, and around whom</w:t>
      </w:r>
      <w:r w:rsidR="0025069A" w:rsidRPr="0077714B">
        <w:rPr>
          <w:rFonts w:ascii="Times New Roman" w:hAnsi="Times New Roman" w:cs="Times New Roman"/>
        </w:rPr>
        <w:t xml:space="preserve"> – as Shiweda and Stylianou describe elsewhere in this volume</w:t>
      </w:r>
      <w:r w:rsidR="005C2BA7" w:rsidRPr="0077714B">
        <w:rPr>
          <w:rFonts w:ascii="Times New Roman" w:hAnsi="Times New Roman" w:cs="Times New Roman"/>
        </w:rPr>
        <w:t xml:space="preserve"> </w:t>
      </w:r>
      <w:r w:rsidR="0025069A" w:rsidRPr="0077714B">
        <w:rPr>
          <w:rFonts w:ascii="Times New Roman" w:hAnsi="Times New Roman" w:cs="Times New Roman"/>
        </w:rPr>
        <w:t xml:space="preserve">– </w:t>
      </w:r>
      <w:r w:rsidR="005C2BA7" w:rsidRPr="0077714B">
        <w:rPr>
          <w:rFonts w:ascii="Times New Roman" w:hAnsi="Times New Roman" w:cs="Times New Roman"/>
        </w:rPr>
        <w:t>we hoped to assemble biographical information.</w:t>
      </w:r>
    </w:p>
    <w:p w14:paraId="76ADEA4F" w14:textId="1617595A" w:rsidR="00F87C4B" w:rsidRPr="0077714B" w:rsidRDefault="00C40BA1" w:rsidP="001E635E">
      <w:pPr>
        <w:pStyle w:val="BodyText"/>
        <w:spacing w:before="0" w:after="0" w:line="480" w:lineRule="auto"/>
        <w:ind w:firstLine="720"/>
        <w:jc w:val="both"/>
        <w:rPr>
          <w:rFonts w:ascii="Times New Roman" w:hAnsi="Times New Roman" w:cs="Times New Roman"/>
        </w:rPr>
      </w:pPr>
      <w:r w:rsidRPr="0077714B">
        <w:rPr>
          <w:rFonts w:ascii="Times New Roman" w:hAnsi="Times New Roman" w:cs="Times New Roman"/>
        </w:rPr>
        <w:t>Problems arose</w:t>
      </w:r>
      <w:r w:rsidR="005C2BA7" w:rsidRPr="0077714B">
        <w:rPr>
          <w:rFonts w:ascii="Times New Roman" w:hAnsi="Times New Roman" w:cs="Times New Roman"/>
        </w:rPr>
        <w:t xml:space="preserve"> because many of these photographs depict women and girls with their breasts uncovered. </w:t>
      </w:r>
      <w:r w:rsidRPr="0077714B">
        <w:rPr>
          <w:rFonts w:ascii="Times New Roman" w:hAnsi="Times New Roman" w:cs="Times New Roman"/>
        </w:rPr>
        <w:t>W</w:t>
      </w:r>
      <w:r w:rsidR="005C2BA7" w:rsidRPr="0077714B">
        <w:rPr>
          <w:rFonts w:ascii="Times New Roman" w:hAnsi="Times New Roman" w:cs="Times New Roman"/>
        </w:rPr>
        <w:t xml:space="preserve">hilst many of these women would have considered themselves fully clothed at the time they were taken, we knew some were asked to remove clothes </w:t>
      </w:r>
      <w:proofErr w:type="gramStart"/>
      <w:r w:rsidR="005C2BA7" w:rsidRPr="0077714B">
        <w:rPr>
          <w:rFonts w:ascii="Times New Roman" w:hAnsi="Times New Roman" w:cs="Times New Roman"/>
        </w:rPr>
        <w:t>in order to</w:t>
      </w:r>
      <w:proofErr w:type="gramEnd"/>
      <w:r w:rsidR="005C2BA7" w:rsidRPr="0077714B">
        <w:rPr>
          <w:rFonts w:ascii="Times New Roman" w:hAnsi="Times New Roman" w:cs="Times New Roman"/>
        </w:rPr>
        <w:t xml:space="preserve"> look more </w:t>
      </w:r>
      <w:r w:rsidRPr="0077714B">
        <w:rPr>
          <w:rFonts w:ascii="Times New Roman" w:hAnsi="Times New Roman" w:cs="Times New Roman"/>
        </w:rPr>
        <w:t>“</w:t>
      </w:r>
      <w:r w:rsidR="005C2BA7" w:rsidRPr="0077714B">
        <w:rPr>
          <w:rFonts w:ascii="Times New Roman" w:hAnsi="Times New Roman" w:cs="Times New Roman"/>
        </w:rPr>
        <w:t>authentically</w:t>
      </w:r>
      <w:r w:rsidRPr="0077714B">
        <w:rPr>
          <w:rFonts w:ascii="Times New Roman" w:hAnsi="Times New Roman" w:cs="Times New Roman"/>
        </w:rPr>
        <w:t>”</w:t>
      </w:r>
      <w:r w:rsidR="005C2BA7" w:rsidRPr="0077714B">
        <w:rPr>
          <w:rFonts w:ascii="Times New Roman" w:hAnsi="Times New Roman" w:cs="Times New Roman"/>
        </w:rPr>
        <w:t xml:space="preserve"> African, and we could not know which specific photographs this applied to. We therefore believed that it was inappropriate on historical-curatorial grounds for us to place these images of women and girls in the public gaze by digitizing them and providing access online. We also deemed </w:t>
      </w:r>
      <w:r w:rsidRPr="0077714B">
        <w:rPr>
          <w:rFonts w:ascii="Times New Roman" w:hAnsi="Times New Roman" w:cs="Times New Roman"/>
        </w:rPr>
        <w:t>doing so</w:t>
      </w:r>
      <w:r w:rsidR="005C2BA7" w:rsidRPr="0077714B">
        <w:rPr>
          <w:rFonts w:ascii="Times New Roman" w:hAnsi="Times New Roman" w:cs="Times New Roman"/>
        </w:rPr>
        <w:t xml:space="preserve"> inappropriate because of how web technologies are used</w:t>
      </w:r>
      <w:r w:rsidR="00BD73F1">
        <w:rPr>
          <w:rFonts w:ascii="Times New Roman" w:hAnsi="Times New Roman" w:cs="Times New Roman"/>
        </w:rPr>
        <w:t xml:space="preserve"> in society</w:t>
      </w:r>
      <w:r w:rsidR="005C2BA7" w:rsidRPr="0077714B">
        <w:rPr>
          <w:rFonts w:ascii="Times New Roman" w:hAnsi="Times New Roman" w:cs="Times New Roman"/>
        </w:rPr>
        <w:t>. The Web is a place of datafication where images, objects and people can easily be displaced from their context and subject to gaze</w:t>
      </w:r>
      <w:r w:rsidR="00471E05" w:rsidRPr="0077714B">
        <w:rPr>
          <w:rFonts w:ascii="Times New Roman" w:hAnsi="Times New Roman" w:cs="Times New Roman"/>
        </w:rPr>
        <w:t>s</w:t>
      </w:r>
      <w:r w:rsidR="005C2BA7" w:rsidRPr="0077714B">
        <w:rPr>
          <w:rFonts w:ascii="Times New Roman" w:hAnsi="Times New Roman" w:cs="Times New Roman"/>
        </w:rPr>
        <w:t xml:space="preserve"> which has harmful intent, and where concepts like ‘adult nudity’ are shaped by the socially conservative and economically libertarian policies and practices of North American social media companies.</w:t>
      </w:r>
      <w:r w:rsidR="00907AEA" w:rsidRPr="0077714B">
        <w:rPr>
          <w:rStyle w:val="FootnoteReference"/>
          <w:rFonts w:ascii="Times New Roman" w:hAnsi="Times New Roman" w:cs="Times New Roman"/>
        </w:rPr>
        <w:footnoteReference w:id="38"/>
      </w:r>
      <w:r w:rsidR="005C2BA7" w:rsidRPr="0077714B">
        <w:rPr>
          <w:rFonts w:ascii="Times New Roman" w:hAnsi="Times New Roman" w:cs="Times New Roman"/>
        </w:rPr>
        <w:t xml:space="preserve"> Publishing these images then simultaneously risked the Making African Connections Digital Archive being taken down </w:t>
      </w:r>
      <w:r w:rsidR="00BA76D2" w:rsidRPr="0077714B">
        <w:rPr>
          <w:rFonts w:ascii="Times New Roman" w:hAnsi="Times New Roman" w:cs="Times New Roman"/>
        </w:rPr>
        <w:t>for being</w:t>
      </w:r>
      <w:r w:rsidR="005C2BA7" w:rsidRPr="0077714B">
        <w:rPr>
          <w:rFonts w:ascii="Times New Roman" w:hAnsi="Times New Roman" w:cs="Times New Roman"/>
        </w:rPr>
        <w:t xml:space="preserve"> a publisher of explicit images of adolescents, thus preventing any remote access to these displaced collections</w:t>
      </w:r>
      <w:r w:rsidR="00206C0B" w:rsidRPr="0077714B">
        <w:rPr>
          <w:rFonts w:ascii="Times New Roman" w:hAnsi="Times New Roman" w:cs="Times New Roman"/>
        </w:rPr>
        <w:t xml:space="preserve"> by descendant communities</w:t>
      </w:r>
      <w:r w:rsidR="005C2BA7" w:rsidRPr="0077714B">
        <w:rPr>
          <w:rFonts w:ascii="Times New Roman" w:hAnsi="Times New Roman" w:cs="Times New Roman"/>
        </w:rPr>
        <w:t xml:space="preserve">, </w:t>
      </w:r>
      <w:r w:rsidR="005C2BA7" w:rsidRPr="0077714B">
        <w:rPr>
          <w:rFonts w:ascii="Times New Roman" w:hAnsi="Times New Roman" w:cs="Times New Roman"/>
          <w:i/>
          <w:iCs/>
        </w:rPr>
        <w:t>and</w:t>
      </w:r>
      <w:r w:rsidR="005C2BA7" w:rsidRPr="0077714B">
        <w:rPr>
          <w:rFonts w:ascii="Times New Roman" w:hAnsi="Times New Roman" w:cs="Times New Roman"/>
        </w:rPr>
        <w:t xml:space="preserve"> enabling representations of this archive to be being radically </w:t>
      </w:r>
      <w:proofErr w:type="spellStart"/>
      <w:r w:rsidR="005C2BA7" w:rsidRPr="0077714B">
        <w:rPr>
          <w:rFonts w:ascii="Times New Roman" w:hAnsi="Times New Roman" w:cs="Times New Roman"/>
        </w:rPr>
        <w:t>decontextualised</w:t>
      </w:r>
      <w:proofErr w:type="spellEnd"/>
      <w:r w:rsidR="005C2BA7" w:rsidRPr="0077714B">
        <w:rPr>
          <w:rFonts w:ascii="Times New Roman" w:hAnsi="Times New Roman" w:cs="Times New Roman"/>
        </w:rPr>
        <w:t xml:space="preserve"> and subverted</w:t>
      </w:r>
      <w:r w:rsidR="0096523E">
        <w:rPr>
          <w:rFonts w:ascii="Times New Roman" w:hAnsi="Times New Roman" w:cs="Times New Roman"/>
        </w:rPr>
        <w:t xml:space="preserve"> – and, in </w:t>
      </w:r>
      <w:r w:rsidR="0096523E">
        <w:rPr>
          <w:rFonts w:ascii="Times New Roman" w:hAnsi="Times New Roman" w:cs="Times New Roman"/>
        </w:rPr>
        <w:lastRenderedPageBreak/>
        <w:t>particular, the black bodies they contain to be re-</w:t>
      </w:r>
      <w:proofErr w:type="spellStart"/>
      <w:r w:rsidR="0096523E">
        <w:rPr>
          <w:rFonts w:ascii="Times New Roman" w:hAnsi="Times New Roman" w:cs="Times New Roman"/>
        </w:rPr>
        <w:t>sexualised</w:t>
      </w:r>
      <w:proofErr w:type="spellEnd"/>
      <w:r w:rsidR="005C2BA7" w:rsidRPr="0077714B">
        <w:rPr>
          <w:rFonts w:ascii="Times New Roman" w:hAnsi="Times New Roman" w:cs="Times New Roman"/>
        </w:rPr>
        <w:t xml:space="preserve">. Slow, process-led </w:t>
      </w:r>
      <w:proofErr w:type="spellStart"/>
      <w:r w:rsidR="005C2BA7" w:rsidRPr="0077714B">
        <w:rPr>
          <w:rFonts w:ascii="Times New Roman" w:hAnsi="Times New Roman" w:cs="Times New Roman"/>
        </w:rPr>
        <w:t>digitisation</w:t>
      </w:r>
      <w:proofErr w:type="spellEnd"/>
      <w:r w:rsidR="005C2BA7" w:rsidRPr="0077714B">
        <w:rPr>
          <w:rFonts w:ascii="Times New Roman" w:hAnsi="Times New Roman" w:cs="Times New Roman"/>
        </w:rPr>
        <w:t xml:space="preserve">, therefore, provided us with opportunities to avoid the harms created by what </w:t>
      </w:r>
      <w:proofErr w:type="spellStart"/>
      <w:r w:rsidR="005C2BA7" w:rsidRPr="0077714B">
        <w:rPr>
          <w:rFonts w:ascii="Times New Roman" w:hAnsi="Times New Roman" w:cs="Times New Roman"/>
        </w:rPr>
        <w:t>Temi</w:t>
      </w:r>
      <w:proofErr w:type="spellEnd"/>
      <w:r w:rsidR="005C2BA7" w:rsidRPr="0077714B">
        <w:rPr>
          <w:rFonts w:ascii="Times New Roman" w:hAnsi="Times New Roman" w:cs="Times New Roman"/>
        </w:rPr>
        <w:t xml:space="preserve"> </w:t>
      </w:r>
      <w:proofErr w:type="spellStart"/>
      <w:r w:rsidR="005C2BA7" w:rsidRPr="0077714B">
        <w:rPr>
          <w:rFonts w:ascii="Times New Roman" w:hAnsi="Times New Roman" w:cs="Times New Roman"/>
        </w:rPr>
        <w:t>Odumosu</w:t>
      </w:r>
      <w:proofErr w:type="spellEnd"/>
      <w:r w:rsidR="005C2BA7" w:rsidRPr="0077714B">
        <w:rPr>
          <w:rFonts w:ascii="Times New Roman" w:hAnsi="Times New Roman" w:cs="Times New Roman"/>
        </w:rPr>
        <w:t xml:space="preserve"> calls ‘unmediated access to, and batch scanning of, cultural memory’, and in turn ‘those breaches (in trust) and colonial hauntings that follow photographed Afro-diasporic subjects from moment of capture, through archive, into code’.</w:t>
      </w:r>
      <w:r w:rsidR="00907AEA" w:rsidRPr="0077714B">
        <w:rPr>
          <w:rStyle w:val="FootnoteReference"/>
          <w:rFonts w:ascii="Times New Roman" w:hAnsi="Times New Roman" w:cs="Times New Roman"/>
        </w:rPr>
        <w:footnoteReference w:id="39"/>
      </w:r>
      <w:r w:rsidR="005C2BA7" w:rsidRPr="0077714B">
        <w:rPr>
          <w:rFonts w:ascii="Times New Roman" w:hAnsi="Times New Roman" w:cs="Times New Roman"/>
        </w:rPr>
        <w:t xml:space="preserve"> And </w:t>
      </w:r>
      <w:r w:rsidR="00230B7B" w:rsidRPr="0077714B">
        <w:rPr>
          <w:rFonts w:ascii="Times New Roman" w:hAnsi="Times New Roman" w:cs="Times New Roman"/>
        </w:rPr>
        <w:t xml:space="preserve">by </w:t>
      </w:r>
      <w:r w:rsidR="005C2BA7" w:rsidRPr="0077714B">
        <w:rPr>
          <w:rFonts w:ascii="Times New Roman" w:hAnsi="Times New Roman" w:cs="Times New Roman"/>
        </w:rPr>
        <w:t>putting our justification for not publishing into the object record, we were able to invert our process, to push outward our attempts to balance access with care.</w:t>
      </w:r>
      <w:r w:rsidR="00907AEA" w:rsidRPr="0077714B">
        <w:rPr>
          <w:rStyle w:val="FootnoteReference"/>
          <w:rFonts w:ascii="Times New Roman" w:hAnsi="Times New Roman" w:cs="Times New Roman"/>
        </w:rPr>
        <w:footnoteReference w:id="40"/>
      </w:r>
    </w:p>
    <w:p w14:paraId="0902DE13" w14:textId="7BAA59F9" w:rsidR="00F87C4B" w:rsidRPr="0077714B" w:rsidRDefault="005C2BA7" w:rsidP="001E635E">
      <w:pPr>
        <w:pStyle w:val="BodyText"/>
        <w:spacing w:before="0" w:after="0" w:line="480" w:lineRule="auto"/>
        <w:ind w:firstLine="720"/>
        <w:jc w:val="both"/>
        <w:rPr>
          <w:rFonts w:ascii="Times New Roman" w:hAnsi="Times New Roman" w:cs="Times New Roman"/>
        </w:rPr>
      </w:pPr>
      <w:r w:rsidRPr="0077714B">
        <w:rPr>
          <w:rFonts w:ascii="Times New Roman" w:hAnsi="Times New Roman" w:cs="Times New Roman"/>
        </w:rPr>
        <w:t>Other acts of care were more subtle. As Steven Jones has observed, the urge of digital projects to map</w:t>
      </w:r>
      <w:r w:rsidR="00C40BA1" w:rsidRPr="0077714B">
        <w:rPr>
          <w:rFonts w:ascii="Times New Roman" w:hAnsi="Times New Roman" w:cs="Times New Roman"/>
        </w:rPr>
        <w:t xml:space="preserve"> and geolocate </w:t>
      </w:r>
      <w:r w:rsidRPr="0077714B">
        <w:rPr>
          <w:rFonts w:ascii="Times New Roman" w:hAnsi="Times New Roman" w:cs="Times New Roman"/>
        </w:rPr>
        <w:t xml:space="preserve">data </w:t>
      </w:r>
      <w:r w:rsidR="00BA76D2" w:rsidRPr="0077714B">
        <w:rPr>
          <w:rFonts w:ascii="Times New Roman" w:hAnsi="Times New Roman" w:cs="Times New Roman"/>
        </w:rPr>
        <w:t>has perhaps been</w:t>
      </w:r>
      <w:r w:rsidRPr="0077714B">
        <w:rPr>
          <w:rFonts w:ascii="Times New Roman" w:hAnsi="Times New Roman" w:cs="Times New Roman"/>
        </w:rPr>
        <w:t xml:space="preserve"> driven less by an intellectually grounded spatial turn, and more by the availability of geospatial and locative technologies</w:t>
      </w:r>
      <w:r w:rsidR="00B93230" w:rsidRPr="0077714B">
        <w:rPr>
          <w:rStyle w:val="FootnoteReference"/>
          <w:rFonts w:ascii="Times New Roman" w:hAnsi="Times New Roman" w:cs="Times New Roman"/>
        </w:rPr>
        <w:footnoteReference w:id="41"/>
      </w:r>
      <w:r w:rsidRPr="0077714B">
        <w:rPr>
          <w:rFonts w:ascii="Times New Roman" w:hAnsi="Times New Roman" w:cs="Times New Roman"/>
        </w:rPr>
        <w:t>. As Heba</w:t>
      </w:r>
      <w:r w:rsidR="00BD73F1">
        <w:rPr>
          <w:rFonts w:ascii="Times New Roman" w:hAnsi="Times New Roman" w:cs="Times New Roman"/>
        </w:rPr>
        <w:t xml:space="preserve"> Y.</w:t>
      </w:r>
      <w:r w:rsidRPr="0077714B">
        <w:rPr>
          <w:rFonts w:ascii="Times New Roman" w:hAnsi="Times New Roman" w:cs="Times New Roman"/>
        </w:rPr>
        <w:t xml:space="preserve"> Amin reminds us, these geospatial technologies remain at heart military technologies, a historic colonial mapping project entangled with the modern techno-aesthetic of drone warfare, views from above</w:t>
      </w:r>
      <w:r w:rsidR="00B93230" w:rsidRPr="0077714B">
        <w:rPr>
          <w:rFonts w:ascii="Times New Roman" w:hAnsi="Times New Roman" w:cs="Times New Roman"/>
        </w:rPr>
        <w:t xml:space="preserve">, </w:t>
      </w:r>
      <w:r w:rsidRPr="0077714B">
        <w:rPr>
          <w:rFonts w:ascii="Times New Roman" w:hAnsi="Times New Roman" w:cs="Times New Roman"/>
        </w:rPr>
        <w:t xml:space="preserve">and geospatial precision that gets both </w:t>
      </w:r>
      <w:r w:rsidR="00BD73F1">
        <w:rPr>
          <w:rFonts w:ascii="Times New Roman" w:hAnsi="Times New Roman" w:cs="Times New Roman"/>
        </w:rPr>
        <w:t>ordinary citizens</w:t>
      </w:r>
      <w:r w:rsidRPr="0077714B">
        <w:rPr>
          <w:rFonts w:ascii="Times New Roman" w:hAnsi="Times New Roman" w:cs="Times New Roman"/>
        </w:rPr>
        <w:t xml:space="preserve"> and killing machines from here to there.</w:t>
      </w:r>
      <w:r w:rsidR="00907AEA" w:rsidRPr="0077714B">
        <w:rPr>
          <w:rStyle w:val="FootnoteReference"/>
          <w:rFonts w:ascii="Times New Roman" w:hAnsi="Times New Roman" w:cs="Times New Roman"/>
        </w:rPr>
        <w:footnoteReference w:id="42"/>
      </w:r>
      <w:r w:rsidRPr="0077714B">
        <w:rPr>
          <w:rFonts w:ascii="Times New Roman" w:hAnsi="Times New Roman" w:cs="Times New Roman"/>
        </w:rPr>
        <w:t xml:space="preserve"> To map then is political</w:t>
      </w:r>
      <w:r w:rsidR="00C40BA1" w:rsidRPr="0077714B">
        <w:rPr>
          <w:rFonts w:ascii="Times New Roman" w:hAnsi="Times New Roman" w:cs="Times New Roman"/>
        </w:rPr>
        <w:t xml:space="preserve">; </w:t>
      </w:r>
      <w:r w:rsidRPr="0077714B">
        <w:rPr>
          <w:rFonts w:ascii="Times New Roman" w:hAnsi="Times New Roman" w:cs="Times New Roman"/>
        </w:rPr>
        <w:t>through the lens of computational technologies even more so. We</w:t>
      </w:r>
      <w:r w:rsidR="00BD73F1">
        <w:rPr>
          <w:rFonts w:ascii="Times New Roman" w:hAnsi="Times New Roman" w:cs="Times New Roman"/>
        </w:rPr>
        <w:t xml:space="preserve">, </w:t>
      </w:r>
      <w:r w:rsidRPr="0077714B">
        <w:rPr>
          <w:rFonts w:ascii="Times New Roman" w:hAnsi="Times New Roman" w:cs="Times New Roman"/>
        </w:rPr>
        <w:t>therefore, map</w:t>
      </w:r>
      <w:r w:rsidR="00BD73F1">
        <w:rPr>
          <w:rFonts w:ascii="Times New Roman" w:hAnsi="Times New Roman" w:cs="Times New Roman"/>
        </w:rPr>
        <w:t>ped very few</w:t>
      </w:r>
      <w:r w:rsidRPr="0077714B">
        <w:rPr>
          <w:rFonts w:ascii="Times New Roman" w:hAnsi="Times New Roman" w:cs="Times New Roman"/>
        </w:rPr>
        <w:t xml:space="preserve"> objects in the Making African Connections Digital Archive, we d</w:t>
      </w:r>
      <w:r w:rsidR="00BD73F1">
        <w:rPr>
          <w:rFonts w:ascii="Times New Roman" w:hAnsi="Times New Roman" w:cs="Times New Roman"/>
        </w:rPr>
        <w:t xml:space="preserve">id </w:t>
      </w:r>
      <w:r w:rsidR="00B93230" w:rsidRPr="0077714B">
        <w:rPr>
          <w:rFonts w:ascii="Times New Roman" w:hAnsi="Times New Roman" w:cs="Times New Roman"/>
        </w:rPr>
        <w:t>not</w:t>
      </w:r>
      <w:r w:rsidRPr="0077714B">
        <w:rPr>
          <w:rFonts w:ascii="Times New Roman" w:hAnsi="Times New Roman" w:cs="Times New Roman"/>
        </w:rPr>
        <w:t xml:space="preserve"> affix their historic </w:t>
      </w:r>
      <w:r w:rsidRPr="0077714B">
        <w:rPr>
          <w:rFonts w:ascii="Times New Roman" w:hAnsi="Times New Roman" w:cs="Times New Roman"/>
        </w:rPr>
        <w:lastRenderedPageBreak/>
        <w:t xml:space="preserve">production and use to points on a map, </w:t>
      </w:r>
      <w:r w:rsidR="00B93230" w:rsidRPr="0077714B">
        <w:rPr>
          <w:rFonts w:ascii="Times New Roman" w:hAnsi="Times New Roman" w:cs="Times New Roman"/>
        </w:rPr>
        <w:t xml:space="preserve">and we </w:t>
      </w:r>
      <w:r w:rsidRPr="0077714B">
        <w:rPr>
          <w:rFonts w:ascii="Times New Roman" w:hAnsi="Times New Roman" w:cs="Times New Roman"/>
        </w:rPr>
        <w:t>do</w:t>
      </w:r>
      <w:r w:rsidR="00BD73F1">
        <w:rPr>
          <w:rFonts w:ascii="Times New Roman" w:hAnsi="Times New Roman" w:cs="Times New Roman"/>
        </w:rPr>
        <w:t xml:space="preserve"> not</w:t>
      </w:r>
      <w:r w:rsidRPr="0077714B">
        <w:rPr>
          <w:rFonts w:ascii="Times New Roman" w:hAnsi="Times New Roman" w:cs="Times New Roman"/>
        </w:rPr>
        <w:t xml:space="preserve"> reduce</w:t>
      </w:r>
      <w:r w:rsidR="00BD73F1">
        <w:rPr>
          <w:rFonts w:ascii="Times New Roman" w:hAnsi="Times New Roman" w:cs="Times New Roman"/>
        </w:rPr>
        <w:t xml:space="preserve"> complex material heritage</w:t>
      </w:r>
      <w:r w:rsidRPr="0077714B">
        <w:rPr>
          <w:rFonts w:ascii="Times New Roman" w:hAnsi="Times New Roman" w:cs="Times New Roman"/>
        </w:rPr>
        <w:t xml:space="preserve"> to the tyranny of the dot. Where we </w:t>
      </w:r>
      <w:r w:rsidR="00B93230" w:rsidRPr="0077714B">
        <w:rPr>
          <w:rFonts w:ascii="Times New Roman" w:hAnsi="Times New Roman" w:cs="Times New Roman"/>
        </w:rPr>
        <w:t>did</w:t>
      </w:r>
      <w:r w:rsidRPr="0077714B">
        <w:rPr>
          <w:rFonts w:ascii="Times New Roman" w:hAnsi="Times New Roman" w:cs="Times New Roman"/>
        </w:rPr>
        <w:t xml:space="preserve"> </w:t>
      </w:r>
      <w:proofErr w:type="gramStart"/>
      <w:r w:rsidRPr="0077714B">
        <w:rPr>
          <w:rFonts w:ascii="Times New Roman" w:hAnsi="Times New Roman" w:cs="Times New Roman"/>
        </w:rPr>
        <w:t>map</w:t>
      </w:r>
      <w:proofErr w:type="gramEnd"/>
      <w:r w:rsidRPr="0077714B">
        <w:rPr>
          <w:rFonts w:ascii="Times New Roman" w:hAnsi="Times New Roman" w:cs="Times New Roman"/>
        </w:rPr>
        <w:t xml:space="preserve"> we map</w:t>
      </w:r>
      <w:r w:rsidR="00B93230" w:rsidRPr="0077714B">
        <w:rPr>
          <w:rFonts w:ascii="Times New Roman" w:hAnsi="Times New Roman" w:cs="Times New Roman"/>
        </w:rPr>
        <w:t>ped</w:t>
      </w:r>
      <w:r w:rsidRPr="0077714B">
        <w:rPr>
          <w:rFonts w:ascii="Times New Roman" w:hAnsi="Times New Roman" w:cs="Times New Roman"/>
        </w:rPr>
        <w:t xml:space="preserve"> with care. A small number of the </w:t>
      </w:r>
      <w:proofErr w:type="gramStart"/>
      <w:r w:rsidRPr="0077714B">
        <w:rPr>
          <w:rFonts w:ascii="Times New Roman" w:hAnsi="Times New Roman" w:cs="Times New Roman"/>
        </w:rPr>
        <w:t>aforementioned photographs</w:t>
      </w:r>
      <w:proofErr w:type="gramEnd"/>
      <w:r w:rsidRPr="0077714B">
        <w:rPr>
          <w:rFonts w:ascii="Times New Roman" w:hAnsi="Times New Roman" w:cs="Times New Roman"/>
        </w:rPr>
        <w:t xml:space="preserve"> taken during the aftermath of the Battle of Omdurman </w:t>
      </w:r>
      <w:r w:rsidR="00AD46FC">
        <w:rPr>
          <w:rFonts w:ascii="Times New Roman" w:hAnsi="Times New Roman" w:cs="Times New Roman"/>
        </w:rPr>
        <w:t xml:space="preserve">contained </w:t>
      </w:r>
      <w:r w:rsidRPr="0077714B">
        <w:rPr>
          <w:rFonts w:ascii="Times New Roman" w:hAnsi="Times New Roman" w:cs="Times New Roman"/>
        </w:rPr>
        <w:t>places</w:t>
      </w:r>
      <w:r w:rsidR="00AD46FC">
        <w:rPr>
          <w:rFonts w:ascii="Times New Roman" w:hAnsi="Times New Roman" w:cs="Times New Roman"/>
        </w:rPr>
        <w:t xml:space="preserve"> that</w:t>
      </w:r>
      <w:r w:rsidRPr="0077714B">
        <w:rPr>
          <w:rFonts w:ascii="Times New Roman" w:hAnsi="Times New Roman" w:cs="Times New Roman"/>
        </w:rPr>
        <w:t xml:space="preserve"> are </w:t>
      </w:r>
      <w:proofErr w:type="spellStart"/>
      <w:r w:rsidRPr="0077714B">
        <w:rPr>
          <w:rFonts w:ascii="Times New Roman" w:hAnsi="Times New Roman" w:cs="Times New Roman"/>
        </w:rPr>
        <w:t>recognisable</w:t>
      </w:r>
      <w:proofErr w:type="spellEnd"/>
      <w:r w:rsidRPr="0077714B">
        <w:rPr>
          <w:rFonts w:ascii="Times New Roman" w:hAnsi="Times New Roman" w:cs="Times New Roman"/>
        </w:rPr>
        <w:t>,</w:t>
      </w:r>
      <w:r w:rsidR="00BA76D2" w:rsidRPr="0077714B">
        <w:rPr>
          <w:rFonts w:ascii="Times New Roman" w:hAnsi="Times New Roman" w:cs="Times New Roman"/>
        </w:rPr>
        <w:t xml:space="preserve"> where</w:t>
      </w:r>
      <w:r w:rsidRPr="0077714B">
        <w:rPr>
          <w:rFonts w:ascii="Times New Roman" w:hAnsi="Times New Roman" w:cs="Times New Roman"/>
        </w:rPr>
        <w:t xml:space="preserve"> the viewpoint of the photographer </w:t>
      </w:r>
      <w:r w:rsidR="00AD46FC">
        <w:rPr>
          <w:rFonts w:ascii="Times New Roman" w:hAnsi="Times New Roman" w:cs="Times New Roman"/>
        </w:rPr>
        <w:t>is</w:t>
      </w:r>
      <w:r w:rsidR="00AD46FC" w:rsidRPr="0077714B">
        <w:rPr>
          <w:rFonts w:ascii="Times New Roman" w:hAnsi="Times New Roman" w:cs="Times New Roman"/>
        </w:rPr>
        <w:t xml:space="preserve"> </w:t>
      </w:r>
      <w:r w:rsidRPr="0077714B">
        <w:rPr>
          <w:rFonts w:ascii="Times New Roman" w:hAnsi="Times New Roman" w:cs="Times New Roman"/>
        </w:rPr>
        <w:t>possible to ascertain</w:t>
      </w:r>
      <w:r w:rsidR="00C40BA1" w:rsidRPr="0077714B">
        <w:rPr>
          <w:rFonts w:ascii="Times New Roman" w:hAnsi="Times New Roman" w:cs="Times New Roman"/>
        </w:rPr>
        <w:t>, and so we chose to geolocate them</w:t>
      </w:r>
      <w:r w:rsidRPr="0077714B">
        <w:rPr>
          <w:rFonts w:ascii="Times New Roman" w:hAnsi="Times New Roman" w:cs="Times New Roman"/>
        </w:rPr>
        <w:t>. And for series of objects collected by the Powell-Cotton sisters, for which we were able to determine an approximate production location from partial and contextual information recorded in memo books and diaries,</w:t>
      </w:r>
      <w:r w:rsidR="00907AEA" w:rsidRPr="0077714B">
        <w:rPr>
          <w:rStyle w:val="FootnoteReference"/>
          <w:rFonts w:ascii="Times New Roman" w:hAnsi="Times New Roman" w:cs="Times New Roman"/>
        </w:rPr>
        <w:footnoteReference w:id="43"/>
      </w:r>
      <w:r w:rsidR="00230B7B" w:rsidRPr="0077714B">
        <w:rPr>
          <w:rFonts w:ascii="Times New Roman" w:hAnsi="Times New Roman" w:cs="Times New Roman"/>
        </w:rPr>
        <w:t xml:space="preserve"> </w:t>
      </w:r>
      <w:r w:rsidRPr="0077714B">
        <w:rPr>
          <w:rFonts w:ascii="Times New Roman" w:hAnsi="Times New Roman" w:cs="Times New Roman"/>
        </w:rPr>
        <w:t xml:space="preserve">we have attached multiple possible locations, labelled </w:t>
      </w:r>
      <w:r w:rsidR="00857B42" w:rsidRPr="0077714B">
        <w:rPr>
          <w:rFonts w:ascii="Times New Roman" w:hAnsi="Times New Roman" w:cs="Times New Roman"/>
        </w:rPr>
        <w:t xml:space="preserve">our </w:t>
      </w:r>
      <w:r w:rsidRPr="0077714B">
        <w:rPr>
          <w:rFonts w:ascii="Times New Roman" w:hAnsi="Times New Roman" w:cs="Times New Roman"/>
        </w:rPr>
        <w:t xml:space="preserve">location markers so as to indicate uncertainty (‘Potential River </w:t>
      </w:r>
      <w:proofErr w:type="spellStart"/>
      <w:r w:rsidRPr="0077714B">
        <w:rPr>
          <w:rFonts w:ascii="Times New Roman" w:hAnsi="Times New Roman" w:cs="Times New Roman"/>
        </w:rPr>
        <w:t>Poponde</w:t>
      </w:r>
      <w:proofErr w:type="spellEnd"/>
      <w:r w:rsidRPr="0077714B">
        <w:rPr>
          <w:rFonts w:ascii="Times New Roman" w:hAnsi="Times New Roman" w:cs="Times New Roman"/>
        </w:rPr>
        <w:t>’), and foregrounded practice</w:t>
      </w:r>
      <w:r w:rsidR="005A3832">
        <w:rPr>
          <w:rFonts w:ascii="Times New Roman" w:hAnsi="Times New Roman" w:cs="Times New Roman"/>
        </w:rPr>
        <w:t>s</w:t>
      </w:r>
      <w:r w:rsidRPr="0077714B">
        <w:rPr>
          <w:rFonts w:ascii="Times New Roman" w:hAnsi="Times New Roman" w:cs="Times New Roman"/>
        </w:rPr>
        <w:t xml:space="preserve"> of collapsing places names with people (</w:t>
      </w:r>
      <w:proofErr w:type="gramStart"/>
      <w:r w:rsidR="00B93230" w:rsidRPr="0077714B">
        <w:rPr>
          <w:rFonts w:ascii="Times New Roman" w:hAnsi="Times New Roman" w:cs="Times New Roman"/>
        </w:rPr>
        <w:t>e.g.</w:t>
      </w:r>
      <w:proofErr w:type="gramEnd"/>
      <w:r w:rsidR="00B93230" w:rsidRPr="0077714B">
        <w:rPr>
          <w:rFonts w:ascii="Times New Roman" w:hAnsi="Times New Roman" w:cs="Times New Roman"/>
        </w:rPr>
        <w:t xml:space="preserve"> </w:t>
      </w:r>
      <w:proofErr w:type="spellStart"/>
      <w:r w:rsidRPr="0077714B">
        <w:rPr>
          <w:rFonts w:ascii="Times New Roman" w:hAnsi="Times New Roman" w:cs="Times New Roman"/>
        </w:rPr>
        <w:t>Kanguli</w:t>
      </w:r>
      <w:proofErr w:type="spellEnd"/>
      <w:r w:rsidRPr="0077714B">
        <w:rPr>
          <w:rFonts w:ascii="Times New Roman" w:hAnsi="Times New Roman" w:cs="Times New Roman"/>
        </w:rPr>
        <w:t>). As Shiweda notes, it is important to know where people come from, and in turn where displaced objects were made and used.</w:t>
      </w:r>
      <w:r w:rsidR="00907AEA" w:rsidRPr="0077714B">
        <w:rPr>
          <w:rStyle w:val="FootnoteReference"/>
          <w:rFonts w:ascii="Times New Roman" w:hAnsi="Times New Roman" w:cs="Times New Roman"/>
        </w:rPr>
        <w:footnoteReference w:id="44"/>
      </w:r>
      <w:r w:rsidRPr="0077714B">
        <w:rPr>
          <w:rFonts w:ascii="Times New Roman" w:hAnsi="Times New Roman" w:cs="Times New Roman"/>
        </w:rPr>
        <w:t xml:space="preserve"> It is also important not to geolocate </w:t>
      </w:r>
      <w:r w:rsidR="00BD73F1">
        <w:rPr>
          <w:rFonts w:ascii="Times New Roman" w:hAnsi="Times New Roman" w:cs="Times New Roman"/>
        </w:rPr>
        <w:t>people and objects</w:t>
      </w:r>
      <w:r w:rsidRPr="0077714B">
        <w:rPr>
          <w:rFonts w:ascii="Times New Roman" w:hAnsi="Times New Roman" w:cs="Times New Roman"/>
        </w:rPr>
        <w:t xml:space="preserve"> for the sake of it, when the names of the individuals who made or owned an object, or a reference to the cultural group who used an object, can provide </w:t>
      </w:r>
      <w:r w:rsidR="00857B42" w:rsidRPr="0077714B">
        <w:rPr>
          <w:rFonts w:ascii="Times New Roman" w:hAnsi="Times New Roman" w:cs="Times New Roman"/>
        </w:rPr>
        <w:t xml:space="preserve">a </w:t>
      </w:r>
      <w:r w:rsidRPr="0077714B">
        <w:rPr>
          <w:rFonts w:ascii="Times New Roman" w:hAnsi="Times New Roman" w:cs="Times New Roman"/>
        </w:rPr>
        <w:t>richer grounding in space and time.</w:t>
      </w:r>
    </w:p>
    <w:p w14:paraId="2D398B1C" w14:textId="514AA030" w:rsidR="0077714B" w:rsidRDefault="005C2BA7" w:rsidP="001E635E">
      <w:pPr>
        <w:pStyle w:val="BodyText"/>
        <w:spacing w:before="0" w:after="0" w:line="480" w:lineRule="auto"/>
        <w:ind w:firstLine="480"/>
        <w:jc w:val="both"/>
        <w:rPr>
          <w:rFonts w:ascii="Times New Roman" w:hAnsi="Times New Roman" w:cs="Times New Roman"/>
        </w:rPr>
      </w:pPr>
      <w:r w:rsidRPr="0077714B">
        <w:rPr>
          <w:rFonts w:ascii="Times New Roman" w:hAnsi="Times New Roman" w:cs="Times New Roman"/>
        </w:rPr>
        <w:t xml:space="preserve">Finally, </w:t>
      </w:r>
      <w:proofErr w:type="spellStart"/>
      <w:r w:rsidRPr="0077714B">
        <w:rPr>
          <w:rFonts w:ascii="Times New Roman" w:hAnsi="Times New Roman" w:cs="Times New Roman"/>
        </w:rPr>
        <w:t>digitising</w:t>
      </w:r>
      <w:proofErr w:type="spellEnd"/>
      <w:r w:rsidRPr="0077714B">
        <w:rPr>
          <w:rFonts w:ascii="Times New Roman" w:hAnsi="Times New Roman" w:cs="Times New Roman"/>
        </w:rPr>
        <w:t xml:space="preserve"> slowly gave us space to identify knowledges produced by our interaction with the objects that are under-represented in wider knowledge systems, and to spend time embedding those knowledges beyond ourselves and our digital archive. Places like Wikipedia and </w:t>
      </w:r>
      <w:proofErr w:type="spellStart"/>
      <w:r w:rsidRPr="0077714B">
        <w:rPr>
          <w:rFonts w:ascii="Times New Roman" w:hAnsi="Times New Roman" w:cs="Times New Roman"/>
        </w:rPr>
        <w:t>Wikidata</w:t>
      </w:r>
      <w:proofErr w:type="spellEnd"/>
      <w:r w:rsidRPr="0077714B">
        <w:rPr>
          <w:rFonts w:ascii="Times New Roman" w:hAnsi="Times New Roman" w:cs="Times New Roman"/>
        </w:rPr>
        <w:t xml:space="preserve"> are </w:t>
      </w:r>
      <w:r w:rsidRPr="0077714B">
        <w:rPr>
          <w:rFonts w:ascii="Times New Roman" w:hAnsi="Times New Roman" w:cs="Times New Roman"/>
        </w:rPr>
        <w:lastRenderedPageBreak/>
        <w:t xml:space="preserve">central to </w:t>
      </w:r>
      <w:r w:rsidR="004F7219" w:rsidRPr="0077714B">
        <w:rPr>
          <w:rFonts w:ascii="Times New Roman" w:hAnsi="Times New Roman" w:cs="Times New Roman"/>
        </w:rPr>
        <w:t xml:space="preserve">modern </w:t>
      </w:r>
      <w:r w:rsidRPr="0077714B">
        <w:rPr>
          <w:rFonts w:ascii="Times New Roman" w:hAnsi="Times New Roman" w:cs="Times New Roman"/>
        </w:rPr>
        <w:t xml:space="preserve">information systems. They are also emblematic of an Anglophone internet that has failed to </w:t>
      </w:r>
      <w:proofErr w:type="spellStart"/>
      <w:r w:rsidRPr="0077714B">
        <w:rPr>
          <w:rFonts w:ascii="Times New Roman" w:hAnsi="Times New Roman" w:cs="Times New Roman"/>
        </w:rPr>
        <w:t>centre</w:t>
      </w:r>
      <w:proofErr w:type="spellEnd"/>
      <w:r w:rsidRPr="0077714B">
        <w:rPr>
          <w:rFonts w:ascii="Times New Roman" w:hAnsi="Times New Roman" w:cs="Times New Roman"/>
        </w:rPr>
        <w:t xml:space="preserve"> the knowledge of </w:t>
      </w:r>
      <w:r w:rsidR="007821BD" w:rsidRPr="0077714B">
        <w:rPr>
          <w:rFonts w:ascii="Times New Roman" w:hAnsi="Times New Roman" w:cs="Times New Roman"/>
        </w:rPr>
        <w:t xml:space="preserve">minoritized </w:t>
      </w:r>
      <w:r w:rsidRPr="0077714B">
        <w:rPr>
          <w:rFonts w:ascii="Times New Roman" w:hAnsi="Times New Roman" w:cs="Times New Roman"/>
        </w:rPr>
        <w:t>communities,</w:t>
      </w:r>
      <w:r w:rsidR="00907AEA" w:rsidRPr="0077714B">
        <w:rPr>
          <w:rStyle w:val="FootnoteReference"/>
          <w:rFonts w:ascii="Times New Roman" w:hAnsi="Times New Roman" w:cs="Times New Roman"/>
        </w:rPr>
        <w:footnoteReference w:id="45"/>
      </w:r>
      <w:r w:rsidRPr="0077714B">
        <w:rPr>
          <w:rFonts w:ascii="Times New Roman" w:hAnsi="Times New Roman" w:cs="Times New Roman"/>
        </w:rPr>
        <w:t xml:space="preserve"> where there are more Wikipedia articles about Europe, Europeans, and European society and culture than there are about the rest of the world.</w:t>
      </w:r>
      <w:r w:rsidR="00040C5C" w:rsidRPr="0077714B">
        <w:rPr>
          <w:rStyle w:val="FootnoteReference"/>
          <w:rFonts w:ascii="Times New Roman" w:hAnsi="Times New Roman" w:cs="Times New Roman"/>
        </w:rPr>
        <w:footnoteReference w:id="46"/>
      </w:r>
      <w:r w:rsidRPr="0077714B">
        <w:rPr>
          <w:rFonts w:ascii="Times New Roman" w:hAnsi="Times New Roman" w:cs="Times New Roman"/>
        </w:rPr>
        <w:t xml:space="preserve"> If our intention</w:t>
      </w:r>
      <w:r w:rsidR="00154766" w:rsidRPr="0077714B">
        <w:rPr>
          <w:rFonts w:ascii="Times New Roman" w:hAnsi="Times New Roman" w:cs="Times New Roman"/>
        </w:rPr>
        <w:t xml:space="preserve"> as a project</w:t>
      </w:r>
      <w:r w:rsidRPr="0077714B">
        <w:rPr>
          <w:rFonts w:ascii="Times New Roman" w:hAnsi="Times New Roman" w:cs="Times New Roman"/>
        </w:rPr>
        <w:t xml:space="preserve"> was, in a small way, </w:t>
      </w:r>
      <w:r w:rsidR="00154766" w:rsidRPr="0077714B">
        <w:rPr>
          <w:rFonts w:ascii="Times New Roman" w:hAnsi="Times New Roman" w:cs="Times New Roman"/>
        </w:rPr>
        <w:t xml:space="preserve">to </w:t>
      </w:r>
      <w:r w:rsidRPr="0077714B">
        <w:rPr>
          <w:rFonts w:ascii="Times New Roman" w:hAnsi="Times New Roman" w:cs="Times New Roman"/>
        </w:rPr>
        <w:t xml:space="preserve">contribute to rectifying these systemic content gaps, </w:t>
      </w:r>
      <w:r w:rsidR="00154766" w:rsidRPr="0077714B">
        <w:rPr>
          <w:rFonts w:ascii="Times New Roman" w:hAnsi="Times New Roman" w:cs="Times New Roman"/>
        </w:rPr>
        <w:t xml:space="preserve">then it behooved us </w:t>
      </w:r>
      <w:r w:rsidRPr="0077714B">
        <w:rPr>
          <w:rFonts w:ascii="Times New Roman" w:hAnsi="Times New Roman" w:cs="Times New Roman"/>
        </w:rPr>
        <w:t>to find venues in which to sustain our work beyond a live website that would, in time</w:t>
      </w:r>
      <w:r w:rsidR="00BA76D2" w:rsidRPr="0077714B">
        <w:rPr>
          <w:rFonts w:ascii="Times New Roman" w:hAnsi="Times New Roman" w:cs="Times New Roman"/>
        </w:rPr>
        <w:t>, as websites do,</w:t>
      </w:r>
      <w:r w:rsidRPr="0077714B">
        <w:rPr>
          <w:rFonts w:ascii="Times New Roman" w:hAnsi="Times New Roman" w:cs="Times New Roman"/>
        </w:rPr>
        <w:t xml:space="preserve"> cease to exist</w:t>
      </w:r>
      <w:r w:rsidR="00040C5C" w:rsidRPr="0077714B">
        <w:rPr>
          <w:rFonts w:ascii="Times New Roman" w:hAnsi="Times New Roman" w:cs="Times New Roman"/>
        </w:rPr>
        <w:t>.</w:t>
      </w:r>
      <w:r w:rsidR="00040C5C" w:rsidRPr="0077714B">
        <w:rPr>
          <w:rStyle w:val="FootnoteReference"/>
          <w:rFonts w:ascii="Times New Roman" w:hAnsi="Times New Roman" w:cs="Times New Roman"/>
        </w:rPr>
        <w:footnoteReference w:id="47"/>
      </w:r>
      <w:r w:rsidR="00040C5C" w:rsidRPr="0077714B">
        <w:rPr>
          <w:rFonts w:ascii="Times New Roman" w:hAnsi="Times New Roman" w:cs="Times New Roman"/>
        </w:rPr>
        <w:t xml:space="preserve"> </w:t>
      </w:r>
      <w:r w:rsidRPr="0077714B">
        <w:rPr>
          <w:rFonts w:ascii="Times New Roman" w:hAnsi="Times New Roman" w:cs="Times New Roman"/>
        </w:rPr>
        <w:t>And so as</w:t>
      </w:r>
      <w:r w:rsidR="00B93230" w:rsidRPr="0077714B">
        <w:rPr>
          <w:rFonts w:ascii="Times New Roman" w:hAnsi="Times New Roman" w:cs="Times New Roman"/>
        </w:rPr>
        <w:t>, for example,</w:t>
      </w:r>
      <w:r w:rsidRPr="0077714B">
        <w:rPr>
          <w:rFonts w:ascii="Times New Roman" w:hAnsi="Times New Roman" w:cs="Times New Roman"/>
        </w:rPr>
        <w:t xml:space="preserve"> we began to assemble information about jibbas</w:t>
      </w:r>
      <w:r w:rsidR="00BA76D2" w:rsidRPr="0077714B">
        <w:rPr>
          <w:rFonts w:ascii="Times New Roman" w:hAnsi="Times New Roman" w:cs="Times New Roman"/>
        </w:rPr>
        <w:t xml:space="preserve"> –</w:t>
      </w:r>
      <w:r w:rsidRPr="0077714B">
        <w:rPr>
          <w:rFonts w:ascii="Times New Roman" w:hAnsi="Times New Roman" w:cs="Times New Roman"/>
        </w:rPr>
        <w:t xml:space="preserve"> patchwork</w:t>
      </w:r>
      <w:r w:rsidR="00BA76D2" w:rsidRPr="0077714B">
        <w:rPr>
          <w:rFonts w:ascii="Times New Roman" w:hAnsi="Times New Roman" w:cs="Times New Roman"/>
        </w:rPr>
        <w:t xml:space="preserve"> </w:t>
      </w:r>
      <w:r w:rsidRPr="0077714B">
        <w:rPr>
          <w:rFonts w:ascii="Times New Roman" w:hAnsi="Times New Roman" w:cs="Times New Roman"/>
        </w:rPr>
        <w:t xml:space="preserve">shifts of cotton worn by followers of the </w:t>
      </w:r>
      <w:proofErr w:type="spellStart"/>
      <w:r w:rsidRPr="0077714B">
        <w:rPr>
          <w:rFonts w:ascii="Times New Roman" w:hAnsi="Times New Roman" w:cs="Times New Roman"/>
        </w:rPr>
        <w:t>Mahdī</w:t>
      </w:r>
      <w:proofErr w:type="spellEnd"/>
      <w:r w:rsidRPr="0077714B">
        <w:rPr>
          <w:rFonts w:ascii="Times New Roman" w:hAnsi="Times New Roman" w:cs="Times New Roman"/>
        </w:rPr>
        <w:t xml:space="preserve">, fine example of which are in the collections of the Royal Engineers Museum, and digital representations of which are available on </w:t>
      </w:r>
      <w:r w:rsidR="009B4B38">
        <w:rPr>
          <w:rFonts w:ascii="Times New Roman" w:hAnsi="Times New Roman" w:cs="Times New Roman"/>
        </w:rPr>
        <w:t>the Making African Connections Digital Archive</w:t>
      </w:r>
      <w:r w:rsidR="00BA76D2" w:rsidRPr="0077714B">
        <w:rPr>
          <w:rFonts w:ascii="Times New Roman" w:hAnsi="Times New Roman" w:cs="Times New Roman"/>
        </w:rPr>
        <w:t xml:space="preserve"> – </w:t>
      </w:r>
      <w:r w:rsidRPr="0077714B">
        <w:rPr>
          <w:rFonts w:ascii="Times New Roman" w:hAnsi="Times New Roman" w:cs="Times New Roman"/>
        </w:rPr>
        <w:t>and</w:t>
      </w:r>
      <w:r w:rsidR="00BA76D2" w:rsidRPr="0077714B">
        <w:rPr>
          <w:rFonts w:ascii="Times New Roman" w:hAnsi="Times New Roman" w:cs="Times New Roman"/>
        </w:rPr>
        <w:t xml:space="preserve"> as we began to </w:t>
      </w:r>
      <w:r w:rsidRPr="0077714B">
        <w:rPr>
          <w:rFonts w:ascii="Times New Roman" w:hAnsi="Times New Roman" w:cs="Times New Roman"/>
        </w:rPr>
        <w:t xml:space="preserve">notice the lack of publicly accessible information about </w:t>
      </w:r>
      <w:r w:rsidR="00B93230" w:rsidRPr="0077714B">
        <w:rPr>
          <w:rFonts w:ascii="Times New Roman" w:hAnsi="Times New Roman" w:cs="Times New Roman"/>
        </w:rPr>
        <w:t>those jibbas</w:t>
      </w:r>
      <w:r w:rsidRPr="0077714B">
        <w:rPr>
          <w:rFonts w:ascii="Times New Roman" w:hAnsi="Times New Roman" w:cs="Times New Roman"/>
        </w:rPr>
        <w:t>, we sought to move information out of our infrastructures and into knowledge systems operated by the Wikimedia Foundation. The result is a page on English Wikipedia for ‘Jibba’ first published in January 2021</w:t>
      </w:r>
      <w:r w:rsidR="00BA76D2" w:rsidRPr="0077714B">
        <w:rPr>
          <w:rFonts w:ascii="Times New Roman" w:hAnsi="Times New Roman" w:cs="Times New Roman"/>
        </w:rPr>
        <w:t xml:space="preserve"> by Elvira Thomas</w:t>
      </w:r>
      <w:r w:rsidRPr="0077714B">
        <w:rPr>
          <w:rFonts w:ascii="Times New Roman" w:hAnsi="Times New Roman" w:cs="Times New Roman"/>
        </w:rPr>
        <w:t xml:space="preserve"> that has since been edited and refined, connected to pages on Sudanese art, the </w:t>
      </w:r>
      <w:proofErr w:type="spellStart"/>
      <w:r w:rsidRPr="0077714B">
        <w:rPr>
          <w:rFonts w:ascii="Times New Roman" w:hAnsi="Times New Roman" w:cs="Times New Roman"/>
        </w:rPr>
        <w:t>Madhist</w:t>
      </w:r>
      <w:proofErr w:type="spellEnd"/>
      <w:r w:rsidRPr="0077714B">
        <w:rPr>
          <w:rFonts w:ascii="Times New Roman" w:hAnsi="Times New Roman" w:cs="Times New Roman"/>
        </w:rPr>
        <w:t xml:space="preserve"> State, and regional clothing, translated </w:t>
      </w:r>
      <w:r w:rsidR="00BD73F1">
        <w:rPr>
          <w:rFonts w:ascii="Times New Roman" w:hAnsi="Times New Roman" w:cs="Times New Roman"/>
        </w:rPr>
        <w:t xml:space="preserve">beyond </w:t>
      </w:r>
      <w:r w:rsidRPr="0077714B">
        <w:rPr>
          <w:rFonts w:ascii="Times New Roman" w:hAnsi="Times New Roman" w:cs="Times New Roman"/>
        </w:rPr>
        <w:t xml:space="preserve">English language Wikipedia, and assigned an ID </w:t>
      </w:r>
      <w:r w:rsidR="00040C5C" w:rsidRPr="0077714B">
        <w:rPr>
          <w:rFonts w:ascii="Times New Roman" w:hAnsi="Times New Roman" w:cs="Times New Roman"/>
        </w:rPr>
        <w:t xml:space="preserve">– </w:t>
      </w:r>
      <w:r w:rsidRPr="0077714B">
        <w:rPr>
          <w:rFonts w:ascii="Times New Roman" w:hAnsi="Times New Roman" w:cs="Times New Roman"/>
        </w:rPr>
        <w:t xml:space="preserve">Q105044334 </w:t>
      </w:r>
      <w:r w:rsidR="00040C5C" w:rsidRPr="0077714B">
        <w:rPr>
          <w:rFonts w:ascii="Times New Roman" w:hAnsi="Times New Roman" w:cs="Times New Roman"/>
        </w:rPr>
        <w:t>–</w:t>
      </w:r>
      <w:r w:rsidRPr="0077714B">
        <w:rPr>
          <w:rFonts w:ascii="Times New Roman" w:hAnsi="Times New Roman" w:cs="Times New Roman"/>
        </w:rPr>
        <w:t xml:space="preserve"> on</w:t>
      </w:r>
      <w:r w:rsidR="00040C5C" w:rsidRPr="0077714B">
        <w:rPr>
          <w:rFonts w:ascii="Times New Roman" w:hAnsi="Times New Roman" w:cs="Times New Roman"/>
        </w:rPr>
        <w:t xml:space="preserve"> </w:t>
      </w:r>
      <w:proofErr w:type="spellStart"/>
      <w:r w:rsidRPr="0077714B">
        <w:rPr>
          <w:rFonts w:ascii="Times New Roman" w:hAnsi="Times New Roman" w:cs="Times New Roman"/>
        </w:rPr>
        <w:t>Wikidata</w:t>
      </w:r>
      <w:proofErr w:type="spellEnd"/>
      <w:r w:rsidRPr="0077714B">
        <w:rPr>
          <w:rFonts w:ascii="Times New Roman" w:hAnsi="Times New Roman" w:cs="Times New Roman"/>
        </w:rPr>
        <w:t>,</w:t>
      </w:r>
      <w:r w:rsidR="00040C5C" w:rsidRPr="0077714B">
        <w:rPr>
          <w:rStyle w:val="FootnoteReference"/>
          <w:rFonts w:ascii="Times New Roman" w:hAnsi="Times New Roman" w:cs="Times New Roman"/>
        </w:rPr>
        <w:footnoteReference w:id="48"/>
      </w:r>
      <w:r w:rsidRPr="0077714B">
        <w:rPr>
          <w:rFonts w:ascii="Times New Roman" w:hAnsi="Times New Roman" w:cs="Times New Roman"/>
        </w:rPr>
        <w:t xml:space="preserve"> </w:t>
      </w:r>
      <w:r w:rsidRPr="0077714B">
        <w:rPr>
          <w:rFonts w:ascii="Times New Roman" w:hAnsi="Times New Roman" w:cs="Times New Roman"/>
        </w:rPr>
        <w:lastRenderedPageBreak/>
        <w:t xml:space="preserve">meaning that </w:t>
      </w:r>
      <w:r w:rsidR="00154766" w:rsidRPr="0077714B">
        <w:rPr>
          <w:rFonts w:ascii="Times New Roman" w:hAnsi="Times New Roman" w:cs="Times New Roman"/>
        </w:rPr>
        <w:t>a</w:t>
      </w:r>
      <w:r w:rsidRPr="0077714B">
        <w:rPr>
          <w:rFonts w:ascii="Times New Roman" w:hAnsi="Times New Roman" w:cs="Times New Roman"/>
        </w:rPr>
        <w:t xml:space="preserve"> Google search for ‘Jibba’ </w:t>
      </w:r>
      <w:r w:rsidR="00154766" w:rsidRPr="0077714B">
        <w:rPr>
          <w:rFonts w:ascii="Times New Roman" w:hAnsi="Times New Roman" w:cs="Times New Roman"/>
        </w:rPr>
        <w:t>is likely to</w:t>
      </w:r>
      <w:r w:rsidRPr="0077714B">
        <w:rPr>
          <w:rFonts w:ascii="Times New Roman" w:hAnsi="Times New Roman" w:cs="Times New Roman"/>
        </w:rPr>
        <w:t xml:space="preserve"> return a knowledge panel summary</w:t>
      </w:r>
      <w:r w:rsidR="00154766" w:rsidRPr="0077714B">
        <w:rPr>
          <w:rFonts w:ascii="Times New Roman" w:hAnsi="Times New Roman" w:cs="Times New Roman"/>
        </w:rPr>
        <w:t xml:space="preserve"> on that subject</w:t>
      </w:r>
      <w:r w:rsidRPr="0077714B">
        <w:rPr>
          <w:rFonts w:ascii="Times New Roman" w:hAnsi="Times New Roman" w:cs="Times New Roman"/>
        </w:rPr>
        <w:t>.</w:t>
      </w:r>
      <w:r w:rsidR="00040C5C" w:rsidRPr="0077714B">
        <w:rPr>
          <w:rStyle w:val="FootnoteReference"/>
          <w:rFonts w:ascii="Times New Roman" w:hAnsi="Times New Roman" w:cs="Times New Roman"/>
        </w:rPr>
        <w:footnoteReference w:id="49"/>
      </w:r>
      <w:r w:rsidR="00BA76D2" w:rsidRPr="0077714B">
        <w:rPr>
          <w:rFonts w:ascii="Times New Roman" w:hAnsi="Times New Roman" w:cs="Times New Roman"/>
        </w:rPr>
        <w:t xml:space="preserve"> This task took time</w:t>
      </w:r>
      <w:r w:rsidR="00154766" w:rsidRPr="0077714B">
        <w:rPr>
          <w:rFonts w:ascii="Times New Roman" w:hAnsi="Times New Roman" w:cs="Times New Roman"/>
        </w:rPr>
        <w:t xml:space="preserve"> and </w:t>
      </w:r>
      <w:proofErr w:type="spellStart"/>
      <w:r w:rsidR="00154766" w:rsidRPr="0077714B">
        <w:rPr>
          <w:rFonts w:ascii="Times New Roman" w:hAnsi="Times New Roman" w:cs="Times New Roman"/>
        </w:rPr>
        <w:t>labour</w:t>
      </w:r>
      <w:proofErr w:type="spellEnd"/>
      <w:r w:rsidR="00BA76D2" w:rsidRPr="0077714B">
        <w:rPr>
          <w:rFonts w:ascii="Times New Roman" w:hAnsi="Times New Roman" w:cs="Times New Roman"/>
        </w:rPr>
        <w:t xml:space="preserve"> to set in motion. But as an outcome of a project that sought to </w:t>
      </w:r>
      <w:r w:rsidR="003C2E2B" w:rsidRPr="0077714B">
        <w:rPr>
          <w:rFonts w:ascii="Times New Roman" w:hAnsi="Times New Roman" w:cs="Times New Roman"/>
        </w:rPr>
        <w:t>challenge</w:t>
      </w:r>
      <w:r w:rsidR="00BA76D2" w:rsidRPr="0077714B">
        <w:rPr>
          <w:rFonts w:ascii="Times New Roman" w:hAnsi="Times New Roman" w:cs="Times New Roman"/>
        </w:rPr>
        <w:t xml:space="preserve"> the knowledge systems it encountered, it was preferable to digitizing another object, </w:t>
      </w:r>
      <w:r w:rsidR="00154766" w:rsidRPr="0077714B">
        <w:rPr>
          <w:rFonts w:ascii="Times New Roman" w:hAnsi="Times New Roman" w:cs="Times New Roman"/>
        </w:rPr>
        <w:t xml:space="preserve">to </w:t>
      </w:r>
      <w:r w:rsidR="00BA76D2" w:rsidRPr="0077714B">
        <w:rPr>
          <w:rFonts w:ascii="Times New Roman" w:hAnsi="Times New Roman" w:cs="Times New Roman"/>
        </w:rPr>
        <w:t>adding more product – uncaringly – to the cultural commons.</w:t>
      </w:r>
    </w:p>
    <w:p w14:paraId="25E2FCAB" w14:textId="14DBD6CB" w:rsidR="0077714B" w:rsidRDefault="0077714B" w:rsidP="001E635E">
      <w:pPr>
        <w:pStyle w:val="BodyText"/>
        <w:spacing w:before="0" w:after="0" w:line="480" w:lineRule="auto"/>
        <w:jc w:val="both"/>
        <w:rPr>
          <w:rFonts w:ascii="Times New Roman" w:hAnsi="Times New Roman" w:cs="Times New Roman"/>
        </w:rPr>
      </w:pPr>
      <w:r>
        <w:rPr>
          <w:rFonts w:ascii="Times New Roman" w:hAnsi="Times New Roman" w:cs="Times New Roman"/>
        </w:rPr>
        <w:t>---</w:t>
      </w:r>
    </w:p>
    <w:p w14:paraId="452A3652" w14:textId="373FC5E6" w:rsidR="0026706A" w:rsidRDefault="00B93230" w:rsidP="001E635E">
      <w:pPr>
        <w:pStyle w:val="BodyText"/>
        <w:spacing w:before="0" w:after="0" w:line="480" w:lineRule="auto"/>
        <w:jc w:val="both"/>
        <w:rPr>
          <w:rFonts w:ascii="Times New Roman" w:hAnsi="Times New Roman" w:cs="Times New Roman"/>
        </w:rPr>
      </w:pPr>
      <w:r w:rsidRPr="0077714B">
        <w:rPr>
          <w:rFonts w:ascii="Times New Roman" w:hAnsi="Times New Roman" w:cs="Times New Roman"/>
        </w:rPr>
        <w:t xml:space="preserve">The Making African Connections Digital Archive was an outcome of a project that explored ‘decolonial’ possibilities for African collections. </w:t>
      </w:r>
      <w:proofErr w:type="spellStart"/>
      <w:r w:rsidR="00E25431" w:rsidRPr="0077714B">
        <w:rPr>
          <w:rFonts w:ascii="Times New Roman" w:hAnsi="Times New Roman" w:cs="Times New Roman"/>
        </w:rPr>
        <w:t>Decolonisation</w:t>
      </w:r>
      <w:proofErr w:type="spellEnd"/>
      <w:r w:rsidR="00E25431" w:rsidRPr="0077714B">
        <w:rPr>
          <w:rFonts w:ascii="Times New Roman" w:hAnsi="Times New Roman" w:cs="Times New Roman"/>
        </w:rPr>
        <w:t xml:space="preserve"> is not a metaphor</w:t>
      </w:r>
      <w:r w:rsidR="00946731" w:rsidRPr="0077714B">
        <w:rPr>
          <w:rFonts w:ascii="Times New Roman" w:hAnsi="Times New Roman" w:cs="Times New Roman"/>
        </w:rPr>
        <w:t>.</w:t>
      </w:r>
      <w:r w:rsidR="00946731" w:rsidRPr="0077714B">
        <w:rPr>
          <w:rStyle w:val="FootnoteReference"/>
          <w:rFonts w:ascii="Times New Roman" w:hAnsi="Times New Roman" w:cs="Times New Roman"/>
        </w:rPr>
        <w:footnoteReference w:id="50"/>
      </w:r>
      <w:r w:rsidR="00E25431" w:rsidRPr="0077714B">
        <w:rPr>
          <w:rFonts w:ascii="Times New Roman" w:hAnsi="Times New Roman" w:cs="Times New Roman"/>
        </w:rPr>
        <w:t xml:space="preserve"> </w:t>
      </w:r>
      <w:r w:rsidR="00946731" w:rsidRPr="0077714B">
        <w:rPr>
          <w:rFonts w:ascii="Times New Roman" w:hAnsi="Times New Roman" w:cs="Times New Roman"/>
        </w:rPr>
        <w:t xml:space="preserve">In making a digital archive from African collections and their </w:t>
      </w:r>
      <w:r w:rsidRPr="0077714B">
        <w:rPr>
          <w:rFonts w:ascii="Times New Roman" w:hAnsi="Times New Roman" w:cs="Times New Roman"/>
        </w:rPr>
        <w:t xml:space="preserve">subsequent </w:t>
      </w:r>
      <w:r w:rsidR="00946731" w:rsidRPr="0077714B">
        <w:rPr>
          <w:rFonts w:ascii="Times New Roman" w:hAnsi="Times New Roman" w:cs="Times New Roman"/>
        </w:rPr>
        <w:t xml:space="preserve">documentation, our attempts to mitigate the violent </w:t>
      </w:r>
      <w:proofErr w:type="spellStart"/>
      <w:r w:rsidR="00946731" w:rsidRPr="0077714B">
        <w:rPr>
          <w:rFonts w:ascii="Times New Roman" w:hAnsi="Times New Roman" w:cs="Times New Roman"/>
        </w:rPr>
        <w:t>reinscriptions</w:t>
      </w:r>
      <w:proofErr w:type="spellEnd"/>
      <w:r w:rsidR="00946731" w:rsidRPr="0077714B">
        <w:rPr>
          <w:rFonts w:ascii="Times New Roman" w:hAnsi="Times New Roman" w:cs="Times New Roman"/>
        </w:rPr>
        <w:t xml:space="preserve"> of this technology of colonialism may </w:t>
      </w:r>
      <w:r w:rsidR="004F7219" w:rsidRPr="0077714B">
        <w:rPr>
          <w:rFonts w:ascii="Times New Roman" w:hAnsi="Times New Roman" w:cs="Times New Roman"/>
        </w:rPr>
        <w:t>have been</w:t>
      </w:r>
      <w:r w:rsidR="00946731" w:rsidRPr="0077714B">
        <w:rPr>
          <w:rFonts w:ascii="Times New Roman" w:hAnsi="Times New Roman" w:cs="Times New Roman"/>
        </w:rPr>
        <w:t xml:space="preserve"> anti-colonial in intent, but they </w:t>
      </w:r>
      <w:r w:rsidR="004F7219" w:rsidRPr="0077714B">
        <w:rPr>
          <w:rFonts w:ascii="Times New Roman" w:hAnsi="Times New Roman" w:cs="Times New Roman"/>
        </w:rPr>
        <w:t>were</w:t>
      </w:r>
      <w:r w:rsidR="00946731" w:rsidRPr="0077714B">
        <w:rPr>
          <w:rFonts w:ascii="Times New Roman" w:hAnsi="Times New Roman" w:cs="Times New Roman"/>
        </w:rPr>
        <w:t xml:space="preserve"> not decolonial. The actions this paper has described – </w:t>
      </w:r>
      <w:r w:rsidR="00C51750" w:rsidRPr="0077714B">
        <w:rPr>
          <w:rFonts w:ascii="Times New Roman" w:hAnsi="Times New Roman" w:cs="Times New Roman"/>
        </w:rPr>
        <w:t xml:space="preserve">forgoing detail, foregrounding multi-vocality, collapsing </w:t>
      </w:r>
      <w:r w:rsidR="00D36A50" w:rsidRPr="0077714B">
        <w:rPr>
          <w:rFonts w:ascii="Times New Roman" w:hAnsi="Times New Roman" w:cs="Times New Roman"/>
        </w:rPr>
        <w:t>hierarchies</w:t>
      </w:r>
      <w:r w:rsidR="00C51750" w:rsidRPr="0077714B">
        <w:rPr>
          <w:rFonts w:ascii="Times New Roman" w:hAnsi="Times New Roman" w:cs="Times New Roman"/>
        </w:rPr>
        <w:t xml:space="preserve">, digitizing with care </w:t>
      </w:r>
      <w:r w:rsidR="00946731" w:rsidRPr="0077714B">
        <w:rPr>
          <w:rFonts w:ascii="Times New Roman" w:hAnsi="Times New Roman" w:cs="Times New Roman"/>
        </w:rPr>
        <w:t xml:space="preserve">– </w:t>
      </w:r>
      <w:proofErr w:type="spellStart"/>
      <w:r w:rsidR="00946731" w:rsidRPr="0077714B">
        <w:rPr>
          <w:rFonts w:ascii="Times New Roman" w:hAnsi="Times New Roman" w:cs="Times New Roman"/>
        </w:rPr>
        <w:t>centred</w:t>
      </w:r>
      <w:proofErr w:type="spellEnd"/>
      <w:r w:rsidR="00946731" w:rsidRPr="0077714B">
        <w:rPr>
          <w:rFonts w:ascii="Times New Roman" w:hAnsi="Times New Roman" w:cs="Times New Roman"/>
        </w:rPr>
        <w:t xml:space="preserve"> on building processes </w:t>
      </w:r>
      <w:r w:rsidRPr="0077714B">
        <w:rPr>
          <w:rFonts w:ascii="Times New Roman" w:hAnsi="Times New Roman" w:cs="Times New Roman"/>
        </w:rPr>
        <w:t>that</w:t>
      </w:r>
      <w:r w:rsidR="00946731" w:rsidRPr="0077714B">
        <w:rPr>
          <w:rFonts w:ascii="Times New Roman" w:hAnsi="Times New Roman" w:cs="Times New Roman"/>
        </w:rPr>
        <w:t xml:space="preserve"> prevented </w:t>
      </w:r>
      <w:r w:rsidRPr="0077714B">
        <w:rPr>
          <w:rFonts w:ascii="Times New Roman" w:hAnsi="Times New Roman" w:cs="Times New Roman"/>
        </w:rPr>
        <w:t>the</w:t>
      </w:r>
      <w:r w:rsidR="00946731" w:rsidRPr="0077714B">
        <w:rPr>
          <w:rFonts w:ascii="Times New Roman" w:hAnsi="Times New Roman" w:cs="Times New Roman"/>
        </w:rPr>
        <w:t xml:space="preserve"> collections we worked with from being subsumed into the whole, from becoming treated as business-as-usual. To achieve this, we did things slowly, we responded to the </w:t>
      </w:r>
      <w:proofErr w:type="gramStart"/>
      <w:r w:rsidR="00946731" w:rsidRPr="0077714B">
        <w:rPr>
          <w:rFonts w:ascii="Times New Roman" w:hAnsi="Times New Roman" w:cs="Times New Roman"/>
        </w:rPr>
        <w:t>particular demands</w:t>
      </w:r>
      <w:proofErr w:type="gramEnd"/>
      <w:r w:rsidR="00946731" w:rsidRPr="0077714B">
        <w:rPr>
          <w:rFonts w:ascii="Times New Roman" w:hAnsi="Times New Roman" w:cs="Times New Roman"/>
        </w:rPr>
        <w:t xml:space="preserve"> of particular objects, and we prized reflexive practice </w:t>
      </w:r>
      <w:r w:rsidR="000A5C79" w:rsidRPr="0077714B">
        <w:rPr>
          <w:rFonts w:ascii="Times New Roman" w:hAnsi="Times New Roman" w:cs="Times New Roman"/>
        </w:rPr>
        <w:t>over efficiency of output</w:t>
      </w:r>
      <w:r w:rsidRPr="0077714B">
        <w:rPr>
          <w:rFonts w:ascii="Times New Roman" w:hAnsi="Times New Roman" w:cs="Times New Roman"/>
        </w:rPr>
        <w:t>;</w:t>
      </w:r>
      <w:r w:rsidR="000A5C79" w:rsidRPr="0077714B">
        <w:rPr>
          <w:rFonts w:ascii="Times New Roman" w:hAnsi="Times New Roman" w:cs="Times New Roman"/>
        </w:rPr>
        <w:t xml:space="preserve"> process over product</w:t>
      </w:r>
      <w:r w:rsidR="009B4B38">
        <w:rPr>
          <w:rFonts w:ascii="Times New Roman" w:hAnsi="Times New Roman" w:cs="Times New Roman"/>
        </w:rPr>
        <w:t xml:space="preserve"> – and we disagreed, in both inhibiting and generative ways</w:t>
      </w:r>
      <w:r w:rsidR="000A5C79" w:rsidRPr="0077714B">
        <w:rPr>
          <w:rFonts w:ascii="Times New Roman" w:hAnsi="Times New Roman" w:cs="Times New Roman"/>
        </w:rPr>
        <w:t>.</w:t>
      </w:r>
      <w:r w:rsidR="0026706A">
        <w:rPr>
          <w:rFonts w:ascii="Times New Roman" w:hAnsi="Times New Roman" w:cs="Times New Roman"/>
        </w:rPr>
        <w:t xml:space="preserve"> We do not claim to be the first to act in this way or </w:t>
      </w:r>
      <w:r w:rsidR="00490990">
        <w:rPr>
          <w:rFonts w:ascii="Times New Roman" w:hAnsi="Times New Roman" w:cs="Times New Roman"/>
        </w:rPr>
        <w:t xml:space="preserve">to </w:t>
      </w:r>
      <w:r w:rsidR="0026706A">
        <w:rPr>
          <w:rFonts w:ascii="Times New Roman" w:hAnsi="Times New Roman" w:cs="Times New Roman"/>
        </w:rPr>
        <w:t>think the way we did, rather our practice</w:t>
      </w:r>
      <w:r w:rsidR="00490990">
        <w:rPr>
          <w:rFonts w:ascii="Times New Roman" w:hAnsi="Times New Roman" w:cs="Times New Roman"/>
        </w:rPr>
        <w:t xml:space="preserve"> throughout</w:t>
      </w:r>
      <w:r w:rsidR="0026706A">
        <w:rPr>
          <w:rFonts w:ascii="Times New Roman" w:hAnsi="Times New Roman" w:cs="Times New Roman"/>
        </w:rPr>
        <w:t xml:space="preserve"> built on the work of scholars and practitioners in, adjacent to, and beyond the museum and cultural heritage sectors. </w:t>
      </w:r>
    </w:p>
    <w:p w14:paraId="3A0AB444" w14:textId="36F03FA8" w:rsidR="0060174D" w:rsidRPr="0077714B" w:rsidRDefault="00C021F3" w:rsidP="001E635E">
      <w:pPr>
        <w:pStyle w:val="BodyText"/>
        <w:spacing w:before="0" w:after="0" w:line="480" w:lineRule="auto"/>
        <w:ind w:firstLine="720"/>
        <w:jc w:val="both"/>
        <w:rPr>
          <w:rFonts w:ascii="Times New Roman" w:hAnsi="Times New Roman" w:cs="Times New Roman"/>
        </w:rPr>
      </w:pPr>
      <w:r w:rsidRPr="0077714B">
        <w:rPr>
          <w:rFonts w:ascii="Times New Roman" w:hAnsi="Times New Roman" w:cs="Times New Roman"/>
        </w:rPr>
        <w:lastRenderedPageBreak/>
        <w:t xml:space="preserve">Of </w:t>
      </w:r>
      <w:proofErr w:type="spellStart"/>
      <w:r w:rsidR="00BD73F1">
        <w:rPr>
          <w:rFonts w:ascii="Times New Roman" w:hAnsi="Times New Roman" w:cs="Times New Roman"/>
        </w:rPr>
        <w:t>digitisation’s</w:t>
      </w:r>
      <w:proofErr w:type="spellEnd"/>
      <w:r w:rsidRPr="0077714B">
        <w:rPr>
          <w:rFonts w:ascii="Times New Roman" w:hAnsi="Times New Roman" w:cs="Times New Roman"/>
        </w:rPr>
        <w:t xml:space="preserve"> negative impacts on African collections identified by Barringer </w:t>
      </w:r>
      <w:r w:rsidR="00F201F4" w:rsidRPr="0077714B">
        <w:rPr>
          <w:rFonts w:ascii="Times New Roman" w:hAnsi="Times New Roman" w:cs="Times New Roman"/>
        </w:rPr>
        <w:t>and Wallace</w:t>
      </w:r>
      <w:r w:rsidRPr="0077714B">
        <w:rPr>
          <w:rFonts w:ascii="Times New Roman" w:hAnsi="Times New Roman" w:cs="Times New Roman"/>
        </w:rPr>
        <w:t xml:space="preserve">, </w:t>
      </w:r>
      <w:r w:rsidR="00490990">
        <w:rPr>
          <w:rFonts w:ascii="Times New Roman" w:hAnsi="Times New Roman" w:cs="Times New Roman"/>
        </w:rPr>
        <w:t xml:space="preserve">we recognize that </w:t>
      </w:r>
      <w:r w:rsidRPr="0077714B">
        <w:rPr>
          <w:rFonts w:ascii="Times New Roman" w:hAnsi="Times New Roman" w:cs="Times New Roman"/>
        </w:rPr>
        <w:t xml:space="preserve">many were not addressed by </w:t>
      </w:r>
      <w:r w:rsidR="00B93230" w:rsidRPr="0077714B">
        <w:rPr>
          <w:rFonts w:ascii="Times New Roman" w:hAnsi="Times New Roman" w:cs="Times New Roman"/>
        </w:rPr>
        <w:t>our</w:t>
      </w:r>
      <w:r w:rsidRPr="0077714B">
        <w:rPr>
          <w:rFonts w:ascii="Times New Roman" w:hAnsi="Times New Roman" w:cs="Times New Roman"/>
        </w:rPr>
        <w:t xml:space="preserve"> approach. For example, the production of the Making African Connections Digital Archive did not contribute to rebalancing geographical inequalities in collection development. And </w:t>
      </w:r>
      <w:r w:rsidR="004040A7" w:rsidRPr="0077714B">
        <w:rPr>
          <w:rFonts w:ascii="Times New Roman" w:hAnsi="Times New Roman" w:cs="Times New Roman"/>
        </w:rPr>
        <w:t>our work</w:t>
      </w:r>
      <w:r w:rsidRPr="0077714B">
        <w:rPr>
          <w:rFonts w:ascii="Times New Roman" w:hAnsi="Times New Roman" w:cs="Times New Roman"/>
        </w:rPr>
        <w:t xml:space="preserve"> </w:t>
      </w:r>
      <w:r w:rsidR="00BD73F1">
        <w:rPr>
          <w:rFonts w:ascii="Times New Roman" w:hAnsi="Times New Roman" w:cs="Times New Roman"/>
        </w:rPr>
        <w:t xml:space="preserve">has </w:t>
      </w:r>
      <w:r w:rsidRPr="0077714B">
        <w:rPr>
          <w:rFonts w:ascii="Times New Roman" w:hAnsi="Times New Roman" w:cs="Times New Roman"/>
        </w:rPr>
        <w:t>perpetuate</w:t>
      </w:r>
      <w:r w:rsidR="00BD73F1">
        <w:rPr>
          <w:rFonts w:ascii="Times New Roman" w:hAnsi="Times New Roman" w:cs="Times New Roman"/>
        </w:rPr>
        <w:t>d</w:t>
      </w:r>
      <w:r w:rsidRPr="0077714B">
        <w:rPr>
          <w:rFonts w:ascii="Times New Roman" w:hAnsi="Times New Roman" w:cs="Times New Roman"/>
        </w:rPr>
        <w:t xml:space="preserve"> the prioritization of collections in </w:t>
      </w:r>
      <w:r w:rsidR="00B93230" w:rsidRPr="0077714B">
        <w:rPr>
          <w:rFonts w:ascii="Times New Roman" w:hAnsi="Times New Roman" w:cs="Times New Roman"/>
        </w:rPr>
        <w:t>– and in a sense also</w:t>
      </w:r>
      <w:r w:rsidRPr="0077714B">
        <w:rPr>
          <w:rFonts w:ascii="Times New Roman" w:hAnsi="Times New Roman" w:cs="Times New Roman"/>
        </w:rPr>
        <w:t xml:space="preserve"> from</w:t>
      </w:r>
      <w:r w:rsidR="00B93230" w:rsidRPr="0077714B">
        <w:rPr>
          <w:rFonts w:ascii="Times New Roman" w:hAnsi="Times New Roman" w:cs="Times New Roman"/>
        </w:rPr>
        <w:t xml:space="preserve"> – </w:t>
      </w:r>
      <w:r w:rsidRPr="0077714B">
        <w:rPr>
          <w:rFonts w:ascii="Times New Roman" w:hAnsi="Times New Roman" w:cs="Times New Roman"/>
        </w:rPr>
        <w:t xml:space="preserve">the Global North. But our approach </w:t>
      </w:r>
      <w:r w:rsidR="00B93230" w:rsidRPr="0077714B">
        <w:rPr>
          <w:rFonts w:ascii="Times New Roman" w:hAnsi="Times New Roman" w:cs="Times New Roman"/>
        </w:rPr>
        <w:t xml:space="preserve">did </w:t>
      </w:r>
      <w:r w:rsidR="006B6B6D" w:rsidRPr="0077714B">
        <w:rPr>
          <w:rFonts w:ascii="Times New Roman" w:hAnsi="Times New Roman" w:cs="Times New Roman"/>
        </w:rPr>
        <w:t xml:space="preserve">try to </w:t>
      </w:r>
      <w:r w:rsidR="00B93230" w:rsidRPr="0077714B">
        <w:rPr>
          <w:rFonts w:ascii="Times New Roman" w:hAnsi="Times New Roman" w:cs="Times New Roman"/>
        </w:rPr>
        <w:t xml:space="preserve">give </w:t>
      </w:r>
      <w:r w:rsidRPr="0077714B">
        <w:rPr>
          <w:rFonts w:ascii="Times New Roman" w:hAnsi="Times New Roman" w:cs="Times New Roman"/>
        </w:rPr>
        <w:t xml:space="preserve">agency to descendant communities in the </w:t>
      </w:r>
      <w:proofErr w:type="spellStart"/>
      <w:r w:rsidRPr="0077714B">
        <w:rPr>
          <w:rFonts w:ascii="Times New Roman" w:hAnsi="Times New Roman" w:cs="Times New Roman"/>
        </w:rPr>
        <w:t>contextualisation</w:t>
      </w:r>
      <w:proofErr w:type="spellEnd"/>
      <w:r w:rsidRPr="0077714B">
        <w:rPr>
          <w:rFonts w:ascii="Times New Roman" w:hAnsi="Times New Roman" w:cs="Times New Roman"/>
        </w:rPr>
        <w:t xml:space="preserve">, interconnection, and framing of collections displaced to the Global North. And </w:t>
      </w:r>
      <w:r w:rsidR="00490990">
        <w:rPr>
          <w:rFonts w:ascii="Times New Roman" w:hAnsi="Times New Roman" w:cs="Times New Roman"/>
        </w:rPr>
        <w:t>our work has</w:t>
      </w:r>
      <w:r w:rsidRPr="0077714B">
        <w:rPr>
          <w:rFonts w:ascii="Times New Roman" w:hAnsi="Times New Roman" w:cs="Times New Roman"/>
        </w:rPr>
        <w:t xml:space="preserve"> </w:t>
      </w:r>
      <w:r w:rsidR="004040A7" w:rsidRPr="0077714B">
        <w:rPr>
          <w:rFonts w:ascii="Times New Roman" w:hAnsi="Times New Roman" w:cs="Times New Roman"/>
        </w:rPr>
        <w:t>created new</w:t>
      </w:r>
      <w:r w:rsidRPr="0077714B">
        <w:rPr>
          <w:rFonts w:ascii="Times New Roman" w:hAnsi="Times New Roman" w:cs="Times New Roman"/>
        </w:rPr>
        <w:t xml:space="preserve"> visibilit</w:t>
      </w:r>
      <w:r w:rsidR="004040A7" w:rsidRPr="0077714B">
        <w:rPr>
          <w:rFonts w:ascii="Times New Roman" w:hAnsi="Times New Roman" w:cs="Times New Roman"/>
        </w:rPr>
        <w:t>ies</w:t>
      </w:r>
      <w:r w:rsidRPr="0077714B">
        <w:rPr>
          <w:rFonts w:ascii="Times New Roman" w:hAnsi="Times New Roman" w:cs="Times New Roman"/>
        </w:rPr>
        <w:t xml:space="preserve"> for </w:t>
      </w:r>
      <w:r w:rsidR="00B93230" w:rsidRPr="0077714B">
        <w:rPr>
          <w:rFonts w:ascii="Times New Roman" w:hAnsi="Times New Roman" w:cs="Times New Roman"/>
        </w:rPr>
        <w:t>the</w:t>
      </w:r>
      <w:r w:rsidR="00490990">
        <w:rPr>
          <w:rFonts w:ascii="Times New Roman" w:hAnsi="Times New Roman" w:cs="Times New Roman"/>
        </w:rPr>
        <w:t xml:space="preserve"> </w:t>
      </w:r>
      <w:r w:rsidRPr="0077714B">
        <w:rPr>
          <w:rFonts w:ascii="Times New Roman" w:hAnsi="Times New Roman" w:cs="Times New Roman"/>
        </w:rPr>
        <w:t>collections</w:t>
      </w:r>
      <w:r w:rsidR="00490990">
        <w:rPr>
          <w:rFonts w:ascii="Times New Roman" w:hAnsi="Times New Roman" w:cs="Times New Roman"/>
        </w:rPr>
        <w:t xml:space="preserve"> we worked with</w:t>
      </w:r>
      <w:r w:rsidRPr="0077714B">
        <w:rPr>
          <w:rFonts w:ascii="Times New Roman" w:hAnsi="Times New Roman" w:cs="Times New Roman"/>
        </w:rPr>
        <w:t xml:space="preserve">, not by creating a glut of production within the big, </w:t>
      </w:r>
      <w:r w:rsidR="00B93230" w:rsidRPr="0077714B">
        <w:rPr>
          <w:rFonts w:ascii="Times New Roman" w:hAnsi="Times New Roman" w:cs="Times New Roman"/>
        </w:rPr>
        <w:t>granular</w:t>
      </w:r>
      <w:r w:rsidRPr="0077714B">
        <w:rPr>
          <w:rFonts w:ascii="Times New Roman" w:hAnsi="Times New Roman" w:cs="Times New Roman"/>
        </w:rPr>
        <w:t>, infrastructural, and</w:t>
      </w:r>
      <w:r w:rsidR="0060174D" w:rsidRPr="0077714B">
        <w:rPr>
          <w:rFonts w:ascii="Times New Roman" w:hAnsi="Times New Roman" w:cs="Times New Roman"/>
        </w:rPr>
        <w:t xml:space="preserve"> intimidating data</w:t>
      </w:r>
      <w:r w:rsidRPr="0077714B">
        <w:rPr>
          <w:rFonts w:ascii="Times New Roman" w:hAnsi="Times New Roman" w:cs="Times New Roman"/>
        </w:rPr>
        <w:t xml:space="preserve"> infrastructures of the Global North, but</w:t>
      </w:r>
      <w:r w:rsidR="00490990">
        <w:rPr>
          <w:rFonts w:ascii="Times New Roman" w:hAnsi="Times New Roman" w:cs="Times New Roman"/>
        </w:rPr>
        <w:t xml:space="preserve"> – guided by a “more process” – approach</w:t>
      </w:r>
      <w:r w:rsidRPr="0077714B">
        <w:rPr>
          <w:rFonts w:ascii="Times New Roman" w:hAnsi="Times New Roman" w:cs="Times New Roman"/>
        </w:rPr>
        <w:t xml:space="preserve"> </w:t>
      </w:r>
      <w:r w:rsidR="0060174D" w:rsidRPr="0077714B">
        <w:rPr>
          <w:rFonts w:ascii="Times New Roman" w:hAnsi="Times New Roman" w:cs="Times New Roman"/>
        </w:rPr>
        <w:t xml:space="preserve">by stripping back those structures and </w:t>
      </w:r>
      <w:r w:rsidR="00B93230" w:rsidRPr="0077714B">
        <w:rPr>
          <w:rFonts w:ascii="Times New Roman" w:hAnsi="Times New Roman" w:cs="Times New Roman"/>
        </w:rPr>
        <w:t>creating</w:t>
      </w:r>
      <w:r w:rsidR="0060174D" w:rsidRPr="0077714B">
        <w:rPr>
          <w:rFonts w:ascii="Times New Roman" w:hAnsi="Times New Roman" w:cs="Times New Roman"/>
        </w:rPr>
        <w:t xml:space="preserve"> space for more voices, organic hierarchies, and particularity.</w:t>
      </w:r>
    </w:p>
    <w:sectPr w:rsidR="0060174D" w:rsidRPr="0077714B" w:rsidSect="0077714B">
      <w:headerReference w:type="default" r:id="rId8"/>
      <w:footerReference w:type="default" r:id="rId9"/>
      <w:pgSz w:w="12240" w:h="15840"/>
      <w:pgMar w:top="1134" w:right="1440" w:bottom="144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C7FD" w14:textId="77777777" w:rsidR="00E75B32" w:rsidRDefault="00E75B32">
      <w:pPr>
        <w:spacing w:after="0"/>
      </w:pPr>
      <w:r>
        <w:separator/>
      </w:r>
    </w:p>
  </w:endnote>
  <w:endnote w:type="continuationSeparator" w:id="0">
    <w:p w14:paraId="2126822D" w14:textId="77777777" w:rsidR="00E75B32" w:rsidRDefault="00E75B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475325"/>
      <w:docPartObj>
        <w:docPartGallery w:val="Page Numbers (Bottom of Page)"/>
        <w:docPartUnique/>
      </w:docPartObj>
    </w:sdtPr>
    <w:sdtEndPr>
      <w:rPr>
        <w:noProof/>
      </w:rPr>
    </w:sdtEndPr>
    <w:sdtContent>
      <w:p w14:paraId="3ED6F718" w14:textId="36F683EE" w:rsidR="003F1166" w:rsidRDefault="003F11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4AD3B1" w14:textId="77777777" w:rsidR="003F1166" w:rsidRDefault="003F1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9AF3" w14:textId="77777777" w:rsidR="00E75B32" w:rsidRDefault="00E75B32">
      <w:r>
        <w:separator/>
      </w:r>
    </w:p>
  </w:footnote>
  <w:footnote w:type="continuationSeparator" w:id="0">
    <w:p w14:paraId="692D7B8F" w14:textId="77777777" w:rsidR="00E75B32" w:rsidRDefault="00E75B32">
      <w:r>
        <w:continuationSeparator/>
      </w:r>
    </w:p>
  </w:footnote>
  <w:footnote w:id="1">
    <w:p w14:paraId="17C6A427" w14:textId="1DB2A864" w:rsidR="007173E5" w:rsidRPr="001E635E" w:rsidRDefault="007173E5">
      <w:pPr>
        <w:pStyle w:val="FootnoteText"/>
        <w:rPr>
          <w:rFonts w:ascii="Times New Roman" w:hAnsi="Times New Roman" w:cs="Times New Roman"/>
          <w:lang w:val="en-GB"/>
        </w:rPr>
      </w:pPr>
      <w:r w:rsidRPr="001E635E">
        <w:rPr>
          <w:rStyle w:val="FootnoteReference"/>
          <w:rFonts w:ascii="Times New Roman" w:hAnsi="Times New Roman" w:cs="Times New Roman"/>
        </w:rPr>
        <w:footnoteRef/>
      </w:r>
      <w:r w:rsidRPr="001E635E">
        <w:rPr>
          <w:rFonts w:ascii="Times New Roman" w:hAnsi="Times New Roman" w:cs="Times New Roman"/>
        </w:rPr>
        <w:t xml:space="preserve"> </w:t>
      </w:r>
      <w:r>
        <w:rPr>
          <w:rFonts w:ascii="Times New Roman" w:hAnsi="Times New Roman" w:cs="Times New Roman"/>
        </w:rPr>
        <w:t>Making African Connections was a two</w:t>
      </w:r>
      <w:r w:rsidRPr="007173E5">
        <w:rPr>
          <w:rFonts w:ascii="Times New Roman" w:hAnsi="Times New Roman" w:cs="Times New Roman"/>
        </w:rPr>
        <w:t>-year research project was funded by the Arts and Humanities Research Council, UK</w:t>
      </w:r>
      <w:r>
        <w:rPr>
          <w:rFonts w:ascii="Times New Roman" w:hAnsi="Times New Roman" w:cs="Times New Roman"/>
        </w:rPr>
        <w:t xml:space="preserve"> (p</w:t>
      </w:r>
      <w:r w:rsidRPr="007173E5">
        <w:rPr>
          <w:rFonts w:ascii="Times New Roman" w:hAnsi="Times New Roman" w:cs="Times New Roman"/>
        </w:rPr>
        <w:t xml:space="preserve">roject </w:t>
      </w:r>
      <w:r>
        <w:rPr>
          <w:rFonts w:ascii="Times New Roman" w:hAnsi="Times New Roman" w:cs="Times New Roman"/>
        </w:rPr>
        <w:t>r</w:t>
      </w:r>
      <w:r w:rsidRPr="007173E5">
        <w:rPr>
          <w:rFonts w:ascii="Times New Roman" w:hAnsi="Times New Roman" w:cs="Times New Roman"/>
        </w:rPr>
        <w:t>eference AH/S001271/1</w:t>
      </w:r>
      <w:r>
        <w:rPr>
          <w:rFonts w:ascii="Times New Roman" w:hAnsi="Times New Roman" w:cs="Times New Roman"/>
        </w:rPr>
        <w:t xml:space="preserve">). The project was a collaboration between </w:t>
      </w:r>
      <w:r w:rsidRPr="007173E5">
        <w:rPr>
          <w:rFonts w:ascii="Times New Roman" w:hAnsi="Times New Roman" w:cs="Times New Roman"/>
        </w:rPr>
        <w:t xml:space="preserve">the University of Sussex, Brighton Museum &amp; Art Gallery, Royal Engineers Museum, Powell-Cotton Museum, Botswana National Museum, Khama III Memorial Museum, University of Namibia, Brighton and Hove Black History, Reem </w:t>
      </w:r>
      <w:proofErr w:type="spellStart"/>
      <w:r w:rsidRPr="007173E5">
        <w:rPr>
          <w:rFonts w:ascii="Times New Roman" w:hAnsi="Times New Roman" w:cs="Times New Roman"/>
        </w:rPr>
        <w:t>el-Helo</w:t>
      </w:r>
      <w:proofErr w:type="spellEnd"/>
      <w:r w:rsidRPr="007173E5">
        <w:rPr>
          <w:rFonts w:ascii="Times New Roman" w:hAnsi="Times New Roman" w:cs="Times New Roman"/>
        </w:rPr>
        <w:t xml:space="preserve"> (El </w:t>
      </w:r>
      <w:proofErr w:type="spellStart"/>
      <w:r w:rsidRPr="007173E5">
        <w:rPr>
          <w:rFonts w:ascii="Times New Roman" w:hAnsi="Times New Roman" w:cs="Times New Roman"/>
        </w:rPr>
        <w:t>Mahdiyya</w:t>
      </w:r>
      <w:proofErr w:type="spellEnd"/>
      <w:r w:rsidRPr="007173E5">
        <w:rPr>
          <w:rFonts w:ascii="Times New Roman" w:hAnsi="Times New Roman" w:cs="Times New Roman"/>
        </w:rPr>
        <w:t xml:space="preserve"> Restoration NGO), Osman </w:t>
      </w:r>
      <w:proofErr w:type="spellStart"/>
      <w:r w:rsidRPr="007173E5">
        <w:rPr>
          <w:rFonts w:ascii="Times New Roman" w:hAnsi="Times New Roman" w:cs="Times New Roman"/>
        </w:rPr>
        <w:t>Nusairi</w:t>
      </w:r>
      <w:proofErr w:type="spellEnd"/>
      <w:r w:rsidRPr="007173E5">
        <w:rPr>
          <w:rFonts w:ascii="Times New Roman" w:hAnsi="Times New Roman" w:cs="Times New Roman"/>
        </w:rPr>
        <w:t xml:space="preserve"> (Playwright and translator), Fergus Nicoll (Journalist and author), and Tshepo </w:t>
      </w:r>
      <w:proofErr w:type="spellStart"/>
      <w:r w:rsidRPr="007173E5">
        <w:rPr>
          <w:rFonts w:ascii="Times New Roman" w:hAnsi="Times New Roman" w:cs="Times New Roman"/>
        </w:rPr>
        <w:t>Skwambane</w:t>
      </w:r>
      <w:proofErr w:type="spellEnd"/>
      <w:r w:rsidRPr="007173E5">
        <w:rPr>
          <w:rFonts w:ascii="Times New Roman" w:hAnsi="Times New Roman" w:cs="Times New Roman"/>
        </w:rPr>
        <w:t xml:space="preserve"> (Diverse Community Empowerment Services).</w:t>
      </w:r>
      <w:r>
        <w:rPr>
          <w:rFonts w:ascii="Times New Roman" w:hAnsi="Times New Roman" w:cs="Times New Roman"/>
        </w:rPr>
        <w:t xml:space="preserve"> The Making African Connections Digital Archive is published at </w:t>
      </w:r>
      <w:r w:rsidRPr="001E635E">
        <w:rPr>
          <w:rFonts w:ascii="Times New Roman" w:hAnsi="Times New Roman" w:cs="Times New Roman"/>
        </w:rPr>
        <w:t>makingafricanconnections.org</w:t>
      </w:r>
      <w:r>
        <w:rPr>
          <w:rFonts w:ascii="Times New Roman" w:hAnsi="Times New Roman" w:cs="Times New Roman"/>
        </w:rPr>
        <w:t>.</w:t>
      </w:r>
    </w:p>
  </w:footnote>
  <w:footnote w:id="2">
    <w:p w14:paraId="74569601" w14:textId="252B3696" w:rsidR="00F72EEA" w:rsidRPr="00D34C6C" w:rsidRDefault="00F72EEA">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lang w:val="en-GB"/>
        </w:rPr>
        <w:t xml:space="preserve"> </w:t>
      </w:r>
      <w:proofErr w:type="spellStart"/>
      <w:r w:rsidRPr="00D34C6C">
        <w:rPr>
          <w:rFonts w:ascii="Times New Roman" w:hAnsi="Times New Roman" w:cs="Times New Roman"/>
        </w:rPr>
        <w:t>Roopika</w:t>
      </w:r>
      <w:proofErr w:type="spellEnd"/>
      <w:r w:rsidRPr="00D34C6C">
        <w:rPr>
          <w:rFonts w:ascii="Times New Roman" w:hAnsi="Times New Roman" w:cs="Times New Roman"/>
        </w:rPr>
        <w:t xml:space="preserve"> </w:t>
      </w:r>
      <w:proofErr w:type="spellStart"/>
      <w:r w:rsidRPr="00D34C6C">
        <w:rPr>
          <w:rFonts w:ascii="Times New Roman" w:hAnsi="Times New Roman" w:cs="Times New Roman"/>
        </w:rPr>
        <w:t>Risam</w:t>
      </w:r>
      <w:proofErr w:type="spellEnd"/>
      <w:r w:rsidRPr="00D34C6C">
        <w:rPr>
          <w:rFonts w:ascii="Times New Roman" w:hAnsi="Times New Roman" w:cs="Times New Roman"/>
        </w:rPr>
        <w:t xml:space="preserve">, </w:t>
      </w:r>
      <w:r w:rsidRPr="00D34C6C">
        <w:rPr>
          <w:rFonts w:ascii="Times New Roman" w:hAnsi="Times New Roman" w:cs="Times New Roman"/>
          <w:i/>
          <w:iCs/>
        </w:rPr>
        <w:t>New Digital Worlds: Postcolonial Digital Humanities in Theory, Praxis, and Pedagogy</w:t>
      </w:r>
      <w:r w:rsidR="00D34C6C">
        <w:rPr>
          <w:rFonts w:ascii="Times New Roman" w:hAnsi="Times New Roman" w:cs="Times New Roman"/>
        </w:rPr>
        <w:t xml:space="preserve">, </w:t>
      </w:r>
      <w:r w:rsidRPr="00D34C6C">
        <w:rPr>
          <w:rFonts w:ascii="Times New Roman" w:hAnsi="Times New Roman" w:cs="Times New Roman"/>
        </w:rPr>
        <w:t>Evanston, Illinois: Northwestern University Press, 2019.</w:t>
      </w:r>
    </w:p>
  </w:footnote>
  <w:footnote w:id="3">
    <w:p w14:paraId="30241CE1" w14:textId="11A69EFD" w:rsidR="00955996" w:rsidRPr="00D34C6C" w:rsidRDefault="00955996">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96523E">
        <w:rPr>
          <w:rFonts w:ascii="Times New Roman" w:hAnsi="Times New Roman" w:cs="Times New Roman"/>
          <w:lang w:val="en-GB"/>
        </w:rPr>
        <w:t xml:space="preserve"> </w:t>
      </w:r>
      <w:r w:rsidRPr="00D34C6C">
        <w:rPr>
          <w:rFonts w:ascii="Times New Roman" w:hAnsi="Times New Roman" w:cs="Times New Roman"/>
        </w:rPr>
        <w:t xml:space="preserve">Terry Barringer and Marion Wallace, eds., </w:t>
      </w:r>
      <w:r w:rsidRPr="00D34C6C">
        <w:rPr>
          <w:rFonts w:ascii="Times New Roman" w:hAnsi="Times New Roman" w:cs="Times New Roman"/>
          <w:i/>
          <w:iCs/>
        </w:rPr>
        <w:t xml:space="preserve">African Studies in the Digital Age. </w:t>
      </w:r>
      <w:proofErr w:type="gramStart"/>
      <w:r w:rsidRPr="00D34C6C">
        <w:rPr>
          <w:rFonts w:ascii="Times New Roman" w:hAnsi="Times New Roman" w:cs="Times New Roman"/>
          <w:i/>
          <w:iCs/>
        </w:rPr>
        <w:t>Disconnects?</w:t>
      </w:r>
      <w:r w:rsidR="00D34C6C">
        <w:rPr>
          <w:rFonts w:ascii="Times New Roman" w:hAnsi="Times New Roman" w:cs="Times New Roman"/>
        </w:rPr>
        <w:t>,</w:t>
      </w:r>
      <w:proofErr w:type="gramEnd"/>
      <w:r w:rsidR="00D34C6C">
        <w:rPr>
          <w:rFonts w:ascii="Times New Roman" w:hAnsi="Times New Roman" w:cs="Times New Roman"/>
        </w:rPr>
        <w:t xml:space="preserve"> </w:t>
      </w:r>
      <w:r w:rsidRPr="00D34C6C">
        <w:rPr>
          <w:rFonts w:ascii="Times New Roman" w:hAnsi="Times New Roman" w:cs="Times New Roman"/>
        </w:rPr>
        <w:t xml:space="preserve">Leiden: </w:t>
      </w:r>
      <w:proofErr w:type="spellStart"/>
      <w:r w:rsidRPr="00D34C6C">
        <w:rPr>
          <w:rFonts w:ascii="Times New Roman" w:hAnsi="Times New Roman" w:cs="Times New Roman"/>
        </w:rPr>
        <w:t>Koninklijke</w:t>
      </w:r>
      <w:proofErr w:type="spellEnd"/>
      <w:r w:rsidRPr="00D34C6C">
        <w:rPr>
          <w:rFonts w:ascii="Times New Roman" w:hAnsi="Times New Roman" w:cs="Times New Roman"/>
        </w:rPr>
        <w:t xml:space="preserve"> Brill NV, 2014; Candace S. Greene, </w:t>
      </w:r>
      <w:r w:rsidR="00D34C6C">
        <w:rPr>
          <w:rFonts w:ascii="Times New Roman" w:hAnsi="Times New Roman" w:cs="Times New Roman"/>
        </w:rPr>
        <w:t>‘</w:t>
      </w:r>
      <w:r w:rsidRPr="00D34C6C">
        <w:rPr>
          <w:rFonts w:ascii="Times New Roman" w:hAnsi="Times New Roman" w:cs="Times New Roman"/>
        </w:rPr>
        <w:t xml:space="preserve">Material Connections: </w:t>
      </w:r>
      <w:r w:rsidR="00D34C6C">
        <w:rPr>
          <w:rFonts w:ascii="Times New Roman" w:hAnsi="Times New Roman" w:cs="Times New Roman"/>
        </w:rPr>
        <w:t>“</w:t>
      </w:r>
      <w:r w:rsidRPr="00D34C6C">
        <w:rPr>
          <w:rFonts w:ascii="Times New Roman" w:hAnsi="Times New Roman" w:cs="Times New Roman"/>
        </w:rPr>
        <w:t>The Smithsonian Effect</w:t>
      </w:r>
      <w:r w:rsidR="00D34C6C">
        <w:rPr>
          <w:rFonts w:ascii="Times New Roman" w:hAnsi="Times New Roman" w:cs="Times New Roman"/>
        </w:rPr>
        <w:t>”</w:t>
      </w:r>
      <w:r w:rsidRPr="00D34C6C">
        <w:rPr>
          <w:rFonts w:ascii="Times New Roman" w:hAnsi="Times New Roman" w:cs="Times New Roman"/>
        </w:rPr>
        <w:t xml:space="preserve"> in Anthropological Cataloguing,</w:t>
      </w:r>
      <w:r w:rsidR="00CD3DB7">
        <w:rPr>
          <w:rFonts w:ascii="Times New Roman" w:hAnsi="Times New Roman" w:cs="Times New Roman"/>
        </w:rPr>
        <w:t>’</w:t>
      </w:r>
      <w:r w:rsidRPr="00D34C6C">
        <w:rPr>
          <w:rFonts w:ascii="Times New Roman" w:hAnsi="Times New Roman" w:cs="Times New Roman"/>
        </w:rPr>
        <w:t xml:space="preserve"> </w:t>
      </w:r>
      <w:r w:rsidRPr="00D34C6C">
        <w:rPr>
          <w:rFonts w:ascii="Times New Roman" w:hAnsi="Times New Roman" w:cs="Times New Roman"/>
          <w:i/>
          <w:iCs/>
        </w:rPr>
        <w:t>Museum Anthropology</w:t>
      </w:r>
      <w:r w:rsidR="00CD3DB7">
        <w:rPr>
          <w:rFonts w:ascii="Times New Roman" w:hAnsi="Times New Roman" w:cs="Times New Roman"/>
        </w:rPr>
        <w:t xml:space="preserve">, </w:t>
      </w:r>
      <w:r w:rsidRPr="00D34C6C">
        <w:rPr>
          <w:rFonts w:ascii="Times New Roman" w:hAnsi="Times New Roman" w:cs="Times New Roman"/>
        </w:rPr>
        <w:t>39</w:t>
      </w:r>
      <w:r w:rsidR="00CD3DB7">
        <w:rPr>
          <w:rFonts w:ascii="Times New Roman" w:hAnsi="Times New Roman" w:cs="Times New Roman"/>
        </w:rPr>
        <w:t>:</w:t>
      </w:r>
      <w:r w:rsidRPr="00D34C6C">
        <w:rPr>
          <w:rFonts w:ascii="Times New Roman" w:hAnsi="Times New Roman" w:cs="Times New Roman"/>
        </w:rPr>
        <w:t>2</w:t>
      </w:r>
      <w:r w:rsidR="00CD3DB7">
        <w:rPr>
          <w:rFonts w:ascii="Times New Roman" w:hAnsi="Times New Roman" w:cs="Times New Roman"/>
        </w:rPr>
        <w:t xml:space="preserve">, </w:t>
      </w:r>
      <w:r w:rsidRPr="00D34C6C">
        <w:rPr>
          <w:rFonts w:ascii="Times New Roman" w:hAnsi="Times New Roman" w:cs="Times New Roman"/>
        </w:rPr>
        <w:t>2016</w:t>
      </w:r>
      <w:r w:rsidR="00CD3DB7">
        <w:rPr>
          <w:rFonts w:ascii="Times New Roman" w:hAnsi="Times New Roman" w:cs="Times New Roman"/>
        </w:rPr>
        <w:t>,</w:t>
      </w:r>
      <w:r w:rsidRPr="00D34C6C">
        <w:rPr>
          <w:rFonts w:ascii="Times New Roman" w:hAnsi="Times New Roman" w:cs="Times New Roman"/>
        </w:rPr>
        <w:t xml:space="preserve"> 147–62; Hannah Turner, </w:t>
      </w:r>
      <w:r w:rsidRPr="00D34C6C">
        <w:rPr>
          <w:rFonts w:ascii="Times New Roman" w:hAnsi="Times New Roman" w:cs="Times New Roman"/>
          <w:i/>
          <w:iCs/>
        </w:rPr>
        <w:t xml:space="preserve">Cataloguing Culture: Legacies of Colonialism in Museum </w:t>
      </w:r>
      <w:proofErr w:type="spellStart"/>
      <w:r w:rsidRPr="00D34C6C">
        <w:rPr>
          <w:rFonts w:ascii="Times New Roman" w:hAnsi="Times New Roman" w:cs="Times New Roman"/>
          <w:i/>
          <w:iCs/>
        </w:rPr>
        <w:t>Documentation</w:t>
      </w:r>
      <w:r w:rsidR="00CD3DB7">
        <w:rPr>
          <w:rFonts w:ascii="Times New Roman" w:hAnsi="Times New Roman" w:cs="Times New Roman"/>
        </w:rPr>
        <w:t>,</w:t>
      </w:r>
      <w:r w:rsidRPr="00D34C6C">
        <w:rPr>
          <w:rFonts w:ascii="Times New Roman" w:hAnsi="Times New Roman" w:cs="Times New Roman"/>
        </w:rPr>
        <w:t>Vancouver</w:t>
      </w:r>
      <w:proofErr w:type="spellEnd"/>
      <w:r w:rsidRPr="00D34C6C">
        <w:rPr>
          <w:rFonts w:ascii="Times New Roman" w:hAnsi="Times New Roman" w:cs="Times New Roman"/>
        </w:rPr>
        <w:t>: UBC Press, 2020</w:t>
      </w:r>
      <w:r w:rsidR="00CD3DB7">
        <w:rPr>
          <w:rFonts w:ascii="Times New Roman" w:hAnsi="Times New Roman" w:cs="Times New Roman"/>
        </w:rPr>
        <w:t>;</w:t>
      </w:r>
      <w:r w:rsidRPr="00D34C6C">
        <w:rPr>
          <w:rFonts w:ascii="Times New Roman" w:hAnsi="Times New Roman" w:cs="Times New Roman"/>
        </w:rPr>
        <w:t xml:space="preserve"> Paul </w:t>
      </w:r>
      <w:proofErr w:type="spellStart"/>
      <w:r w:rsidRPr="00D34C6C">
        <w:rPr>
          <w:rFonts w:ascii="Times New Roman" w:hAnsi="Times New Roman" w:cs="Times New Roman"/>
        </w:rPr>
        <w:t>Basu</w:t>
      </w:r>
      <w:proofErr w:type="spellEnd"/>
      <w:r w:rsidRPr="00D34C6C">
        <w:rPr>
          <w:rFonts w:ascii="Times New Roman" w:hAnsi="Times New Roman" w:cs="Times New Roman"/>
        </w:rPr>
        <w:t xml:space="preserve"> and Ferdinand De Jong, </w:t>
      </w:r>
      <w:r w:rsidR="00CD3DB7">
        <w:rPr>
          <w:rFonts w:ascii="Times New Roman" w:hAnsi="Times New Roman" w:cs="Times New Roman"/>
        </w:rPr>
        <w:t>‘</w:t>
      </w:r>
      <w:r w:rsidRPr="00D34C6C">
        <w:rPr>
          <w:rFonts w:ascii="Times New Roman" w:hAnsi="Times New Roman" w:cs="Times New Roman"/>
        </w:rPr>
        <w:t>Utopian archives, decolonial affordances Introduction to special issue,</w:t>
      </w:r>
      <w:r w:rsidR="00CD3DB7">
        <w:rPr>
          <w:rFonts w:ascii="Times New Roman" w:hAnsi="Times New Roman" w:cs="Times New Roman"/>
        </w:rPr>
        <w:t>’</w:t>
      </w:r>
      <w:r w:rsidRPr="00D34C6C">
        <w:rPr>
          <w:rFonts w:ascii="Times New Roman" w:hAnsi="Times New Roman" w:cs="Times New Roman"/>
        </w:rPr>
        <w:t xml:space="preserve"> </w:t>
      </w:r>
      <w:r w:rsidRPr="00D34C6C">
        <w:rPr>
          <w:rFonts w:ascii="Times New Roman" w:hAnsi="Times New Roman" w:cs="Times New Roman"/>
          <w:i/>
          <w:iCs/>
        </w:rPr>
        <w:t>Social Anthropology</w:t>
      </w:r>
      <w:r w:rsidRPr="00D34C6C">
        <w:rPr>
          <w:rFonts w:ascii="Times New Roman" w:hAnsi="Times New Roman" w:cs="Times New Roman"/>
        </w:rPr>
        <w:t xml:space="preserve"> 24</w:t>
      </w:r>
      <w:r w:rsidR="00CD3DB7">
        <w:rPr>
          <w:rFonts w:ascii="Times New Roman" w:hAnsi="Times New Roman" w:cs="Times New Roman"/>
        </w:rPr>
        <w:t>:</w:t>
      </w:r>
      <w:r w:rsidRPr="00D34C6C">
        <w:rPr>
          <w:rFonts w:ascii="Times New Roman" w:hAnsi="Times New Roman" w:cs="Times New Roman"/>
        </w:rPr>
        <w:t>1</w:t>
      </w:r>
      <w:r w:rsidR="00CD3DB7">
        <w:rPr>
          <w:rFonts w:ascii="Times New Roman" w:hAnsi="Times New Roman" w:cs="Times New Roman"/>
        </w:rPr>
        <w:t xml:space="preserve">, </w:t>
      </w:r>
      <w:r w:rsidRPr="00D34C6C">
        <w:rPr>
          <w:rFonts w:ascii="Times New Roman" w:hAnsi="Times New Roman" w:cs="Times New Roman"/>
        </w:rPr>
        <w:t>2016</w:t>
      </w:r>
      <w:r w:rsidR="00CD3DB7">
        <w:rPr>
          <w:rFonts w:ascii="Times New Roman" w:hAnsi="Times New Roman" w:cs="Times New Roman"/>
        </w:rPr>
        <w:t>,</w:t>
      </w:r>
      <w:r w:rsidRPr="00D34C6C">
        <w:rPr>
          <w:rFonts w:ascii="Times New Roman" w:hAnsi="Times New Roman" w:cs="Times New Roman"/>
        </w:rPr>
        <w:t xml:space="preserve"> 5–19.</w:t>
      </w:r>
    </w:p>
  </w:footnote>
  <w:footnote w:id="4">
    <w:p w14:paraId="5A58F61F" w14:textId="452BE118" w:rsidR="00E22074" w:rsidRPr="001E635E" w:rsidRDefault="00E22074">
      <w:pPr>
        <w:pStyle w:val="FootnoteText"/>
        <w:rPr>
          <w:rFonts w:ascii="Times New Roman" w:hAnsi="Times New Roman" w:cs="Times New Roman"/>
          <w:lang w:val="en-GB"/>
        </w:rPr>
      </w:pPr>
      <w:r w:rsidRPr="001E635E">
        <w:rPr>
          <w:rStyle w:val="FootnoteReference"/>
          <w:rFonts w:ascii="Times New Roman" w:hAnsi="Times New Roman" w:cs="Times New Roman"/>
        </w:rPr>
        <w:footnoteRef/>
      </w:r>
      <w:r w:rsidRPr="001E635E">
        <w:rPr>
          <w:rFonts w:ascii="Times New Roman" w:hAnsi="Times New Roman" w:cs="Times New Roman"/>
        </w:rPr>
        <w:t xml:space="preserve"> JoAnn </w:t>
      </w:r>
      <w:r w:rsidRPr="001E635E">
        <w:rPr>
          <w:rFonts w:ascii="Times New Roman" w:hAnsi="Times New Roman" w:cs="Times New Roman"/>
          <w:lang w:val="en-GB"/>
        </w:rPr>
        <w:t xml:space="preserve">McGregor discusses the concept of “descendant communities” in ‘African Collections in Context – Why ‘Source Community’ Needs Decolonising’, </w:t>
      </w:r>
      <w:r w:rsidRPr="001E635E">
        <w:rPr>
          <w:rFonts w:ascii="Times New Roman" w:hAnsi="Times New Roman" w:cs="Times New Roman"/>
          <w:i/>
          <w:iCs/>
          <w:lang w:val="en-GB"/>
        </w:rPr>
        <w:t>Making African Connections: Decolonial Futures for Colonial Collections. Initial Findings and Recommendations</w:t>
      </w:r>
      <w:r w:rsidRPr="001E635E">
        <w:rPr>
          <w:rFonts w:ascii="Times New Roman" w:hAnsi="Times New Roman" w:cs="Times New Roman"/>
          <w:lang w:val="en-GB"/>
        </w:rPr>
        <w:t>, 2021, doi.org/10.5281/zenodo.4456781.</w:t>
      </w:r>
    </w:p>
  </w:footnote>
  <w:footnote w:id="5">
    <w:p w14:paraId="7B8A03DF" w14:textId="45511F11" w:rsidR="001C4E4B" w:rsidRPr="001E635E" w:rsidRDefault="001C4E4B">
      <w:pPr>
        <w:pStyle w:val="FootnoteText"/>
        <w:rPr>
          <w:i/>
          <w:iCs/>
          <w:lang w:val="en-GB"/>
        </w:rPr>
      </w:pPr>
      <w:r>
        <w:rPr>
          <w:rStyle w:val="FootnoteReference"/>
        </w:rPr>
        <w:footnoteRef/>
      </w:r>
      <w:r>
        <w:t xml:space="preserve"> </w:t>
      </w:r>
      <w:r w:rsidRPr="009E318F">
        <w:rPr>
          <w:rFonts w:ascii="Times New Roman" w:hAnsi="Times New Roman" w:cs="Times New Roman"/>
          <w:i/>
          <w:iCs/>
          <w:lang w:val="en-GB"/>
        </w:rPr>
        <w:t>Making African Connections: Decolonial Futures for Colonial Collections. Initial Findings and Recommendations</w:t>
      </w:r>
      <w:r w:rsidRPr="009E318F">
        <w:rPr>
          <w:rFonts w:ascii="Times New Roman" w:hAnsi="Times New Roman" w:cs="Times New Roman"/>
          <w:lang w:val="en-GB"/>
        </w:rPr>
        <w:t>, 2021</w:t>
      </w:r>
      <w:r>
        <w:rPr>
          <w:rFonts w:ascii="Times New Roman" w:hAnsi="Times New Roman" w:cs="Times New Roman"/>
          <w:lang w:val="en-GB"/>
        </w:rPr>
        <w:t>.</w:t>
      </w:r>
    </w:p>
  </w:footnote>
  <w:footnote w:id="6">
    <w:p w14:paraId="6EBD6DF1" w14:textId="1EDBA387" w:rsidR="00AD46FC" w:rsidRPr="001E635E" w:rsidRDefault="00AD46FC">
      <w:pPr>
        <w:pStyle w:val="FootnoteText"/>
        <w:rPr>
          <w:rFonts w:ascii="Times New Roman" w:hAnsi="Times New Roman" w:cs="Times New Roman"/>
          <w:lang w:val="en-GB"/>
        </w:rPr>
      </w:pPr>
      <w:r w:rsidRPr="001E635E">
        <w:rPr>
          <w:rStyle w:val="FootnoteReference"/>
          <w:rFonts w:ascii="Times New Roman" w:hAnsi="Times New Roman" w:cs="Times New Roman"/>
        </w:rPr>
        <w:footnoteRef/>
      </w:r>
      <w:r w:rsidRPr="001E635E">
        <w:rPr>
          <w:rFonts w:ascii="Times New Roman" w:hAnsi="Times New Roman" w:cs="Times New Roman"/>
        </w:rPr>
        <w:t xml:space="preserve"> My thanks to two anonymous peer reviewers for their thoughtful, insightful, and encourage comments. I'd also like to thank the Making African Connections project team for creating such a vibrant intellectual environment in which to operate. All errors of judgement and fact are of course my own.</w:t>
      </w:r>
    </w:p>
  </w:footnote>
  <w:footnote w:id="7">
    <w:p w14:paraId="78F46AFC" w14:textId="142AEAEA" w:rsidR="00604DE5" w:rsidRPr="00D34C6C" w:rsidRDefault="00604DE5">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lang w:val="en-GB"/>
        </w:rPr>
        <w:t xml:space="preserve"> </w:t>
      </w:r>
      <w:r w:rsidR="0042078E" w:rsidRPr="00D34C6C">
        <w:rPr>
          <w:rFonts w:ascii="Times New Roman" w:hAnsi="Times New Roman" w:cs="Times New Roman"/>
        </w:rPr>
        <w:t xml:space="preserve">Greene, </w:t>
      </w:r>
      <w:r w:rsidR="00CD3DB7">
        <w:rPr>
          <w:rFonts w:ascii="Times New Roman" w:hAnsi="Times New Roman" w:cs="Times New Roman"/>
        </w:rPr>
        <w:t>‘</w:t>
      </w:r>
      <w:r w:rsidR="0042078E" w:rsidRPr="00D34C6C">
        <w:rPr>
          <w:rFonts w:ascii="Times New Roman" w:hAnsi="Times New Roman" w:cs="Times New Roman"/>
        </w:rPr>
        <w:t>Material Connections</w:t>
      </w:r>
      <w:r w:rsidR="00CD3DB7">
        <w:rPr>
          <w:rFonts w:ascii="Times New Roman" w:hAnsi="Times New Roman" w:cs="Times New Roman"/>
        </w:rPr>
        <w:t>’</w:t>
      </w:r>
      <w:r w:rsidR="0042078E" w:rsidRPr="00D34C6C">
        <w:rPr>
          <w:rFonts w:ascii="Times New Roman" w:hAnsi="Times New Roman" w:cs="Times New Roman"/>
        </w:rPr>
        <w:t xml:space="preserve">; Emily Pringle, </w:t>
      </w:r>
      <w:r w:rsidR="00CD3DB7">
        <w:rPr>
          <w:rFonts w:ascii="Times New Roman" w:hAnsi="Times New Roman" w:cs="Times New Roman"/>
        </w:rPr>
        <w:t>‘</w:t>
      </w:r>
      <w:r w:rsidR="0042078E" w:rsidRPr="00D34C6C">
        <w:rPr>
          <w:rFonts w:ascii="Times New Roman" w:hAnsi="Times New Roman" w:cs="Times New Roman"/>
        </w:rPr>
        <w:t xml:space="preserve">Provisional Semantics: Addressing the Challenges of Representing Multiple Perspectives within an Evolving </w:t>
      </w:r>
      <w:proofErr w:type="spellStart"/>
      <w:r w:rsidR="0042078E" w:rsidRPr="00D34C6C">
        <w:rPr>
          <w:rFonts w:ascii="Times New Roman" w:hAnsi="Times New Roman" w:cs="Times New Roman"/>
        </w:rPr>
        <w:t>Digitised</w:t>
      </w:r>
      <w:proofErr w:type="spellEnd"/>
      <w:r w:rsidR="0042078E" w:rsidRPr="00D34C6C">
        <w:rPr>
          <w:rFonts w:ascii="Times New Roman" w:hAnsi="Times New Roman" w:cs="Times New Roman"/>
        </w:rPr>
        <w:t xml:space="preserve"> National Collection (Interim Report)</w:t>
      </w:r>
      <w:r w:rsidR="00CD3DB7">
        <w:rPr>
          <w:rFonts w:ascii="Times New Roman" w:hAnsi="Times New Roman" w:cs="Times New Roman"/>
        </w:rPr>
        <w:t>,’</w:t>
      </w:r>
      <w:r w:rsidR="0042078E" w:rsidRPr="00D34C6C">
        <w:rPr>
          <w:rFonts w:ascii="Times New Roman" w:hAnsi="Times New Roman" w:cs="Times New Roman"/>
        </w:rPr>
        <w:t xml:space="preserve"> Towards a National Collection, 2020.</w:t>
      </w:r>
    </w:p>
  </w:footnote>
  <w:footnote w:id="8">
    <w:p w14:paraId="4BD51A44" w14:textId="16408FE3" w:rsidR="00471E05" w:rsidRPr="00D34C6C" w:rsidRDefault="00471E05" w:rsidP="00471E05">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lang w:val="en-GB"/>
        </w:rPr>
        <w:t xml:space="preserve"> </w:t>
      </w:r>
      <w:r w:rsidR="0042078E" w:rsidRPr="00D34C6C">
        <w:rPr>
          <w:rFonts w:ascii="Times New Roman" w:hAnsi="Times New Roman" w:cs="Times New Roman"/>
        </w:rPr>
        <w:t xml:space="preserve">Turner, </w:t>
      </w:r>
      <w:r w:rsidR="0042078E" w:rsidRPr="00D34C6C">
        <w:rPr>
          <w:rFonts w:ascii="Times New Roman" w:hAnsi="Times New Roman" w:cs="Times New Roman"/>
          <w:i/>
          <w:iCs/>
        </w:rPr>
        <w:t>Cataloguing Culture</w:t>
      </w:r>
      <w:r w:rsidR="0042078E" w:rsidRPr="00D34C6C">
        <w:rPr>
          <w:rFonts w:ascii="Times New Roman" w:hAnsi="Times New Roman" w:cs="Times New Roman"/>
        </w:rPr>
        <w:t>; Alexandra Ortolja-Baird</w:t>
      </w:r>
      <w:r w:rsidR="00CD3DB7">
        <w:rPr>
          <w:rFonts w:ascii="Times New Roman" w:hAnsi="Times New Roman" w:cs="Times New Roman"/>
        </w:rPr>
        <w:t>, Victoria Pickering, Julianne Nyhan, Kim Sloan</w:t>
      </w:r>
      <w:r w:rsidR="0042078E" w:rsidRPr="00D34C6C">
        <w:rPr>
          <w:rFonts w:ascii="Times New Roman" w:hAnsi="Times New Roman" w:cs="Times New Roman"/>
        </w:rPr>
        <w:t>,</w:t>
      </w:r>
      <w:r w:rsidR="00CD3DB7">
        <w:rPr>
          <w:rFonts w:ascii="Times New Roman" w:hAnsi="Times New Roman" w:cs="Times New Roman"/>
        </w:rPr>
        <w:t xml:space="preserve"> and Martha Fleming’</w:t>
      </w:r>
      <w:r w:rsidR="0042078E" w:rsidRPr="00D34C6C">
        <w:rPr>
          <w:rFonts w:ascii="Times New Roman" w:hAnsi="Times New Roman" w:cs="Times New Roman"/>
        </w:rPr>
        <w:t xml:space="preserve"> </w:t>
      </w:r>
      <w:r w:rsidR="00CD3DB7">
        <w:rPr>
          <w:rFonts w:ascii="Times New Roman" w:hAnsi="Times New Roman" w:cs="Times New Roman"/>
        </w:rPr>
        <w:t>‘</w:t>
      </w:r>
      <w:r w:rsidR="0042078E" w:rsidRPr="00D34C6C">
        <w:rPr>
          <w:rFonts w:ascii="Times New Roman" w:hAnsi="Times New Roman" w:cs="Times New Roman"/>
        </w:rPr>
        <w:t>Digital Humanities in the Memory Institution: The Challenges of Encoding Sir Hans Sloane’s Early Modern Catalogues of His Collections,</w:t>
      </w:r>
      <w:r w:rsidR="00CD3DB7">
        <w:rPr>
          <w:rFonts w:ascii="Times New Roman" w:hAnsi="Times New Roman" w:cs="Times New Roman"/>
        </w:rPr>
        <w:t>’</w:t>
      </w:r>
      <w:r w:rsidR="0042078E" w:rsidRPr="00D34C6C">
        <w:rPr>
          <w:rFonts w:ascii="Times New Roman" w:hAnsi="Times New Roman" w:cs="Times New Roman"/>
        </w:rPr>
        <w:t xml:space="preserve"> </w:t>
      </w:r>
      <w:r w:rsidR="0042078E" w:rsidRPr="00D34C6C">
        <w:rPr>
          <w:rFonts w:ascii="Times New Roman" w:hAnsi="Times New Roman" w:cs="Times New Roman"/>
          <w:i/>
          <w:iCs/>
        </w:rPr>
        <w:t>Open Library of Humanities</w:t>
      </w:r>
      <w:r w:rsidR="0042078E" w:rsidRPr="00D34C6C">
        <w:rPr>
          <w:rFonts w:ascii="Times New Roman" w:hAnsi="Times New Roman" w:cs="Times New Roman"/>
        </w:rPr>
        <w:t xml:space="preserve"> 5</w:t>
      </w:r>
      <w:r w:rsidR="00CD3DB7">
        <w:rPr>
          <w:rFonts w:ascii="Times New Roman" w:hAnsi="Times New Roman" w:cs="Times New Roman"/>
        </w:rPr>
        <w:t>:</w:t>
      </w:r>
      <w:r w:rsidR="0042078E" w:rsidRPr="00D34C6C">
        <w:rPr>
          <w:rFonts w:ascii="Times New Roman" w:hAnsi="Times New Roman" w:cs="Times New Roman"/>
        </w:rPr>
        <w:t>1</w:t>
      </w:r>
      <w:r w:rsidR="00CD3DB7">
        <w:rPr>
          <w:rFonts w:ascii="Times New Roman" w:hAnsi="Times New Roman" w:cs="Times New Roman"/>
        </w:rPr>
        <w:t>,</w:t>
      </w:r>
      <w:r w:rsidR="0042078E" w:rsidRPr="00D34C6C">
        <w:rPr>
          <w:rFonts w:ascii="Times New Roman" w:hAnsi="Times New Roman" w:cs="Times New Roman"/>
        </w:rPr>
        <w:t xml:space="preserve"> 2019; Lucy Havens, </w:t>
      </w:r>
      <w:r w:rsidR="0042078E" w:rsidRPr="00D34C6C">
        <w:rPr>
          <w:rFonts w:ascii="Times New Roman" w:hAnsi="Times New Roman" w:cs="Times New Roman"/>
          <w:i/>
          <w:iCs/>
        </w:rPr>
        <w:t>Legacies of Catalogue Descriptions and Curatorial Voice: Infographics</w:t>
      </w:r>
      <w:r w:rsidR="00CD3DB7">
        <w:rPr>
          <w:rFonts w:ascii="Times New Roman" w:hAnsi="Times New Roman" w:cs="Times New Roman"/>
        </w:rPr>
        <w:t xml:space="preserve">, </w:t>
      </w:r>
      <w:r w:rsidR="0042078E" w:rsidRPr="00D34C6C">
        <w:rPr>
          <w:rFonts w:ascii="Times New Roman" w:hAnsi="Times New Roman" w:cs="Times New Roman"/>
        </w:rPr>
        <w:t>2022</w:t>
      </w:r>
      <w:r w:rsidR="00CD3DB7">
        <w:rPr>
          <w:rFonts w:ascii="Times New Roman" w:hAnsi="Times New Roman" w:cs="Times New Roman"/>
        </w:rPr>
        <w:t>,</w:t>
      </w:r>
      <w:r w:rsidR="0042078E" w:rsidRPr="00D34C6C">
        <w:rPr>
          <w:rFonts w:ascii="Times New Roman" w:hAnsi="Times New Roman" w:cs="Times New Roman"/>
        </w:rPr>
        <w:t xml:space="preserve"> doi.org/10.5281/zenodo.6221868.</w:t>
      </w:r>
    </w:p>
  </w:footnote>
  <w:footnote w:id="9">
    <w:p w14:paraId="59751F27" w14:textId="402E00FD" w:rsidR="00471E05" w:rsidRPr="00D34C6C" w:rsidRDefault="00471E05">
      <w:pPr>
        <w:pStyle w:val="FootnoteText"/>
        <w:rPr>
          <w:rFonts w:ascii="Times New Roman" w:hAnsi="Times New Roman" w:cs="Times New Roman"/>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2D4E25" w:rsidRPr="00D34C6C">
        <w:rPr>
          <w:rFonts w:ascii="Times New Roman" w:hAnsi="Times New Roman" w:cs="Times New Roman"/>
        </w:rPr>
        <w:t xml:space="preserve">Emma Perez, </w:t>
      </w:r>
      <w:r w:rsidR="00CD3DB7">
        <w:rPr>
          <w:rFonts w:ascii="Times New Roman" w:hAnsi="Times New Roman" w:cs="Times New Roman"/>
        </w:rPr>
        <w:t>‘</w:t>
      </w:r>
      <w:r w:rsidR="002D4E25" w:rsidRPr="00D34C6C">
        <w:rPr>
          <w:rFonts w:ascii="Times New Roman" w:hAnsi="Times New Roman" w:cs="Times New Roman"/>
        </w:rPr>
        <w:t>Queering the Borderlands: The Challenges of Excavating the Invisible and Unheard,</w:t>
      </w:r>
      <w:r w:rsidR="00CD3DB7">
        <w:rPr>
          <w:rFonts w:ascii="Times New Roman" w:hAnsi="Times New Roman" w:cs="Times New Roman"/>
        </w:rPr>
        <w:t>’</w:t>
      </w:r>
      <w:r w:rsidR="002D4E25" w:rsidRPr="00D34C6C">
        <w:rPr>
          <w:rFonts w:ascii="Times New Roman" w:hAnsi="Times New Roman" w:cs="Times New Roman"/>
        </w:rPr>
        <w:t xml:space="preserve"> </w:t>
      </w:r>
      <w:r w:rsidR="002D4E25" w:rsidRPr="00D34C6C">
        <w:rPr>
          <w:rFonts w:ascii="Times New Roman" w:hAnsi="Times New Roman" w:cs="Times New Roman"/>
          <w:i/>
          <w:iCs/>
        </w:rPr>
        <w:t>Frontiers: A Journal of Women Studies</w:t>
      </w:r>
      <w:r w:rsidR="002D4E25" w:rsidRPr="00D34C6C">
        <w:rPr>
          <w:rFonts w:ascii="Times New Roman" w:hAnsi="Times New Roman" w:cs="Times New Roman"/>
        </w:rPr>
        <w:t xml:space="preserve"> 24</w:t>
      </w:r>
      <w:r w:rsidR="00CD3DB7">
        <w:rPr>
          <w:rFonts w:ascii="Times New Roman" w:hAnsi="Times New Roman" w:cs="Times New Roman"/>
        </w:rPr>
        <w:t>:</w:t>
      </w:r>
      <w:r w:rsidR="002D4E25" w:rsidRPr="00D34C6C">
        <w:rPr>
          <w:rFonts w:ascii="Times New Roman" w:hAnsi="Times New Roman" w:cs="Times New Roman"/>
        </w:rPr>
        <w:t>2</w:t>
      </w:r>
      <w:r w:rsidR="00CD3DB7">
        <w:rPr>
          <w:rFonts w:ascii="Times New Roman" w:hAnsi="Times New Roman" w:cs="Times New Roman"/>
        </w:rPr>
        <w:t xml:space="preserve">, </w:t>
      </w:r>
      <w:r w:rsidR="002D4E25" w:rsidRPr="00D34C6C">
        <w:rPr>
          <w:rFonts w:ascii="Times New Roman" w:hAnsi="Times New Roman" w:cs="Times New Roman"/>
        </w:rPr>
        <w:t>2003</w:t>
      </w:r>
      <w:r w:rsidR="00CD3DB7">
        <w:rPr>
          <w:rFonts w:ascii="Times New Roman" w:hAnsi="Times New Roman" w:cs="Times New Roman"/>
        </w:rPr>
        <w:t>,</w:t>
      </w:r>
      <w:r w:rsidR="002D4E25" w:rsidRPr="00D34C6C">
        <w:rPr>
          <w:rFonts w:ascii="Times New Roman" w:hAnsi="Times New Roman" w:cs="Times New Roman"/>
        </w:rPr>
        <w:t xml:space="preserve"> 122–31; Antoinette M Burton, </w:t>
      </w:r>
      <w:r w:rsidR="002D4E25" w:rsidRPr="00D34C6C">
        <w:rPr>
          <w:rFonts w:ascii="Times New Roman" w:hAnsi="Times New Roman" w:cs="Times New Roman"/>
          <w:i/>
          <w:iCs/>
        </w:rPr>
        <w:t>Dwelling in the Archive: Women Writing House, Home, and History in Late Colonial India</w:t>
      </w:r>
      <w:r w:rsidR="00CD3DB7">
        <w:rPr>
          <w:rFonts w:ascii="Times New Roman" w:hAnsi="Times New Roman" w:cs="Times New Roman"/>
        </w:rPr>
        <w:t xml:space="preserve">, </w:t>
      </w:r>
      <w:r w:rsidR="002D4E25" w:rsidRPr="00D34C6C">
        <w:rPr>
          <w:rFonts w:ascii="Times New Roman" w:hAnsi="Times New Roman" w:cs="Times New Roman"/>
        </w:rPr>
        <w:t>Oxford</w:t>
      </w:r>
      <w:r w:rsidR="00CD3DB7">
        <w:rPr>
          <w:rFonts w:ascii="Times New Roman" w:hAnsi="Times New Roman" w:cs="Times New Roman"/>
        </w:rPr>
        <w:t>,</w:t>
      </w:r>
      <w:r w:rsidR="002D4E25" w:rsidRPr="00D34C6C">
        <w:rPr>
          <w:rFonts w:ascii="Times New Roman" w:hAnsi="Times New Roman" w:cs="Times New Roman"/>
        </w:rPr>
        <w:t xml:space="preserve"> Oxford University Press, 2003; Daniela Agostinho, Katrine </w:t>
      </w:r>
      <w:proofErr w:type="spellStart"/>
      <w:r w:rsidR="002D4E25" w:rsidRPr="00D34C6C">
        <w:rPr>
          <w:rFonts w:ascii="Times New Roman" w:hAnsi="Times New Roman" w:cs="Times New Roman"/>
        </w:rPr>
        <w:t>Dirckinck-Holmfeld</w:t>
      </w:r>
      <w:proofErr w:type="spellEnd"/>
      <w:r w:rsidR="002D4E25" w:rsidRPr="00D34C6C">
        <w:rPr>
          <w:rFonts w:ascii="Times New Roman" w:hAnsi="Times New Roman" w:cs="Times New Roman"/>
        </w:rPr>
        <w:t xml:space="preserve">, and Karen Louise </w:t>
      </w:r>
      <w:proofErr w:type="spellStart"/>
      <w:r w:rsidR="002D4E25" w:rsidRPr="00D34C6C">
        <w:rPr>
          <w:rFonts w:ascii="Times New Roman" w:hAnsi="Times New Roman" w:cs="Times New Roman"/>
        </w:rPr>
        <w:t>Grova</w:t>
      </w:r>
      <w:proofErr w:type="spellEnd"/>
      <w:r w:rsidR="002D4E25" w:rsidRPr="00D34C6C">
        <w:rPr>
          <w:rFonts w:ascii="Times New Roman" w:hAnsi="Times New Roman" w:cs="Times New Roman"/>
        </w:rPr>
        <w:t xml:space="preserve"> </w:t>
      </w:r>
      <w:proofErr w:type="spellStart"/>
      <w:r w:rsidR="002D4E25" w:rsidRPr="00D34C6C">
        <w:rPr>
          <w:rFonts w:ascii="Times New Roman" w:hAnsi="Times New Roman" w:cs="Times New Roman"/>
        </w:rPr>
        <w:t>Søilen</w:t>
      </w:r>
      <w:proofErr w:type="spellEnd"/>
      <w:r w:rsidR="002D4E25" w:rsidRPr="00D34C6C">
        <w:rPr>
          <w:rFonts w:ascii="Times New Roman" w:hAnsi="Times New Roman" w:cs="Times New Roman"/>
        </w:rPr>
        <w:t xml:space="preserve">, </w:t>
      </w:r>
      <w:r w:rsidR="00CD3DB7">
        <w:rPr>
          <w:rFonts w:ascii="Times New Roman" w:hAnsi="Times New Roman" w:cs="Times New Roman"/>
        </w:rPr>
        <w:t>‘</w:t>
      </w:r>
      <w:r w:rsidR="002D4E25" w:rsidRPr="00D34C6C">
        <w:rPr>
          <w:rFonts w:ascii="Times New Roman" w:hAnsi="Times New Roman" w:cs="Times New Roman"/>
        </w:rPr>
        <w:t>Archives That Matter,</w:t>
      </w:r>
      <w:r w:rsidR="00CD3DB7">
        <w:rPr>
          <w:rFonts w:ascii="Times New Roman" w:hAnsi="Times New Roman" w:cs="Times New Roman"/>
        </w:rPr>
        <w:t>’</w:t>
      </w:r>
      <w:r w:rsidR="002D4E25" w:rsidRPr="00D34C6C">
        <w:rPr>
          <w:rFonts w:ascii="Times New Roman" w:hAnsi="Times New Roman" w:cs="Times New Roman"/>
        </w:rPr>
        <w:t xml:space="preserve"> </w:t>
      </w:r>
      <w:r w:rsidR="002D4E25" w:rsidRPr="00D34C6C">
        <w:rPr>
          <w:rFonts w:ascii="Times New Roman" w:hAnsi="Times New Roman" w:cs="Times New Roman"/>
          <w:i/>
          <w:iCs/>
        </w:rPr>
        <w:t xml:space="preserve">Nordisk </w:t>
      </w:r>
      <w:proofErr w:type="spellStart"/>
      <w:r w:rsidR="002D4E25" w:rsidRPr="00D34C6C">
        <w:rPr>
          <w:rFonts w:ascii="Times New Roman" w:hAnsi="Times New Roman" w:cs="Times New Roman"/>
          <w:i/>
          <w:iCs/>
        </w:rPr>
        <w:t>Tidsskrift</w:t>
      </w:r>
      <w:proofErr w:type="spellEnd"/>
      <w:r w:rsidR="002D4E25" w:rsidRPr="00D34C6C">
        <w:rPr>
          <w:rFonts w:ascii="Times New Roman" w:hAnsi="Times New Roman" w:cs="Times New Roman"/>
          <w:i/>
          <w:iCs/>
        </w:rPr>
        <w:t xml:space="preserve"> for </w:t>
      </w:r>
      <w:proofErr w:type="spellStart"/>
      <w:r w:rsidR="002D4E25" w:rsidRPr="00D34C6C">
        <w:rPr>
          <w:rFonts w:ascii="Times New Roman" w:hAnsi="Times New Roman" w:cs="Times New Roman"/>
          <w:i/>
          <w:iCs/>
        </w:rPr>
        <w:t>Informationsvidenskab</w:t>
      </w:r>
      <w:proofErr w:type="spellEnd"/>
      <w:r w:rsidR="002D4E25" w:rsidRPr="00D34C6C">
        <w:rPr>
          <w:rFonts w:ascii="Times New Roman" w:hAnsi="Times New Roman" w:cs="Times New Roman"/>
          <w:i/>
          <w:iCs/>
        </w:rPr>
        <w:t xml:space="preserve"> </w:t>
      </w:r>
      <w:proofErr w:type="spellStart"/>
      <w:r w:rsidR="002D4E25" w:rsidRPr="00D34C6C">
        <w:rPr>
          <w:rFonts w:ascii="Times New Roman" w:hAnsi="Times New Roman" w:cs="Times New Roman"/>
          <w:i/>
          <w:iCs/>
        </w:rPr>
        <w:t>Og</w:t>
      </w:r>
      <w:proofErr w:type="spellEnd"/>
      <w:r w:rsidR="002D4E25" w:rsidRPr="00D34C6C">
        <w:rPr>
          <w:rFonts w:ascii="Times New Roman" w:hAnsi="Times New Roman" w:cs="Times New Roman"/>
          <w:i/>
          <w:iCs/>
        </w:rPr>
        <w:t xml:space="preserve"> </w:t>
      </w:r>
      <w:proofErr w:type="spellStart"/>
      <w:r w:rsidR="002D4E25" w:rsidRPr="00D34C6C">
        <w:rPr>
          <w:rFonts w:ascii="Times New Roman" w:hAnsi="Times New Roman" w:cs="Times New Roman"/>
          <w:i/>
          <w:iCs/>
        </w:rPr>
        <w:t>Kulturformidling</w:t>
      </w:r>
      <w:proofErr w:type="spellEnd"/>
      <w:r w:rsidR="002D4E25" w:rsidRPr="00D34C6C">
        <w:rPr>
          <w:rFonts w:ascii="Times New Roman" w:hAnsi="Times New Roman" w:cs="Times New Roman"/>
        </w:rPr>
        <w:t xml:space="preserve"> 8</w:t>
      </w:r>
      <w:r w:rsidR="00CD3DB7">
        <w:rPr>
          <w:rFonts w:ascii="Times New Roman" w:hAnsi="Times New Roman" w:cs="Times New Roman"/>
        </w:rPr>
        <w:t>:</w:t>
      </w:r>
      <w:r w:rsidR="002D4E25" w:rsidRPr="00D34C6C">
        <w:rPr>
          <w:rFonts w:ascii="Times New Roman" w:hAnsi="Times New Roman" w:cs="Times New Roman"/>
        </w:rPr>
        <w:t>2</w:t>
      </w:r>
      <w:r w:rsidR="00CD3DB7">
        <w:rPr>
          <w:rFonts w:ascii="Times New Roman" w:hAnsi="Times New Roman" w:cs="Times New Roman"/>
        </w:rPr>
        <w:t>,</w:t>
      </w:r>
      <w:r w:rsidR="002D4E25" w:rsidRPr="00D34C6C">
        <w:rPr>
          <w:rFonts w:ascii="Times New Roman" w:hAnsi="Times New Roman" w:cs="Times New Roman"/>
        </w:rPr>
        <w:t xml:space="preserve"> 2019</w:t>
      </w:r>
      <w:r w:rsidR="00CD3DB7">
        <w:rPr>
          <w:rFonts w:ascii="Times New Roman" w:hAnsi="Times New Roman" w:cs="Times New Roman"/>
        </w:rPr>
        <w:t>,</w:t>
      </w:r>
      <w:r w:rsidR="002D4E25" w:rsidRPr="00D34C6C">
        <w:rPr>
          <w:rFonts w:ascii="Times New Roman" w:hAnsi="Times New Roman" w:cs="Times New Roman"/>
        </w:rPr>
        <w:t xml:space="preserve"> 1–18; Ann Laura </w:t>
      </w:r>
      <w:proofErr w:type="spellStart"/>
      <w:r w:rsidR="002D4E25" w:rsidRPr="00D34C6C">
        <w:rPr>
          <w:rFonts w:ascii="Times New Roman" w:hAnsi="Times New Roman" w:cs="Times New Roman"/>
        </w:rPr>
        <w:t>Stoler</w:t>
      </w:r>
      <w:proofErr w:type="spellEnd"/>
      <w:r w:rsidR="002D4E25" w:rsidRPr="00D34C6C">
        <w:rPr>
          <w:rFonts w:ascii="Times New Roman" w:hAnsi="Times New Roman" w:cs="Times New Roman"/>
        </w:rPr>
        <w:t xml:space="preserve">, </w:t>
      </w:r>
      <w:r w:rsidR="002D4E25" w:rsidRPr="00D34C6C">
        <w:rPr>
          <w:rFonts w:ascii="Times New Roman" w:hAnsi="Times New Roman" w:cs="Times New Roman"/>
          <w:i/>
          <w:iCs/>
        </w:rPr>
        <w:t>Along the Archival Grain: Epistemic Anxieties and Colonial Common Sense</w:t>
      </w:r>
      <w:r w:rsidR="00CD3DB7">
        <w:rPr>
          <w:rFonts w:ascii="Times New Roman" w:hAnsi="Times New Roman" w:cs="Times New Roman"/>
        </w:rPr>
        <w:t xml:space="preserve">, </w:t>
      </w:r>
      <w:r w:rsidR="002D4E25" w:rsidRPr="00D34C6C">
        <w:rPr>
          <w:rFonts w:ascii="Times New Roman" w:hAnsi="Times New Roman" w:cs="Times New Roman"/>
        </w:rPr>
        <w:t>Princeton, NJ</w:t>
      </w:r>
      <w:r w:rsidR="00CD3DB7">
        <w:rPr>
          <w:rFonts w:ascii="Times New Roman" w:hAnsi="Times New Roman" w:cs="Times New Roman"/>
        </w:rPr>
        <w:t>,</w:t>
      </w:r>
      <w:r w:rsidR="002D4E25" w:rsidRPr="00D34C6C">
        <w:rPr>
          <w:rFonts w:ascii="Times New Roman" w:hAnsi="Times New Roman" w:cs="Times New Roman"/>
        </w:rPr>
        <w:t xml:space="preserve"> Princeton Univ</w:t>
      </w:r>
      <w:r w:rsidR="00CD3DB7">
        <w:rPr>
          <w:rFonts w:ascii="Times New Roman" w:hAnsi="Times New Roman" w:cs="Times New Roman"/>
        </w:rPr>
        <w:t>ersity</w:t>
      </w:r>
      <w:r w:rsidR="002D4E25" w:rsidRPr="00D34C6C">
        <w:rPr>
          <w:rFonts w:ascii="Times New Roman" w:hAnsi="Times New Roman" w:cs="Times New Roman"/>
        </w:rPr>
        <w:t xml:space="preserve"> Press, 2009.</w:t>
      </w:r>
    </w:p>
  </w:footnote>
  <w:footnote w:id="10">
    <w:p w14:paraId="5769E810" w14:textId="69BC5245" w:rsidR="00F72EEA" w:rsidRPr="00D34C6C" w:rsidRDefault="00F72EEA">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DC758B" w:rsidRPr="00D34C6C">
        <w:rPr>
          <w:rFonts w:ascii="Times New Roman" w:hAnsi="Times New Roman" w:cs="Times New Roman"/>
        </w:rPr>
        <w:t xml:space="preserve">Julietta Singh, </w:t>
      </w:r>
      <w:r w:rsidR="00DC758B" w:rsidRPr="00D34C6C">
        <w:rPr>
          <w:rFonts w:ascii="Times New Roman" w:hAnsi="Times New Roman" w:cs="Times New Roman"/>
          <w:i/>
          <w:iCs/>
        </w:rPr>
        <w:t>No Archive Will Restore You</w:t>
      </w:r>
      <w:r w:rsidR="00DC758B" w:rsidRPr="00D34C6C">
        <w:rPr>
          <w:rFonts w:ascii="Times New Roman" w:hAnsi="Times New Roman" w:cs="Times New Roman"/>
        </w:rPr>
        <w:t>, Santa Barbara, C</w:t>
      </w:r>
      <w:r w:rsidR="007006C9">
        <w:rPr>
          <w:rFonts w:ascii="Times New Roman" w:hAnsi="Times New Roman" w:cs="Times New Roman"/>
        </w:rPr>
        <w:t>alifornia,</w:t>
      </w:r>
      <w:r w:rsidR="00DC758B" w:rsidRPr="00D34C6C">
        <w:rPr>
          <w:rFonts w:ascii="Times New Roman" w:hAnsi="Times New Roman" w:cs="Times New Roman"/>
        </w:rPr>
        <w:t xml:space="preserve"> Punctum Books, 2018; Geoffrey </w:t>
      </w:r>
      <w:r w:rsidR="007006C9">
        <w:rPr>
          <w:rFonts w:ascii="Times New Roman" w:hAnsi="Times New Roman" w:cs="Times New Roman"/>
        </w:rPr>
        <w:t xml:space="preserve">C </w:t>
      </w:r>
      <w:r w:rsidR="00DC758B" w:rsidRPr="00D34C6C">
        <w:rPr>
          <w:rFonts w:ascii="Times New Roman" w:hAnsi="Times New Roman" w:cs="Times New Roman"/>
        </w:rPr>
        <w:t xml:space="preserve">Bowker and Susan Leigh Star, </w:t>
      </w:r>
      <w:r w:rsidR="00DC758B" w:rsidRPr="00D34C6C">
        <w:rPr>
          <w:rFonts w:ascii="Times New Roman" w:hAnsi="Times New Roman" w:cs="Times New Roman"/>
          <w:i/>
          <w:iCs/>
        </w:rPr>
        <w:t xml:space="preserve">Sorting Things </w:t>
      </w:r>
      <w:r w:rsidR="007006C9">
        <w:rPr>
          <w:rFonts w:ascii="Times New Roman" w:hAnsi="Times New Roman" w:cs="Times New Roman"/>
          <w:i/>
          <w:iCs/>
        </w:rPr>
        <w:t>O</w:t>
      </w:r>
      <w:r w:rsidR="00DC758B" w:rsidRPr="00D34C6C">
        <w:rPr>
          <w:rFonts w:ascii="Times New Roman" w:hAnsi="Times New Roman" w:cs="Times New Roman"/>
          <w:i/>
          <w:iCs/>
        </w:rPr>
        <w:t>ut: Classification and Its Consequences</w:t>
      </w:r>
      <w:r w:rsidR="007006C9">
        <w:rPr>
          <w:rFonts w:ascii="Times New Roman" w:hAnsi="Times New Roman" w:cs="Times New Roman"/>
        </w:rPr>
        <w:t xml:space="preserve">, </w:t>
      </w:r>
      <w:r w:rsidR="00DC758B" w:rsidRPr="00D34C6C">
        <w:rPr>
          <w:rFonts w:ascii="Times New Roman" w:hAnsi="Times New Roman" w:cs="Times New Roman"/>
        </w:rPr>
        <w:t>Cambridge, Mass</w:t>
      </w:r>
      <w:r w:rsidR="007006C9">
        <w:rPr>
          <w:rFonts w:ascii="Times New Roman" w:hAnsi="Times New Roman" w:cs="Times New Roman"/>
        </w:rPr>
        <w:t>achusetts,</w:t>
      </w:r>
      <w:r w:rsidR="00DC758B" w:rsidRPr="00D34C6C">
        <w:rPr>
          <w:rFonts w:ascii="Times New Roman" w:hAnsi="Times New Roman" w:cs="Times New Roman"/>
        </w:rPr>
        <w:t xml:space="preserve"> MIT Press, 2000; Melissa Adler, </w:t>
      </w:r>
      <w:r w:rsidR="007006C9">
        <w:rPr>
          <w:rFonts w:ascii="Times New Roman" w:hAnsi="Times New Roman" w:cs="Times New Roman"/>
        </w:rPr>
        <w:t>‘</w:t>
      </w:r>
      <w:r w:rsidR="00DC758B" w:rsidRPr="00D34C6C">
        <w:rPr>
          <w:rFonts w:ascii="Times New Roman" w:hAnsi="Times New Roman" w:cs="Times New Roman"/>
        </w:rPr>
        <w:t>Classification Along the Color Line: Excavating Racism in the Stacks,</w:t>
      </w:r>
      <w:r w:rsidR="007006C9">
        <w:rPr>
          <w:rFonts w:ascii="Times New Roman" w:hAnsi="Times New Roman" w:cs="Times New Roman"/>
        </w:rPr>
        <w:t>’</w:t>
      </w:r>
      <w:r w:rsidR="00DC758B" w:rsidRPr="00D34C6C">
        <w:rPr>
          <w:rFonts w:ascii="Times New Roman" w:hAnsi="Times New Roman" w:cs="Times New Roman"/>
        </w:rPr>
        <w:t xml:space="preserve"> </w:t>
      </w:r>
      <w:r w:rsidR="00DC758B" w:rsidRPr="00D34C6C">
        <w:rPr>
          <w:rFonts w:ascii="Times New Roman" w:hAnsi="Times New Roman" w:cs="Times New Roman"/>
          <w:i/>
          <w:iCs/>
        </w:rPr>
        <w:t>Journal of Critical Library and Information Studies</w:t>
      </w:r>
      <w:r w:rsidR="00DC758B" w:rsidRPr="00D34C6C">
        <w:rPr>
          <w:rFonts w:ascii="Times New Roman" w:hAnsi="Times New Roman" w:cs="Times New Roman"/>
        </w:rPr>
        <w:t xml:space="preserve"> 1</w:t>
      </w:r>
      <w:r w:rsidR="007006C9">
        <w:rPr>
          <w:rFonts w:ascii="Times New Roman" w:hAnsi="Times New Roman" w:cs="Times New Roman"/>
        </w:rPr>
        <w:t>:</w:t>
      </w:r>
      <w:r w:rsidR="00DC758B" w:rsidRPr="00D34C6C">
        <w:rPr>
          <w:rFonts w:ascii="Times New Roman" w:hAnsi="Times New Roman" w:cs="Times New Roman"/>
        </w:rPr>
        <w:t>1</w:t>
      </w:r>
      <w:r w:rsidR="007006C9">
        <w:rPr>
          <w:rFonts w:ascii="Times New Roman" w:hAnsi="Times New Roman" w:cs="Times New Roman"/>
        </w:rPr>
        <w:t>,</w:t>
      </w:r>
      <w:r w:rsidR="00DC758B" w:rsidRPr="00D34C6C">
        <w:rPr>
          <w:rFonts w:ascii="Times New Roman" w:hAnsi="Times New Roman" w:cs="Times New Roman"/>
        </w:rPr>
        <w:t xml:space="preserve"> 2017.</w:t>
      </w:r>
    </w:p>
  </w:footnote>
  <w:footnote w:id="11">
    <w:p w14:paraId="63433C56" w14:textId="0CCC7E92" w:rsidR="00F72EEA" w:rsidRPr="00D34C6C" w:rsidRDefault="00F72EEA">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Robertson Craig, </w:t>
      </w:r>
      <w:r w:rsidRPr="00D34C6C">
        <w:rPr>
          <w:rFonts w:ascii="Times New Roman" w:hAnsi="Times New Roman" w:cs="Times New Roman"/>
          <w:i/>
          <w:iCs/>
        </w:rPr>
        <w:t xml:space="preserve">The Filing Cabinet: A Vertical History of </w:t>
      </w:r>
      <w:proofErr w:type="spellStart"/>
      <w:proofErr w:type="gramStart"/>
      <w:r w:rsidRPr="00D34C6C">
        <w:rPr>
          <w:rFonts w:ascii="Times New Roman" w:hAnsi="Times New Roman" w:cs="Times New Roman"/>
          <w:i/>
          <w:iCs/>
        </w:rPr>
        <w:t>Information</w:t>
      </w:r>
      <w:r w:rsidR="00835FFD">
        <w:rPr>
          <w:rFonts w:ascii="Times New Roman" w:hAnsi="Times New Roman" w:cs="Times New Roman"/>
        </w:rPr>
        <w:t>,</w:t>
      </w:r>
      <w:r w:rsidRPr="00D34C6C">
        <w:rPr>
          <w:rFonts w:ascii="Times New Roman" w:hAnsi="Times New Roman" w:cs="Times New Roman"/>
        </w:rPr>
        <w:t>Minnesota</w:t>
      </w:r>
      <w:proofErr w:type="spellEnd"/>
      <w:proofErr w:type="gramEnd"/>
      <w:r w:rsidR="00835FFD">
        <w:rPr>
          <w:rFonts w:ascii="Times New Roman" w:hAnsi="Times New Roman" w:cs="Times New Roman"/>
        </w:rPr>
        <w:t>,</w:t>
      </w:r>
      <w:r w:rsidRPr="00D34C6C">
        <w:rPr>
          <w:rFonts w:ascii="Times New Roman" w:hAnsi="Times New Roman" w:cs="Times New Roman"/>
        </w:rPr>
        <w:t xml:space="preserve"> University of Minnesota Press, 2021.</w:t>
      </w:r>
    </w:p>
  </w:footnote>
  <w:footnote w:id="12">
    <w:p w14:paraId="20EAC80E" w14:textId="3FE8C2C7" w:rsidR="00740867" w:rsidRPr="00D34C6C" w:rsidRDefault="00740867">
      <w:pPr>
        <w:pStyle w:val="FootnoteText"/>
        <w:rPr>
          <w:rFonts w:ascii="Times New Roman" w:hAnsi="Times New Roman" w:cs="Times New Roman"/>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835FFD">
        <w:rPr>
          <w:rFonts w:ascii="Times New Roman" w:hAnsi="Times New Roman" w:cs="Times New Roman"/>
        </w:rPr>
        <w:t xml:space="preserve">The Museum Ethnographers Group (MEG) was founded in 1975. This </w:t>
      </w:r>
      <w:r w:rsidR="00833DA7">
        <w:rPr>
          <w:rFonts w:ascii="Times New Roman" w:hAnsi="Times New Roman" w:cs="Times New Roman"/>
        </w:rPr>
        <w:t xml:space="preserve">roughly </w:t>
      </w:r>
      <w:r w:rsidR="00835FFD">
        <w:rPr>
          <w:rFonts w:ascii="Times New Roman" w:hAnsi="Times New Roman" w:cs="Times New Roman"/>
        </w:rPr>
        <w:t xml:space="preserve">coincided with the implementation </w:t>
      </w:r>
      <w:r w:rsidR="00833DA7">
        <w:rPr>
          <w:rFonts w:ascii="Times New Roman" w:hAnsi="Times New Roman" w:cs="Times New Roman"/>
        </w:rPr>
        <w:t xml:space="preserve">phase </w:t>
      </w:r>
      <w:r w:rsidR="00835FFD">
        <w:rPr>
          <w:rFonts w:ascii="Times New Roman" w:hAnsi="Times New Roman" w:cs="Times New Roman"/>
        </w:rPr>
        <w:t xml:space="preserve">of the </w:t>
      </w:r>
      <w:r w:rsidR="00835FFD" w:rsidRPr="00835FFD">
        <w:rPr>
          <w:rFonts w:ascii="Times New Roman" w:hAnsi="Times New Roman" w:cs="Times New Roman"/>
        </w:rPr>
        <w:t>Information Retrieval Group of the Museums Association</w:t>
      </w:r>
      <w:r w:rsidR="00835FFD">
        <w:rPr>
          <w:rFonts w:ascii="Times New Roman" w:hAnsi="Times New Roman" w:cs="Times New Roman"/>
        </w:rPr>
        <w:t xml:space="preserve"> (IRGMA) cataloguing standard</w:t>
      </w:r>
      <w:r w:rsidR="00833DA7">
        <w:rPr>
          <w:rFonts w:ascii="Times New Roman" w:hAnsi="Times New Roman" w:cs="Times New Roman"/>
        </w:rPr>
        <w:t>,</w:t>
      </w:r>
      <w:r w:rsidR="00835FFD">
        <w:rPr>
          <w:rFonts w:ascii="Times New Roman" w:hAnsi="Times New Roman" w:cs="Times New Roman"/>
        </w:rPr>
        <w:t xml:space="preserve"> </w:t>
      </w:r>
      <w:r w:rsidR="00833DA7">
        <w:rPr>
          <w:rFonts w:ascii="Times New Roman" w:hAnsi="Times New Roman" w:cs="Times New Roman"/>
        </w:rPr>
        <w:t>which in 1977 morphed into</w:t>
      </w:r>
      <w:r w:rsidR="00835FFD">
        <w:rPr>
          <w:rFonts w:ascii="Times New Roman" w:hAnsi="Times New Roman" w:cs="Times New Roman"/>
        </w:rPr>
        <w:t xml:space="preserve"> the Museum Documentation Association </w:t>
      </w:r>
      <w:r w:rsidR="00833DA7">
        <w:rPr>
          <w:rFonts w:ascii="Times New Roman" w:hAnsi="Times New Roman" w:cs="Times New Roman"/>
        </w:rPr>
        <w:t>(today the Collections Trust)</w:t>
      </w:r>
      <w:r w:rsidR="00835FFD">
        <w:rPr>
          <w:rFonts w:ascii="Times New Roman" w:hAnsi="Times New Roman" w:cs="Times New Roman"/>
        </w:rPr>
        <w:t>. The Newsletter of the Museum Ethnographers Group records the critical</w:t>
      </w:r>
      <w:r w:rsidR="00833DA7">
        <w:rPr>
          <w:rFonts w:ascii="Times New Roman" w:hAnsi="Times New Roman" w:cs="Times New Roman"/>
        </w:rPr>
        <w:t xml:space="preserve"> and extensive</w:t>
      </w:r>
      <w:r w:rsidR="00835FFD">
        <w:rPr>
          <w:rFonts w:ascii="Times New Roman" w:hAnsi="Times New Roman" w:cs="Times New Roman"/>
        </w:rPr>
        <w:t xml:space="preserve"> engagement of MEG with the IRGMA standard and</w:t>
      </w:r>
      <w:r w:rsidR="00833DA7">
        <w:rPr>
          <w:rFonts w:ascii="Times New Roman" w:hAnsi="Times New Roman" w:cs="Times New Roman"/>
        </w:rPr>
        <w:t xml:space="preserve"> </w:t>
      </w:r>
      <w:proofErr w:type="gramStart"/>
      <w:r w:rsidR="00833DA7">
        <w:rPr>
          <w:rFonts w:ascii="Times New Roman" w:hAnsi="Times New Roman" w:cs="Times New Roman"/>
        </w:rPr>
        <w:t xml:space="preserve">– </w:t>
      </w:r>
      <w:r w:rsidR="00835FFD">
        <w:rPr>
          <w:rFonts w:ascii="Times New Roman" w:hAnsi="Times New Roman" w:cs="Times New Roman"/>
        </w:rPr>
        <w:t>in</w:t>
      </w:r>
      <w:r w:rsidR="00833DA7">
        <w:rPr>
          <w:rFonts w:ascii="Times New Roman" w:hAnsi="Times New Roman" w:cs="Times New Roman"/>
        </w:rPr>
        <w:t xml:space="preserve"> </w:t>
      </w:r>
      <w:r w:rsidR="00835FFD">
        <w:rPr>
          <w:rFonts w:ascii="Times New Roman" w:hAnsi="Times New Roman" w:cs="Times New Roman"/>
        </w:rPr>
        <w:t>particular</w:t>
      </w:r>
      <w:r w:rsidR="00833DA7">
        <w:rPr>
          <w:rFonts w:ascii="Times New Roman" w:hAnsi="Times New Roman" w:cs="Times New Roman"/>
        </w:rPr>
        <w:t xml:space="preserve"> – </w:t>
      </w:r>
      <w:r w:rsidR="00835FFD">
        <w:rPr>
          <w:rFonts w:ascii="Times New Roman" w:hAnsi="Times New Roman" w:cs="Times New Roman"/>
        </w:rPr>
        <w:t>their</w:t>
      </w:r>
      <w:proofErr w:type="gramEnd"/>
      <w:r w:rsidR="00835FFD">
        <w:rPr>
          <w:rFonts w:ascii="Times New Roman" w:hAnsi="Times New Roman" w:cs="Times New Roman"/>
        </w:rPr>
        <w:t xml:space="preserve"> active role in the development of the </w:t>
      </w:r>
      <w:r w:rsidR="00835FFD" w:rsidRPr="00835FFD">
        <w:rPr>
          <w:rFonts w:ascii="Times New Roman" w:hAnsi="Times New Roman" w:cs="Times New Roman"/>
        </w:rPr>
        <w:t>IRGMA Ethnography Object Catalogue Card</w:t>
      </w:r>
      <w:r w:rsidR="00835FFD">
        <w:rPr>
          <w:rFonts w:ascii="Times New Roman" w:hAnsi="Times New Roman" w:cs="Times New Roman"/>
        </w:rPr>
        <w:t>;</w:t>
      </w:r>
      <w:r w:rsidR="00833DA7">
        <w:rPr>
          <w:rFonts w:ascii="Times New Roman" w:hAnsi="Times New Roman" w:cs="Times New Roman"/>
        </w:rPr>
        <w:t xml:space="preserve"> see for example, </w:t>
      </w:r>
      <w:r w:rsidR="00833DA7" w:rsidRPr="00833DA7">
        <w:rPr>
          <w:rFonts w:ascii="Times New Roman" w:hAnsi="Times New Roman" w:cs="Times New Roman"/>
        </w:rPr>
        <w:t>Len</w:t>
      </w:r>
      <w:r w:rsidR="00833DA7">
        <w:rPr>
          <w:rFonts w:ascii="Times New Roman" w:hAnsi="Times New Roman" w:cs="Times New Roman"/>
        </w:rPr>
        <w:t xml:space="preserve"> Pole,</w:t>
      </w:r>
      <w:r w:rsidR="00833DA7" w:rsidRPr="00833DA7">
        <w:rPr>
          <w:rFonts w:ascii="Times New Roman" w:hAnsi="Times New Roman" w:cs="Times New Roman"/>
        </w:rPr>
        <w:t xml:space="preserve"> </w:t>
      </w:r>
      <w:r w:rsidR="00833DA7">
        <w:rPr>
          <w:rFonts w:ascii="Times New Roman" w:hAnsi="Times New Roman" w:cs="Times New Roman"/>
        </w:rPr>
        <w:t>‘</w:t>
      </w:r>
      <w:r w:rsidR="00833DA7" w:rsidRPr="00833DA7">
        <w:rPr>
          <w:rFonts w:ascii="Times New Roman" w:hAnsi="Times New Roman" w:cs="Times New Roman"/>
        </w:rPr>
        <w:t>Suggestions for a Future IRGMA Ethnography Object Catalogue Card</w:t>
      </w:r>
      <w:r w:rsidR="00833DA7">
        <w:rPr>
          <w:rFonts w:ascii="Times New Roman" w:hAnsi="Times New Roman" w:cs="Times New Roman"/>
        </w:rPr>
        <w:t>’,</w:t>
      </w:r>
      <w:r w:rsidR="00833DA7" w:rsidRPr="00833DA7">
        <w:rPr>
          <w:rFonts w:ascii="Times New Roman" w:hAnsi="Times New Roman" w:cs="Times New Roman"/>
        </w:rPr>
        <w:t xml:space="preserve"> </w:t>
      </w:r>
      <w:r w:rsidR="00833DA7" w:rsidRPr="00833DA7">
        <w:rPr>
          <w:rFonts w:ascii="Times New Roman" w:hAnsi="Times New Roman" w:cs="Times New Roman"/>
          <w:i/>
          <w:iCs/>
        </w:rPr>
        <w:t>Newsletter (Museum Ethnographers Group)</w:t>
      </w:r>
      <w:r w:rsidR="00833DA7" w:rsidRPr="00833DA7">
        <w:rPr>
          <w:rFonts w:ascii="Times New Roman" w:hAnsi="Times New Roman" w:cs="Times New Roman"/>
        </w:rPr>
        <w:t>, 3</w:t>
      </w:r>
      <w:r w:rsidR="00833DA7">
        <w:rPr>
          <w:rFonts w:ascii="Times New Roman" w:hAnsi="Times New Roman" w:cs="Times New Roman"/>
        </w:rPr>
        <w:t xml:space="preserve">, </w:t>
      </w:r>
      <w:r w:rsidR="00833DA7" w:rsidRPr="00833DA7">
        <w:rPr>
          <w:rFonts w:ascii="Times New Roman" w:hAnsi="Times New Roman" w:cs="Times New Roman"/>
        </w:rPr>
        <w:t>1977</w:t>
      </w:r>
      <w:r w:rsidR="00833DA7">
        <w:rPr>
          <w:rFonts w:ascii="Times New Roman" w:hAnsi="Times New Roman" w:cs="Times New Roman"/>
        </w:rPr>
        <w:t>,</w:t>
      </w:r>
      <w:r w:rsidR="00833DA7" w:rsidRPr="00833DA7">
        <w:rPr>
          <w:rFonts w:ascii="Times New Roman" w:hAnsi="Times New Roman" w:cs="Times New Roman"/>
        </w:rPr>
        <w:t xml:space="preserve"> 9–10.</w:t>
      </w:r>
    </w:p>
  </w:footnote>
  <w:footnote w:id="13">
    <w:p w14:paraId="75693420" w14:textId="2945C995" w:rsidR="00752C15" w:rsidRPr="00D34C6C" w:rsidRDefault="00752C15">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833DA7" w:rsidRPr="00833DA7">
        <w:rPr>
          <w:rFonts w:ascii="Times New Roman" w:hAnsi="Times New Roman" w:cs="Times New Roman"/>
          <w:lang w:val="en-GB"/>
        </w:rPr>
        <w:t xml:space="preserve">Collections Trust, </w:t>
      </w:r>
      <w:r w:rsidR="00833DA7" w:rsidRPr="00833DA7">
        <w:rPr>
          <w:rFonts w:ascii="Times New Roman" w:hAnsi="Times New Roman" w:cs="Times New Roman"/>
          <w:i/>
          <w:iCs/>
          <w:lang w:val="en-GB"/>
        </w:rPr>
        <w:t>Spectrum 5.0</w:t>
      </w:r>
      <w:r w:rsidR="00461873">
        <w:rPr>
          <w:rFonts w:ascii="Times New Roman" w:hAnsi="Times New Roman" w:cs="Times New Roman"/>
          <w:lang w:val="en-GB"/>
        </w:rPr>
        <w:t xml:space="preserve">, </w:t>
      </w:r>
      <w:r w:rsidR="00833DA7" w:rsidRPr="00833DA7">
        <w:rPr>
          <w:rFonts w:ascii="Times New Roman" w:hAnsi="Times New Roman" w:cs="Times New Roman"/>
          <w:lang w:val="en-GB"/>
        </w:rPr>
        <w:t>2017</w:t>
      </w:r>
      <w:r w:rsidR="00833DA7">
        <w:rPr>
          <w:rFonts w:ascii="Times New Roman" w:hAnsi="Times New Roman" w:cs="Times New Roman"/>
          <w:lang w:val="en-GB"/>
        </w:rPr>
        <w:t>.</w:t>
      </w:r>
    </w:p>
  </w:footnote>
  <w:footnote w:id="14">
    <w:p w14:paraId="7EB07C2D" w14:textId="771FED28" w:rsidR="005A3832" w:rsidRPr="001E635E" w:rsidRDefault="005A3832">
      <w:pPr>
        <w:pStyle w:val="FootnoteText"/>
        <w:rPr>
          <w:rFonts w:ascii="Times New Roman" w:hAnsi="Times New Roman" w:cs="Times New Roman"/>
          <w:lang w:val="en-GB"/>
        </w:rPr>
      </w:pPr>
      <w:r w:rsidRPr="001E635E">
        <w:rPr>
          <w:rStyle w:val="FootnoteReference"/>
          <w:rFonts w:ascii="Times New Roman" w:hAnsi="Times New Roman" w:cs="Times New Roman"/>
        </w:rPr>
        <w:footnoteRef/>
      </w:r>
      <w:r w:rsidRPr="001E635E">
        <w:rPr>
          <w:rFonts w:ascii="Times New Roman" w:hAnsi="Times New Roman" w:cs="Times New Roman"/>
        </w:rPr>
        <w:t xml:space="preserve"> SPECTRUM 5.1 was published in September 2022 and has moved </w:t>
      </w:r>
      <w:r>
        <w:rPr>
          <w:rFonts w:ascii="Times New Roman" w:hAnsi="Times New Roman" w:cs="Times New Roman"/>
        </w:rPr>
        <w:t>–</w:t>
      </w:r>
      <w:r w:rsidRPr="001E635E">
        <w:rPr>
          <w:rFonts w:ascii="Times New Roman" w:hAnsi="Times New Roman" w:cs="Times New Roman"/>
        </w:rPr>
        <w:t xml:space="preserve"> among</w:t>
      </w:r>
      <w:r>
        <w:rPr>
          <w:rFonts w:ascii="Times New Roman" w:hAnsi="Times New Roman" w:cs="Times New Roman"/>
        </w:rPr>
        <w:t xml:space="preserve"> </w:t>
      </w:r>
      <w:r w:rsidRPr="001E635E">
        <w:rPr>
          <w:rFonts w:ascii="Times New Roman" w:hAnsi="Times New Roman" w:cs="Times New Roman"/>
        </w:rPr>
        <w:t xml:space="preserve">other things </w:t>
      </w:r>
      <w:r>
        <w:rPr>
          <w:rFonts w:ascii="Times New Roman" w:hAnsi="Times New Roman" w:cs="Times New Roman"/>
        </w:rPr>
        <w:t>–</w:t>
      </w:r>
      <w:r w:rsidRPr="001E635E">
        <w:rPr>
          <w:rFonts w:ascii="Times New Roman" w:hAnsi="Times New Roman" w:cs="Times New Roman"/>
        </w:rPr>
        <w:t xml:space="preserve"> towards</w:t>
      </w:r>
      <w:r>
        <w:rPr>
          <w:rFonts w:ascii="Times New Roman" w:hAnsi="Times New Roman" w:cs="Times New Roman"/>
        </w:rPr>
        <w:t xml:space="preserve"> </w:t>
      </w:r>
      <w:r w:rsidRPr="001E635E">
        <w:rPr>
          <w:rFonts w:ascii="Times New Roman" w:hAnsi="Times New Roman" w:cs="Times New Roman"/>
        </w:rPr>
        <w:t>acknowledging the importance of multiple perspectives and that all records are provisional in some sense. A summary of changes is available at https://collectionstrust.org.uk/spectrum/spectrum-5/summary-of-changes/</w:t>
      </w:r>
    </w:p>
  </w:footnote>
  <w:footnote w:id="15">
    <w:p w14:paraId="29CA0596" w14:textId="03CA8FD7" w:rsidR="009925E3" w:rsidRPr="00D34C6C" w:rsidRDefault="009925E3" w:rsidP="009925E3">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Susan Leigh Star, </w:t>
      </w:r>
      <w:r w:rsidR="00833DA7">
        <w:rPr>
          <w:rFonts w:ascii="Times New Roman" w:hAnsi="Times New Roman" w:cs="Times New Roman"/>
        </w:rPr>
        <w:t>‘</w:t>
      </w:r>
      <w:r w:rsidRPr="00D34C6C">
        <w:rPr>
          <w:rFonts w:ascii="Times New Roman" w:hAnsi="Times New Roman" w:cs="Times New Roman"/>
        </w:rPr>
        <w:t>The Ethnography of Infrastructure,</w:t>
      </w:r>
      <w:r w:rsidR="00833DA7">
        <w:rPr>
          <w:rFonts w:ascii="Times New Roman" w:hAnsi="Times New Roman" w:cs="Times New Roman"/>
        </w:rPr>
        <w:t>’</w:t>
      </w:r>
      <w:r w:rsidRPr="00D34C6C">
        <w:rPr>
          <w:rFonts w:ascii="Times New Roman" w:hAnsi="Times New Roman" w:cs="Times New Roman"/>
        </w:rPr>
        <w:t xml:space="preserve"> </w:t>
      </w:r>
      <w:r w:rsidRPr="00D34C6C">
        <w:rPr>
          <w:rFonts w:ascii="Times New Roman" w:hAnsi="Times New Roman" w:cs="Times New Roman"/>
          <w:i/>
          <w:iCs/>
        </w:rPr>
        <w:t>American Behavioral Scientist</w:t>
      </w:r>
      <w:r w:rsidRPr="00D34C6C">
        <w:rPr>
          <w:rFonts w:ascii="Times New Roman" w:hAnsi="Times New Roman" w:cs="Times New Roman"/>
        </w:rPr>
        <w:t xml:space="preserve"> 43</w:t>
      </w:r>
      <w:r w:rsidR="00833DA7">
        <w:rPr>
          <w:rFonts w:ascii="Times New Roman" w:hAnsi="Times New Roman" w:cs="Times New Roman"/>
        </w:rPr>
        <w:t>:</w:t>
      </w:r>
      <w:r w:rsidRPr="00D34C6C">
        <w:rPr>
          <w:rFonts w:ascii="Times New Roman" w:hAnsi="Times New Roman" w:cs="Times New Roman"/>
        </w:rPr>
        <w:t>3</w:t>
      </w:r>
      <w:r w:rsidR="00833DA7">
        <w:rPr>
          <w:rFonts w:ascii="Times New Roman" w:hAnsi="Times New Roman" w:cs="Times New Roman"/>
        </w:rPr>
        <w:t xml:space="preserve">, </w:t>
      </w:r>
      <w:r w:rsidRPr="00D34C6C">
        <w:rPr>
          <w:rFonts w:ascii="Times New Roman" w:hAnsi="Times New Roman" w:cs="Times New Roman"/>
        </w:rPr>
        <w:t>1999</w:t>
      </w:r>
      <w:r w:rsidR="00833DA7">
        <w:rPr>
          <w:rFonts w:ascii="Times New Roman" w:hAnsi="Times New Roman" w:cs="Times New Roman"/>
        </w:rPr>
        <w:t>.</w:t>
      </w:r>
    </w:p>
  </w:footnote>
  <w:footnote w:id="16">
    <w:p w14:paraId="13A2BF1A" w14:textId="4B9A88BD" w:rsidR="00597F99" w:rsidRPr="00D34C6C" w:rsidRDefault="00597F99">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Urmila Mohan and Susan Rodgers. ‘Classification Schemes Gone Awry: Implications for Museum Research and Exhibition Display Practices’. </w:t>
      </w:r>
      <w:r w:rsidRPr="00833DA7">
        <w:rPr>
          <w:rFonts w:ascii="Times New Roman" w:hAnsi="Times New Roman" w:cs="Times New Roman"/>
          <w:i/>
          <w:iCs/>
        </w:rPr>
        <w:t>Museum Anthropology</w:t>
      </w:r>
      <w:r w:rsidRPr="00D34C6C">
        <w:rPr>
          <w:rFonts w:ascii="Times New Roman" w:hAnsi="Times New Roman" w:cs="Times New Roman"/>
        </w:rPr>
        <w:t xml:space="preserve"> 44</w:t>
      </w:r>
      <w:r w:rsidR="00833DA7">
        <w:rPr>
          <w:rFonts w:ascii="Times New Roman" w:hAnsi="Times New Roman" w:cs="Times New Roman"/>
        </w:rPr>
        <w:t>:</w:t>
      </w:r>
      <w:r w:rsidRPr="00D34C6C">
        <w:rPr>
          <w:rFonts w:ascii="Times New Roman" w:hAnsi="Times New Roman" w:cs="Times New Roman"/>
        </w:rPr>
        <w:t>1–2</w:t>
      </w:r>
      <w:r w:rsidR="00833DA7">
        <w:rPr>
          <w:rFonts w:ascii="Times New Roman" w:hAnsi="Times New Roman" w:cs="Times New Roman"/>
        </w:rPr>
        <w:t>,</w:t>
      </w:r>
      <w:r w:rsidRPr="00D34C6C">
        <w:rPr>
          <w:rFonts w:ascii="Times New Roman" w:hAnsi="Times New Roman" w:cs="Times New Roman"/>
        </w:rPr>
        <w:t xml:space="preserve"> 2021.</w:t>
      </w:r>
    </w:p>
  </w:footnote>
  <w:footnote w:id="17">
    <w:p w14:paraId="4F9D8462" w14:textId="0401267F" w:rsidR="00515AC4" w:rsidRPr="001E635E" w:rsidRDefault="00515AC4">
      <w:pPr>
        <w:pStyle w:val="FootnoteText"/>
        <w:rPr>
          <w:rFonts w:ascii="Times New Roman" w:hAnsi="Times New Roman" w:cs="Times New Roman"/>
          <w:lang w:val="en-GB"/>
        </w:rPr>
      </w:pPr>
      <w:r w:rsidRPr="001E635E">
        <w:rPr>
          <w:rStyle w:val="FootnoteReference"/>
          <w:rFonts w:ascii="Times New Roman" w:hAnsi="Times New Roman" w:cs="Times New Roman"/>
        </w:rPr>
        <w:footnoteRef/>
      </w:r>
      <w:r w:rsidRPr="001E635E">
        <w:rPr>
          <w:rFonts w:ascii="Times New Roman" w:hAnsi="Times New Roman" w:cs="Times New Roman"/>
        </w:rPr>
        <w:t xml:space="preserve"> Kathleen </w:t>
      </w:r>
      <w:proofErr w:type="spellStart"/>
      <w:r w:rsidRPr="001E635E">
        <w:rPr>
          <w:rFonts w:ascii="Times New Roman" w:hAnsi="Times New Roman" w:cs="Times New Roman"/>
        </w:rPr>
        <w:t>Lawther</w:t>
      </w:r>
      <w:proofErr w:type="spellEnd"/>
      <w:r w:rsidRPr="001E635E">
        <w:rPr>
          <w:rFonts w:ascii="Times New Roman" w:hAnsi="Times New Roman" w:cs="Times New Roman"/>
        </w:rPr>
        <w:t>, ‘</w:t>
      </w:r>
      <w:proofErr w:type="spellStart"/>
      <w:r w:rsidRPr="001E635E">
        <w:rPr>
          <w:rFonts w:ascii="Times New Roman" w:hAnsi="Times New Roman" w:cs="Times New Roman"/>
        </w:rPr>
        <w:t>Decolonising</w:t>
      </w:r>
      <w:proofErr w:type="spellEnd"/>
      <w:r w:rsidRPr="001E635E">
        <w:rPr>
          <w:rFonts w:ascii="Times New Roman" w:hAnsi="Times New Roman" w:cs="Times New Roman"/>
        </w:rPr>
        <w:t xml:space="preserve"> Collections Documentation’, </w:t>
      </w:r>
      <w:r w:rsidRPr="001E635E">
        <w:rPr>
          <w:rFonts w:ascii="Times New Roman" w:hAnsi="Times New Roman" w:cs="Times New Roman"/>
          <w:i/>
          <w:iCs/>
        </w:rPr>
        <w:t>Making African Connections: Decolonial Futures for Colonial Collections. Initial Findings and Recommendations</w:t>
      </w:r>
      <w:r w:rsidRPr="001E635E">
        <w:rPr>
          <w:rFonts w:ascii="Times New Roman" w:hAnsi="Times New Roman" w:cs="Times New Roman"/>
        </w:rPr>
        <w:t>, 2021.</w:t>
      </w:r>
    </w:p>
  </w:footnote>
  <w:footnote w:id="18">
    <w:p w14:paraId="659630EE" w14:textId="2F5B5508" w:rsidR="00955996" w:rsidRPr="00D34C6C" w:rsidRDefault="00955996">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Ortolja-Baird et al., “Digital Humanities in the Memory Institution.”</w:t>
      </w:r>
    </w:p>
  </w:footnote>
  <w:footnote w:id="19">
    <w:p w14:paraId="390ADEE9" w14:textId="29BC01A5" w:rsidR="00955996" w:rsidRPr="001E635E" w:rsidRDefault="00955996">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1E635E">
        <w:rPr>
          <w:rFonts w:ascii="Times New Roman" w:hAnsi="Times New Roman" w:cs="Times New Roman"/>
          <w:lang w:val="en-GB"/>
        </w:rPr>
        <w:t xml:space="preserve"> </w:t>
      </w:r>
      <w:r w:rsidR="00833DA7" w:rsidRPr="001E635E">
        <w:rPr>
          <w:rFonts w:ascii="Times New Roman" w:hAnsi="Times New Roman" w:cs="Times New Roman"/>
          <w:lang w:val="en-GB"/>
        </w:rPr>
        <w:t xml:space="preserve">The Making African Connections Digital Archive (MAC), GGC211, </w:t>
      </w:r>
      <w:hyperlink r:id="rId1" w:history="1">
        <w:r w:rsidR="00833DA7" w:rsidRPr="001E635E">
          <w:rPr>
            <w:rStyle w:val="Hyperlink"/>
            <w:rFonts w:ascii="Times New Roman" w:hAnsi="Times New Roman" w:cs="Times New Roman"/>
            <w:lang w:val="en-GB"/>
          </w:rPr>
          <w:t>https://makingafricanconnections.org/s/archive/item/370</w:t>
        </w:r>
      </w:hyperlink>
      <w:r w:rsidR="00833DA7" w:rsidRPr="001E635E">
        <w:rPr>
          <w:rFonts w:ascii="Times New Roman" w:hAnsi="Times New Roman" w:cs="Times New Roman"/>
          <w:lang w:val="en-GB"/>
        </w:rPr>
        <w:t>.</w:t>
      </w:r>
    </w:p>
  </w:footnote>
  <w:footnote w:id="20">
    <w:p w14:paraId="2AF28F8B" w14:textId="1A3C3469" w:rsidR="009B2529" w:rsidRPr="00D34C6C" w:rsidRDefault="009B2529">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833DA7">
        <w:rPr>
          <w:rFonts w:ascii="Times New Roman" w:hAnsi="Times New Roman" w:cs="Times New Roman"/>
        </w:rPr>
        <w:t xml:space="preserve">MAC, </w:t>
      </w:r>
      <w:r w:rsidRPr="00D34C6C">
        <w:rPr>
          <w:rFonts w:ascii="Times New Roman" w:hAnsi="Times New Roman" w:cs="Times New Roman"/>
          <w:lang w:val="en-GB"/>
        </w:rPr>
        <w:t>4801.151,</w:t>
      </w:r>
      <w:r w:rsidR="00833DA7">
        <w:rPr>
          <w:rFonts w:ascii="Times New Roman" w:hAnsi="Times New Roman" w:cs="Times New Roman"/>
          <w:lang w:val="en-GB"/>
        </w:rPr>
        <w:t xml:space="preserve"> </w:t>
      </w:r>
      <w:hyperlink r:id="rId2" w:history="1">
        <w:r w:rsidR="00833DA7" w:rsidRPr="00D51B8C">
          <w:rPr>
            <w:rStyle w:val="Hyperlink"/>
            <w:rFonts w:ascii="Times New Roman" w:hAnsi="Times New Roman" w:cs="Times New Roman"/>
            <w:lang w:val="en-GB"/>
          </w:rPr>
          <w:t>https://makingafricanconnections.org/s/archive/item/356</w:t>
        </w:r>
      </w:hyperlink>
      <w:r w:rsidR="00833DA7">
        <w:rPr>
          <w:rFonts w:ascii="Times New Roman" w:hAnsi="Times New Roman" w:cs="Times New Roman"/>
          <w:lang w:val="en-GB"/>
        </w:rPr>
        <w:t>.</w:t>
      </w:r>
    </w:p>
  </w:footnote>
  <w:footnote w:id="21">
    <w:p w14:paraId="266CD023" w14:textId="54C40625" w:rsidR="009B2529" w:rsidRPr="00D34C6C" w:rsidRDefault="009B2529">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833DA7">
        <w:rPr>
          <w:rFonts w:ascii="Times New Roman" w:hAnsi="Times New Roman" w:cs="Times New Roman"/>
        </w:rPr>
        <w:t xml:space="preserve">MAC, </w:t>
      </w:r>
      <w:r w:rsidRPr="00D34C6C">
        <w:rPr>
          <w:rFonts w:ascii="Times New Roman" w:hAnsi="Times New Roman" w:cs="Times New Roman"/>
          <w:lang w:val="en-GB"/>
        </w:rPr>
        <w:t>5001.25.12,</w:t>
      </w:r>
      <w:r w:rsidR="00833DA7">
        <w:rPr>
          <w:rFonts w:ascii="Times New Roman" w:hAnsi="Times New Roman" w:cs="Times New Roman"/>
          <w:lang w:val="en-GB"/>
        </w:rPr>
        <w:t xml:space="preserve"> </w:t>
      </w:r>
      <w:hyperlink r:id="rId3" w:history="1">
        <w:r w:rsidR="00833DA7" w:rsidRPr="00D51B8C">
          <w:rPr>
            <w:rStyle w:val="Hyperlink"/>
            <w:rFonts w:ascii="Times New Roman" w:hAnsi="Times New Roman" w:cs="Times New Roman"/>
            <w:lang w:val="en-GB"/>
          </w:rPr>
          <w:t>https://makingafricanconnections.org/s/archive/item/359</w:t>
        </w:r>
      </w:hyperlink>
      <w:r w:rsidR="00833DA7">
        <w:rPr>
          <w:rFonts w:ascii="Times New Roman" w:hAnsi="Times New Roman" w:cs="Times New Roman"/>
          <w:lang w:val="en-GB"/>
        </w:rPr>
        <w:t>.</w:t>
      </w:r>
    </w:p>
  </w:footnote>
  <w:footnote w:id="22">
    <w:p w14:paraId="47A4D03B" w14:textId="6E3A5711" w:rsidR="009B2529" w:rsidRPr="00D34C6C" w:rsidRDefault="009B2529">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833DA7">
        <w:rPr>
          <w:rFonts w:ascii="Times New Roman" w:hAnsi="Times New Roman" w:cs="Times New Roman"/>
        </w:rPr>
        <w:t xml:space="preserve">MAC, </w:t>
      </w:r>
      <w:r w:rsidRPr="00D34C6C">
        <w:rPr>
          <w:rFonts w:ascii="Times New Roman" w:hAnsi="Times New Roman" w:cs="Times New Roman"/>
          <w:lang w:val="en-GB"/>
        </w:rPr>
        <w:t>8405.15,</w:t>
      </w:r>
      <w:r w:rsidR="00833DA7">
        <w:rPr>
          <w:rFonts w:ascii="Times New Roman" w:hAnsi="Times New Roman" w:cs="Times New Roman"/>
          <w:lang w:val="en-GB"/>
        </w:rPr>
        <w:t xml:space="preserve"> </w:t>
      </w:r>
      <w:hyperlink r:id="rId4" w:history="1">
        <w:r w:rsidR="00833DA7" w:rsidRPr="00D51B8C">
          <w:rPr>
            <w:rStyle w:val="Hyperlink"/>
            <w:rFonts w:ascii="Times New Roman" w:hAnsi="Times New Roman" w:cs="Times New Roman"/>
            <w:lang w:val="en-GB"/>
          </w:rPr>
          <w:t>https://makingafricanconnections.org/s/archive/item/1819</w:t>
        </w:r>
      </w:hyperlink>
      <w:r w:rsidR="00833DA7">
        <w:rPr>
          <w:rFonts w:ascii="Times New Roman" w:hAnsi="Times New Roman" w:cs="Times New Roman"/>
          <w:lang w:val="en-GB"/>
        </w:rPr>
        <w:t>.</w:t>
      </w:r>
    </w:p>
  </w:footnote>
  <w:footnote w:id="23">
    <w:p w14:paraId="6D798029" w14:textId="431462B2" w:rsidR="009B2529" w:rsidRPr="00D34C6C" w:rsidRDefault="009B2529">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833DA7">
        <w:rPr>
          <w:rFonts w:ascii="Times New Roman" w:hAnsi="Times New Roman" w:cs="Times New Roman"/>
        </w:rPr>
        <w:t xml:space="preserve">MAC, </w:t>
      </w:r>
      <w:r w:rsidRPr="00D34C6C">
        <w:rPr>
          <w:rFonts w:ascii="Times New Roman" w:hAnsi="Times New Roman" w:cs="Times New Roman"/>
          <w:lang w:val="en-GB"/>
        </w:rPr>
        <w:t xml:space="preserve">GGC378, </w:t>
      </w:r>
      <w:hyperlink r:id="rId5" w:history="1">
        <w:r w:rsidR="00833DA7" w:rsidRPr="00D51B8C">
          <w:rPr>
            <w:rStyle w:val="Hyperlink"/>
            <w:rFonts w:ascii="Times New Roman" w:hAnsi="Times New Roman" w:cs="Times New Roman"/>
            <w:lang w:val="en-GB"/>
          </w:rPr>
          <w:t>https://makingafricanconnections.org/s/archive/item/455</w:t>
        </w:r>
      </w:hyperlink>
      <w:r w:rsidR="00833DA7">
        <w:rPr>
          <w:rFonts w:ascii="Times New Roman" w:hAnsi="Times New Roman" w:cs="Times New Roman"/>
          <w:lang w:val="en-GB"/>
        </w:rPr>
        <w:t>.</w:t>
      </w:r>
    </w:p>
  </w:footnote>
  <w:footnote w:id="24">
    <w:p w14:paraId="0B6C94D4" w14:textId="001B212F" w:rsidR="009B2529" w:rsidRPr="00D34C6C" w:rsidRDefault="009B2529">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833DA7">
        <w:rPr>
          <w:rFonts w:ascii="Times New Roman" w:hAnsi="Times New Roman" w:cs="Times New Roman"/>
        </w:rPr>
        <w:t xml:space="preserve">MAC, </w:t>
      </w:r>
      <w:r w:rsidRPr="00D34C6C">
        <w:rPr>
          <w:rFonts w:ascii="Times New Roman" w:hAnsi="Times New Roman" w:cs="Times New Roman"/>
          <w:lang w:val="en-GB"/>
        </w:rPr>
        <w:t xml:space="preserve">BC425476, </w:t>
      </w:r>
      <w:hyperlink r:id="rId6" w:history="1">
        <w:r w:rsidR="00833DA7" w:rsidRPr="00D51B8C">
          <w:rPr>
            <w:rStyle w:val="Hyperlink"/>
            <w:rFonts w:ascii="Times New Roman" w:hAnsi="Times New Roman" w:cs="Times New Roman"/>
            <w:lang w:val="en-GB"/>
          </w:rPr>
          <w:t>https://makingafricanconnections.org/s/archive/item/1123</w:t>
        </w:r>
      </w:hyperlink>
      <w:r w:rsidR="00833DA7">
        <w:rPr>
          <w:rFonts w:ascii="Times New Roman" w:hAnsi="Times New Roman" w:cs="Times New Roman"/>
          <w:lang w:val="en-GB"/>
        </w:rPr>
        <w:t>.</w:t>
      </w:r>
    </w:p>
  </w:footnote>
  <w:footnote w:id="25">
    <w:p w14:paraId="51421385" w14:textId="34DDED2A" w:rsidR="00816BE0" w:rsidRPr="00D34C6C" w:rsidRDefault="00816BE0">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Pr="00D34C6C">
        <w:rPr>
          <w:rFonts w:ascii="Times New Roman" w:hAnsi="Times New Roman" w:cs="Times New Roman"/>
          <w:lang w:val="en-GB"/>
        </w:rPr>
        <w:t xml:space="preserve">See for example </w:t>
      </w:r>
      <w:r w:rsidR="00833DA7">
        <w:rPr>
          <w:rFonts w:ascii="Times New Roman" w:hAnsi="Times New Roman" w:cs="Times New Roman"/>
        </w:rPr>
        <w:t xml:space="preserve">MAC, </w:t>
      </w:r>
      <w:r w:rsidRPr="00D34C6C">
        <w:rPr>
          <w:rFonts w:ascii="Times New Roman" w:hAnsi="Times New Roman" w:cs="Times New Roman"/>
          <w:lang w:val="en-GB"/>
        </w:rPr>
        <w:t xml:space="preserve">R4007/11, </w:t>
      </w:r>
      <w:hyperlink r:id="rId7" w:history="1">
        <w:r w:rsidRPr="00D34C6C">
          <w:rPr>
            <w:rStyle w:val="Hyperlink"/>
            <w:rFonts w:ascii="Times New Roman" w:hAnsi="Times New Roman" w:cs="Times New Roman"/>
            <w:lang w:val="en-GB"/>
          </w:rPr>
          <w:t>https://makingafricanconnections.org/s/archive/item/1242</w:t>
        </w:r>
      </w:hyperlink>
      <w:r w:rsidRPr="00D34C6C">
        <w:rPr>
          <w:rFonts w:ascii="Times New Roman" w:hAnsi="Times New Roman" w:cs="Times New Roman"/>
          <w:lang w:val="en-GB"/>
        </w:rPr>
        <w:t xml:space="preserve"> or </w:t>
      </w:r>
      <w:r w:rsidR="00833DA7">
        <w:rPr>
          <w:rFonts w:ascii="Times New Roman" w:hAnsi="Times New Roman" w:cs="Times New Roman"/>
        </w:rPr>
        <w:t xml:space="preserve">MAC, </w:t>
      </w:r>
      <w:r w:rsidRPr="00D34C6C">
        <w:rPr>
          <w:rFonts w:ascii="Times New Roman" w:hAnsi="Times New Roman" w:cs="Times New Roman"/>
          <w:lang w:val="en-GB"/>
        </w:rPr>
        <w:t xml:space="preserve">R4007/12, </w:t>
      </w:r>
      <w:hyperlink r:id="rId8" w:history="1">
        <w:r w:rsidRPr="00D34C6C">
          <w:rPr>
            <w:rStyle w:val="Hyperlink"/>
            <w:rFonts w:ascii="Times New Roman" w:hAnsi="Times New Roman" w:cs="Times New Roman"/>
            <w:lang w:val="en-GB"/>
          </w:rPr>
          <w:t>https://makingafricanconnections.org/s/archive/item/1251</w:t>
        </w:r>
      </w:hyperlink>
      <w:r w:rsidRPr="00D34C6C">
        <w:rPr>
          <w:rFonts w:ascii="Times New Roman" w:hAnsi="Times New Roman" w:cs="Times New Roman"/>
          <w:lang w:val="en-GB"/>
        </w:rPr>
        <w:t xml:space="preserve">. </w:t>
      </w:r>
    </w:p>
  </w:footnote>
  <w:footnote w:id="26">
    <w:p w14:paraId="25E7670D" w14:textId="74DD0DF4" w:rsidR="00816BE0" w:rsidRPr="00D34C6C" w:rsidRDefault="00816BE0">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833DA7">
        <w:rPr>
          <w:rFonts w:ascii="Times New Roman" w:hAnsi="Times New Roman" w:cs="Times New Roman"/>
        </w:rPr>
        <w:t xml:space="preserve">MAC, </w:t>
      </w:r>
      <w:r w:rsidRPr="00D34C6C">
        <w:rPr>
          <w:rFonts w:ascii="Times New Roman" w:hAnsi="Times New Roman" w:cs="Times New Roman"/>
          <w:lang w:val="en-GB"/>
        </w:rPr>
        <w:t xml:space="preserve">4801.1.2, </w:t>
      </w:r>
      <w:hyperlink r:id="rId9" w:history="1">
        <w:r w:rsidR="00833DA7" w:rsidRPr="00D51B8C">
          <w:rPr>
            <w:rStyle w:val="Hyperlink"/>
            <w:rFonts w:ascii="Times New Roman" w:hAnsi="Times New Roman" w:cs="Times New Roman"/>
            <w:lang w:val="en-GB"/>
          </w:rPr>
          <w:t>https://makingafricanconnections.org/s/archive/item/358</w:t>
        </w:r>
      </w:hyperlink>
      <w:r w:rsidRPr="00D34C6C">
        <w:rPr>
          <w:rFonts w:ascii="Times New Roman" w:hAnsi="Times New Roman" w:cs="Times New Roman"/>
          <w:lang w:val="en-GB"/>
        </w:rPr>
        <w:t>.</w:t>
      </w:r>
    </w:p>
  </w:footnote>
  <w:footnote w:id="27">
    <w:p w14:paraId="00DAA510" w14:textId="519A2DB9" w:rsidR="00816BE0" w:rsidRPr="00D34C6C" w:rsidRDefault="00816BE0">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proofErr w:type="spellStart"/>
      <w:r w:rsidRPr="00D34C6C">
        <w:rPr>
          <w:rFonts w:ascii="Times New Roman" w:hAnsi="Times New Roman" w:cs="Times New Roman"/>
        </w:rPr>
        <w:t>Felwine</w:t>
      </w:r>
      <w:proofErr w:type="spellEnd"/>
      <w:r w:rsidRPr="00D34C6C">
        <w:rPr>
          <w:rFonts w:ascii="Times New Roman" w:hAnsi="Times New Roman" w:cs="Times New Roman"/>
        </w:rPr>
        <w:t xml:space="preserve"> </w:t>
      </w:r>
      <w:proofErr w:type="spellStart"/>
      <w:r w:rsidRPr="00D34C6C">
        <w:rPr>
          <w:rFonts w:ascii="Times New Roman" w:hAnsi="Times New Roman" w:cs="Times New Roman"/>
        </w:rPr>
        <w:t>Sarr</w:t>
      </w:r>
      <w:proofErr w:type="spellEnd"/>
      <w:r w:rsidRPr="00D34C6C">
        <w:rPr>
          <w:rFonts w:ascii="Times New Roman" w:hAnsi="Times New Roman" w:cs="Times New Roman"/>
        </w:rPr>
        <w:t xml:space="preserve"> and </w:t>
      </w:r>
      <w:proofErr w:type="spellStart"/>
      <w:r w:rsidRPr="00D34C6C">
        <w:rPr>
          <w:rFonts w:ascii="Times New Roman" w:hAnsi="Times New Roman" w:cs="Times New Roman"/>
        </w:rPr>
        <w:t>Bénédicte</w:t>
      </w:r>
      <w:proofErr w:type="spellEnd"/>
      <w:r w:rsidRPr="00D34C6C">
        <w:rPr>
          <w:rFonts w:ascii="Times New Roman" w:hAnsi="Times New Roman" w:cs="Times New Roman"/>
        </w:rPr>
        <w:t xml:space="preserve"> Savoy, </w:t>
      </w:r>
      <w:r w:rsidR="00833DA7">
        <w:rPr>
          <w:rFonts w:ascii="Times New Roman" w:hAnsi="Times New Roman" w:cs="Times New Roman"/>
        </w:rPr>
        <w:t>‘</w:t>
      </w:r>
      <w:r w:rsidRPr="00D34C6C">
        <w:rPr>
          <w:rFonts w:ascii="Times New Roman" w:hAnsi="Times New Roman" w:cs="Times New Roman"/>
        </w:rPr>
        <w:t>The Restitution of African Cultural Heritage. Toward a New Relational Ethics,</w:t>
      </w:r>
      <w:r w:rsidR="00833DA7">
        <w:rPr>
          <w:rFonts w:ascii="Times New Roman" w:hAnsi="Times New Roman" w:cs="Times New Roman"/>
        </w:rPr>
        <w:t>’</w:t>
      </w:r>
      <w:r w:rsidRPr="00D34C6C">
        <w:rPr>
          <w:rFonts w:ascii="Times New Roman" w:hAnsi="Times New Roman" w:cs="Times New Roman"/>
        </w:rPr>
        <w:t xml:space="preserve"> 2018.</w:t>
      </w:r>
    </w:p>
  </w:footnote>
  <w:footnote w:id="28">
    <w:p w14:paraId="5C1DBCC3" w14:textId="2AAB5AAD" w:rsidR="00816BE0" w:rsidRPr="00D34C6C" w:rsidRDefault="00816BE0">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833DA7">
        <w:rPr>
          <w:rFonts w:ascii="Times New Roman" w:hAnsi="Times New Roman" w:cs="Times New Roman"/>
        </w:rPr>
        <w:t xml:space="preserve">MAC, </w:t>
      </w:r>
      <w:r w:rsidRPr="00D34C6C">
        <w:rPr>
          <w:rFonts w:ascii="Times New Roman" w:hAnsi="Times New Roman" w:cs="Times New Roman"/>
        </w:rPr>
        <w:t>‘Interview with Imam Ahmad al-Mahdi, grandson of the Mahdi’,</w:t>
      </w:r>
      <w:r w:rsidR="00833DA7">
        <w:rPr>
          <w:rFonts w:ascii="Times New Roman" w:hAnsi="Times New Roman" w:cs="Times New Roman"/>
        </w:rPr>
        <w:t xml:space="preserve"> </w:t>
      </w:r>
      <w:hyperlink r:id="rId10" w:history="1">
        <w:r w:rsidR="00833DA7" w:rsidRPr="00D51B8C">
          <w:rPr>
            <w:rStyle w:val="Hyperlink"/>
            <w:rFonts w:ascii="Times New Roman" w:hAnsi="Times New Roman" w:cs="Times New Roman"/>
          </w:rPr>
          <w:t>https://makingafricanconnections.org/s/archive/item/2111</w:t>
        </w:r>
      </w:hyperlink>
      <w:r w:rsidR="00833DA7">
        <w:rPr>
          <w:rFonts w:ascii="Times New Roman" w:hAnsi="Times New Roman" w:cs="Times New Roman"/>
        </w:rPr>
        <w:t>.</w:t>
      </w:r>
    </w:p>
  </w:footnote>
  <w:footnote w:id="29">
    <w:p w14:paraId="5F597041" w14:textId="39965E50" w:rsidR="00816BE0" w:rsidRPr="00D34C6C" w:rsidRDefault="00816BE0">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lang w:val="en-GB"/>
        </w:rPr>
        <w:t xml:space="preserve"> </w:t>
      </w:r>
      <w:r w:rsidR="00833DA7">
        <w:rPr>
          <w:rFonts w:ascii="Times New Roman" w:hAnsi="Times New Roman" w:cs="Times New Roman"/>
        </w:rPr>
        <w:t xml:space="preserve">MAC, </w:t>
      </w:r>
      <w:r w:rsidRPr="00D34C6C">
        <w:rPr>
          <w:rFonts w:ascii="Times New Roman" w:hAnsi="Times New Roman" w:cs="Times New Roman"/>
          <w:lang w:val="en-GB"/>
        </w:rPr>
        <w:t>MAC_PCM_ICGD_ETH.ANG3.502,</w:t>
      </w:r>
      <w:r w:rsidR="00833DA7">
        <w:rPr>
          <w:rFonts w:ascii="Times New Roman" w:hAnsi="Times New Roman" w:cs="Times New Roman"/>
          <w:lang w:val="en-GB"/>
        </w:rPr>
        <w:t xml:space="preserve"> </w:t>
      </w:r>
      <w:hyperlink r:id="rId11" w:history="1">
        <w:r w:rsidR="00833DA7" w:rsidRPr="00D51B8C">
          <w:rPr>
            <w:rStyle w:val="Hyperlink"/>
            <w:rFonts w:ascii="Times New Roman" w:hAnsi="Times New Roman" w:cs="Times New Roman"/>
            <w:lang w:val="en-GB"/>
          </w:rPr>
          <w:t>https://makingafricanconnections.org/s/archive/item/2172</w:t>
        </w:r>
      </w:hyperlink>
      <w:r w:rsidR="00833DA7">
        <w:rPr>
          <w:rFonts w:ascii="Times New Roman" w:hAnsi="Times New Roman" w:cs="Times New Roman"/>
          <w:lang w:val="en-GB"/>
        </w:rPr>
        <w:t>.</w:t>
      </w:r>
    </w:p>
  </w:footnote>
  <w:footnote w:id="30">
    <w:p w14:paraId="7FF1AF02" w14:textId="24E185F3" w:rsidR="00816BE0" w:rsidRPr="007173E5" w:rsidRDefault="00816BE0">
      <w:pPr>
        <w:pStyle w:val="FootnoteText"/>
        <w:rPr>
          <w:rFonts w:ascii="Times New Roman" w:hAnsi="Times New Roman" w:cs="Times New Roman"/>
          <w:lang w:val="de-DE"/>
        </w:rPr>
      </w:pPr>
      <w:r w:rsidRPr="00D34C6C">
        <w:rPr>
          <w:rStyle w:val="FootnoteReference"/>
          <w:rFonts w:ascii="Times New Roman" w:hAnsi="Times New Roman" w:cs="Times New Roman"/>
        </w:rPr>
        <w:footnoteRef/>
      </w:r>
      <w:r w:rsidRPr="007173E5">
        <w:rPr>
          <w:rFonts w:ascii="Times New Roman" w:hAnsi="Times New Roman" w:cs="Times New Roman"/>
          <w:lang w:val="de-DE"/>
        </w:rPr>
        <w:t xml:space="preserve"> </w:t>
      </w:r>
      <w:r w:rsidR="00833DA7" w:rsidRPr="007173E5">
        <w:rPr>
          <w:rFonts w:ascii="Times New Roman" w:hAnsi="Times New Roman" w:cs="Times New Roman"/>
          <w:lang w:val="de-DE"/>
        </w:rPr>
        <w:t xml:space="preserve">MAC, </w:t>
      </w:r>
      <w:r w:rsidRPr="007173E5">
        <w:rPr>
          <w:rFonts w:ascii="Times New Roman" w:hAnsi="Times New Roman" w:cs="Times New Roman"/>
          <w:lang w:val="de-DE"/>
        </w:rPr>
        <w:t>‘Tchiliwandele’,</w:t>
      </w:r>
      <w:r w:rsidR="00833DA7" w:rsidRPr="007173E5">
        <w:rPr>
          <w:rFonts w:ascii="Times New Roman" w:hAnsi="Times New Roman" w:cs="Times New Roman"/>
          <w:lang w:val="de-DE"/>
        </w:rPr>
        <w:t xml:space="preserve"> </w:t>
      </w:r>
      <w:hyperlink r:id="rId12" w:history="1">
        <w:r w:rsidR="00833DA7" w:rsidRPr="007173E5">
          <w:rPr>
            <w:rStyle w:val="Hyperlink"/>
            <w:rFonts w:ascii="Times New Roman" w:hAnsi="Times New Roman" w:cs="Times New Roman"/>
            <w:lang w:val="de-DE"/>
          </w:rPr>
          <w:t>https://makingafricanconnections.org/s/archive/item/768</w:t>
        </w:r>
      </w:hyperlink>
      <w:r w:rsidRPr="007173E5">
        <w:rPr>
          <w:rFonts w:ascii="Times New Roman" w:hAnsi="Times New Roman" w:cs="Times New Roman"/>
          <w:lang w:val="de-DE"/>
        </w:rPr>
        <w:t xml:space="preserve">. </w:t>
      </w:r>
    </w:p>
  </w:footnote>
  <w:footnote w:id="31">
    <w:p w14:paraId="313A68B2" w14:textId="4507DC15" w:rsidR="005A3832" w:rsidRPr="001E635E" w:rsidRDefault="005A3832">
      <w:pPr>
        <w:pStyle w:val="FootnoteText"/>
        <w:rPr>
          <w:rFonts w:ascii="Times New Roman" w:hAnsi="Times New Roman" w:cs="Times New Roman"/>
          <w:lang w:val="en-GB"/>
        </w:rPr>
      </w:pPr>
      <w:r w:rsidRPr="001E635E">
        <w:rPr>
          <w:rStyle w:val="FootnoteReference"/>
          <w:rFonts w:ascii="Times New Roman" w:hAnsi="Times New Roman" w:cs="Times New Roman"/>
        </w:rPr>
        <w:footnoteRef/>
      </w:r>
      <w:r w:rsidRPr="001E635E">
        <w:rPr>
          <w:rFonts w:ascii="Times New Roman" w:hAnsi="Times New Roman" w:cs="Times New Roman"/>
        </w:rPr>
        <w:t xml:space="preserve"> For more on </w:t>
      </w:r>
      <w:proofErr w:type="spellStart"/>
      <w:r w:rsidRPr="001E635E">
        <w:rPr>
          <w:rFonts w:ascii="Times New Roman" w:hAnsi="Times New Roman" w:cs="Times New Roman"/>
        </w:rPr>
        <w:t>Tchiliwandele</w:t>
      </w:r>
      <w:proofErr w:type="spellEnd"/>
      <w:r w:rsidRPr="001E635E">
        <w:rPr>
          <w:rFonts w:ascii="Times New Roman" w:hAnsi="Times New Roman" w:cs="Times New Roman"/>
        </w:rPr>
        <w:t xml:space="preserve">, see Stylianou and </w:t>
      </w:r>
      <w:proofErr w:type="spellStart"/>
      <w:r w:rsidRPr="001E635E">
        <w:rPr>
          <w:rFonts w:ascii="Times New Roman" w:hAnsi="Times New Roman" w:cs="Times New Roman"/>
        </w:rPr>
        <w:t>Shiweda's</w:t>
      </w:r>
      <w:proofErr w:type="spellEnd"/>
      <w:r w:rsidRPr="001E635E">
        <w:rPr>
          <w:rFonts w:ascii="Times New Roman" w:hAnsi="Times New Roman" w:cs="Times New Roman"/>
        </w:rPr>
        <w:t xml:space="preserve"> contribution to this volume.</w:t>
      </w:r>
    </w:p>
  </w:footnote>
  <w:footnote w:id="32">
    <w:p w14:paraId="00B7D6F5" w14:textId="4935F3ED" w:rsidR="00AD46FC" w:rsidRPr="001E635E" w:rsidRDefault="00AD46FC">
      <w:pPr>
        <w:pStyle w:val="FootnoteText"/>
        <w:rPr>
          <w:rFonts w:ascii="Times New Roman" w:hAnsi="Times New Roman" w:cs="Times New Roman"/>
          <w:lang w:val="en-GB"/>
        </w:rPr>
      </w:pPr>
      <w:r w:rsidRPr="001E635E">
        <w:rPr>
          <w:rStyle w:val="FootnoteReference"/>
          <w:rFonts w:ascii="Times New Roman" w:hAnsi="Times New Roman" w:cs="Times New Roman"/>
        </w:rPr>
        <w:footnoteRef/>
      </w:r>
      <w:r w:rsidRPr="001E635E">
        <w:rPr>
          <w:rFonts w:ascii="Times New Roman" w:hAnsi="Times New Roman" w:cs="Times New Roman"/>
        </w:rPr>
        <w:t xml:space="preserve"> https://omeka.org/s/</w:t>
      </w:r>
    </w:p>
  </w:footnote>
  <w:footnote w:id="33">
    <w:p w14:paraId="1BDA913B" w14:textId="33EBD6FF" w:rsidR="00907AEA" w:rsidRPr="00D34C6C" w:rsidRDefault="00907AEA">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Sussex Humanities Lab Carbon Use and Environmental Impact Working Group et al., </w:t>
      </w:r>
      <w:r w:rsidR="00833DA7">
        <w:rPr>
          <w:rFonts w:ascii="Times New Roman" w:hAnsi="Times New Roman" w:cs="Times New Roman"/>
        </w:rPr>
        <w:t>‘</w:t>
      </w:r>
      <w:r w:rsidRPr="00D34C6C">
        <w:rPr>
          <w:rFonts w:ascii="Times New Roman" w:hAnsi="Times New Roman" w:cs="Times New Roman"/>
        </w:rPr>
        <w:t>The Sussex Humanities Lab Environmental Strategy</w:t>
      </w:r>
      <w:r w:rsidR="00833DA7">
        <w:rPr>
          <w:rFonts w:ascii="Times New Roman" w:hAnsi="Times New Roman" w:cs="Times New Roman"/>
        </w:rPr>
        <w:t>’</w:t>
      </w:r>
      <w:r w:rsidRPr="00D34C6C">
        <w:rPr>
          <w:rFonts w:ascii="Times New Roman" w:hAnsi="Times New Roman" w:cs="Times New Roman"/>
        </w:rPr>
        <w:t xml:space="preserve"> 2020</w:t>
      </w:r>
      <w:r w:rsidR="00833DA7">
        <w:rPr>
          <w:rFonts w:ascii="Times New Roman" w:hAnsi="Times New Roman" w:cs="Times New Roman"/>
        </w:rPr>
        <w:t>,</w:t>
      </w:r>
      <w:r w:rsidRPr="00D34C6C">
        <w:rPr>
          <w:rFonts w:ascii="Times New Roman" w:hAnsi="Times New Roman" w:cs="Times New Roman"/>
        </w:rPr>
        <w:t xml:space="preserve"> doi.org/10.5281/zenodo.3776161</w:t>
      </w:r>
      <w:r w:rsidR="00833DA7">
        <w:rPr>
          <w:rFonts w:ascii="Times New Roman" w:hAnsi="Times New Roman" w:cs="Times New Roman"/>
        </w:rPr>
        <w:t>;</w:t>
      </w:r>
      <w:r w:rsidR="00143AE6" w:rsidRPr="00D34C6C">
        <w:rPr>
          <w:rFonts w:ascii="Times New Roman" w:hAnsi="Times New Roman" w:cs="Times New Roman"/>
        </w:rPr>
        <w:t xml:space="preserve"> </w:t>
      </w:r>
      <w:r w:rsidR="00833DA7">
        <w:rPr>
          <w:rFonts w:ascii="Times New Roman" w:hAnsi="Times New Roman" w:cs="Times New Roman"/>
        </w:rPr>
        <w:t xml:space="preserve">Minimal Computing: A Working Group of </w:t>
      </w:r>
      <w:proofErr w:type="gramStart"/>
      <w:r w:rsidR="00833DA7">
        <w:rPr>
          <w:rFonts w:ascii="Times New Roman" w:hAnsi="Times New Roman" w:cs="Times New Roman"/>
        </w:rPr>
        <w:t>GO::</w:t>
      </w:r>
      <w:proofErr w:type="gramEnd"/>
      <w:r w:rsidR="00833DA7">
        <w:rPr>
          <w:rFonts w:ascii="Times New Roman" w:hAnsi="Times New Roman" w:cs="Times New Roman"/>
        </w:rPr>
        <w:t xml:space="preserve">DH, 2015, </w:t>
      </w:r>
      <w:r w:rsidR="00833DA7" w:rsidRPr="00833DA7">
        <w:rPr>
          <w:rFonts w:ascii="Times New Roman" w:hAnsi="Times New Roman" w:cs="Times New Roman"/>
        </w:rPr>
        <w:t>go-dh.github.io/</w:t>
      </w:r>
      <w:proofErr w:type="spellStart"/>
      <w:r w:rsidR="00833DA7" w:rsidRPr="00833DA7">
        <w:rPr>
          <w:rFonts w:ascii="Times New Roman" w:hAnsi="Times New Roman" w:cs="Times New Roman"/>
        </w:rPr>
        <w:t>mincomp</w:t>
      </w:r>
      <w:proofErr w:type="spellEnd"/>
      <w:r w:rsidR="00833DA7">
        <w:rPr>
          <w:rFonts w:ascii="Times New Roman" w:hAnsi="Times New Roman" w:cs="Times New Roman"/>
        </w:rPr>
        <w:t>.</w:t>
      </w:r>
    </w:p>
  </w:footnote>
  <w:footnote w:id="34">
    <w:p w14:paraId="620F85BB" w14:textId="2CB5A23D" w:rsidR="001755A7" w:rsidRPr="00D34C6C" w:rsidRDefault="001755A7">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lang w:val="en-GB"/>
        </w:rPr>
        <w:t xml:space="preserve"> Nanna </w:t>
      </w:r>
      <w:proofErr w:type="spellStart"/>
      <w:r w:rsidRPr="00D34C6C">
        <w:rPr>
          <w:rFonts w:ascii="Times New Roman" w:hAnsi="Times New Roman" w:cs="Times New Roman"/>
          <w:lang w:val="en-GB"/>
        </w:rPr>
        <w:t>Bonde</w:t>
      </w:r>
      <w:proofErr w:type="spellEnd"/>
      <w:r w:rsidRPr="00D34C6C">
        <w:rPr>
          <w:rFonts w:ascii="Times New Roman" w:hAnsi="Times New Roman" w:cs="Times New Roman"/>
          <w:lang w:val="en-GB"/>
        </w:rPr>
        <w:t xml:space="preserve"> </w:t>
      </w:r>
      <w:proofErr w:type="spellStart"/>
      <w:r w:rsidRPr="00D34C6C">
        <w:rPr>
          <w:rFonts w:ascii="Times New Roman" w:hAnsi="Times New Roman" w:cs="Times New Roman"/>
          <w:lang w:val="en-GB"/>
        </w:rPr>
        <w:t>Thylstrup</w:t>
      </w:r>
      <w:proofErr w:type="spellEnd"/>
      <w:r w:rsidR="00833DA7">
        <w:rPr>
          <w:rFonts w:ascii="Times New Roman" w:hAnsi="Times New Roman" w:cs="Times New Roman"/>
          <w:lang w:val="en-GB"/>
        </w:rPr>
        <w:t>,</w:t>
      </w:r>
      <w:r w:rsidRPr="00D34C6C">
        <w:rPr>
          <w:rFonts w:ascii="Times New Roman" w:hAnsi="Times New Roman" w:cs="Times New Roman"/>
          <w:lang w:val="en-GB"/>
        </w:rPr>
        <w:t xml:space="preserve"> </w:t>
      </w:r>
      <w:r w:rsidRPr="00D34C6C">
        <w:rPr>
          <w:rFonts w:ascii="Times New Roman" w:hAnsi="Times New Roman" w:cs="Times New Roman"/>
          <w:i/>
          <w:iCs/>
          <w:lang w:val="en-GB"/>
        </w:rPr>
        <w:t>The Politics of Mass Digitization</w:t>
      </w:r>
      <w:r w:rsidR="00833DA7">
        <w:rPr>
          <w:rFonts w:ascii="Times New Roman" w:hAnsi="Times New Roman" w:cs="Times New Roman"/>
          <w:lang w:val="en-GB"/>
        </w:rPr>
        <w:t xml:space="preserve">, </w:t>
      </w:r>
      <w:r w:rsidRPr="00D34C6C">
        <w:rPr>
          <w:rFonts w:ascii="Times New Roman" w:hAnsi="Times New Roman" w:cs="Times New Roman"/>
          <w:lang w:val="en-GB"/>
        </w:rPr>
        <w:t>Cambridge, Massachusetts</w:t>
      </w:r>
      <w:r w:rsidR="00833DA7">
        <w:rPr>
          <w:rFonts w:ascii="Times New Roman" w:hAnsi="Times New Roman" w:cs="Times New Roman"/>
          <w:lang w:val="en-GB"/>
        </w:rPr>
        <w:t>,</w:t>
      </w:r>
      <w:r w:rsidRPr="00D34C6C">
        <w:rPr>
          <w:rFonts w:ascii="Times New Roman" w:hAnsi="Times New Roman" w:cs="Times New Roman"/>
          <w:lang w:val="en-GB"/>
        </w:rPr>
        <w:t xml:space="preserve"> MIT Press, 2019.</w:t>
      </w:r>
    </w:p>
  </w:footnote>
  <w:footnote w:id="35">
    <w:p w14:paraId="4A45D310" w14:textId="0A30A91A" w:rsidR="00907AEA" w:rsidRPr="00D34C6C" w:rsidRDefault="00907AEA">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Andrew Prescott and Lorna M Hughes, </w:t>
      </w:r>
      <w:r w:rsidR="00833DA7">
        <w:rPr>
          <w:rFonts w:ascii="Times New Roman" w:hAnsi="Times New Roman" w:cs="Times New Roman"/>
        </w:rPr>
        <w:t>‘</w:t>
      </w:r>
      <w:r w:rsidRPr="00D34C6C">
        <w:rPr>
          <w:rFonts w:ascii="Times New Roman" w:hAnsi="Times New Roman" w:cs="Times New Roman"/>
        </w:rPr>
        <w:t>Why Do We Digitize? The Case for Slow Digitization,</w:t>
      </w:r>
      <w:r w:rsidR="00833DA7">
        <w:rPr>
          <w:rFonts w:ascii="Times New Roman" w:hAnsi="Times New Roman" w:cs="Times New Roman"/>
        </w:rPr>
        <w:t>’</w:t>
      </w:r>
      <w:r w:rsidRPr="00D34C6C">
        <w:rPr>
          <w:rFonts w:ascii="Times New Roman" w:hAnsi="Times New Roman" w:cs="Times New Roman"/>
        </w:rPr>
        <w:t xml:space="preserve"> </w:t>
      </w:r>
      <w:r w:rsidRPr="00D34C6C">
        <w:rPr>
          <w:rFonts w:ascii="Times New Roman" w:hAnsi="Times New Roman" w:cs="Times New Roman"/>
          <w:i/>
          <w:iCs/>
        </w:rPr>
        <w:t>Archive Journal</w:t>
      </w:r>
      <w:r w:rsidRPr="00D34C6C">
        <w:rPr>
          <w:rFonts w:ascii="Times New Roman" w:hAnsi="Times New Roman" w:cs="Times New Roman"/>
        </w:rPr>
        <w:t>, 2018.</w:t>
      </w:r>
    </w:p>
  </w:footnote>
  <w:footnote w:id="36">
    <w:p w14:paraId="4E761D42" w14:textId="72D9D0A4" w:rsidR="00907AEA" w:rsidRPr="00D34C6C" w:rsidRDefault="00907AEA">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Mathilde Pavis and Andrea Wallace, </w:t>
      </w:r>
      <w:r w:rsidR="00833DA7">
        <w:rPr>
          <w:rFonts w:ascii="Times New Roman" w:hAnsi="Times New Roman" w:cs="Times New Roman"/>
        </w:rPr>
        <w:t>‘</w:t>
      </w:r>
      <w:r w:rsidRPr="00D34C6C">
        <w:rPr>
          <w:rFonts w:ascii="Times New Roman" w:hAnsi="Times New Roman" w:cs="Times New Roman"/>
        </w:rPr>
        <w:t xml:space="preserve">Response to the 2018 </w:t>
      </w:r>
      <w:proofErr w:type="spellStart"/>
      <w:r w:rsidRPr="00D34C6C">
        <w:rPr>
          <w:rFonts w:ascii="Times New Roman" w:hAnsi="Times New Roman" w:cs="Times New Roman"/>
        </w:rPr>
        <w:t>Sarr</w:t>
      </w:r>
      <w:proofErr w:type="spellEnd"/>
      <w:r w:rsidRPr="00D34C6C">
        <w:rPr>
          <w:rFonts w:ascii="Times New Roman" w:hAnsi="Times New Roman" w:cs="Times New Roman"/>
        </w:rPr>
        <w:t>-Savoy Report: Statement on Intellectual Property Rights and Open Access Relevant to the Digitization and Restitution of African Cultural Heritage and Associated Materials</w:t>
      </w:r>
      <w:r w:rsidR="00833DA7">
        <w:rPr>
          <w:rFonts w:ascii="Times New Roman" w:hAnsi="Times New Roman" w:cs="Times New Roman"/>
        </w:rPr>
        <w:t xml:space="preserve">’, </w:t>
      </w:r>
      <w:r w:rsidRPr="00D34C6C">
        <w:rPr>
          <w:rFonts w:ascii="Times New Roman" w:hAnsi="Times New Roman" w:cs="Times New Roman"/>
        </w:rPr>
        <w:t>2019, doi.org/10.5281/zenodo.2620597.</w:t>
      </w:r>
    </w:p>
  </w:footnote>
  <w:footnote w:id="37">
    <w:p w14:paraId="1503095D" w14:textId="1D162975" w:rsidR="00DC758B" w:rsidRPr="00D34C6C" w:rsidRDefault="00DC758B">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proofErr w:type="spellStart"/>
      <w:r w:rsidR="00C60F21" w:rsidRPr="00D34C6C">
        <w:rPr>
          <w:rFonts w:ascii="Times New Roman" w:hAnsi="Times New Roman" w:cs="Times New Roman"/>
        </w:rPr>
        <w:t>Temi</w:t>
      </w:r>
      <w:proofErr w:type="spellEnd"/>
      <w:r w:rsidR="00C60F21" w:rsidRPr="00D34C6C">
        <w:rPr>
          <w:rFonts w:ascii="Times New Roman" w:hAnsi="Times New Roman" w:cs="Times New Roman"/>
        </w:rPr>
        <w:t xml:space="preserve"> </w:t>
      </w:r>
      <w:proofErr w:type="spellStart"/>
      <w:r w:rsidR="00C60F21" w:rsidRPr="00D34C6C">
        <w:rPr>
          <w:rFonts w:ascii="Times New Roman" w:hAnsi="Times New Roman" w:cs="Times New Roman"/>
        </w:rPr>
        <w:t>Odumosu</w:t>
      </w:r>
      <w:proofErr w:type="spellEnd"/>
      <w:r w:rsidR="00C60F21" w:rsidRPr="00D34C6C">
        <w:rPr>
          <w:rFonts w:ascii="Times New Roman" w:hAnsi="Times New Roman" w:cs="Times New Roman"/>
        </w:rPr>
        <w:t xml:space="preserve">, </w:t>
      </w:r>
      <w:r w:rsidR="00833DA7">
        <w:rPr>
          <w:rFonts w:ascii="Times New Roman" w:hAnsi="Times New Roman" w:cs="Times New Roman"/>
        </w:rPr>
        <w:t>‘</w:t>
      </w:r>
      <w:r w:rsidR="00C60F21" w:rsidRPr="00D34C6C">
        <w:rPr>
          <w:rFonts w:ascii="Times New Roman" w:hAnsi="Times New Roman" w:cs="Times New Roman"/>
        </w:rPr>
        <w:t>The Crying Child: On Colonial Archives, Digitization, and Ethics of Care in the Cultural Commons,</w:t>
      </w:r>
      <w:r w:rsidR="00833DA7">
        <w:rPr>
          <w:rFonts w:ascii="Times New Roman" w:hAnsi="Times New Roman" w:cs="Times New Roman"/>
        </w:rPr>
        <w:t>’</w:t>
      </w:r>
      <w:r w:rsidR="00C60F21" w:rsidRPr="00D34C6C">
        <w:rPr>
          <w:rFonts w:ascii="Times New Roman" w:hAnsi="Times New Roman" w:cs="Times New Roman"/>
        </w:rPr>
        <w:t xml:space="preserve"> </w:t>
      </w:r>
      <w:r w:rsidR="00C60F21" w:rsidRPr="00D34C6C">
        <w:rPr>
          <w:rFonts w:ascii="Times New Roman" w:hAnsi="Times New Roman" w:cs="Times New Roman"/>
          <w:i/>
          <w:iCs/>
        </w:rPr>
        <w:t>Current Anthropology</w:t>
      </w:r>
      <w:r w:rsidR="00C60F21" w:rsidRPr="00D34C6C">
        <w:rPr>
          <w:rFonts w:ascii="Times New Roman" w:hAnsi="Times New Roman" w:cs="Times New Roman"/>
        </w:rPr>
        <w:t xml:space="preserve"> </w:t>
      </w:r>
      <w:proofErr w:type="gramStart"/>
      <w:r w:rsidR="00C60F21" w:rsidRPr="00D34C6C">
        <w:rPr>
          <w:rFonts w:ascii="Times New Roman" w:hAnsi="Times New Roman" w:cs="Times New Roman"/>
        </w:rPr>
        <w:t>61</w:t>
      </w:r>
      <w:r w:rsidR="00833DA7">
        <w:rPr>
          <w:rFonts w:ascii="Times New Roman" w:hAnsi="Times New Roman" w:cs="Times New Roman"/>
        </w:rPr>
        <w:t>:</w:t>
      </w:r>
      <w:r w:rsidR="00C60F21" w:rsidRPr="00D34C6C">
        <w:rPr>
          <w:rFonts w:ascii="Times New Roman" w:hAnsi="Times New Roman" w:cs="Times New Roman"/>
        </w:rPr>
        <w:t>S</w:t>
      </w:r>
      <w:proofErr w:type="gramEnd"/>
      <w:r w:rsidR="00C60F21" w:rsidRPr="00D34C6C">
        <w:rPr>
          <w:rFonts w:ascii="Times New Roman" w:hAnsi="Times New Roman" w:cs="Times New Roman"/>
        </w:rPr>
        <w:t>22</w:t>
      </w:r>
      <w:r w:rsidR="00833DA7">
        <w:rPr>
          <w:rFonts w:ascii="Times New Roman" w:hAnsi="Times New Roman" w:cs="Times New Roman"/>
        </w:rPr>
        <w:t xml:space="preserve">, </w:t>
      </w:r>
      <w:r w:rsidR="00C60F21" w:rsidRPr="00D34C6C">
        <w:rPr>
          <w:rFonts w:ascii="Times New Roman" w:hAnsi="Times New Roman" w:cs="Times New Roman"/>
        </w:rPr>
        <w:t>2020)</w:t>
      </w:r>
      <w:r w:rsidR="00833DA7">
        <w:rPr>
          <w:rFonts w:ascii="Times New Roman" w:hAnsi="Times New Roman" w:cs="Times New Roman"/>
        </w:rPr>
        <w:t>,</w:t>
      </w:r>
      <w:r w:rsidR="00C60F21" w:rsidRPr="00D34C6C">
        <w:rPr>
          <w:rFonts w:ascii="Times New Roman" w:hAnsi="Times New Roman" w:cs="Times New Roman"/>
        </w:rPr>
        <w:t xml:space="preserve"> S289–302; Agostinho, </w:t>
      </w:r>
      <w:proofErr w:type="spellStart"/>
      <w:r w:rsidR="00C60F21" w:rsidRPr="00D34C6C">
        <w:rPr>
          <w:rFonts w:ascii="Times New Roman" w:hAnsi="Times New Roman" w:cs="Times New Roman"/>
        </w:rPr>
        <w:t>Dirckinck-Holmfeld</w:t>
      </w:r>
      <w:proofErr w:type="spellEnd"/>
      <w:r w:rsidR="00C60F21" w:rsidRPr="00D34C6C">
        <w:rPr>
          <w:rFonts w:ascii="Times New Roman" w:hAnsi="Times New Roman" w:cs="Times New Roman"/>
        </w:rPr>
        <w:t xml:space="preserve">, and </w:t>
      </w:r>
      <w:proofErr w:type="spellStart"/>
      <w:r w:rsidR="00C60F21" w:rsidRPr="00D34C6C">
        <w:rPr>
          <w:rFonts w:ascii="Times New Roman" w:hAnsi="Times New Roman" w:cs="Times New Roman"/>
        </w:rPr>
        <w:t>Søilen</w:t>
      </w:r>
      <w:proofErr w:type="spellEnd"/>
      <w:r w:rsidR="00C60F21" w:rsidRPr="00D34C6C">
        <w:rPr>
          <w:rFonts w:ascii="Times New Roman" w:hAnsi="Times New Roman" w:cs="Times New Roman"/>
        </w:rPr>
        <w:t>, “Archives That Matter.”</w:t>
      </w:r>
    </w:p>
  </w:footnote>
  <w:footnote w:id="38">
    <w:p w14:paraId="5519F08E" w14:textId="39C6F14A" w:rsidR="00907AEA" w:rsidRPr="00D34C6C" w:rsidRDefault="00907AEA">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AD46FC" w:rsidRPr="00D34C6C">
        <w:rPr>
          <w:rFonts w:ascii="Times New Roman" w:hAnsi="Times New Roman" w:cs="Times New Roman"/>
        </w:rPr>
        <w:t xml:space="preserve">Richard </w:t>
      </w:r>
      <w:proofErr w:type="spellStart"/>
      <w:r w:rsidR="00AD46FC" w:rsidRPr="00D34C6C">
        <w:rPr>
          <w:rFonts w:ascii="Times New Roman" w:hAnsi="Times New Roman" w:cs="Times New Roman"/>
        </w:rPr>
        <w:t>Barbrook</w:t>
      </w:r>
      <w:proofErr w:type="spellEnd"/>
      <w:r w:rsidR="00AD46FC" w:rsidRPr="00D34C6C">
        <w:rPr>
          <w:rFonts w:ascii="Times New Roman" w:hAnsi="Times New Roman" w:cs="Times New Roman"/>
        </w:rPr>
        <w:t xml:space="preserve"> and Andy Cameron, </w:t>
      </w:r>
      <w:r w:rsidR="00AD46FC">
        <w:rPr>
          <w:rFonts w:ascii="Times New Roman" w:hAnsi="Times New Roman" w:cs="Times New Roman"/>
        </w:rPr>
        <w:t>‘</w:t>
      </w:r>
      <w:r w:rsidR="00AD46FC" w:rsidRPr="00D34C6C">
        <w:rPr>
          <w:rFonts w:ascii="Times New Roman" w:hAnsi="Times New Roman" w:cs="Times New Roman"/>
        </w:rPr>
        <w:t>The Californian Ideology,</w:t>
      </w:r>
      <w:r w:rsidR="00AD46FC">
        <w:rPr>
          <w:rFonts w:ascii="Times New Roman" w:hAnsi="Times New Roman" w:cs="Times New Roman"/>
        </w:rPr>
        <w:t>’</w:t>
      </w:r>
      <w:r w:rsidR="00AD46FC" w:rsidRPr="00D34C6C">
        <w:rPr>
          <w:rFonts w:ascii="Times New Roman" w:hAnsi="Times New Roman" w:cs="Times New Roman"/>
        </w:rPr>
        <w:t xml:space="preserve"> </w:t>
      </w:r>
      <w:r w:rsidR="00AD46FC" w:rsidRPr="00D34C6C">
        <w:rPr>
          <w:rFonts w:ascii="Times New Roman" w:hAnsi="Times New Roman" w:cs="Times New Roman"/>
          <w:i/>
          <w:iCs/>
        </w:rPr>
        <w:t>Science as Culture</w:t>
      </w:r>
      <w:r w:rsidR="00AD46FC" w:rsidRPr="00D34C6C">
        <w:rPr>
          <w:rFonts w:ascii="Times New Roman" w:hAnsi="Times New Roman" w:cs="Times New Roman"/>
        </w:rPr>
        <w:t xml:space="preserve"> 6</w:t>
      </w:r>
      <w:r w:rsidR="00AD46FC">
        <w:rPr>
          <w:rFonts w:ascii="Times New Roman" w:hAnsi="Times New Roman" w:cs="Times New Roman"/>
        </w:rPr>
        <w:t>:</w:t>
      </w:r>
      <w:r w:rsidR="00AD46FC" w:rsidRPr="00D34C6C">
        <w:rPr>
          <w:rFonts w:ascii="Times New Roman" w:hAnsi="Times New Roman" w:cs="Times New Roman"/>
        </w:rPr>
        <w:t>1, 1996)</w:t>
      </w:r>
      <w:r w:rsidR="00AD46FC">
        <w:rPr>
          <w:rFonts w:ascii="Times New Roman" w:hAnsi="Times New Roman" w:cs="Times New Roman"/>
        </w:rPr>
        <w:t>,</w:t>
      </w:r>
      <w:r w:rsidR="00AD46FC" w:rsidRPr="00D34C6C">
        <w:rPr>
          <w:rFonts w:ascii="Times New Roman" w:hAnsi="Times New Roman" w:cs="Times New Roman"/>
        </w:rPr>
        <w:t xml:space="preserve"> 44–72</w:t>
      </w:r>
      <w:r w:rsidR="007821BD" w:rsidRPr="00D34C6C">
        <w:rPr>
          <w:rFonts w:ascii="Times New Roman" w:hAnsi="Times New Roman" w:cs="Times New Roman"/>
        </w:rPr>
        <w:t xml:space="preserve">; </w:t>
      </w:r>
      <w:proofErr w:type="spellStart"/>
      <w:r w:rsidR="007821BD" w:rsidRPr="00D34C6C">
        <w:rPr>
          <w:rFonts w:ascii="Times New Roman" w:hAnsi="Times New Roman" w:cs="Times New Roman"/>
        </w:rPr>
        <w:t>D’Ignazio</w:t>
      </w:r>
      <w:proofErr w:type="spellEnd"/>
      <w:r w:rsidR="007821BD" w:rsidRPr="00D34C6C">
        <w:rPr>
          <w:rFonts w:ascii="Times New Roman" w:hAnsi="Times New Roman" w:cs="Times New Roman"/>
        </w:rPr>
        <w:t xml:space="preserve"> and Klein, </w:t>
      </w:r>
      <w:r w:rsidR="007821BD" w:rsidRPr="00D34C6C">
        <w:rPr>
          <w:rFonts w:ascii="Times New Roman" w:hAnsi="Times New Roman" w:cs="Times New Roman"/>
          <w:i/>
          <w:iCs/>
        </w:rPr>
        <w:t>Data Feminism</w:t>
      </w:r>
      <w:r w:rsidR="007821BD" w:rsidRPr="00D34C6C">
        <w:rPr>
          <w:rFonts w:ascii="Times New Roman" w:hAnsi="Times New Roman" w:cs="Times New Roman"/>
        </w:rPr>
        <w:t xml:space="preserve">; Safiya Umoja Noble, </w:t>
      </w:r>
      <w:r w:rsidR="007821BD" w:rsidRPr="00D34C6C">
        <w:rPr>
          <w:rFonts w:ascii="Times New Roman" w:hAnsi="Times New Roman" w:cs="Times New Roman"/>
          <w:i/>
          <w:iCs/>
        </w:rPr>
        <w:t>Algorithms of Oppression: How Search Engines Reinforce Racism</w:t>
      </w:r>
      <w:r w:rsidR="00A269D5">
        <w:rPr>
          <w:rFonts w:ascii="Times New Roman" w:hAnsi="Times New Roman" w:cs="Times New Roman"/>
        </w:rPr>
        <w:t xml:space="preserve">, </w:t>
      </w:r>
      <w:r w:rsidR="007821BD" w:rsidRPr="00D34C6C">
        <w:rPr>
          <w:rFonts w:ascii="Times New Roman" w:hAnsi="Times New Roman" w:cs="Times New Roman"/>
        </w:rPr>
        <w:t>New York</w:t>
      </w:r>
      <w:r w:rsidR="00A269D5">
        <w:rPr>
          <w:rFonts w:ascii="Times New Roman" w:hAnsi="Times New Roman" w:cs="Times New Roman"/>
        </w:rPr>
        <w:t>,</w:t>
      </w:r>
      <w:r w:rsidR="007821BD" w:rsidRPr="00D34C6C">
        <w:rPr>
          <w:rFonts w:ascii="Times New Roman" w:hAnsi="Times New Roman" w:cs="Times New Roman"/>
        </w:rPr>
        <w:t xml:space="preserve"> New York University Press, 2018; Anita </w:t>
      </w:r>
      <w:proofErr w:type="spellStart"/>
      <w:r w:rsidR="007821BD" w:rsidRPr="00D34C6C">
        <w:rPr>
          <w:rFonts w:ascii="Times New Roman" w:hAnsi="Times New Roman" w:cs="Times New Roman"/>
        </w:rPr>
        <w:t>Lavorgna</w:t>
      </w:r>
      <w:proofErr w:type="spellEnd"/>
      <w:r w:rsidR="007821BD" w:rsidRPr="00D34C6C">
        <w:rPr>
          <w:rFonts w:ascii="Times New Roman" w:hAnsi="Times New Roman" w:cs="Times New Roman"/>
        </w:rPr>
        <w:t xml:space="preserve"> and Pamela </w:t>
      </w:r>
      <w:proofErr w:type="spellStart"/>
      <w:r w:rsidR="007821BD" w:rsidRPr="00D34C6C">
        <w:rPr>
          <w:rFonts w:ascii="Times New Roman" w:hAnsi="Times New Roman" w:cs="Times New Roman"/>
        </w:rPr>
        <w:t>Ugwudike</w:t>
      </w:r>
      <w:proofErr w:type="spellEnd"/>
      <w:r w:rsidR="007821BD" w:rsidRPr="00D34C6C">
        <w:rPr>
          <w:rFonts w:ascii="Times New Roman" w:hAnsi="Times New Roman" w:cs="Times New Roman"/>
        </w:rPr>
        <w:t xml:space="preserve">, </w:t>
      </w:r>
      <w:r w:rsidR="00A269D5">
        <w:rPr>
          <w:rFonts w:ascii="Times New Roman" w:hAnsi="Times New Roman" w:cs="Times New Roman"/>
        </w:rPr>
        <w:t>‘</w:t>
      </w:r>
      <w:r w:rsidR="007821BD" w:rsidRPr="00D34C6C">
        <w:rPr>
          <w:rFonts w:ascii="Times New Roman" w:hAnsi="Times New Roman" w:cs="Times New Roman"/>
        </w:rPr>
        <w:t>The Datafication Revolution in Criminal Justice: An Empirical Exploration of Frames Portraying Data-Driven Technologies for Crime Prevention and Control,</w:t>
      </w:r>
      <w:r w:rsidR="00A269D5">
        <w:rPr>
          <w:rFonts w:ascii="Times New Roman" w:hAnsi="Times New Roman" w:cs="Times New Roman"/>
        </w:rPr>
        <w:t>’</w:t>
      </w:r>
      <w:r w:rsidR="007821BD" w:rsidRPr="00D34C6C">
        <w:rPr>
          <w:rFonts w:ascii="Times New Roman" w:hAnsi="Times New Roman" w:cs="Times New Roman"/>
        </w:rPr>
        <w:t xml:space="preserve"> </w:t>
      </w:r>
      <w:r w:rsidR="007821BD" w:rsidRPr="00D34C6C">
        <w:rPr>
          <w:rFonts w:ascii="Times New Roman" w:hAnsi="Times New Roman" w:cs="Times New Roman"/>
          <w:i/>
          <w:iCs/>
        </w:rPr>
        <w:t>Big Data &amp; Society</w:t>
      </w:r>
      <w:r w:rsidR="007821BD" w:rsidRPr="00D34C6C">
        <w:rPr>
          <w:rFonts w:ascii="Times New Roman" w:hAnsi="Times New Roman" w:cs="Times New Roman"/>
        </w:rPr>
        <w:t xml:space="preserve"> 8</w:t>
      </w:r>
      <w:r w:rsidR="00A269D5">
        <w:rPr>
          <w:rFonts w:ascii="Times New Roman" w:hAnsi="Times New Roman" w:cs="Times New Roman"/>
        </w:rPr>
        <w:t>:</w:t>
      </w:r>
      <w:r w:rsidR="007821BD" w:rsidRPr="00D34C6C">
        <w:rPr>
          <w:rFonts w:ascii="Times New Roman" w:hAnsi="Times New Roman" w:cs="Times New Roman"/>
        </w:rPr>
        <w:t>2</w:t>
      </w:r>
      <w:r w:rsidR="00A269D5">
        <w:rPr>
          <w:rFonts w:ascii="Times New Roman" w:hAnsi="Times New Roman" w:cs="Times New Roman"/>
        </w:rPr>
        <w:t>,</w:t>
      </w:r>
      <w:r w:rsidR="007821BD" w:rsidRPr="00D34C6C">
        <w:rPr>
          <w:rFonts w:ascii="Times New Roman" w:hAnsi="Times New Roman" w:cs="Times New Roman"/>
        </w:rPr>
        <w:t xml:space="preserve"> 2021.</w:t>
      </w:r>
    </w:p>
  </w:footnote>
  <w:footnote w:id="39">
    <w:p w14:paraId="328D1E15" w14:textId="2360E4A4" w:rsidR="00907AEA" w:rsidRPr="00D34C6C" w:rsidRDefault="00907AEA">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proofErr w:type="spellStart"/>
      <w:r w:rsidR="00DC758B" w:rsidRPr="00D34C6C">
        <w:rPr>
          <w:rFonts w:ascii="Times New Roman" w:hAnsi="Times New Roman" w:cs="Times New Roman"/>
        </w:rPr>
        <w:t>Odumosu</w:t>
      </w:r>
      <w:proofErr w:type="spellEnd"/>
      <w:r w:rsidR="00DC758B" w:rsidRPr="00D34C6C">
        <w:rPr>
          <w:rFonts w:ascii="Times New Roman" w:hAnsi="Times New Roman" w:cs="Times New Roman"/>
        </w:rPr>
        <w:t>, “The Crying Child.”</w:t>
      </w:r>
    </w:p>
  </w:footnote>
  <w:footnote w:id="40">
    <w:p w14:paraId="54CAE168" w14:textId="1EB8D422" w:rsidR="00907AEA" w:rsidRPr="00D34C6C" w:rsidRDefault="00907AEA">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Nicola Stylianou, Napandulwe Shiweda, </w:t>
      </w:r>
      <w:proofErr w:type="spellStart"/>
      <w:r w:rsidRPr="00D34C6C">
        <w:rPr>
          <w:rFonts w:ascii="Times New Roman" w:hAnsi="Times New Roman" w:cs="Times New Roman"/>
        </w:rPr>
        <w:t>Inbal</w:t>
      </w:r>
      <w:proofErr w:type="spellEnd"/>
      <w:r w:rsidRPr="00D34C6C">
        <w:rPr>
          <w:rFonts w:ascii="Times New Roman" w:hAnsi="Times New Roman" w:cs="Times New Roman"/>
        </w:rPr>
        <w:t xml:space="preserve"> </w:t>
      </w:r>
      <w:proofErr w:type="spellStart"/>
      <w:r w:rsidRPr="00D34C6C">
        <w:rPr>
          <w:rFonts w:ascii="Times New Roman" w:hAnsi="Times New Roman" w:cs="Times New Roman"/>
        </w:rPr>
        <w:t>Livne</w:t>
      </w:r>
      <w:proofErr w:type="spellEnd"/>
      <w:r w:rsidRPr="00D34C6C">
        <w:rPr>
          <w:rFonts w:ascii="Times New Roman" w:hAnsi="Times New Roman" w:cs="Times New Roman"/>
        </w:rPr>
        <w:t xml:space="preserve">, and James Baker, </w:t>
      </w:r>
      <w:r w:rsidR="00A269D5">
        <w:rPr>
          <w:rFonts w:ascii="Times New Roman" w:hAnsi="Times New Roman" w:cs="Times New Roman"/>
        </w:rPr>
        <w:t>‘</w:t>
      </w:r>
      <w:r w:rsidRPr="00D34C6C">
        <w:rPr>
          <w:rFonts w:ascii="Times New Roman" w:hAnsi="Times New Roman" w:cs="Times New Roman"/>
        </w:rPr>
        <w:t>Ethnographic photographs and ethics: Powell Cotton Museum</w:t>
      </w:r>
      <w:r w:rsidR="00A269D5">
        <w:rPr>
          <w:rFonts w:ascii="Times New Roman" w:hAnsi="Times New Roman" w:cs="Times New Roman"/>
        </w:rPr>
        <w:t xml:space="preserve">’, </w:t>
      </w:r>
      <w:r w:rsidRPr="00D34C6C">
        <w:rPr>
          <w:rFonts w:ascii="Times New Roman" w:hAnsi="Times New Roman" w:cs="Times New Roman"/>
        </w:rPr>
        <w:t xml:space="preserve">2020, </w:t>
      </w:r>
      <w:hyperlink r:id="rId13" w:history="1">
        <w:r w:rsidRPr="00D34C6C">
          <w:rPr>
            <w:rStyle w:val="Hyperlink"/>
            <w:rFonts w:ascii="Times New Roman" w:hAnsi="Times New Roman" w:cs="Times New Roman"/>
          </w:rPr>
          <w:t>https://makingafricanconnections.org/s/archive/item/2964</w:t>
        </w:r>
      </w:hyperlink>
      <w:r w:rsidRPr="00D34C6C">
        <w:rPr>
          <w:rFonts w:ascii="Times New Roman" w:hAnsi="Times New Roman" w:cs="Times New Roman"/>
        </w:rPr>
        <w:t xml:space="preserve"> </w:t>
      </w:r>
    </w:p>
  </w:footnote>
  <w:footnote w:id="41">
    <w:p w14:paraId="1148106D" w14:textId="07D3EF77" w:rsidR="00B93230" w:rsidRPr="00D34C6C" w:rsidRDefault="00B93230">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230B7B" w:rsidRPr="00D34C6C">
        <w:rPr>
          <w:rFonts w:ascii="Times New Roman" w:hAnsi="Times New Roman" w:cs="Times New Roman"/>
          <w:lang w:val="en-GB"/>
        </w:rPr>
        <w:t>Steven E Jones</w:t>
      </w:r>
      <w:r w:rsidR="00A269D5">
        <w:rPr>
          <w:rFonts w:ascii="Times New Roman" w:hAnsi="Times New Roman" w:cs="Times New Roman"/>
          <w:lang w:val="en-GB"/>
        </w:rPr>
        <w:t>,</w:t>
      </w:r>
      <w:r w:rsidR="00230B7B" w:rsidRPr="00D34C6C">
        <w:rPr>
          <w:rFonts w:ascii="Times New Roman" w:hAnsi="Times New Roman" w:cs="Times New Roman"/>
          <w:lang w:val="en-GB"/>
        </w:rPr>
        <w:t xml:space="preserve"> </w:t>
      </w:r>
      <w:r w:rsidR="00230B7B" w:rsidRPr="00D34C6C">
        <w:rPr>
          <w:rFonts w:ascii="Times New Roman" w:hAnsi="Times New Roman" w:cs="Times New Roman"/>
          <w:i/>
          <w:iCs/>
          <w:lang w:val="en-GB"/>
        </w:rPr>
        <w:t>The Emergence of the Digital Humanities</w:t>
      </w:r>
      <w:r w:rsidR="00A269D5">
        <w:rPr>
          <w:rFonts w:ascii="Times New Roman" w:hAnsi="Times New Roman" w:cs="Times New Roman"/>
          <w:lang w:val="en-GB"/>
        </w:rPr>
        <w:t xml:space="preserve">, </w:t>
      </w:r>
      <w:r w:rsidR="00230B7B" w:rsidRPr="00D34C6C">
        <w:rPr>
          <w:rFonts w:ascii="Times New Roman" w:hAnsi="Times New Roman" w:cs="Times New Roman"/>
          <w:lang w:val="en-GB"/>
        </w:rPr>
        <w:t>New York</w:t>
      </w:r>
      <w:r w:rsidR="00A269D5">
        <w:rPr>
          <w:rFonts w:ascii="Times New Roman" w:hAnsi="Times New Roman" w:cs="Times New Roman"/>
          <w:lang w:val="en-GB"/>
        </w:rPr>
        <w:t>,</w:t>
      </w:r>
      <w:r w:rsidR="00230B7B" w:rsidRPr="00D34C6C">
        <w:rPr>
          <w:rFonts w:ascii="Times New Roman" w:hAnsi="Times New Roman" w:cs="Times New Roman"/>
          <w:lang w:val="en-GB"/>
        </w:rPr>
        <w:t xml:space="preserve"> Routledge, 2014.</w:t>
      </w:r>
      <w:r w:rsidR="00230B7B" w:rsidRPr="00D34C6C">
        <w:rPr>
          <w:rFonts w:ascii="Times New Roman" w:hAnsi="Times New Roman" w:cs="Times New Roman"/>
          <w:color w:val="000000"/>
          <w:lang w:val="en-GB"/>
        </w:rPr>
        <w:t xml:space="preserve"> Or, put another way, the Digital Humanities responded to the availability of hitherto private and </w:t>
      </w:r>
      <w:proofErr w:type="spellStart"/>
      <w:r w:rsidR="00230B7B" w:rsidRPr="00D34C6C">
        <w:rPr>
          <w:rFonts w:ascii="Times New Roman" w:hAnsi="Times New Roman" w:cs="Times New Roman"/>
          <w:color w:val="000000"/>
          <w:lang w:val="en-GB"/>
        </w:rPr>
        <w:t>militerised</w:t>
      </w:r>
      <w:proofErr w:type="spellEnd"/>
      <w:r w:rsidR="00230B7B" w:rsidRPr="00D34C6C">
        <w:rPr>
          <w:rFonts w:ascii="Times New Roman" w:hAnsi="Times New Roman" w:cs="Times New Roman"/>
          <w:color w:val="000000"/>
          <w:lang w:val="en-GB"/>
        </w:rPr>
        <w:t xml:space="preserve"> satellite data rather a pique of interest in the work of geographers </w:t>
      </w:r>
      <w:r w:rsidR="00A269D5">
        <w:rPr>
          <w:rFonts w:ascii="Times New Roman" w:hAnsi="Times New Roman" w:cs="Times New Roman"/>
          <w:color w:val="000000"/>
          <w:lang w:val="en-GB"/>
        </w:rPr>
        <w:t>such as</w:t>
      </w:r>
      <w:r w:rsidR="00230B7B" w:rsidRPr="00D34C6C">
        <w:rPr>
          <w:rFonts w:ascii="Times New Roman" w:hAnsi="Times New Roman" w:cs="Times New Roman"/>
          <w:color w:val="000000"/>
          <w:lang w:val="en-GB"/>
        </w:rPr>
        <w:t xml:space="preserve"> Doreen Massey or David Harvey</w:t>
      </w:r>
      <w:r w:rsidR="00A269D5">
        <w:rPr>
          <w:rFonts w:ascii="Times New Roman" w:hAnsi="Times New Roman" w:cs="Times New Roman"/>
          <w:color w:val="000000"/>
          <w:lang w:val="en-GB"/>
        </w:rPr>
        <w:t>.</w:t>
      </w:r>
    </w:p>
  </w:footnote>
  <w:footnote w:id="42">
    <w:p w14:paraId="4D02FF3F" w14:textId="6896515D" w:rsidR="00907AEA" w:rsidRPr="00D34C6C" w:rsidRDefault="00907AEA">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A269D5">
        <w:rPr>
          <w:rFonts w:ascii="Times New Roman" w:hAnsi="Times New Roman" w:cs="Times New Roman"/>
        </w:rPr>
        <w:t>Heba Y Amin, ‘</w:t>
      </w:r>
      <w:r w:rsidR="00A269D5" w:rsidRPr="00A269D5">
        <w:rPr>
          <w:rFonts w:ascii="Times New Roman" w:hAnsi="Times New Roman" w:cs="Times New Roman"/>
        </w:rPr>
        <w:t xml:space="preserve">Avian Prophecies and the Techno-Aesthetics of Drone </w:t>
      </w:r>
      <w:proofErr w:type="spellStart"/>
      <w:r w:rsidR="00A269D5" w:rsidRPr="00A269D5">
        <w:rPr>
          <w:rFonts w:ascii="Times New Roman" w:hAnsi="Times New Roman" w:cs="Times New Roman"/>
        </w:rPr>
        <w:t>Warware</w:t>
      </w:r>
      <w:proofErr w:type="spellEnd"/>
      <w:r w:rsidR="00A269D5">
        <w:rPr>
          <w:rFonts w:ascii="Times New Roman" w:hAnsi="Times New Roman" w:cs="Times New Roman"/>
        </w:rPr>
        <w:t xml:space="preserve">’, in Daniela </w:t>
      </w:r>
      <w:r w:rsidR="00A269D5" w:rsidRPr="00A269D5">
        <w:rPr>
          <w:rFonts w:ascii="Times New Roman" w:hAnsi="Times New Roman" w:cs="Times New Roman"/>
          <w:lang w:val="en-GB"/>
        </w:rPr>
        <w:t xml:space="preserve">Agostinho, Solveig </w:t>
      </w:r>
      <w:proofErr w:type="spellStart"/>
      <w:r w:rsidR="00A269D5" w:rsidRPr="00A269D5">
        <w:rPr>
          <w:rFonts w:ascii="Times New Roman" w:hAnsi="Times New Roman" w:cs="Times New Roman"/>
          <w:lang w:val="en-GB"/>
        </w:rPr>
        <w:t>Gade</w:t>
      </w:r>
      <w:proofErr w:type="spellEnd"/>
      <w:r w:rsidR="00A269D5" w:rsidRPr="00A269D5">
        <w:rPr>
          <w:rFonts w:ascii="Times New Roman" w:hAnsi="Times New Roman" w:cs="Times New Roman"/>
          <w:lang w:val="en-GB"/>
        </w:rPr>
        <w:t xml:space="preserve">, Nanna </w:t>
      </w:r>
      <w:proofErr w:type="spellStart"/>
      <w:r w:rsidR="00A269D5" w:rsidRPr="00A269D5">
        <w:rPr>
          <w:rFonts w:ascii="Times New Roman" w:hAnsi="Times New Roman" w:cs="Times New Roman"/>
          <w:lang w:val="en-GB"/>
        </w:rPr>
        <w:t>Bonde</w:t>
      </w:r>
      <w:proofErr w:type="spellEnd"/>
      <w:r w:rsidR="00A269D5" w:rsidRPr="00A269D5">
        <w:rPr>
          <w:rFonts w:ascii="Times New Roman" w:hAnsi="Times New Roman" w:cs="Times New Roman"/>
          <w:lang w:val="en-GB"/>
        </w:rPr>
        <w:t xml:space="preserve"> </w:t>
      </w:r>
      <w:proofErr w:type="spellStart"/>
      <w:r w:rsidR="00A269D5" w:rsidRPr="00A269D5">
        <w:rPr>
          <w:rFonts w:ascii="Times New Roman" w:hAnsi="Times New Roman" w:cs="Times New Roman"/>
          <w:lang w:val="en-GB"/>
        </w:rPr>
        <w:t>Thylstrup</w:t>
      </w:r>
      <w:proofErr w:type="spellEnd"/>
      <w:r w:rsidR="00A269D5" w:rsidRPr="00A269D5">
        <w:rPr>
          <w:rFonts w:ascii="Times New Roman" w:hAnsi="Times New Roman" w:cs="Times New Roman"/>
          <w:lang w:val="en-GB"/>
        </w:rPr>
        <w:t xml:space="preserve">, and Kristin </w:t>
      </w:r>
      <w:proofErr w:type="spellStart"/>
      <w:r w:rsidR="00A269D5" w:rsidRPr="00A269D5">
        <w:rPr>
          <w:rFonts w:ascii="Times New Roman" w:hAnsi="Times New Roman" w:cs="Times New Roman"/>
          <w:lang w:val="en-GB"/>
        </w:rPr>
        <w:t>Veel</w:t>
      </w:r>
      <w:proofErr w:type="spellEnd"/>
      <w:r w:rsidR="00A269D5">
        <w:rPr>
          <w:rFonts w:ascii="Times New Roman" w:hAnsi="Times New Roman" w:cs="Times New Roman"/>
          <w:lang w:val="en-GB"/>
        </w:rPr>
        <w:t>,</w:t>
      </w:r>
      <w:r w:rsidR="00A269D5" w:rsidRPr="00A269D5">
        <w:rPr>
          <w:rFonts w:ascii="Times New Roman" w:hAnsi="Times New Roman" w:cs="Times New Roman"/>
          <w:lang w:val="en-GB"/>
        </w:rPr>
        <w:t xml:space="preserve"> </w:t>
      </w:r>
      <w:r w:rsidR="00A269D5" w:rsidRPr="00A269D5">
        <w:rPr>
          <w:rFonts w:ascii="Times New Roman" w:hAnsi="Times New Roman" w:cs="Times New Roman"/>
          <w:i/>
          <w:iCs/>
          <w:lang w:val="en-GB"/>
        </w:rPr>
        <w:t>(W)ARCHIVES: Archival Imaginaries, War, and Contemporary Art</w:t>
      </w:r>
      <w:r w:rsidR="00A269D5">
        <w:rPr>
          <w:rFonts w:ascii="Times New Roman" w:hAnsi="Times New Roman" w:cs="Times New Roman"/>
          <w:lang w:val="en-GB"/>
        </w:rPr>
        <w:t>,</w:t>
      </w:r>
      <w:r w:rsidR="00A269D5" w:rsidRPr="00A269D5">
        <w:rPr>
          <w:rFonts w:ascii="Times New Roman" w:hAnsi="Times New Roman" w:cs="Times New Roman"/>
          <w:lang w:val="en-GB"/>
        </w:rPr>
        <w:t xml:space="preserve"> Berli</w:t>
      </w:r>
      <w:r w:rsidR="00A269D5">
        <w:rPr>
          <w:rFonts w:ascii="Times New Roman" w:hAnsi="Times New Roman" w:cs="Times New Roman"/>
          <w:lang w:val="en-GB"/>
        </w:rPr>
        <w:t xml:space="preserve">n, </w:t>
      </w:r>
      <w:r w:rsidR="00A269D5" w:rsidRPr="00A269D5">
        <w:rPr>
          <w:rFonts w:ascii="Times New Roman" w:hAnsi="Times New Roman" w:cs="Times New Roman"/>
          <w:lang w:val="en-GB"/>
        </w:rPr>
        <w:t>Sternberg Press, 2021.</w:t>
      </w:r>
    </w:p>
  </w:footnote>
  <w:footnote w:id="43">
    <w:p w14:paraId="42202305" w14:textId="22546364" w:rsidR="00907AEA" w:rsidRPr="00D34C6C" w:rsidRDefault="00907AEA">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0F4AE3">
        <w:rPr>
          <w:rFonts w:ascii="Times New Roman" w:hAnsi="Times New Roman" w:cs="Times New Roman"/>
        </w:rPr>
        <w:t xml:space="preserve">MAC, </w:t>
      </w:r>
      <w:r w:rsidR="00230B7B" w:rsidRPr="00D34C6C">
        <w:rPr>
          <w:rFonts w:ascii="Times New Roman" w:hAnsi="Times New Roman" w:cs="Times New Roman"/>
        </w:rPr>
        <w:t xml:space="preserve">‘Enclosure of </w:t>
      </w:r>
      <w:proofErr w:type="spellStart"/>
      <w:r w:rsidR="00230B7B" w:rsidRPr="00D34C6C">
        <w:rPr>
          <w:rFonts w:ascii="Times New Roman" w:hAnsi="Times New Roman" w:cs="Times New Roman"/>
        </w:rPr>
        <w:t>Kavela</w:t>
      </w:r>
      <w:proofErr w:type="spellEnd"/>
      <w:r w:rsidR="00230B7B" w:rsidRPr="00D34C6C">
        <w:rPr>
          <w:rFonts w:ascii="Times New Roman" w:hAnsi="Times New Roman" w:cs="Times New Roman"/>
        </w:rPr>
        <w:t xml:space="preserve"> (blacksmith). After last bend of the </w:t>
      </w:r>
      <w:proofErr w:type="gramStart"/>
      <w:r w:rsidR="00230B7B" w:rsidRPr="00D34C6C">
        <w:rPr>
          <w:rFonts w:ascii="Times New Roman" w:hAnsi="Times New Roman" w:cs="Times New Roman"/>
        </w:rPr>
        <w:t>River</w:t>
      </w:r>
      <w:proofErr w:type="gramEnd"/>
      <w:r w:rsidR="00230B7B" w:rsidRPr="00D34C6C">
        <w:rPr>
          <w:rFonts w:ascii="Times New Roman" w:hAnsi="Times New Roman" w:cs="Times New Roman"/>
        </w:rPr>
        <w:t xml:space="preserve"> </w:t>
      </w:r>
      <w:proofErr w:type="spellStart"/>
      <w:r w:rsidR="00230B7B" w:rsidRPr="00D34C6C">
        <w:rPr>
          <w:rFonts w:ascii="Times New Roman" w:hAnsi="Times New Roman" w:cs="Times New Roman"/>
        </w:rPr>
        <w:t>Poponde</w:t>
      </w:r>
      <w:proofErr w:type="spellEnd"/>
      <w:r w:rsidR="00230B7B" w:rsidRPr="00D34C6C">
        <w:rPr>
          <w:rFonts w:ascii="Times New Roman" w:hAnsi="Times New Roman" w:cs="Times New Roman"/>
        </w:rPr>
        <w:t xml:space="preserve">. Before </w:t>
      </w:r>
      <w:proofErr w:type="spellStart"/>
      <w:r w:rsidR="00230B7B" w:rsidRPr="00D34C6C">
        <w:rPr>
          <w:rFonts w:ascii="Times New Roman" w:hAnsi="Times New Roman" w:cs="Times New Roman"/>
        </w:rPr>
        <w:t>Mupa</w:t>
      </w:r>
      <w:proofErr w:type="spellEnd"/>
      <w:r w:rsidR="00230B7B" w:rsidRPr="00D34C6C">
        <w:rPr>
          <w:rFonts w:ascii="Times New Roman" w:hAnsi="Times New Roman" w:cs="Times New Roman"/>
        </w:rPr>
        <w:t xml:space="preserve">’, </w:t>
      </w:r>
      <w:r w:rsidRPr="00D34C6C">
        <w:rPr>
          <w:rFonts w:ascii="Times New Roman" w:hAnsi="Times New Roman" w:cs="Times New Roman"/>
        </w:rPr>
        <w:t xml:space="preserve">ETH.ANG2.144, </w:t>
      </w:r>
      <w:hyperlink r:id="rId14" w:history="1">
        <w:r w:rsidRPr="00D34C6C">
          <w:rPr>
            <w:rStyle w:val="Hyperlink"/>
            <w:rFonts w:ascii="Times New Roman" w:hAnsi="Times New Roman" w:cs="Times New Roman"/>
          </w:rPr>
          <w:t>https://makingafricanconnections.org/s/archive/item/3860</w:t>
        </w:r>
      </w:hyperlink>
      <w:r w:rsidR="00230B7B" w:rsidRPr="00D34C6C">
        <w:rPr>
          <w:rFonts w:ascii="Times New Roman" w:hAnsi="Times New Roman" w:cs="Times New Roman"/>
        </w:rPr>
        <w:t xml:space="preserve">; </w:t>
      </w:r>
      <w:r w:rsidR="000F4AE3">
        <w:rPr>
          <w:rFonts w:ascii="Times New Roman" w:hAnsi="Times New Roman" w:cs="Times New Roman"/>
        </w:rPr>
        <w:t xml:space="preserve">MAC, </w:t>
      </w:r>
      <w:r w:rsidR="00230B7B" w:rsidRPr="00D34C6C">
        <w:rPr>
          <w:rFonts w:ascii="Times New Roman" w:hAnsi="Times New Roman" w:cs="Times New Roman"/>
        </w:rPr>
        <w:t>‘</w:t>
      </w:r>
      <w:proofErr w:type="spellStart"/>
      <w:r w:rsidR="00230B7B" w:rsidRPr="00D34C6C">
        <w:rPr>
          <w:rFonts w:ascii="Times New Roman" w:hAnsi="Times New Roman" w:cs="Times New Roman"/>
        </w:rPr>
        <w:t>Kaingonna</w:t>
      </w:r>
      <w:proofErr w:type="spellEnd"/>
      <w:r w:rsidR="00230B7B" w:rsidRPr="00D34C6C">
        <w:rPr>
          <w:rFonts w:ascii="Times New Roman" w:hAnsi="Times New Roman" w:cs="Times New Roman"/>
        </w:rPr>
        <w:t xml:space="preserve"> village. 30km from </w:t>
      </w:r>
      <w:proofErr w:type="spellStart"/>
      <w:r w:rsidR="00230B7B" w:rsidRPr="00D34C6C">
        <w:rPr>
          <w:rFonts w:ascii="Times New Roman" w:hAnsi="Times New Roman" w:cs="Times New Roman"/>
        </w:rPr>
        <w:t>Quipungo</w:t>
      </w:r>
      <w:proofErr w:type="spellEnd"/>
      <w:r w:rsidR="00230B7B" w:rsidRPr="00D34C6C">
        <w:rPr>
          <w:rFonts w:ascii="Times New Roman" w:hAnsi="Times New Roman" w:cs="Times New Roman"/>
        </w:rPr>
        <w:t xml:space="preserve"> towards </w:t>
      </w:r>
      <w:proofErr w:type="spellStart"/>
      <w:r w:rsidR="00230B7B" w:rsidRPr="00D34C6C">
        <w:rPr>
          <w:rFonts w:ascii="Times New Roman" w:hAnsi="Times New Roman" w:cs="Times New Roman"/>
        </w:rPr>
        <w:t>Capelongo</w:t>
      </w:r>
      <w:proofErr w:type="spellEnd"/>
      <w:r w:rsidR="00230B7B" w:rsidRPr="00D34C6C">
        <w:rPr>
          <w:rFonts w:ascii="Times New Roman" w:hAnsi="Times New Roman" w:cs="Times New Roman"/>
        </w:rPr>
        <w:t>’, ETH.ANG2.1342</w:t>
      </w:r>
      <w:r w:rsidR="000F4AE3">
        <w:rPr>
          <w:rFonts w:ascii="Times New Roman" w:hAnsi="Times New Roman" w:cs="Times New Roman"/>
        </w:rPr>
        <w:t xml:space="preserve"> </w:t>
      </w:r>
      <w:hyperlink r:id="rId15" w:history="1">
        <w:r w:rsidR="000F4AE3" w:rsidRPr="00D51B8C">
          <w:rPr>
            <w:rStyle w:val="Hyperlink"/>
            <w:rFonts w:ascii="Times New Roman" w:hAnsi="Times New Roman" w:cs="Times New Roman"/>
          </w:rPr>
          <w:t>https://makingafricanconnections.org/s/archive/item/897</w:t>
        </w:r>
      </w:hyperlink>
      <w:r w:rsidR="00230B7B" w:rsidRPr="00D34C6C">
        <w:rPr>
          <w:rFonts w:ascii="Times New Roman" w:hAnsi="Times New Roman" w:cs="Times New Roman"/>
        </w:rPr>
        <w:t xml:space="preserve">; </w:t>
      </w:r>
      <w:r w:rsidR="000F4AE3">
        <w:rPr>
          <w:rFonts w:ascii="Times New Roman" w:hAnsi="Times New Roman" w:cs="Times New Roman"/>
        </w:rPr>
        <w:t xml:space="preserve">MAC, </w:t>
      </w:r>
      <w:r w:rsidR="00230B7B" w:rsidRPr="00D34C6C">
        <w:rPr>
          <w:rFonts w:ascii="Times New Roman" w:hAnsi="Times New Roman" w:cs="Times New Roman"/>
        </w:rPr>
        <w:t xml:space="preserve">‘Enclosure of </w:t>
      </w:r>
      <w:proofErr w:type="spellStart"/>
      <w:r w:rsidR="00230B7B" w:rsidRPr="00D34C6C">
        <w:rPr>
          <w:rFonts w:ascii="Times New Roman" w:hAnsi="Times New Roman" w:cs="Times New Roman"/>
        </w:rPr>
        <w:t>Jakopo</w:t>
      </w:r>
      <w:proofErr w:type="spellEnd"/>
      <w:r w:rsidR="00230B7B" w:rsidRPr="00D34C6C">
        <w:rPr>
          <w:rFonts w:ascii="Times New Roman" w:hAnsi="Times New Roman" w:cs="Times New Roman"/>
        </w:rPr>
        <w:t xml:space="preserve">. </w:t>
      </w:r>
      <w:proofErr w:type="spellStart"/>
      <w:r w:rsidR="00230B7B" w:rsidRPr="00D34C6C">
        <w:rPr>
          <w:rFonts w:ascii="Times New Roman" w:hAnsi="Times New Roman" w:cs="Times New Roman"/>
        </w:rPr>
        <w:t>Calemba</w:t>
      </w:r>
      <w:proofErr w:type="spellEnd"/>
      <w:r w:rsidR="00230B7B" w:rsidRPr="00D34C6C">
        <w:rPr>
          <w:rFonts w:ascii="Times New Roman" w:hAnsi="Times New Roman" w:cs="Times New Roman"/>
        </w:rPr>
        <w:t xml:space="preserve"> district. Before </w:t>
      </w:r>
      <w:proofErr w:type="spellStart"/>
      <w:r w:rsidR="00230B7B" w:rsidRPr="00D34C6C">
        <w:rPr>
          <w:rFonts w:ascii="Times New Roman" w:hAnsi="Times New Roman" w:cs="Times New Roman"/>
        </w:rPr>
        <w:t>Mupa</w:t>
      </w:r>
      <w:proofErr w:type="spellEnd"/>
      <w:r w:rsidR="00230B7B" w:rsidRPr="00D34C6C">
        <w:rPr>
          <w:rFonts w:ascii="Times New Roman" w:hAnsi="Times New Roman" w:cs="Times New Roman"/>
        </w:rPr>
        <w:t>’, 1441,</w:t>
      </w:r>
      <w:r w:rsidR="000F4AE3">
        <w:rPr>
          <w:rFonts w:ascii="Times New Roman" w:hAnsi="Times New Roman" w:cs="Times New Roman"/>
        </w:rPr>
        <w:t xml:space="preserve"> </w:t>
      </w:r>
      <w:hyperlink r:id="rId16" w:history="1">
        <w:r w:rsidR="00230B7B" w:rsidRPr="00D34C6C">
          <w:rPr>
            <w:rStyle w:val="Hyperlink"/>
            <w:rFonts w:ascii="Times New Roman" w:hAnsi="Times New Roman" w:cs="Times New Roman"/>
          </w:rPr>
          <w:t>https://makingafricanconnections.org/s/archive/item/3862</w:t>
        </w:r>
      </w:hyperlink>
      <w:r w:rsidR="00230B7B" w:rsidRPr="00D34C6C">
        <w:rPr>
          <w:rFonts w:ascii="Times New Roman" w:hAnsi="Times New Roman" w:cs="Times New Roman"/>
        </w:rPr>
        <w:t>.</w:t>
      </w:r>
      <w:r w:rsidR="00AD46FC">
        <w:rPr>
          <w:rFonts w:ascii="Times New Roman" w:hAnsi="Times New Roman" w:cs="Times New Roman"/>
        </w:rPr>
        <w:t xml:space="preserve"> </w:t>
      </w:r>
      <w:proofErr w:type="gramStart"/>
      <w:r w:rsidR="00AD46FC">
        <w:rPr>
          <w:rFonts w:ascii="Times New Roman" w:hAnsi="Times New Roman" w:cs="Times New Roman"/>
        </w:rPr>
        <w:t>Particular thanks to</w:t>
      </w:r>
      <w:proofErr w:type="gramEnd"/>
      <w:r w:rsidR="00AD46FC">
        <w:rPr>
          <w:rFonts w:ascii="Times New Roman" w:hAnsi="Times New Roman" w:cs="Times New Roman"/>
        </w:rPr>
        <w:t xml:space="preserve"> </w:t>
      </w:r>
      <w:r w:rsidR="00AD46FC" w:rsidRPr="00AD46FC">
        <w:rPr>
          <w:rFonts w:ascii="Times New Roman" w:hAnsi="Times New Roman" w:cs="Times New Roman"/>
        </w:rPr>
        <w:t>Harry Frederick Diserens</w:t>
      </w:r>
      <w:r w:rsidR="00AD46FC">
        <w:rPr>
          <w:rFonts w:ascii="Times New Roman" w:hAnsi="Times New Roman" w:cs="Times New Roman"/>
        </w:rPr>
        <w:t xml:space="preserve"> for his work on these records</w:t>
      </w:r>
    </w:p>
  </w:footnote>
  <w:footnote w:id="44">
    <w:p w14:paraId="06DF9B9D" w14:textId="5C97E356" w:rsidR="00907AEA" w:rsidRPr="00D34C6C" w:rsidRDefault="00907AEA">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0F4AE3">
        <w:rPr>
          <w:rFonts w:ascii="Times New Roman" w:hAnsi="Times New Roman" w:cs="Times New Roman"/>
          <w:lang w:val="en-GB"/>
        </w:rPr>
        <w:t>MAC, ‘</w:t>
      </w:r>
      <w:r w:rsidR="000F4AE3" w:rsidRPr="000F4AE3">
        <w:rPr>
          <w:rFonts w:ascii="Times New Roman" w:hAnsi="Times New Roman" w:cs="Times New Roman"/>
          <w:lang w:val="en-GB"/>
        </w:rPr>
        <w:t>Napandulwe responds to the exhibition</w:t>
      </w:r>
      <w:r w:rsidR="000F4AE3">
        <w:rPr>
          <w:rFonts w:ascii="Times New Roman" w:hAnsi="Times New Roman" w:cs="Times New Roman"/>
          <w:lang w:val="en-GB"/>
        </w:rPr>
        <w:t xml:space="preserve">’, </w:t>
      </w:r>
      <w:hyperlink r:id="rId17" w:history="1">
        <w:r w:rsidR="000F4AE3" w:rsidRPr="00D51B8C">
          <w:rPr>
            <w:rStyle w:val="Hyperlink"/>
            <w:rFonts w:ascii="Times New Roman" w:hAnsi="Times New Roman" w:cs="Times New Roman"/>
            <w:lang w:val="en-GB"/>
          </w:rPr>
          <w:t>https://makingafricanconnections.org/s/archive/item/2214</w:t>
        </w:r>
      </w:hyperlink>
      <w:r w:rsidR="000F4AE3">
        <w:rPr>
          <w:rFonts w:ascii="Times New Roman" w:hAnsi="Times New Roman" w:cs="Times New Roman"/>
          <w:lang w:val="en-GB"/>
        </w:rPr>
        <w:t>.</w:t>
      </w:r>
    </w:p>
  </w:footnote>
  <w:footnote w:id="45">
    <w:p w14:paraId="1C99710F" w14:textId="5AB00A0C" w:rsidR="00907AEA" w:rsidRPr="00D34C6C" w:rsidRDefault="00907AEA">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proofErr w:type="spellStart"/>
      <w:r w:rsidRPr="00D34C6C">
        <w:rPr>
          <w:rFonts w:ascii="Times New Roman" w:hAnsi="Times New Roman" w:cs="Times New Roman"/>
        </w:rPr>
        <w:t>Anasuya</w:t>
      </w:r>
      <w:proofErr w:type="spellEnd"/>
      <w:r w:rsidRPr="00D34C6C">
        <w:rPr>
          <w:rFonts w:ascii="Times New Roman" w:hAnsi="Times New Roman" w:cs="Times New Roman"/>
        </w:rPr>
        <w:t xml:space="preserve"> Sengupta and </w:t>
      </w:r>
      <w:proofErr w:type="spellStart"/>
      <w:r w:rsidRPr="00D34C6C">
        <w:rPr>
          <w:rFonts w:ascii="Times New Roman" w:hAnsi="Times New Roman" w:cs="Times New Roman"/>
        </w:rPr>
        <w:t>Siko</w:t>
      </w:r>
      <w:proofErr w:type="spellEnd"/>
      <w:r w:rsidRPr="00D34C6C">
        <w:rPr>
          <w:rFonts w:ascii="Times New Roman" w:hAnsi="Times New Roman" w:cs="Times New Roman"/>
        </w:rPr>
        <w:t xml:space="preserve"> </w:t>
      </w:r>
      <w:proofErr w:type="spellStart"/>
      <w:r w:rsidRPr="00D34C6C">
        <w:rPr>
          <w:rFonts w:ascii="Times New Roman" w:hAnsi="Times New Roman" w:cs="Times New Roman"/>
        </w:rPr>
        <w:t>Bouterse</w:t>
      </w:r>
      <w:proofErr w:type="spellEnd"/>
      <w:r w:rsidRPr="00D34C6C">
        <w:rPr>
          <w:rFonts w:ascii="Times New Roman" w:hAnsi="Times New Roman" w:cs="Times New Roman"/>
        </w:rPr>
        <w:t xml:space="preserve">, </w:t>
      </w:r>
      <w:r w:rsidR="000F4AE3">
        <w:rPr>
          <w:rFonts w:ascii="Times New Roman" w:hAnsi="Times New Roman" w:cs="Times New Roman"/>
        </w:rPr>
        <w:t>‘</w:t>
      </w:r>
      <w:r w:rsidRPr="00D34C6C">
        <w:rPr>
          <w:rFonts w:ascii="Times New Roman" w:hAnsi="Times New Roman" w:cs="Times New Roman"/>
        </w:rPr>
        <w:t xml:space="preserve">Research – Whose </w:t>
      </w:r>
      <w:proofErr w:type="gramStart"/>
      <w:r w:rsidRPr="00D34C6C">
        <w:rPr>
          <w:rFonts w:ascii="Times New Roman" w:hAnsi="Times New Roman" w:cs="Times New Roman"/>
        </w:rPr>
        <w:t>Knowledge?,</w:t>
      </w:r>
      <w:proofErr w:type="gramEnd"/>
      <w:r w:rsidRPr="00D34C6C">
        <w:rPr>
          <w:rFonts w:ascii="Times New Roman" w:hAnsi="Times New Roman" w:cs="Times New Roman"/>
        </w:rPr>
        <w:t xml:space="preserve"> 2017, http://whoseknowledge.org/why/.</w:t>
      </w:r>
    </w:p>
  </w:footnote>
  <w:footnote w:id="46">
    <w:p w14:paraId="0132848F" w14:textId="288E1277" w:rsidR="00040C5C" w:rsidRPr="00D34C6C" w:rsidRDefault="00040C5C">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Mark Graham, </w:t>
      </w:r>
      <w:r w:rsidR="000F4AE3">
        <w:rPr>
          <w:rFonts w:ascii="Times New Roman" w:hAnsi="Times New Roman" w:cs="Times New Roman"/>
        </w:rPr>
        <w:t>‘</w:t>
      </w:r>
      <w:r w:rsidRPr="00D34C6C">
        <w:rPr>
          <w:rFonts w:ascii="Times New Roman" w:hAnsi="Times New Roman" w:cs="Times New Roman"/>
        </w:rPr>
        <w:t xml:space="preserve">The Geographically Uneven Coverage of Wikipedia, 2014, https://geonet.oii.ox.ac.uk/blog/the-geographically-uneven-coverage-of-wikipedia-2/; Mark Graham, Ralph K. Straumann, and Bernie Hogan, </w:t>
      </w:r>
      <w:r w:rsidR="000F4AE3">
        <w:rPr>
          <w:rFonts w:ascii="Times New Roman" w:hAnsi="Times New Roman" w:cs="Times New Roman"/>
        </w:rPr>
        <w:t>‘</w:t>
      </w:r>
      <w:r w:rsidRPr="00D34C6C">
        <w:rPr>
          <w:rFonts w:ascii="Times New Roman" w:hAnsi="Times New Roman" w:cs="Times New Roman"/>
        </w:rPr>
        <w:t>Digital Divisions of Labor and Informational Magnetism: Mapping Participation in Wikipedia,</w:t>
      </w:r>
      <w:r w:rsidR="000F4AE3">
        <w:rPr>
          <w:rFonts w:ascii="Times New Roman" w:hAnsi="Times New Roman" w:cs="Times New Roman"/>
        </w:rPr>
        <w:t>’</w:t>
      </w:r>
      <w:r w:rsidRPr="00D34C6C">
        <w:rPr>
          <w:rFonts w:ascii="Times New Roman" w:hAnsi="Times New Roman" w:cs="Times New Roman"/>
        </w:rPr>
        <w:t xml:space="preserve"> </w:t>
      </w:r>
      <w:r w:rsidRPr="00D34C6C">
        <w:rPr>
          <w:rFonts w:ascii="Times New Roman" w:hAnsi="Times New Roman" w:cs="Times New Roman"/>
          <w:i/>
          <w:iCs/>
        </w:rPr>
        <w:t>Annals of the Association of American Geographers</w:t>
      </w:r>
      <w:r w:rsidRPr="00D34C6C">
        <w:rPr>
          <w:rFonts w:ascii="Times New Roman" w:hAnsi="Times New Roman" w:cs="Times New Roman"/>
        </w:rPr>
        <w:t xml:space="preserve"> 105</w:t>
      </w:r>
      <w:r w:rsidR="000F4AE3">
        <w:rPr>
          <w:rFonts w:ascii="Times New Roman" w:hAnsi="Times New Roman" w:cs="Times New Roman"/>
        </w:rPr>
        <w:t>:</w:t>
      </w:r>
      <w:r w:rsidRPr="00D34C6C">
        <w:rPr>
          <w:rFonts w:ascii="Times New Roman" w:hAnsi="Times New Roman" w:cs="Times New Roman"/>
        </w:rPr>
        <w:t>6</w:t>
      </w:r>
      <w:r w:rsidR="000F4AE3">
        <w:rPr>
          <w:rFonts w:ascii="Times New Roman" w:hAnsi="Times New Roman" w:cs="Times New Roman"/>
        </w:rPr>
        <w:t xml:space="preserve">, </w:t>
      </w:r>
      <w:r w:rsidRPr="00D34C6C">
        <w:rPr>
          <w:rFonts w:ascii="Times New Roman" w:hAnsi="Times New Roman" w:cs="Times New Roman"/>
        </w:rPr>
        <w:t>2015.</w:t>
      </w:r>
    </w:p>
  </w:footnote>
  <w:footnote w:id="47">
    <w:p w14:paraId="2605FD2A" w14:textId="3E344507" w:rsidR="00040C5C" w:rsidRPr="00D34C6C" w:rsidRDefault="00040C5C">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0F4AE3">
        <w:rPr>
          <w:rFonts w:ascii="Times New Roman" w:hAnsi="Times New Roman" w:cs="Times New Roman"/>
        </w:rPr>
        <w:t>James Baker, ‘</w:t>
      </w:r>
      <w:r w:rsidR="000F4AE3" w:rsidRPr="000F4AE3">
        <w:rPr>
          <w:rFonts w:ascii="Times New Roman" w:hAnsi="Times New Roman" w:cs="Times New Roman"/>
        </w:rPr>
        <w:t>How should a digital project end?</w:t>
      </w:r>
      <w:r w:rsidR="000F4AE3">
        <w:rPr>
          <w:rFonts w:ascii="Times New Roman" w:hAnsi="Times New Roman" w:cs="Times New Roman"/>
        </w:rPr>
        <w:t xml:space="preserve">’, </w:t>
      </w:r>
      <w:r w:rsidR="000F4AE3" w:rsidRPr="000F4AE3">
        <w:rPr>
          <w:rFonts w:ascii="Times New Roman" w:hAnsi="Times New Roman" w:cs="Times New Roman"/>
          <w:i/>
          <w:iCs/>
          <w:lang w:val="en-GB"/>
        </w:rPr>
        <w:t>Making African Connections: Decolonial Futures for Colonial Collections. Initial Findings and Recommendations</w:t>
      </w:r>
      <w:r w:rsidR="000F4AE3">
        <w:rPr>
          <w:rFonts w:ascii="Times New Roman" w:hAnsi="Times New Roman" w:cs="Times New Roman"/>
          <w:lang w:val="en-GB"/>
        </w:rPr>
        <w:t xml:space="preserve">, </w:t>
      </w:r>
      <w:r w:rsidR="000F4AE3" w:rsidRPr="000F4AE3">
        <w:rPr>
          <w:rFonts w:ascii="Times New Roman" w:hAnsi="Times New Roman" w:cs="Times New Roman"/>
          <w:lang w:val="en-GB"/>
        </w:rPr>
        <w:t>2021</w:t>
      </w:r>
      <w:r w:rsidR="000F4AE3">
        <w:rPr>
          <w:rFonts w:ascii="Times New Roman" w:hAnsi="Times New Roman" w:cs="Times New Roman"/>
          <w:lang w:val="en-GB"/>
        </w:rPr>
        <w:t>,</w:t>
      </w:r>
      <w:r w:rsidR="000F4AE3" w:rsidRPr="000F4AE3">
        <w:rPr>
          <w:rFonts w:ascii="Times New Roman" w:hAnsi="Times New Roman" w:cs="Times New Roman"/>
          <w:lang w:val="en-GB"/>
        </w:rPr>
        <w:t xml:space="preserve"> doi</w:t>
      </w:r>
      <w:r w:rsidR="000F4AE3">
        <w:rPr>
          <w:rFonts w:ascii="Times New Roman" w:hAnsi="Times New Roman" w:cs="Times New Roman"/>
          <w:lang w:val="en-GB"/>
        </w:rPr>
        <w:t>.org/</w:t>
      </w:r>
      <w:r w:rsidR="000F4AE3" w:rsidRPr="000F4AE3">
        <w:rPr>
          <w:rFonts w:ascii="Times New Roman" w:hAnsi="Times New Roman" w:cs="Times New Roman"/>
          <w:lang w:val="en-GB"/>
        </w:rPr>
        <w:t>10.5281/zenodo.4456781</w:t>
      </w:r>
    </w:p>
  </w:footnote>
  <w:footnote w:id="48">
    <w:p w14:paraId="30C41B5C" w14:textId="0DFE111C" w:rsidR="00040C5C" w:rsidRPr="007173E5" w:rsidRDefault="00040C5C">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7173E5">
        <w:rPr>
          <w:rFonts w:ascii="Times New Roman" w:hAnsi="Times New Roman" w:cs="Times New Roman"/>
          <w:lang w:val="en-GB"/>
        </w:rPr>
        <w:t xml:space="preserve"> </w:t>
      </w:r>
      <w:r w:rsidR="00AC6C15" w:rsidRPr="007173E5">
        <w:rPr>
          <w:rFonts w:ascii="Times New Roman" w:hAnsi="Times New Roman" w:cs="Times New Roman"/>
          <w:lang w:val="en-GB"/>
        </w:rPr>
        <w:t>‘</w:t>
      </w:r>
      <w:r w:rsidRPr="007173E5">
        <w:rPr>
          <w:rFonts w:ascii="Times New Roman" w:hAnsi="Times New Roman" w:cs="Times New Roman"/>
          <w:lang w:val="en-GB"/>
        </w:rPr>
        <w:t>Jibba,</w:t>
      </w:r>
      <w:r w:rsidR="00AC6C15" w:rsidRPr="007173E5">
        <w:rPr>
          <w:rFonts w:ascii="Times New Roman" w:hAnsi="Times New Roman" w:cs="Times New Roman"/>
          <w:lang w:val="en-GB"/>
        </w:rPr>
        <w:t>’</w:t>
      </w:r>
      <w:r w:rsidRPr="007173E5">
        <w:rPr>
          <w:rFonts w:ascii="Times New Roman" w:hAnsi="Times New Roman" w:cs="Times New Roman"/>
          <w:lang w:val="en-GB"/>
        </w:rPr>
        <w:t xml:space="preserve"> 2021, https://www.wikidata.org/wiki/Q105044334.</w:t>
      </w:r>
    </w:p>
  </w:footnote>
  <w:footnote w:id="49">
    <w:p w14:paraId="03279AD9" w14:textId="6BC39EEA" w:rsidR="00040C5C" w:rsidRPr="00D34C6C" w:rsidRDefault="00040C5C">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AC6C15">
        <w:rPr>
          <w:rFonts w:ascii="Times New Roman" w:hAnsi="Times New Roman" w:cs="Times New Roman"/>
        </w:rPr>
        <w:t>‘</w:t>
      </w:r>
      <w:r w:rsidRPr="00D34C6C">
        <w:rPr>
          <w:rFonts w:ascii="Times New Roman" w:hAnsi="Times New Roman" w:cs="Times New Roman"/>
        </w:rPr>
        <w:t>Jibba: Revision History - Wikipedia,</w:t>
      </w:r>
      <w:r w:rsidR="00AC6C15">
        <w:rPr>
          <w:rFonts w:ascii="Times New Roman" w:hAnsi="Times New Roman" w:cs="Times New Roman"/>
        </w:rPr>
        <w:t>’</w:t>
      </w:r>
      <w:r w:rsidRPr="00D34C6C">
        <w:rPr>
          <w:rFonts w:ascii="Times New Roman" w:hAnsi="Times New Roman" w:cs="Times New Roman"/>
        </w:rPr>
        <w:t xml:space="preserve"> February 23, 2022, https://en.wikipedia.org/w/index.php?title=Jibba&amp;action=history.</w:t>
      </w:r>
    </w:p>
  </w:footnote>
  <w:footnote w:id="50">
    <w:p w14:paraId="0F79120C" w14:textId="435B868E" w:rsidR="00946731" w:rsidRPr="00D34C6C" w:rsidRDefault="00946731">
      <w:pPr>
        <w:pStyle w:val="FootnoteText"/>
        <w:rPr>
          <w:rFonts w:ascii="Times New Roman" w:hAnsi="Times New Roman" w:cs="Times New Roman"/>
          <w:lang w:val="en-GB"/>
        </w:rPr>
      </w:pPr>
      <w:r w:rsidRPr="00D34C6C">
        <w:rPr>
          <w:rStyle w:val="FootnoteReference"/>
          <w:rFonts w:ascii="Times New Roman" w:hAnsi="Times New Roman" w:cs="Times New Roman"/>
        </w:rPr>
        <w:footnoteRef/>
      </w:r>
      <w:r w:rsidRPr="00D34C6C">
        <w:rPr>
          <w:rFonts w:ascii="Times New Roman" w:hAnsi="Times New Roman" w:cs="Times New Roman"/>
        </w:rPr>
        <w:t xml:space="preserve"> </w:t>
      </w:r>
      <w:r w:rsidR="009925E3" w:rsidRPr="00D34C6C">
        <w:rPr>
          <w:rFonts w:ascii="Times New Roman" w:hAnsi="Times New Roman" w:cs="Times New Roman"/>
        </w:rPr>
        <w:t xml:space="preserve">Eve Tuck and K Wayne Yang, </w:t>
      </w:r>
      <w:r w:rsidR="00AC6C15">
        <w:rPr>
          <w:rFonts w:ascii="Times New Roman" w:hAnsi="Times New Roman" w:cs="Times New Roman"/>
        </w:rPr>
        <w:t>‘</w:t>
      </w:r>
      <w:r w:rsidR="009925E3" w:rsidRPr="00D34C6C">
        <w:rPr>
          <w:rFonts w:ascii="Times New Roman" w:hAnsi="Times New Roman" w:cs="Times New Roman"/>
        </w:rPr>
        <w:t>Decolonization Is Not a Metaphor,</w:t>
      </w:r>
      <w:r w:rsidR="00AC6C15">
        <w:rPr>
          <w:rFonts w:ascii="Times New Roman" w:hAnsi="Times New Roman" w:cs="Times New Roman"/>
        </w:rPr>
        <w:t>’</w:t>
      </w:r>
      <w:r w:rsidR="009925E3" w:rsidRPr="00D34C6C">
        <w:rPr>
          <w:rFonts w:ascii="Times New Roman" w:hAnsi="Times New Roman" w:cs="Times New Roman"/>
        </w:rPr>
        <w:t xml:space="preserve"> </w:t>
      </w:r>
      <w:r w:rsidR="009925E3" w:rsidRPr="00D34C6C">
        <w:rPr>
          <w:rFonts w:ascii="Times New Roman" w:hAnsi="Times New Roman" w:cs="Times New Roman"/>
          <w:i/>
          <w:iCs/>
        </w:rPr>
        <w:t>Decolonization: Indigeneity, Education &amp; Society</w:t>
      </w:r>
      <w:r w:rsidR="009925E3" w:rsidRPr="00D34C6C">
        <w:rPr>
          <w:rFonts w:ascii="Times New Roman" w:hAnsi="Times New Roman" w:cs="Times New Roman"/>
        </w:rPr>
        <w:t xml:space="preserve"> 1</w:t>
      </w:r>
      <w:r w:rsidR="00AC6C15">
        <w:rPr>
          <w:rFonts w:ascii="Times New Roman" w:hAnsi="Times New Roman" w:cs="Times New Roman"/>
        </w:rPr>
        <w:t>:</w:t>
      </w:r>
      <w:r w:rsidR="009925E3" w:rsidRPr="00D34C6C">
        <w:rPr>
          <w:rFonts w:ascii="Times New Roman" w:hAnsi="Times New Roman" w:cs="Times New Roman"/>
        </w:rPr>
        <w:t>1</w:t>
      </w:r>
      <w:r w:rsidR="00AC6C15">
        <w:rPr>
          <w:rFonts w:ascii="Times New Roman" w:hAnsi="Times New Roman" w:cs="Times New Roman"/>
        </w:rPr>
        <w:t xml:space="preserve">, </w:t>
      </w:r>
      <w:r w:rsidR="009925E3" w:rsidRPr="00D34C6C">
        <w:rPr>
          <w:rFonts w:ascii="Times New Roman" w:hAnsi="Times New Roman" w:cs="Times New Roman"/>
        </w:rPr>
        <w:t>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630A" w14:textId="0C0A24F6" w:rsidR="001E635E" w:rsidRPr="00A02204" w:rsidRDefault="001E635E">
    <w:pPr>
      <w:pStyle w:val="Header"/>
      <w:rPr>
        <w:rFonts w:ascii="Times New Roman" w:hAnsi="Times New Roman" w:cs="Times New Roman"/>
        <w:sz w:val="20"/>
        <w:szCs w:val="20"/>
      </w:rPr>
    </w:pPr>
    <w:r w:rsidRPr="00A02204">
      <w:rPr>
        <w:rFonts w:ascii="Times New Roman" w:hAnsi="Times New Roman" w:cs="Times New Roman"/>
        <w:sz w:val="20"/>
        <w:szCs w:val="20"/>
      </w:rPr>
      <w:t xml:space="preserve">This is the accepted version of the article “More Process, Less Product: the making of the Making African Connections Digital Archive” (accepted </w:t>
    </w:r>
    <w:r w:rsidRPr="00A02204">
      <w:rPr>
        <w:rFonts w:ascii="Times New Roman" w:hAnsi="Times New Roman" w:cs="Times New Roman"/>
        <w:sz w:val="20"/>
        <w:szCs w:val="20"/>
      </w:rPr>
      <w:t>January</w:t>
    </w:r>
    <w:r w:rsidRPr="00A02204">
      <w:rPr>
        <w:rFonts w:ascii="Times New Roman" w:hAnsi="Times New Roman" w:cs="Times New Roman"/>
        <w:sz w:val="20"/>
        <w:szCs w:val="20"/>
      </w:rPr>
      <w:t xml:space="preserve"> 202</w:t>
    </w:r>
    <w:r w:rsidRPr="00A02204">
      <w:rPr>
        <w:rFonts w:ascii="Times New Roman" w:hAnsi="Times New Roman" w:cs="Times New Roman"/>
        <w:sz w:val="20"/>
        <w:szCs w:val="20"/>
      </w:rPr>
      <w:t>3</w:t>
    </w:r>
    <w:r w:rsidRPr="00A02204">
      <w:rPr>
        <w:rFonts w:ascii="Times New Roman" w:hAnsi="Times New Roman" w:cs="Times New Roman"/>
        <w:sz w:val="20"/>
        <w:szCs w:val="20"/>
      </w:rPr>
      <w:t xml:space="preserve">), which will be published in due course in the journal </w:t>
    </w:r>
    <w:r w:rsidRPr="00A02204">
      <w:rPr>
        <w:rFonts w:ascii="Times New Roman" w:hAnsi="Times New Roman" w:cs="Times New Roman"/>
        <w:sz w:val="20"/>
        <w:szCs w:val="20"/>
      </w:rPr>
      <w:t>Third Text</w:t>
    </w:r>
    <w:r w:rsidRPr="00A02204">
      <w:rPr>
        <w:rFonts w:ascii="Times New Roman" w:hAnsi="Times New Roman" w:cs="Times New Roman"/>
        <w:sz w:val="20"/>
        <w:szCs w:val="20"/>
      </w:rPr>
      <w:t xml:space="preserve"> (ISSN: 0952-8822). It is licensed under a Creative Commons Attribution 4.0 International License</w:t>
    </w:r>
    <w:r w:rsidRPr="00A02204">
      <w:rPr>
        <w:rFonts w:ascii="Times New Roman" w:hAnsi="Times New Roman" w:cs="Times New Roman"/>
        <w:sz w:val="20"/>
        <w:szCs w:val="20"/>
      </w:rPr>
      <w:t>.</w:t>
    </w:r>
  </w:p>
  <w:p w14:paraId="3AE54A59" w14:textId="77777777" w:rsidR="001E635E" w:rsidRDefault="001E635E">
    <w:pPr>
      <w:pStyle w:val="Header"/>
      <w:rPr>
        <w:sz w:val="20"/>
        <w:szCs w:val="20"/>
      </w:rPr>
    </w:pPr>
  </w:p>
  <w:p w14:paraId="3AA91BA7" w14:textId="0496A432" w:rsidR="001E635E" w:rsidRDefault="001E635E">
    <w:pPr>
      <w:pStyle w:val="Header"/>
      <w:rPr>
        <w:sz w:val="20"/>
        <w:szCs w:val="20"/>
      </w:rPr>
    </w:pPr>
  </w:p>
  <w:p w14:paraId="2225D36E" w14:textId="77777777" w:rsidR="001E635E" w:rsidRPr="001E635E" w:rsidRDefault="001E635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A27D85"/>
    <w:multiLevelType w:val="multilevel"/>
    <w:tmpl w:val="468A779A"/>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1" w15:restartNumberingAfterBreak="0">
    <w:nsid w:val="B3CBBDEE"/>
    <w:multiLevelType w:val="multilevel"/>
    <w:tmpl w:val="A730517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2" w15:restartNumberingAfterBreak="0">
    <w:nsid w:val="EA454B4C"/>
    <w:multiLevelType w:val="multilevel"/>
    <w:tmpl w:val="2836E86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3" w15:restartNumberingAfterBreak="0">
    <w:nsid w:val="170CD2DE"/>
    <w:multiLevelType w:val="multilevel"/>
    <w:tmpl w:val="2174AA6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2C1AE401"/>
    <w:multiLevelType w:val="multilevel"/>
    <w:tmpl w:val="1B16757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5" w15:restartNumberingAfterBreak="0">
    <w:nsid w:val="47261BAD"/>
    <w:multiLevelType w:val="multilevel"/>
    <w:tmpl w:val="36642332"/>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6" w15:restartNumberingAfterBreak="0">
    <w:nsid w:val="4FBE019A"/>
    <w:multiLevelType w:val="multilevel"/>
    <w:tmpl w:val="468E0DC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7" w15:restartNumberingAfterBreak="0">
    <w:nsid w:val="71315DCA"/>
    <w:multiLevelType w:val="multilevel"/>
    <w:tmpl w:val="25045E4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3"/>
  </w:num>
  <w:num w:numId="2">
    <w:abstractNumId w:val="3"/>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0FF3"/>
    <w:rsid w:val="00011C8B"/>
    <w:rsid w:val="00033FFD"/>
    <w:rsid w:val="00035A26"/>
    <w:rsid w:val="00040C5C"/>
    <w:rsid w:val="000441E0"/>
    <w:rsid w:val="000528E7"/>
    <w:rsid w:val="00060DAA"/>
    <w:rsid w:val="00065D7C"/>
    <w:rsid w:val="00081598"/>
    <w:rsid w:val="00092AA9"/>
    <w:rsid w:val="000A5C79"/>
    <w:rsid w:val="000C367C"/>
    <w:rsid w:val="000E0777"/>
    <w:rsid w:val="000F4AE3"/>
    <w:rsid w:val="001055E3"/>
    <w:rsid w:val="00110E5C"/>
    <w:rsid w:val="00143AE6"/>
    <w:rsid w:val="00154766"/>
    <w:rsid w:val="00154B97"/>
    <w:rsid w:val="001755A7"/>
    <w:rsid w:val="00182F7F"/>
    <w:rsid w:val="001849B4"/>
    <w:rsid w:val="001B6B34"/>
    <w:rsid w:val="001C4E4B"/>
    <w:rsid w:val="001C7F1D"/>
    <w:rsid w:val="001E635E"/>
    <w:rsid w:val="001E7639"/>
    <w:rsid w:val="00206C0B"/>
    <w:rsid w:val="00223069"/>
    <w:rsid w:val="00230B7B"/>
    <w:rsid w:val="00247E05"/>
    <w:rsid w:val="0025069A"/>
    <w:rsid w:val="0026706A"/>
    <w:rsid w:val="00280F96"/>
    <w:rsid w:val="002813DF"/>
    <w:rsid w:val="002831DB"/>
    <w:rsid w:val="002936B1"/>
    <w:rsid w:val="00295FA3"/>
    <w:rsid w:val="002C2306"/>
    <w:rsid w:val="002C2B5F"/>
    <w:rsid w:val="002D4E25"/>
    <w:rsid w:val="002D6980"/>
    <w:rsid w:val="002E32F5"/>
    <w:rsid w:val="002F025D"/>
    <w:rsid w:val="0030026B"/>
    <w:rsid w:val="00323312"/>
    <w:rsid w:val="00323549"/>
    <w:rsid w:val="0034039B"/>
    <w:rsid w:val="00357F5F"/>
    <w:rsid w:val="00372BDB"/>
    <w:rsid w:val="00375AF7"/>
    <w:rsid w:val="00384D58"/>
    <w:rsid w:val="00392505"/>
    <w:rsid w:val="003A292F"/>
    <w:rsid w:val="003A47B8"/>
    <w:rsid w:val="003A776A"/>
    <w:rsid w:val="003B559F"/>
    <w:rsid w:val="003C2E2B"/>
    <w:rsid w:val="003D714D"/>
    <w:rsid w:val="003F1166"/>
    <w:rsid w:val="003F52F2"/>
    <w:rsid w:val="004040A7"/>
    <w:rsid w:val="00417014"/>
    <w:rsid w:val="0042078E"/>
    <w:rsid w:val="00422805"/>
    <w:rsid w:val="004465EA"/>
    <w:rsid w:val="0046109F"/>
    <w:rsid w:val="00461873"/>
    <w:rsid w:val="00462E34"/>
    <w:rsid w:val="00465690"/>
    <w:rsid w:val="00467138"/>
    <w:rsid w:val="00471E05"/>
    <w:rsid w:val="00490990"/>
    <w:rsid w:val="004B4051"/>
    <w:rsid w:val="004D328D"/>
    <w:rsid w:val="004E29B3"/>
    <w:rsid w:val="004F7219"/>
    <w:rsid w:val="00515AC4"/>
    <w:rsid w:val="00526C66"/>
    <w:rsid w:val="005374F3"/>
    <w:rsid w:val="00543BD6"/>
    <w:rsid w:val="00560CF5"/>
    <w:rsid w:val="00572C06"/>
    <w:rsid w:val="00583069"/>
    <w:rsid w:val="00590D07"/>
    <w:rsid w:val="00591929"/>
    <w:rsid w:val="00597F99"/>
    <w:rsid w:val="005A3832"/>
    <w:rsid w:val="005A63D4"/>
    <w:rsid w:val="005C2BA7"/>
    <w:rsid w:val="005D798F"/>
    <w:rsid w:val="005E0D9A"/>
    <w:rsid w:val="005F3478"/>
    <w:rsid w:val="0060174D"/>
    <w:rsid w:val="00604DE5"/>
    <w:rsid w:val="006661E8"/>
    <w:rsid w:val="00670A73"/>
    <w:rsid w:val="006748B6"/>
    <w:rsid w:val="00685381"/>
    <w:rsid w:val="006959B3"/>
    <w:rsid w:val="0069676B"/>
    <w:rsid w:val="006A6B18"/>
    <w:rsid w:val="006B6B6D"/>
    <w:rsid w:val="006C340E"/>
    <w:rsid w:val="006D2F53"/>
    <w:rsid w:val="006E43C8"/>
    <w:rsid w:val="006E6097"/>
    <w:rsid w:val="006F2D9D"/>
    <w:rsid w:val="007006C9"/>
    <w:rsid w:val="007073B3"/>
    <w:rsid w:val="007173E5"/>
    <w:rsid w:val="00740867"/>
    <w:rsid w:val="00752C15"/>
    <w:rsid w:val="00761E47"/>
    <w:rsid w:val="0077714B"/>
    <w:rsid w:val="007821BD"/>
    <w:rsid w:val="00784D58"/>
    <w:rsid w:val="0079553D"/>
    <w:rsid w:val="007B1BAA"/>
    <w:rsid w:val="007B2AAE"/>
    <w:rsid w:val="007D5D0B"/>
    <w:rsid w:val="00805276"/>
    <w:rsid w:val="00815F07"/>
    <w:rsid w:val="00816BE0"/>
    <w:rsid w:val="00833DA7"/>
    <w:rsid w:val="00835FFD"/>
    <w:rsid w:val="00857B42"/>
    <w:rsid w:val="00872D6D"/>
    <w:rsid w:val="008A1D26"/>
    <w:rsid w:val="008B5112"/>
    <w:rsid w:val="008D60B9"/>
    <w:rsid w:val="008D6863"/>
    <w:rsid w:val="0090564C"/>
    <w:rsid w:val="00907AEA"/>
    <w:rsid w:val="0092434E"/>
    <w:rsid w:val="00926237"/>
    <w:rsid w:val="00934759"/>
    <w:rsid w:val="00941FFE"/>
    <w:rsid w:val="00946731"/>
    <w:rsid w:val="00947CD9"/>
    <w:rsid w:val="00955996"/>
    <w:rsid w:val="0096013C"/>
    <w:rsid w:val="0096250C"/>
    <w:rsid w:val="009637C3"/>
    <w:rsid w:val="0096523E"/>
    <w:rsid w:val="00982F1F"/>
    <w:rsid w:val="009925E3"/>
    <w:rsid w:val="009930EA"/>
    <w:rsid w:val="009B2529"/>
    <w:rsid w:val="009B4B38"/>
    <w:rsid w:val="009B5279"/>
    <w:rsid w:val="009E0B4A"/>
    <w:rsid w:val="009F2FA4"/>
    <w:rsid w:val="009F506A"/>
    <w:rsid w:val="00A02204"/>
    <w:rsid w:val="00A269D5"/>
    <w:rsid w:val="00A45B82"/>
    <w:rsid w:val="00A55159"/>
    <w:rsid w:val="00A55850"/>
    <w:rsid w:val="00A605E3"/>
    <w:rsid w:val="00A70061"/>
    <w:rsid w:val="00A76AE9"/>
    <w:rsid w:val="00A80AA3"/>
    <w:rsid w:val="00A923FD"/>
    <w:rsid w:val="00A93694"/>
    <w:rsid w:val="00AB4724"/>
    <w:rsid w:val="00AB671F"/>
    <w:rsid w:val="00AC6C15"/>
    <w:rsid w:val="00AD46FC"/>
    <w:rsid w:val="00AF5B98"/>
    <w:rsid w:val="00B133F6"/>
    <w:rsid w:val="00B15CC9"/>
    <w:rsid w:val="00B16EFE"/>
    <w:rsid w:val="00B2491D"/>
    <w:rsid w:val="00B400FA"/>
    <w:rsid w:val="00B60886"/>
    <w:rsid w:val="00B74389"/>
    <w:rsid w:val="00B749E8"/>
    <w:rsid w:val="00B81DEA"/>
    <w:rsid w:val="00B86B75"/>
    <w:rsid w:val="00B93230"/>
    <w:rsid w:val="00BA4165"/>
    <w:rsid w:val="00BA7033"/>
    <w:rsid w:val="00BA76D2"/>
    <w:rsid w:val="00BC3282"/>
    <w:rsid w:val="00BC3E39"/>
    <w:rsid w:val="00BC48D5"/>
    <w:rsid w:val="00BD04C4"/>
    <w:rsid w:val="00BD73F1"/>
    <w:rsid w:val="00BE66FE"/>
    <w:rsid w:val="00C021F3"/>
    <w:rsid w:val="00C24BED"/>
    <w:rsid w:val="00C36279"/>
    <w:rsid w:val="00C40BA1"/>
    <w:rsid w:val="00C51750"/>
    <w:rsid w:val="00C537FB"/>
    <w:rsid w:val="00C54B4B"/>
    <w:rsid w:val="00C55E99"/>
    <w:rsid w:val="00C60F21"/>
    <w:rsid w:val="00CA37A7"/>
    <w:rsid w:val="00CA3DA8"/>
    <w:rsid w:val="00CD3DB7"/>
    <w:rsid w:val="00CD5E7B"/>
    <w:rsid w:val="00CD6EE7"/>
    <w:rsid w:val="00CF5191"/>
    <w:rsid w:val="00D1010D"/>
    <w:rsid w:val="00D111E4"/>
    <w:rsid w:val="00D13748"/>
    <w:rsid w:val="00D34C6C"/>
    <w:rsid w:val="00D36A50"/>
    <w:rsid w:val="00D4114C"/>
    <w:rsid w:val="00D445D0"/>
    <w:rsid w:val="00D45882"/>
    <w:rsid w:val="00D62382"/>
    <w:rsid w:val="00DC758B"/>
    <w:rsid w:val="00DE3F64"/>
    <w:rsid w:val="00DE70D9"/>
    <w:rsid w:val="00E1258F"/>
    <w:rsid w:val="00E22074"/>
    <w:rsid w:val="00E25431"/>
    <w:rsid w:val="00E31367"/>
    <w:rsid w:val="00E315A3"/>
    <w:rsid w:val="00E7072A"/>
    <w:rsid w:val="00E75B32"/>
    <w:rsid w:val="00E779E4"/>
    <w:rsid w:val="00E870E8"/>
    <w:rsid w:val="00EB0357"/>
    <w:rsid w:val="00EB6DF8"/>
    <w:rsid w:val="00EC5B7B"/>
    <w:rsid w:val="00EE40C1"/>
    <w:rsid w:val="00EE4B58"/>
    <w:rsid w:val="00EF27AB"/>
    <w:rsid w:val="00EF4FEB"/>
    <w:rsid w:val="00F201F4"/>
    <w:rsid w:val="00F30BEF"/>
    <w:rsid w:val="00F46698"/>
    <w:rsid w:val="00F70370"/>
    <w:rsid w:val="00F72EEA"/>
    <w:rsid w:val="00F77153"/>
    <w:rsid w:val="00F87C4B"/>
    <w:rsid w:val="00F94739"/>
    <w:rsid w:val="00FA19C5"/>
    <w:rsid w:val="00FC0E69"/>
    <w:rsid w:val="00FC643D"/>
    <w:rsid w:val="00FD43E3"/>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9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3F1166"/>
    <w:pPr>
      <w:tabs>
        <w:tab w:val="center" w:pos="4513"/>
        <w:tab w:val="right" w:pos="9026"/>
      </w:tabs>
      <w:spacing w:after="0"/>
    </w:pPr>
  </w:style>
  <w:style w:type="character" w:customStyle="1" w:styleId="HeaderChar">
    <w:name w:val="Header Char"/>
    <w:basedOn w:val="DefaultParagraphFont"/>
    <w:link w:val="Header"/>
    <w:rsid w:val="003F1166"/>
  </w:style>
  <w:style w:type="paragraph" w:styleId="Footer">
    <w:name w:val="footer"/>
    <w:basedOn w:val="Normal"/>
    <w:link w:val="FooterChar"/>
    <w:uiPriority w:val="99"/>
    <w:unhideWhenUsed/>
    <w:rsid w:val="003F1166"/>
    <w:pPr>
      <w:tabs>
        <w:tab w:val="center" w:pos="4513"/>
        <w:tab w:val="right" w:pos="9026"/>
      </w:tabs>
      <w:spacing w:after="0"/>
    </w:pPr>
  </w:style>
  <w:style w:type="character" w:customStyle="1" w:styleId="FooterChar">
    <w:name w:val="Footer Char"/>
    <w:basedOn w:val="DefaultParagraphFont"/>
    <w:link w:val="Footer"/>
    <w:uiPriority w:val="99"/>
    <w:rsid w:val="003F1166"/>
  </w:style>
  <w:style w:type="character" w:styleId="UnresolvedMention">
    <w:name w:val="Unresolved Mention"/>
    <w:basedOn w:val="DefaultParagraphFont"/>
    <w:uiPriority w:val="99"/>
    <w:semiHidden/>
    <w:unhideWhenUsed/>
    <w:rsid w:val="009B2529"/>
    <w:rPr>
      <w:color w:val="605E5C"/>
      <w:shd w:val="clear" w:color="auto" w:fill="E1DFDD"/>
    </w:rPr>
  </w:style>
  <w:style w:type="paragraph" w:styleId="Revision">
    <w:name w:val="Revision"/>
    <w:hidden/>
    <w:semiHidden/>
    <w:rsid w:val="00934759"/>
    <w:pPr>
      <w:spacing w:after="0"/>
    </w:pPr>
  </w:style>
  <w:style w:type="character" w:styleId="CommentReference">
    <w:name w:val="annotation reference"/>
    <w:basedOn w:val="DefaultParagraphFont"/>
    <w:semiHidden/>
    <w:unhideWhenUsed/>
    <w:rsid w:val="00934759"/>
    <w:rPr>
      <w:sz w:val="16"/>
      <w:szCs w:val="16"/>
    </w:rPr>
  </w:style>
  <w:style w:type="paragraph" w:styleId="CommentText">
    <w:name w:val="annotation text"/>
    <w:basedOn w:val="Normal"/>
    <w:link w:val="CommentTextChar"/>
    <w:unhideWhenUsed/>
    <w:rsid w:val="00934759"/>
    <w:rPr>
      <w:sz w:val="20"/>
      <w:szCs w:val="20"/>
    </w:rPr>
  </w:style>
  <w:style w:type="character" w:customStyle="1" w:styleId="CommentTextChar">
    <w:name w:val="Comment Text Char"/>
    <w:basedOn w:val="DefaultParagraphFont"/>
    <w:link w:val="CommentText"/>
    <w:rsid w:val="00934759"/>
    <w:rPr>
      <w:sz w:val="20"/>
      <w:szCs w:val="20"/>
    </w:rPr>
  </w:style>
  <w:style w:type="paragraph" w:styleId="CommentSubject">
    <w:name w:val="annotation subject"/>
    <w:basedOn w:val="CommentText"/>
    <w:next w:val="CommentText"/>
    <w:link w:val="CommentSubjectChar"/>
    <w:semiHidden/>
    <w:unhideWhenUsed/>
    <w:rsid w:val="00934759"/>
    <w:rPr>
      <w:b/>
      <w:bCs/>
    </w:rPr>
  </w:style>
  <w:style w:type="character" w:customStyle="1" w:styleId="CommentSubjectChar">
    <w:name w:val="Comment Subject Char"/>
    <w:basedOn w:val="CommentTextChar"/>
    <w:link w:val="CommentSubject"/>
    <w:semiHidden/>
    <w:rsid w:val="009347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5437">
      <w:bodyDiv w:val="1"/>
      <w:marLeft w:val="0"/>
      <w:marRight w:val="0"/>
      <w:marTop w:val="0"/>
      <w:marBottom w:val="0"/>
      <w:divBdr>
        <w:top w:val="none" w:sz="0" w:space="0" w:color="auto"/>
        <w:left w:val="none" w:sz="0" w:space="0" w:color="auto"/>
        <w:bottom w:val="none" w:sz="0" w:space="0" w:color="auto"/>
        <w:right w:val="none" w:sz="0" w:space="0" w:color="auto"/>
      </w:divBdr>
      <w:divsChild>
        <w:div w:id="1445877786">
          <w:marLeft w:val="480"/>
          <w:marRight w:val="0"/>
          <w:marTop w:val="0"/>
          <w:marBottom w:val="0"/>
          <w:divBdr>
            <w:top w:val="none" w:sz="0" w:space="0" w:color="auto"/>
            <w:left w:val="none" w:sz="0" w:space="0" w:color="auto"/>
            <w:bottom w:val="none" w:sz="0" w:space="0" w:color="auto"/>
            <w:right w:val="none" w:sz="0" w:space="0" w:color="auto"/>
          </w:divBdr>
          <w:divsChild>
            <w:div w:id="1157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60037">
      <w:bodyDiv w:val="1"/>
      <w:marLeft w:val="0"/>
      <w:marRight w:val="0"/>
      <w:marTop w:val="0"/>
      <w:marBottom w:val="0"/>
      <w:divBdr>
        <w:top w:val="none" w:sz="0" w:space="0" w:color="auto"/>
        <w:left w:val="none" w:sz="0" w:space="0" w:color="auto"/>
        <w:bottom w:val="none" w:sz="0" w:space="0" w:color="auto"/>
        <w:right w:val="none" w:sz="0" w:space="0" w:color="auto"/>
      </w:divBdr>
      <w:divsChild>
        <w:div w:id="493883620">
          <w:marLeft w:val="480"/>
          <w:marRight w:val="0"/>
          <w:marTop w:val="0"/>
          <w:marBottom w:val="0"/>
          <w:divBdr>
            <w:top w:val="none" w:sz="0" w:space="0" w:color="auto"/>
            <w:left w:val="none" w:sz="0" w:space="0" w:color="auto"/>
            <w:bottom w:val="none" w:sz="0" w:space="0" w:color="auto"/>
            <w:right w:val="none" w:sz="0" w:space="0" w:color="auto"/>
          </w:divBdr>
          <w:divsChild>
            <w:div w:id="10900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18359">
      <w:bodyDiv w:val="1"/>
      <w:marLeft w:val="0"/>
      <w:marRight w:val="0"/>
      <w:marTop w:val="0"/>
      <w:marBottom w:val="0"/>
      <w:divBdr>
        <w:top w:val="none" w:sz="0" w:space="0" w:color="auto"/>
        <w:left w:val="none" w:sz="0" w:space="0" w:color="auto"/>
        <w:bottom w:val="none" w:sz="0" w:space="0" w:color="auto"/>
        <w:right w:val="none" w:sz="0" w:space="0" w:color="auto"/>
      </w:divBdr>
      <w:divsChild>
        <w:div w:id="1704012598">
          <w:marLeft w:val="480"/>
          <w:marRight w:val="0"/>
          <w:marTop w:val="0"/>
          <w:marBottom w:val="0"/>
          <w:divBdr>
            <w:top w:val="none" w:sz="0" w:space="0" w:color="auto"/>
            <w:left w:val="none" w:sz="0" w:space="0" w:color="auto"/>
            <w:bottom w:val="none" w:sz="0" w:space="0" w:color="auto"/>
            <w:right w:val="none" w:sz="0" w:space="0" w:color="auto"/>
          </w:divBdr>
          <w:divsChild>
            <w:div w:id="99033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makingafricanconnections.org/s/archive/item/1251" TargetMode="External"/><Relationship Id="rId13" Type="http://schemas.openxmlformats.org/officeDocument/2006/relationships/hyperlink" Target="https://makingafricanconnections.org/s/archive/item/2964" TargetMode="External"/><Relationship Id="rId3" Type="http://schemas.openxmlformats.org/officeDocument/2006/relationships/hyperlink" Target="https://makingafricanconnections.org/s/archive/item/359" TargetMode="External"/><Relationship Id="rId7" Type="http://schemas.openxmlformats.org/officeDocument/2006/relationships/hyperlink" Target="https://makingafricanconnections.org/s/archive/item/1242" TargetMode="External"/><Relationship Id="rId12" Type="http://schemas.openxmlformats.org/officeDocument/2006/relationships/hyperlink" Target="https://makingafricanconnections.org/s/archive/item/768" TargetMode="External"/><Relationship Id="rId17" Type="http://schemas.openxmlformats.org/officeDocument/2006/relationships/hyperlink" Target="https://makingafricanconnections.org/s/archive/item/2214" TargetMode="External"/><Relationship Id="rId2" Type="http://schemas.openxmlformats.org/officeDocument/2006/relationships/hyperlink" Target="https://makingafricanconnections.org/s/archive/item/356" TargetMode="External"/><Relationship Id="rId16" Type="http://schemas.openxmlformats.org/officeDocument/2006/relationships/hyperlink" Target="https://makingafricanconnections.org/s/archive/item/3862" TargetMode="External"/><Relationship Id="rId1" Type="http://schemas.openxmlformats.org/officeDocument/2006/relationships/hyperlink" Target="https://makingafricanconnections.org/s/archive/item/370" TargetMode="External"/><Relationship Id="rId6" Type="http://schemas.openxmlformats.org/officeDocument/2006/relationships/hyperlink" Target="https://makingafricanconnections.org/s/archive/item/1123" TargetMode="External"/><Relationship Id="rId11" Type="http://schemas.openxmlformats.org/officeDocument/2006/relationships/hyperlink" Target="https://makingafricanconnections.org/s/archive/item/2172" TargetMode="External"/><Relationship Id="rId5" Type="http://schemas.openxmlformats.org/officeDocument/2006/relationships/hyperlink" Target="https://makingafricanconnections.org/s/archive/item/455" TargetMode="External"/><Relationship Id="rId15" Type="http://schemas.openxmlformats.org/officeDocument/2006/relationships/hyperlink" Target="https://makingafricanconnections.org/s/archive/item/897" TargetMode="External"/><Relationship Id="rId10" Type="http://schemas.openxmlformats.org/officeDocument/2006/relationships/hyperlink" Target="https://makingafricanconnections.org/s/archive/item/2111" TargetMode="External"/><Relationship Id="rId4" Type="http://schemas.openxmlformats.org/officeDocument/2006/relationships/hyperlink" Target="https://makingafricanconnections.org/s/archive/item/1819" TargetMode="External"/><Relationship Id="rId9" Type="http://schemas.openxmlformats.org/officeDocument/2006/relationships/hyperlink" Target="https://makingafricanconnections.org/s/archive/item/358" TargetMode="External"/><Relationship Id="rId14" Type="http://schemas.openxmlformats.org/officeDocument/2006/relationships/hyperlink" Target="https://makingafricanconnections.org/s/archive/item/3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5CDD6-5C47-4D2F-BCF3-86EDF33AA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6355</Words>
  <Characters>36226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2022-11-10T11:06:00Z</dcterms:created>
  <dcterms:modified xsi:type="dcterms:W3CDTF">2023-01-23T15:39:00Z</dcterms:modified>
</cp:coreProperties>
</file>