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4FF081" w14:textId="77777777" w:rsidR="00732E46" w:rsidRPr="006A05BE" w:rsidRDefault="00732E46">
      <w:pPr>
        <w:widowControl w:val="0"/>
        <w:pBdr>
          <w:top w:val="nil"/>
          <w:left w:val="nil"/>
          <w:bottom w:val="nil"/>
          <w:right w:val="nil"/>
          <w:between w:val="nil"/>
        </w:pBdr>
        <w:spacing w:line="276" w:lineRule="auto"/>
        <w:rPr>
          <w:color w:val="ED7D31" w:themeColor="accent2"/>
        </w:rPr>
      </w:pPr>
      <w:bookmarkStart w:id="0" w:name="_Hlk72918270"/>
      <w:bookmarkEnd w:id="0"/>
    </w:p>
    <w:p w14:paraId="3B4C117A" w14:textId="77777777" w:rsidR="008E4F03" w:rsidRDefault="000F2C11" w:rsidP="00002FAF">
      <w:pPr>
        <w:pStyle w:val="Title"/>
        <w:framePr w:w="0" w:hSpace="0" w:vSpace="0" w:wrap="auto" w:vAnchor="margin" w:hAnchor="text" w:xAlign="left" w:yAlign="inline"/>
        <w:rPr>
          <w:rFonts w:ascii="Symbol" w:eastAsia="Symbol" w:hAnsi="Symbol" w:cs="Symbol"/>
          <w:color w:val="000000"/>
          <w:sz w:val="18"/>
          <w:szCs w:val="18"/>
        </w:rPr>
        <w:sectPr w:rsidR="008E4F03" w:rsidSect="008E4F03">
          <w:headerReference w:type="default" r:id="rId9"/>
          <w:footnotePr>
            <w:numFmt w:val="chicago"/>
          </w:footnotePr>
          <w:type w:val="continuous"/>
          <w:pgSz w:w="12240" w:h="15840"/>
          <w:pgMar w:top="1008" w:right="936" w:bottom="1008" w:left="936" w:header="432" w:footer="432" w:gutter="0"/>
          <w:pgNumType w:start="1"/>
          <w:cols w:num="2" w:space="720" w:equalWidth="0">
            <w:col w:w="5040" w:space="288"/>
            <w:col w:w="5040" w:space="0"/>
          </w:cols>
        </w:sectPr>
      </w:pPr>
      <w:r w:rsidRPr="004063A4">
        <w:rPr>
          <w:vanish/>
          <w:color w:val="000000"/>
          <w:sz w:val="18"/>
          <w:szCs w:val="18"/>
          <w:vertAlign w:val="superscript"/>
        </w:rPr>
        <w:footnoteReference w:id="2"/>
      </w:r>
    </w:p>
    <w:p w14:paraId="59AFAD81" w14:textId="2340914F" w:rsidR="00002FAF" w:rsidRDefault="00EE6323" w:rsidP="00002FAF">
      <w:pPr>
        <w:pStyle w:val="Title"/>
        <w:framePr w:w="0" w:hSpace="0" w:vSpace="0" w:wrap="auto" w:vAnchor="margin" w:hAnchor="text" w:xAlign="left" w:yAlign="inline"/>
      </w:pPr>
      <w:r w:rsidRPr="00EE6323">
        <w:t xml:space="preserve">A 100Gb/s PAM4 Optical Transmitter </w:t>
      </w:r>
      <w:r w:rsidR="002D23E1">
        <w:t xml:space="preserve">in A 3D-Integrated </w:t>
      </w:r>
      <w:r w:rsidRPr="00EE6323">
        <w:t>SiP</w:t>
      </w:r>
      <w:r w:rsidR="00CE1ADF">
        <w:t>h</w:t>
      </w:r>
      <w:r w:rsidR="002D23E1">
        <w:t>-CMOS Platform Using Segmented</w:t>
      </w:r>
      <w:r w:rsidRPr="00EE6323">
        <w:t xml:space="preserve"> MOSCAP Modulators</w:t>
      </w:r>
    </w:p>
    <w:p w14:paraId="47CA69F1" w14:textId="12055E41" w:rsidR="00732E46" w:rsidRDefault="00732E46">
      <w:pPr>
        <w:widowControl w:val="0"/>
        <w:pBdr>
          <w:top w:val="nil"/>
          <w:left w:val="nil"/>
          <w:bottom w:val="nil"/>
          <w:right w:val="nil"/>
          <w:between w:val="nil"/>
        </w:pBdr>
        <w:spacing w:line="252" w:lineRule="auto"/>
        <w:jc w:val="both"/>
        <w:rPr>
          <w:color w:val="000000"/>
          <w:sz w:val="18"/>
          <w:szCs w:val="18"/>
        </w:rPr>
      </w:pPr>
    </w:p>
    <w:p w14:paraId="66416825" w14:textId="18CC26A1" w:rsidR="00002FAF" w:rsidRPr="0096462E" w:rsidRDefault="00EE6323" w:rsidP="0096462E">
      <w:pPr>
        <w:pBdr>
          <w:top w:val="nil"/>
          <w:left w:val="nil"/>
          <w:bottom w:val="nil"/>
          <w:right w:val="nil"/>
          <w:between w:val="nil"/>
        </w:pBdr>
        <w:spacing w:after="320"/>
        <w:jc w:val="center"/>
        <w:rPr>
          <w:color w:val="000000"/>
          <w:sz w:val="22"/>
          <w:szCs w:val="22"/>
        </w:rPr>
        <w:sectPr w:rsidR="00002FAF" w:rsidRPr="0096462E" w:rsidSect="00002FAF">
          <w:type w:val="continuous"/>
          <w:pgSz w:w="12240" w:h="15840"/>
          <w:pgMar w:top="1008" w:right="936" w:bottom="1008" w:left="936" w:header="432" w:footer="432" w:gutter="0"/>
          <w:pgNumType w:start="1"/>
          <w:cols w:space="288"/>
        </w:sectPr>
      </w:pPr>
      <w:bookmarkStart w:id="2" w:name="_heading=h.gjdgxs" w:colFirst="0" w:colLast="0"/>
      <w:bookmarkEnd w:id="2"/>
      <w:r w:rsidRPr="00EE6323">
        <w:rPr>
          <w:color w:val="000000"/>
          <w:sz w:val="22"/>
          <w:szCs w:val="22"/>
        </w:rPr>
        <w:t xml:space="preserve">Arian Hashemi Talkhooncheh, </w:t>
      </w:r>
      <w:r w:rsidR="001A5CF5">
        <w:rPr>
          <w:i/>
          <w:color w:val="000000"/>
          <w:sz w:val="22"/>
          <w:szCs w:val="22"/>
        </w:rPr>
        <w:t xml:space="preserve">Student </w:t>
      </w:r>
      <w:r w:rsidR="007F1F70">
        <w:rPr>
          <w:i/>
          <w:color w:val="000000"/>
          <w:sz w:val="22"/>
          <w:szCs w:val="22"/>
        </w:rPr>
        <w:t>Membe</w:t>
      </w:r>
      <w:r w:rsidR="001A5CF5">
        <w:rPr>
          <w:i/>
          <w:color w:val="000000"/>
          <w:sz w:val="22"/>
          <w:szCs w:val="22"/>
        </w:rPr>
        <w:t>r</w:t>
      </w:r>
      <w:r w:rsidR="007F1F70">
        <w:rPr>
          <w:i/>
          <w:color w:val="000000"/>
          <w:sz w:val="22"/>
          <w:szCs w:val="22"/>
        </w:rPr>
        <w:t>, IEEE</w:t>
      </w:r>
      <w:r w:rsidR="007F1F70">
        <w:rPr>
          <w:color w:val="000000"/>
          <w:sz w:val="22"/>
          <w:szCs w:val="22"/>
        </w:rPr>
        <w:t xml:space="preserve">, </w:t>
      </w:r>
      <w:r w:rsidRPr="00EE6323">
        <w:rPr>
          <w:color w:val="000000"/>
          <w:sz w:val="22"/>
          <w:szCs w:val="22"/>
        </w:rPr>
        <w:t>Weiwei Zhang, Minwo Wang,</w:t>
      </w:r>
      <w:r w:rsidR="007E3FF3">
        <w:rPr>
          <w:color w:val="000000"/>
          <w:sz w:val="22"/>
          <w:szCs w:val="22"/>
        </w:rPr>
        <w:br/>
      </w:r>
      <w:r w:rsidRPr="00EE6323">
        <w:rPr>
          <w:color w:val="000000"/>
          <w:sz w:val="22"/>
          <w:szCs w:val="22"/>
        </w:rPr>
        <w:t>David J. Thomson,</w:t>
      </w:r>
      <w:r w:rsidR="007E3FF3">
        <w:rPr>
          <w:color w:val="000000"/>
          <w:sz w:val="22"/>
          <w:szCs w:val="22"/>
        </w:rPr>
        <w:t xml:space="preserve"> </w:t>
      </w:r>
      <w:r w:rsidRPr="00EE6323">
        <w:rPr>
          <w:color w:val="000000"/>
          <w:sz w:val="22"/>
          <w:szCs w:val="22"/>
        </w:rPr>
        <w:t>Martin Ebert, Li Ke, Graham T. Ree</w:t>
      </w:r>
      <w:r w:rsidR="004B7BCF">
        <w:rPr>
          <w:color w:val="000000"/>
          <w:sz w:val="22"/>
          <w:szCs w:val="22"/>
        </w:rPr>
        <w:t>d</w:t>
      </w:r>
      <w:r w:rsidRPr="00EE6323">
        <w:rPr>
          <w:color w:val="000000"/>
          <w:sz w:val="22"/>
          <w:szCs w:val="22"/>
        </w:rPr>
        <w:t>, Azita Emami</w:t>
      </w:r>
      <w:r w:rsidR="000F2C11">
        <w:rPr>
          <w:color w:val="000000"/>
          <w:sz w:val="22"/>
          <w:szCs w:val="22"/>
        </w:rPr>
        <w:t xml:space="preserve">, </w:t>
      </w:r>
      <w:r w:rsidR="00047966">
        <w:rPr>
          <w:i/>
          <w:color w:val="000000"/>
          <w:sz w:val="22"/>
          <w:szCs w:val="22"/>
        </w:rPr>
        <w:t>Senior Member</w:t>
      </w:r>
      <w:r w:rsidR="000F2C11">
        <w:rPr>
          <w:i/>
          <w:color w:val="000000"/>
          <w:sz w:val="22"/>
          <w:szCs w:val="22"/>
        </w:rPr>
        <w:t>, IEEE</w:t>
      </w:r>
    </w:p>
    <w:p w14:paraId="4430B388" w14:textId="36849B46" w:rsidR="00732E46" w:rsidRDefault="000F2C11" w:rsidP="70EAEB94">
      <w:pPr>
        <w:pBdr>
          <w:top w:val="nil"/>
          <w:left w:val="nil"/>
          <w:bottom w:val="nil"/>
          <w:right w:val="nil"/>
          <w:between w:val="nil"/>
        </w:pBdr>
        <w:spacing w:before="20"/>
        <w:ind w:firstLine="202"/>
        <w:jc w:val="both"/>
        <w:rPr>
          <w:b/>
          <w:bCs/>
          <w:color w:val="000000"/>
          <w:sz w:val="18"/>
          <w:szCs w:val="18"/>
        </w:rPr>
      </w:pPr>
      <w:r w:rsidRPr="70EAEB94">
        <w:rPr>
          <w:b/>
          <w:bCs/>
          <w:i/>
          <w:iCs/>
          <w:color w:val="000000" w:themeColor="text1"/>
          <w:sz w:val="18"/>
          <w:szCs w:val="18"/>
        </w:rPr>
        <w:t>Abstract</w:t>
      </w:r>
      <w:r w:rsidRPr="70EAEB94">
        <w:rPr>
          <w:b/>
          <w:bCs/>
          <w:color w:val="000000" w:themeColor="text1"/>
          <w:sz w:val="18"/>
          <w:szCs w:val="18"/>
        </w:rPr>
        <w:t>—</w:t>
      </w:r>
      <w:r w:rsidR="005B3F1A">
        <w:t xml:space="preserve"> </w:t>
      </w:r>
      <w:r w:rsidR="005B3F1A" w:rsidRPr="70EAEB94">
        <w:rPr>
          <w:b/>
          <w:bCs/>
          <w:sz w:val="18"/>
          <w:szCs w:val="18"/>
        </w:rPr>
        <w:t xml:space="preserve">This paper </w:t>
      </w:r>
      <w:r w:rsidR="005B3F1A" w:rsidRPr="007A7F85">
        <w:rPr>
          <w:b/>
          <w:bCs/>
          <w:sz w:val="18"/>
          <w:szCs w:val="18"/>
        </w:rPr>
        <w:t xml:space="preserve">presents </w:t>
      </w:r>
      <w:r w:rsidR="00FB0D90" w:rsidRPr="007A7F85">
        <w:rPr>
          <w:b/>
          <w:bCs/>
          <w:sz w:val="18"/>
          <w:szCs w:val="18"/>
        </w:rPr>
        <w:t>a</w:t>
      </w:r>
      <w:r w:rsidR="005B3F1A" w:rsidRPr="007A7F85">
        <w:rPr>
          <w:b/>
          <w:bCs/>
          <w:sz w:val="18"/>
          <w:szCs w:val="18"/>
        </w:rPr>
        <w:t xml:space="preserve"> 100Gb/s PAM4</w:t>
      </w:r>
      <w:r w:rsidR="00FB0D90" w:rsidRPr="007A7F85">
        <w:rPr>
          <w:b/>
          <w:bCs/>
          <w:sz w:val="18"/>
          <w:szCs w:val="18"/>
        </w:rPr>
        <w:t xml:space="preserve"> optical</w:t>
      </w:r>
      <w:r w:rsidR="005B3F1A" w:rsidRPr="70EAEB94">
        <w:rPr>
          <w:b/>
          <w:bCs/>
          <w:sz w:val="18"/>
          <w:szCs w:val="18"/>
        </w:rPr>
        <w:t xml:space="preserve"> transmitter system</w:t>
      </w:r>
      <w:r w:rsidR="003F7B93" w:rsidRPr="70EAEB94">
        <w:rPr>
          <w:b/>
          <w:bCs/>
          <w:sz w:val="18"/>
          <w:szCs w:val="18"/>
        </w:rPr>
        <w:t xml:space="preserve"> implemented in a 3D-integrated SiP</w:t>
      </w:r>
      <w:r w:rsidR="00CE1ADF">
        <w:rPr>
          <w:b/>
          <w:bCs/>
          <w:sz w:val="18"/>
          <w:szCs w:val="18"/>
        </w:rPr>
        <w:t>h</w:t>
      </w:r>
      <w:r w:rsidR="003F7B93" w:rsidRPr="70EAEB94">
        <w:rPr>
          <w:b/>
          <w:bCs/>
          <w:sz w:val="18"/>
          <w:szCs w:val="18"/>
        </w:rPr>
        <w:t>-CMOS platform</w:t>
      </w:r>
      <w:r w:rsidR="005B3F1A" w:rsidRPr="70EAEB94">
        <w:rPr>
          <w:b/>
          <w:bCs/>
          <w:sz w:val="18"/>
          <w:szCs w:val="18"/>
        </w:rPr>
        <w:t xml:space="preserve">. The photonics chip includes a push-pull segmented MZM structure using highly capacitive (500fF to 1pF), yet optically efficient (VπL= </w:t>
      </w:r>
      <w:r w:rsidR="005B3F1A" w:rsidRPr="003E5DBC">
        <w:rPr>
          <w:b/>
          <w:bCs/>
          <w:sz w:val="18"/>
          <w:szCs w:val="18"/>
        </w:rPr>
        <w:t>8V.mm</w:t>
      </w:r>
      <w:r w:rsidR="005B3F1A" w:rsidRPr="70EAEB94">
        <w:rPr>
          <w:b/>
          <w:bCs/>
          <w:sz w:val="18"/>
          <w:szCs w:val="18"/>
        </w:rPr>
        <w:t xml:space="preserve">) MOSCAP phase modulators. Two pairs of U-shaped modulators with </w:t>
      </w:r>
      <w:r w:rsidR="00AE604D" w:rsidRPr="70EAEB94">
        <w:rPr>
          <w:b/>
          <w:bCs/>
          <w:sz w:val="18"/>
          <w:szCs w:val="18"/>
        </w:rPr>
        <w:t>effective lengths of</w:t>
      </w:r>
      <w:r w:rsidR="005B3F1A" w:rsidRPr="70EAEB94">
        <w:rPr>
          <w:b/>
          <w:bCs/>
          <w:sz w:val="18"/>
          <w:szCs w:val="18"/>
        </w:rPr>
        <w:t xml:space="preserve"> </w:t>
      </w:r>
      <w:r w:rsidR="00AE604D" w:rsidRPr="70EAEB94">
        <w:rPr>
          <w:b/>
          <w:bCs/>
          <w:sz w:val="18"/>
          <w:szCs w:val="18"/>
        </w:rPr>
        <w:t>170µm and 450µm</w:t>
      </w:r>
      <w:r w:rsidR="005B3F1A" w:rsidRPr="70EAEB94">
        <w:rPr>
          <w:b/>
          <w:bCs/>
          <w:sz w:val="18"/>
          <w:szCs w:val="18"/>
        </w:rPr>
        <w:t xml:space="preserve"> are driven at 50 Gbaud by a dual-channel </w:t>
      </w:r>
      <w:r w:rsidR="00E31FFE" w:rsidRPr="70EAEB94">
        <w:rPr>
          <w:b/>
          <w:bCs/>
          <w:sz w:val="18"/>
          <w:szCs w:val="18"/>
        </w:rPr>
        <w:t xml:space="preserve">28nm </w:t>
      </w:r>
      <w:r w:rsidR="005B3F1A" w:rsidRPr="70EAEB94">
        <w:rPr>
          <w:b/>
          <w:bCs/>
          <w:sz w:val="18"/>
          <w:szCs w:val="18"/>
        </w:rPr>
        <w:t>CMOS driver, which is flip-chip bonded to the photonics chip</w:t>
      </w:r>
      <w:r w:rsidR="00AE604D" w:rsidRPr="70EAEB94">
        <w:rPr>
          <w:b/>
          <w:bCs/>
          <w:sz w:val="18"/>
          <w:szCs w:val="18"/>
        </w:rPr>
        <w:t xml:space="preserve">. </w:t>
      </w:r>
      <w:r w:rsidR="00AE604D" w:rsidRPr="70EAEB94">
        <w:rPr>
          <w:b/>
          <w:bCs/>
          <w:color w:val="000000" w:themeColor="text1"/>
          <w:sz w:val="18"/>
          <w:szCs w:val="18"/>
        </w:rPr>
        <w:t>The driver</w:t>
      </w:r>
      <w:r w:rsidR="00696062" w:rsidRPr="70EAEB94">
        <w:rPr>
          <w:b/>
          <w:bCs/>
          <w:color w:val="000000" w:themeColor="text1"/>
          <w:sz w:val="18"/>
          <w:szCs w:val="18"/>
        </w:rPr>
        <w:t xml:space="preserve"> cores</w:t>
      </w:r>
      <w:r w:rsidR="00AE604D" w:rsidRPr="70EAEB94">
        <w:rPr>
          <w:b/>
          <w:bCs/>
          <w:color w:val="000000" w:themeColor="text1"/>
          <w:sz w:val="18"/>
          <w:szCs w:val="18"/>
        </w:rPr>
        <w:t xml:space="preserve"> utilize digitally controllable pre-distortion and inductive peaking to achieve sufficient electro-optical bandwidth.</w:t>
      </w:r>
      <w:r w:rsidR="00696062" w:rsidRPr="70EAEB94">
        <w:rPr>
          <w:b/>
          <w:bCs/>
          <w:color w:val="000000" w:themeColor="text1"/>
          <w:sz w:val="18"/>
          <w:szCs w:val="18"/>
        </w:rPr>
        <w:t xml:space="preserve"> The driver</w:t>
      </w:r>
      <w:r w:rsidR="00DE1A6A">
        <w:rPr>
          <w:b/>
          <w:bCs/>
          <w:color w:val="000000" w:themeColor="text1"/>
          <w:sz w:val="18"/>
          <w:szCs w:val="18"/>
        </w:rPr>
        <w:t>s</w:t>
      </w:r>
      <w:r w:rsidR="00696062" w:rsidRPr="70EAEB94">
        <w:rPr>
          <w:b/>
          <w:bCs/>
          <w:color w:val="000000" w:themeColor="text1"/>
          <w:sz w:val="18"/>
          <w:szCs w:val="18"/>
        </w:rPr>
        <w:t xml:space="preserve"> deliver 1.2V</w:t>
      </w:r>
      <w:r w:rsidR="00696062" w:rsidRPr="70EAEB94">
        <w:rPr>
          <w:b/>
          <w:bCs/>
          <w:color w:val="000000" w:themeColor="text1"/>
          <w:sz w:val="18"/>
          <w:szCs w:val="18"/>
          <w:vertAlign w:val="subscript"/>
        </w:rPr>
        <w:t>ppd</w:t>
      </w:r>
      <w:r w:rsidR="00696062" w:rsidRPr="70EAEB94">
        <w:rPr>
          <w:b/>
          <w:bCs/>
          <w:color w:val="000000" w:themeColor="text1"/>
          <w:sz w:val="18"/>
          <w:szCs w:val="18"/>
        </w:rPr>
        <w:t xml:space="preserve"> swing to modulators using a 0.9V supply. An on-chip serializer with differential peaking stages is designed to generate and buffer two independent sets of 50Gb/s data streams to be delivered to the driver cores.</w:t>
      </w:r>
      <w:r w:rsidR="00AE604D" w:rsidRPr="70EAEB94">
        <w:rPr>
          <w:b/>
          <w:bCs/>
          <w:color w:val="000000" w:themeColor="text1"/>
          <w:sz w:val="18"/>
          <w:szCs w:val="18"/>
        </w:rPr>
        <w:t xml:space="preserve"> </w:t>
      </w:r>
      <w:r w:rsidR="005C5417" w:rsidRPr="70EAEB94">
        <w:rPr>
          <w:b/>
          <w:bCs/>
          <w:sz w:val="18"/>
          <w:szCs w:val="18"/>
        </w:rPr>
        <w:t xml:space="preserve">The optical input power to the PIC is +10dBm and the EIC consumes 240mW </w:t>
      </w:r>
      <w:r w:rsidR="008517E1">
        <w:rPr>
          <w:b/>
          <w:bCs/>
          <w:sz w:val="18"/>
          <w:szCs w:val="18"/>
        </w:rPr>
        <w:t>achieving</w:t>
      </w:r>
      <w:r w:rsidR="005C5417" w:rsidRPr="70EAEB94">
        <w:rPr>
          <w:b/>
          <w:bCs/>
          <w:sz w:val="18"/>
          <w:szCs w:val="18"/>
        </w:rPr>
        <w:t xml:space="preserve"> 2.4pJ/bit </w:t>
      </w:r>
      <w:r w:rsidR="008517E1">
        <w:rPr>
          <w:b/>
          <w:bCs/>
          <w:sz w:val="18"/>
          <w:szCs w:val="18"/>
        </w:rPr>
        <w:t xml:space="preserve">energy </w:t>
      </w:r>
      <w:r w:rsidR="005C5417" w:rsidRPr="70EAEB94">
        <w:rPr>
          <w:b/>
          <w:bCs/>
          <w:sz w:val="18"/>
          <w:szCs w:val="18"/>
        </w:rPr>
        <w:t xml:space="preserve">efficiency. </w:t>
      </w:r>
      <w:r w:rsidR="00CA06B4" w:rsidRPr="70EAEB94">
        <w:rPr>
          <w:b/>
          <w:bCs/>
          <w:color w:val="000000" w:themeColor="text1"/>
          <w:sz w:val="18"/>
          <w:szCs w:val="18"/>
        </w:rPr>
        <w:t>The overall EOBW is increased by approximately 52% and 131% for the LSB and the MSB segments, respectively, when compared to their EOBW measured by 65GHz 50-Ohm terminated probes. The</w:t>
      </w:r>
      <w:r w:rsidR="00AC753D" w:rsidRPr="70EAEB94">
        <w:rPr>
          <w:b/>
          <w:bCs/>
          <w:color w:val="000000" w:themeColor="text1"/>
          <w:sz w:val="18"/>
          <w:szCs w:val="18"/>
        </w:rPr>
        <w:t xml:space="preserve"> 50Gb/s NRZ</w:t>
      </w:r>
      <w:r w:rsidR="00CA06B4" w:rsidRPr="70EAEB94">
        <w:rPr>
          <w:b/>
          <w:bCs/>
          <w:color w:val="000000" w:themeColor="text1"/>
          <w:sz w:val="18"/>
          <w:szCs w:val="18"/>
        </w:rPr>
        <w:t xml:space="preserve"> optical raw eye diagram exhibit</w:t>
      </w:r>
      <w:r w:rsidR="00AC753D" w:rsidRPr="70EAEB94">
        <w:rPr>
          <w:b/>
          <w:bCs/>
          <w:color w:val="000000" w:themeColor="text1"/>
          <w:sz w:val="18"/>
          <w:szCs w:val="18"/>
        </w:rPr>
        <w:t>s</w:t>
      </w:r>
      <w:r w:rsidR="00CA06B4" w:rsidRPr="70EAEB94">
        <w:rPr>
          <w:b/>
          <w:bCs/>
          <w:sz w:val="18"/>
          <w:szCs w:val="18"/>
        </w:rPr>
        <w:t xml:space="preserve"> 4.3dB ER and 1.2dBm OMA</w:t>
      </w:r>
      <w:r w:rsidR="00AC753D" w:rsidRPr="70EAEB94">
        <w:rPr>
          <w:b/>
          <w:bCs/>
          <w:sz w:val="18"/>
          <w:szCs w:val="18"/>
        </w:rPr>
        <w:t xml:space="preserve"> with</w:t>
      </w:r>
      <w:r w:rsidR="00CA06B4" w:rsidRPr="70EAEB94">
        <w:rPr>
          <w:b/>
          <w:bCs/>
          <w:sz w:val="18"/>
          <w:szCs w:val="18"/>
        </w:rPr>
        <w:t xml:space="preserve"> </w:t>
      </w:r>
      <w:r w:rsidR="00AC753D" w:rsidRPr="70EAEB94">
        <w:rPr>
          <w:b/>
          <w:bCs/>
          <w:sz w:val="18"/>
          <w:szCs w:val="18"/>
        </w:rPr>
        <w:t>0.76</w:t>
      </w:r>
      <w:r w:rsidR="00CA06B4" w:rsidRPr="70EAEB94">
        <w:rPr>
          <w:b/>
          <w:bCs/>
          <w:sz w:val="18"/>
          <w:szCs w:val="18"/>
        </w:rPr>
        <w:t>dB of TDEC</w:t>
      </w:r>
      <w:r w:rsidR="00AC753D" w:rsidRPr="70EAEB94">
        <w:rPr>
          <w:b/>
          <w:bCs/>
          <w:sz w:val="18"/>
          <w:szCs w:val="18"/>
        </w:rPr>
        <w:t xml:space="preserve"> after</w:t>
      </w:r>
      <w:r w:rsidR="008C6484">
        <w:rPr>
          <w:b/>
          <w:bCs/>
          <w:sz w:val="18"/>
          <w:szCs w:val="18"/>
        </w:rPr>
        <w:t xml:space="preserve"> a</w:t>
      </w:r>
      <w:r w:rsidR="00AC753D" w:rsidRPr="70EAEB94">
        <w:rPr>
          <w:b/>
          <w:bCs/>
          <w:sz w:val="18"/>
          <w:szCs w:val="18"/>
        </w:rPr>
        <w:t xml:space="preserve"> 5-tap FFE filter</w:t>
      </w:r>
      <w:r w:rsidR="00CA06B4" w:rsidRPr="70EAEB94">
        <w:rPr>
          <w:b/>
          <w:bCs/>
          <w:sz w:val="18"/>
          <w:szCs w:val="18"/>
        </w:rPr>
        <w:t>.</w:t>
      </w:r>
      <w:r w:rsidR="00AC753D" w:rsidRPr="70EAEB94">
        <w:rPr>
          <w:b/>
          <w:bCs/>
          <w:sz w:val="18"/>
          <w:szCs w:val="18"/>
        </w:rPr>
        <w:t xml:space="preserve"> </w:t>
      </w:r>
      <w:r w:rsidR="00AC753D" w:rsidRPr="70EAEB94">
        <w:rPr>
          <w:b/>
          <w:bCs/>
          <w:color w:val="000000" w:themeColor="text1"/>
          <w:sz w:val="18"/>
          <w:szCs w:val="18"/>
        </w:rPr>
        <w:t xml:space="preserve">The 100Gb/s PAM4 optical raw eye diagram </w:t>
      </w:r>
      <w:r w:rsidR="00B76264">
        <w:rPr>
          <w:b/>
          <w:bCs/>
          <w:color w:val="000000" w:themeColor="text1"/>
          <w:sz w:val="18"/>
          <w:szCs w:val="18"/>
        </w:rPr>
        <w:t>shows</w:t>
      </w:r>
      <w:r w:rsidR="00AC753D" w:rsidRPr="70EAEB94">
        <w:rPr>
          <w:b/>
          <w:bCs/>
          <w:sz w:val="18"/>
          <w:szCs w:val="18"/>
        </w:rPr>
        <w:t xml:space="preserve"> 4.3dB ER and 1.4dBm OMA with</w:t>
      </w:r>
      <w:r w:rsidR="00165C0F">
        <w:rPr>
          <w:b/>
          <w:bCs/>
          <w:sz w:val="18"/>
          <w:szCs w:val="18"/>
        </w:rPr>
        <w:t xml:space="preserve"> a TDECQ of</w:t>
      </w:r>
      <w:r w:rsidR="00AC753D" w:rsidRPr="70EAEB94">
        <w:rPr>
          <w:b/>
          <w:bCs/>
          <w:sz w:val="18"/>
          <w:szCs w:val="18"/>
        </w:rPr>
        <w:t xml:space="preserve"> 1.53dB</w:t>
      </w:r>
      <w:r w:rsidR="00165C0F">
        <w:rPr>
          <w:b/>
          <w:bCs/>
          <w:sz w:val="18"/>
          <w:szCs w:val="18"/>
        </w:rPr>
        <w:t xml:space="preserve"> </w:t>
      </w:r>
      <w:r w:rsidR="00AC753D" w:rsidRPr="70EAEB94">
        <w:rPr>
          <w:b/>
          <w:bCs/>
          <w:sz w:val="18"/>
          <w:szCs w:val="18"/>
        </w:rPr>
        <w:t>after 5-tap FFE filter. The PAM4 TDECQ changes by 53% when temperature is increased from 30</w:t>
      </w:r>
      <w:r w:rsidR="00EE3EEE" w:rsidRPr="70EAEB94">
        <w:rPr>
          <w:b/>
          <w:bCs/>
          <w:sz w:val="18"/>
          <w:szCs w:val="18"/>
        </w:rPr>
        <w:t>º</w:t>
      </w:r>
      <w:r w:rsidR="00AC753D" w:rsidRPr="70EAEB94">
        <w:rPr>
          <w:b/>
          <w:bCs/>
          <w:sz w:val="18"/>
          <w:szCs w:val="18"/>
        </w:rPr>
        <w:t>C to 90</w:t>
      </w:r>
      <w:bookmarkStart w:id="3" w:name="_Int_SrhfeUBL"/>
      <w:r w:rsidR="00CE1367" w:rsidRPr="00CE1367">
        <w:rPr>
          <w:b/>
          <w:bCs/>
          <w:sz w:val="18"/>
          <w:szCs w:val="18"/>
        </w:rPr>
        <w:t xml:space="preserve"> </w:t>
      </w:r>
      <w:r w:rsidR="00CE1367" w:rsidRPr="70EAEB94">
        <w:rPr>
          <w:b/>
          <w:bCs/>
          <w:sz w:val="18"/>
          <w:szCs w:val="18"/>
        </w:rPr>
        <w:t xml:space="preserve">ºC </w:t>
      </w:r>
      <w:r w:rsidR="00EE3EEE" w:rsidRPr="70EAEB94">
        <w:rPr>
          <w:b/>
          <w:bCs/>
          <w:sz w:val="18"/>
          <w:szCs w:val="18"/>
        </w:rPr>
        <w:t>at</w:t>
      </w:r>
      <w:bookmarkEnd w:id="3"/>
      <w:r w:rsidR="00932859">
        <w:rPr>
          <w:b/>
          <w:bCs/>
          <w:sz w:val="18"/>
          <w:szCs w:val="18"/>
        </w:rPr>
        <w:t xml:space="preserve"> the</w:t>
      </w:r>
      <w:r w:rsidR="00EE3EEE" w:rsidRPr="70EAEB94">
        <w:rPr>
          <w:b/>
          <w:bCs/>
          <w:sz w:val="18"/>
          <w:szCs w:val="18"/>
        </w:rPr>
        <w:t xml:space="preserve"> optimum forward bias voltage of 1V. </w:t>
      </w:r>
    </w:p>
    <w:p w14:paraId="1B643D01" w14:textId="77777777" w:rsidR="00732E46" w:rsidRDefault="00732E46"/>
    <w:p w14:paraId="5D351EFE" w14:textId="1309B499" w:rsidR="00732E46" w:rsidRDefault="000F2C11" w:rsidP="00B05E3A">
      <w:pPr>
        <w:pBdr>
          <w:top w:val="nil"/>
          <w:left w:val="nil"/>
          <w:bottom w:val="nil"/>
          <w:right w:val="nil"/>
          <w:between w:val="nil"/>
        </w:pBdr>
        <w:spacing w:after="240"/>
        <w:ind w:firstLine="202"/>
        <w:jc w:val="both"/>
      </w:pPr>
      <w:bookmarkStart w:id="4" w:name="bookmark=id.30j0zll" w:colFirst="0" w:colLast="0"/>
      <w:bookmarkEnd w:id="4"/>
      <w:r>
        <w:rPr>
          <w:b/>
          <w:i/>
          <w:color w:val="000000"/>
          <w:sz w:val="18"/>
          <w:szCs w:val="18"/>
        </w:rPr>
        <w:t>Index Terms</w:t>
      </w:r>
      <w:r>
        <w:rPr>
          <w:b/>
          <w:color w:val="000000"/>
          <w:sz w:val="18"/>
          <w:szCs w:val="18"/>
        </w:rPr>
        <w:t>—</w:t>
      </w:r>
      <w:r w:rsidR="00EF05E6" w:rsidRPr="00EF05E6">
        <w:t xml:space="preserve"> </w:t>
      </w:r>
      <w:r w:rsidR="00EF05E6" w:rsidRPr="00EF05E6">
        <w:rPr>
          <w:b/>
          <w:color w:val="000000"/>
          <w:sz w:val="18"/>
          <w:szCs w:val="18"/>
        </w:rPr>
        <w:t>Optical interconnect</w:t>
      </w:r>
      <w:r w:rsidR="008517E1">
        <w:rPr>
          <w:b/>
          <w:color w:val="000000"/>
          <w:sz w:val="18"/>
          <w:szCs w:val="18"/>
        </w:rPr>
        <w:t>s</w:t>
      </w:r>
      <w:r w:rsidR="00EF05E6" w:rsidRPr="00EF05E6">
        <w:rPr>
          <w:b/>
          <w:color w:val="000000"/>
          <w:sz w:val="18"/>
          <w:szCs w:val="18"/>
        </w:rPr>
        <w:t xml:space="preserve">, </w:t>
      </w:r>
      <w:r w:rsidR="00EF05E6">
        <w:rPr>
          <w:b/>
          <w:color w:val="000000"/>
          <w:sz w:val="18"/>
          <w:szCs w:val="18"/>
        </w:rPr>
        <w:t>Silicon photonics</w:t>
      </w:r>
      <w:r w:rsidR="00EF05E6" w:rsidRPr="00EF05E6">
        <w:rPr>
          <w:b/>
          <w:color w:val="000000"/>
          <w:sz w:val="18"/>
          <w:szCs w:val="18"/>
        </w:rPr>
        <w:t>, Electrooptic modulators, Bandwidth</w:t>
      </w:r>
      <w:r w:rsidR="00EF05E6">
        <w:rPr>
          <w:b/>
          <w:color w:val="000000"/>
          <w:sz w:val="18"/>
          <w:szCs w:val="18"/>
        </w:rPr>
        <w:t xml:space="preserve"> extension</w:t>
      </w:r>
      <w:r w:rsidR="00EF05E6" w:rsidRPr="00EF05E6">
        <w:rPr>
          <w:b/>
          <w:color w:val="000000"/>
          <w:sz w:val="18"/>
          <w:szCs w:val="18"/>
        </w:rPr>
        <w:t xml:space="preserve">, </w:t>
      </w:r>
      <w:r w:rsidR="0013468C">
        <w:rPr>
          <w:b/>
          <w:color w:val="000000"/>
          <w:sz w:val="18"/>
          <w:szCs w:val="18"/>
        </w:rPr>
        <w:t xml:space="preserve">Pre-distortion, </w:t>
      </w:r>
      <w:r w:rsidR="00EF05E6">
        <w:rPr>
          <w:b/>
          <w:color w:val="000000"/>
          <w:sz w:val="18"/>
          <w:szCs w:val="18"/>
        </w:rPr>
        <w:t>MOSCAP Modulator</w:t>
      </w:r>
      <w:r w:rsidR="00B17C81">
        <w:rPr>
          <w:b/>
          <w:color w:val="000000"/>
          <w:sz w:val="18"/>
          <w:szCs w:val="18"/>
        </w:rPr>
        <w:t>, SISCAP</w:t>
      </w:r>
      <w:r w:rsidR="00EF05E6" w:rsidRPr="00EF05E6">
        <w:rPr>
          <w:b/>
          <w:color w:val="000000"/>
          <w:sz w:val="18"/>
          <w:szCs w:val="18"/>
        </w:rPr>
        <w:t xml:space="preserve">, Optical </w:t>
      </w:r>
      <w:r w:rsidR="00EF05E6">
        <w:rPr>
          <w:b/>
          <w:color w:val="000000"/>
          <w:sz w:val="18"/>
          <w:szCs w:val="18"/>
        </w:rPr>
        <w:t>t</w:t>
      </w:r>
      <w:r w:rsidR="00EF05E6" w:rsidRPr="00EF05E6">
        <w:rPr>
          <w:b/>
          <w:color w:val="000000"/>
          <w:sz w:val="18"/>
          <w:szCs w:val="18"/>
        </w:rPr>
        <w:t>ransmitter</w:t>
      </w:r>
      <w:r w:rsidR="00EF05E6">
        <w:rPr>
          <w:b/>
          <w:color w:val="000000"/>
          <w:sz w:val="18"/>
          <w:szCs w:val="18"/>
        </w:rPr>
        <w:t>s, CMOS driver, PAM4 modulation</w:t>
      </w:r>
    </w:p>
    <w:p w14:paraId="59F2D0B6" w14:textId="49D1AD49" w:rsidR="00732E46" w:rsidRDefault="000F2C11" w:rsidP="00DC14C8">
      <w:pPr>
        <w:pStyle w:val="Heading1"/>
      </w:pPr>
      <w:r>
        <w:t>INTRODUCTION</w:t>
      </w:r>
    </w:p>
    <w:p w14:paraId="43794709" w14:textId="175D72F2" w:rsidR="004063A4" w:rsidRPr="004063A4" w:rsidRDefault="001A54F7" w:rsidP="004063A4">
      <w:pPr>
        <w:keepNext/>
        <w:framePr w:dropCap="drop" w:lines="3" w:wrap="around" w:vAnchor="text" w:hAnchor="text"/>
        <w:pBdr>
          <w:top w:val="nil"/>
          <w:left w:val="nil"/>
        </w:pBdr>
        <w:spacing w:line="724" w:lineRule="exact"/>
        <w:jc w:val="both"/>
        <w:textAlignment w:val="baseline"/>
        <w:rPr>
          <w:smallCaps/>
          <w:color w:val="000000"/>
          <w:position w:val="-9"/>
          <w:sz w:val="97"/>
        </w:rPr>
      </w:pPr>
      <w:r>
        <w:rPr>
          <w:smallCaps/>
          <w:color w:val="000000"/>
          <w:position w:val="-9"/>
          <w:sz w:val="97"/>
        </w:rPr>
        <w:t>H</w:t>
      </w:r>
    </w:p>
    <w:p w14:paraId="3DADF72F" w14:textId="29E97463" w:rsidR="00E91915" w:rsidRDefault="001A54F7" w:rsidP="001C0CE0">
      <w:pPr>
        <w:widowControl w:val="0"/>
        <w:pBdr>
          <w:top w:val="nil"/>
          <w:left w:val="nil"/>
          <w:bottom w:val="nil"/>
          <w:right w:val="nil"/>
          <w:between w:val="nil"/>
        </w:pBdr>
        <w:spacing w:after="120" w:line="252" w:lineRule="auto"/>
        <w:jc w:val="both"/>
      </w:pPr>
      <w:r>
        <w:t>i</w:t>
      </w:r>
      <w:r w:rsidRPr="005E4FC7">
        <w:t>ghly</w:t>
      </w:r>
      <w:r>
        <w:t xml:space="preserve"> </w:t>
      </w:r>
      <w:r w:rsidRPr="005E4FC7">
        <w:t>integrated</w:t>
      </w:r>
      <w:r>
        <w:t xml:space="preserve"> Silicon Photonics (SiP</w:t>
      </w:r>
      <w:r w:rsidR="00CE1ADF">
        <w:t>h</w:t>
      </w:r>
      <w:r>
        <w:t xml:space="preserve">)-based solutions </w:t>
      </w:r>
      <w:r w:rsidRPr="005E4FC7">
        <w:t>are growing as preeminent platforms</w:t>
      </w:r>
      <w:r>
        <w:t xml:space="preserve"> for implementing low-cost and </w:t>
      </w:r>
      <w:r w:rsidRPr="007A7F85">
        <w:t>power</w:t>
      </w:r>
      <w:r w:rsidR="00F5743D" w:rsidRPr="007A7F85">
        <w:t>-</w:t>
      </w:r>
      <w:r w:rsidRPr="007A7F85">
        <w:t>efficient</w:t>
      </w:r>
      <w:r>
        <w:t xml:space="preserve"> 100+</w:t>
      </w:r>
      <w:bookmarkStart w:id="5" w:name="_Int_DMRwqfi9"/>
      <w:r>
        <w:t>Gb</w:t>
      </w:r>
      <w:bookmarkEnd w:id="5"/>
      <w:r>
        <w:t>/s/λ optical transceivers</w:t>
      </w:r>
      <w:r w:rsidR="00B236BF">
        <w:t>. Datacenters</w:t>
      </w:r>
      <w:r w:rsidR="005B3F1A">
        <w:t xml:space="preserve"> continue to require interconnects with more stringent bandwidth densities and energy efficiencies</w:t>
      </w:r>
      <w:r w:rsidR="00B236BF">
        <w:t xml:space="preserve"> </w:t>
      </w:r>
      <w:r w:rsidR="00B236BF" w:rsidRPr="005E4FC7">
        <w:t>for inter- and intra-datacenter applications</w:t>
      </w:r>
      <w:r w:rsidR="005B3F1A">
        <w:t xml:space="preserve">. </w:t>
      </w:r>
      <w:r w:rsidR="00D85C16">
        <w:t>Moreover</w:t>
      </w:r>
      <w:r w:rsidR="00532C15">
        <w:t xml:space="preserve">, </w:t>
      </w:r>
      <w:r w:rsidR="0084723C">
        <w:t>applications such as</w:t>
      </w:r>
      <w:r w:rsidRPr="001A54F7">
        <w:t xml:space="preserve"> chip-to-chip interconnects in datacenter switches, high-performance FPGA</w:t>
      </w:r>
      <w:r w:rsidR="0084723C">
        <w:t>s</w:t>
      </w:r>
      <w:r w:rsidRPr="001A54F7">
        <w:t xml:space="preserve"> and GPUs</w:t>
      </w:r>
      <w:r w:rsidR="003675B9">
        <w:t xml:space="preserve"> </w:t>
      </w:r>
      <w:r w:rsidRPr="001A54F7">
        <w:t xml:space="preserve">require small form-factors and </w:t>
      </w:r>
      <w:r w:rsidR="003675B9">
        <w:t>substantial</w:t>
      </w:r>
      <w:r w:rsidRPr="001A54F7">
        <w:t xml:space="preserve"> high volumes.</w:t>
      </w:r>
      <w:r w:rsidR="00C75FC0">
        <w:t xml:space="preserve"> </w:t>
      </w:r>
      <w:r w:rsidR="000D1C80">
        <w:t>SiPh</w:t>
      </w:r>
      <w:r w:rsidR="00CE1ADF">
        <w:t xml:space="preserve"> tran</w:t>
      </w:r>
      <w:r w:rsidR="0031174F">
        <w:t>s</w:t>
      </w:r>
      <w:r w:rsidR="00CE1ADF">
        <w:t>cei</w:t>
      </w:r>
      <w:r w:rsidR="0031174F">
        <w:t>vers</w:t>
      </w:r>
      <w:r w:rsidR="000D1C80">
        <w:t xml:space="preserve"> co-packaged </w:t>
      </w:r>
      <w:r w:rsidR="00AF06A6">
        <w:t xml:space="preserve">with </w:t>
      </w:r>
      <w:r w:rsidR="008517E1">
        <w:t xml:space="preserve">CMOS </w:t>
      </w:r>
      <w:r w:rsidR="00AF06A6">
        <w:t>electronics</w:t>
      </w:r>
      <w:r w:rsidR="00736D44">
        <w:t xml:space="preserve"> </w:t>
      </w:r>
      <w:r w:rsidR="00E40239">
        <w:t>have the potential to meet these requirements</w:t>
      </w:r>
      <w:r w:rsidR="0031174F">
        <w:t>.</w:t>
      </w:r>
      <w:r w:rsidR="005E4FC7" w:rsidRPr="005E4FC7">
        <w:t xml:space="preserve"> </w:t>
      </w:r>
      <w:r w:rsidR="00E40239">
        <w:t xml:space="preserve">They can also support </w:t>
      </w:r>
      <w:r w:rsidR="005D0C16">
        <w:t>m</w:t>
      </w:r>
      <w:r w:rsidR="005E4FC7" w:rsidRPr="005E4FC7">
        <w:t>ulti-level Pulse Amplitude Modulation (PAM-N) scheme</w:t>
      </w:r>
      <w:r w:rsidR="007A566C">
        <w:t xml:space="preserve">s with improved </w:t>
      </w:r>
      <w:r w:rsidR="00E40239">
        <w:t>bandwidth densit</w:t>
      </w:r>
      <w:r w:rsidR="007A566C">
        <w:t>ies</w:t>
      </w:r>
      <w:r w:rsidR="00707881">
        <w:t xml:space="preserve">. </w:t>
      </w:r>
      <w:r w:rsidR="003E2298">
        <w:t>H</w:t>
      </w:r>
      <w:r w:rsidR="005E4FC7" w:rsidRPr="005E4FC7">
        <w:t>owever, the inherent optical power penalty</w:t>
      </w:r>
      <w:r w:rsidR="007A566C">
        <w:t xml:space="preserve"> of PAM-N signaling</w:t>
      </w:r>
      <w:r w:rsidR="005E4FC7" w:rsidRPr="005E4FC7">
        <w:t xml:space="preserve"> imposes demanding linearity requirements on </w:t>
      </w:r>
      <w:r w:rsidR="007A566C">
        <w:t>critical</w:t>
      </w:r>
      <w:r w:rsidR="007A566C" w:rsidRPr="005E4FC7">
        <w:t xml:space="preserve"> </w:t>
      </w:r>
      <w:r w:rsidR="005E4FC7" w:rsidRPr="005E4FC7">
        <w:t xml:space="preserve">link components, which </w:t>
      </w:r>
      <w:r w:rsidR="007A566C">
        <w:t xml:space="preserve">can lead to </w:t>
      </w:r>
      <w:r w:rsidR="005E4FC7" w:rsidRPr="005E4FC7">
        <w:t>power hungry electronics.</w:t>
      </w:r>
      <w:r w:rsidR="00B0696D">
        <w:t xml:space="preserve"> </w:t>
      </w:r>
      <w:r w:rsidR="00810D1D" w:rsidRPr="00810D1D">
        <w:t>The modulator type should be carefully chosen</w:t>
      </w:r>
      <w:r w:rsidR="009202B7">
        <w:t xml:space="preserve"> and be co-optimized with the electrical driver</w:t>
      </w:r>
      <w:r w:rsidR="00810D1D" w:rsidRPr="00810D1D">
        <w:t xml:space="preserve"> to satisfy</w:t>
      </w:r>
      <w:r w:rsidR="00516E24">
        <w:t xml:space="preserve"> optical</w:t>
      </w:r>
      <w:r w:rsidR="00810D1D" w:rsidRPr="00810D1D">
        <w:t xml:space="preserve"> transmitter specifications such as optical modulation amplitude (OMA), extinction ratio (ER), signal-to-noise ratio (SNR) and electro-optical power penaltie</w:t>
      </w:r>
      <w:r w:rsidR="00810D1D">
        <w:t>s.</w:t>
      </w:r>
      <w:r w:rsidR="005B3F1A" w:rsidRPr="70EAEB94">
        <w:rPr>
          <w:color w:val="C45911" w:themeColor="accent2" w:themeShade="BF"/>
        </w:rPr>
        <w:t xml:space="preserve"> </w:t>
      </w:r>
      <w:r w:rsidR="00277CED">
        <w:t>M</w:t>
      </w:r>
      <w:r w:rsidR="005B3F1A">
        <w:t>icro-ring modulators (MRMs) have small footprints and high electro-optical bandwidth (EOBW)</w:t>
      </w:r>
      <w:r w:rsidR="00277CED">
        <w:t>. However,</w:t>
      </w:r>
      <w:r w:rsidR="005B3F1A">
        <w:t xml:space="preserve"> they</w:t>
      </w:r>
      <w:r w:rsidR="00277CED">
        <w:t xml:space="preserve"> require </w:t>
      </w:r>
      <w:r w:rsidR="00CA5969">
        <w:t xml:space="preserve">relatively large </w:t>
      </w:r>
      <w:r w:rsidR="00FF4AC2">
        <w:t>voltage swings</w:t>
      </w:r>
      <w:r w:rsidR="00BF6CD6">
        <w:t xml:space="preserve"> </w:t>
      </w:r>
      <w:r w:rsidR="006E06C7">
        <w:t>(usually &gt; 1V</w:t>
      </w:r>
      <w:r w:rsidR="006E06C7" w:rsidRPr="007A7F85">
        <w:t>) [</w:t>
      </w:r>
      <w:r w:rsidR="0065607C" w:rsidRPr="007A7F85">
        <w:t>1-</w:t>
      </w:r>
      <w:r w:rsidR="00B44A3B" w:rsidRPr="007A7F85">
        <w:t>8</w:t>
      </w:r>
      <w:r w:rsidR="006E06C7" w:rsidRPr="007A7F85">
        <w:t>]</w:t>
      </w:r>
      <w:r w:rsidR="00DD70B0" w:rsidRPr="007A7F85">
        <w:t>. The</w:t>
      </w:r>
      <w:r w:rsidR="00463F4E" w:rsidRPr="007A7F85">
        <w:t>y</w:t>
      </w:r>
      <w:r w:rsidR="00DD70B0" w:rsidRPr="007A7F85">
        <w:t xml:space="preserve"> also</w:t>
      </w:r>
      <w:r w:rsidR="005B3F1A" w:rsidRPr="007A7F85">
        <w:t xml:space="preserve"> suffer from</w:t>
      </w:r>
      <w:r w:rsidR="00DD70B0" w:rsidRPr="007A7F85">
        <w:t xml:space="preserve"> an</w:t>
      </w:r>
      <w:r w:rsidR="005B3F1A" w:rsidRPr="007A7F85">
        <w:t xml:space="preserve"> inherent tradeoff between bandwidth and optical phase efficiency, high sensitivity to process and temperature variations, and non-linear electro-optic characteristics [</w:t>
      </w:r>
      <w:r w:rsidR="00300E62" w:rsidRPr="007A7F85">
        <w:t>9</w:t>
      </w:r>
      <w:r w:rsidR="00FF69BD" w:rsidRPr="007A7F85">
        <w:t>-</w:t>
      </w:r>
      <w:r w:rsidR="000B62AF" w:rsidRPr="007A7F85">
        <w:t>1</w:t>
      </w:r>
      <w:r w:rsidR="00300E62" w:rsidRPr="007A7F85">
        <w:t>1</w:t>
      </w:r>
      <w:r w:rsidR="005B3F1A" w:rsidRPr="007A7F85">
        <w:t xml:space="preserve">]. </w:t>
      </w:r>
      <w:r w:rsidR="000E31BE" w:rsidRPr="007A7F85">
        <w:t>D</w:t>
      </w:r>
      <w:r w:rsidR="00AE63FF" w:rsidRPr="007A7F85">
        <w:t>epletion-based p-n</w:t>
      </w:r>
      <w:r w:rsidR="005D381A" w:rsidRPr="007A7F85">
        <w:t xml:space="preserve"> junction phase</w:t>
      </w:r>
      <w:r w:rsidR="00AE63FF" w:rsidRPr="007A7F85">
        <w:t xml:space="preserve"> modulators</w:t>
      </w:r>
      <w:r w:rsidR="000E31BE" w:rsidRPr="007A7F85">
        <w:t xml:space="preserve"> </w:t>
      </w:r>
      <w:r w:rsidR="00B76264" w:rsidRPr="007A7F85">
        <w:t>exhibit</w:t>
      </w:r>
      <w:r w:rsidR="00284137" w:rsidRPr="007A7F85">
        <w:t xml:space="preserve"> high intrinsic BW</w:t>
      </w:r>
      <w:r w:rsidR="000E31BE" w:rsidRPr="007A7F85">
        <w:t>s</w:t>
      </w:r>
      <w:r w:rsidR="00284137" w:rsidRPr="007A7F85">
        <w:t xml:space="preserve">. However, due to limited </w:t>
      </w:r>
      <w:r w:rsidR="001B63CC" w:rsidRPr="007A7F85">
        <w:t>optical</w:t>
      </w:r>
      <w:r w:rsidR="00B76264" w:rsidRPr="007A7F85">
        <w:t xml:space="preserve"> modulation</w:t>
      </w:r>
      <w:r w:rsidR="001B63CC" w:rsidRPr="007A7F85">
        <w:t xml:space="preserve"> efficiency (V</w:t>
      </w:r>
      <w:r w:rsidR="001B63CC" w:rsidRPr="007A7F85">
        <w:rPr>
          <w:vertAlign w:val="subscript"/>
        </w:rPr>
        <w:t>π</w:t>
      </w:r>
      <w:r w:rsidR="001B63CC" w:rsidRPr="007A7F85">
        <w:t>L)</w:t>
      </w:r>
      <w:r w:rsidR="000E31BE" w:rsidRPr="007A7F85">
        <w:t xml:space="preserve">, they are </w:t>
      </w:r>
      <w:r w:rsidR="00087BFF" w:rsidRPr="007A7F85">
        <w:t xml:space="preserve">used </w:t>
      </w:r>
      <w:r w:rsidR="000E31BE" w:rsidRPr="007A7F85">
        <w:t>in Travelling-</w:t>
      </w:r>
      <w:r w:rsidR="006D224A" w:rsidRPr="007A7F85">
        <w:t>W</w:t>
      </w:r>
      <w:r w:rsidR="000E31BE" w:rsidRPr="007A7F85">
        <w:t>ave Mach-Zehnder Modulators (TW-MZMs)</w:t>
      </w:r>
      <w:r w:rsidR="00087BFF" w:rsidRPr="007A7F85">
        <w:t xml:space="preserve"> topology</w:t>
      </w:r>
      <w:r w:rsidR="000E31BE" w:rsidRPr="007A7F85">
        <w:t xml:space="preserve">, </w:t>
      </w:r>
      <w:r w:rsidR="00EE0F52" w:rsidRPr="007A7F85">
        <w:t xml:space="preserve">which </w:t>
      </w:r>
      <w:r w:rsidR="005B3F1A" w:rsidRPr="007A7F85">
        <w:t>require</w:t>
      </w:r>
      <w:r w:rsidR="006371CC" w:rsidRPr="007A7F85">
        <w:t xml:space="preserve"> terminations and power-hungry</w:t>
      </w:r>
      <w:r w:rsidR="005B3F1A" w:rsidRPr="007A7F85">
        <w:t xml:space="preserve"> drivers</w:t>
      </w:r>
      <w:r w:rsidR="00461081" w:rsidRPr="007A7F85">
        <w:t xml:space="preserve"> </w:t>
      </w:r>
      <w:r w:rsidR="005B3F1A" w:rsidRPr="007A7F85">
        <w:t>to compensate</w:t>
      </w:r>
      <w:r w:rsidR="00C85F53" w:rsidRPr="007A7F85">
        <w:t xml:space="preserve"> for</w:t>
      </w:r>
      <w:r w:rsidR="005B3F1A" w:rsidRPr="007A7F85">
        <w:t xml:space="preserve"> microwave losses </w:t>
      </w:r>
      <w:r w:rsidR="00FC5689" w:rsidRPr="007A7F85">
        <w:t>while</w:t>
      </w:r>
      <w:r w:rsidR="005B3F1A" w:rsidRPr="007A7F85">
        <w:t xml:space="preserve"> occupy</w:t>
      </w:r>
      <w:r w:rsidR="00FC5689" w:rsidRPr="007A7F85">
        <w:t>ing</w:t>
      </w:r>
      <w:r w:rsidR="005B3F1A" w:rsidRPr="007A7F85">
        <w:t xml:space="preserve"> large areas on chip [</w:t>
      </w:r>
      <w:r w:rsidR="00FF69BD" w:rsidRPr="007A7F85">
        <w:t>1</w:t>
      </w:r>
      <w:r w:rsidR="00300E62" w:rsidRPr="007A7F85">
        <w:t>2</w:t>
      </w:r>
      <w:r w:rsidR="003A0BF7" w:rsidRPr="007A7F85">
        <w:t>-</w:t>
      </w:r>
      <w:r w:rsidR="00294B91" w:rsidRPr="007A7F85">
        <w:t>21</w:t>
      </w:r>
      <w:r w:rsidR="003A0BF7" w:rsidRPr="007A7F85">
        <w:t>]</w:t>
      </w:r>
      <w:r w:rsidR="005B3F1A" w:rsidRPr="007A7F85">
        <w:t>.</w:t>
      </w:r>
      <w:r w:rsidR="00DF0858" w:rsidRPr="007A7F85">
        <w:t xml:space="preserve"> Electro-absorption modulators (EAMs) </w:t>
      </w:r>
      <w:r w:rsidR="00BC7A6B" w:rsidRPr="007A7F85">
        <w:t xml:space="preserve">provide </w:t>
      </w:r>
      <w:r w:rsidR="00DD480E" w:rsidRPr="007A7F85">
        <w:t xml:space="preserve">a balance </w:t>
      </w:r>
      <w:r w:rsidR="0040391B" w:rsidRPr="007A7F85">
        <w:t>between their intrinsic BW and optical efficiency (absorption coefficient)</w:t>
      </w:r>
      <w:r w:rsidR="00826C37" w:rsidRPr="007A7F85">
        <w:t xml:space="preserve">. </w:t>
      </w:r>
      <w:r w:rsidR="00F54A96" w:rsidRPr="007A7F85">
        <w:t>They,</w:t>
      </w:r>
      <w:r w:rsidR="00634DD2" w:rsidRPr="007A7F85">
        <w:t xml:space="preserve"> </w:t>
      </w:r>
      <w:r w:rsidR="00F54A96" w:rsidRPr="007A7F85">
        <w:t>h</w:t>
      </w:r>
      <w:r w:rsidR="00826C37" w:rsidRPr="007A7F85">
        <w:t xml:space="preserve">owever, </w:t>
      </w:r>
      <w:r w:rsidR="00F54A96" w:rsidRPr="007A7F85">
        <w:t xml:space="preserve">suffer from </w:t>
      </w:r>
      <w:r w:rsidR="006D432A" w:rsidRPr="007A7F85">
        <w:t>higher insertion losse</w:t>
      </w:r>
      <w:r w:rsidR="00381207" w:rsidRPr="007A7F85">
        <w:t>s</w:t>
      </w:r>
      <w:r w:rsidR="00E1240C" w:rsidRPr="007A7F85">
        <w:t xml:space="preserve">, </w:t>
      </w:r>
      <w:r w:rsidR="00957756" w:rsidRPr="007A7F85">
        <w:t>chirp,</w:t>
      </w:r>
      <w:r w:rsidR="00475A1D" w:rsidRPr="007A7F85">
        <w:t xml:space="preserve"> and limited</w:t>
      </w:r>
      <w:r w:rsidR="00F85385" w:rsidRPr="007A7F85">
        <w:t xml:space="preserve"> maximum</w:t>
      </w:r>
      <w:r w:rsidR="00475A1D" w:rsidRPr="007A7F85">
        <w:t xml:space="preserve"> input power</w:t>
      </w:r>
      <w:r w:rsidR="00F85385" w:rsidRPr="007A7F85">
        <w:t xml:space="preserve"> because of saturation</w:t>
      </w:r>
      <w:r w:rsidR="00381207" w:rsidRPr="007A7F85">
        <w:t xml:space="preserve">, which should be </w:t>
      </w:r>
      <w:r w:rsidR="009127DF" w:rsidRPr="007A7F85">
        <w:t>addressed when used for higher-order modulation s</w:t>
      </w:r>
      <w:r w:rsidR="00E1240C" w:rsidRPr="007A7F85">
        <w:t>chemes</w:t>
      </w:r>
      <w:r w:rsidR="0012615A" w:rsidRPr="007A7F85">
        <w:t xml:space="preserve"> [</w:t>
      </w:r>
      <w:r w:rsidR="00DF520F" w:rsidRPr="007A7F85">
        <w:t>2</w:t>
      </w:r>
      <w:r w:rsidR="00572AED" w:rsidRPr="007A7F85">
        <w:t>2</w:t>
      </w:r>
      <w:r w:rsidR="0012615A" w:rsidRPr="007A7F85">
        <w:t>-</w:t>
      </w:r>
      <w:r w:rsidR="00572AED" w:rsidRPr="007A7F85">
        <w:t>3</w:t>
      </w:r>
      <w:r w:rsidR="00BC41EE" w:rsidRPr="007A7F85">
        <w:t>2</w:t>
      </w:r>
      <w:r w:rsidR="0012615A" w:rsidRPr="007A7F85">
        <w:t>]</w:t>
      </w:r>
      <w:r w:rsidR="00DF0858" w:rsidRPr="007A7F85">
        <w:t>.</w:t>
      </w:r>
      <w:r w:rsidR="005B3F1A" w:rsidRPr="007A7F85">
        <w:t xml:space="preserve"> Metal-oxide-silicon-capacitor (MOSCAP)</w:t>
      </w:r>
      <w:r w:rsidR="00881D66" w:rsidRPr="007A7F85">
        <w:t>-based</w:t>
      </w:r>
      <w:r w:rsidR="00612001" w:rsidRPr="007A7F85">
        <w:t xml:space="preserve"> (or the semiconductor-insulator-semiconductor capacitor (SISCAP)</w:t>
      </w:r>
      <w:r w:rsidR="00881D66" w:rsidRPr="007A7F85">
        <w:t>, as reported in [</w:t>
      </w:r>
      <w:r w:rsidR="0072564D" w:rsidRPr="007A7F85">
        <w:t>3</w:t>
      </w:r>
      <w:r w:rsidR="003711FE" w:rsidRPr="007A7F85">
        <w:t>3</w:t>
      </w:r>
      <w:r w:rsidR="0072564D" w:rsidRPr="007A7F85">
        <w:t>-3</w:t>
      </w:r>
      <w:r w:rsidR="003711FE" w:rsidRPr="007A7F85">
        <w:t>6</w:t>
      </w:r>
      <w:r w:rsidR="00881D66" w:rsidRPr="007A7F85">
        <w:t>]</w:t>
      </w:r>
      <w:r w:rsidR="00612001" w:rsidRPr="007A7F85">
        <w:t>)</w:t>
      </w:r>
      <w:r w:rsidR="00881D66" w:rsidRPr="007A7F85">
        <w:t xml:space="preserve"> </w:t>
      </w:r>
      <w:r w:rsidR="005B3F1A" w:rsidRPr="007A7F85">
        <w:t>phase modulators</w:t>
      </w:r>
      <w:r w:rsidR="00DE03D9" w:rsidRPr="007A7F85">
        <w:t xml:space="preserve"> operate based on carrier accumulation.</w:t>
      </w:r>
      <w:r w:rsidR="00326580" w:rsidRPr="007A7F85">
        <w:t xml:space="preserve"> These modulators</w:t>
      </w:r>
      <w:r w:rsidR="00881D66" w:rsidRPr="007A7F85">
        <w:t xml:space="preserve"> </w:t>
      </w:r>
      <w:r w:rsidR="005B3F1A" w:rsidRPr="007A7F85">
        <w:t xml:space="preserve">can significantly scale the area and power of optical transmitter (OTX) </w:t>
      </w:r>
      <w:r w:rsidR="00EE6E62" w:rsidRPr="007A7F85">
        <w:t>due</w:t>
      </w:r>
      <w:r w:rsidR="005B3F1A" w:rsidRPr="007A7F85">
        <w:t xml:space="preserve"> to their superior optical </w:t>
      </w:r>
      <w:r w:rsidR="005A528B" w:rsidRPr="007A7F85">
        <w:t>modulation efficiency</w:t>
      </w:r>
      <w:r w:rsidR="005B3F1A" w:rsidRPr="007A7F85">
        <w:t xml:space="preserve"> (</w:t>
      </w:r>
      <w:r w:rsidR="00326580" w:rsidRPr="007A7F85">
        <w:t>V</w:t>
      </w:r>
      <w:r w:rsidR="00326580" w:rsidRPr="007A7F85">
        <w:rPr>
          <w:vertAlign w:val="subscript"/>
        </w:rPr>
        <w:t>π</w:t>
      </w:r>
      <w:r w:rsidR="00326580" w:rsidRPr="007A7F85">
        <w:t xml:space="preserve">L </w:t>
      </w:r>
      <w:r w:rsidR="005B3F1A" w:rsidRPr="007A7F85">
        <w:t>&lt; 1 V.cm) and compact footprint (&lt; 1mm) [</w:t>
      </w:r>
      <w:r w:rsidR="00F771DD" w:rsidRPr="007A7F85">
        <w:t>3</w:t>
      </w:r>
      <w:r w:rsidR="003711FE" w:rsidRPr="007A7F85">
        <w:t>7</w:t>
      </w:r>
      <w:r w:rsidR="00F771DD" w:rsidRPr="007A7F85">
        <w:t>-</w:t>
      </w:r>
      <w:r w:rsidR="003711FE" w:rsidRPr="007A7F85">
        <w:t>4</w:t>
      </w:r>
      <w:r w:rsidR="004A1CA6" w:rsidRPr="007A7F85">
        <w:t>1</w:t>
      </w:r>
      <w:r w:rsidR="005B3F1A" w:rsidRPr="007A7F85">
        <w:t xml:space="preserve">]. </w:t>
      </w:r>
      <w:r w:rsidR="001C0CE0" w:rsidRPr="007A7F85">
        <w:t>MOSCAP mo</w:t>
      </w:r>
      <w:r w:rsidR="001C0CE0">
        <w:t xml:space="preserve">dulators, however, could potentially suffer from excessive insertion </w:t>
      </w:r>
      <w:r w:rsidR="001C0CE0" w:rsidRPr="00F51C43">
        <w:t>losses due to high absorption</w:t>
      </w:r>
      <w:r w:rsidR="00E140A9" w:rsidRPr="00F51C43">
        <w:t>, scattering from surface</w:t>
      </w:r>
      <w:r w:rsidR="00377375" w:rsidRPr="00F51C43">
        <w:t>, sidewall roughness, and crystalline grains</w:t>
      </w:r>
      <w:r w:rsidR="001C0CE0" w:rsidRPr="00F51C43">
        <w:t xml:space="preserve"> of </w:t>
      </w:r>
      <w:r w:rsidR="0002798B" w:rsidRPr="00F51C43">
        <w:t xml:space="preserve">commonly used </w:t>
      </w:r>
      <w:r w:rsidR="001C0CE0" w:rsidRPr="00F51C43">
        <w:t>polysilicon</w:t>
      </w:r>
      <w:r w:rsidR="000F5818">
        <w:t xml:space="preserve"> </w:t>
      </w:r>
      <w:r w:rsidR="000F5818" w:rsidRPr="007A7F85">
        <w:lastRenderedPageBreak/>
        <w:t>[</w:t>
      </w:r>
      <w:r w:rsidR="00572AED" w:rsidRPr="007A7F85">
        <w:t>4</w:t>
      </w:r>
      <w:r w:rsidR="004A1CA6" w:rsidRPr="007A7F85">
        <w:t>2</w:t>
      </w:r>
      <w:r w:rsidR="000F5818" w:rsidRPr="007A7F85">
        <w:t>]</w:t>
      </w:r>
      <w:r w:rsidR="001C0CE0" w:rsidRPr="007A7F85">
        <w:t>.</w:t>
      </w:r>
      <w:r w:rsidR="001C0CE0">
        <w:t xml:space="preserve"> Moreover</w:t>
      </w:r>
      <w:r w:rsidR="005B3F1A">
        <w:t>,</w:t>
      </w:r>
      <w:r w:rsidR="00924FCD">
        <w:t xml:space="preserve"> these modulators</w:t>
      </w:r>
      <w:r w:rsidR="005B3F1A">
        <w:t xml:space="preserve"> impose large capacitive parasitics (~3 fF/µm), which could limit the </w:t>
      </w:r>
      <w:r w:rsidR="00E02EB0">
        <w:t xml:space="preserve">EOBW </w:t>
      </w:r>
      <w:r w:rsidR="005B3F1A">
        <w:t>significantly.</w:t>
      </w:r>
      <w:r w:rsidR="009C003F">
        <w:t xml:space="preserve"> </w:t>
      </w:r>
      <w:r w:rsidR="0002798B">
        <w:t>Existing</w:t>
      </w:r>
      <w:r w:rsidR="009C003F">
        <w:t xml:space="preserve"> wireline </w:t>
      </w:r>
      <w:r w:rsidR="0002798B">
        <w:t xml:space="preserve">drivers </w:t>
      </w:r>
      <w:r w:rsidR="009C003F">
        <w:t xml:space="preserve">cannot meet the requirements of </w:t>
      </w:r>
      <w:r w:rsidR="0002798B">
        <w:t xml:space="preserve">the </w:t>
      </w:r>
      <w:r w:rsidR="009C003F">
        <w:t xml:space="preserve">MOSCAP modulators due to </w:t>
      </w:r>
      <w:r w:rsidR="009C003F" w:rsidRPr="007A7F85">
        <w:t>their</w:t>
      </w:r>
      <w:r w:rsidR="006C7D9B" w:rsidRPr="007A7F85">
        <w:t xml:space="preserve"> limited output voltage swings</w:t>
      </w:r>
      <w:r w:rsidR="00BB1171" w:rsidRPr="007A7F85">
        <w:t>, and their</w:t>
      </w:r>
      <w:r w:rsidR="009C003F" w:rsidRPr="007A7F85">
        <w:t xml:space="preserve"> 50</w:t>
      </w:r>
      <w:r w:rsidR="005529C6" w:rsidRPr="007A7F85">
        <w:t>Ω</w:t>
      </w:r>
      <w:r w:rsidR="009C003F" w:rsidRPr="007A7F85">
        <w:t xml:space="preserve"> </w:t>
      </w:r>
      <w:r w:rsidR="00E52C03" w:rsidRPr="007A7F85">
        <w:t xml:space="preserve">termination </w:t>
      </w:r>
      <w:r w:rsidR="009C003F" w:rsidRPr="007A7F85">
        <w:t>design</w:t>
      </w:r>
      <w:r w:rsidR="00DD6FF1" w:rsidRPr="007A7F85">
        <w:t xml:space="preserve"> </w:t>
      </w:r>
      <w:r w:rsidR="009C003F" w:rsidRPr="007A7F85">
        <w:t>[</w:t>
      </w:r>
      <w:r w:rsidR="00572AED" w:rsidRPr="007A7F85">
        <w:t>4</w:t>
      </w:r>
      <w:r w:rsidR="004A1CA6" w:rsidRPr="007A7F85">
        <w:t>3</w:t>
      </w:r>
      <w:r w:rsidR="009C003F" w:rsidRPr="007A7F85">
        <w:t>].</w:t>
      </w:r>
      <w:r w:rsidR="0064756B">
        <w:t xml:space="preserve"> As</w:t>
      </w:r>
      <w:r w:rsidR="00413AFC">
        <w:t xml:space="preserve"> it will be explained in Section II,</w:t>
      </w:r>
      <w:r w:rsidR="0064756B">
        <w:t xml:space="preserve"> </w:t>
      </w:r>
      <w:r w:rsidR="005529C6">
        <w:t xml:space="preserve">a 50Ω terminated design would significantly limit the </w:t>
      </w:r>
      <w:r w:rsidR="001326A4">
        <w:t>driver’s BW when driving h</w:t>
      </w:r>
      <w:r w:rsidR="00AF5F34">
        <w:t>igh</w:t>
      </w:r>
      <w:r w:rsidR="001326A4">
        <w:t>ly</w:t>
      </w:r>
      <w:r w:rsidR="00AF5F34">
        <w:t>-</w:t>
      </w:r>
      <w:r w:rsidR="001326A4">
        <w:t>capacitive MOSCAP modulators.</w:t>
      </w:r>
      <w:r w:rsidR="006426AF">
        <w:t xml:space="preserve"> </w:t>
      </w:r>
      <w:r w:rsidR="00FF2291">
        <w:t>Therefore,</w:t>
      </w:r>
      <w:r w:rsidR="006426AF">
        <w:t xml:space="preserve"> </w:t>
      </w:r>
      <w:r w:rsidR="0002798B" w:rsidRPr="00EF6042">
        <w:rPr>
          <w:noProof/>
        </w:rPr>
        <mc:AlternateContent>
          <mc:Choice Requires="wps">
            <w:drawing>
              <wp:anchor distT="0" distB="0" distL="114300" distR="114300" simplePos="0" relativeHeight="251674638" behindDoc="0" locked="0" layoutInCell="1" allowOverlap="1" wp14:anchorId="00B03080" wp14:editId="5B62960D">
                <wp:simplePos x="0" y="0"/>
                <wp:positionH relativeFrom="margin">
                  <wp:align>right</wp:align>
                </wp:positionH>
                <wp:positionV relativeFrom="margin">
                  <wp:align>top</wp:align>
                </wp:positionV>
                <wp:extent cx="6624320" cy="2305050"/>
                <wp:effectExtent l="0" t="0" r="5080" b="0"/>
                <wp:wrapTopAndBottom/>
                <wp:docPr id="4" name="Text Box 4"/>
                <wp:cNvGraphicFramePr/>
                <a:graphic xmlns:a="http://schemas.openxmlformats.org/drawingml/2006/main">
                  <a:graphicData uri="http://schemas.microsoft.com/office/word/2010/wordprocessingShape">
                    <wps:wsp>
                      <wps:cNvSpPr txBox="1"/>
                      <wps:spPr>
                        <a:xfrm>
                          <a:off x="0" y="0"/>
                          <a:ext cx="6624320" cy="2305050"/>
                        </a:xfrm>
                        <a:prstGeom prst="rect">
                          <a:avLst/>
                        </a:prstGeom>
                        <a:solidFill>
                          <a:schemeClr val="lt1"/>
                        </a:solidFill>
                        <a:ln w="6350">
                          <a:noFill/>
                        </a:ln>
                      </wps:spPr>
                      <wps:txbx>
                        <w:txbxContent>
                          <w:p w14:paraId="0274F3A5" w14:textId="71FDB69D" w:rsidR="0002798B" w:rsidRDefault="008A2C43" w:rsidP="001F1917">
                            <w:pPr>
                              <w:spacing w:line="21" w:lineRule="atLeast"/>
                              <w:jc w:val="center"/>
                              <w:rPr>
                                <w:rFonts w:eastAsia="HelveticaLTStd-Cond"/>
                              </w:rPr>
                            </w:pPr>
                            <w:r>
                              <w:rPr>
                                <w:noProof/>
                              </w:rPr>
                              <w:drawing>
                                <wp:inline distT="0" distB="0" distL="0" distR="0" wp14:anchorId="2D53A04B" wp14:editId="10FD73EB">
                                  <wp:extent cx="6435090" cy="2040255"/>
                                  <wp:effectExtent l="0" t="0" r="381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0"/>
                                          <a:stretch>
                                            <a:fillRect/>
                                          </a:stretch>
                                        </pic:blipFill>
                                        <pic:spPr>
                                          <a:xfrm>
                                            <a:off x="0" y="0"/>
                                            <a:ext cx="6435090" cy="2040255"/>
                                          </a:xfrm>
                                          <a:prstGeom prst="rect">
                                            <a:avLst/>
                                          </a:prstGeom>
                                        </pic:spPr>
                                      </pic:pic>
                                    </a:graphicData>
                                  </a:graphic>
                                </wp:inline>
                              </w:drawing>
                            </w:r>
                          </w:p>
                          <w:p w14:paraId="5BB3A9ED" w14:textId="3E856AB5" w:rsidR="0002798B" w:rsidRDefault="0002798B" w:rsidP="00223BEE">
                            <w:pPr>
                              <w:widowControl w:val="0"/>
                              <w:pBdr>
                                <w:top w:val="nil"/>
                                <w:left w:val="nil"/>
                                <w:bottom w:val="nil"/>
                                <w:right w:val="nil"/>
                                <w:between w:val="nil"/>
                              </w:pBdr>
                              <w:spacing w:line="252" w:lineRule="auto"/>
                              <w:rPr>
                                <w:rFonts w:asciiTheme="majorBidi" w:eastAsia="HelveticaLTStd-Cond" w:hAnsiTheme="majorBidi" w:cstheme="majorBidi"/>
                                <w:sz w:val="16"/>
                                <w:szCs w:val="16"/>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1. (a) Variations of an optical PAM4 transmitter, and (</w:t>
                            </w:r>
                            <w:r w:rsidR="00330163">
                              <w:rPr>
                                <w:rFonts w:asciiTheme="majorBidi" w:eastAsia="HelveticaLTStd-Cond" w:hAnsiTheme="majorBidi" w:cstheme="majorBidi"/>
                                <w:sz w:val="16"/>
                                <w:szCs w:val="16"/>
                              </w:rPr>
                              <w:t xml:space="preserve">b, </w:t>
                            </w:r>
                            <w:r>
                              <w:rPr>
                                <w:rFonts w:asciiTheme="majorBidi" w:eastAsia="HelveticaLTStd-Cond" w:hAnsiTheme="majorBidi" w:cstheme="majorBidi"/>
                                <w:sz w:val="16"/>
                                <w:szCs w:val="16"/>
                              </w:rPr>
                              <w:t>c) Inductive parasitic effects of wire-bonds on the NRZ eye diagrams.</w:t>
                            </w:r>
                          </w:p>
                          <w:p w14:paraId="168AD0A7" w14:textId="77777777" w:rsidR="0002798B" w:rsidRDefault="0002798B" w:rsidP="00223BEE">
                            <w:pPr>
                              <w:spacing w:after="120"/>
                              <w:rPr>
                                <w:rFonts w:asciiTheme="majorBidi" w:eastAsia="HelveticaLTStd-Cond" w:hAnsiTheme="majorBidi" w:cstheme="majorBidi"/>
                                <w:sz w:val="16"/>
                                <w:szCs w:val="16"/>
                              </w:rPr>
                            </w:pPr>
                          </w:p>
                          <w:p w14:paraId="66736232" w14:textId="77777777" w:rsidR="0002798B" w:rsidRDefault="0002798B" w:rsidP="001F1917">
                            <w:pPr>
                              <w:spacing w:after="120"/>
                              <w:jc w:val="both"/>
                              <w:rPr>
                                <w:color w:val="C45911" w:themeColor="accent2" w:themeShade="BF"/>
                              </w:rPr>
                            </w:pPr>
                          </w:p>
                          <w:p w14:paraId="738AF599" w14:textId="77777777" w:rsidR="0002798B" w:rsidRPr="00D12ED1" w:rsidRDefault="0002798B" w:rsidP="001F1917"/>
                          <w:p w14:paraId="34FCDBD4" w14:textId="77777777" w:rsidR="0002798B" w:rsidRPr="00D12ED1" w:rsidRDefault="0002798B" w:rsidP="001F19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B03080" id="_x0000_t202" coordsize="21600,21600" o:spt="202" path="m,l,21600r21600,l21600,xe">
                <v:stroke joinstyle="miter"/>
                <v:path gradientshapeok="t" o:connecttype="rect"/>
              </v:shapetype>
              <v:shape id="Text Box 4" o:spid="_x0000_s1026" type="#_x0000_t202" style="position:absolute;left:0;text-align:left;margin-left:470.4pt;margin-top:0;width:521.6pt;height:181.5pt;z-index:25167463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" fillcolor="white [3201]" stroked="f" strokeweight=".5pt">
                <v:textbox>
                  <w:txbxContent>
                    <w:p w14:paraId="0274F3A5" w14:textId="71FDB69D" w:rsidR="0002798B" w:rsidRDefault="008A2C43" w:rsidP="001F1917">
                      <w:pPr>
                        <w:spacing w:line="21" w:lineRule="atLeast"/>
                        <w:jc w:val="center"/>
                        <w:rPr>
                          <w:rFonts w:eastAsia="HelveticaLTStd-Cond"/>
                        </w:rPr>
                      </w:pPr>
                      <w:r>
                        <w:rPr>
                          <w:noProof/>
                        </w:rPr>
                        <w:drawing>
                          <wp:inline distT="0" distB="0" distL="0" distR="0" wp14:anchorId="2D53A04B" wp14:editId="10FD73EB">
                            <wp:extent cx="6435090" cy="2040255"/>
                            <wp:effectExtent l="0" t="0" r="381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0"/>
                                    <a:stretch>
                                      <a:fillRect/>
                                    </a:stretch>
                                  </pic:blipFill>
                                  <pic:spPr>
                                    <a:xfrm>
                                      <a:off x="0" y="0"/>
                                      <a:ext cx="6435090" cy="2040255"/>
                                    </a:xfrm>
                                    <a:prstGeom prst="rect">
                                      <a:avLst/>
                                    </a:prstGeom>
                                  </pic:spPr>
                                </pic:pic>
                              </a:graphicData>
                            </a:graphic>
                          </wp:inline>
                        </w:drawing>
                      </w:r>
                    </w:p>
                    <w:p w14:paraId="5BB3A9ED" w14:textId="3E856AB5" w:rsidR="0002798B" w:rsidRDefault="0002798B" w:rsidP="00223BEE">
                      <w:pPr>
                        <w:widowControl w:val="0"/>
                        <w:pBdr>
                          <w:top w:val="nil"/>
                          <w:left w:val="nil"/>
                          <w:bottom w:val="nil"/>
                          <w:right w:val="nil"/>
                          <w:between w:val="nil"/>
                        </w:pBdr>
                        <w:spacing w:line="252" w:lineRule="auto"/>
                        <w:rPr>
                          <w:rFonts w:asciiTheme="majorBidi" w:eastAsia="HelveticaLTStd-Cond" w:hAnsiTheme="majorBidi" w:cstheme="majorBidi"/>
                          <w:sz w:val="16"/>
                          <w:szCs w:val="16"/>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1. (a) Variations of an optical PAM4 transmitter, and (</w:t>
                      </w:r>
                      <w:r w:rsidR="00330163">
                        <w:rPr>
                          <w:rFonts w:asciiTheme="majorBidi" w:eastAsia="HelveticaLTStd-Cond" w:hAnsiTheme="majorBidi" w:cstheme="majorBidi"/>
                          <w:sz w:val="16"/>
                          <w:szCs w:val="16"/>
                        </w:rPr>
                        <w:t xml:space="preserve">b, </w:t>
                      </w:r>
                      <w:r>
                        <w:rPr>
                          <w:rFonts w:asciiTheme="majorBidi" w:eastAsia="HelveticaLTStd-Cond" w:hAnsiTheme="majorBidi" w:cstheme="majorBidi"/>
                          <w:sz w:val="16"/>
                          <w:szCs w:val="16"/>
                        </w:rPr>
                        <w:t>c) Inductive parasitic effects of wire-bonds on the NRZ eye diagrams.</w:t>
                      </w:r>
                    </w:p>
                    <w:p w14:paraId="168AD0A7" w14:textId="77777777" w:rsidR="0002798B" w:rsidRDefault="0002798B" w:rsidP="00223BEE">
                      <w:pPr>
                        <w:spacing w:after="120"/>
                        <w:rPr>
                          <w:rFonts w:asciiTheme="majorBidi" w:eastAsia="HelveticaLTStd-Cond" w:hAnsiTheme="majorBidi" w:cstheme="majorBidi"/>
                          <w:sz w:val="16"/>
                          <w:szCs w:val="16"/>
                        </w:rPr>
                      </w:pPr>
                    </w:p>
                    <w:p w14:paraId="66736232" w14:textId="77777777" w:rsidR="0002798B" w:rsidRDefault="0002798B" w:rsidP="001F1917">
                      <w:pPr>
                        <w:spacing w:after="120"/>
                        <w:jc w:val="both"/>
                        <w:rPr>
                          <w:color w:val="C45911" w:themeColor="accent2" w:themeShade="BF"/>
                        </w:rPr>
                      </w:pPr>
                    </w:p>
                    <w:p w14:paraId="738AF599" w14:textId="77777777" w:rsidR="0002798B" w:rsidRPr="00D12ED1" w:rsidRDefault="0002798B" w:rsidP="001F1917"/>
                    <w:p w14:paraId="34FCDBD4" w14:textId="77777777" w:rsidR="0002798B" w:rsidRPr="00D12ED1" w:rsidRDefault="0002798B" w:rsidP="001F1917"/>
                  </w:txbxContent>
                </v:textbox>
                <w10:wrap type="topAndBottom" anchorx="margin" anchory="margin"/>
              </v:shape>
            </w:pict>
          </mc:Fallback>
        </mc:AlternateContent>
      </w:r>
      <w:r w:rsidR="0002798B">
        <w:rPr>
          <w:noProof/>
        </w:rPr>
        <w:t xml:space="preserve">it is crucial to take a co-design </w:t>
      </w:r>
      <w:r w:rsidR="00DD6FF1">
        <w:rPr>
          <w:noProof/>
        </w:rPr>
        <w:t>approach and</w:t>
      </w:r>
      <w:r w:rsidR="005720B9">
        <w:t xml:space="preserve"> </w:t>
      </w:r>
      <w:r w:rsidR="0002798B">
        <w:t xml:space="preserve">to </w:t>
      </w:r>
      <w:r w:rsidR="00720AF8">
        <w:t xml:space="preserve">compensate for </w:t>
      </w:r>
      <w:r w:rsidR="005720B9">
        <w:t xml:space="preserve">the </w:t>
      </w:r>
      <w:r w:rsidR="00D13460">
        <w:t xml:space="preserve">BW limitations </w:t>
      </w:r>
      <w:r w:rsidR="004C22D4">
        <w:t>imposed by</w:t>
      </w:r>
      <w:r w:rsidR="00D13460">
        <w:t xml:space="preserve"> </w:t>
      </w:r>
      <w:r w:rsidR="00FF2291">
        <w:t xml:space="preserve">these </w:t>
      </w:r>
      <w:r w:rsidR="00D13460">
        <w:t>large capacitors.</w:t>
      </w:r>
    </w:p>
    <w:p w14:paraId="4FF6E300" w14:textId="3772F9D9" w:rsidR="005B3F1A" w:rsidRDefault="00E42DB0" w:rsidP="003C58C1">
      <w:pPr>
        <w:widowControl w:val="0"/>
        <w:pBdr>
          <w:top w:val="nil"/>
          <w:left w:val="nil"/>
          <w:bottom w:val="nil"/>
          <w:right w:val="nil"/>
          <w:between w:val="nil"/>
        </w:pBdr>
        <w:spacing w:after="120" w:line="252" w:lineRule="auto"/>
        <w:ind w:firstLine="204"/>
        <w:jc w:val="both"/>
      </w:pPr>
      <w:r>
        <w:t>In t</w:t>
      </w:r>
      <w:r w:rsidR="005B3F1A">
        <w:t>his paper</w:t>
      </w:r>
      <w:r>
        <w:t>,</w:t>
      </w:r>
      <w:r w:rsidR="005B3F1A">
        <w:t xml:space="preserve"> a 3D-integrated 100Gb/s PAM-4 OTX with electronic pre-distortion (PD) and BW extension techniques</w:t>
      </w:r>
      <w:r w:rsidR="004C22D4">
        <w:t xml:space="preserve"> for driving highly-capacitive MOSCAP modulators</w:t>
      </w:r>
      <w:r w:rsidR="00963C6E">
        <w:t xml:space="preserve"> is presented. </w:t>
      </w:r>
      <w:r w:rsidR="004C22D4">
        <w:t>In particular</w:t>
      </w:r>
      <w:r w:rsidR="00DD6FF1">
        <w:t>,</w:t>
      </w:r>
      <w:r w:rsidR="004C22D4">
        <w:t xml:space="preserve"> t</w:t>
      </w:r>
      <w:r w:rsidR="003214E6">
        <w:t xml:space="preserve">rade-offs </w:t>
      </w:r>
      <w:r w:rsidR="004C22D4">
        <w:t xml:space="preserve">between </w:t>
      </w:r>
      <w:r w:rsidR="003214E6">
        <w:t>MOSCAP modulator parameters</w:t>
      </w:r>
      <w:r w:rsidR="00B85A73">
        <w:t xml:space="preserve"> are </w:t>
      </w:r>
      <w:r w:rsidR="004C22D4">
        <w:t xml:space="preserve">carefully </w:t>
      </w:r>
      <w:r w:rsidR="00B85A73">
        <w:t xml:space="preserve">studied and used for </w:t>
      </w:r>
      <w:r w:rsidR="004C22D4">
        <w:t xml:space="preserve">the </w:t>
      </w:r>
      <w:r w:rsidR="00B85A73">
        <w:t>co-design</w:t>
      </w:r>
      <w:r w:rsidR="004C22D4">
        <w:t xml:space="preserve"> of</w:t>
      </w:r>
      <w:r w:rsidR="007566FF">
        <w:t xml:space="preserve"> </w:t>
      </w:r>
      <w:r w:rsidR="004C22D4">
        <w:t xml:space="preserve">electronics and photonics </w:t>
      </w:r>
      <w:r w:rsidR="00B85A73">
        <w:t xml:space="preserve">for </w:t>
      </w:r>
      <w:r w:rsidR="00F65710">
        <w:t>optimal EOBW</w:t>
      </w:r>
      <w:r w:rsidR="00B73E83">
        <w:t xml:space="preserve">, </w:t>
      </w:r>
      <w:r w:rsidR="00F65710">
        <w:t>power consumption</w:t>
      </w:r>
      <w:r w:rsidR="00B73E83">
        <w:t xml:space="preserve"> and optical </w:t>
      </w:r>
      <w:r w:rsidR="00917F01">
        <w:t>efficiency</w:t>
      </w:r>
      <w:r w:rsidR="00F65710">
        <w:t>.</w:t>
      </w:r>
    </w:p>
    <w:p w14:paraId="536E8D95" w14:textId="6A4847DD" w:rsidR="000621DC" w:rsidRDefault="00DF1D4E" w:rsidP="00921516">
      <w:pPr>
        <w:spacing w:after="120"/>
        <w:ind w:firstLine="202"/>
        <w:jc w:val="both"/>
      </w:pPr>
      <w:r w:rsidRPr="00F40A6D">
        <w:t>This paper is organized as follows</w:t>
      </w:r>
      <w:r w:rsidR="00F60853">
        <w:t>:</w:t>
      </w:r>
      <w:r w:rsidRPr="00F40A6D">
        <w:t xml:space="preserve"> In section II the proposed system</w:t>
      </w:r>
      <w:r w:rsidR="00061B47">
        <w:t>-level</w:t>
      </w:r>
      <w:r w:rsidRPr="00F40A6D">
        <w:t xml:space="preserve"> architecture </w:t>
      </w:r>
      <w:r w:rsidR="00011884">
        <w:t>and its advantages are</w:t>
      </w:r>
      <w:r w:rsidRPr="00F40A6D">
        <w:t xml:space="preserve"> presented. Section III </w:t>
      </w:r>
      <w:r w:rsidR="00061B47">
        <w:t>discusses the</w:t>
      </w:r>
      <w:r w:rsidR="00492D9B">
        <w:t xml:space="preserve"> </w:t>
      </w:r>
      <w:r w:rsidR="00584211">
        <w:t>silicon-</w:t>
      </w:r>
      <w:r w:rsidR="00492D9B">
        <w:t xml:space="preserve">photonics </w:t>
      </w:r>
      <w:r w:rsidR="00584211">
        <w:t>IC</w:t>
      </w:r>
      <w:r w:rsidR="00061B47">
        <w:t xml:space="preserve"> </w:t>
      </w:r>
      <w:r w:rsidR="00492D9B">
        <w:t>(</w:t>
      </w:r>
      <w:r w:rsidR="00061B47">
        <w:t>PIC</w:t>
      </w:r>
      <w:r w:rsidR="00492D9B">
        <w:t>)</w:t>
      </w:r>
      <w:r w:rsidR="00061B47">
        <w:t xml:space="preserve"> design, choice of the segmented MZM and its layout, as well as the MOSCAP modulator parasitics and BW analyses</w:t>
      </w:r>
      <w:r>
        <w:t xml:space="preserve">. </w:t>
      </w:r>
      <w:r w:rsidR="00061B47">
        <w:t xml:space="preserve">The </w:t>
      </w:r>
      <w:r w:rsidR="00E853B5">
        <w:t>CMOS TX architecture with all its</w:t>
      </w:r>
      <w:r>
        <w:t xml:space="preserve"> major building blocks and their interconnections are </w:t>
      </w:r>
      <w:r w:rsidR="000E660D">
        <w:t>provided</w:t>
      </w:r>
      <w:r>
        <w:t xml:space="preserve"> in detail in section IV. The experimental results of the </w:t>
      </w:r>
      <w:r w:rsidR="00E853B5">
        <w:t>dual-channel CMOS driver</w:t>
      </w:r>
      <w:r>
        <w:t xml:space="preserve"> and its integration with the </w:t>
      </w:r>
      <w:r w:rsidR="00E853B5">
        <w:t>PIC</w:t>
      </w:r>
      <w:r>
        <w:t xml:space="preserve"> are </w:t>
      </w:r>
      <w:r w:rsidR="000E660D">
        <w:t>included</w:t>
      </w:r>
      <w:r>
        <w:t xml:space="preserve"> in section V. Finally, section VI summarizes this paper with performance comparisons and conclusions.</w:t>
      </w:r>
    </w:p>
    <w:p w14:paraId="215D8349" w14:textId="204A0F15" w:rsidR="000621DC" w:rsidRDefault="002A373D" w:rsidP="00DC14C8">
      <w:pPr>
        <w:pStyle w:val="Heading1"/>
      </w:pPr>
      <w:r>
        <w:t>System</w:t>
      </w:r>
      <w:r w:rsidR="003C38CB">
        <w:t>-</w:t>
      </w:r>
      <w:r>
        <w:t>Level</w:t>
      </w:r>
      <w:r w:rsidR="000F66FE">
        <w:t xml:space="preserve"> A</w:t>
      </w:r>
      <w:r>
        <w:t>nalysis</w:t>
      </w:r>
    </w:p>
    <w:p w14:paraId="6BAFA9AB" w14:textId="75169E5B" w:rsidR="006B6377" w:rsidRDefault="0089077C" w:rsidP="006B6377">
      <w:pPr>
        <w:pStyle w:val="Heading2"/>
        <w:numPr>
          <w:ilvl w:val="1"/>
          <w:numId w:val="16"/>
        </w:numPr>
      </w:pPr>
      <w:r>
        <w:t>OTX EOBW and P</w:t>
      </w:r>
      <w:r w:rsidR="00AC3E93">
        <w:t>ower</w:t>
      </w:r>
      <w:r w:rsidR="005F41AA">
        <w:t xml:space="preserve"> Optimization</w:t>
      </w:r>
      <w:r w:rsidR="00AC3E93">
        <w:t xml:space="preserve"> </w:t>
      </w:r>
      <w:r w:rsidR="0070402F">
        <w:t>Overview</w:t>
      </w:r>
      <w:r w:rsidR="006B6377">
        <w:t>:</w:t>
      </w:r>
    </w:p>
    <w:p w14:paraId="559ECB23" w14:textId="55AC36AA" w:rsidR="0006053A" w:rsidRDefault="00BF0297" w:rsidP="00302398">
      <w:pPr>
        <w:widowControl w:val="0"/>
        <w:pBdr>
          <w:top w:val="nil"/>
          <w:left w:val="nil"/>
          <w:bottom w:val="nil"/>
          <w:right w:val="nil"/>
          <w:between w:val="nil"/>
        </w:pBdr>
        <w:spacing w:line="252" w:lineRule="auto"/>
        <w:jc w:val="both"/>
      </w:pPr>
      <w:r>
        <w:t xml:space="preserve">The </w:t>
      </w:r>
      <w:r w:rsidR="00D970A1">
        <w:t xml:space="preserve">proposed </w:t>
      </w:r>
      <w:r>
        <w:t>optical transmitter system is aimed to operate at the highest possible baud rates using</w:t>
      </w:r>
      <w:r w:rsidR="00071C83">
        <w:t xml:space="preserve"> the</w:t>
      </w:r>
      <w:r>
        <w:t xml:space="preserve"> standard </w:t>
      </w:r>
      <w:r w:rsidR="00D970A1">
        <w:t xml:space="preserve">28nm </w:t>
      </w:r>
      <w:r>
        <w:t>CMOS process</w:t>
      </w:r>
      <w:r w:rsidR="002E529A">
        <w:t>, while the overall power consumption is minimized</w:t>
      </w:r>
      <w:r w:rsidR="00B50A03">
        <w:t>.</w:t>
      </w:r>
      <w:r w:rsidR="005A7191">
        <w:t xml:space="preserve"> </w:t>
      </w:r>
      <w:r w:rsidR="00B50A03">
        <w:t>A</w:t>
      </w:r>
      <w:r w:rsidR="00705ADF">
        <w:t xml:space="preserve"> careful electro-optical co-optimization study should be conducted to</w:t>
      </w:r>
      <w:r w:rsidR="00760325">
        <w:t xml:space="preserve"> </w:t>
      </w:r>
      <w:r w:rsidR="00031907">
        <w:t xml:space="preserve">optimize modulator lengths, hence, </w:t>
      </w:r>
      <w:r w:rsidR="00705ADF">
        <w:t xml:space="preserve">the overall </w:t>
      </w:r>
      <w:r w:rsidR="0099374E">
        <w:t>EOBW and the electro-optical</w:t>
      </w:r>
      <w:r w:rsidR="007C0C9A">
        <w:t xml:space="preserve"> </w:t>
      </w:r>
      <w:r w:rsidR="00705ADF" w:rsidRPr="007A7F85">
        <w:t>power consumption.</w:t>
      </w:r>
      <w:r w:rsidR="00B50A03" w:rsidRPr="007A7F85">
        <w:t xml:space="preserve"> </w:t>
      </w:r>
      <w:r w:rsidR="0006053A" w:rsidRPr="007A7F85">
        <w:t>The</w:t>
      </w:r>
      <w:r w:rsidR="00B50A03" w:rsidRPr="007A7F85">
        <w:t xml:space="preserve"> optimal EOBW is achieved when modulator parasitics are </w:t>
      </w:r>
      <w:r w:rsidR="000A3DD0" w:rsidRPr="007A7F85">
        <w:t xml:space="preserve">accurately </w:t>
      </w:r>
      <w:r w:rsidR="00B50A03" w:rsidRPr="007A7F85">
        <w:t>modeled and the driver is designed</w:t>
      </w:r>
      <w:r w:rsidR="00B50A03">
        <w:t xml:space="preserve"> with proper load matching.</w:t>
      </w:r>
      <w:r w:rsidR="007B40F8">
        <w:t xml:space="preserve"> T</w:t>
      </w:r>
      <w:r w:rsidR="00B47FCC">
        <w:t>his optimization process and driver design</w:t>
      </w:r>
      <w:r w:rsidR="00B803FC">
        <w:t xml:space="preserve"> also depends on the modulation scheme, hence, </w:t>
      </w:r>
      <w:r w:rsidR="00E3476C">
        <w:t>the number of modulators.</w:t>
      </w:r>
    </w:p>
    <w:p w14:paraId="24BDD3DF" w14:textId="2D3CB1C3" w:rsidR="00F66B89" w:rsidRDefault="004F3CE7" w:rsidP="005D5612">
      <w:pPr>
        <w:widowControl w:val="0"/>
        <w:pBdr>
          <w:top w:val="nil"/>
          <w:left w:val="nil"/>
          <w:bottom w:val="nil"/>
          <w:right w:val="nil"/>
          <w:between w:val="nil"/>
        </w:pBdr>
        <w:spacing w:line="252" w:lineRule="auto"/>
        <w:ind w:firstLine="284"/>
        <w:jc w:val="both"/>
      </w:pPr>
      <w:r>
        <w:t xml:space="preserve">The OTX is </w:t>
      </w:r>
      <w:r w:rsidRPr="007A7F85">
        <w:t xml:space="preserve">intended to be scalable, to provide a compatible solution for higher-order modulation schemes. </w:t>
      </w:r>
      <w:r w:rsidR="0010396F" w:rsidRPr="007A7F85">
        <w:t xml:space="preserve">In this work, we focus on </w:t>
      </w:r>
      <w:r w:rsidRPr="007A7F85">
        <w:t>4-level pulse-amplitude modulation (PAM4) scheme</w:t>
      </w:r>
      <w:r w:rsidR="0021656F" w:rsidRPr="007A7F85">
        <w:t xml:space="preserve"> </w:t>
      </w:r>
      <w:r w:rsidRPr="007A7F85">
        <w:t>to demonstrate the</w:t>
      </w:r>
      <w:r w:rsidR="00F72783" w:rsidRPr="007A7F85">
        <w:t xml:space="preserve"> performance and the potentials of our approach</w:t>
      </w:r>
      <w:r w:rsidRPr="007A7F85">
        <w:t>.</w:t>
      </w:r>
      <w:r w:rsidR="00E43DB9" w:rsidRPr="007A7F85">
        <w:t xml:space="preserve"> The choice of keeping the modulation complexity in the electrical domain</w:t>
      </w:r>
      <w:r w:rsidR="00BE0D5F" w:rsidRPr="007A7F85">
        <w:t xml:space="preserve"> [</w:t>
      </w:r>
      <w:r w:rsidR="003474E8" w:rsidRPr="007A7F85">
        <w:t>4</w:t>
      </w:r>
      <w:r w:rsidR="004A1CA6" w:rsidRPr="007A7F85">
        <w:t>4</w:t>
      </w:r>
      <w:r w:rsidR="003474E8" w:rsidRPr="007A7F85">
        <w:t>, 4</w:t>
      </w:r>
      <w:r w:rsidR="004A1CA6" w:rsidRPr="007A7F85">
        <w:t>5</w:t>
      </w:r>
      <w:r w:rsidR="00BE0D5F" w:rsidRPr="007A7F85">
        <w:t>]</w:t>
      </w:r>
      <w:r w:rsidR="00E43DB9" w:rsidRPr="007A7F85">
        <w:t xml:space="preserve"> or transferring it to the optical domain</w:t>
      </w:r>
      <w:r w:rsidR="00BE0D5F" w:rsidRPr="007A7F85">
        <w:t xml:space="preserve"> </w:t>
      </w:r>
      <w:r w:rsidR="008D328E" w:rsidRPr="007A7F85">
        <w:t>[</w:t>
      </w:r>
      <w:r w:rsidR="003474E8" w:rsidRPr="007A7F85">
        <w:t>4</w:t>
      </w:r>
      <w:r w:rsidR="004A1CA6" w:rsidRPr="007A7F85">
        <w:t>6</w:t>
      </w:r>
      <w:r w:rsidR="003474E8" w:rsidRPr="007A7F85">
        <w:t>-4</w:t>
      </w:r>
      <w:r w:rsidR="004A1CA6" w:rsidRPr="007A7F85">
        <w:t>8</w:t>
      </w:r>
      <w:r w:rsidR="00BE0D5F" w:rsidRPr="007A7F85">
        <w:t>]</w:t>
      </w:r>
      <w:r w:rsidR="008D328E" w:rsidRPr="007A7F85">
        <w:t>,</w:t>
      </w:r>
      <w:r w:rsidR="00E43DB9" w:rsidRPr="007A7F85">
        <w:t xml:space="preserve"> is highly</w:t>
      </w:r>
      <w:r w:rsidR="00E43DB9">
        <w:t xml:space="preserve"> dependent on the type of modulators and the electronics power budget (Fig. 1</w:t>
      </w:r>
      <w:r w:rsidR="005B3CC1">
        <w:t>(a)</w:t>
      </w:r>
      <w:r w:rsidR="00E43DB9">
        <w:t>).</w:t>
      </w:r>
      <w:r>
        <w:t xml:space="preserve"> </w:t>
      </w:r>
      <w:r w:rsidR="00C563CA">
        <w:t xml:space="preserve">Design </w:t>
      </w:r>
      <w:r w:rsidR="002E529A">
        <w:t>trade-offs</w:t>
      </w:r>
      <w:r w:rsidR="00C563CA">
        <w:t xml:space="preserve"> of the </w:t>
      </w:r>
      <w:r w:rsidR="00E43DB9">
        <w:t xml:space="preserve">proposed </w:t>
      </w:r>
      <w:r w:rsidR="0010122D">
        <w:t xml:space="preserve">U-shaped </w:t>
      </w:r>
      <w:r w:rsidR="00C563CA">
        <w:t xml:space="preserve">MOSCAP modulators, and the segmented push-pull MZM </w:t>
      </w:r>
      <w:r w:rsidR="00DE4D29">
        <w:t xml:space="preserve">will be </w:t>
      </w:r>
      <w:r w:rsidR="00C563CA">
        <w:t>discussed in detail in section III.</w:t>
      </w:r>
    </w:p>
    <w:p w14:paraId="489EBA0C" w14:textId="1A24AB3F" w:rsidR="00401A63" w:rsidRDefault="00D17DD0" w:rsidP="00CC30D1">
      <w:pPr>
        <w:widowControl w:val="0"/>
        <w:pBdr>
          <w:top w:val="nil"/>
          <w:left w:val="nil"/>
          <w:bottom w:val="nil"/>
          <w:right w:val="nil"/>
          <w:between w:val="nil"/>
        </w:pBdr>
        <w:spacing w:line="252" w:lineRule="auto"/>
        <w:ind w:firstLine="284"/>
        <w:jc w:val="both"/>
      </w:pPr>
      <w:r>
        <w:t xml:space="preserve">The </w:t>
      </w:r>
      <w:r w:rsidR="00C45F0B">
        <w:t xml:space="preserve">two OOK </w:t>
      </w:r>
      <w:r w:rsidR="0010122D">
        <w:t>driver</w:t>
      </w:r>
      <w:r w:rsidR="00C45F0B">
        <w:t>s</w:t>
      </w:r>
      <w:r w:rsidR="004108D4">
        <w:t xml:space="preserve"> shown in Fig. 2(a)</w:t>
      </w:r>
      <w:r w:rsidR="0010122D">
        <w:t xml:space="preserve"> need to drive</w:t>
      </w:r>
      <w:r w:rsidR="004108D4">
        <w:t xml:space="preserve"> 4</w:t>
      </w:r>
      <w:r w:rsidR="0010122D">
        <w:t xml:space="preserve"> highly capacitive</w:t>
      </w:r>
      <w:r w:rsidR="00CA281F">
        <w:t xml:space="preserve"> </w:t>
      </w:r>
      <w:r w:rsidR="0010122D">
        <w:t>MOSCAP modulators</w:t>
      </w:r>
      <w:r w:rsidR="00CA281F">
        <w:t xml:space="preserve"> (</w:t>
      </w:r>
      <w:r w:rsidR="004108D4">
        <w:t xml:space="preserve">pairs of </w:t>
      </w:r>
      <w:r w:rsidR="00CA281F">
        <w:t>500fF and 1pF</w:t>
      </w:r>
      <w:r w:rsidR="004108D4">
        <w:t xml:space="preserve"> capacitors</w:t>
      </w:r>
      <w:r w:rsidR="00CA281F">
        <w:t>)</w:t>
      </w:r>
      <w:r w:rsidR="0010122D">
        <w:t xml:space="preserve">. To </w:t>
      </w:r>
      <w:r w:rsidR="008E2D57">
        <w:t xml:space="preserve">achieve </w:t>
      </w:r>
      <w:r w:rsidR="008E2D57" w:rsidRPr="007A7F85">
        <w:t>an EOBW of</w:t>
      </w:r>
      <w:r w:rsidR="00DC782C" w:rsidRPr="007A7F85">
        <w:t xml:space="preserve"> </w:t>
      </w:r>
      <w:r w:rsidR="008E2D57" w:rsidRPr="007A7F85">
        <w:t xml:space="preserve">35GHz, </w:t>
      </w:r>
      <w:r w:rsidR="00C96A4D" w:rsidRPr="007A7F85">
        <w:t>required</w:t>
      </w:r>
      <w:r w:rsidR="006723BF" w:rsidRPr="007A7F85">
        <w:t xml:space="preserve"> for a</w:t>
      </w:r>
      <w:r w:rsidR="005B284E" w:rsidRPr="007A7F85">
        <w:t>n error-free</w:t>
      </w:r>
      <w:r w:rsidR="006723BF" w:rsidRPr="007A7F85">
        <w:t xml:space="preserve"> 50Gbaud transmission</w:t>
      </w:r>
      <w:r w:rsidR="00912E69" w:rsidRPr="007A7F85">
        <w:t xml:space="preserve"> [</w:t>
      </w:r>
      <w:r w:rsidR="00C61AC1" w:rsidRPr="007A7F85">
        <w:t>4</w:t>
      </w:r>
      <w:r w:rsidR="004A1CA6" w:rsidRPr="007A7F85">
        <w:t>9</w:t>
      </w:r>
      <w:r w:rsidR="00912E69" w:rsidRPr="007A7F85">
        <w:t>]</w:t>
      </w:r>
      <w:r w:rsidR="006723BF" w:rsidRPr="007A7F85">
        <w:t>,</w:t>
      </w:r>
      <w:r w:rsidR="00AE308C" w:rsidRPr="007A7F85">
        <w:t xml:space="preserve"> </w:t>
      </w:r>
      <w:r w:rsidR="007974E7" w:rsidRPr="007A7F85">
        <w:t>the output impedance</w:t>
      </w:r>
      <w:r w:rsidR="008330E7" w:rsidRPr="007A7F85">
        <w:t xml:space="preserve">s of the drivers need to be </w:t>
      </w:r>
      <w:r w:rsidR="0003552A" w:rsidRPr="007A7F85">
        <w:t>less than</w:t>
      </w:r>
      <w:r w:rsidR="008330E7" w:rsidRPr="007A7F85">
        <w:t xml:space="preserve"> 5Ω and 10Ω, for the</w:t>
      </w:r>
      <w:r w:rsidR="00FB767A" w:rsidRPr="007A7F85">
        <w:t xml:space="preserve"> most-significant-bit</w:t>
      </w:r>
      <w:r w:rsidR="008330E7" w:rsidRPr="007A7F85">
        <w:t xml:space="preserve"> </w:t>
      </w:r>
      <w:r w:rsidR="00FB767A" w:rsidRPr="007A7F85">
        <w:t>(</w:t>
      </w:r>
      <w:r w:rsidR="008330E7" w:rsidRPr="007A7F85">
        <w:t>MSB</w:t>
      </w:r>
      <w:r w:rsidR="00FB767A" w:rsidRPr="007A7F85">
        <w:t>)</w:t>
      </w:r>
      <w:r w:rsidR="008330E7" w:rsidRPr="007A7F85">
        <w:t xml:space="preserve"> and the</w:t>
      </w:r>
      <w:r w:rsidR="00FB767A" w:rsidRPr="007A7F85">
        <w:t xml:space="preserve"> least-significant-bit</w:t>
      </w:r>
      <w:r w:rsidR="008330E7" w:rsidRPr="007A7F85">
        <w:t xml:space="preserve"> </w:t>
      </w:r>
      <w:r w:rsidR="00FB767A" w:rsidRPr="007A7F85">
        <w:t>(</w:t>
      </w:r>
      <w:r w:rsidR="008330E7" w:rsidRPr="007A7F85">
        <w:t>LSB</w:t>
      </w:r>
      <w:r w:rsidR="00FB767A" w:rsidRPr="007A7F85">
        <w:t>)</w:t>
      </w:r>
      <w:r w:rsidR="008330E7" w:rsidRPr="007A7F85">
        <w:t xml:space="preserve"> segments, respectively.</w:t>
      </w:r>
      <w:r w:rsidR="00CA281F" w:rsidRPr="007A7F85">
        <w:t xml:space="preserve"> </w:t>
      </w:r>
      <w:r w:rsidR="00FD038F" w:rsidRPr="007A7F85">
        <w:t xml:space="preserve">However, </w:t>
      </w:r>
      <w:r w:rsidR="0003552A" w:rsidRPr="007A7F85">
        <w:t>even</w:t>
      </w:r>
      <w:r w:rsidR="00FD038F" w:rsidRPr="007A7F85">
        <w:t xml:space="preserve"> the ohmic</w:t>
      </w:r>
      <w:r w:rsidR="0003552A" w:rsidRPr="007A7F85">
        <w:t xml:space="preserve"> resistance of the</w:t>
      </w:r>
      <w:r w:rsidR="00FD038F" w:rsidRPr="007A7F85">
        <w:t xml:space="preserve"> contacts from the PIC pads to </w:t>
      </w:r>
      <w:r w:rsidR="00B902AD" w:rsidRPr="007A7F85">
        <w:t>MOSCAP junctions</w:t>
      </w:r>
      <w:r w:rsidR="001D5B7E" w:rsidRPr="007A7F85">
        <w:t xml:space="preserve"> </w:t>
      </w:r>
      <w:r w:rsidR="004858CD" w:rsidRPr="007A7F85">
        <w:t>could be</w:t>
      </w:r>
      <w:r w:rsidR="001D5B7E" w:rsidRPr="007A7F85">
        <w:t xml:space="preserve"> </w:t>
      </w:r>
      <w:r w:rsidR="00375C37" w:rsidRPr="007A7F85">
        <w:t>greater than these values (contact resistances are</w:t>
      </w:r>
      <w:r w:rsidR="00B902AD" w:rsidRPr="007A7F85">
        <w:t xml:space="preserve"> controlled by </w:t>
      </w:r>
      <w:r w:rsidR="00E52CC8" w:rsidRPr="007A7F85">
        <w:t xml:space="preserve">dopant densities </w:t>
      </w:r>
      <w:r w:rsidR="00F07BC8" w:rsidRPr="007A7F85">
        <w:t>optimize</w:t>
      </w:r>
      <w:r w:rsidR="001C3B1E" w:rsidRPr="007A7F85">
        <w:t>d for</w:t>
      </w:r>
      <w:r w:rsidR="00F07BC8" w:rsidRPr="007A7F85">
        <w:t xml:space="preserve"> modulators</w:t>
      </w:r>
      <w:r w:rsidR="001C3B1E" w:rsidRPr="007A7F85">
        <w:t>’</w:t>
      </w:r>
      <w:r w:rsidR="00F07BC8" w:rsidRPr="007A7F85">
        <w:t xml:space="preserve"> </w:t>
      </w:r>
      <w:r w:rsidR="00D668E3" w:rsidRPr="007A7F85">
        <w:t>optical efficiencies</w:t>
      </w:r>
      <w:r w:rsidR="001C3B1E" w:rsidRPr="007A7F85">
        <w:t>)</w:t>
      </w:r>
      <w:r w:rsidR="00D668E3" w:rsidRPr="007A7F85">
        <w:t xml:space="preserve">. </w:t>
      </w:r>
      <w:r w:rsidR="00A713EC" w:rsidRPr="007A7F85">
        <w:t xml:space="preserve">To tackle this challenge, </w:t>
      </w:r>
      <w:r w:rsidR="00462019" w:rsidRPr="007A7F85">
        <w:t xml:space="preserve">a combination of </w:t>
      </w:r>
      <w:r w:rsidR="00373EFE" w:rsidRPr="007A7F85">
        <w:t xml:space="preserve">pre-distortion and inductive peaking </w:t>
      </w:r>
      <w:r w:rsidR="00327C78">
        <w:t xml:space="preserve">are </w:t>
      </w:r>
      <w:r w:rsidR="00373EFE">
        <w:t xml:space="preserve">used for the core drivers </w:t>
      </w:r>
      <w:r w:rsidR="00697B2D">
        <w:t xml:space="preserve">to extend the EOBW of all segments </w:t>
      </w:r>
      <w:r w:rsidR="00575BD6">
        <w:t>to 35GHz, when flip-chip bonded to the PIC.</w:t>
      </w:r>
    </w:p>
    <w:p w14:paraId="7613C078" w14:textId="4CC78E28" w:rsidR="00394669" w:rsidRPr="00C35CAA" w:rsidRDefault="00CC39E8" w:rsidP="0006165E">
      <w:pPr>
        <w:widowControl w:val="0"/>
        <w:pBdr>
          <w:top w:val="nil"/>
          <w:left w:val="nil"/>
          <w:bottom w:val="nil"/>
          <w:right w:val="nil"/>
          <w:between w:val="nil"/>
        </w:pBdr>
        <w:spacing w:line="252" w:lineRule="auto"/>
        <w:ind w:firstLine="284"/>
        <w:jc w:val="both"/>
      </w:pPr>
      <w:r>
        <w:t>Fig. 1(b) sho</w:t>
      </w:r>
      <w:r w:rsidR="00287315">
        <w:t>ws</w:t>
      </w:r>
      <w:r>
        <w:t xml:space="preserve"> </w:t>
      </w:r>
      <w:r w:rsidRPr="005D5612">
        <w:t>t</w:t>
      </w:r>
      <w:r w:rsidR="006753D7" w:rsidRPr="005D5612">
        <w:t>ime-domain and frequency-domain</w:t>
      </w:r>
      <w:r w:rsidR="006753D7" w:rsidRPr="00DD6FF1">
        <w:t xml:space="preserve"> </w:t>
      </w:r>
      <w:r w:rsidR="005C3EB0" w:rsidRPr="00DD6FF1">
        <w:t>simulation</w:t>
      </w:r>
      <w:r w:rsidRPr="005D5612">
        <w:t>s</w:t>
      </w:r>
      <w:r w:rsidR="006753D7" w:rsidRPr="005D5612">
        <w:t xml:space="preserve"> for </w:t>
      </w:r>
      <w:r w:rsidR="00287315" w:rsidRPr="005D5612">
        <w:t>a</w:t>
      </w:r>
      <w:r w:rsidR="006753D7" w:rsidRPr="005D5612">
        <w:t xml:space="preserve"> </w:t>
      </w:r>
      <w:r w:rsidR="009A66B0" w:rsidRPr="005D5612">
        <w:t>simplified network of</w:t>
      </w:r>
      <w:r w:rsidR="00A81CDF" w:rsidRPr="005D5612">
        <w:t xml:space="preserve"> the interface between MOSCAPs and the EIC through</w:t>
      </w:r>
      <w:r w:rsidR="009A66B0" w:rsidRPr="005D5612">
        <w:t xml:space="preserve"> </w:t>
      </w:r>
      <w:r w:rsidR="00331F13" w:rsidRPr="005D5612">
        <w:t>wire-bond</w:t>
      </w:r>
      <w:r w:rsidR="00A81CDF" w:rsidRPr="005D5612">
        <w:t>ing.</w:t>
      </w:r>
      <w:r w:rsidR="006B2965" w:rsidRPr="005D5612">
        <w:t xml:space="preserve"> </w:t>
      </w:r>
      <w:r w:rsidR="006B2965">
        <w:t>The equivalent inductance of shortest wire-bonds from EIC to PIC are approximated to be 300pH to 400pH for wire-bond lengths of 300µm to 400µm.</w:t>
      </w:r>
      <w:r w:rsidR="00FB3B9F">
        <w:t xml:space="preserve"> </w:t>
      </w:r>
      <w:r w:rsidR="009D5D40">
        <w:t xml:space="preserve">The closed </w:t>
      </w:r>
      <w:r w:rsidR="009D5D40" w:rsidRPr="007A7F85">
        <w:t>eye</w:t>
      </w:r>
      <w:r w:rsidR="00104F34" w:rsidRPr="007A7F85">
        <w:t xml:space="preserve"> diagram</w:t>
      </w:r>
      <w:r w:rsidR="006B2965" w:rsidRPr="007A7F85">
        <w:t xml:space="preserve"> in Fig. </w:t>
      </w:r>
      <w:r w:rsidR="00811DC5" w:rsidRPr="007A7F85">
        <w:t>1(</w:t>
      </w:r>
      <w:r w:rsidR="007F4698" w:rsidRPr="007A7F85">
        <w:t>b</w:t>
      </w:r>
      <w:r w:rsidR="00811DC5" w:rsidRPr="007A7F85">
        <w:t>),</w:t>
      </w:r>
      <w:r w:rsidR="009D5D40" w:rsidRPr="007A7F85">
        <w:t xml:space="preserve"> for </w:t>
      </w:r>
      <w:r w:rsidR="00173903" w:rsidRPr="007A7F85">
        <w:t xml:space="preserve">a wire-bond length of </w:t>
      </w:r>
      <w:r w:rsidR="00471CFE" w:rsidRPr="007A7F85">
        <w:t>2</w:t>
      </w:r>
      <w:r w:rsidR="00173903" w:rsidRPr="007A7F85">
        <w:t>00µm</w:t>
      </w:r>
      <w:r w:rsidR="009503FE" w:rsidRPr="007A7F85">
        <w:t>,</w:t>
      </w:r>
      <w:r w:rsidR="00173903" w:rsidRPr="007A7F85">
        <w:t xml:space="preserve"> </w:t>
      </w:r>
      <w:r w:rsidR="006B2965" w:rsidRPr="007A7F85">
        <w:t>shows</w:t>
      </w:r>
      <w:r w:rsidR="009D5D40" w:rsidRPr="007A7F85">
        <w:t xml:space="preserve"> </w:t>
      </w:r>
      <w:r w:rsidR="00FB3B9F" w:rsidRPr="007A7F85">
        <w:t xml:space="preserve">why the inductance of the </w:t>
      </w:r>
      <w:r w:rsidR="00D7023E" w:rsidRPr="007A7F85">
        <w:t>wire-bonds</w:t>
      </w:r>
      <w:r w:rsidR="0065490E" w:rsidRPr="007A7F85">
        <w:t xml:space="preserve"> </w:t>
      </w:r>
      <w:r w:rsidR="00B733F4" w:rsidRPr="007A7F85">
        <w:t xml:space="preserve">exceed the optimal value </w:t>
      </w:r>
      <w:r w:rsidR="005B4CFD" w:rsidRPr="007A7F85">
        <w:t>(</w:t>
      </w:r>
      <w:r w:rsidR="00533202" w:rsidRPr="007A7F85">
        <w:t>L</w:t>
      </w:r>
      <w:r w:rsidR="00533202" w:rsidRPr="007A7F85">
        <w:rPr>
          <w:vertAlign w:val="subscript"/>
        </w:rPr>
        <w:t>bond</w:t>
      </w:r>
      <w:r w:rsidR="00FA5D0C" w:rsidRPr="007A7F85">
        <w:rPr>
          <w:vertAlign w:val="subscript"/>
        </w:rPr>
        <w:t xml:space="preserve"> </w:t>
      </w:r>
      <w:r w:rsidR="00FA5D0C" w:rsidRPr="007A7F85">
        <w:t xml:space="preserve">≈ </w:t>
      </w:r>
      <w:r w:rsidR="00A02924" w:rsidRPr="007A7F85">
        <w:t>3</w:t>
      </w:r>
      <w:r w:rsidR="005B4CFD" w:rsidRPr="007A7F85">
        <w:t>0pH)</w:t>
      </w:r>
      <w:r w:rsidR="00B733F4" w:rsidRPr="007A7F85">
        <w:t xml:space="preserve"> </w:t>
      </w:r>
      <w:r w:rsidR="005B4CFD" w:rsidRPr="007A7F85">
        <w:t>for MOSCAP modulators</w:t>
      </w:r>
      <w:r w:rsidR="0065490E" w:rsidRPr="007A7F85">
        <w:t>.</w:t>
      </w:r>
      <w:r w:rsidR="002576F8" w:rsidRPr="007A7F85">
        <w:t xml:space="preserve"> These inductors perform series</w:t>
      </w:r>
      <w:r w:rsidR="002576F8">
        <w:t xml:space="preserve"> peaking </w:t>
      </w:r>
      <w:r w:rsidR="00BE5343">
        <w:t xml:space="preserve">for the driver, which could extend the BW by a factor of </w:t>
      </w:r>
      <w:r w:rsidR="00F86572">
        <w:t>1.41,</w:t>
      </w:r>
      <w:r w:rsidR="00FE53FF">
        <w:t xml:space="preserve"> only</w:t>
      </w:r>
      <w:r w:rsidR="00F86572">
        <w:t xml:space="preserve"> when the load capacitance (MOSCAP</w:t>
      </w:r>
      <w:r w:rsidR="00F65803">
        <w:t xml:space="preserve"> modulator</w:t>
      </w:r>
      <w:r w:rsidR="00F86572">
        <w:t>)</w:t>
      </w:r>
      <w:r w:rsidR="00F65803">
        <w:t xml:space="preserve"> is more than 10 times the output capacitance of the driver</w:t>
      </w:r>
      <w:r w:rsidR="007A2BC5">
        <w:t xml:space="preserve"> (</w:t>
      </w:r>
      <w:r w:rsidR="00161AC1">
        <w:t>which is</w:t>
      </w:r>
      <w:r w:rsidR="00223BEE">
        <w:t xml:space="preserve"> </w:t>
      </w:r>
      <w:r w:rsidR="00C85E06">
        <w:t>dominated by EIC</w:t>
      </w:r>
      <w:r w:rsidR="00435D7F">
        <w:t xml:space="preserve"> output</w:t>
      </w:r>
      <w:r w:rsidR="00C85E06">
        <w:t xml:space="preserve"> pad</w:t>
      </w:r>
      <w:r w:rsidR="00435D7F">
        <w:t xml:space="preserve"> and driver output capacitances</w:t>
      </w:r>
      <w:r w:rsidR="00C85E06">
        <w:t>)</w:t>
      </w:r>
      <w:r w:rsidR="00FE53FF">
        <w:t xml:space="preserve">, and the </w:t>
      </w:r>
      <w:r w:rsidR="00CB1D64">
        <w:t xml:space="preserve">inductor is approximately 10 times smaller than </w:t>
      </w:r>
      <w:r w:rsidR="00707C05">
        <w:t xml:space="preserve">wire-bonding inductance </w:t>
      </w:r>
      <w:r w:rsidR="00707C05" w:rsidRPr="007A7F85">
        <w:t>values [</w:t>
      </w:r>
      <w:r w:rsidR="004A1CA6" w:rsidRPr="007A7F85">
        <w:t>50</w:t>
      </w:r>
      <w:r w:rsidR="00707C05" w:rsidRPr="007A7F85">
        <w:t>]</w:t>
      </w:r>
      <w:r w:rsidR="00C85E06" w:rsidRPr="007A7F85">
        <w:t>.</w:t>
      </w:r>
      <w:r w:rsidR="00B274BA" w:rsidRPr="007A7F85">
        <w:t xml:space="preserve"> To solve this challenge,</w:t>
      </w:r>
      <w:r w:rsidR="00E0688A" w:rsidRPr="00CE1389">
        <w:rPr>
          <w:shd w:val="clear" w:color="auto" w:fill="FFE599" w:themeFill="accent4" w:themeFillTint="66"/>
        </w:rPr>
        <w:t xml:space="preserve"> </w:t>
      </w:r>
      <w:r w:rsidR="00324B3A" w:rsidRPr="007A7F85">
        <w:lastRenderedPageBreak/>
        <w:t>integrat</w:t>
      </w:r>
      <w:r w:rsidR="00E0688A" w:rsidRPr="007A7F85">
        <w:t>ion</w:t>
      </w:r>
      <w:r w:rsidR="00324B3A" w:rsidRPr="007A7F85">
        <w:t xml:space="preserve"> through flip-chip bonding</w:t>
      </w:r>
      <w:r w:rsidR="00E0688A" w:rsidRPr="007A7F85">
        <w:t xml:space="preserve"> was chosen</w:t>
      </w:r>
      <w:r w:rsidR="00324B3A" w:rsidRPr="007A7F85">
        <w:t xml:space="preserve"> to </w:t>
      </w:r>
      <w:r w:rsidR="00C35CAA" w:rsidRPr="007A7F85">
        <w:t>reduce L</w:t>
      </w:r>
      <w:r w:rsidR="00C35CAA" w:rsidRPr="007A7F85">
        <w:rPr>
          <w:vertAlign w:val="subscript"/>
        </w:rPr>
        <w:t>bond</w:t>
      </w:r>
      <w:r w:rsidR="00C35CAA" w:rsidRPr="007A7F85">
        <w:t xml:space="preserve"> </w:t>
      </w:r>
      <w:r w:rsidR="00C208D3" w:rsidRPr="007A7F85">
        <w:t>to 50pH.</w:t>
      </w:r>
    </w:p>
    <w:p w14:paraId="4614590D" w14:textId="1E69D922" w:rsidR="00D97591" w:rsidRPr="001F080E" w:rsidRDefault="001F080E" w:rsidP="001F080E">
      <w:pPr>
        <w:pStyle w:val="Heading2"/>
        <w:numPr>
          <w:ilvl w:val="1"/>
          <w:numId w:val="16"/>
        </w:numPr>
      </w:pPr>
      <w:r>
        <w:t>Transmitter System Architecture:</w:t>
      </w:r>
    </w:p>
    <w:p w14:paraId="4230EF50" w14:textId="47ACC009" w:rsidR="00DC00CB" w:rsidRPr="008A081F" w:rsidRDefault="000F66FE" w:rsidP="008A081F">
      <w:pPr>
        <w:ind w:firstLine="202"/>
        <w:jc w:val="both"/>
      </w:pPr>
      <w:r>
        <w:t>A</w:t>
      </w:r>
      <w:r w:rsidR="005B3F1A" w:rsidRPr="005B3F1A">
        <w:t xml:space="preserve"> system-level block diagram of the OTX is shown in Fig. </w:t>
      </w:r>
      <w:r w:rsidR="00A01989">
        <w:t>2(a)</w:t>
      </w:r>
      <w:r w:rsidR="005B3F1A" w:rsidRPr="005B3F1A">
        <w:t>. It consists of PIC and a CMOS electronic IC (EIC) flip-chip-bonded together using gold micro-pillars. The PIC consists of a segmented push-pull MZM with</w:t>
      </w:r>
      <w:r w:rsidR="005E2D75">
        <w:t xml:space="preserve"> </w:t>
      </w:r>
      <w:r w:rsidR="00295FC3" w:rsidRPr="00EF6042">
        <w:rPr>
          <w:noProof/>
        </w:rPr>
        <mc:AlternateContent>
          <mc:Choice Requires="wps">
            <w:drawing>
              <wp:anchor distT="0" distB="0" distL="114300" distR="114300" simplePos="0" relativeHeight="251658251" behindDoc="0" locked="0" layoutInCell="1" allowOverlap="1" wp14:anchorId="130411DA" wp14:editId="521A8939">
                <wp:simplePos x="0" y="0"/>
                <wp:positionH relativeFrom="margin">
                  <wp:align>right</wp:align>
                </wp:positionH>
                <wp:positionV relativeFrom="margin">
                  <wp:align>top</wp:align>
                </wp:positionV>
                <wp:extent cx="6624320" cy="2851150"/>
                <wp:effectExtent l="0" t="0" r="5080" b="6350"/>
                <wp:wrapTopAndBottom/>
                <wp:docPr id="15" name="Text Box 15"/>
                <wp:cNvGraphicFramePr/>
                <a:graphic xmlns:a="http://schemas.openxmlformats.org/drawingml/2006/main">
                  <a:graphicData uri="http://schemas.microsoft.com/office/word/2010/wordprocessingShape">
                    <wps:wsp>
                      <wps:cNvSpPr txBox="1"/>
                      <wps:spPr>
                        <a:xfrm>
                          <a:off x="0" y="0"/>
                          <a:ext cx="6624320" cy="2851150"/>
                        </a:xfrm>
                        <a:prstGeom prst="rect">
                          <a:avLst/>
                        </a:prstGeom>
                        <a:solidFill>
                          <a:schemeClr val="lt1"/>
                        </a:solidFill>
                        <a:ln w="6350">
                          <a:noFill/>
                        </a:ln>
                      </wps:spPr>
                      <wps:txbx>
                        <w:txbxContent>
                          <w:p w14:paraId="46A8D1BE" w14:textId="631249D3" w:rsidR="008D3A2A" w:rsidRDefault="00295FC3" w:rsidP="008D3A2A">
                            <w:pPr>
                              <w:spacing w:line="21" w:lineRule="atLeast"/>
                              <w:jc w:val="center"/>
                              <w:rPr>
                                <w:rFonts w:eastAsia="HelveticaLTStd-Cond"/>
                              </w:rPr>
                            </w:pPr>
                            <w:r>
                              <w:rPr>
                                <w:noProof/>
                              </w:rPr>
                              <w:drawing>
                                <wp:inline distT="0" distB="0" distL="0" distR="0" wp14:anchorId="4FA7097B" wp14:editId="28864244">
                                  <wp:extent cx="6435090" cy="2450465"/>
                                  <wp:effectExtent l="0" t="0" r="3810" b="6985"/>
                                  <wp:docPr id="31" name="Picture 3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low confidence"/>
                                          <pic:cNvPicPr/>
                                        </pic:nvPicPr>
                                        <pic:blipFill>
                                          <a:blip r:embed="rId11"/>
                                          <a:stretch>
                                            <a:fillRect/>
                                          </a:stretch>
                                        </pic:blipFill>
                                        <pic:spPr>
                                          <a:xfrm>
                                            <a:off x="0" y="0"/>
                                            <a:ext cx="6435090" cy="2450465"/>
                                          </a:xfrm>
                                          <a:prstGeom prst="rect">
                                            <a:avLst/>
                                          </a:prstGeom>
                                        </pic:spPr>
                                      </pic:pic>
                                    </a:graphicData>
                                  </a:graphic>
                                </wp:inline>
                              </w:drawing>
                            </w:r>
                          </w:p>
                          <w:p w14:paraId="05FEB11A" w14:textId="07A9DEAA" w:rsidR="00626A1F" w:rsidRDefault="00626A1F" w:rsidP="00626A1F">
                            <w:pPr>
                              <w:spacing w:after="120"/>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A01989">
                              <w:rPr>
                                <w:rFonts w:asciiTheme="majorBidi" w:eastAsia="HelveticaLTStd-Cond" w:hAnsiTheme="majorBidi" w:cstheme="majorBidi"/>
                                <w:sz w:val="16"/>
                                <w:szCs w:val="16"/>
                              </w:rPr>
                              <w:t>2</w:t>
                            </w:r>
                            <w:r>
                              <w:rPr>
                                <w:rFonts w:asciiTheme="majorBidi" w:eastAsia="HelveticaLTStd-Cond" w:hAnsiTheme="majorBidi" w:cstheme="majorBidi"/>
                                <w:sz w:val="16"/>
                                <w:szCs w:val="16"/>
                              </w:rPr>
                              <w:t xml:space="preserve">. (a) </w:t>
                            </w:r>
                            <w:r w:rsidRPr="00446881">
                              <w:rPr>
                                <w:rFonts w:asciiTheme="majorBidi" w:eastAsia="HelveticaLTStd-Cond" w:hAnsiTheme="majorBidi" w:cstheme="majorBidi"/>
                                <w:sz w:val="16"/>
                                <w:szCs w:val="16"/>
                              </w:rPr>
                              <w:t>Top-level</w:t>
                            </w:r>
                            <w:r w:rsidR="00295FC3">
                              <w:rPr>
                                <w:rFonts w:asciiTheme="majorBidi" w:eastAsia="HelveticaLTStd-Cond" w:hAnsiTheme="majorBidi" w:cstheme="majorBidi"/>
                                <w:sz w:val="16"/>
                                <w:szCs w:val="16"/>
                              </w:rPr>
                              <w:t xml:space="preserve"> OTX</w:t>
                            </w:r>
                            <w:r w:rsidRPr="00446881">
                              <w:rPr>
                                <w:rFonts w:asciiTheme="majorBidi" w:eastAsia="HelveticaLTStd-Cond" w:hAnsiTheme="majorBidi" w:cstheme="majorBidi"/>
                                <w:sz w:val="16"/>
                                <w:szCs w:val="16"/>
                              </w:rPr>
                              <w:t xml:space="preserve"> block diagram</w:t>
                            </w:r>
                            <w:r>
                              <w:rPr>
                                <w:rFonts w:asciiTheme="majorBidi" w:eastAsia="HelveticaLTStd-Cond" w:hAnsiTheme="majorBidi" w:cstheme="majorBidi"/>
                                <w:sz w:val="16"/>
                                <w:szCs w:val="16"/>
                              </w:rPr>
                              <w:t>, (</w:t>
                            </w:r>
                            <w:r w:rsidR="00EC1BDF">
                              <w:rPr>
                                <w:rFonts w:asciiTheme="majorBidi" w:eastAsia="HelveticaLTStd-Cond" w:hAnsiTheme="majorBidi" w:cstheme="majorBidi"/>
                                <w:sz w:val="16"/>
                                <w:szCs w:val="16"/>
                              </w:rPr>
                              <w:t>b</w:t>
                            </w:r>
                            <w:r w:rsidR="00B001B4">
                              <w:rPr>
                                <w:rFonts w:asciiTheme="majorBidi" w:eastAsia="HelveticaLTStd-Cond" w:hAnsiTheme="majorBidi" w:cstheme="majorBidi"/>
                                <w:sz w:val="16"/>
                                <w:szCs w:val="16"/>
                              </w:rPr>
                              <w:t>) Cross-section of the OTX system</w:t>
                            </w:r>
                            <w:r w:rsidR="008A081F">
                              <w:rPr>
                                <w:rFonts w:asciiTheme="majorBidi" w:eastAsia="HelveticaLTStd-Cond" w:hAnsiTheme="majorBidi" w:cstheme="majorBidi"/>
                                <w:sz w:val="16"/>
                                <w:szCs w:val="16"/>
                              </w:rPr>
                              <w:t>,</w:t>
                            </w:r>
                            <w:r w:rsidR="004D09AE">
                              <w:rPr>
                                <w:rFonts w:asciiTheme="majorBidi" w:eastAsia="HelveticaLTStd-Cond" w:hAnsiTheme="majorBidi" w:cstheme="majorBidi"/>
                                <w:sz w:val="16"/>
                                <w:szCs w:val="16"/>
                              </w:rPr>
                              <w:t xml:space="preserve"> and</w:t>
                            </w:r>
                            <w:r w:rsidR="00B001B4">
                              <w:rPr>
                                <w:rFonts w:asciiTheme="majorBidi" w:eastAsia="HelveticaLTStd-Cond" w:hAnsiTheme="majorBidi" w:cstheme="majorBidi"/>
                                <w:sz w:val="16"/>
                                <w:szCs w:val="16"/>
                              </w:rPr>
                              <w:t xml:space="preserve"> MOSCAP Modulator cross-sections, operating based on carrier accumulation</w:t>
                            </w:r>
                            <w:r w:rsidR="00B753BD">
                              <w:rPr>
                                <w:rFonts w:asciiTheme="majorBidi" w:eastAsia="HelveticaLTStd-Cond" w:hAnsiTheme="majorBidi" w:cstheme="majorBidi"/>
                                <w:sz w:val="16"/>
                                <w:szCs w:val="16"/>
                              </w:rPr>
                              <w:t>, and (</w:t>
                            </w:r>
                            <w:r w:rsidR="004D09AE">
                              <w:rPr>
                                <w:rFonts w:asciiTheme="majorBidi" w:eastAsia="HelveticaLTStd-Cond" w:hAnsiTheme="majorBidi" w:cstheme="majorBidi"/>
                                <w:sz w:val="16"/>
                                <w:szCs w:val="16"/>
                              </w:rPr>
                              <w:t>c</w:t>
                            </w:r>
                            <w:r w:rsidR="00B753BD">
                              <w:rPr>
                                <w:rFonts w:asciiTheme="majorBidi" w:eastAsia="HelveticaLTStd-Cond" w:hAnsiTheme="majorBidi" w:cstheme="majorBidi"/>
                                <w:sz w:val="16"/>
                                <w:szCs w:val="16"/>
                              </w:rPr>
                              <w:t xml:space="preserve">) </w:t>
                            </w:r>
                            <w:r w:rsidR="00725E95">
                              <w:rPr>
                                <w:rFonts w:asciiTheme="majorBidi" w:eastAsia="HelveticaLTStd-Cond" w:hAnsiTheme="majorBidi" w:cstheme="majorBidi"/>
                                <w:sz w:val="16"/>
                                <w:szCs w:val="16"/>
                              </w:rPr>
                              <w:t>Capacitance and V</w:t>
                            </w:r>
                            <w:r w:rsidR="00725E95" w:rsidRPr="00C46921">
                              <w:rPr>
                                <w:rFonts w:asciiTheme="majorBidi" w:eastAsia="HelveticaLTStd-Cond" w:hAnsiTheme="majorBidi" w:cstheme="majorBidi"/>
                                <w:sz w:val="16"/>
                                <w:szCs w:val="16"/>
                                <w:vertAlign w:val="subscript"/>
                              </w:rPr>
                              <w:t>π</w:t>
                            </w:r>
                            <w:r w:rsidR="00725E95">
                              <w:rPr>
                                <w:rFonts w:asciiTheme="majorBidi" w:eastAsia="HelveticaLTStd-Cond" w:hAnsiTheme="majorBidi" w:cstheme="majorBidi"/>
                                <w:sz w:val="16"/>
                                <w:szCs w:val="16"/>
                              </w:rPr>
                              <w:t>L</w:t>
                            </w:r>
                            <w:r w:rsidR="00725E95" w:rsidRPr="00C46921">
                              <w:rPr>
                                <w:rFonts w:asciiTheme="majorBidi" w:eastAsia="HelveticaLTStd-Cond" w:hAnsiTheme="majorBidi" w:cstheme="majorBidi"/>
                                <w:sz w:val="16"/>
                                <w:szCs w:val="16"/>
                                <w:vertAlign w:val="subscript"/>
                              </w:rPr>
                              <w:t>π</w:t>
                            </w:r>
                            <w:r w:rsidR="00725E95">
                              <w:rPr>
                                <w:rFonts w:asciiTheme="majorBidi" w:eastAsia="HelveticaLTStd-Cond" w:hAnsiTheme="majorBidi" w:cstheme="majorBidi"/>
                                <w:sz w:val="16"/>
                                <w:szCs w:val="16"/>
                              </w:rPr>
                              <w:t xml:space="preserve"> nonlinearities for MOSCAPs versus bias voltage.   </w:t>
                            </w:r>
                          </w:p>
                          <w:p w14:paraId="29101D9F" w14:textId="16DCDB82" w:rsidR="008D3A2A" w:rsidRPr="00D12ED1" w:rsidRDefault="008D3A2A" w:rsidP="008D3A2A"/>
                          <w:p w14:paraId="6A4D1A5A" w14:textId="77777777" w:rsidR="008D3A2A" w:rsidRPr="00D12ED1" w:rsidRDefault="008D3A2A" w:rsidP="008D3A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411DA" id="Text Box 15" o:spid="_x0000_s1027" type="#_x0000_t202" style="position:absolute;left:0;text-align:left;margin-left:470.4pt;margin-top:0;width:521.6pt;height:224.5pt;z-index:251658251;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" fillcolor="white [3201]" stroked="f" strokeweight=".5pt">
                <v:textbox>
                  <w:txbxContent>
                    <w:p w14:paraId="46A8D1BE" w14:textId="631249D3" w:rsidR="008D3A2A" w:rsidRDefault="00295FC3" w:rsidP="008D3A2A">
                      <w:pPr>
                        <w:spacing w:line="21" w:lineRule="atLeast"/>
                        <w:jc w:val="center"/>
                        <w:rPr>
                          <w:rFonts w:eastAsia="HelveticaLTStd-Cond"/>
                        </w:rPr>
                      </w:pPr>
                      <w:r>
                        <w:rPr>
                          <w:noProof/>
                        </w:rPr>
                        <w:drawing>
                          <wp:inline distT="0" distB="0" distL="0" distR="0" wp14:anchorId="4FA7097B" wp14:editId="28864244">
                            <wp:extent cx="6435090" cy="2450465"/>
                            <wp:effectExtent l="0" t="0" r="3810" b="6985"/>
                            <wp:docPr id="31" name="Picture 3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low confidence"/>
                                    <pic:cNvPicPr/>
                                  </pic:nvPicPr>
                                  <pic:blipFill>
                                    <a:blip r:embed="rId11"/>
                                    <a:stretch>
                                      <a:fillRect/>
                                    </a:stretch>
                                  </pic:blipFill>
                                  <pic:spPr>
                                    <a:xfrm>
                                      <a:off x="0" y="0"/>
                                      <a:ext cx="6435090" cy="2450465"/>
                                    </a:xfrm>
                                    <a:prstGeom prst="rect">
                                      <a:avLst/>
                                    </a:prstGeom>
                                  </pic:spPr>
                                </pic:pic>
                              </a:graphicData>
                            </a:graphic>
                          </wp:inline>
                        </w:drawing>
                      </w:r>
                    </w:p>
                    <w:p w14:paraId="05FEB11A" w14:textId="07A9DEAA" w:rsidR="00626A1F" w:rsidRDefault="00626A1F" w:rsidP="00626A1F">
                      <w:pPr>
                        <w:spacing w:after="120"/>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A01989">
                        <w:rPr>
                          <w:rFonts w:asciiTheme="majorBidi" w:eastAsia="HelveticaLTStd-Cond" w:hAnsiTheme="majorBidi" w:cstheme="majorBidi"/>
                          <w:sz w:val="16"/>
                          <w:szCs w:val="16"/>
                        </w:rPr>
                        <w:t>2</w:t>
                      </w:r>
                      <w:r>
                        <w:rPr>
                          <w:rFonts w:asciiTheme="majorBidi" w:eastAsia="HelveticaLTStd-Cond" w:hAnsiTheme="majorBidi" w:cstheme="majorBidi"/>
                          <w:sz w:val="16"/>
                          <w:szCs w:val="16"/>
                        </w:rPr>
                        <w:t xml:space="preserve">. (a) </w:t>
                      </w:r>
                      <w:r w:rsidRPr="00446881">
                        <w:rPr>
                          <w:rFonts w:asciiTheme="majorBidi" w:eastAsia="HelveticaLTStd-Cond" w:hAnsiTheme="majorBidi" w:cstheme="majorBidi"/>
                          <w:sz w:val="16"/>
                          <w:szCs w:val="16"/>
                        </w:rPr>
                        <w:t>Top-level</w:t>
                      </w:r>
                      <w:r w:rsidR="00295FC3">
                        <w:rPr>
                          <w:rFonts w:asciiTheme="majorBidi" w:eastAsia="HelveticaLTStd-Cond" w:hAnsiTheme="majorBidi" w:cstheme="majorBidi"/>
                          <w:sz w:val="16"/>
                          <w:szCs w:val="16"/>
                        </w:rPr>
                        <w:t xml:space="preserve"> OTX</w:t>
                      </w:r>
                      <w:r w:rsidRPr="00446881">
                        <w:rPr>
                          <w:rFonts w:asciiTheme="majorBidi" w:eastAsia="HelveticaLTStd-Cond" w:hAnsiTheme="majorBidi" w:cstheme="majorBidi"/>
                          <w:sz w:val="16"/>
                          <w:szCs w:val="16"/>
                        </w:rPr>
                        <w:t xml:space="preserve"> block diagram</w:t>
                      </w:r>
                      <w:r>
                        <w:rPr>
                          <w:rFonts w:asciiTheme="majorBidi" w:eastAsia="HelveticaLTStd-Cond" w:hAnsiTheme="majorBidi" w:cstheme="majorBidi"/>
                          <w:sz w:val="16"/>
                          <w:szCs w:val="16"/>
                        </w:rPr>
                        <w:t>, (</w:t>
                      </w:r>
                      <w:r w:rsidR="00EC1BDF">
                        <w:rPr>
                          <w:rFonts w:asciiTheme="majorBidi" w:eastAsia="HelveticaLTStd-Cond" w:hAnsiTheme="majorBidi" w:cstheme="majorBidi"/>
                          <w:sz w:val="16"/>
                          <w:szCs w:val="16"/>
                        </w:rPr>
                        <w:t>b</w:t>
                      </w:r>
                      <w:r w:rsidR="00B001B4">
                        <w:rPr>
                          <w:rFonts w:asciiTheme="majorBidi" w:eastAsia="HelveticaLTStd-Cond" w:hAnsiTheme="majorBidi" w:cstheme="majorBidi"/>
                          <w:sz w:val="16"/>
                          <w:szCs w:val="16"/>
                        </w:rPr>
                        <w:t>) Cross-section of the OTX system</w:t>
                      </w:r>
                      <w:r w:rsidR="008A081F">
                        <w:rPr>
                          <w:rFonts w:asciiTheme="majorBidi" w:eastAsia="HelveticaLTStd-Cond" w:hAnsiTheme="majorBidi" w:cstheme="majorBidi"/>
                          <w:sz w:val="16"/>
                          <w:szCs w:val="16"/>
                        </w:rPr>
                        <w:t>,</w:t>
                      </w:r>
                      <w:r w:rsidR="004D09AE">
                        <w:rPr>
                          <w:rFonts w:asciiTheme="majorBidi" w:eastAsia="HelveticaLTStd-Cond" w:hAnsiTheme="majorBidi" w:cstheme="majorBidi"/>
                          <w:sz w:val="16"/>
                          <w:szCs w:val="16"/>
                        </w:rPr>
                        <w:t xml:space="preserve"> and</w:t>
                      </w:r>
                      <w:r w:rsidR="00B001B4">
                        <w:rPr>
                          <w:rFonts w:asciiTheme="majorBidi" w:eastAsia="HelveticaLTStd-Cond" w:hAnsiTheme="majorBidi" w:cstheme="majorBidi"/>
                          <w:sz w:val="16"/>
                          <w:szCs w:val="16"/>
                        </w:rPr>
                        <w:t xml:space="preserve"> MOSCAP Modulator cross-sections, operating based on carrier accumulation</w:t>
                      </w:r>
                      <w:r w:rsidR="00B753BD">
                        <w:rPr>
                          <w:rFonts w:asciiTheme="majorBidi" w:eastAsia="HelveticaLTStd-Cond" w:hAnsiTheme="majorBidi" w:cstheme="majorBidi"/>
                          <w:sz w:val="16"/>
                          <w:szCs w:val="16"/>
                        </w:rPr>
                        <w:t>, and (</w:t>
                      </w:r>
                      <w:r w:rsidR="004D09AE">
                        <w:rPr>
                          <w:rFonts w:asciiTheme="majorBidi" w:eastAsia="HelveticaLTStd-Cond" w:hAnsiTheme="majorBidi" w:cstheme="majorBidi"/>
                          <w:sz w:val="16"/>
                          <w:szCs w:val="16"/>
                        </w:rPr>
                        <w:t>c</w:t>
                      </w:r>
                      <w:r w:rsidR="00B753BD">
                        <w:rPr>
                          <w:rFonts w:asciiTheme="majorBidi" w:eastAsia="HelveticaLTStd-Cond" w:hAnsiTheme="majorBidi" w:cstheme="majorBidi"/>
                          <w:sz w:val="16"/>
                          <w:szCs w:val="16"/>
                        </w:rPr>
                        <w:t xml:space="preserve">) </w:t>
                      </w:r>
                      <w:r w:rsidR="00725E95">
                        <w:rPr>
                          <w:rFonts w:asciiTheme="majorBidi" w:eastAsia="HelveticaLTStd-Cond" w:hAnsiTheme="majorBidi" w:cstheme="majorBidi"/>
                          <w:sz w:val="16"/>
                          <w:szCs w:val="16"/>
                        </w:rPr>
                        <w:t>Capacitance and V</w:t>
                      </w:r>
                      <w:r w:rsidR="00725E95" w:rsidRPr="00C46921">
                        <w:rPr>
                          <w:rFonts w:asciiTheme="majorBidi" w:eastAsia="HelveticaLTStd-Cond" w:hAnsiTheme="majorBidi" w:cstheme="majorBidi"/>
                          <w:sz w:val="16"/>
                          <w:szCs w:val="16"/>
                          <w:vertAlign w:val="subscript"/>
                        </w:rPr>
                        <w:t>π</w:t>
                      </w:r>
                      <w:r w:rsidR="00725E95">
                        <w:rPr>
                          <w:rFonts w:asciiTheme="majorBidi" w:eastAsia="HelveticaLTStd-Cond" w:hAnsiTheme="majorBidi" w:cstheme="majorBidi"/>
                          <w:sz w:val="16"/>
                          <w:szCs w:val="16"/>
                        </w:rPr>
                        <w:t>L</w:t>
                      </w:r>
                      <w:r w:rsidR="00725E95" w:rsidRPr="00C46921">
                        <w:rPr>
                          <w:rFonts w:asciiTheme="majorBidi" w:eastAsia="HelveticaLTStd-Cond" w:hAnsiTheme="majorBidi" w:cstheme="majorBidi"/>
                          <w:sz w:val="16"/>
                          <w:szCs w:val="16"/>
                          <w:vertAlign w:val="subscript"/>
                        </w:rPr>
                        <w:t>π</w:t>
                      </w:r>
                      <w:r w:rsidR="00725E95">
                        <w:rPr>
                          <w:rFonts w:asciiTheme="majorBidi" w:eastAsia="HelveticaLTStd-Cond" w:hAnsiTheme="majorBidi" w:cstheme="majorBidi"/>
                          <w:sz w:val="16"/>
                          <w:szCs w:val="16"/>
                        </w:rPr>
                        <w:t xml:space="preserve"> nonlinearities for MOSCAPs versus bias voltage.   </w:t>
                      </w:r>
                    </w:p>
                    <w:p w14:paraId="29101D9F" w14:textId="16DCDB82" w:rsidR="008D3A2A" w:rsidRPr="00D12ED1" w:rsidRDefault="008D3A2A" w:rsidP="008D3A2A"/>
                    <w:p w14:paraId="6A4D1A5A" w14:textId="77777777" w:rsidR="008D3A2A" w:rsidRPr="00D12ED1" w:rsidRDefault="008D3A2A" w:rsidP="008D3A2A"/>
                  </w:txbxContent>
                </v:textbox>
                <w10:wrap type="topAndBottom" anchorx="margin" anchory="margin"/>
              </v:shape>
            </w:pict>
          </mc:Fallback>
        </mc:AlternateContent>
      </w:r>
      <w:r w:rsidR="005E2D75">
        <w:t>U-shaped</w:t>
      </w:r>
      <w:r w:rsidR="005B3F1A" w:rsidRPr="005B3F1A">
        <w:t xml:space="preserve"> MOSCAP phase modulators</w:t>
      </w:r>
      <w:r w:rsidR="007D71E2">
        <w:t>. Two</w:t>
      </w:r>
      <w:r w:rsidR="005B3F1A" w:rsidRPr="005B3F1A">
        <w:t xml:space="preserve"> thermal phase shifters</w:t>
      </w:r>
      <w:r w:rsidR="007D71E2">
        <w:t xml:space="preserve"> are placed</w:t>
      </w:r>
      <w:r w:rsidR="005B3F1A" w:rsidRPr="005B3F1A">
        <w:t xml:space="preserve"> on each arm for relative</w:t>
      </w:r>
      <w:r w:rsidR="00A22D9F">
        <w:t xml:space="preserve"> optical</w:t>
      </w:r>
      <w:r w:rsidR="005B3F1A" w:rsidRPr="005B3F1A">
        <w:t xml:space="preserve"> phase adjustment</w:t>
      </w:r>
      <w:r w:rsidR="00464AE5">
        <w:t xml:space="preserve"> </w:t>
      </w:r>
      <w:r w:rsidR="002C7B72">
        <w:t>to</w:t>
      </w:r>
      <w:r w:rsidR="00464AE5">
        <w:t xml:space="preserve"> bias the MZM</w:t>
      </w:r>
      <w:r w:rsidR="00006A07">
        <w:t>.</w:t>
      </w:r>
      <w:r w:rsidR="005B3F1A" w:rsidRPr="005B3F1A">
        <w:t xml:space="preserve"> </w:t>
      </w:r>
      <w:r w:rsidR="00505F1A">
        <w:t>Two g</w:t>
      </w:r>
      <w:r w:rsidR="005B3F1A" w:rsidRPr="005B3F1A">
        <w:t xml:space="preserve">rating couplers </w:t>
      </w:r>
      <w:r w:rsidR="00505F1A">
        <w:t xml:space="preserve">are used </w:t>
      </w:r>
      <w:r w:rsidR="005B3F1A" w:rsidRPr="005B3F1A">
        <w:t xml:space="preserve">for optical I/O. The EIC includes two channels of 50Gb/s NRZ </w:t>
      </w:r>
      <w:r w:rsidR="00085323">
        <w:t>drivers</w:t>
      </w:r>
      <w:r w:rsidR="005B3F1A" w:rsidRPr="005B3F1A">
        <w:t xml:space="preserve"> with differential outputs</w:t>
      </w:r>
      <w:r w:rsidR="00C13CAE">
        <w:t xml:space="preserve">, </w:t>
      </w:r>
      <w:r w:rsidR="00295BAC">
        <w:t xml:space="preserve">each receiving 2 sets of differential 25Gb/s </w:t>
      </w:r>
      <w:r w:rsidR="0022129C">
        <w:t>independent data streams from an external</w:t>
      </w:r>
      <w:r w:rsidR="00A35098">
        <w:t xml:space="preserve"> arbitrary waveform-generator</w:t>
      </w:r>
      <w:r w:rsidR="0022129C">
        <w:t xml:space="preserve"> </w:t>
      </w:r>
      <w:r w:rsidR="00A35098">
        <w:t>(</w:t>
      </w:r>
      <w:r w:rsidR="0022129C">
        <w:t>AWG</w:t>
      </w:r>
      <w:r w:rsidR="00A35098">
        <w:t>)</w:t>
      </w:r>
      <w:r w:rsidR="0022129C">
        <w:t>. A</w:t>
      </w:r>
      <w:r w:rsidR="00A35098">
        <w:t xml:space="preserve"> </w:t>
      </w:r>
      <w:r w:rsidR="005B3F1A" w:rsidRPr="005B3F1A">
        <w:t>clock buffer</w:t>
      </w:r>
      <w:r w:rsidR="0022129C">
        <w:t xml:space="preserve"> path</w:t>
      </w:r>
      <w:r w:rsidR="005B3F1A" w:rsidRPr="005B3F1A">
        <w:t xml:space="preserve"> amplifies the external</w:t>
      </w:r>
      <w:r w:rsidR="004C3F8B">
        <w:t xml:space="preserve"> </w:t>
      </w:r>
      <w:r w:rsidR="004C3F8B" w:rsidRPr="005B3F1A">
        <w:t>25GHz</w:t>
      </w:r>
      <w:r w:rsidR="005B3F1A" w:rsidRPr="005B3F1A">
        <w:t xml:space="preserve"> clock signal to drive on-chip</w:t>
      </w:r>
      <w:r w:rsidR="00EC12E4">
        <w:t xml:space="preserve"> 2:1</w:t>
      </w:r>
      <w:r w:rsidR="005B3F1A" w:rsidRPr="005B3F1A">
        <w:t xml:space="preserve"> serializers</w:t>
      </w:r>
      <w:r w:rsidR="004C3F8B">
        <w:t xml:space="preserve"> in each data path</w:t>
      </w:r>
      <w:r w:rsidR="00EC12E4">
        <w:t>.</w:t>
      </w:r>
      <w:r w:rsidR="005B3F1A" w:rsidRPr="005B3F1A">
        <w:t xml:space="preserve"> </w:t>
      </w:r>
      <w:r w:rsidR="00DD0C61">
        <w:t>A</w:t>
      </w:r>
      <w:r w:rsidR="005B3F1A" w:rsidRPr="005B3F1A">
        <w:t xml:space="preserve"> look-up-table (LUT)-based control unit</w:t>
      </w:r>
      <w:r w:rsidR="00DD0C61">
        <w:t xml:space="preserve"> receives digital signals from an external FPGA to</w:t>
      </w:r>
      <w:r w:rsidR="005B3F1A" w:rsidRPr="005B3F1A">
        <w:t xml:space="preserve"> configure driver</w:t>
      </w:r>
      <w:r w:rsidR="00DD0C61">
        <w:t>s</w:t>
      </w:r>
      <w:r w:rsidR="005B3F1A" w:rsidRPr="005B3F1A">
        <w:t xml:space="preserve"> peaking</w:t>
      </w:r>
      <w:r w:rsidR="000676A9">
        <w:t xml:space="preserve"> strength</w:t>
      </w:r>
      <w:r w:rsidR="005B3F1A" w:rsidRPr="005B3F1A">
        <w:t>, pre-distortion settings and the timing between the two drivers’ data paths.</w:t>
      </w:r>
      <w:r w:rsidR="00412842">
        <w:t xml:space="preserve"> As shown in Fig. 2(b),</w:t>
      </w:r>
      <w:r w:rsidR="00A30C47">
        <w:t xml:space="preserve"> </w:t>
      </w:r>
      <w:r w:rsidR="00412842">
        <w:t>a</w:t>
      </w:r>
      <w:r w:rsidR="00A30C47">
        <w:t xml:space="preserve">ll electrical signals, including </w:t>
      </w:r>
      <w:r w:rsidR="00980ECE">
        <w:t>high-speed data and clocks, digital control signals, supplies and</w:t>
      </w:r>
      <w:r w:rsidR="00364505">
        <w:t xml:space="preserve"> current references are fed to the PCB, wire-bonded to the PIC, and routed to </w:t>
      </w:r>
      <w:r w:rsidR="00F34C32">
        <w:t>photonics components or the EIC pads.</w:t>
      </w:r>
      <w:r w:rsidR="00A2470A">
        <w:t xml:space="preserve"> Analyses of these </w:t>
      </w:r>
      <w:r w:rsidR="00AE20DB">
        <w:t xml:space="preserve">electrical </w:t>
      </w:r>
      <w:r w:rsidR="00A2470A">
        <w:t xml:space="preserve">paths at high-speed are </w:t>
      </w:r>
      <w:r w:rsidR="00AE20DB">
        <w:t>provided in section IV</w:t>
      </w:r>
      <w:r w:rsidR="00300DC2">
        <w:t>.</w:t>
      </w:r>
      <w:r w:rsidR="00031B7C">
        <w:t xml:space="preserve"> A Peltier heater is placed underneath the PCB</w:t>
      </w:r>
      <w:r w:rsidR="00FF4EBB">
        <w:t xml:space="preserve"> that controls the </w:t>
      </w:r>
      <w:r w:rsidR="00FA775B">
        <w:t>temperature of the system</w:t>
      </w:r>
      <w:r w:rsidR="003F6D91">
        <w:t xml:space="preserve"> and is controlled </w:t>
      </w:r>
      <w:r w:rsidR="00246CDB">
        <w:t>via and external supply.</w:t>
      </w:r>
    </w:p>
    <w:p w14:paraId="70B9370D" w14:textId="0399E3D6" w:rsidR="00AD65EB" w:rsidRDefault="00AD65EB" w:rsidP="00DC14C8">
      <w:pPr>
        <w:pStyle w:val="Heading1"/>
      </w:pPr>
      <w:r>
        <w:t>PIC</w:t>
      </w:r>
      <w:r w:rsidR="006F7D49">
        <w:t xml:space="preserve"> Design</w:t>
      </w:r>
    </w:p>
    <w:p w14:paraId="68008F77" w14:textId="3B9C1E71" w:rsidR="00997D4C" w:rsidRDefault="00B22F40" w:rsidP="000B2E7B">
      <w:pPr>
        <w:spacing w:after="120"/>
        <w:ind w:firstLine="202"/>
        <w:jc w:val="both"/>
      </w:pPr>
      <w:r>
        <w:t>In t</w:t>
      </w:r>
      <w:r w:rsidR="008B7964">
        <w:t xml:space="preserve">his section </w:t>
      </w:r>
      <w:r>
        <w:t xml:space="preserve">we first </w:t>
      </w:r>
      <w:r w:rsidR="000A70E3">
        <w:t xml:space="preserve">study </w:t>
      </w:r>
      <w:r w:rsidR="0075761E">
        <w:t>the structure of MOSCAP modulators</w:t>
      </w:r>
      <w:r>
        <w:t xml:space="preserve"> and</w:t>
      </w:r>
      <w:r w:rsidR="00EF3FB4">
        <w:t xml:space="preserve"> </w:t>
      </w:r>
      <w:r>
        <w:t>t</w:t>
      </w:r>
      <w:r w:rsidR="00350DCA">
        <w:t xml:space="preserve">he </w:t>
      </w:r>
      <w:r w:rsidR="00F16F16">
        <w:t xml:space="preserve">trade-offs </w:t>
      </w:r>
      <w:r w:rsidR="00350DCA">
        <w:t xml:space="preserve">between </w:t>
      </w:r>
      <w:r w:rsidR="005D5CC8">
        <w:t>all</w:t>
      </w:r>
      <w:r w:rsidR="00F16F16">
        <w:t xml:space="preserve"> </w:t>
      </w:r>
      <w:r w:rsidR="00306316">
        <w:t xml:space="preserve">design </w:t>
      </w:r>
      <w:r w:rsidR="005D5CC8">
        <w:t>parameters</w:t>
      </w:r>
      <w:r>
        <w:t xml:space="preserve"> that</w:t>
      </w:r>
      <w:r w:rsidR="00EF3FB4">
        <w:t xml:space="preserve"> </w:t>
      </w:r>
      <w:r>
        <w:t>impact</w:t>
      </w:r>
      <w:r w:rsidR="00EF3FB4">
        <w:t xml:space="preserve"> </w:t>
      </w:r>
      <w:r w:rsidR="00325E52">
        <w:t>the</w:t>
      </w:r>
      <w:r w:rsidR="00306316">
        <w:t xml:space="preserve"> </w:t>
      </w:r>
      <w:r>
        <w:t xml:space="preserve">overall </w:t>
      </w:r>
      <w:r w:rsidR="00306316">
        <w:t>performance</w:t>
      </w:r>
      <w:r>
        <w:t xml:space="preserve"> of the transmitter</w:t>
      </w:r>
      <w:r w:rsidR="00306316">
        <w:t>.</w:t>
      </w:r>
      <w:r w:rsidR="005D5CC8">
        <w:t xml:space="preserve"> </w:t>
      </w:r>
      <w:r w:rsidR="000B2E7B">
        <w:t>The benefits of the segmented MZM over other architectures, as well as</w:t>
      </w:r>
      <w:r w:rsidR="00291178">
        <w:t xml:space="preserve"> </w:t>
      </w:r>
      <w:r w:rsidR="000B2E7B">
        <w:t xml:space="preserve">photonics layout considerations </w:t>
      </w:r>
      <w:r w:rsidR="000B2E7B" w:rsidRPr="007A7F85">
        <w:t xml:space="preserve">are </w:t>
      </w:r>
      <w:r w:rsidR="00291178" w:rsidRPr="007A7F85">
        <w:t>reviewed next</w:t>
      </w:r>
      <w:r w:rsidR="000B2E7B" w:rsidRPr="007A7F85">
        <w:t xml:space="preserve">. </w:t>
      </w:r>
      <w:r w:rsidR="0063666A" w:rsidRPr="007A7F85">
        <w:t>A</w:t>
      </w:r>
      <w:r w:rsidR="004C52E1" w:rsidRPr="007A7F85">
        <w:t xml:space="preserve"> complete electrical parasitic</w:t>
      </w:r>
      <w:r w:rsidR="00ED26B6" w:rsidRPr="007A7F85">
        <w:t>s</w:t>
      </w:r>
      <w:r w:rsidR="004C52E1" w:rsidRPr="007A7F85">
        <w:t xml:space="preserve"> network </w:t>
      </w:r>
      <w:r w:rsidR="00921B21" w:rsidRPr="007A7F85">
        <w:t xml:space="preserve">of the MOSCAP modulator </w:t>
      </w:r>
      <w:r w:rsidR="004C52E1" w:rsidRPr="007A7F85">
        <w:t>is</w:t>
      </w:r>
      <w:r w:rsidR="0063666A" w:rsidRPr="007A7F85">
        <w:t xml:space="preserve"> also</w:t>
      </w:r>
      <w:r w:rsidR="004C52E1" w:rsidRPr="007A7F85">
        <w:t xml:space="preserve"> provided</w:t>
      </w:r>
      <w:r w:rsidR="00610EE2" w:rsidRPr="007A7F85">
        <w:t xml:space="preserve">, </w:t>
      </w:r>
      <w:r w:rsidR="00ED26B6" w:rsidRPr="007A7F85">
        <w:t>which</w:t>
      </w:r>
      <w:r w:rsidR="00610EE2" w:rsidRPr="007A7F85">
        <w:t xml:space="preserve"> </w:t>
      </w:r>
      <w:r w:rsidR="00ED26B6" w:rsidRPr="007A7F85">
        <w:t>wa</w:t>
      </w:r>
      <w:r w:rsidR="00ED26B6">
        <w:t>s</w:t>
      </w:r>
      <w:r w:rsidR="00610EE2">
        <w:t xml:space="preserve"> used as the actual load model </w:t>
      </w:r>
      <w:r w:rsidR="00ED26B6">
        <w:t>to design the</w:t>
      </w:r>
      <w:r w:rsidR="00610EE2">
        <w:t xml:space="preserve"> CMOS drivers.</w:t>
      </w:r>
    </w:p>
    <w:p w14:paraId="5FCDC269" w14:textId="43075501" w:rsidR="007D43F8" w:rsidRDefault="007D43F8" w:rsidP="00997D4C">
      <w:pPr>
        <w:pStyle w:val="Heading2"/>
        <w:numPr>
          <w:ilvl w:val="1"/>
          <w:numId w:val="23"/>
        </w:numPr>
      </w:pPr>
      <w:r>
        <w:t>MOSCAP Modulator Structure:</w:t>
      </w:r>
    </w:p>
    <w:p w14:paraId="6461EEC4" w14:textId="24701D87" w:rsidR="006A6B4E" w:rsidRPr="00B932B8" w:rsidRDefault="007D43F8" w:rsidP="006A6B4E">
      <w:pPr>
        <w:spacing w:after="240"/>
        <w:jc w:val="both"/>
      </w:pPr>
      <w:r>
        <w:t>The MOSCAP phase modulators consist of an n-doped polysilicon, a</w:t>
      </w:r>
      <w:r w:rsidR="00E67A2B">
        <w:t xml:space="preserve"> thin layer of oxide</w:t>
      </w:r>
      <w:r>
        <w:t xml:space="preserve"> </w:t>
      </w:r>
      <w:r w:rsidR="00E67A2B">
        <w:t>(</w:t>
      </w:r>
      <w:r>
        <w:t>SiO</w:t>
      </w:r>
      <w:r w:rsidRPr="70EAEB94">
        <w:rPr>
          <w:vertAlign w:val="subscript"/>
        </w:rPr>
        <w:t xml:space="preserve">2 </w:t>
      </w:r>
      <w:r>
        <w:t>slot</w:t>
      </w:r>
      <w:r w:rsidR="00E67A2B">
        <w:t>/gap)</w:t>
      </w:r>
      <w:r>
        <w:t>, and a p-doped silicon</w:t>
      </w:r>
      <w:r w:rsidR="00534315">
        <w:t xml:space="preserve"> region</w:t>
      </w:r>
      <w:r>
        <w:t xml:space="preserve"> </w:t>
      </w:r>
      <w:r w:rsidRPr="007A7F85">
        <w:t xml:space="preserve">to form the </w:t>
      </w:r>
      <w:r w:rsidR="003E66C1" w:rsidRPr="007A7F85">
        <w:t>metal-oxide-semiconductor</w:t>
      </w:r>
      <w:r w:rsidRPr="007A7F85">
        <w:t xml:space="preserve"> junction.</w:t>
      </w:r>
      <w:r w:rsidR="00534315" w:rsidRPr="007A7F85">
        <w:t xml:space="preserve"> This structure could be fabricated </w:t>
      </w:r>
      <w:r w:rsidR="0019269A" w:rsidRPr="007A7F85">
        <w:t>vertically</w:t>
      </w:r>
      <w:r w:rsidR="00BA1407" w:rsidRPr="007A7F85">
        <w:t xml:space="preserve"> (V-SISCAP)</w:t>
      </w:r>
      <w:r w:rsidR="0019269A" w:rsidRPr="007A7F85">
        <w:t xml:space="preserve"> [</w:t>
      </w:r>
      <w:r w:rsidR="001E3C0C" w:rsidRPr="007A7F85">
        <w:t>3</w:t>
      </w:r>
      <w:r w:rsidR="00F50D77" w:rsidRPr="007A7F85">
        <w:t>3</w:t>
      </w:r>
      <w:r w:rsidR="001E3C0C" w:rsidRPr="007A7F85">
        <w:t>-</w:t>
      </w:r>
      <w:r w:rsidR="00487862" w:rsidRPr="007A7F85">
        <w:t>3</w:t>
      </w:r>
      <w:r w:rsidR="00F50D77" w:rsidRPr="007A7F85">
        <w:t>7</w:t>
      </w:r>
      <w:r w:rsidR="0019269A" w:rsidRPr="007A7F85">
        <w:t>] or laterally</w:t>
      </w:r>
      <w:r w:rsidR="00BA1407" w:rsidRPr="007A7F85">
        <w:t xml:space="preserve"> (H-SISCAP)</w:t>
      </w:r>
      <w:r w:rsidR="0019269A" w:rsidRPr="007A7F85">
        <w:t xml:space="preserve"> [</w:t>
      </w:r>
      <w:r w:rsidR="00645832" w:rsidRPr="007A7F85">
        <w:t>3</w:t>
      </w:r>
      <w:r w:rsidR="00F50D77" w:rsidRPr="007A7F85">
        <w:t>8</w:t>
      </w:r>
      <w:r w:rsidR="00645832" w:rsidRPr="007A7F85">
        <w:t>-</w:t>
      </w:r>
      <w:r w:rsidR="00F50D77" w:rsidRPr="007A7F85">
        <w:t>4</w:t>
      </w:r>
      <w:r w:rsidR="003145AC" w:rsidRPr="007A7F85">
        <w:t>1</w:t>
      </w:r>
      <w:r w:rsidR="0019269A" w:rsidRPr="007A7F85">
        <w:t>] to confine the light</w:t>
      </w:r>
      <w:r w:rsidR="0065192F" w:rsidRPr="007A7F85">
        <w:t>, as shown in Fig. 2(b)</w:t>
      </w:r>
      <w:r w:rsidR="0019269A" w:rsidRPr="007A7F85">
        <w:t xml:space="preserve">. </w:t>
      </w:r>
      <w:r w:rsidR="00A522BC" w:rsidRPr="007A7F85">
        <w:t>With proper doping</w:t>
      </w:r>
      <w:r w:rsidR="006706E4" w:rsidRPr="007A7F85">
        <w:t xml:space="preserve"> of the poly-crysta</w:t>
      </w:r>
      <w:r w:rsidR="004C11D6" w:rsidRPr="007A7F85">
        <w:t>l</w:t>
      </w:r>
      <w:r w:rsidR="006706E4" w:rsidRPr="007A7F85">
        <w:t xml:space="preserve">line </w:t>
      </w:r>
      <w:r w:rsidR="005827CD" w:rsidRPr="007A7F85">
        <w:t>S</w:t>
      </w:r>
      <w:r w:rsidR="006706E4" w:rsidRPr="007A7F85">
        <w:t>ilicon</w:t>
      </w:r>
      <w:r w:rsidR="0001689A" w:rsidRPr="007A7F85">
        <w:t xml:space="preserve">, this </w:t>
      </w:r>
      <w:r w:rsidR="00A924D5" w:rsidRPr="007A7F85">
        <w:t xml:space="preserve">electrically active device can accumulate electrons and holes </w:t>
      </w:r>
      <w:r w:rsidR="00B87127" w:rsidRPr="007A7F85">
        <w:t>across the junction</w:t>
      </w:r>
      <w:r w:rsidR="000B6818" w:rsidRPr="007A7F85">
        <w:t xml:space="preserve">, when an electric field is present. </w:t>
      </w:r>
      <w:r w:rsidR="006A4EBE" w:rsidRPr="007A7F85">
        <w:t>T</w:t>
      </w:r>
      <w:r w:rsidR="0060103E" w:rsidRPr="007A7F85">
        <w:t xml:space="preserve">he effective refractive index of the waveguide </w:t>
      </w:r>
      <w:r w:rsidR="00FF0D54" w:rsidRPr="007A7F85">
        <w:t>is</w:t>
      </w:r>
      <w:r w:rsidR="006A4EBE" w:rsidRPr="007A7F85">
        <w:t xml:space="preserve"> therefore</w:t>
      </w:r>
      <w:r w:rsidR="00FF0D54" w:rsidRPr="007A7F85">
        <w:t xml:space="preserve"> changed </w:t>
      </w:r>
      <w:r w:rsidR="002863EB" w:rsidRPr="007A7F85">
        <w:t>due to</w:t>
      </w:r>
      <w:r w:rsidR="00E731FC" w:rsidRPr="007A7F85">
        <w:t xml:space="preserve"> charge</w:t>
      </w:r>
      <w:r w:rsidR="00FF0D54" w:rsidRPr="007A7F85">
        <w:t xml:space="preserve"> </w:t>
      </w:r>
      <w:r w:rsidR="002863EB" w:rsidRPr="007A7F85">
        <w:t>accumulation when</w:t>
      </w:r>
      <w:r w:rsidR="00611593" w:rsidRPr="007A7F85">
        <w:t xml:space="preserve"> the junction has proper overlap with the optical mode. Th</w:t>
      </w:r>
      <w:r w:rsidR="00872103" w:rsidRPr="007A7F85">
        <w:t>is effect</w:t>
      </w:r>
      <w:r w:rsidR="00B0161A" w:rsidRPr="007A7F85">
        <w:t>, known as the P</w:t>
      </w:r>
      <w:r w:rsidR="00881ED1" w:rsidRPr="007A7F85">
        <w:t>lasma Dispersion,</w:t>
      </w:r>
      <w:r w:rsidR="00872103" w:rsidRPr="007A7F85">
        <w:t xml:space="preserve"> is </w:t>
      </w:r>
      <w:r w:rsidR="00F8616D" w:rsidRPr="007A7F85">
        <w:t>mathematically</w:t>
      </w:r>
      <w:r w:rsidR="00872103" w:rsidRPr="007A7F85">
        <w:t xml:space="preserve"> </w:t>
      </w:r>
      <w:r w:rsidR="00F8616D" w:rsidRPr="007A7F85">
        <w:t>described</w:t>
      </w:r>
      <w:r w:rsidR="00317BF6" w:rsidRPr="007A7F85">
        <w:t xml:space="preserve"> by</w:t>
      </w:r>
      <w:r w:rsidR="00F8616D" w:rsidRPr="007A7F85">
        <w:t xml:space="preserve"> the Drude-Lorentz model [</w:t>
      </w:r>
      <w:r w:rsidR="00F50D77" w:rsidRPr="007A7F85">
        <w:t>5</w:t>
      </w:r>
      <w:r w:rsidR="003145AC" w:rsidRPr="007A7F85">
        <w:t>1</w:t>
      </w:r>
      <w:r w:rsidR="009D2B45" w:rsidRPr="007A7F85">
        <w:t>, 5</w:t>
      </w:r>
      <w:r w:rsidR="003145AC" w:rsidRPr="007A7F85">
        <w:t>2</w:t>
      </w:r>
      <w:r w:rsidR="00F8616D" w:rsidRPr="007A7F85">
        <w:t>]</w:t>
      </w:r>
      <w:r w:rsidR="00B0161A" w:rsidRPr="007A7F85">
        <w:t xml:space="preserve"> as</w:t>
      </w:r>
      <w:r w:rsidR="006A6B4E">
        <w:t>:</w:t>
      </w:r>
    </w:p>
    <w:p w14:paraId="1C11D110" w14:textId="1B66BF46" w:rsidR="006A6B4E" w:rsidRPr="006E3FDD" w:rsidRDefault="0078071F" w:rsidP="006A6B4E">
      <w:pPr>
        <w:autoSpaceDE w:val="0"/>
        <w:autoSpaceDN w:val="0"/>
        <w:adjustRightInd w:val="0"/>
        <w:spacing w:after="120"/>
        <w:ind w:firstLine="202"/>
        <w:jc w:val="both"/>
        <w:rPr>
          <w:rFonts w:eastAsia="HelveticaLTStd-Cond"/>
          <w:iCs/>
        </w:rPr>
      </w:pPr>
      <m:oMathPara>
        <m:oMathParaPr>
          <m:jc m:val="right"/>
        </m:oMathParaPr>
        <m:oMath>
          <m:r>
            <m:rPr>
              <m:nor/>
            </m:rPr>
            <w:rPr>
              <w:rFonts w:ascii="Cambria Math" w:eastAsia="HelveticaLTStd-Cond" w:hAnsi="Cambria Math" w:cstheme="majorBidi"/>
              <w:i/>
            </w:rPr>
            <m:t>∆</m:t>
          </m:r>
          <m:r>
            <m:rPr>
              <m:nor/>
            </m:rPr>
            <w:rPr>
              <w:rFonts w:ascii="Cambria Math" w:eastAsia="HelveticaLTStd-Cond" w:hAnsiTheme="majorBidi" w:cstheme="majorBidi"/>
              <w:i/>
            </w:rPr>
            <m:t xml:space="preserve">n </m:t>
          </m:r>
          <m:r>
            <m:rPr>
              <m:nor/>
            </m:rPr>
            <w:rPr>
              <w:rFonts w:asciiTheme="majorBidi" w:eastAsia="HelveticaLTStd-Cond" w:hAnsiTheme="majorBidi" w:cstheme="majorBidi"/>
              <w:i/>
            </w:rPr>
            <m:t>=</m:t>
          </m:r>
          <m:r>
            <w:rPr>
              <w:rFonts w:ascii="Cambria Math" w:eastAsia="HelveticaLTStd-Cond" w:hAnsi="Cambria Math" w:cstheme="majorBidi"/>
            </w:rPr>
            <m:t>-</m:t>
          </m:r>
          <m:f>
            <m:fPr>
              <m:ctrlPr>
                <w:rPr>
                  <w:rFonts w:ascii="Cambria Math" w:eastAsia="HelveticaLTStd-Cond" w:hAnsiTheme="majorBidi" w:cstheme="majorBidi"/>
                  <w:i/>
                </w:rPr>
              </m:ctrlPr>
            </m:fPr>
            <m:num>
              <m:sSup>
                <m:sSupPr>
                  <m:ctrlPr>
                    <w:rPr>
                      <w:rFonts w:ascii="Cambria Math" w:eastAsia="HelveticaLTStd-Cond" w:hAnsiTheme="majorBidi" w:cstheme="majorBidi"/>
                      <w:i/>
                    </w:rPr>
                  </m:ctrlPr>
                </m:sSupPr>
                <m:e>
                  <m:r>
                    <w:rPr>
                      <w:rFonts w:ascii="Cambria Math" w:eastAsia="HelveticaLTStd-Cond" w:hAnsiTheme="majorBidi" w:cstheme="majorBidi"/>
                    </w:rPr>
                    <m:t>e</m:t>
                  </m:r>
                </m:e>
                <m:sup>
                  <m:r>
                    <w:rPr>
                      <w:rFonts w:ascii="Cambria Math" w:eastAsia="HelveticaLTStd-Cond" w:hAnsiTheme="majorBidi" w:cstheme="majorBidi"/>
                    </w:rPr>
                    <m:t>2</m:t>
                  </m:r>
                </m:sup>
              </m:sSup>
              <m:sSup>
                <m:sSupPr>
                  <m:ctrlPr>
                    <w:rPr>
                      <w:rFonts w:ascii="Cambria Math" w:eastAsia="HelveticaLTStd-Cond" w:hAnsiTheme="majorBidi" w:cstheme="majorBidi"/>
                      <w:i/>
                    </w:rPr>
                  </m:ctrlPr>
                </m:sSupPr>
                <m:e>
                  <m:r>
                    <w:rPr>
                      <w:rFonts w:ascii="Cambria Math" w:eastAsia="HelveticaLTStd-Cond" w:hAnsi="Cambria Math" w:cstheme="majorBidi"/>
                    </w:rPr>
                    <m:t>λ</m:t>
                  </m:r>
                </m:e>
                <m:sup>
                  <m:r>
                    <w:rPr>
                      <w:rFonts w:ascii="Cambria Math" w:eastAsia="HelveticaLTStd-Cond" w:hAnsiTheme="majorBidi" w:cstheme="majorBidi"/>
                    </w:rPr>
                    <m:t>2</m:t>
                  </m:r>
                </m:sup>
              </m:sSup>
            </m:num>
            <m:den>
              <m:r>
                <w:rPr>
                  <w:rFonts w:ascii="Cambria Math" w:eastAsia="HelveticaLTStd-Cond" w:hAnsiTheme="majorBidi" w:cstheme="majorBidi"/>
                </w:rPr>
                <m:t>8</m:t>
              </m:r>
              <m:sSup>
                <m:sSupPr>
                  <m:ctrlPr>
                    <w:rPr>
                      <w:rFonts w:ascii="Cambria Math" w:eastAsia="HelveticaLTStd-Cond" w:hAnsiTheme="majorBidi" w:cstheme="majorBidi"/>
                      <w:i/>
                    </w:rPr>
                  </m:ctrlPr>
                </m:sSupPr>
                <m:e>
                  <m:r>
                    <w:rPr>
                      <w:rFonts w:ascii="Cambria Math" w:eastAsia="HelveticaLTStd-Cond" w:hAnsi="Cambria Math" w:cstheme="majorBidi"/>
                    </w:rPr>
                    <m:t>π</m:t>
                  </m:r>
                </m:e>
                <m:sup>
                  <m:r>
                    <w:rPr>
                      <w:rFonts w:ascii="Cambria Math" w:eastAsia="HelveticaLTStd-Cond" w:hAnsiTheme="majorBidi" w:cstheme="majorBidi"/>
                    </w:rPr>
                    <m:t>2</m:t>
                  </m:r>
                </m:sup>
              </m:sSup>
              <m:sSup>
                <m:sSupPr>
                  <m:ctrlPr>
                    <w:rPr>
                      <w:rFonts w:ascii="Cambria Math" w:eastAsia="HelveticaLTStd-Cond" w:hAnsiTheme="majorBidi" w:cstheme="majorBidi"/>
                      <w:i/>
                    </w:rPr>
                  </m:ctrlPr>
                </m:sSupPr>
                <m:e>
                  <m:r>
                    <w:rPr>
                      <w:rFonts w:ascii="Cambria Math" w:eastAsia="HelveticaLTStd-Cond" w:hAnsiTheme="majorBidi" w:cstheme="majorBidi"/>
                    </w:rPr>
                    <m:t>c</m:t>
                  </m:r>
                </m:e>
                <m:sup>
                  <m:r>
                    <w:rPr>
                      <w:rFonts w:ascii="Cambria Math" w:eastAsia="HelveticaLTStd-Cond" w:hAnsiTheme="majorBidi" w:cstheme="majorBidi"/>
                    </w:rPr>
                    <m:t>2</m:t>
                  </m:r>
                </m:sup>
              </m:sSup>
              <m:sSub>
                <m:sSubPr>
                  <m:ctrlPr>
                    <w:rPr>
                      <w:rFonts w:ascii="Cambria Math" w:eastAsia="HelveticaLTStd-Cond" w:hAnsiTheme="majorBidi" w:cstheme="majorBidi"/>
                      <w:i/>
                    </w:rPr>
                  </m:ctrlPr>
                </m:sSubPr>
                <m:e>
                  <m:r>
                    <w:rPr>
                      <w:rFonts w:ascii="Cambria Math" w:eastAsia="HelveticaLTStd-Cond" w:hAnsi="Cambria Math" w:cstheme="majorBidi"/>
                    </w:rPr>
                    <m:t>ϵ</m:t>
                  </m:r>
                </m:e>
                <m:sub>
                  <m:r>
                    <w:rPr>
                      <w:rFonts w:ascii="Cambria Math" w:eastAsia="HelveticaLTStd-Cond" w:hAnsiTheme="majorBidi" w:cstheme="majorBidi"/>
                    </w:rPr>
                    <m:t>0</m:t>
                  </m:r>
                </m:sub>
              </m:sSub>
              <m:r>
                <w:rPr>
                  <w:rFonts w:ascii="Cambria Math" w:eastAsia="HelveticaLTStd-Cond" w:hAnsiTheme="majorBidi" w:cstheme="majorBidi"/>
                </w:rPr>
                <m:t>n</m:t>
              </m:r>
            </m:den>
          </m:f>
          <m:d>
            <m:dPr>
              <m:ctrlPr>
                <w:rPr>
                  <w:rFonts w:ascii="Cambria Math" w:eastAsia="HelveticaLTStd-Cond" w:hAnsi="Cambria Math" w:cstheme="majorBidi"/>
                  <w:i/>
                </w:rPr>
              </m:ctrlPr>
            </m:dPr>
            <m:e>
              <m:r>
                <w:rPr>
                  <w:rFonts w:ascii="Cambria Math" w:eastAsia="HelveticaLTStd-Cond" w:hAnsi="Cambria Math" w:cstheme="majorBidi"/>
                </w:rPr>
                <m:t xml:space="preserve"> </m:t>
              </m:r>
              <m:f>
                <m:fPr>
                  <m:ctrlPr>
                    <w:rPr>
                      <w:rFonts w:ascii="Cambria Math" w:eastAsia="HelveticaLTStd-Cond" w:hAnsi="Cambria Math" w:cstheme="majorBidi"/>
                      <w:i/>
                    </w:rPr>
                  </m:ctrlPr>
                </m:fPr>
                <m:num>
                  <m:r>
                    <m:rPr>
                      <m:nor/>
                    </m:rPr>
                    <w:rPr>
                      <w:rFonts w:ascii="Cambria Math" w:eastAsia="HelveticaLTStd-Cond" w:hAnsi="Cambria Math" w:cstheme="majorBidi"/>
                      <w:i/>
                    </w:rPr>
                    <m:t>∆</m:t>
                  </m:r>
                  <m:sSub>
                    <m:sSubPr>
                      <m:ctrlPr>
                        <w:rPr>
                          <w:rFonts w:ascii="Cambria Math" w:eastAsia="HelveticaLTStd-Cond" w:hAnsi="Cambria Math" w:cstheme="majorBidi"/>
                          <w:i/>
                        </w:rPr>
                      </m:ctrlPr>
                    </m:sSubPr>
                    <m:e>
                      <m:r>
                        <w:rPr>
                          <w:rFonts w:ascii="Cambria Math" w:eastAsia="HelveticaLTStd-Cond" w:hAnsi="Cambria Math" w:cstheme="majorBidi"/>
                        </w:rPr>
                        <m:t>N</m:t>
                      </m:r>
                    </m:e>
                    <m:sub>
                      <m:r>
                        <w:rPr>
                          <w:rFonts w:ascii="Cambria Math" w:eastAsia="HelveticaLTStd-Cond" w:hAnsi="Cambria Math" w:cstheme="majorBidi"/>
                        </w:rPr>
                        <m:t>e</m:t>
                      </m:r>
                    </m:sub>
                  </m:sSub>
                </m:num>
                <m:den>
                  <m:sSub>
                    <m:sSubPr>
                      <m:ctrlPr>
                        <w:rPr>
                          <w:rFonts w:ascii="Cambria Math" w:eastAsia="HelveticaLTStd-Cond" w:hAnsi="Cambria Math" w:cstheme="majorBidi"/>
                          <w:i/>
                        </w:rPr>
                      </m:ctrlPr>
                    </m:sSubPr>
                    <m:e>
                      <m:r>
                        <w:rPr>
                          <w:rFonts w:ascii="Cambria Math" w:eastAsia="HelveticaLTStd-Cond" w:hAnsi="Cambria Math" w:cstheme="majorBidi"/>
                        </w:rPr>
                        <m:t>m</m:t>
                      </m:r>
                    </m:e>
                    <m:sub>
                      <m:r>
                        <w:rPr>
                          <w:rFonts w:ascii="Cambria Math" w:eastAsia="HelveticaLTStd-Cond" w:hAnsi="Cambria Math" w:cstheme="majorBidi"/>
                        </w:rPr>
                        <m:t>e</m:t>
                      </m:r>
                    </m:sub>
                  </m:sSub>
                </m:den>
              </m:f>
              <m:r>
                <w:rPr>
                  <w:rFonts w:ascii="Cambria Math" w:eastAsia="HelveticaLTStd-Cond" w:hAnsi="Cambria Math" w:cstheme="majorBidi"/>
                </w:rPr>
                <m:t>+</m:t>
              </m:r>
              <m:f>
                <m:fPr>
                  <m:ctrlPr>
                    <w:rPr>
                      <w:rFonts w:ascii="Cambria Math" w:eastAsia="HelveticaLTStd-Cond" w:hAnsi="Cambria Math" w:cstheme="majorBidi"/>
                      <w:i/>
                    </w:rPr>
                  </m:ctrlPr>
                </m:fPr>
                <m:num>
                  <m:r>
                    <m:rPr>
                      <m:nor/>
                    </m:rPr>
                    <w:rPr>
                      <w:rFonts w:ascii="Cambria Math" w:eastAsia="HelveticaLTStd-Cond" w:hAnsi="Cambria Math" w:cstheme="majorBidi"/>
                      <w:i/>
                    </w:rPr>
                    <m:t>∆</m:t>
                  </m:r>
                  <m:sSub>
                    <m:sSubPr>
                      <m:ctrlPr>
                        <w:rPr>
                          <w:rFonts w:ascii="Cambria Math" w:eastAsia="HelveticaLTStd-Cond" w:hAnsi="Cambria Math" w:cstheme="majorBidi"/>
                          <w:i/>
                        </w:rPr>
                      </m:ctrlPr>
                    </m:sSubPr>
                    <m:e>
                      <m:r>
                        <w:rPr>
                          <w:rFonts w:ascii="Cambria Math" w:eastAsia="HelveticaLTStd-Cond" w:hAnsi="Cambria Math" w:cstheme="majorBidi"/>
                        </w:rPr>
                        <m:t>N</m:t>
                      </m:r>
                    </m:e>
                    <m:sub>
                      <m:r>
                        <w:rPr>
                          <w:rFonts w:ascii="Cambria Math" w:eastAsia="HelveticaLTStd-Cond" w:hAnsi="Cambria Math" w:cstheme="majorBidi"/>
                        </w:rPr>
                        <m:t>h</m:t>
                      </m:r>
                    </m:sub>
                  </m:sSub>
                </m:num>
                <m:den>
                  <m:sSub>
                    <m:sSubPr>
                      <m:ctrlPr>
                        <w:rPr>
                          <w:rFonts w:ascii="Cambria Math" w:eastAsia="HelveticaLTStd-Cond" w:hAnsi="Cambria Math" w:cstheme="majorBidi"/>
                          <w:i/>
                        </w:rPr>
                      </m:ctrlPr>
                    </m:sSubPr>
                    <m:e>
                      <m:r>
                        <w:rPr>
                          <w:rFonts w:ascii="Cambria Math" w:eastAsia="HelveticaLTStd-Cond" w:hAnsi="Cambria Math" w:cstheme="majorBidi"/>
                        </w:rPr>
                        <m:t>m</m:t>
                      </m:r>
                    </m:e>
                    <m:sub>
                      <m:r>
                        <w:rPr>
                          <w:rFonts w:ascii="Cambria Math" w:eastAsia="HelveticaLTStd-Cond" w:hAnsi="Cambria Math" w:cstheme="majorBidi"/>
                        </w:rPr>
                        <m:t>h</m:t>
                      </m:r>
                    </m:sub>
                  </m:sSub>
                </m:den>
              </m:f>
            </m:e>
          </m:d>
          <m:r>
            <m:rPr>
              <m:nor/>
            </m:rPr>
            <w:rPr>
              <w:rFonts w:asciiTheme="majorBidi" w:eastAsia="HelveticaLTStd-Cond" w:hAnsiTheme="majorBidi" w:cstheme="majorBidi"/>
              <w:iCs/>
            </w:rPr>
            <m:t xml:space="preserve">  </m:t>
          </m:r>
          <m:r>
            <m:rPr>
              <m:nor/>
            </m:rPr>
            <w:rPr>
              <w:rFonts w:ascii="Cambria Math" w:eastAsia="HelveticaLTStd-Cond" w:hAnsiTheme="majorBidi" w:cstheme="majorBidi"/>
              <w:iCs/>
            </w:rPr>
            <m:t xml:space="preserve">                    </m:t>
          </m:r>
          <m:r>
            <m:rPr>
              <m:nor/>
            </m:rPr>
            <w:rPr>
              <w:rFonts w:asciiTheme="majorBidi" w:eastAsia="HelveticaLTStd-Cond" w:hAnsiTheme="majorBidi" w:cstheme="majorBidi"/>
              <w:iCs/>
            </w:rPr>
            <m:t>(1)</m:t>
          </m:r>
        </m:oMath>
      </m:oMathPara>
    </w:p>
    <w:p w14:paraId="02349465" w14:textId="1DE6A9DA" w:rsidR="00632ABC" w:rsidRDefault="00AB18BC" w:rsidP="00003A25">
      <w:pPr>
        <w:spacing w:after="120"/>
        <w:jc w:val="both"/>
        <w:rPr>
          <w:rFonts w:eastAsia="HelveticaLTStd-Cond"/>
        </w:rPr>
      </w:pPr>
      <w:r>
        <w:rPr>
          <w:rFonts w:eastAsia="HelveticaLTStd-Cond"/>
        </w:rPr>
        <w:t>w</w:t>
      </w:r>
      <w:r w:rsidR="00A432F1">
        <w:rPr>
          <w:rFonts w:eastAsia="HelveticaLTStd-Cond"/>
        </w:rPr>
        <w:t xml:space="preserve">here </w:t>
      </w:r>
      <w:r w:rsidR="00A432F1" w:rsidRPr="70EAEB94">
        <w:rPr>
          <w:rFonts w:eastAsia="HelveticaLTStd-Cond"/>
          <w:i/>
          <w:iCs/>
        </w:rPr>
        <w:t>e</w:t>
      </w:r>
      <w:r w:rsidR="00A432F1">
        <w:rPr>
          <w:rFonts w:eastAsia="HelveticaLTStd-Cond"/>
        </w:rPr>
        <w:t xml:space="preserve"> is the charge of the electron,</w:t>
      </w:r>
      <w:r w:rsidR="00A432F1" w:rsidRPr="70EAEB94">
        <w:rPr>
          <w:rFonts w:eastAsia="HelveticaLTStd-Cond"/>
          <w:i/>
          <w:iCs/>
        </w:rPr>
        <w:t xml:space="preserve"> c</w:t>
      </w:r>
      <w:r w:rsidR="00A432F1">
        <w:rPr>
          <w:rFonts w:eastAsia="HelveticaLTStd-Cond"/>
        </w:rPr>
        <w:t xml:space="preserve"> is the speed of light, </w:t>
      </w:r>
      <w:r w:rsidR="00A432F1" w:rsidRPr="70EAEB94">
        <w:rPr>
          <w:rFonts w:eastAsia="HelveticaLTStd-Cond"/>
          <w:i/>
          <w:iCs/>
        </w:rPr>
        <w:t>λ</w:t>
      </w:r>
      <w:r w:rsidR="00A432F1">
        <w:rPr>
          <w:rFonts w:eastAsia="HelveticaLTStd-Cond"/>
        </w:rPr>
        <w:t xml:space="preserve"> is </w:t>
      </w:r>
      <w:r w:rsidR="0034173A">
        <w:rPr>
          <w:rFonts w:eastAsia="HelveticaLTStd-Cond"/>
        </w:rPr>
        <w:t xml:space="preserve">the operating wavelength, </w:t>
      </w:r>
      <w:r w:rsidR="0034173A" w:rsidRPr="70EAEB94">
        <w:rPr>
          <w:rFonts w:eastAsia="HelveticaLTStd-Cond"/>
          <w:i/>
          <w:iCs/>
        </w:rPr>
        <w:t>n</w:t>
      </w:r>
      <w:r w:rsidR="0034173A">
        <w:rPr>
          <w:rFonts w:eastAsia="HelveticaLTStd-Cond"/>
        </w:rPr>
        <w:t xml:space="preserve"> is the unperturbed refractive index, </w:t>
      </w:r>
      <w:r w:rsidR="0013296F" w:rsidRPr="70EAEB94">
        <w:rPr>
          <w:rFonts w:eastAsia="HelveticaLTStd-Cond"/>
          <w:i/>
          <w:iCs/>
        </w:rPr>
        <w:t>ε</w:t>
      </w:r>
      <w:r w:rsidR="0013296F" w:rsidRPr="70EAEB94">
        <w:rPr>
          <w:rFonts w:eastAsia="HelveticaLTStd-Cond"/>
          <w:i/>
          <w:iCs/>
          <w:vertAlign w:val="subscript"/>
        </w:rPr>
        <w:t>0</w:t>
      </w:r>
      <w:r w:rsidR="0013296F">
        <w:rPr>
          <w:rFonts w:eastAsia="HelveticaLTStd-Cond"/>
          <w:vertAlign w:val="subscript"/>
        </w:rPr>
        <w:t xml:space="preserve"> </w:t>
      </w:r>
      <w:r w:rsidR="0013296F">
        <w:rPr>
          <w:rFonts w:eastAsia="HelveticaLTStd-Cond"/>
        </w:rPr>
        <w:t xml:space="preserve">is </w:t>
      </w:r>
      <w:r w:rsidR="00B02335">
        <w:rPr>
          <w:rFonts w:eastAsia="HelveticaLTStd-Cond"/>
        </w:rPr>
        <w:t xml:space="preserve">the vacuum permittivity, </w:t>
      </w:r>
      <w:r w:rsidR="00B02335" w:rsidRPr="70EAEB94">
        <w:rPr>
          <w:rFonts w:eastAsia="HelveticaLTStd-Cond"/>
          <w:i/>
          <w:iCs/>
        </w:rPr>
        <w:t>ΔN</w:t>
      </w:r>
      <w:r w:rsidR="00B02335" w:rsidRPr="70EAEB94">
        <w:rPr>
          <w:rFonts w:eastAsia="HelveticaLTStd-Cond"/>
          <w:i/>
          <w:iCs/>
          <w:vertAlign w:val="subscript"/>
        </w:rPr>
        <w:t>e</w:t>
      </w:r>
      <w:r w:rsidR="00B02335">
        <w:rPr>
          <w:rFonts w:eastAsia="HelveticaLTStd-Cond"/>
        </w:rPr>
        <w:t xml:space="preserve"> and </w:t>
      </w:r>
      <w:r w:rsidR="00B02335" w:rsidRPr="70EAEB94">
        <w:rPr>
          <w:rFonts w:eastAsia="HelveticaLTStd-Cond"/>
          <w:i/>
          <w:iCs/>
        </w:rPr>
        <w:t>ΔN</w:t>
      </w:r>
      <w:r w:rsidR="00B02335" w:rsidRPr="70EAEB94">
        <w:rPr>
          <w:rFonts w:eastAsia="HelveticaLTStd-Cond"/>
          <w:i/>
          <w:iCs/>
          <w:vertAlign w:val="subscript"/>
        </w:rPr>
        <w:t>h</w:t>
      </w:r>
      <w:r w:rsidR="00B02335">
        <w:rPr>
          <w:rFonts w:eastAsia="HelveticaLTStd-Cond"/>
        </w:rPr>
        <w:t xml:space="preserve"> </w:t>
      </w:r>
      <w:r w:rsidR="00735952">
        <w:rPr>
          <w:rFonts w:eastAsia="HelveticaLTStd-Cond"/>
        </w:rPr>
        <w:t xml:space="preserve">are the free carrier concentrations of the electrons and holes, </w:t>
      </w:r>
      <w:r w:rsidR="00735952" w:rsidRPr="70EAEB94">
        <w:rPr>
          <w:rFonts w:eastAsia="HelveticaLTStd-Cond"/>
          <w:i/>
          <w:iCs/>
        </w:rPr>
        <w:t>m</w:t>
      </w:r>
      <w:r w:rsidR="00735952" w:rsidRPr="70EAEB94">
        <w:rPr>
          <w:rFonts w:eastAsia="HelveticaLTStd-Cond"/>
          <w:i/>
          <w:iCs/>
          <w:vertAlign w:val="subscript"/>
        </w:rPr>
        <w:t>e</w:t>
      </w:r>
      <w:r w:rsidR="00735952">
        <w:rPr>
          <w:rFonts w:eastAsia="HelveticaLTStd-Cond"/>
        </w:rPr>
        <w:t xml:space="preserve"> and </w:t>
      </w:r>
      <w:r w:rsidR="00735952" w:rsidRPr="70EAEB94">
        <w:rPr>
          <w:rFonts w:eastAsia="HelveticaLTStd-Cond"/>
          <w:i/>
          <w:iCs/>
        </w:rPr>
        <w:t>m</w:t>
      </w:r>
      <w:r w:rsidR="00735952" w:rsidRPr="70EAEB94">
        <w:rPr>
          <w:rFonts w:eastAsia="HelveticaLTStd-Cond"/>
          <w:i/>
          <w:iCs/>
          <w:vertAlign w:val="subscript"/>
        </w:rPr>
        <w:t>h</w:t>
      </w:r>
      <w:r w:rsidR="00735952">
        <w:rPr>
          <w:rFonts w:eastAsia="HelveticaLTStd-Cond"/>
        </w:rPr>
        <w:t xml:space="preserve"> are </w:t>
      </w:r>
      <w:r w:rsidR="00A178D4" w:rsidRPr="00A178D4">
        <w:rPr>
          <w:rFonts w:eastAsia="HelveticaLTStd-Cond"/>
        </w:rPr>
        <w:t>the electron and hole respective masses</w:t>
      </w:r>
      <w:r w:rsidR="00A178D4">
        <w:rPr>
          <w:rFonts w:eastAsia="HelveticaLTStd-Cond"/>
        </w:rPr>
        <w:t>.</w:t>
      </w:r>
      <w:r w:rsidR="0018359D">
        <w:rPr>
          <w:rFonts w:eastAsia="HelveticaLTStd-Cond"/>
        </w:rPr>
        <w:t xml:space="preserve"> </w:t>
      </w:r>
      <w:r w:rsidR="00835B11">
        <w:rPr>
          <w:rFonts w:eastAsia="HelveticaLTStd-Cond"/>
        </w:rPr>
        <w:t xml:space="preserve">MOSCAP modulators are compared with </w:t>
      </w:r>
      <w:r w:rsidR="004B36C4">
        <w:rPr>
          <w:rFonts w:eastAsia="HelveticaLTStd-Cond"/>
        </w:rPr>
        <w:t xml:space="preserve">their 2 other </w:t>
      </w:r>
      <w:r w:rsidR="005F7BF8">
        <w:rPr>
          <w:rFonts w:eastAsia="HelveticaLTStd-Cond"/>
        </w:rPr>
        <w:t xml:space="preserve">phase modulator counterparts, which </w:t>
      </w:r>
      <w:r w:rsidR="00165A05">
        <w:rPr>
          <w:rFonts w:eastAsia="HelveticaLTStd-Cond"/>
        </w:rPr>
        <w:t>also benefit from the Plasma Dispersion effect</w:t>
      </w:r>
      <w:r w:rsidR="005F7BF8">
        <w:rPr>
          <w:rFonts w:eastAsia="HelveticaLTStd-Cond"/>
        </w:rPr>
        <w:t xml:space="preserve">. </w:t>
      </w:r>
      <w:r w:rsidR="00516D34">
        <w:rPr>
          <w:rFonts w:eastAsia="HelveticaLTStd-Cond"/>
        </w:rPr>
        <w:t>The c</w:t>
      </w:r>
      <w:r w:rsidR="005F7BF8">
        <w:rPr>
          <w:rFonts w:eastAsia="HelveticaLTStd-Cond"/>
        </w:rPr>
        <w:t>arrier</w:t>
      </w:r>
      <w:r w:rsidR="003E6D2E">
        <w:rPr>
          <w:rFonts w:eastAsia="HelveticaLTStd-Cond"/>
        </w:rPr>
        <w:t>-</w:t>
      </w:r>
      <w:r w:rsidR="000C4B54">
        <w:rPr>
          <w:rFonts w:eastAsia="HelveticaLTStd-Cond"/>
        </w:rPr>
        <w:t>injection</w:t>
      </w:r>
      <w:r w:rsidR="005F7BF8">
        <w:rPr>
          <w:rFonts w:eastAsia="HelveticaLTStd-Cond"/>
        </w:rPr>
        <w:t>-</w:t>
      </w:r>
      <w:r w:rsidR="003E6D2E">
        <w:rPr>
          <w:rFonts w:eastAsia="HelveticaLTStd-Cond"/>
        </w:rPr>
        <w:t>type</w:t>
      </w:r>
      <w:r w:rsidR="005F7BF8">
        <w:rPr>
          <w:rFonts w:eastAsia="HelveticaLTStd-Cond"/>
        </w:rPr>
        <w:t xml:space="preserve"> modulators</w:t>
      </w:r>
      <w:r w:rsidR="00165A05">
        <w:rPr>
          <w:rFonts w:eastAsia="HelveticaLTStd-Cond"/>
        </w:rPr>
        <w:t xml:space="preserve"> are commonly</w:t>
      </w:r>
      <w:r w:rsidR="00516D34">
        <w:rPr>
          <w:rFonts w:eastAsia="HelveticaLTStd-Cond"/>
        </w:rPr>
        <w:t xml:space="preserve"> </w:t>
      </w:r>
      <w:r w:rsidR="003E6D2E">
        <w:rPr>
          <w:rFonts w:eastAsia="HelveticaLTStd-Cond"/>
        </w:rPr>
        <w:t xml:space="preserve">based on </w:t>
      </w:r>
      <w:r w:rsidR="00F4568D">
        <w:rPr>
          <w:rFonts w:eastAsia="HelveticaLTStd-Cond"/>
        </w:rPr>
        <w:t xml:space="preserve">p-i-n junctions. </w:t>
      </w:r>
      <w:r w:rsidR="002B68C6" w:rsidRPr="007A7F85">
        <w:rPr>
          <w:rFonts w:eastAsia="HelveticaLTStd-Cond"/>
        </w:rPr>
        <w:t>These modulators suffer from limited bandwidth</w:t>
      </w:r>
      <w:r w:rsidR="00BA7773" w:rsidRPr="007A7F85">
        <w:rPr>
          <w:rFonts w:eastAsia="HelveticaLTStd-Cond"/>
        </w:rPr>
        <w:t xml:space="preserve"> </w:t>
      </w:r>
      <w:r w:rsidR="002B68C6" w:rsidRPr="007A7F85">
        <w:rPr>
          <w:rFonts w:eastAsia="HelveticaLTStd-Cond"/>
        </w:rPr>
        <w:t xml:space="preserve">due to </w:t>
      </w:r>
      <w:r w:rsidR="00673457" w:rsidRPr="007A7F85">
        <w:rPr>
          <w:rFonts w:eastAsia="HelveticaLTStd-Cond"/>
        </w:rPr>
        <w:t>the slow diffusion of free electron in the doped region</w:t>
      </w:r>
      <w:r w:rsidR="0028636A" w:rsidRPr="007A7F85">
        <w:rPr>
          <w:rFonts w:eastAsia="HelveticaLTStd-Cond"/>
        </w:rPr>
        <w:t>, despite having excellent modulation efficiency. In [</w:t>
      </w:r>
      <w:r w:rsidR="00B746B5" w:rsidRPr="007A7F85">
        <w:rPr>
          <w:rFonts w:eastAsia="HelveticaLTStd-Cond"/>
        </w:rPr>
        <w:t>5</w:t>
      </w:r>
      <w:r w:rsidR="003145AC" w:rsidRPr="007A7F85">
        <w:rPr>
          <w:rFonts w:eastAsia="HelveticaLTStd-Cond"/>
        </w:rPr>
        <w:t>3</w:t>
      </w:r>
      <w:r w:rsidR="0028636A" w:rsidRPr="007A7F85">
        <w:rPr>
          <w:rFonts w:eastAsia="HelveticaLTStd-Cond"/>
        </w:rPr>
        <w:t>]</w:t>
      </w:r>
      <w:r w:rsidR="005E3D9C" w:rsidRPr="007A7F85">
        <w:rPr>
          <w:rFonts w:eastAsia="HelveticaLTStd-Cond"/>
        </w:rPr>
        <w:t>,</w:t>
      </w:r>
      <w:r w:rsidR="0028636A" w:rsidRPr="007A7F85">
        <w:rPr>
          <w:rFonts w:eastAsia="HelveticaLTStd-Cond"/>
        </w:rPr>
        <w:t xml:space="preserve"> a </w:t>
      </w:r>
      <w:r w:rsidR="00FE74E1" w:rsidRPr="007A7F85">
        <w:rPr>
          <w:rFonts w:eastAsia="HelveticaLTStd-Cond"/>
        </w:rPr>
        <w:t>50</w:t>
      </w:r>
      <w:r w:rsidR="0028636A" w:rsidRPr="007A7F85">
        <w:rPr>
          <w:rFonts w:eastAsia="HelveticaLTStd-Cond"/>
        </w:rPr>
        <w:t>Gb/s</w:t>
      </w:r>
      <w:r w:rsidR="00FE4811" w:rsidRPr="007A7F85">
        <w:rPr>
          <w:rFonts w:eastAsia="HelveticaLTStd-Cond"/>
        </w:rPr>
        <w:t xml:space="preserve"> p-i-n modulator</w:t>
      </w:r>
      <w:r w:rsidR="007B72EC" w:rsidRPr="007A7F85">
        <w:rPr>
          <w:rFonts w:eastAsia="HelveticaLTStd-Cond"/>
        </w:rPr>
        <w:t xml:space="preserve"> using pre-emphasis signaling</w:t>
      </w:r>
      <w:r w:rsidR="00FE4811" w:rsidRPr="007A7F85">
        <w:rPr>
          <w:rFonts w:eastAsia="HelveticaLTStd-Cond"/>
        </w:rPr>
        <w:t xml:space="preserve"> is reported.</w:t>
      </w:r>
      <w:r w:rsidR="00CA46FF" w:rsidRPr="007A7F85">
        <w:rPr>
          <w:rFonts w:eastAsia="HelveticaLTStd-Cond"/>
        </w:rPr>
        <w:t xml:space="preserve"> </w:t>
      </w:r>
      <w:r w:rsidR="003B6AAA" w:rsidRPr="007A7F85">
        <w:rPr>
          <w:rFonts w:eastAsia="HelveticaLTStd-Cond"/>
        </w:rPr>
        <w:t>RC equalization techniques can increase p-i-n modulator BW</w:t>
      </w:r>
      <w:r w:rsidR="00895880" w:rsidRPr="007A7F85">
        <w:rPr>
          <w:rFonts w:eastAsia="HelveticaLTStd-Cond"/>
        </w:rPr>
        <w:t xml:space="preserve"> while reducing optical</w:t>
      </w:r>
      <w:r w:rsidR="006060E6" w:rsidRPr="007A7F85">
        <w:rPr>
          <w:rFonts w:eastAsia="HelveticaLTStd-Cond"/>
        </w:rPr>
        <w:t xml:space="preserve"> modulation</w:t>
      </w:r>
      <w:r w:rsidR="00895880" w:rsidRPr="007A7F85">
        <w:rPr>
          <w:rFonts w:eastAsia="HelveticaLTStd-Cond"/>
        </w:rPr>
        <w:t xml:space="preserve"> efficiency</w:t>
      </w:r>
      <w:r w:rsidR="006060E6" w:rsidRPr="007A7F85">
        <w:rPr>
          <w:rFonts w:eastAsia="HelveticaLTStd-Cond"/>
        </w:rPr>
        <w:t xml:space="preserve"> [5</w:t>
      </w:r>
      <w:r w:rsidR="003145AC" w:rsidRPr="007A7F85">
        <w:rPr>
          <w:rFonts w:eastAsia="HelveticaLTStd-Cond"/>
        </w:rPr>
        <w:t>4</w:t>
      </w:r>
      <w:r w:rsidR="00362ABD" w:rsidRPr="007A7F85">
        <w:rPr>
          <w:rFonts w:eastAsia="HelveticaLTStd-Cond"/>
        </w:rPr>
        <w:t>-</w:t>
      </w:r>
      <w:r w:rsidR="006060E6" w:rsidRPr="007A7F85">
        <w:rPr>
          <w:rFonts w:eastAsia="HelveticaLTStd-Cond"/>
        </w:rPr>
        <w:t>5</w:t>
      </w:r>
      <w:r w:rsidR="003145AC" w:rsidRPr="007A7F85">
        <w:rPr>
          <w:rFonts w:eastAsia="HelveticaLTStd-Cond"/>
        </w:rPr>
        <w:t>6</w:t>
      </w:r>
      <w:r w:rsidR="006060E6" w:rsidRPr="007A7F85">
        <w:rPr>
          <w:rFonts w:eastAsia="HelveticaLTStd-Cond"/>
        </w:rPr>
        <w:t>].</w:t>
      </w:r>
      <w:r w:rsidR="00680B39" w:rsidRPr="007A7F85">
        <w:rPr>
          <w:rFonts w:eastAsia="HelveticaLTStd-Cond"/>
        </w:rPr>
        <w:t xml:space="preserve"> </w:t>
      </w:r>
      <w:r w:rsidR="007B72EC" w:rsidRPr="007A7F85">
        <w:rPr>
          <w:rFonts w:eastAsia="HelveticaLTStd-Cond"/>
        </w:rPr>
        <w:t xml:space="preserve"> </w:t>
      </w:r>
      <w:r w:rsidR="00DA52F5" w:rsidRPr="007A7F85">
        <w:rPr>
          <w:rFonts w:eastAsia="HelveticaLTStd-Cond"/>
        </w:rPr>
        <w:t xml:space="preserve">Carrier depletion-based modulators are formed from </w:t>
      </w:r>
      <w:r w:rsidR="00502536" w:rsidRPr="007A7F85">
        <w:rPr>
          <w:rFonts w:eastAsia="HelveticaLTStd-Cond"/>
        </w:rPr>
        <w:t>reversed-bias p-n junctions</w:t>
      </w:r>
      <w:r w:rsidR="00DA52F5" w:rsidRPr="007A7F85">
        <w:rPr>
          <w:rFonts w:eastAsia="HelveticaLTStd-Cond"/>
        </w:rPr>
        <w:t xml:space="preserve"> </w:t>
      </w:r>
      <w:r w:rsidR="008657EC" w:rsidRPr="007A7F85">
        <w:rPr>
          <w:rFonts w:eastAsia="HelveticaLTStd-Cond"/>
        </w:rPr>
        <w:t xml:space="preserve">and are </w:t>
      </w:r>
      <w:r w:rsidR="00C15874" w:rsidRPr="007A7F85">
        <w:rPr>
          <w:rFonts w:eastAsia="HelveticaLTStd-Cond"/>
        </w:rPr>
        <w:t xml:space="preserve">commonly adopted </w:t>
      </w:r>
      <w:r w:rsidR="00CA7D7C" w:rsidRPr="007A7F85">
        <w:rPr>
          <w:rFonts w:eastAsia="HelveticaLTStd-Cond"/>
        </w:rPr>
        <w:t xml:space="preserve">in silicon photonics platforms due to their higher </w:t>
      </w:r>
      <w:r w:rsidR="005F0A4E" w:rsidRPr="007A7F85">
        <w:rPr>
          <w:rFonts w:eastAsia="HelveticaLTStd-Cond"/>
        </w:rPr>
        <w:t>bandwidths. However, since the refractive index</w:t>
      </w:r>
      <w:r w:rsidR="00942779" w:rsidRPr="007A7F85">
        <w:rPr>
          <w:rFonts w:eastAsia="HelveticaLTStd-Cond"/>
        </w:rPr>
        <w:t xml:space="preserve"> is</w:t>
      </w:r>
      <w:r w:rsidR="005F0A4E" w:rsidRPr="007A7F85">
        <w:rPr>
          <w:rFonts w:eastAsia="HelveticaLTStd-Cond"/>
        </w:rPr>
        <w:t xml:space="preserve"> change</w:t>
      </w:r>
      <w:r w:rsidR="00942779" w:rsidRPr="007A7F85">
        <w:rPr>
          <w:rFonts w:eastAsia="HelveticaLTStd-Cond"/>
        </w:rPr>
        <w:t>d due to the width of the depleted region</w:t>
      </w:r>
      <w:r w:rsidR="00947C2F" w:rsidRPr="007A7F85">
        <w:rPr>
          <w:rFonts w:eastAsia="HelveticaLTStd-Cond"/>
        </w:rPr>
        <w:t>, the V</w:t>
      </w:r>
      <w:r w:rsidR="003A5475" w:rsidRPr="007A7F85">
        <w:rPr>
          <w:rFonts w:eastAsia="HelveticaLTStd-Cond"/>
          <w:vertAlign w:val="subscript"/>
        </w:rPr>
        <w:t>π</w:t>
      </w:r>
      <w:r w:rsidR="00947C2F" w:rsidRPr="007A7F85">
        <w:rPr>
          <w:rFonts w:eastAsia="HelveticaLTStd-Cond"/>
        </w:rPr>
        <w:t>L of such modulators are limited an</w:t>
      </w:r>
      <w:r w:rsidR="003A5475" w:rsidRPr="007A7F85">
        <w:rPr>
          <w:rFonts w:eastAsia="HelveticaLTStd-Cond"/>
        </w:rPr>
        <w:t>d long</w:t>
      </w:r>
      <w:r w:rsidR="0077118A" w:rsidRPr="007A7F85">
        <w:rPr>
          <w:rFonts w:eastAsia="HelveticaLTStd-Cond"/>
        </w:rPr>
        <w:t>er</w:t>
      </w:r>
      <w:r w:rsidR="003A5475" w:rsidRPr="007A7F85">
        <w:rPr>
          <w:rFonts w:eastAsia="HelveticaLTStd-Cond"/>
        </w:rPr>
        <w:t xml:space="preserve"> segments are required (more than 1mm) to</w:t>
      </w:r>
      <w:r w:rsidR="0077118A" w:rsidRPr="007A7F85">
        <w:rPr>
          <w:rFonts w:eastAsia="HelveticaLTStd-Cond"/>
        </w:rPr>
        <w:t xml:space="preserve"> achieve reasonable ER</w:t>
      </w:r>
      <w:r w:rsidR="003C7A0B" w:rsidRPr="007A7F85">
        <w:rPr>
          <w:rFonts w:eastAsia="HelveticaLTStd-Cond"/>
        </w:rPr>
        <w:t xml:space="preserve"> [</w:t>
      </w:r>
      <w:r w:rsidR="00487CF3" w:rsidRPr="007A7F85">
        <w:rPr>
          <w:rFonts w:eastAsia="HelveticaLTStd-Cond"/>
        </w:rPr>
        <w:t>5</w:t>
      </w:r>
      <w:r w:rsidR="003145AC" w:rsidRPr="007A7F85">
        <w:rPr>
          <w:rFonts w:eastAsia="HelveticaLTStd-Cond"/>
        </w:rPr>
        <w:t>7</w:t>
      </w:r>
      <w:r w:rsidR="003C7A0B" w:rsidRPr="007A7F85">
        <w:rPr>
          <w:rFonts w:eastAsia="HelveticaLTStd-Cond"/>
        </w:rPr>
        <w:t>]</w:t>
      </w:r>
      <w:r w:rsidR="00264591" w:rsidRPr="007A7F85">
        <w:rPr>
          <w:rFonts w:eastAsia="HelveticaLTStd-Cond"/>
        </w:rPr>
        <w:t>. Longer</w:t>
      </w:r>
      <w:r w:rsidR="00264591">
        <w:rPr>
          <w:rFonts w:eastAsia="HelveticaLTStd-Cond"/>
        </w:rPr>
        <w:t xml:space="preserve"> modulator segments need </w:t>
      </w:r>
      <w:r w:rsidR="00A947CB">
        <w:rPr>
          <w:rFonts w:eastAsia="HelveticaLTStd-Cond"/>
        </w:rPr>
        <w:t>drivers with power-hungry terminations.</w:t>
      </w:r>
    </w:p>
    <w:p w14:paraId="57E97A06" w14:textId="1ED1D63B" w:rsidR="003023C9" w:rsidRPr="003023C9" w:rsidRDefault="003023C9" w:rsidP="00997D4C">
      <w:pPr>
        <w:pStyle w:val="Heading2"/>
        <w:numPr>
          <w:ilvl w:val="1"/>
          <w:numId w:val="21"/>
        </w:numPr>
      </w:pPr>
      <w:r>
        <w:lastRenderedPageBreak/>
        <w:t>Modulator Design Parameters and Trade-offs:</w:t>
      </w:r>
    </w:p>
    <w:p w14:paraId="23CAFBEA" w14:textId="33CF99B6" w:rsidR="005355CE" w:rsidRDefault="007C6652" w:rsidP="003A75B0">
      <w:pPr>
        <w:spacing w:after="120"/>
        <w:jc w:val="both"/>
        <w:rPr>
          <w:rFonts w:eastAsia="HelveticaLTStd-Cond"/>
        </w:rPr>
      </w:pPr>
      <w:r w:rsidRPr="70EAEB94">
        <w:rPr>
          <w:rFonts w:eastAsia="HelveticaLTStd-Cond"/>
        </w:rPr>
        <w:t>MOSCAP modulators</w:t>
      </w:r>
      <w:r w:rsidR="00587CEF" w:rsidRPr="70EAEB94">
        <w:rPr>
          <w:rFonts w:eastAsia="HelveticaLTStd-Cond"/>
        </w:rPr>
        <w:t xml:space="preserve"> </w:t>
      </w:r>
      <w:r w:rsidR="00110EDA" w:rsidRPr="70EAEB94">
        <w:rPr>
          <w:rFonts w:eastAsia="HelveticaLTStd-Cond"/>
        </w:rPr>
        <w:t xml:space="preserve">can be designed with excellent modulation </w:t>
      </w:r>
      <w:r w:rsidR="00110EDA" w:rsidRPr="00F51C43">
        <w:rPr>
          <w:rFonts w:eastAsia="HelveticaLTStd-Cond"/>
        </w:rPr>
        <w:t>efficiencies (V</w:t>
      </w:r>
      <w:r w:rsidR="00110EDA" w:rsidRPr="00F51C43">
        <w:rPr>
          <w:rFonts w:eastAsia="HelveticaLTStd-Cond"/>
          <w:vertAlign w:val="subscript"/>
        </w:rPr>
        <w:t>π</w:t>
      </w:r>
      <w:r w:rsidR="00110EDA" w:rsidRPr="00F51C43">
        <w:rPr>
          <w:rFonts w:eastAsia="HelveticaLTStd-Cond"/>
        </w:rPr>
        <w:t>L as low as 0.</w:t>
      </w:r>
      <w:r w:rsidR="0038614C" w:rsidRPr="00F51C43">
        <w:rPr>
          <w:rFonts w:eastAsia="HelveticaLTStd-Cond"/>
        </w:rPr>
        <w:t>9</w:t>
      </w:r>
      <w:r w:rsidR="00FD05BE" w:rsidRPr="00F51C43">
        <w:rPr>
          <w:rFonts w:eastAsia="HelveticaLTStd-Cond"/>
        </w:rPr>
        <w:t xml:space="preserve"> V.mm [</w:t>
      </w:r>
      <w:r w:rsidR="006D57E6" w:rsidRPr="00F51C43">
        <w:rPr>
          <w:rFonts w:eastAsia="HelveticaLTStd-Cond"/>
        </w:rPr>
        <w:t>3</w:t>
      </w:r>
      <w:r w:rsidR="00F50D77" w:rsidRPr="00F51C43">
        <w:rPr>
          <w:rFonts w:eastAsia="HelveticaLTStd-Cond"/>
        </w:rPr>
        <w:t>7</w:t>
      </w:r>
      <w:r w:rsidR="00FD05BE" w:rsidRPr="00F51C43">
        <w:rPr>
          <w:rFonts w:eastAsia="HelveticaLTStd-Cond"/>
        </w:rPr>
        <w:t>]</w:t>
      </w:r>
      <w:r w:rsidR="00110EDA" w:rsidRPr="00F51C43">
        <w:rPr>
          <w:rFonts w:eastAsia="HelveticaLTStd-Cond"/>
        </w:rPr>
        <w:t>)</w:t>
      </w:r>
      <w:r w:rsidR="00FD05BE" w:rsidRPr="00F51C43">
        <w:rPr>
          <w:rFonts w:eastAsia="HelveticaLTStd-Cond"/>
        </w:rPr>
        <w:t>. There is, however</w:t>
      </w:r>
      <w:r w:rsidR="008B58D2" w:rsidRPr="00F51C43">
        <w:rPr>
          <w:rFonts w:eastAsia="HelveticaLTStd-Cond"/>
        </w:rPr>
        <w:t>,</w:t>
      </w:r>
      <w:r w:rsidR="00FD05BE" w:rsidRPr="00F51C43">
        <w:rPr>
          <w:rFonts w:eastAsia="HelveticaLTStd-Cond"/>
        </w:rPr>
        <w:t xml:space="preserve"> a</w:t>
      </w:r>
      <w:r w:rsidR="00DE02AC" w:rsidRPr="00F51C43">
        <w:rPr>
          <w:rFonts w:eastAsia="HelveticaLTStd-Cond"/>
        </w:rPr>
        <w:t>n oxide</w:t>
      </w:r>
      <w:r w:rsidR="00085E6D" w:rsidRPr="00F51C43">
        <w:rPr>
          <w:rFonts w:eastAsia="HelveticaLTStd-Cond"/>
        </w:rPr>
        <w:t xml:space="preserve"> slot thickness (t</w:t>
      </w:r>
      <w:r w:rsidR="00085E6D" w:rsidRPr="00F51C43">
        <w:rPr>
          <w:rFonts w:eastAsia="HelveticaLTStd-Cond"/>
          <w:vertAlign w:val="subscript"/>
        </w:rPr>
        <w:t>ox</w:t>
      </w:r>
      <w:r w:rsidR="00085E6D" w:rsidRPr="00F51C43">
        <w:rPr>
          <w:rFonts w:eastAsia="HelveticaLTStd-Cond"/>
        </w:rPr>
        <w:t>)-related</w:t>
      </w:r>
      <w:r w:rsidR="00FD05BE" w:rsidRPr="00F51C43">
        <w:rPr>
          <w:rFonts w:eastAsia="HelveticaLTStd-Cond"/>
        </w:rPr>
        <w:t xml:space="preserve"> trade-off between</w:t>
      </w:r>
      <w:r w:rsidR="0095581D" w:rsidRPr="00F51C43">
        <w:rPr>
          <w:rFonts w:eastAsia="HelveticaLTStd-Cond"/>
        </w:rPr>
        <w:t xml:space="preserve"> </w:t>
      </w:r>
      <w:r w:rsidR="00F81E44" w:rsidRPr="00F51C43">
        <w:rPr>
          <w:rFonts w:eastAsia="HelveticaLTStd-Cond"/>
        </w:rPr>
        <w:t>modulation</w:t>
      </w:r>
      <w:r w:rsidR="00F81E44" w:rsidRPr="70EAEB94">
        <w:rPr>
          <w:rFonts w:eastAsia="HelveticaLTStd-Cond"/>
        </w:rPr>
        <w:t xml:space="preserve"> efficiency</w:t>
      </w:r>
      <w:r w:rsidR="00DF7712" w:rsidRPr="70EAEB94">
        <w:rPr>
          <w:rFonts w:eastAsia="HelveticaLTStd-Cond"/>
        </w:rPr>
        <w:t xml:space="preserve"> V</w:t>
      </w:r>
      <w:r w:rsidR="00DF7712" w:rsidRPr="70EAEB94">
        <w:rPr>
          <w:rFonts w:eastAsia="HelveticaLTStd-Cond"/>
          <w:vertAlign w:val="subscript"/>
        </w:rPr>
        <w:t>π</w:t>
      </w:r>
      <w:r w:rsidR="00DF7712" w:rsidRPr="70EAEB94">
        <w:rPr>
          <w:rFonts w:eastAsia="HelveticaLTStd-Cond"/>
        </w:rPr>
        <w:t>L</w:t>
      </w:r>
      <w:r w:rsidR="00F81E44" w:rsidRPr="70EAEB94">
        <w:rPr>
          <w:rFonts w:eastAsia="HelveticaLTStd-Cond"/>
        </w:rPr>
        <w:t xml:space="preserve">, and the </w:t>
      </w:r>
      <w:r w:rsidR="00C539AA" w:rsidRPr="70EAEB94">
        <w:rPr>
          <w:rFonts w:eastAsia="HelveticaLTStd-Cond"/>
        </w:rPr>
        <w:t xml:space="preserve">junction capacitance, which </w:t>
      </w:r>
      <w:r w:rsidR="00DF7712" w:rsidRPr="70EAEB94">
        <w:rPr>
          <w:rFonts w:eastAsia="HelveticaLTStd-Cond"/>
        </w:rPr>
        <w:t>translates to</w:t>
      </w:r>
      <w:r w:rsidR="00C539AA" w:rsidRPr="70EAEB94">
        <w:rPr>
          <w:rFonts w:eastAsia="HelveticaLTStd-Cond"/>
        </w:rPr>
        <w:t xml:space="preserve"> the </w:t>
      </w:r>
      <w:r w:rsidR="00C539AA" w:rsidRPr="007A7F85">
        <w:rPr>
          <w:rFonts w:eastAsia="HelveticaLTStd-Cond"/>
        </w:rPr>
        <w:t>EOBW</w:t>
      </w:r>
      <w:r w:rsidR="00324DB1" w:rsidRPr="007A7F85">
        <w:rPr>
          <w:rFonts w:eastAsia="HelveticaLTStd-Cond"/>
        </w:rPr>
        <w:t xml:space="preserve"> [</w:t>
      </w:r>
      <w:r w:rsidR="00AC4BD7" w:rsidRPr="007A7F85">
        <w:rPr>
          <w:rFonts w:eastAsia="HelveticaLTStd-Cond"/>
        </w:rPr>
        <w:t>3</w:t>
      </w:r>
      <w:r w:rsidR="00F50D77" w:rsidRPr="007A7F85">
        <w:rPr>
          <w:rFonts w:eastAsia="HelveticaLTStd-Cond"/>
        </w:rPr>
        <w:t>8</w:t>
      </w:r>
      <w:r w:rsidR="00AC4BD7" w:rsidRPr="007A7F85">
        <w:rPr>
          <w:rFonts w:eastAsia="HelveticaLTStd-Cond"/>
        </w:rPr>
        <w:t>-</w:t>
      </w:r>
      <w:r w:rsidR="00F50D77" w:rsidRPr="007A7F85">
        <w:rPr>
          <w:rFonts w:eastAsia="HelveticaLTStd-Cond"/>
        </w:rPr>
        <w:t>4</w:t>
      </w:r>
      <w:r w:rsidR="00DC639D" w:rsidRPr="007A7F85">
        <w:rPr>
          <w:rFonts w:eastAsia="HelveticaLTStd-Cond"/>
        </w:rPr>
        <w:t>1</w:t>
      </w:r>
      <w:r w:rsidR="00324DB1" w:rsidRPr="007A7F85">
        <w:rPr>
          <w:rFonts w:eastAsia="HelveticaLTStd-Cond"/>
        </w:rPr>
        <w:t>]</w:t>
      </w:r>
      <w:r w:rsidR="00C539AA" w:rsidRPr="007A7F85">
        <w:rPr>
          <w:rFonts w:eastAsia="HelveticaLTStd-Cond"/>
        </w:rPr>
        <w:t>.</w:t>
      </w:r>
      <w:r w:rsidR="00C539AA" w:rsidRPr="70EAEB94">
        <w:rPr>
          <w:rFonts w:eastAsia="HelveticaLTStd-Cond"/>
        </w:rPr>
        <w:t xml:space="preserve"> </w:t>
      </w:r>
      <w:r w:rsidR="00DF7712" w:rsidRPr="70EAEB94">
        <w:rPr>
          <w:rFonts w:eastAsia="HelveticaLTStd-Cond"/>
        </w:rPr>
        <w:t>As t</w:t>
      </w:r>
      <w:r w:rsidR="00DF7712" w:rsidRPr="70EAEB94">
        <w:rPr>
          <w:rFonts w:eastAsia="HelveticaLTStd-Cond"/>
          <w:vertAlign w:val="subscript"/>
        </w:rPr>
        <w:t>ox</w:t>
      </w:r>
      <w:r w:rsidR="00DF7712" w:rsidRPr="70EAEB94">
        <w:rPr>
          <w:rFonts w:eastAsia="HelveticaLTStd-Cond"/>
        </w:rPr>
        <w:t xml:space="preserve"> is increased, </w:t>
      </w:r>
      <w:r w:rsidR="001F5C11" w:rsidRPr="70EAEB94">
        <w:rPr>
          <w:rFonts w:eastAsia="HelveticaLTStd-Cond"/>
        </w:rPr>
        <w:t xml:space="preserve">the EOBW also increases, </w:t>
      </w:r>
      <w:r w:rsidR="00A92C97" w:rsidRPr="70EAEB94">
        <w:rPr>
          <w:rFonts w:eastAsia="HelveticaLTStd-Cond"/>
        </w:rPr>
        <w:t>however, V</w:t>
      </w:r>
      <w:r w:rsidR="00A92C97" w:rsidRPr="70EAEB94">
        <w:rPr>
          <w:rFonts w:eastAsia="HelveticaLTStd-Cond"/>
          <w:vertAlign w:val="subscript"/>
        </w:rPr>
        <w:t>π</w:t>
      </w:r>
      <w:r w:rsidR="00A92C97" w:rsidRPr="70EAEB94">
        <w:rPr>
          <w:rFonts w:eastAsia="HelveticaLTStd-Cond"/>
        </w:rPr>
        <w:t>L degrades. Degradation of V</w:t>
      </w:r>
      <w:r w:rsidR="00A92C97" w:rsidRPr="70EAEB94">
        <w:rPr>
          <w:rFonts w:eastAsia="HelveticaLTStd-Cond"/>
          <w:vertAlign w:val="subscript"/>
        </w:rPr>
        <w:t>π</w:t>
      </w:r>
      <w:r w:rsidR="00A92C97" w:rsidRPr="70EAEB94">
        <w:rPr>
          <w:rFonts w:eastAsia="HelveticaLTStd-Cond"/>
        </w:rPr>
        <w:t xml:space="preserve">L can, however, be </w:t>
      </w:r>
      <w:r w:rsidR="00D424CA">
        <w:rPr>
          <w:rFonts w:eastAsia="HelveticaLTStd-Cond"/>
        </w:rPr>
        <w:t>compensated</w:t>
      </w:r>
      <w:r w:rsidR="00A92C97" w:rsidRPr="70EAEB94">
        <w:rPr>
          <w:rFonts w:eastAsia="HelveticaLTStd-Cond"/>
        </w:rPr>
        <w:t xml:space="preserve"> by </w:t>
      </w:r>
      <w:r w:rsidR="00892189" w:rsidRPr="70EAEB94">
        <w:rPr>
          <w:rFonts w:eastAsia="HelveticaLTStd-Cond"/>
        </w:rPr>
        <w:t>increasing the length or the modulation voltage</w:t>
      </w:r>
      <w:r w:rsidR="008F3B31" w:rsidRPr="70EAEB94">
        <w:rPr>
          <w:rFonts w:eastAsia="HelveticaLTStd-Cond"/>
        </w:rPr>
        <w:t xml:space="preserve"> levels. An increase in the modulator length, or the </w:t>
      </w:r>
      <w:r w:rsidR="0041782C" w:rsidRPr="70EAEB94">
        <w:rPr>
          <w:rFonts w:eastAsia="HelveticaLTStd-Cond"/>
        </w:rPr>
        <w:t xml:space="preserve">voltage amplitude would directly affect the overall power consumption for a targeted </w:t>
      </w:r>
      <w:r w:rsidR="009621BE" w:rsidRPr="70EAEB94">
        <w:rPr>
          <w:rFonts w:eastAsia="HelveticaLTStd-Cond"/>
        </w:rPr>
        <w:t>optical transmitting signal (OMA and ER).</w:t>
      </w:r>
      <w:r w:rsidR="00604CB7" w:rsidRPr="70EAEB94">
        <w:rPr>
          <w:rFonts w:eastAsia="HelveticaLTStd-Cond"/>
        </w:rPr>
        <w:t xml:space="preserve"> Moreover, the doping of the contacts would reduce the access resistance to the junction, while </w:t>
      </w:r>
      <w:r w:rsidR="006A1312" w:rsidRPr="70EAEB94">
        <w:rPr>
          <w:rFonts w:eastAsia="HelveticaLTStd-Cond"/>
        </w:rPr>
        <w:t>degrading the optical</w:t>
      </w:r>
      <w:r w:rsidR="007E7762" w:rsidRPr="00EF6042">
        <w:rPr>
          <w:noProof/>
        </w:rPr>
        <mc:AlternateContent>
          <mc:Choice Requires="wps">
            <w:drawing>
              <wp:anchor distT="0" distB="0" distL="114300" distR="114300" simplePos="0" relativeHeight="251658253" behindDoc="0" locked="0" layoutInCell="1" allowOverlap="1" wp14:anchorId="6A36FF98" wp14:editId="227D452F">
                <wp:simplePos x="0" y="0"/>
                <wp:positionH relativeFrom="margin">
                  <wp:align>left</wp:align>
                </wp:positionH>
                <wp:positionV relativeFrom="margin">
                  <wp:align>top</wp:align>
                </wp:positionV>
                <wp:extent cx="6624320" cy="2616200"/>
                <wp:effectExtent l="0" t="0" r="5080" b="0"/>
                <wp:wrapTopAndBottom/>
                <wp:docPr id="5" name="Text Box 5"/>
                <wp:cNvGraphicFramePr/>
                <a:graphic xmlns:a="http://schemas.openxmlformats.org/drawingml/2006/main">
                  <a:graphicData uri="http://schemas.microsoft.com/office/word/2010/wordprocessingShape">
                    <wps:wsp>
                      <wps:cNvSpPr txBox="1"/>
                      <wps:spPr>
                        <a:xfrm>
                          <a:off x="0" y="0"/>
                          <a:ext cx="6624320" cy="2616200"/>
                        </a:xfrm>
                        <a:prstGeom prst="rect">
                          <a:avLst/>
                        </a:prstGeom>
                        <a:solidFill>
                          <a:schemeClr val="lt1"/>
                        </a:solidFill>
                        <a:ln w="6350">
                          <a:noFill/>
                        </a:ln>
                      </wps:spPr>
                      <wps:txbx>
                        <w:txbxContent>
                          <w:p w14:paraId="4A6DFED5" w14:textId="1663CABF" w:rsidR="00D5021A" w:rsidRDefault="00C11F54" w:rsidP="00D5021A">
                            <w:pPr>
                              <w:spacing w:line="21" w:lineRule="atLeast"/>
                              <w:jc w:val="center"/>
                              <w:rPr>
                                <w:rFonts w:eastAsia="HelveticaLTStd-Cond"/>
                              </w:rPr>
                            </w:pPr>
                            <w:r>
                              <w:rPr>
                                <w:noProof/>
                              </w:rPr>
                              <w:drawing>
                                <wp:inline distT="0" distB="0" distL="0" distR="0" wp14:anchorId="0D65B444" wp14:editId="57E04097">
                                  <wp:extent cx="6435090" cy="2288540"/>
                                  <wp:effectExtent l="0" t="0" r="381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2"/>
                                          <a:stretch>
                                            <a:fillRect/>
                                          </a:stretch>
                                        </pic:blipFill>
                                        <pic:spPr>
                                          <a:xfrm>
                                            <a:off x="0" y="0"/>
                                            <a:ext cx="6435090" cy="2288540"/>
                                          </a:xfrm>
                                          <a:prstGeom prst="rect">
                                            <a:avLst/>
                                          </a:prstGeom>
                                        </pic:spPr>
                                      </pic:pic>
                                    </a:graphicData>
                                  </a:graphic>
                                </wp:inline>
                              </w:drawing>
                            </w:r>
                          </w:p>
                          <w:p w14:paraId="4614998B" w14:textId="376DEC43" w:rsidR="00D5021A" w:rsidRPr="00D12ED1" w:rsidRDefault="00D5021A" w:rsidP="00725E95">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F70754">
                              <w:rPr>
                                <w:rFonts w:asciiTheme="majorBidi" w:eastAsia="HelveticaLTStd-Cond" w:hAnsiTheme="majorBidi" w:cstheme="majorBidi"/>
                                <w:sz w:val="16"/>
                                <w:szCs w:val="16"/>
                              </w:rPr>
                              <w:t>3</w:t>
                            </w:r>
                            <w:r>
                              <w:rPr>
                                <w:rFonts w:asciiTheme="majorBidi" w:eastAsia="HelveticaLTStd-Cond" w:hAnsiTheme="majorBidi" w:cstheme="majorBidi"/>
                                <w:sz w:val="16"/>
                                <w:szCs w:val="16"/>
                              </w:rPr>
                              <w:t xml:space="preserve">. (a) </w:t>
                            </w:r>
                            <w:r w:rsidR="00F70754">
                              <w:rPr>
                                <w:rFonts w:asciiTheme="majorBidi" w:eastAsia="HelveticaLTStd-Cond" w:hAnsiTheme="majorBidi" w:cstheme="majorBidi"/>
                                <w:sz w:val="16"/>
                                <w:szCs w:val="16"/>
                              </w:rPr>
                              <w:t xml:space="preserve">Proposed MOSCAP modulator length optimization flow, </w:t>
                            </w:r>
                            <w:r w:rsidR="00782B51">
                              <w:rPr>
                                <w:rFonts w:asciiTheme="majorBidi" w:eastAsia="HelveticaLTStd-Cond" w:hAnsiTheme="majorBidi" w:cstheme="majorBidi"/>
                                <w:sz w:val="16"/>
                                <w:szCs w:val="16"/>
                              </w:rPr>
                              <w:t xml:space="preserve">(b) PIC signal routing layout, </w:t>
                            </w:r>
                            <w:r w:rsidR="00F70754">
                              <w:rPr>
                                <w:rFonts w:asciiTheme="majorBidi" w:eastAsia="HelveticaLTStd-Cond" w:hAnsiTheme="majorBidi" w:cstheme="majorBidi"/>
                                <w:sz w:val="16"/>
                                <w:szCs w:val="16"/>
                              </w:rPr>
                              <w:t>(</w:t>
                            </w:r>
                            <w:r w:rsidR="00782B51">
                              <w:rPr>
                                <w:rFonts w:asciiTheme="majorBidi" w:eastAsia="HelveticaLTStd-Cond" w:hAnsiTheme="majorBidi" w:cstheme="majorBidi"/>
                                <w:sz w:val="16"/>
                                <w:szCs w:val="16"/>
                              </w:rPr>
                              <w:t>c</w:t>
                            </w:r>
                            <w:r w:rsidR="00F70754">
                              <w:rPr>
                                <w:rFonts w:asciiTheme="majorBidi" w:eastAsia="HelveticaLTStd-Cond" w:hAnsiTheme="majorBidi" w:cstheme="majorBidi"/>
                                <w:sz w:val="16"/>
                                <w:szCs w:val="16"/>
                              </w:rPr>
                              <w:t xml:space="preserve">) </w:t>
                            </w:r>
                            <w:r w:rsidR="0097333B">
                              <w:rPr>
                                <w:rFonts w:asciiTheme="majorBidi" w:eastAsia="HelveticaLTStd-Cond" w:hAnsiTheme="majorBidi" w:cstheme="majorBidi"/>
                                <w:sz w:val="16"/>
                                <w:szCs w:val="16"/>
                              </w:rPr>
                              <w:t xml:space="preserve">MOSCAP </w:t>
                            </w:r>
                            <w:r w:rsidR="0097333B" w:rsidRPr="00F51C43">
                              <w:rPr>
                                <w:rFonts w:asciiTheme="majorBidi" w:eastAsia="HelveticaLTStd-Cond" w:hAnsiTheme="majorBidi" w:cstheme="majorBidi"/>
                                <w:sz w:val="16"/>
                                <w:szCs w:val="16"/>
                              </w:rPr>
                              <w:t xml:space="preserve">modulator </w:t>
                            </w:r>
                            <w:r w:rsidR="00631E7F" w:rsidRPr="00F51C43">
                              <w:rPr>
                                <w:rFonts w:asciiTheme="majorBidi" w:eastAsia="HelveticaLTStd-Cond" w:hAnsiTheme="majorBidi" w:cstheme="majorBidi"/>
                                <w:sz w:val="16"/>
                                <w:szCs w:val="16"/>
                              </w:rPr>
                              <w:t>cross-section</w:t>
                            </w:r>
                            <w:r w:rsidR="00631E7F">
                              <w:rPr>
                                <w:rFonts w:asciiTheme="majorBidi" w:eastAsia="HelveticaLTStd-Cond" w:hAnsiTheme="majorBidi" w:cstheme="majorBidi"/>
                                <w:sz w:val="16"/>
                                <w:szCs w:val="16"/>
                              </w:rPr>
                              <w:t xml:space="preserve"> and electrical parasitics</w:t>
                            </w:r>
                            <w:r w:rsidR="00782B51">
                              <w:rPr>
                                <w:rFonts w:asciiTheme="majorBidi" w:eastAsia="HelveticaLTStd-Cond" w:hAnsiTheme="majorBidi" w:cstheme="majorBidi"/>
                                <w:sz w:val="16"/>
                                <w:szCs w:val="16"/>
                              </w:rPr>
                              <w:t>.</w:t>
                            </w:r>
                          </w:p>
                          <w:p w14:paraId="1F5339BF" w14:textId="77777777" w:rsidR="00D5021A" w:rsidRPr="00D12ED1" w:rsidRDefault="00D5021A" w:rsidP="00D50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6FF98" id="Text Box 5" o:spid="_x0000_s1028" type="#_x0000_t202" style="position:absolute;left:0;text-align:left;margin-left:0;margin-top:0;width:521.6pt;height:206pt;z-index:251658253;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" fillcolor="white [3201]" stroked="f" strokeweight=".5pt">
                <v:textbox>
                  <w:txbxContent>
                    <w:p w14:paraId="4A6DFED5" w14:textId="1663CABF" w:rsidR="00D5021A" w:rsidRDefault="00C11F54" w:rsidP="00D5021A">
                      <w:pPr>
                        <w:spacing w:line="21" w:lineRule="atLeast"/>
                        <w:jc w:val="center"/>
                        <w:rPr>
                          <w:rFonts w:eastAsia="HelveticaLTStd-Cond"/>
                        </w:rPr>
                      </w:pPr>
                      <w:r>
                        <w:rPr>
                          <w:noProof/>
                        </w:rPr>
                        <w:drawing>
                          <wp:inline distT="0" distB="0" distL="0" distR="0" wp14:anchorId="0D65B444" wp14:editId="57E04097">
                            <wp:extent cx="6435090" cy="2288540"/>
                            <wp:effectExtent l="0" t="0" r="381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2"/>
                                    <a:stretch>
                                      <a:fillRect/>
                                    </a:stretch>
                                  </pic:blipFill>
                                  <pic:spPr>
                                    <a:xfrm>
                                      <a:off x="0" y="0"/>
                                      <a:ext cx="6435090" cy="2288540"/>
                                    </a:xfrm>
                                    <a:prstGeom prst="rect">
                                      <a:avLst/>
                                    </a:prstGeom>
                                  </pic:spPr>
                                </pic:pic>
                              </a:graphicData>
                            </a:graphic>
                          </wp:inline>
                        </w:drawing>
                      </w:r>
                    </w:p>
                    <w:p w14:paraId="4614998B" w14:textId="376DEC43" w:rsidR="00D5021A" w:rsidRPr="00D12ED1" w:rsidRDefault="00D5021A" w:rsidP="00725E95">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F70754">
                        <w:rPr>
                          <w:rFonts w:asciiTheme="majorBidi" w:eastAsia="HelveticaLTStd-Cond" w:hAnsiTheme="majorBidi" w:cstheme="majorBidi"/>
                          <w:sz w:val="16"/>
                          <w:szCs w:val="16"/>
                        </w:rPr>
                        <w:t>3</w:t>
                      </w:r>
                      <w:r>
                        <w:rPr>
                          <w:rFonts w:asciiTheme="majorBidi" w:eastAsia="HelveticaLTStd-Cond" w:hAnsiTheme="majorBidi" w:cstheme="majorBidi"/>
                          <w:sz w:val="16"/>
                          <w:szCs w:val="16"/>
                        </w:rPr>
                        <w:t xml:space="preserve">. (a) </w:t>
                      </w:r>
                      <w:r w:rsidR="00F70754">
                        <w:rPr>
                          <w:rFonts w:asciiTheme="majorBidi" w:eastAsia="HelveticaLTStd-Cond" w:hAnsiTheme="majorBidi" w:cstheme="majorBidi"/>
                          <w:sz w:val="16"/>
                          <w:szCs w:val="16"/>
                        </w:rPr>
                        <w:t xml:space="preserve">Proposed MOSCAP modulator length optimization flow, </w:t>
                      </w:r>
                      <w:r w:rsidR="00782B51">
                        <w:rPr>
                          <w:rFonts w:asciiTheme="majorBidi" w:eastAsia="HelveticaLTStd-Cond" w:hAnsiTheme="majorBidi" w:cstheme="majorBidi"/>
                          <w:sz w:val="16"/>
                          <w:szCs w:val="16"/>
                        </w:rPr>
                        <w:t xml:space="preserve">(b) PIC signal routing layout, </w:t>
                      </w:r>
                      <w:r w:rsidR="00F70754">
                        <w:rPr>
                          <w:rFonts w:asciiTheme="majorBidi" w:eastAsia="HelveticaLTStd-Cond" w:hAnsiTheme="majorBidi" w:cstheme="majorBidi"/>
                          <w:sz w:val="16"/>
                          <w:szCs w:val="16"/>
                        </w:rPr>
                        <w:t>(</w:t>
                      </w:r>
                      <w:r w:rsidR="00782B51">
                        <w:rPr>
                          <w:rFonts w:asciiTheme="majorBidi" w:eastAsia="HelveticaLTStd-Cond" w:hAnsiTheme="majorBidi" w:cstheme="majorBidi"/>
                          <w:sz w:val="16"/>
                          <w:szCs w:val="16"/>
                        </w:rPr>
                        <w:t>c</w:t>
                      </w:r>
                      <w:r w:rsidR="00F70754">
                        <w:rPr>
                          <w:rFonts w:asciiTheme="majorBidi" w:eastAsia="HelveticaLTStd-Cond" w:hAnsiTheme="majorBidi" w:cstheme="majorBidi"/>
                          <w:sz w:val="16"/>
                          <w:szCs w:val="16"/>
                        </w:rPr>
                        <w:t xml:space="preserve">) </w:t>
                      </w:r>
                      <w:r w:rsidR="0097333B">
                        <w:rPr>
                          <w:rFonts w:asciiTheme="majorBidi" w:eastAsia="HelveticaLTStd-Cond" w:hAnsiTheme="majorBidi" w:cstheme="majorBidi"/>
                          <w:sz w:val="16"/>
                          <w:szCs w:val="16"/>
                        </w:rPr>
                        <w:t xml:space="preserve">MOSCAP </w:t>
                      </w:r>
                      <w:r w:rsidR="0097333B" w:rsidRPr="00F51C43">
                        <w:rPr>
                          <w:rFonts w:asciiTheme="majorBidi" w:eastAsia="HelveticaLTStd-Cond" w:hAnsiTheme="majorBidi" w:cstheme="majorBidi"/>
                          <w:sz w:val="16"/>
                          <w:szCs w:val="16"/>
                        </w:rPr>
                        <w:t xml:space="preserve">modulator </w:t>
                      </w:r>
                      <w:r w:rsidR="00631E7F" w:rsidRPr="00F51C43">
                        <w:rPr>
                          <w:rFonts w:asciiTheme="majorBidi" w:eastAsia="HelveticaLTStd-Cond" w:hAnsiTheme="majorBidi" w:cstheme="majorBidi"/>
                          <w:sz w:val="16"/>
                          <w:szCs w:val="16"/>
                        </w:rPr>
                        <w:t>cross-section</w:t>
                      </w:r>
                      <w:r w:rsidR="00631E7F">
                        <w:rPr>
                          <w:rFonts w:asciiTheme="majorBidi" w:eastAsia="HelveticaLTStd-Cond" w:hAnsiTheme="majorBidi" w:cstheme="majorBidi"/>
                          <w:sz w:val="16"/>
                          <w:szCs w:val="16"/>
                        </w:rPr>
                        <w:t xml:space="preserve"> and electrical parasitics</w:t>
                      </w:r>
                      <w:r w:rsidR="00782B51">
                        <w:rPr>
                          <w:rFonts w:asciiTheme="majorBidi" w:eastAsia="HelveticaLTStd-Cond" w:hAnsiTheme="majorBidi" w:cstheme="majorBidi"/>
                          <w:sz w:val="16"/>
                          <w:szCs w:val="16"/>
                        </w:rPr>
                        <w:t>.</w:t>
                      </w:r>
                    </w:p>
                    <w:p w14:paraId="1F5339BF" w14:textId="77777777" w:rsidR="00D5021A" w:rsidRPr="00D12ED1" w:rsidRDefault="00D5021A" w:rsidP="00D5021A"/>
                  </w:txbxContent>
                </v:textbox>
                <w10:wrap type="topAndBottom" anchorx="margin" anchory="margin"/>
              </v:shape>
            </w:pict>
          </mc:Fallback>
        </mc:AlternateContent>
      </w:r>
      <w:r w:rsidR="00391D47">
        <w:rPr>
          <w:rFonts w:eastAsia="HelveticaLTStd-Cond"/>
        </w:rPr>
        <w:t xml:space="preserve"> </w:t>
      </w:r>
      <w:r w:rsidR="00805A29" w:rsidRPr="70EAEB94">
        <w:rPr>
          <w:rFonts w:eastAsia="HelveticaLTStd-Cond"/>
        </w:rPr>
        <w:t>insertion loss (IL)</w:t>
      </w:r>
      <w:r w:rsidR="006A1312" w:rsidRPr="70EAEB94">
        <w:rPr>
          <w:rFonts w:eastAsia="HelveticaLTStd-Cond"/>
        </w:rPr>
        <w:t>, due to</w:t>
      </w:r>
      <w:r w:rsidR="00805A29" w:rsidRPr="70EAEB94">
        <w:rPr>
          <w:rFonts w:eastAsia="HelveticaLTStd-Cond"/>
        </w:rPr>
        <w:t xml:space="preserve"> the presence of</w:t>
      </w:r>
      <w:r w:rsidR="006A1312" w:rsidRPr="70EAEB94">
        <w:rPr>
          <w:rFonts w:eastAsia="HelveticaLTStd-Cond"/>
        </w:rPr>
        <w:t xml:space="preserve"> excessive free carrier charges overlapping the </w:t>
      </w:r>
      <w:r w:rsidR="00805A29" w:rsidRPr="70EAEB94">
        <w:rPr>
          <w:rFonts w:eastAsia="HelveticaLTStd-Cond"/>
        </w:rPr>
        <w:t>waveguide mode.</w:t>
      </w:r>
    </w:p>
    <w:p w14:paraId="6C73AC49" w14:textId="70D5DC1E" w:rsidR="00D63E80" w:rsidRPr="004A52FC" w:rsidRDefault="00CC370E" w:rsidP="005355CE">
      <w:pPr>
        <w:jc w:val="both"/>
        <w:rPr>
          <w:rFonts w:eastAsia="HelveticaLTStd-Cond"/>
        </w:rPr>
      </w:pPr>
      <w:r>
        <w:rPr>
          <w:rFonts w:eastAsia="HelveticaLTStd-Cond"/>
        </w:rPr>
        <w:t xml:space="preserve">In addition to the above trade-offs, </w:t>
      </w:r>
      <w:r w:rsidR="005D40C6">
        <w:rPr>
          <w:rFonts w:eastAsia="HelveticaLTStd-Cond"/>
        </w:rPr>
        <w:t xml:space="preserve">nonlinear effects </w:t>
      </w:r>
      <w:r w:rsidR="009F1AF3">
        <w:rPr>
          <w:rFonts w:eastAsia="HelveticaLTStd-Cond"/>
        </w:rPr>
        <w:t>of MOSCAP modulators under different bias voltages should be considered for optimization.</w:t>
      </w:r>
      <w:r>
        <w:rPr>
          <w:rFonts w:eastAsia="HelveticaLTStd-Cond"/>
        </w:rPr>
        <w:t xml:space="preserve"> </w:t>
      </w:r>
      <w:r w:rsidR="009F1AF3">
        <w:rPr>
          <w:rFonts w:eastAsia="HelveticaLTStd-Cond"/>
        </w:rPr>
        <w:t>T</w:t>
      </w:r>
      <w:r w:rsidR="00E42A6E">
        <w:rPr>
          <w:rFonts w:eastAsia="HelveticaLTStd-Cond"/>
        </w:rPr>
        <w:t>he main</w:t>
      </w:r>
      <w:r w:rsidR="009F1AF3">
        <w:rPr>
          <w:rFonts w:eastAsia="HelveticaLTStd-Cond"/>
        </w:rPr>
        <w:t xml:space="preserve"> nonlinear</w:t>
      </w:r>
      <w:r w:rsidR="00E42A6E">
        <w:rPr>
          <w:rFonts w:eastAsia="HelveticaLTStd-Cond"/>
        </w:rPr>
        <w:t xml:space="preserve"> parameters are </w:t>
      </w:r>
      <w:r w:rsidR="007E0A2A">
        <w:rPr>
          <w:rFonts w:eastAsia="HelveticaLTStd-Cond"/>
        </w:rPr>
        <w:t xml:space="preserve">defined </w:t>
      </w:r>
      <w:r w:rsidR="007E0A2A" w:rsidRPr="007A7F85">
        <w:rPr>
          <w:rFonts w:eastAsia="HelveticaLTStd-Cond"/>
        </w:rPr>
        <w:t>below</w:t>
      </w:r>
      <w:r w:rsidR="004278A0" w:rsidRPr="007A7F85">
        <w:rPr>
          <w:rFonts w:eastAsia="HelveticaLTStd-Cond"/>
        </w:rPr>
        <w:t xml:space="preserve"> [</w:t>
      </w:r>
      <w:r w:rsidR="008738C6" w:rsidRPr="007A7F85">
        <w:rPr>
          <w:rFonts w:eastAsia="HelveticaLTStd-Cond"/>
        </w:rPr>
        <w:t>3</w:t>
      </w:r>
      <w:r w:rsidR="00F50D77" w:rsidRPr="007A7F85">
        <w:rPr>
          <w:rFonts w:eastAsia="HelveticaLTStd-Cond"/>
        </w:rPr>
        <w:t>9</w:t>
      </w:r>
      <w:r w:rsidR="00C054A5" w:rsidRPr="007A7F85">
        <w:rPr>
          <w:rFonts w:eastAsia="HelveticaLTStd-Cond"/>
        </w:rPr>
        <w:t xml:space="preserve">, </w:t>
      </w:r>
      <w:r w:rsidR="00DC639D" w:rsidRPr="007A7F85">
        <w:rPr>
          <w:rFonts w:eastAsia="HelveticaLTStd-Cond"/>
        </w:rPr>
        <w:t>58</w:t>
      </w:r>
      <w:r w:rsidR="004278A0" w:rsidRPr="007A7F85">
        <w:rPr>
          <w:rFonts w:eastAsia="HelveticaLTStd-Cond"/>
        </w:rPr>
        <w:t>]</w:t>
      </w:r>
      <w:r w:rsidR="007E0A2A" w:rsidRPr="007A7F85">
        <w:rPr>
          <w:rFonts w:eastAsia="HelveticaLTStd-Cond"/>
        </w:rPr>
        <w:t>:</w:t>
      </w:r>
    </w:p>
    <w:p w14:paraId="2CA562C2" w14:textId="42FF4AB9" w:rsidR="00D63E80" w:rsidRPr="00A4179D" w:rsidRDefault="004E6BE1" w:rsidP="00A4179D">
      <w:pPr>
        <w:autoSpaceDE w:val="0"/>
        <w:autoSpaceDN w:val="0"/>
        <w:adjustRightInd w:val="0"/>
        <w:spacing w:after="120"/>
        <w:ind w:left="202" w:firstLine="202"/>
        <w:jc w:val="both"/>
        <w:rPr>
          <w:iCs/>
        </w:rPr>
      </w:pPr>
      <m:oMathPara>
        <m:oMathParaPr>
          <m:jc m:val="left"/>
        </m:oMathParaPr>
        <m:oMath>
          <m:sSub>
            <m:sSubPr>
              <m:ctrlPr>
                <w:rPr>
                  <w:rFonts w:ascii="Cambria Math" w:eastAsia="HelveticaLTStd-Cond" w:hAnsi="Cambria Math" w:cstheme="majorBidi"/>
                  <w:i/>
                </w:rPr>
              </m:ctrlPr>
            </m:sSubPr>
            <m:e>
              <m:r>
                <w:rPr>
                  <w:rFonts w:ascii="Cambria Math" w:eastAsia="HelveticaLTStd-Cond" w:hAnsi="Cambria Math" w:cstheme="majorBidi"/>
                </w:rPr>
                <m:t>L</m:t>
              </m:r>
            </m:e>
            <m:sub>
              <m:r>
                <w:rPr>
                  <w:rFonts w:ascii="Cambria Math" w:eastAsia="HelveticaLTStd-Cond" w:hAnsi="Cambria Math" w:cstheme="majorBidi"/>
                </w:rPr>
                <m:t>π</m:t>
              </m:r>
            </m:sub>
          </m:sSub>
          <m:r>
            <m:rPr>
              <m:nor/>
            </m:rPr>
            <w:rPr>
              <w:rFonts w:ascii="Cambria Math" w:eastAsia="HelveticaLTStd-Cond" w:hAnsiTheme="majorBidi" w:cstheme="majorBidi"/>
              <w:i/>
            </w:rPr>
            <m:t>(</m:t>
          </m:r>
          <m:sSub>
            <m:sSubPr>
              <m:ctrlPr>
                <w:rPr>
                  <w:rFonts w:ascii="Cambria Math" w:eastAsia="HelveticaLTStd-Cond" w:hAnsiTheme="majorBidi" w:cstheme="majorBidi"/>
                  <w:i/>
                </w:rPr>
              </m:ctrlPr>
            </m:sSubPr>
            <m:e>
              <m:r>
                <w:rPr>
                  <w:rFonts w:ascii="Cambria Math" w:eastAsia="HelveticaLTStd-Cond" w:hAnsiTheme="majorBidi" w:cstheme="majorBidi"/>
                </w:rPr>
                <m:t>V</m:t>
              </m:r>
            </m:e>
            <m:sub>
              <m:r>
                <w:rPr>
                  <w:rFonts w:ascii="Cambria Math" w:eastAsia="HelveticaLTStd-Cond" w:hAnsiTheme="majorBidi" w:cstheme="majorBidi"/>
                </w:rPr>
                <m:t>b</m:t>
              </m:r>
            </m:sub>
          </m:sSub>
          <m:r>
            <m:rPr>
              <m:nor/>
            </m:rPr>
            <w:rPr>
              <w:rFonts w:ascii="Cambria Math" w:eastAsia="HelveticaLTStd-Cond" w:hAnsiTheme="majorBidi" w:cstheme="majorBidi"/>
              <w:i/>
            </w:rPr>
            <m:t xml:space="preserve">) </m:t>
          </m:r>
          <m:r>
            <m:rPr>
              <m:nor/>
            </m:rPr>
            <w:rPr>
              <w:rFonts w:asciiTheme="majorBidi" w:eastAsia="HelveticaLTStd-Cond" w:hAnsiTheme="majorBidi" w:cstheme="majorBidi"/>
              <w:i/>
            </w:rPr>
            <m:t>=</m:t>
          </m:r>
          <m:r>
            <m:rPr>
              <m:nor/>
            </m:rPr>
            <w:rPr>
              <w:rFonts w:asciiTheme="majorBidi" w:eastAsia="HelveticaLTStd-Cond" w:hAnsiTheme="majorBidi" w:cstheme="majorBidi"/>
              <w:iCs/>
            </w:rPr>
            <m:t xml:space="preserve"> </m:t>
          </m:r>
          <m:f>
            <m:fPr>
              <m:ctrlPr>
                <w:rPr>
                  <w:rFonts w:ascii="Cambria Math" w:eastAsia="HelveticaLTStd-Cond" w:hAnsi="Cambria Math" w:cstheme="majorBidi"/>
                  <w:i/>
                  <w:iCs/>
                </w:rPr>
              </m:ctrlPr>
            </m:fPr>
            <m:num>
              <m:r>
                <w:rPr>
                  <w:rFonts w:ascii="Cambria Math" w:eastAsia="HelveticaLTStd-Cond" w:hAnsi="Cambria Math" w:cstheme="majorBidi"/>
                </w:rPr>
                <m:t>λ</m:t>
              </m:r>
            </m:num>
            <m:den>
              <m:r>
                <w:rPr>
                  <w:rFonts w:ascii="Cambria Math" w:eastAsia="HelveticaLTStd-Cond" w:hAnsi="Cambria Math" w:cstheme="majorBidi"/>
                </w:rPr>
                <m:t>2</m:t>
              </m:r>
              <m:d>
                <m:dPr>
                  <m:begChr m:val="["/>
                  <m:endChr m:val="]"/>
                  <m:ctrlPr>
                    <w:rPr>
                      <w:rFonts w:ascii="Cambria Math" w:eastAsia="HelveticaLTStd-Cond" w:hAnsi="Cambria Math" w:cstheme="majorBidi"/>
                      <w:i/>
                      <w:iCs/>
                    </w:rPr>
                  </m:ctrlPr>
                </m:dPr>
                <m:e>
                  <m:sSub>
                    <m:sSubPr>
                      <m:ctrlPr>
                        <w:rPr>
                          <w:rFonts w:ascii="Cambria Math" w:eastAsia="HelveticaLTStd-Cond" w:hAnsi="Cambria Math" w:cstheme="majorBidi"/>
                          <w:i/>
                          <w:iCs/>
                        </w:rPr>
                      </m:ctrlPr>
                    </m:sSubPr>
                    <m:e>
                      <m:r>
                        <w:rPr>
                          <w:rFonts w:ascii="Cambria Math" w:eastAsia="HelveticaLTStd-Cond" w:hAnsi="Cambria Math" w:cstheme="majorBidi"/>
                        </w:rPr>
                        <m:t>n</m:t>
                      </m:r>
                    </m:e>
                    <m:sub>
                      <m:r>
                        <w:rPr>
                          <w:rFonts w:ascii="Cambria Math" w:eastAsia="HelveticaLTStd-Cond" w:hAnsi="Cambria Math" w:cstheme="majorBidi"/>
                        </w:rPr>
                        <m:t>eff</m:t>
                      </m:r>
                    </m:sub>
                  </m:sSub>
                  <m:d>
                    <m:dPr>
                      <m:ctrlPr>
                        <w:rPr>
                          <w:rFonts w:ascii="Cambria Math" w:eastAsia="HelveticaLTStd-Cond" w:hAnsi="Cambria Math" w:cstheme="majorBidi"/>
                          <w:i/>
                          <w:iCs/>
                        </w:rPr>
                      </m:ctrlPr>
                    </m:dPr>
                    <m:e>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b</m:t>
                          </m:r>
                        </m:sub>
                      </m:sSub>
                      <m:r>
                        <w:rPr>
                          <w:rFonts w:ascii="Cambria Math" w:eastAsia="HelveticaLTStd-Cond" w:hAnsi="Cambria Math" w:cstheme="majorBidi"/>
                        </w:rPr>
                        <m:t>+</m:t>
                      </m:r>
                      <m:f>
                        <m:fPr>
                          <m:ctrlPr>
                            <w:rPr>
                              <w:rFonts w:ascii="Cambria Math" w:eastAsia="HelveticaLTStd-Cond" w:hAnsi="Cambria Math" w:cstheme="majorBidi"/>
                              <w:i/>
                              <w:iCs/>
                            </w:rPr>
                          </m:ctrlPr>
                        </m:fPr>
                        <m:num>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s</m:t>
                              </m:r>
                            </m:sub>
                          </m:sSub>
                        </m:num>
                        <m:den>
                          <m:r>
                            <w:rPr>
                              <w:rFonts w:ascii="Cambria Math" w:eastAsia="HelveticaLTStd-Cond" w:hAnsi="Cambria Math" w:cstheme="majorBidi"/>
                            </w:rPr>
                            <m:t>2</m:t>
                          </m:r>
                        </m:den>
                      </m:f>
                    </m:e>
                  </m:d>
                  <m:r>
                    <w:rPr>
                      <w:rFonts w:ascii="Cambria Math" w:eastAsia="HelveticaLTStd-Cond" w:hAnsi="Cambria Math" w:cstheme="majorBidi"/>
                    </w:rPr>
                    <m:t>-</m:t>
                  </m:r>
                  <m:sSub>
                    <m:sSubPr>
                      <m:ctrlPr>
                        <w:rPr>
                          <w:rFonts w:ascii="Cambria Math" w:eastAsia="HelveticaLTStd-Cond" w:hAnsi="Cambria Math" w:cstheme="majorBidi"/>
                          <w:i/>
                          <w:iCs/>
                        </w:rPr>
                      </m:ctrlPr>
                    </m:sSubPr>
                    <m:e>
                      <m:r>
                        <w:rPr>
                          <w:rFonts w:ascii="Cambria Math" w:eastAsia="HelveticaLTStd-Cond" w:hAnsi="Cambria Math" w:cstheme="majorBidi"/>
                        </w:rPr>
                        <m:t>n</m:t>
                      </m:r>
                    </m:e>
                    <m:sub>
                      <m:r>
                        <w:rPr>
                          <w:rFonts w:ascii="Cambria Math" w:eastAsia="HelveticaLTStd-Cond" w:hAnsi="Cambria Math" w:cstheme="majorBidi"/>
                        </w:rPr>
                        <m:t>eff</m:t>
                      </m:r>
                    </m:sub>
                  </m:sSub>
                  <m:d>
                    <m:dPr>
                      <m:ctrlPr>
                        <w:rPr>
                          <w:rFonts w:ascii="Cambria Math" w:eastAsia="HelveticaLTStd-Cond" w:hAnsi="Cambria Math" w:cstheme="majorBidi"/>
                          <w:i/>
                          <w:iCs/>
                        </w:rPr>
                      </m:ctrlPr>
                    </m:dPr>
                    <m:e>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b</m:t>
                          </m:r>
                        </m:sub>
                      </m:sSub>
                      <m:r>
                        <w:rPr>
                          <w:rFonts w:ascii="Cambria Math" w:eastAsia="HelveticaLTStd-Cond" w:hAnsi="Cambria Math" w:cstheme="majorBidi"/>
                        </w:rPr>
                        <m:t>-</m:t>
                      </m:r>
                      <m:f>
                        <m:fPr>
                          <m:ctrlPr>
                            <w:rPr>
                              <w:rFonts w:ascii="Cambria Math" w:eastAsia="HelveticaLTStd-Cond" w:hAnsi="Cambria Math" w:cstheme="majorBidi"/>
                              <w:i/>
                              <w:iCs/>
                            </w:rPr>
                          </m:ctrlPr>
                        </m:fPr>
                        <m:num>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s</m:t>
                              </m:r>
                            </m:sub>
                          </m:sSub>
                        </m:num>
                        <m:den>
                          <m:r>
                            <w:rPr>
                              <w:rFonts w:ascii="Cambria Math" w:eastAsia="HelveticaLTStd-Cond" w:hAnsi="Cambria Math" w:cstheme="majorBidi"/>
                            </w:rPr>
                            <m:t>2</m:t>
                          </m:r>
                        </m:den>
                      </m:f>
                    </m:e>
                  </m:d>
                </m:e>
              </m:d>
            </m:den>
          </m:f>
          <m:r>
            <m:rPr>
              <m:nor/>
            </m:rPr>
            <w:rPr>
              <w:rFonts w:ascii="Cambria Math" w:eastAsia="HelveticaLTStd-Cond" w:hAnsiTheme="majorBidi" w:cstheme="majorBidi"/>
              <w:iCs/>
            </w:rPr>
            <m:t xml:space="preserve">              </m:t>
          </m:r>
          <m:r>
            <m:rPr>
              <m:nor/>
            </m:rPr>
            <w:rPr>
              <w:rFonts w:asciiTheme="majorBidi" w:eastAsia="HelveticaLTStd-Cond" w:hAnsiTheme="majorBidi" w:cstheme="majorBidi"/>
              <w:iCs/>
            </w:rPr>
            <m:t>(</m:t>
          </m:r>
          <m:r>
            <m:rPr>
              <m:nor/>
            </m:rPr>
            <w:rPr>
              <w:rFonts w:ascii="Cambria Math" w:eastAsia="HelveticaLTStd-Cond" w:hAnsiTheme="majorBidi" w:cstheme="majorBidi"/>
              <w:iCs/>
            </w:rPr>
            <m:t>2-a</m:t>
          </m:r>
          <m:r>
            <m:rPr>
              <m:nor/>
            </m:rPr>
            <w:rPr>
              <w:rFonts w:asciiTheme="majorBidi" w:eastAsia="HelveticaLTStd-Cond" w:hAnsiTheme="majorBidi" w:cstheme="majorBidi"/>
              <w:iCs/>
            </w:rPr>
            <m:t>)</m:t>
          </m:r>
        </m:oMath>
      </m:oMathPara>
    </w:p>
    <w:p w14:paraId="7A790014" w14:textId="21524862" w:rsidR="00887A6B" w:rsidRPr="00A4179D" w:rsidRDefault="004E6BE1" w:rsidP="00A4179D">
      <w:pPr>
        <w:autoSpaceDE w:val="0"/>
        <w:autoSpaceDN w:val="0"/>
        <w:adjustRightInd w:val="0"/>
        <w:spacing w:after="120"/>
        <w:ind w:left="202" w:firstLine="202"/>
        <w:jc w:val="both"/>
        <w:rPr>
          <w:iCs/>
        </w:rPr>
      </w:pPr>
      <m:oMathPara>
        <m:oMathParaPr>
          <m:jc m:val="left"/>
        </m:oMathParaPr>
        <m:oMath>
          <m:sSub>
            <m:sSubPr>
              <m:ctrlPr>
                <w:rPr>
                  <w:rFonts w:ascii="Cambria Math" w:eastAsia="HelveticaLTStd-Cond" w:hAnsi="Cambria Math" w:cstheme="majorBidi"/>
                  <w:i/>
                </w:rPr>
              </m:ctrlPr>
            </m:sSubPr>
            <m:e>
              <m:r>
                <w:rPr>
                  <w:rFonts w:ascii="Cambria Math" w:eastAsia="HelveticaLTStd-Cond" w:hAnsi="Cambria Math" w:cstheme="majorBidi"/>
                </w:rPr>
                <m:t>Q</m:t>
              </m:r>
            </m:e>
            <m:sub>
              <m:r>
                <w:rPr>
                  <w:rFonts w:ascii="Cambria Math" w:eastAsia="HelveticaLTStd-Cond" w:hAnsi="Cambria Math" w:cstheme="majorBidi"/>
                </w:rPr>
                <m:t>π</m:t>
              </m:r>
            </m:sub>
          </m:sSub>
          <m:r>
            <m:rPr>
              <m:nor/>
            </m:rPr>
            <w:rPr>
              <w:rFonts w:ascii="Cambria Math" w:eastAsia="HelveticaLTStd-Cond" w:hAnsiTheme="majorBidi" w:cstheme="majorBidi"/>
              <w:i/>
            </w:rPr>
            <m:t>(</m:t>
          </m:r>
          <m:sSub>
            <m:sSubPr>
              <m:ctrlPr>
                <w:rPr>
                  <w:rFonts w:ascii="Cambria Math" w:eastAsia="HelveticaLTStd-Cond" w:hAnsiTheme="majorBidi" w:cstheme="majorBidi"/>
                  <w:i/>
                </w:rPr>
              </m:ctrlPr>
            </m:sSubPr>
            <m:e>
              <m:r>
                <w:rPr>
                  <w:rFonts w:ascii="Cambria Math" w:eastAsia="HelveticaLTStd-Cond" w:hAnsiTheme="majorBidi" w:cstheme="majorBidi"/>
                </w:rPr>
                <m:t>V</m:t>
              </m:r>
            </m:e>
            <m:sub>
              <m:r>
                <w:rPr>
                  <w:rFonts w:ascii="Cambria Math" w:eastAsia="HelveticaLTStd-Cond" w:hAnsiTheme="majorBidi" w:cstheme="majorBidi"/>
                </w:rPr>
                <m:t>b</m:t>
              </m:r>
            </m:sub>
          </m:sSub>
          <m:r>
            <m:rPr>
              <m:nor/>
            </m:rPr>
            <w:rPr>
              <w:rFonts w:ascii="Cambria Math" w:eastAsia="HelveticaLTStd-Cond" w:hAnsiTheme="majorBidi" w:cstheme="majorBidi"/>
              <w:i/>
            </w:rPr>
            <m:t xml:space="preserve">) </m:t>
          </m:r>
          <m:r>
            <m:rPr>
              <m:nor/>
            </m:rPr>
            <w:rPr>
              <w:rFonts w:asciiTheme="majorBidi" w:eastAsia="HelveticaLTStd-Cond" w:hAnsiTheme="majorBidi" w:cstheme="majorBidi"/>
              <w:i/>
            </w:rPr>
            <m:t>=</m:t>
          </m:r>
          <m:r>
            <m:rPr>
              <m:nor/>
            </m:rPr>
            <w:rPr>
              <w:rFonts w:asciiTheme="majorBidi" w:eastAsia="HelveticaLTStd-Cond" w:hAnsiTheme="majorBidi" w:cstheme="majorBidi"/>
              <w:iCs/>
            </w:rPr>
            <m:t xml:space="preserve"> </m:t>
          </m:r>
          <m:sSub>
            <m:sSubPr>
              <m:ctrlPr>
                <w:rPr>
                  <w:rFonts w:ascii="Cambria Math" w:eastAsia="HelveticaLTStd-Cond" w:hAnsi="Cambria Math" w:cstheme="majorBidi"/>
                  <w:i/>
                </w:rPr>
              </m:ctrlPr>
            </m:sSubPr>
            <m:e>
              <m:r>
                <w:rPr>
                  <w:rFonts w:ascii="Cambria Math" w:eastAsia="HelveticaLTStd-Cond" w:hAnsi="Cambria Math" w:cstheme="majorBidi"/>
                </w:rPr>
                <m:t>L</m:t>
              </m:r>
            </m:e>
            <m:sub>
              <m:r>
                <w:rPr>
                  <w:rFonts w:ascii="Cambria Math" w:eastAsia="HelveticaLTStd-Cond" w:hAnsi="Cambria Math" w:cstheme="majorBidi"/>
                </w:rPr>
                <m:t>π</m:t>
              </m:r>
            </m:sub>
          </m:sSub>
          <m:r>
            <m:rPr>
              <m:nor/>
            </m:rPr>
            <w:rPr>
              <w:rFonts w:ascii="Cambria Math" w:eastAsia="HelveticaLTStd-Cond" w:hAnsiTheme="majorBidi" w:cstheme="majorBidi"/>
              <w:i/>
            </w:rPr>
            <m:t>(</m:t>
          </m:r>
          <m:sSub>
            <m:sSubPr>
              <m:ctrlPr>
                <w:rPr>
                  <w:rFonts w:ascii="Cambria Math" w:eastAsia="HelveticaLTStd-Cond" w:hAnsiTheme="majorBidi" w:cstheme="majorBidi"/>
                  <w:i/>
                </w:rPr>
              </m:ctrlPr>
            </m:sSubPr>
            <m:e>
              <m:r>
                <w:rPr>
                  <w:rFonts w:ascii="Cambria Math" w:eastAsia="HelveticaLTStd-Cond" w:hAnsiTheme="majorBidi" w:cstheme="majorBidi"/>
                </w:rPr>
                <m:t>V</m:t>
              </m:r>
            </m:e>
            <m:sub>
              <m:r>
                <w:rPr>
                  <w:rFonts w:ascii="Cambria Math" w:eastAsia="HelveticaLTStd-Cond" w:hAnsiTheme="majorBidi" w:cstheme="majorBidi"/>
                </w:rPr>
                <m:t>b</m:t>
              </m:r>
            </m:sub>
          </m:sSub>
          <m:r>
            <m:rPr>
              <m:nor/>
            </m:rPr>
            <w:rPr>
              <w:rFonts w:ascii="Cambria Math" w:eastAsia="HelveticaLTStd-Cond" w:hAnsiTheme="majorBidi" w:cstheme="majorBidi"/>
              <w:i/>
            </w:rPr>
            <m:t>)</m:t>
          </m:r>
          <m:nary>
            <m:naryPr>
              <m:limLoc m:val="subSup"/>
              <m:ctrlPr>
                <w:rPr>
                  <w:rFonts w:ascii="Cambria Math" w:eastAsia="HelveticaLTStd-Cond" w:hAnsi="Cambria Math" w:cstheme="majorBidi"/>
                  <w:i/>
                  <w:iCs/>
                </w:rPr>
              </m:ctrlPr>
            </m:naryPr>
            <m:sub>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b</m:t>
                  </m:r>
                </m:sub>
              </m:sSub>
              <m:r>
                <w:rPr>
                  <w:rFonts w:ascii="Cambria Math" w:eastAsia="HelveticaLTStd-Cond" w:hAnsi="Cambria Math" w:cstheme="majorBidi"/>
                </w:rPr>
                <m:t>-</m:t>
              </m:r>
              <m:f>
                <m:fPr>
                  <m:ctrlPr>
                    <w:rPr>
                      <w:rFonts w:ascii="Cambria Math" w:eastAsia="HelveticaLTStd-Cond" w:hAnsi="Cambria Math" w:cstheme="majorBidi"/>
                      <w:i/>
                      <w:iCs/>
                    </w:rPr>
                  </m:ctrlPr>
                </m:fPr>
                <m:num>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s</m:t>
                      </m:r>
                    </m:sub>
                  </m:sSub>
                </m:num>
                <m:den>
                  <m:r>
                    <w:rPr>
                      <w:rFonts w:ascii="Cambria Math" w:eastAsia="HelveticaLTStd-Cond" w:hAnsi="Cambria Math" w:cstheme="majorBidi"/>
                    </w:rPr>
                    <m:t>2</m:t>
                  </m:r>
                </m:den>
              </m:f>
            </m:sub>
            <m:sup>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b</m:t>
                  </m:r>
                </m:sub>
              </m:sSub>
              <m:r>
                <w:rPr>
                  <w:rFonts w:ascii="Cambria Math" w:eastAsia="HelveticaLTStd-Cond" w:hAnsi="Cambria Math" w:cstheme="majorBidi"/>
                </w:rPr>
                <m:t>+</m:t>
              </m:r>
              <m:f>
                <m:fPr>
                  <m:ctrlPr>
                    <w:rPr>
                      <w:rFonts w:ascii="Cambria Math" w:eastAsia="HelveticaLTStd-Cond" w:hAnsi="Cambria Math" w:cstheme="majorBidi"/>
                      <w:i/>
                      <w:iCs/>
                    </w:rPr>
                  </m:ctrlPr>
                </m:fPr>
                <m:num>
                  <m:sSub>
                    <m:sSubPr>
                      <m:ctrlPr>
                        <w:rPr>
                          <w:rFonts w:ascii="Cambria Math" w:eastAsia="HelveticaLTStd-Cond" w:hAnsi="Cambria Math" w:cstheme="majorBidi"/>
                          <w:i/>
                          <w:iCs/>
                        </w:rPr>
                      </m:ctrlPr>
                    </m:sSubPr>
                    <m:e>
                      <m:r>
                        <w:rPr>
                          <w:rFonts w:ascii="Cambria Math" w:eastAsia="HelveticaLTStd-Cond" w:hAnsi="Cambria Math" w:cstheme="majorBidi"/>
                        </w:rPr>
                        <m:t>V</m:t>
                      </m:r>
                    </m:e>
                    <m:sub>
                      <m:r>
                        <w:rPr>
                          <w:rFonts w:ascii="Cambria Math" w:eastAsia="HelveticaLTStd-Cond" w:hAnsi="Cambria Math" w:cstheme="majorBidi"/>
                        </w:rPr>
                        <m:t>s</m:t>
                      </m:r>
                    </m:sub>
                  </m:sSub>
                </m:num>
                <m:den>
                  <m:r>
                    <w:rPr>
                      <w:rFonts w:ascii="Cambria Math" w:eastAsia="HelveticaLTStd-Cond" w:hAnsi="Cambria Math" w:cstheme="majorBidi"/>
                    </w:rPr>
                    <m:t>2</m:t>
                  </m:r>
                </m:den>
              </m:f>
            </m:sup>
            <m:e>
              <m:r>
                <w:rPr>
                  <w:rFonts w:ascii="Cambria Math" w:eastAsia="HelveticaLTStd-Cond" w:hAnsi="Cambria Math" w:cstheme="majorBidi"/>
                </w:rPr>
                <m:t>C</m:t>
              </m:r>
              <m:d>
                <m:dPr>
                  <m:ctrlPr>
                    <w:rPr>
                      <w:rFonts w:ascii="Cambria Math" w:eastAsia="HelveticaLTStd-Cond" w:hAnsi="Cambria Math" w:cstheme="majorBidi"/>
                      <w:i/>
                      <w:iCs/>
                    </w:rPr>
                  </m:ctrlPr>
                </m:dPr>
                <m:e>
                  <m:r>
                    <w:rPr>
                      <w:rFonts w:ascii="Cambria Math" w:eastAsia="HelveticaLTStd-Cond" w:hAnsi="Cambria Math" w:cstheme="majorBidi"/>
                    </w:rPr>
                    <m:t>V</m:t>
                  </m:r>
                </m:e>
              </m:d>
              <m:r>
                <w:rPr>
                  <w:rFonts w:ascii="Cambria Math" w:eastAsia="HelveticaLTStd-Cond" w:hAnsi="Cambria Math" w:cstheme="majorBidi"/>
                </w:rPr>
                <m:t>dV</m:t>
              </m:r>
            </m:e>
          </m:nary>
          <m:r>
            <m:rPr>
              <m:nor/>
            </m:rPr>
            <w:rPr>
              <w:rFonts w:ascii="Cambria Math" w:eastAsia="HelveticaLTStd-Cond" w:hAnsiTheme="majorBidi" w:cstheme="majorBidi"/>
              <w:iCs/>
            </w:rPr>
            <m:t xml:space="preserve">                                      </m:t>
          </m:r>
          <m:r>
            <m:rPr>
              <m:nor/>
            </m:rPr>
            <w:rPr>
              <w:rFonts w:asciiTheme="majorBidi" w:eastAsia="HelveticaLTStd-Cond" w:hAnsiTheme="majorBidi" w:cstheme="majorBidi"/>
              <w:iCs/>
            </w:rPr>
            <m:t>(</m:t>
          </m:r>
          <m:r>
            <m:rPr>
              <m:nor/>
            </m:rPr>
            <w:rPr>
              <w:rFonts w:ascii="Cambria Math" w:eastAsia="HelveticaLTStd-Cond" w:hAnsiTheme="majorBidi" w:cstheme="majorBidi"/>
              <w:iCs/>
            </w:rPr>
            <m:t>2-b</m:t>
          </m:r>
          <m:r>
            <m:rPr>
              <m:nor/>
            </m:rPr>
            <w:rPr>
              <w:rFonts w:asciiTheme="majorBidi" w:eastAsia="HelveticaLTStd-Cond" w:hAnsiTheme="majorBidi" w:cstheme="majorBidi"/>
              <w:iCs/>
            </w:rPr>
            <m:t>)</m:t>
          </m:r>
        </m:oMath>
      </m:oMathPara>
    </w:p>
    <w:p w14:paraId="5BB505A2" w14:textId="1DC14B1E" w:rsidR="00750D10" w:rsidRPr="000435F1" w:rsidRDefault="004E6BE1" w:rsidP="003A7D63">
      <w:pPr>
        <w:autoSpaceDE w:val="0"/>
        <w:autoSpaceDN w:val="0"/>
        <w:adjustRightInd w:val="0"/>
        <w:spacing w:after="240"/>
        <w:ind w:left="204" w:firstLine="204"/>
        <w:jc w:val="both"/>
        <w:rPr>
          <w:iCs/>
        </w:rPr>
      </w:pPr>
      <m:oMathPara>
        <m:oMath>
          <m:sSub>
            <m:sSubPr>
              <m:ctrlPr>
                <w:rPr>
                  <w:rFonts w:ascii="Cambria Math" w:eastAsia="HelveticaLTStd-Cond" w:hAnsi="Cambria Math" w:cstheme="majorBidi"/>
                  <w:i/>
                </w:rPr>
              </m:ctrlPr>
            </m:sSubPr>
            <m:e>
              <m:r>
                <w:rPr>
                  <w:rFonts w:ascii="Cambria Math" w:eastAsia="HelveticaLTStd-Cond" w:hAnsi="Cambria Math" w:cstheme="majorBidi"/>
                </w:rPr>
                <m:t>C</m:t>
              </m:r>
            </m:e>
            <m:sub>
              <m:r>
                <w:rPr>
                  <w:rFonts w:ascii="Cambria Math" w:eastAsia="HelveticaLTStd-Cond" w:hAnsi="Cambria Math" w:cstheme="majorBidi"/>
                </w:rPr>
                <m:t>π</m:t>
              </m:r>
            </m:sub>
          </m:sSub>
          <m:r>
            <m:rPr>
              <m:nor/>
            </m:rPr>
            <w:rPr>
              <w:rFonts w:ascii="Cambria Math" w:eastAsia="HelveticaLTStd-Cond" w:hAnsiTheme="majorBidi" w:cstheme="majorBidi"/>
              <w:i/>
            </w:rPr>
            <m:t>=</m:t>
          </m:r>
          <m:f>
            <m:fPr>
              <m:type m:val="lin"/>
              <m:ctrlPr>
                <w:rPr>
                  <w:rFonts w:ascii="Cambria Math" w:eastAsia="HelveticaLTStd-Cond" w:hAnsiTheme="majorBidi" w:cstheme="majorBidi"/>
                  <w:i/>
                </w:rPr>
              </m:ctrlPr>
            </m:fPr>
            <m:num>
              <m:sSub>
                <m:sSubPr>
                  <m:ctrlPr>
                    <w:rPr>
                      <w:rFonts w:ascii="Cambria Math" w:eastAsia="HelveticaLTStd-Cond" w:hAnsi="Cambria Math" w:cstheme="majorBidi"/>
                      <w:i/>
                    </w:rPr>
                  </m:ctrlPr>
                </m:sSubPr>
                <m:e>
                  <m:r>
                    <w:rPr>
                      <w:rFonts w:ascii="Cambria Math" w:eastAsia="HelveticaLTStd-Cond" w:hAnsi="Cambria Math" w:cstheme="majorBidi"/>
                    </w:rPr>
                    <m:t>Q</m:t>
                  </m:r>
                </m:e>
                <m:sub>
                  <m:r>
                    <w:rPr>
                      <w:rFonts w:ascii="Cambria Math" w:eastAsia="HelveticaLTStd-Cond" w:hAnsi="Cambria Math" w:cstheme="majorBidi"/>
                    </w:rPr>
                    <m:t>π</m:t>
                  </m:r>
                </m:sub>
              </m:sSub>
            </m:num>
            <m:den>
              <m:sSub>
                <m:sSubPr>
                  <m:ctrlPr>
                    <w:rPr>
                      <w:rFonts w:ascii="Cambria Math" w:eastAsia="HelveticaLTStd-Cond" w:hAnsi="Cambria Math" w:cstheme="majorBidi"/>
                      <w:i/>
                    </w:rPr>
                  </m:ctrlPr>
                </m:sSubPr>
                <m:e>
                  <m:r>
                    <w:rPr>
                      <w:rFonts w:ascii="Cambria Math" w:eastAsia="HelveticaLTStd-Cond" w:hAnsi="Cambria Math" w:cstheme="majorBidi"/>
                    </w:rPr>
                    <m:t>V</m:t>
                  </m:r>
                </m:e>
                <m:sub>
                  <m:r>
                    <w:rPr>
                      <w:rFonts w:ascii="Cambria Math" w:eastAsia="HelveticaLTStd-Cond" w:hAnsi="Cambria Math" w:cstheme="majorBidi"/>
                    </w:rPr>
                    <m:t>s</m:t>
                  </m:r>
                </m:sub>
              </m:sSub>
            </m:den>
          </m:f>
          <m:r>
            <m:rPr>
              <m:nor/>
            </m:rPr>
            <w:rPr>
              <w:rFonts w:ascii="Cambria Math" w:eastAsia="HelveticaLTStd-Cond" w:hAnsiTheme="majorBidi" w:cstheme="majorBidi"/>
              <w:iCs/>
            </w:rPr>
            <m:t xml:space="preserve">                                                                               </m:t>
          </m:r>
          <m:r>
            <m:rPr>
              <m:nor/>
            </m:rPr>
            <w:rPr>
              <w:rFonts w:asciiTheme="majorBidi" w:eastAsia="HelveticaLTStd-Cond" w:hAnsiTheme="majorBidi" w:cstheme="majorBidi"/>
              <w:iCs/>
            </w:rPr>
            <m:t>(</m:t>
          </m:r>
          <m:r>
            <m:rPr>
              <m:nor/>
            </m:rPr>
            <w:rPr>
              <w:rFonts w:ascii="Cambria Math" w:eastAsia="HelveticaLTStd-Cond" w:hAnsiTheme="majorBidi" w:cstheme="majorBidi"/>
              <w:iCs/>
            </w:rPr>
            <m:t>2-c</m:t>
          </m:r>
          <m:r>
            <m:rPr>
              <m:nor/>
            </m:rPr>
            <w:rPr>
              <w:rFonts w:asciiTheme="majorBidi" w:eastAsia="HelveticaLTStd-Cond" w:hAnsiTheme="majorBidi" w:cstheme="majorBidi"/>
              <w:iCs/>
            </w:rPr>
            <m:t>)</m:t>
          </m:r>
        </m:oMath>
      </m:oMathPara>
    </w:p>
    <w:p w14:paraId="1B6B8515" w14:textId="2AA38660" w:rsidR="000435F1" w:rsidRDefault="00277DCB" w:rsidP="003A75B0">
      <w:pPr>
        <w:autoSpaceDE w:val="0"/>
        <w:autoSpaceDN w:val="0"/>
        <w:adjustRightInd w:val="0"/>
        <w:spacing w:after="120"/>
        <w:jc w:val="both"/>
      </w:pPr>
      <w:r w:rsidRPr="00EF6042">
        <w:rPr>
          <w:noProof/>
        </w:rPr>
        <mc:AlternateContent>
          <mc:Choice Requires="wps">
            <w:drawing>
              <wp:anchor distT="0" distB="0" distL="114300" distR="114300" simplePos="0" relativeHeight="251658254" behindDoc="0" locked="0" layoutInCell="1" allowOverlap="1" wp14:anchorId="6DE10B75" wp14:editId="4CF4325A">
                <wp:simplePos x="0" y="0"/>
                <wp:positionH relativeFrom="margin">
                  <wp:align>right</wp:align>
                </wp:positionH>
                <wp:positionV relativeFrom="margin">
                  <wp:align>bottom</wp:align>
                </wp:positionV>
                <wp:extent cx="3200400" cy="2127250"/>
                <wp:effectExtent l="0" t="0" r="0" b="6350"/>
                <wp:wrapTopAndBottom/>
                <wp:docPr id="11" name="Text Box 11"/>
                <wp:cNvGraphicFramePr/>
                <a:graphic xmlns:a="http://schemas.openxmlformats.org/drawingml/2006/main">
                  <a:graphicData uri="http://schemas.microsoft.com/office/word/2010/wordprocessingShape">
                    <wps:wsp>
                      <wps:cNvSpPr txBox="1"/>
                      <wps:spPr>
                        <a:xfrm>
                          <a:off x="0" y="0"/>
                          <a:ext cx="3200400" cy="2127250"/>
                        </a:xfrm>
                        <a:prstGeom prst="rect">
                          <a:avLst/>
                        </a:prstGeom>
                        <a:solidFill>
                          <a:schemeClr val="lt1"/>
                        </a:solidFill>
                        <a:ln w="6350">
                          <a:noFill/>
                        </a:ln>
                      </wps:spPr>
                      <wps:txbx>
                        <w:txbxContent>
                          <w:p w14:paraId="21081AD2" w14:textId="217AF900" w:rsidR="00B34B85" w:rsidRDefault="007403C5" w:rsidP="00630F4F">
                            <w:pPr>
                              <w:spacing w:line="21" w:lineRule="atLeast"/>
                              <w:ind w:left="-140" w:right="-212"/>
                              <w:jc w:val="center"/>
                              <w:rPr>
                                <w:rFonts w:eastAsia="HelveticaLTStd-Cond"/>
                              </w:rPr>
                            </w:pPr>
                            <w:r>
                              <w:rPr>
                                <w:noProof/>
                              </w:rPr>
                              <w:drawing>
                                <wp:inline distT="0" distB="0" distL="0" distR="0" wp14:anchorId="05AF3EBC" wp14:editId="4347A907">
                                  <wp:extent cx="2870200" cy="1708150"/>
                                  <wp:effectExtent l="0" t="0" r="6350" b="635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rotWithShape="1">
                                          <a:blip r:embed="rId13"/>
                                          <a:srcRect l="1488" t="3476" r="2388" b="3018"/>
                                          <a:stretch/>
                                        </pic:blipFill>
                                        <pic:spPr bwMode="auto">
                                          <a:xfrm>
                                            <a:off x="0" y="0"/>
                                            <a:ext cx="2880588" cy="1714332"/>
                                          </a:xfrm>
                                          <a:prstGeom prst="rect">
                                            <a:avLst/>
                                          </a:prstGeom>
                                          <a:ln>
                                            <a:noFill/>
                                          </a:ln>
                                          <a:extLst>
                                            <a:ext uri="{53640926-AAD7-44D8-BBD7-CCE9431645EC}">
                                              <a14:shadowObscured xmlns:a14="http://schemas.microsoft.com/office/drawing/2010/main"/>
                                            </a:ext>
                                          </a:extLst>
                                        </pic:spPr>
                                      </pic:pic>
                                    </a:graphicData>
                                  </a:graphic>
                                </wp:inline>
                              </w:drawing>
                            </w:r>
                          </w:p>
                          <w:p w14:paraId="4EF9AC27" w14:textId="2EFF9B55" w:rsidR="00B34B85" w:rsidRDefault="00B34B85" w:rsidP="00F60947">
                            <w:pPr>
                              <w:spacing w:after="120"/>
                              <w:ind w:left="-142"/>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111681">
                              <w:rPr>
                                <w:rFonts w:asciiTheme="majorBidi" w:eastAsia="HelveticaLTStd-Cond" w:hAnsiTheme="majorBidi" w:cstheme="majorBidi"/>
                                <w:sz w:val="16"/>
                                <w:szCs w:val="16"/>
                              </w:rPr>
                              <w:t>4</w:t>
                            </w:r>
                            <w:r>
                              <w:rPr>
                                <w:rFonts w:asciiTheme="majorBidi" w:eastAsia="HelveticaLTStd-Cond" w:hAnsiTheme="majorBidi" w:cstheme="majorBidi"/>
                                <w:sz w:val="16"/>
                                <w:szCs w:val="16"/>
                              </w:rPr>
                              <w:t xml:space="preserve">. </w:t>
                            </w:r>
                            <w:r w:rsidR="00F70754">
                              <w:rPr>
                                <w:rFonts w:asciiTheme="majorBidi" w:eastAsia="HelveticaLTStd-Cond" w:hAnsiTheme="majorBidi" w:cstheme="majorBidi"/>
                                <w:sz w:val="16"/>
                                <w:szCs w:val="16"/>
                              </w:rPr>
                              <w:t>Measured EOBW of 200m and 400m MOSCAP segments</w:t>
                            </w:r>
                            <w:r w:rsidR="000867DA">
                              <w:rPr>
                                <w:rFonts w:asciiTheme="majorBidi" w:eastAsia="HelveticaLTStd-Cond" w:hAnsiTheme="majorBidi" w:cstheme="majorBidi"/>
                                <w:sz w:val="16"/>
                                <w:szCs w:val="16"/>
                              </w:rPr>
                              <w:t xml:space="preserve"> with 65GHz 50Ω</w:t>
                            </w:r>
                            <w:r w:rsidR="001F147F">
                              <w:rPr>
                                <w:rFonts w:asciiTheme="majorBidi" w:eastAsia="HelveticaLTStd-Cond" w:hAnsiTheme="majorBidi" w:cstheme="majorBidi"/>
                                <w:sz w:val="16"/>
                                <w:szCs w:val="16"/>
                              </w:rPr>
                              <w:t>-</w:t>
                            </w:r>
                            <w:r w:rsidR="000867DA">
                              <w:rPr>
                                <w:rFonts w:asciiTheme="majorBidi" w:eastAsia="HelveticaLTStd-Cond" w:hAnsiTheme="majorBidi" w:cstheme="majorBidi"/>
                                <w:sz w:val="16"/>
                                <w:szCs w:val="16"/>
                              </w:rPr>
                              <w:t>terminated probes.</w:t>
                            </w:r>
                          </w:p>
                          <w:p w14:paraId="5B4E210B" w14:textId="77777777" w:rsidR="00B34B85" w:rsidRPr="00D12ED1" w:rsidRDefault="00B34B85" w:rsidP="00F60947">
                            <w:pPr>
                              <w:ind w:left="-140"/>
                            </w:pPr>
                          </w:p>
                          <w:p w14:paraId="5F568AC5" w14:textId="77777777" w:rsidR="00B34B85" w:rsidRPr="00D12ED1" w:rsidRDefault="00B34B85" w:rsidP="00F60947">
                            <w:pPr>
                              <w:ind w:left="-1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10B75" id="Text Box 11" o:spid="_x0000_s1029" type="#_x0000_t202" style="position:absolute;left:0;text-align:left;margin-left:200.8pt;margin-top:0;width:252pt;height:167.5pt;z-index:251658254;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" fillcolor="white [3201]" stroked="f" strokeweight=".5pt">
                <v:textbox>
                  <w:txbxContent>
                    <w:p w14:paraId="21081AD2" w14:textId="217AF900" w:rsidR="00B34B85" w:rsidRDefault="007403C5" w:rsidP="00630F4F">
                      <w:pPr>
                        <w:spacing w:line="21" w:lineRule="atLeast"/>
                        <w:ind w:left="-140" w:right="-212"/>
                        <w:jc w:val="center"/>
                        <w:rPr>
                          <w:rFonts w:eastAsia="HelveticaLTStd-Cond"/>
                        </w:rPr>
                      </w:pPr>
                      <w:r>
                        <w:rPr>
                          <w:noProof/>
                        </w:rPr>
                        <w:drawing>
                          <wp:inline distT="0" distB="0" distL="0" distR="0" wp14:anchorId="05AF3EBC" wp14:editId="4347A907">
                            <wp:extent cx="2870200" cy="1708150"/>
                            <wp:effectExtent l="0" t="0" r="6350" b="635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rotWithShape="1">
                                    <a:blip r:embed="rId13"/>
                                    <a:srcRect l="1488" t="3476" r="2388" b="3018"/>
                                    <a:stretch/>
                                  </pic:blipFill>
                                  <pic:spPr bwMode="auto">
                                    <a:xfrm>
                                      <a:off x="0" y="0"/>
                                      <a:ext cx="2880588" cy="1714332"/>
                                    </a:xfrm>
                                    <a:prstGeom prst="rect">
                                      <a:avLst/>
                                    </a:prstGeom>
                                    <a:ln>
                                      <a:noFill/>
                                    </a:ln>
                                    <a:extLst>
                                      <a:ext uri="{53640926-AAD7-44D8-BBD7-CCE9431645EC}">
                                        <a14:shadowObscured xmlns:a14="http://schemas.microsoft.com/office/drawing/2010/main"/>
                                      </a:ext>
                                    </a:extLst>
                                  </pic:spPr>
                                </pic:pic>
                              </a:graphicData>
                            </a:graphic>
                          </wp:inline>
                        </w:drawing>
                      </w:r>
                    </w:p>
                    <w:p w14:paraId="4EF9AC27" w14:textId="2EFF9B55" w:rsidR="00B34B85" w:rsidRDefault="00B34B85" w:rsidP="00F60947">
                      <w:pPr>
                        <w:spacing w:after="120"/>
                        <w:ind w:left="-142"/>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111681">
                        <w:rPr>
                          <w:rFonts w:asciiTheme="majorBidi" w:eastAsia="HelveticaLTStd-Cond" w:hAnsiTheme="majorBidi" w:cstheme="majorBidi"/>
                          <w:sz w:val="16"/>
                          <w:szCs w:val="16"/>
                        </w:rPr>
                        <w:t>4</w:t>
                      </w:r>
                      <w:r>
                        <w:rPr>
                          <w:rFonts w:asciiTheme="majorBidi" w:eastAsia="HelveticaLTStd-Cond" w:hAnsiTheme="majorBidi" w:cstheme="majorBidi"/>
                          <w:sz w:val="16"/>
                          <w:szCs w:val="16"/>
                        </w:rPr>
                        <w:t xml:space="preserve">. </w:t>
                      </w:r>
                      <w:r w:rsidR="00F70754">
                        <w:rPr>
                          <w:rFonts w:asciiTheme="majorBidi" w:eastAsia="HelveticaLTStd-Cond" w:hAnsiTheme="majorBidi" w:cstheme="majorBidi"/>
                          <w:sz w:val="16"/>
                          <w:szCs w:val="16"/>
                        </w:rPr>
                        <w:t>Measured EOBW of 200m and 400m MOSCAP segments</w:t>
                      </w:r>
                      <w:r w:rsidR="000867DA">
                        <w:rPr>
                          <w:rFonts w:asciiTheme="majorBidi" w:eastAsia="HelveticaLTStd-Cond" w:hAnsiTheme="majorBidi" w:cstheme="majorBidi"/>
                          <w:sz w:val="16"/>
                          <w:szCs w:val="16"/>
                        </w:rPr>
                        <w:t xml:space="preserve"> with 65GHz 50Ω</w:t>
                      </w:r>
                      <w:r w:rsidR="001F147F">
                        <w:rPr>
                          <w:rFonts w:asciiTheme="majorBidi" w:eastAsia="HelveticaLTStd-Cond" w:hAnsiTheme="majorBidi" w:cstheme="majorBidi"/>
                          <w:sz w:val="16"/>
                          <w:szCs w:val="16"/>
                        </w:rPr>
                        <w:t>-</w:t>
                      </w:r>
                      <w:r w:rsidR="000867DA">
                        <w:rPr>
                          <w:rFonts w:asciiTheme="majorBidi" w:eastAsia="HelveticaLTStd-Cond" w:hAnsiTheme="majorBidi" w:cstheme="majorBidi"/>
                          <w:sz w:val="16"/>
                          <w:szCs w:val="16"/>
                        </w:rPr>
                        <w:t>terminated probes.</w:t>
                      </w:r>
                    </w:p>
                    <w:p w14:paraId="5B4E210B" w14:textId="77777777" w:rsidR="00B34B85" w:rsidRPr="00D12ED1" w:rsidRDefault="00B34B85" w:rsidP="00F60947">
                      <w:pPr>
                        <w:ind w:left="-140"/>
                      </w:pPr>
                    </w:p>
                    <w:p w14:paraId="5F568AC5" w14:textId="77777777" w:rsidR="00B34B85" w:rsidRPr="00D12ED1" w:rsidRDefault="00B34B85" w:rsidP="00F60947">
                      <w:pPr>
                        <w:ind w:left="-140"/>
                      </w:pPr>
                    </w:p>
                  </w:txbxContent>
                </v:textbox>
                <w10:wrap type="topAndBottom" anchorx="margin" anchory="margin"/>
              </v:shape>
            </w:pict>
          </mc:Fallback>
        </mc:AlternateContent>
      </w:r>
      <w:r w:rsidR="00F62B0C">
        <w:rPr>
          <w:iCs/>
        </w:rPr>
        <w:t>w</w:t>
      </w:r>
      <w:r w:rsidR="00F62B0C" w:rsidRPr="00F62B0C">
        <w:rPr>
          <w:iCs/>
        </w:rPr>
        <w:t>here</w:t>
      </w:r>
      <w:r w:rsidR="00F62B0C">
        <w:rPr>
          <w:i/>
        </w:rPr>
        <w:t xml:space="preserve"> </w:t>
      </w:r>
      <w:r w:rsidR="000435F1" w:rsidRPr="000913C8">
        <w:rPr>
          <w:i/>
        </w:rPr>
        <w:t>L</w:t>
      </w:r>
      <w:r w:rsidR="000435F1" w:rsidRPr="000913C8">
        <w:rPr>
          <w:i/>
          <w:vertAlign w:val="subscript"/>
        </w:rPr>
        <w:t>π</w:t>
      </w:r>
      <w:r w:rsidR="000435F1" w:rsidRPr="000913C8">
        <w:rPr>
          <w:i/>
        </w:rPr>
        <w:t>(V</w:t>
      </w:r>
      <w:r w:rsidR="000435F1" w:rsidRPr="000913C8">
        <w:rPr>
          <w:i/>
          <w:vertAlign w:val="subscript"/>
        </w:rPr>
        <w:t>b</w:t>
      </w:r>
      <w:r w:rsidR="000435F1" w:rsidRPr="000913C8">
        <w:rPr>
          <w:i/>
        </w:rPr>
        <w:t>)</w:t>
      </w:r>
      <w:r w:rsidR="000435F1" w:rsidRPr="000435F1">
        <w:rPr>
          <w:iCs/>
        </w:rPr>
        <w:t xml:space="preserve"> is the phase shifter’s length for obtaining a π-shift at a given bias voltage </w:t>
      </w:r>
      <w:r w:rsidR="000435F1" w:rsidRPr="000913C8">
        <w:rPr>
          <w:i/>
        </w:rPr>
        <w:t>V</w:t>
      </w:r>
      <w:r w:rsidR="000435F1" w:rsidRPr="000913C8">
        <w:rPr>
          <w:i/>
          <w:vertAlign w:val="subscript"/>
        </w:rPr>
        <w:t>b</w:t>
      </w:r>
      <w:r w:rsidR="000435F1" w:rsidRPr="000435F1">
        <w:rPr>
          <w:iCs/>
        </w:rPr>
        <w:t xml:space="preserve"> and voltage swing</w:t>
      </w:r>
      <w:r w:rsidR="00DA5C32">
        <w:rPr>
          <w:iCs/>
        </w:rPr>
        <w:t xml:space="preserve"> of</w:t>
      </w:r>
      <w:r w:rsidR="000435F1" w:rsidRPr="000435F1">
        <w:rPr>
          <w:iCs/>
        </w:rPr>
        <w:t xml:space="preserve"> </w:t>
      </w:r>
      <w:r w:rsidR="000435F1" w:rsidRPr="000913C8">
        <w:rPr>
          <w:i/>
        </w:rPr>
        <w:t>V</w:t>
      </w:r>
      <w:r w:rsidR="000435F1" w:rsidRPr="000913C8">
        <w:rPr>
          <w:i/>
          <w:vertAlign w:val="subscript"/>
        </w:rPr>
        <w:t>s</w:t>
      </w:r>
      <w:r w:rsidR="000435F1" w:rsidRPr="000435F1">
        <w:rPr>
          <w:iCs/>
        </w:rPr>
        <w:t>.</w:t>
      </w:r>
      <w:r w:rsidR="00DA5C32">
        <w:rPr>
          <w:iCs/>
        </w:rPr>
        <w:t xml:space="preserve"> </w:t>
      </w:r>
      <w:r w:rsidR="000435F1" w:rsidRPr="000913C8">
        <w:rPr>
          <w:i/>
        </w:rPr>
        <w:t>Δn</w:t>
      </w:r>
      <w:r w:rsidR="000435F1" w:rsidRPr="000913C8">
        <w:rPr>
          <w:i/>
          <w:vertAlign w:val="subscript"/>
        </w:rPr>
        <w:t>eff</w:t>
      </w:r>
      <w:r w:rsidR="000435F1" w:rsidRPr="000435F1">
        <w:rPr>
          <w:iCs/>
        </w:rPr>
        <w:t xml:space="preserve"> is the effective refraction index change of phase shifter’s optical mode. </w:t>
      </w:r>
      <w:r w:rsidR="000435F1" w:rsidRPr="000913C8">
        <w:rPr>
          <w:i/>
        </w:rPr>
        <w:t>C(V)</w:t>
      </w:r>
      <w:r w:rsidR="000435F1" w:rsidRPr="000435F1">
        <w:rPr>
          <w:iCs/>
        </w:rPr>
        <w:t xml:space="preserve"> with units</w:t>
      </w:r>
      <w:r w:rsidR="006A61CF">
        <w:rPr>
          <w:iCs/>
        </w:rPr>
        <w:t xml:space="preserve"> of</w:t>
      </w:r>
      <w:r w:rsidR="000435F1" w:rsidRPr="000435F1">
        <w:rPr>
          <w:iCs/>
        </w:rPr>
        <w:t xml:space="preserve"> (fF/μm) characterizes the capacitance of the phase shifter per unit length</w:t>
      </w:r>
      <w:r w:rsidR="006A61CF">
        <w:rPr>
          <w:iCs/>
        </w:rPr>
        <w:t>.</w:t>
      </w:r>
      <w:r w:rsidR="000913C8">
        <w:rPr>
          <w:iCs/>
        </w:rPr>
        <w:t xml:space="preserve"> </w:t>
      </w:r>
      <w:r w:rsidR="000913C8" w:rsidRPr="000913C8">
        <w:rPr>
          <w:i/>
        </w:rPr>
        <w:t>Q</w:t>
      </w:r>
      <w:r w:rsidR="000913C8" w:rsidRPr="000913C8">
        <w:rPr>
          <w:i/>
          <w:vertAlign w:val="subscript"/>
        </w:rPr>
        <w:t>π</w:t>
      </w:r>
      <w:r w:rsidR="000913C8" w:rsidRPr="000913C8">
        <w:rPr>
          <w:i/>
        </w:rPr>
        <w:t>(V</w:t>
      </w:r>
      <w:r w:rsidR="000913C8" w:rsidRPr="000913C8">
        <w:rPr>
          <w:i/>
          <w:vertAlign w:val="subscript"/>
        </w:rPr>
        <w:t>b</w:t>
      </w:r>
      <w:r w:rsidR="000913C8" w:rsidRPr="000913C8">
        <w:rPr>
          <w:i/>
        </w:rPr>
        <w:t>)</w:t>
      </w:r>
      <w:r w:rsidR="000913C8" w:rsidRPr="000913C8">
        <w:rPr>
          <w:iCs/>
        </w:rPr>
        <w:t xml:space="preserve"> evaluates the required charge variations in the MOS phase shifter structures at a length of </w:t>
      </w:r>
      <w:r w:rsidR="000913C8" w:rsidRPr="000913C8">
        <w:rPr>
          <w:i/>
        </w:rPr>
        <w:t>L</w:t>
      </w:r>
      <w:r w:rsidR="000913C8" w:rsidRPr="000913C8">
        <w:rPr>
          <w:i/>
          <w:vertAlign w:val="subscript"/>
        </w:rPr>
        <w:t>π</w:t>
      </w:r>
      <w:r w:rsidR="000913C8" w:rsidRPr="000913C8">
        <w:rPr>
          <w:i/>
        </w:rPr>
        <w:t>(V</w:t>
      </w:r>
      <w:r w:rsidR="000913C8" w:rsidRPr="000913C8">
        <w:rPr>
          <w:i/>
          <w:vertAlign w:val="subscript"/>
        </w:rPr>
        <w:t>b</w:t>
      </w:r>
      <w:r w:rsidR="000913C8" w:rsidRPr="000913C8">
        <w:rPr>
          <w:i/>
        </w:rPr>
        <w:t>)</w:t>
      </w:r>
      <w:r w:rsidR="000913C8" w:rsidRPr="000913C8">
        <w:rPr>
          <w:iCs/>
        </w:rPr>
        <w:t xml:space="preserve"> for a π phase change under a bias voltage </w:t>
      </w:r>
      <w:r w:rsidR="000913C8" w:rsidRPr="000913C8">
        <w:rPr>
          <w:i/>
        </w:rPr>
        <w:t>V</w:t>
      </w:r>
      <w:r w:rsidR="000913C8" w:rsidRPr="000913C8">
        <w:rPr>
          <w:i/>
          <w:vertAlign w:val="subscript"/>
        </w:rPr>
        <w:t>b</w:t>
      </w:r>
      <w:r w:rsidR="000913C8" w:rsidRPr="000913C8">
        <w:rPr>
          <w:iCs/>
        </w:rPr>
        <w:t xml:space="preserve"> and voltage swing </w:t>
      </w:r>
      <w:r w:rsidR="000913C8" w:rsidRPr="000913C8">
        <w:rPr>
          <w:i/>
        </w:rPr>
        <w:t>V</w:t>
      </w:r>
      <w:r w:rsidR="000913C8" w:rsidRPr="000913C8">
        <w:rPr>
          <w:i/>
          <w:vertAlign w:val="subscript"/>
        </w:rPr>
        <w:t>s</w:t>
      </w:r>
      <w:r w:rsidR="000913C8" w:rsidRPr="000913C8">
        <w:rPr>
          <w:iCs/>
        </w:rPr>
        <w:t>.</w:t>
      </w:r>
      <w:r w:rsidR="002E509C">
        <w:rPr>
          <w:iCs/>
        </w:rPr>
        <w:t xml:space="preserve"> </w:t>
      </w:r>
      <w:r w:rsidR="002E509C">
        <w:t xml:space="preserve">Fig. </w:t>
      </w:r>
      <w:r w:rsidR="004D5F46">
        <w:t>2</w:t>
      </w:r>
      <w:r w:rsidR="002E509C">
        <w:t xml:space="preserve">(c) shows </w:t>
      </w:r>
      <w:r w:rsidR="00797AC7">
        <w:t>simulation</w:t>
      </w:r>
      <w:r w:rsidR="002E509C">
        <w:t xml:space="preserve"> results</w:t>
      </w:r>
      <w:r w:rsidR="00DC6793">
        <w:t xml:space="preserve"> for </w:t>
      </w:r>
      <w:r w:rsidR="00DC6793" w:rsidRPr="00DC6793">
        <w:rPr>
          <w:i/>
          <w:iCs/>
        </w:rPr>
        <w:t>C(V)</w:t>
      </w:r>
      <w:r w:rsidR="00DC6793">
        <w:t xml:space="preserve"> and </w:t>
      </w:r>
      <w:r w:rsidR="00DC6793" w:rsidRPr="00DC6793">
        <w:rPr>
          <w:i/>
          <w:iCs/>
        </w:rPr>
        <w:t>V</w:t>
      </w:r>
      <w:r w:rsidR="00DC6793" w:rsidRPr="00DC6793">
        <w:rPr>
          <w:i/>
          <w:iCs/>
          <w:vertAlign w:val="subscript"/>
        </w:rPr>
        <w:t>π</w:t>
      </w:r>
      <w:r w:rsidR="00DC6793" w:rsidRPr="00DC6793">
        <w:rPr>
          <w:i/>
          <w:iCs/>
        </w:rPr>
        <w:t>L</w:t>
      </w:r>
      <w:r w:rsidR="00DC6793" w:rsidRPr="00DC6793">
        <w:rPr>
          <w:i/>
          <w:iCs/>
          <w:vertAlign w:val="subscript"/>
        </w:rPr>
        <w:t>π</w:t>
      </w:r>
      <w:r w:rsidR="00DC6793" w:rsidRPr="00DC6793">
        <w:rPr>
          <w:i/>
          <w:iCs/>
        </w:rPr>
        <w:t>(V)</w:t>
      </w:r>
      <w:r w:rsidR="002E509C">
        <w:t xml:space="preserve"> of the modulators with different oxide thicknesses. Increasing the forward-bias voltage of MOSCAPs decreases their V</w:t>
      </w:r>
      <w:r w:rsidR="002E509C" w:rsidRPr="70EAEB94">
        <w:rPr>
          <w:vertAlign w:val="subscript"/>
        </w:rPr>
        <w:t>π</w:t>
      </w:r>
      <w:r w:rsidR="002E509C">
        <w:t>L, hen</w:t>
      </w:r>
      <w:r w:rsidR="002E509C" w:rsidRPr="00F51C43">
        <w:t xml:space="preserve">ce, </w:t>
      </w:r>
      <w:r w:rsidR="00244572" w:rsidRPr="00F51C43">
        <w:t xml:space="preserve">improving the </w:t>
      </w:r>
      <w:r w:rsidR="002E509C" w:rsidRPr="00F51C43">
        <w:t>op</w:t>
      </w:r>
      <w:r w:rsidR="002E509C">
        <w:t>tical efficiency</w:t>
      </w:r>
      <w:r w:rsidR="00E16456">
        <w:t xml:space="preserve">. However, </w:t>
      </w:r>
      <w:r w:rsidR="00D008B6">
        <w:t>this increase in the bias</w:t>
      </w:r>
      <w:r w:rsidR="002E509C">
        <w:t xml:space="preserve"> </w:t>
      </w:r>
      <w:r w:rsidR="00D008B6">
        <w:t>also</w:t>
      </w:r>
      <w:r w:rsidR="002E509C">
        <w:t xml:space="preserve"> increas</w:t>
      </w:r>
      <w:r w:rsidR="00D008B6">
        <w:t>es</w:t>
      </w:r>
      <w:r w:rsidR="002E509C">
        <w:t xml:space="preserve"> the effective</w:t>
      </w:r>
      <w:r w:rsidR="00617779">
        <w:t xml:space="preserve"> junction</w:t>
      </w:r>
      <w:r w:rsidR="002E509C">
        <w:t xml:space="preserve"> capacitance</w:t>
      </w:r>
      <w:r w:rsidR="00E16456">
        <w:t>,</w:t>
      </w:r>
      <w:r w:rsidR="002E509C">
        <w:t xml:space="preserve"> C</w:t>
      </w:r>
      <w:r w:rsidR="002E509C" w:rsidRPr="70EAEB94">
        <w:rPr>
          <w:vertAlign w:val="subscript"/>
        </w:rPr>
        <w:t>MOS</w:t>
      </w:r>
      <w:r w:rsidR="00D008B6">
        <w:t>,</w:t>
      </w:r>
      <w:r w:rsidR="002E509C">
        <w:t xml:space="preserve"> </w:t>
      </w:r>
      <w:r w:rsidR="00D008B6">
        <w:t>h</w:t>
      </w:r>
      <w:r w:rsidR="002E509C">
        <w:t>ence, reducing the EOBW. This trade-off shows that an optimal bias point should be found, in which a proper EOBW and optical efficiency would result in the best optical eye quality, when driven by the CMOS drivers. A high-speed measurement analysis is provided in section V to address this trade-off.</w:t>
      </w:r>
    </w:p>
    <w:p w14:paraId="13EB8114" w14:textId="249CBA21" w:rsidR="003A75B0" w:rsidRPr="00840F7F" w:rsidRDefault="003A75B0" w:rsidP="00840F7F">
      <w:pPr>
        <w:spacing w:after="240"/>
        <w:jc w:val="both"/>
        <w:rPr>
          <w:rFonts w:eastAsia="HelveticaLTStd-Cond"/>
        </w:rPr>
      </w:pPr>
      <w:r w:rsidRPr="70EAEB94">
        <w:rPr>
          <w:rFonts w:eastAsia="HelveticaLTStd-Cond"/>
        </w:rPr>
        <w:t>Considering all these design trade-offs and target</w:t>
      </w:r>
      <w:r w:rsidR="00DA08ED">
        <w:rPr>
          <w:rFonts w:eastAsia="HelveticaLTStd-Cond"/>
        </w:rPr>
        <w:t>ed</w:t>
      </w:r>
      <w:r w:rsidRPr="70EAEB94">
        <w:rPr>
          <w:rFonts w:eastAsia="HelveticaLTStd-Cond"/>
        </w:rPr>
        <w:t xml:space="preserve"> OTX specifications, a systematic approach was developed to optimize the modulator lengths, as shown in Fig. 3</w:t>
      </w:r>
      <w:r w:rsidR="00515539">
        <w:rPr>
          <w:rFonts w:eastAsia="HelveticaLTStd-Cond"/>
        </w:rPr>
        <w:t>(a)</w:t>
      </w:r>
      <w:r w:rsidRPr="70EAEB94">
        <w:rPr>
          <w:rFonts w:eastAsia="HelveticaLTStd-Cond"/>
        </w:rPr>
        <w:t>. In this design flow, a fixed total capacitance for the modulator and an initial t</w:t>
      </w:r>
      <w:r w:rsidRPr="70EAEB94">
        <w:rPr>
          <w:rFonts w:eastAsia="HelveticaLTStd-Cond"/>
          <w:vertAlign w:val="subscript"/>
        </w:rPr>
        <w:t>ox</w:t>
      </w:r>
      <w:r w:rsidRPr="70EAEB94">
        <w:rPr>
          <w:rFonts w:eastAsia="HelveticaLTStd-Cond"/>
        </w:rPr>
        <w:t xml:space="preserve"> is targeted. When the optimal total length of the modulators is derived, then the MZM architecture and the electronics driver could be designed accordingly.</w:t>
      </w:r>
    </w:p>
    <w:p w14:paraId="570555C6" w14:textId="1203DE6F" w:rsidR="003961AD" w:rsidRPr="003961AD" w:rsidRDefault="003961AD" w:rsidP="003961AD">
      <w:pPr>
        <w:pStyle w:val="Heading2"/>
        <w:numPr>
          <w:ilvl w:val="1"/>
          <w:numId w:val="21"/>
        </w:numPr>
      </w:pPr>
      <w:r>
        <w:t>Modulator Length</w:t>
      </w:r>
      <w:r w:rsidR="00A853F4">
        <w:t xml:space="preserve"> Optimization and MZM Design</w:t>
      </w:r>
      <w:r w:rsidR="00A47260">
        <w:t>:</w:t>
      </w:r>
    </w:p>
    <w:p w14:paraId="6C10DC24" w14:textId="26A17B53" w:rsidR="00C079A5" w:rsidRDefault="00DD35D9" w:rsidP="00C11F12">
      <w:pPr>
        <w:spacing w:after="120"/>
        <w:jc w:val="both"/>
      </w:pPr>
      <w:r w:rsidRPr="70EAEB94">
        <w:rPr>
          <w:rFonts w:eastAsia="HelveticaLTStd-Cond"/>
        </w:rPr>
        <w:t>For the length optimization</w:t>
      </w:r>
      <w:r w:rsidR="002E3A69">
        <w:rPr>
          <w:rFonts w:eastAsia="HelveticaLTStd-Cond"/>
        </w:rPr>
        <w:t xml:space="preserve"> process</w:t>
      </w:r>
      <w:r w:rsidRPr="70EAEB94">
        <w:rPr>
          <w:rFonts w:eastAsia="HelveticaLTStd-Cond"/>
        </w:rPr>
        <w:t xml:space="preserve"> of the fabricated MOSCAP modulator</w:t>
      </w:r>
      <w:r>
        <w:t>, n</w:t>
      </w:r>
      <w:r w:rsidR="003C7A92">
        <w:t>ominal</w:t>
      </w:r>
      <w:r w:rsidR="00003A25">
        <w:t xml:space="preserve"> supply voltages of the 28nm CMOS process (0.9V)</w:t>
      </w:r>
      <w:r w:rsidR="003C7A92">
        <w:t xml:space="preserve"> were used as</w:t>
      </w:r>
      <w:r>
        <w:t xml:space="preserve"> the maximum allowable driving voltage</w:t>
      </w:r>
      <w:r w:rsidR="00003A25">
        <w:t xml:space="preserve"> to minimize the EIC power consumption. The </w:t>
      </w:r>
      <w:r w:rsidR="00E83CE0">
        <w:t>optimization flow</w:t>
      </w:r>
      <w:r w:rsidR="00003A25">
        <w:t xml:space="preserve"> resulted in</w:t>
      </w:r>
      <w:r w:rsidR="00AD05C7">
        <w:t xml:space="preserve"> a total</w:t>
      </w:r>
      <w:r w:rsidR="00003A25">
        <w:t xml:space="preserve"> MOSCAP length of</w:t>
      </w:r>
      <w:r w:rsidR="0012628B">
        <w:t xml:space="preserve"> 620µm</w:t>
      </w:r>
      <w:r w:rsidR="00B7498A">
        <w:t xml:space="preserve"> </w:t>
      </w:r>
      <w:r w:rsidR="00B7498A" w:rsidRPr="00F51C43">
        <w:t>with total capacitance of 1.5pF</w:t>
      </w:r>
      <w:r w:rsidR="00E63018" w:rsidRPr="00F51C43">
        <w:t xml:space="preserve">, </w:t>
      </w:r>
      <w:r w:rsidR="00B7498A" w:rsidRPr="00F51C43">
        <w:t>a t</w:t>
      </w:r>
      <w:r w:rsidR="00B7498A" w:rsidRPr="00F51C43">
        <w:rPr>
          <w:vertAlign w:val="subscript"/>
        </w:rPr>
        <w:t>ox</w:t>
      </w:r>
      <w:r w:rsidR="00B7498A" w:rsidRPr="00F51C43">
        <w:t xml:space="preserve"> of 4nm</w:t>
      </w:r>
      <w:r w:rsidR="00E63018" w:rsidRPr="00F51C43">
        <w:t xml:space="preserve">, and </w:t>
      </w:r>
      <w:r w:rsidR="00AD5322" w:rsidRPr="00F51C43">
        <w:t>a V</w:t>
      </w:r>
      <w:r w:rsidR="00AD5322" w:rsidRPr="00F51C43">
        <w:rPr>
          <w:vertAlign w:val="subscript"/>
        </w:rPr>
        <w:t>π</w:t>
      </w:r>
      <w:r w:rsidR="00AD5322" w:rsidRPr="00F51C43">
        <w:t xml:space="preserve">L of </w:t>
      </w:r>
      <w:r w:rsidR="00A5241E" w:rsidRPr="00F51C43">
        <w:t>0.</w:t>
      </w:r>
      <w:r w:rsidR="00B47FE6" w:rsidRPr="00F51C43">
        <w:t>5</w:t>
      </w:r>
      <w:r w:rsidR="00AD5322" w:rsidRPr="00F51C43">
        <w:t>V.</w:t>
      </w:r>
      <w:r w:rsidR="00A5241E" w:rsidRPr="00F51C43">
        <w:t>c</w:t>
      </w:r>
      <w:r w:rsidR="00AD5322" w:rsidRPr="00F51C43">
        <w:t>m</w:t>
      </w:r>
      <w:r w:rsidR="0012628B" w:rsidRPr="00F51C43">
        <w:t>.</w:t>
      </w:r>
      <w:r w:rsidR="00003A25" w:rsidRPr="00F51C43">
        <w:t xml:space="preserve"> </w:t>
      </w:r>
      <w:r w:rsidR="00AD76FB" w:rsidRPr="00F51C43">
        <w:t xml:space="preserve">This </w:t>
      </w:r>
      <w:r w:rsidR="009869F9" w:rsidRPr="00F51C43">
        <w:t>length, however, requires a</w:t>
      </w:r>
      <w:r w:rsidR="006062A2" w:rsidRPr="00F51C43">
        <w:t xml:space="preserve"> TW</w:t>
      </w:r>
      <w:r w:rsidR="009869F9" w:rsidRPr="00F51C43">
        <w:t xml:space="preserve"> electrode</w:t>
      </w:r>
      <w:r w:rsidR="006062A2" w:rsidRPr="00F51C43">
        <w:t xml:space="preserve">, since </w:t>
      </w:r>
      <w:r w:rsidR="003A5EB8" w:rsidRPr="00F51C43">
        <w:t>the maximum</w:t>
      </w:r>
      <w:r w:rsidR="003A5EB8">
        <w:t xml:space="preserve"> lumped electrode length could be estimated</w:t>
      </w:r>
      <w:r w:rsidR="00ED3F0B">
        <w:t xml:space="preserve"> by </w:t>
      </w:r>
      <w:r w:rsidR="00EA1319">
        <w:t>1/10</w:t>
      </w:r>
      <w:r w:rsidR="00EA1319" w:rsidRPr="70EAEB94">
        <w:rPr>
          <w:vertAlign w:val="superscript"/>
        </w:rPr>
        <w:t>th</w:t>
      </w:r>
      <w:r w:rsidR="00EA1319">
        <w:t xml:space="preserve"> of the wavelength corresponding to a microwave index of 2.1 </w:t>
      </w:r>
      <w:r w:rsidR="00615E1F">
        <w:t>for a 50GHz signal frequency,</w:t>
      </w:r>
      <w:r w:rsidR="003A5EB8">
        <w:t xml:space="preserve"> </w:t>
      </w:r>
      <w:r w:rsidR="00615E1F">
        <w:t>to approximately</w:t>
      </w:r>
      <w:r w:rsidR="00ED3F0B">
        <w:t xml:space="preserve"> 300µm</w:t>
      </w:r>
      <w:r w:rsidR="00524761">
        <w:t xml:space="preserve"> </w:t>
      </w:r>
      <w:r w:rsidR="00524761" w:rsidRPr="007A7F85">
        <w:lastRenderedPageBreak/>
        <w:t>[</w:t>
      </w:r>
      <w:r w:rsidR="009F7556" w:rsidRPr="007A7F85">
        <w:t>1</w:t>
      </w:r>
      <w:r w:rsidR="00AF5485" w:rsidRPr="007A7F85">
        <w:t>4</w:t>
      </w:r>
      <w:r w:rsidR="00524761" w:rsidRPr="007A7F85">
        <w:t>]</w:t>
      </w:r>
      <w:r w:rsidR="00ED3F0B" w:rsidRPr="007A7F85">
        <w:t>.</w:t>
      </w:r>
      <w:r w:rsidR="00443C91">
        <w:t xml:space="preserve"> Moreover, to achieve an optical PAM4 signal, either an electrical PAM4 driver should be designed to drive </w:t>
      </w:r>
      <w:r w:rsidR="00F16090">
        <w:t xml:space="preserve">this load, or </w:t>
      </w:r>
      <w:r w:rsidR="00751C10">
        <w:t xml:space="preserve">the MZM can be segmented and be driven by OOK drivers (Fig. </w:t>
      </w:r>
      <w:r w:rsidR="00D9563A">
        <w:t>1</w:t>
      </w:r>
      <w:r w:rsidR="00751C10">
        <w:t>(</w:t>
      </w:r>
      <w:r w:rsidR="00797F20">
        <w:t>a)</w:t>
      </w:r>
      <w:r w:rsidR="00751C10">
        <w:t>).</w:t>
      </w:r>
      <w:r w:rsidR="00797F20">
        <w:t xml:space="preserve"> The </w:t>
      </w:r>
      <w:r w:rsidR="00E63018">
        <w:t>drawback</w:t>
      </w:r>
      <w:r w:rsidR="00797F20">
        <w:t xml:space="preserve"> of the former choice is that the electronics power consumption could potentially be increased</w:t>
      </w:r>
      <w:r w:rsidR="005E1046">
        <w:t>, since</w:t>
      </w:r>
      <w:r w:rsidR="00791BAF">
        <w:t xml:space="preserve"> a PAM4 driver with</w:t>
      </w:r>
      <w:r w:rsidR="005E1046">
        <w:t xml:space="preserve"> larger voltage swings should be </w:t>
      </w:r>
      <w:r w:rsidR="00791BAF">
        <w:t xml:space="preserve">designed to drive </w:t>
      </w:r>
      <w:r w:rsidR="00B77F82">
        <w:t>this huge capacitor.</w:t>
      </w:r>
      <w:r w:rsidR="0097333B" w:rsidRPr="70EAEB94">
        <w:rPr>
          <w:rFonts w:asciiTheme="majorBidi" w:eastAsia="HelveticaLTStd-Cond" w:hAnsiTheme="majorBidi" w:cstheme="majorBidi"/>
          <w:sz w:val="16"/>
          <w:szCs w:val="16"/>
        </w:rPr>
        <w:t xml:space="preserve"> </w:t>
      </w:r>
      <w:r w:rsidR="00B77F82">
        <w:t>More</w:t>
      </w:r>
      <w:r w:rsidR="0099099D">
        <w:t xml:space="preserve">over, </w:t>
      </w:r>
      <w:r w:rsidR="00352A5C">
        <w:t>the electrode lengths of a single segment would be</w:t>
      </w:r>
      <w:r w:rsidR="00BA73B6">
        <w:t xml:space="preserve"> </w:t>
      </w:r>
      <w:r w:rsidR="003257A5">
        <w:t>approximately equal to, if not more than, 300µm</w:t>
      </w:r>
      <w:r w:rsidR="00D86F17">
        <w:t>, even after folding the modulator segment. Therefore, breaking the modulator into two binary-weighted segments</w:t>
      </w:r>
      <w:r w:rsidR="005E7737">
        <w:t xml:space="preserve"> provides a viable solution in this case. Considering the nonlinear </w:t>
      </w:r>
      <w:r w:rsidR="00504C26">
        <w:t xml:space="preserve">MZM </w:t>
      </w:r>
      <w:r w:rsidR="00504C26" w:rsidRPr="00F51C43">
        <w:t xml:space="preserve">curve, the </w:t>
      </w:r>
      <w:r w:rsidR="0069644F" w:rsidRPr="00F51C43">
        <w:t>segments length</w:t>
      </w:r>
      <w:r w:rsidR="00E87965" w:rsidRPr="00F51C43">
        <w:t>s</w:t>
      </w:r>
      <w:r w:rsidR="0069644F" w:rsidRPr="00F51C43">
        <w:t xml:space="preserve"> </w:t>
      </w:r>
      <w:r w:rsidR="00E87965" w:rsidRPr="00F51C43">
        <w:t>were</w:t>
      </w:r>
      <w:r w:rsidR="0069644F" w:rsidRPr="00F51C43">
        <w:t xml:space="preserve"> calculated </w:t>
      </w:r>
      <w:r w:rsidR="00356F25" w:rsidRPr="00F51C43">
        <w:t>to be</w:t>
      </w:r>
      <w:r w:rsidR="0069644F" w:rsidRPr="00F51C43">
        <w:t xml:space="preserve"> </w:t>
      </w:r>
      <w:r w:rsidR="00816D7D" w:rsidRPr="00F51C43">
        <w:t>179</w:t>
      </w:r>
      <w:r w:rsidR="00003A25" w:rsidRPr="00F51C43">
        <w:t xml:space="preserve">µm and </w:t>
      </w:r>
      <w:r w:rsidR="00816D7D" w:rsidRPr="00F51C43">
        <w:t>450</w:t>
      </w:r>
      <w:r w:rsidR="00003A25" w:rsidRPr="00F51C43">
        <w:t>µm with estimated parasitic capacitances of 500fF (LSB) and 1pF</w:t>
      </w:r>
      <w:r w:rsidR="00003A25">
        <w:t xml:space="preserve"> (MSB)</w:t>
      </w:r>
      <w:r w:rsidR="0069644F">
        <w:t xml:space="preserve"> to generate equally spaced </w:t>
      </w:r>
      <w:r w:rsidR="005B41B9">
        <w:t>optical PAM4 levels</w:t>
      </w:r>
      <w:r w:rsidR="00003A25">
        <w:t>.</w:t>
      </w:r>
      <w:r w:rsidR="00C34CFD">
        <w:t xml:space="preserve"> </w:t>
      </w:r>
      <w:r w:rsidR="00E65DCA">
        <w:t xml:space="preserve">The layout of the modulators and signal routings on the PIC is shown in Fig. 3(b). </w:t>
      </w:r>
      <w:r w:rsidR="00C34CFD">
        <w:t>MSB modulator segments are</w:t>
      </w:r>
      <w:r w:rsidR="0066741D">
        <w:t xml:space="preserve"> folded </w:t>
      </w:r>
      <w:r w:rsidR="00603976">
        <w:t>to form a</w:t>
      </w:r>
      <w:r w:rsidR="00C34CFD">
        <w:t xml:space="preserve"> U-shaped </w:t>
      </w:r>
      <w:r w:rsidR="00603976">
        <w:t xml:space="preserve">layout </w:t>
      </w:r>
      <w:r w:rsidR="00C34CFD">
        <w:t>to effectively double</w:t>
      </w:r>
      <w:r w:rsidR="00603976">
        <w:t xml:space="preserve"> the</w:t>
      </w:r>
      <w:r w:rsidR="00C34CFD">
        <w:t xml:space="preserve"> modulation efficiency with </w:t>
      </w:r>
      <w:r w:rsidR="00C800A9" w:rsidRPr="00EF6042">
        <w:rPr>
          <w:noProof/>
        </w:rPr>
        <mc:AlternateContent>
          <mc:Choice Requires="wps">
            <w:drawing>
              <wp:anchor distT="0" distB="0" distL="114300" distR="114300" simplePos="0" relativeHeight="251660302" behindDoc="0" locked="0" layoutInCell="1" allowOverlap="1" wp14:anchorId="5031FAB3" wp14:editId="0EB028E3">
                <wp:simplePos x="0" y="0"/>
                <wp:positionH relativeFrom="margin">
                  <wp:align>left</wp:align>
                </wp:positionH>
                <wp:positionV relativeFrom="margin">
                  <wp:align>top</wp:align>
                </wp:positionV>
                <wp:extent cx="6624320" cy="2425700"/>
                <wp:effectExtent l="0" t="0" r="5080" b="0"/>
                <wp:wrapTopAndBottom/>
                <wp:docPr id="18" name="Text Box 18"/>
                <wp:cNvGraphicFramePr/>
                <a:graphic xmlns:a="http://schemas.openxmlformats.org/drawingml/2006/main">
                  <a:graphicData uri="http://schemas.microsoft.com/office/word/2010/wordprocessingShape">
                    <wps:wsp>
                      <wps:cNvSpPr txBox="1"/>
                      <wps:spPr>
                        <a:xfrm>
                          <a:off x="0" y="0"/>
                          <a:ext cx="6624320" cy="2425700"/>
                        </a:xfrm>
                        <a:prstGeom prst="rect">
                          <a:avLst/>
                        </a:prstGeom>
                        <a:solidFill>
                          <a:schemeClr val="lt1"/>
                        </a:solidFill>
                        <a:ln w="6350">
                          <a:noFill/>
                        </a:ln>
                      </wps:spPr>
                      <wps:txbx>
                        <w:txbxContent>
                          <w:p w14:paraId="71835450" w14:textId="32402110" w:rsidR="00C800A9" w:rsidRDefault="00EA3C5A" w:rsidP="00C800A9">
                            <w:pPr>
                              <w:spacing w:line="21" w:lineRule="atLeast"/>
                              <w:jc w:val="center"/>
                              <w:rPr>
                                <w:rFonts w:eastAsia="HelveticaLTStd-Cond"/>
                              </w:rPr>
                            </w:pPr>
                            <w:r>
                              <w:rPr>
                                <w:noProof/>
                              </w:rPr>
                              <w:drawing>
                                <wp:inline distT="0" distB="0" distL="0" distR="0" wp14:anchorId="6141360E" wp14:editId="741A96F6">
                                  <wp:extent cx="6435090" cy="2089785"/>
                                  <wp:effectExtent l="0" t="0" r="3810" b="5715"/>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 schematic&#10;&#10;Description automatically generated"/>
                                          <pic:cNvPicPr/>
                                        </pic:nvPicPr>
                                        <pic:blipFill>
                                          <a:blip r:embed="rId14"/>
                                          <a:stretch>
                                            <a:fillRect/>
                                          </a:stretch>
                                        </pic:blipFill>
                                        <pic:spPr>
                                          <a:xfrm>
                                            <a:off x="0" y="0"/>
                                            <a:ext cx="6435090" cy="2089785"/>
                                          </a:xfrm>
                                          <a:prstGeom prst="rect">
                                            <a:avLst/>
                                          </a:prstGeom>
                                        </pic:spPr>
                                      </pic:pic>
                                    </a:graphicData>
                                  </a:graphic>
                                </wp:inline>
                              </w:drawing>
                            </w:r>
                          </w:p>
                          <w:p w14:paraId="56466757" w14:textId="150CCD10" w:rsidR="00C800A9" w:rsidRPr="00D12ED1" w:rsidRDefault="00C800A9" w:rsidP="006D2283">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021A98">
                              <w:rPr>
                                <w:rFonts w:asciiTheme="majorBidi" w:eastAsia="HelveticaLTStd-Cond" w:hAnsiTheme="majorBidi" w:cstheme="majorBidi"/>
                                <w:sz w:val="16"/>
                                <w:szCs w:val="16"/>
                              </w:rPr>
                              <w:t>5</w:t>
                            </w:r>
                            <w:r>
                              <w:rPr>
                                <w:rFonts w:asciiTheme="majorBidi" w:eastAsia="HelveticaLTStd-Cond" w:hAnsiTheme="majorBidi" w:cstheme="majorBidi"/>
                                <w:sz w:val="16"/>
                                <w:szCs w:val="16"/>
                              </w:rPr>
                              <w:t xml:space="preserve">. (a) </w:t>
                            </w:r>
                            <w:r w:rsidR="006D2283">
                              <w:rPr>
                                <w:rFonts w:asciiTheme="majorBidi" w:eastAsia="HelveticaLTStd-Cond" w:hAnsiTheme="majorBidi" w:cstheme="majorBidi"/>
                                <w:sz w:val="16"/>
                                <w:szCs w:val="16"/>
                              </w:rPr>
                              <w:t>Top-level block diagram of the 2-channel CMOS driver</w:t>
                            </w:r>
                            <w:r w:rsidR="004540DF">
                              <w:rPr>
                                <w:rFonts w:asciiTheme="majorBidi" w:eastAsia="HelveticaLTStd-Cond" w:hAnsiTheme="majorBidi" w:cstheme="majorBidi"/>
                                <w:sz w:val="16"/>
                                <w:szCs w:val="16"/>
                              </w:rPr>
                              <w:t xml:space="preserve">, and (c) </w:t>
                            </w:r>
                            <w:r w:rsidR="00B3749B">
                              <w:rPr>
                                <w:rFonts w:asciiTheme="majorBidi" w:eastAsia="HelveticaLTStd-Cond" w:hAnsiTheme="majorBidi" w:cstheme="majorBidi"/>
                                <w:sz w:val="16"/>
                                <w:szCs w:val="16"/>
                              </w:rPr>
                              <w:t>Freque</w:t>
                            </w:r>
                            <w:r w:rsidR="00B96E46">
                              <w:rPr>
                                <w:rFonts w:asciiTheme="majorBidi" w:eastAsia="HelveticaLTStd-Cond" w:hAnsiTheme="majorBidi" w:cstheme="majorBidi"/>
                                <w:sz w:val="16"/>
                                <w:szCs w:val="16"/>
                              </w:rPr>
                              <w:t>n</w:t>
                            </w:r>
                            <w:r w:rsidR="00B3749B">
                              <w:rPr>
                                <w:rFonts w:asciiTheme="majorBidi" w:eastAsia="HelveticaLTStd-Cond" w:hAnsiTheme="majorBidi" w:cstheme="majorBidi"/>
                                <w:sz w:val="16"/>
                                <w:szCs w:val="16"/>
                              </w:rPr>
                              <w:t>cy-domain and time-domain enhancement technics used for core drivers</w:t>
                            </w:r>
                            <w:r w:rsidR="00EA3C5A">
                              <w:rPr>
                                <w:rFonts w:asciiTheme="majorBidi" w:eastAsia="HelveticaLTStd-Cond" w:hAnsiTheme="majorBidi" w:cstheme="majorBidi"/>
                                <w:sz w:val="16"/>
                                <w:szCs w:val="16"/>
                              </w:rPr>
                              <w:t>.</w:t>
                            </w:r>
                          </w:p>
                          <w:p w14:paraId="65F74C32" w14:textId="77777777" w:rsidR="00C800A9" w:rsidRPr="00D12ED1" w:rsidRDefault="00C800A9" w:rsidP="00C800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FAB3" id="Text Box 18" o:spid="_x0000_s1030" type="#_x0000_t202" style="position:absolute;left:0;text-align:left;margin-left:0;margin-top:0;width:521.6pt;height:191pt;z-index:25166030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" fillcolor="white [3201]" stroked="f" strokeweight=".5pt">
                <v:textbox>
                  <w:txbxContent>
                    <w:p w14:paraId="71835450" w14:textId="32402110" w:rsidR="00C800A9" w:rsidRDefault="00EA3C5A" w:rsidP="00C800A9">
                      <w:pPr>
                        <w:spacing w:line="21" w:lineRule="atLeast"/>
                        <w:jc w:val="center"/>
                        <w:rPr>
                          <w:rFonts w:eastAsia="HelveticaLTStd-Cond"/>
                        </w:rPr>
                      </w:pPr>
                      <w:r>
                        <w:rPr>
                          <w:noProof/>
                        </w:rPr>
                        <w:drawing>
                          <wp:inline distT="0" distB="0" distL="0" distR="0" wp14:anchorId="6141360E" wp14:editId="741A96F6">
                            <wp:extent cx="6435090" cy="2089785"/>
                            <wp:effectExtent l="0" t="0" r="3810" b="5715"/>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 schematic&#10;&#10;Description automatically generated"/>
                                    <pic:cNvPicPr/>
                                  </pic:nvPicPr>
                                  <pic:blipFill>
                                    <a:blip r:embed="rId14"/>
                                    <a:stretch>
                                      <a:fillRect/>
                                    </a:stretch>
                                  </pic:blipFill>
                                  <pic:spPr>
                                    <a:xfrm>
                                      <a:off x="0" y="0"/>
                                      <a:ext cx="6435090" cy="2089785"/>
                                    </a:xfrm>
                                    <a:prstGeom prst="rect">
                                      <a:avLst/>
                                    </a:prstGeom>
                                  </pic:spPr>
                                </pic:pic>
                              </a:graphicData>
                            </a:graphic>
                          </wp:inline>
                        </w:drawing>
                      </w:r>
                    </w:p>
                    <w:p w14:paraId="56466757" w14:textId="150CCD10" w:rsidR="00C800A9" w:rsidRPr="00D12ED1" w:rsidRDefault="00C800A9" w:rsidP="006D2283">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021A98">
                        <w:rPr>
                          <w:rFonts w:asciiTheme="majorBidi" w:eastAsia="HelveticaLTStd-Cond" w:hAnsiTheme="majorBidi" w:cstheme="majorBidi"/>
                          <w:sz w:val="16"/>
                          <w:szCs w:val="16"/>
                        </w:rPr>
                        <w:t>5</w:t>
                      </w:r>
                      <w:r>
                        <w:rPr>
                          <w:rFonts w:asciiTheme="majorBidi" w:eastAsia="HelveticaLTStd-Cond" w:hAnsiTheme="majorBidi" w:cstheme="majorBidi"/>
                          <w:sz w:val="16"/>
                          <w:szCs w:val="16"/>
                        </w:rPr>
                        <w:t xml:space="preserve">. (a) </w:t>
                      </w:r>
                      <w:r w:rsidR="006D2283">
                        <w:rPr>
                          <w:rFonts w:asciiTheme="majorBidi" w:eastAsia="HelveticaLTStd-Cond" w:hAnsiTheme="majorBidi" w:cstheme="majorBidi"/>
                          <w:sz w:val="16"/>
                          <w:szCs w:val="16"/>
                        </w:rPr>
                        <w:t>Top-level block diagram of the 2-channel CMOS driver</w:t>
                      </w:r>
                      <w:r w:rsidR="004540DF">
                        <w:rPr>
                          <w:rFonts w:asciiTheme="majorBidi" w:eastAsia="HelveticaLTStd-Cond" w:hAnsiTheme="majorBidi" w:cstheme="majorBidi"/>
                          <w:sz w:val="16"/>
                          <w:szCs w:val="16"/>
                        </w:rPr>
                        <w:t xml:space="preserve">, and (c) </w:t>
                      </w:r>
                      <w:r w:rsidR="00B3749B">
                        <w:rPr>
                          <w:rFonts w:asciiTheme="majorBidi" w:eastAsia="HelveticaLTStd-Cond" w:hAnsiTheme="majorBidi" w:cstheme="majorBidi"/>
                          <w:sz w:val="16"/>
                          <w:szCs w:val="16"/>
                        </w:rPr>
                        <w:t>Freque</w:t>
                      </w:r>
                      <w:r w:rsidR="00B96E46">
                        <w:rPr>
                          <w:rFonts w:asciiTheme="majorBidi" w:eastAsia="HelveticaLTStd-Cond" w:hAnsiTheme="majorBidi" w:cstheme="majorBidi"/>
                          <w:sz w:val="16"/>
                          <w:szCs w:val="16"/>
                        </w:rPr>
                        <w:t>n</w:t>
                      </w:r>
                      <w:r w:rsidR="00B3749B">
                        <w:rPr>
                          <w:rFonts w:asciiTheme="majorBidi" w:eastAsia="HelveticaLTStd-Cond" w:hAnsiTheme="majorBidi" w:cstheme="majorBidi"/>
                          <w:sz w:val="16"/>
                          <w:szCs w:val="16"/>
                        </w:rPr>
                        <w:t>cy-domain and time-domain enhancement technics used for core drivers</w:t>
                      </w:r>
                      <w:r w:rsidR="00EA3C5A">
                        <w:rPr>
                          <w:rFonts w:asciiTheme="majorBidi" w:eastAsia="HelveticaLTStd-Cond" w:hAnsiTheme="majorBidi" w:cstheme="majorBidi"/>
                          <w:sz w:val="16"/>
                          <w:szCs w:val="16"/>
                        </w:rPr>
                        <w:t>.</w:t>
                      </w:r>
                    </w:p>
                    <w:p w14:paraId="65F74C32" w14:textId="77777777" w:rsidR="00C800A9" w:rsidRPr="00D12ED1" w:rsidRDefault="00C800A9" w:rsidP="00C800A9"/>
                  </w:txbxContent>
                </v:textbox>
                <w10:wrap type="topAndBottom" anchorx="margin" anchory="margin"/>
              </v:shape>
            </w:pict>
          </mc:Fallback>
        </mc:AlternateContent>
      </w:r>
      <w:r w:rsidR="00C34CFD">
        <w:t>a fixed electrode length of 150µm and to avoid travelling-wave reflection effects</w:t>
      </w:r>
      <w:r w:rsidR="00971E18">
        <w:t>.</w:t>
      </w:r>
    </w:p>
    <w:p w14:paraId="0E09B4E0" w14:textId="216D4F0F" w:rsidR="00A47260" w:rsidRPr="00A47260" w:rsidRDefault="00A47260" w:rsidP="00A47260">
      <w:pPr>
        <w:pStyle w:val="Heading2"/>
        <w:numPr>
          <w:ilvl w:val="1"/>
          <w:numId w:val="21"/>
        </w:numPr>
      </w:pPr>
      <w:r>
        <w:t>MOSCAP Parasitics and nonlinearities:</w:t>
      </w:r>
    </w:p>
    <w:p w14:paraId="32F82371" w14:textId="696D3758" w:rsidR="00F16570" w:rsidRPr="00001DBB" w:rsidRDefault="00EC1A7A" w:rsidP="00422A23">
      <w:pPr>
        <w:spacing w:after="120"/>
        <w:ind w:firstLine="202"/>
        <w:jc w:val="both"/>
      </w:pPr>
      <w:r>
        <w:t xml:space="preserve"> The details of the parasitic structure of MOSCAP modulators are depicted in Fig. </w:t>
      </w:r>
      <w:r w:rsidR="00111681">
        <w:t>3</w:t>
      </w:r>
      <w:r w:rsidR="007775BB">
        <w:t>(</w:t>
      </w:r>
      <w:r w:rsidR="008D6F61">
        <w:t>c</w:t>
      </w:r>
      <w:r w:rsidR="007775BB">
        <w:t>)</w:t>
      </w:r>
      <w:r>
        <w:t>.</w:t>
      </w:r>
      <w:r w:rsidR="000271AE">
        <w:t xml:space="preserve"> </w:t>
      </w:r>
      <w:r w:rsidR="00EF65BC">
        <w:t>These parasitics</w:t>
      </w:r>
      <w:r w:rsidR="00443AEF">
        <w:t>, in addition to the main junction capacitance C</w:t>
      </w:r>
      <w:r w:rsidR="00443AEF" w:rsidRPr="70EAEB94">
        <w:rPr>
          <w:vertAlign w:val="subscript"/>
        </w:rPr>
        <w:t>MOS</w:t>
      </w:r>
      <w:r w:rsidR="00443AEF">
        <w:t>,</w:t>
      </w:r>
      <w:r w:rsidR="00EF65BC">
        <w:t xml:space="preserve"> heavily affect the overall EO</w:t>
      </w:r>
      <w:r w:rsidR="00443AEF">
        <w:t>BW</w:t>
      </w:r>
      <w:r w:rsidR="00D32317">
        <w:t xml:space="preserve">. As can be seen in Fig. </w:t>
      </w:r>
      <w:r w:rsidR="00D9563A">
        <w:t>4</w:t>
      </w:r>
      <w:r w:rsidR="00A142DE">
        <w:t>,</w:t>
      </w:r>
      <w:r w:rsidR="003F593B">
        <w:t xml:space="preserve"> </w:t>
      </w:r>
      <w:r w:rsidR="00A142DE">
        <w:t xml:space="preserve">an EOBW measurement </w:t>
      </w:r>
      <w:r w:rsidR="00506FDF">
        <w:t>for</w:t>
      </w:r>
      <w:r w:rsidR="00A142DE">
        <w:t xml:space="preserve"> 200µm and 400µm MOSCAP modulators, using a 65GHz 50-Ω terminated probe, shows 16GHz and 23GHz BW at 1V forward bias. Th</w:t>
      </w:r>
      <w:r w:rsidR="00506FDF">
        <w:t>ese</w:t>
      </w:r>
      <w:r w:rsidR="00A142DE">
        <w:t xml:space="preserve"> measured BWs are significantly below the required BW for 50Gbaud modulation, which further highlights the </w:t>
      </w:r>
      <w:r w:rsidR="00506FDF">
        <w:t>necessity</w:t>
      </w:r>
      <w:r w:rsidR="00A142DE">
        <w:t xml:space="preserve"> of</w:t>
      </w:r>
      <w:r w:rsidR="004F0EBF">
        <w:t xml:space="preserve"> a custom-designed</w:t>
      </w:r>
      <w:r w:rsidR="00A142DE">
        <w:t xml:space="preserve"> </w:t>
      </w:r>
      <w:r w:rsidR="004F0EBF">
        <w:t xml:space="preserve">CMOS driver to </w:t>
      </w:r>
      <w:r w:rsidR="00EB7CD7">
        <w:t>extend the EOBW to approximately 35GHz</w:t>
      </w:r>
      <w:r w:rsidR="00A142DE">
        <w:t>.</w:t>
      </w:r>
    </w:p>
    <w:p w14:paraId="3CF966CC" w14:textId="6D50D5B9" w:rsidR="008D1A32" w:rsidRDefault="008D1A32" w:rsidP="00DC14C8">
      <w:pPr>
        <w:pStyle w:val="Heading1"/>
      </w:pPr>
      <w:r>
        <w:t xml:space="preserve">EIC </w:t>
      </w:r>
      <w:r w:rsidR="006F7D49">
        <w:t>Design</w:t>
      </w:r>
    </w:p>
    <w:p w14:paraId="394074B3" w14:textId="1BFA14E7" w:rsidR="00F22DB7" w:rsidRDefault="00F22DB7" w:rsidP="00701214">
      <w:pPr>
        <w:spacing w:after="120"/>
        <w:jc w:val="both"/>
      </w:pPr>
      <w:r>
        <w:t>In this section</w:t>
      </w:r>
      <w:r w:rsidR="001C4BD2">
        <w:t>, the top-level architecture of the dual-channel CMOS driver</w:t>
      </w:r>
      <w:r w:rsidR="00F31B17">
        <w:t>, followed by the details</w:t>
      </w:r>
      <w:r w:rsidR="00814EE9">
        <w:t>, analyses and simulation results of each block is presented.</w:t>
      </w:r>
    </w:p>
    <w:p w14:paraId="1E3C05D9" w14:textId="3E5FBABA" w:rsidR="00814EE9" w:rsidRDefault="000D4DB5" w:rsidP="00814EE9">
      <w:pPr>
        <w:pStyle w:val="Heading2"/>
        <w:numPr>
          <w:ilvl w:val="1"/>
          <w:numId w:val="25"/>
        </w:numPr>
      </w:pPr>
      <w:r>
        <w:t>EIC</w:t>
      </w:r>
      <w:r w:rsidR="00E73139">
        <w:t xml:space="preserve"> System Architecture</w:t>
      </w:r>
      <w:r w:rsidR="00814EE9">
        <w:t>:</w:t>
      </w:r>
    </w:p>
    <w:p w14:paraId="7846C1A1" w14:textId="1AC2960B" w:rsidR="00F16570" w:rsidRDefault="005B3F1A" w:rsidP="00701214">
      <w:pPr>
        <w:spacing w:after="120"/>
        <w:jc w:val="both"/>
      </w:pPr>
      <w:r>
        <w:t xml:space="preserve">The top-level block diagram of the EIC is provided in Fig. </w:t>
      </w:r>
      <w:r w:rsidR="009E5D27">
        <w:t>5</w:t>
      </w:r>
      <w:r w:rsidR="00C3465A">
        <w:t>(a)</w:t>
      </w:r>
      <w:r>
        <w:t>. Each driver</w:t>
      </w:r>
      <w:r w:rsidR="00C3465A">
        <w:t xml:space="preserve"> channel</w:t>
      </w:r>
      <w:r>
        <w:t xml:space="preserve"> receives two pairs of independent 25Gb/s differential data inputs, which are</w:t>
      </w:r>
      <w:r w:rsidR="00C3465A">
        <w:t xml:space="preserve"> amplified and</w:t>
      </w:r>
      <w:r>
        <w:t xml:space="preserve"> buffered through CML-to-CMOS stage</w:t>
      </w:r>
      <w:r w:rsidR="00C3465A">
        <w:t>s</w:t>
      </w:r>
      <w:r>
        <w:t>.</w:t>
      </w:r>
      <w:r w:rsidR="00F90D33">
        <w:t xml:space="preserve"> In the clock distribution path,</w:t>
      </w:r>
      <w:r>
        <w:t xml:space="preserve"> </w:t>
      </w:r>
      <w:r w:rsidR="00F90D33">
        <w:t>a</w:t>
      </w:r>
      <w:r>
        <w:t xml:space="preserve"> 25GHz differential input clock</w:t>
      </w:r>
      <w:r w:rsidR="00F90D33">
        <w:t xml:space="preserve"> signal </w:t>
      </w:r>
      <w:r w:rsidR="00275D5C">
        <w:t>travelling from the AWG to the chip</w:t>
      </w:r>
      <w:r>
        <w:t xml:space="preserve"> is buffered and adjusted for its duty cycle internally</w:t>
      </w:r>
      <w:r w:rsidR="003C0F90">
        <w:t>,</w:t>
      </w:r>
      <w:r>
        <w:t xml:space="preserve"> before driving </w:t>
      </w:r>
      <w:r w:rsidR="00B4684D">
        <w:t>two 2:1 serializers</w:t>
      </w:r>
      <w:r>
        <w:t>.</w:t>
      </w:r>
      <w:r w:rsidR="00194D0F">
        <w:t xml:space="preserve"> These serializers are used</w:t>
      </w:r>
      <w:r>
        <w:t xml:space="preserve"> </w:t>
      </w:r>
      <w:r w:rsidR="00194D0F">
        <w:t>f</w:t>
      </w:r>
      <w:r>
        <w:t xml:space="preserve">or each driver </w:t>
      </w:r>
      <w:r w:rsidR="00194D0F">
        <w:t>channel to combine</w:t>
      </w:r>
      <w:r>
        <w:t xml:space="preserve"> the 25Gb/s data streams</w:t>
      </w:r>
      <w:r w:rsidR="00754A93">
        <w:t xml:space="preserve"> </w:t>
      </w:r>
      <w:r>
        <w:t>using the</w:t>
      </w:r>
      <w:r w:rsidR="00754A93">
        <w:t xml:space="preserve"> buffered</w:t>
      </w:r>
      <w:r>
        <w:t xml:space="preserve"> 25GHz clock signal. An LUT-based delay control unit fine-tunes the relative clock delays between the serializers. Another delay adjustment unit is placed after the serializers to calibrate the 50Gb/s data delay between the driver slices. </w:t>
      </w:r>
      <w:r w:rsidR="0052068E">
        <w:t>Differential a</w:t>
      </w:r>
      <w:r>
        <w:t xml:space="preserve">ctive peaking is used </w:t>
      </w:r>
      <w:r w:rsidR="0052068E">
        <w:t>along</w:t>
      </w:r>
      <w:r>
        <w:t xml:space="preserve"> the data</w:t>
      </w:r>
      <w:r w:rsidR="0003296C">
        <w:t xml:space="preserve"> path</w:t>
      </w:r>
      <w:r>
        <w:t xml:space="preserve"> buffers both at the back</w:t>
      </w:r>
      <w:r w:rsidR="0003296C">
        <w:t>-</w:t>
      </w:r>
      <w:r>
        <w:t>end and the 50Gb/s buffering stage. The two 50Gb/s data streams are delivered to the last stage</w:t>
      </w:r>
      <w:r w:rsidR="00DB3FE4">
        <w:t xml:space="preserve"> (core</w:t>
      </w:r>
      <w:r>
        <w:t xml:space="preserve"> drivers</w:t>
      </w:r>
      <w:r w:rsidR="00572D95">
        <w:t>)</w:t>
      </w:r>
      <w:r>
        <w:t>. Each current-mode differential driver is BW-optimized for the corresponding MOSCAP segments with similar lengths on each MZM arm. A reconfigurable pre-distortion block generates current pulses with tunable widths at each data transition to further improve the driver</w:t>
      </w:r>
      <w:r w:rsidR="00B907E6">
        <w:t>s’</w:t>
      </w:r>
      <w:r>
        <w:t xml:space="preserve"> effective BW.</w:t>
      </w:r>
      <w:r w:rsidR="009137A0">
        <w:t xml:space="preserve"> </w:t>
      </w:r>
      <w:r w:rsidR="00CE669A">
        <w:t xml:space="preserve">Details </w:t>
      </w:r>
      <w:r w:rsidR="00197D8A">
        <w:t>of the BW extension</w:t>
      </w:r>
      <w:r w:rsidR="002E3932">
        <w:t xml:space="preserve"> techni</w:t>
      </w:r>
      <w:r w:rsidR="001B3C3E">
        <w:t>que</w:t>
      </w:r>
      <w:r w:rsidR="002E3932">
        <w:t>s</w:t>
      </w:r>
      <w:r w:rsidR="00197D8A">
        <w:t xml:space="preserve"> and </w:t>
      </w:r>
      <w:r w:rsidR="002E3932">
        <w:t xml:space="preserve">the </w:t>
      </w:r>
      <w:r w:rsidR="00197D8A">
        <w:t xml:space="preserve">driver core design are discussed </w:t>
      </w:r>
      <w:r w:rsidR="00327E56">
        <w:t>next.</w:t>
      </w:r>
    </w:p>
    <w:p w14:paraId="6DAF95CB" w14:textId="55FBE8DB" w:rsidR="009137A0" w:rsidRDefault="009444EE" w:rsidP="00DD6FF1">
      <w:pPr>
        <w:pStyle w:val="Heading2"/>
        <w:numPr>
          <w:ilvl w:val="1"/>
          <w:numId w:val="24"/>
        </w:numPr>
      </w:pPr>
      <w:r>
        <w:t xml:space="preserve">BW Extension Technics and </w:t>
      </w:r>
      <w:r w:rsidR="009137A0">
        <w:t>Core Driver Design</w:t>
      </w:r>
    </w:p>
    <w:p w14:paraId="0B6C7ED1" w14:textId="49F53DC8" w:rsidR="00433B1A" w:rsidRDefault="00907468" w:rsidP="009444EE">
      <w:pPr>
        <w:widowControl w:val="0"/>
        <w:pBdr>
          <w:top w:val="nil"/>
          <w:left w:val="nil"/>
          <w:bottom w:val="nil"/>
          <w:right w:val="nil"/>
          <w:between w:val="nil"/>
        </w:pBdr>
        <w:spacing w:line="252" w:lineRule="auto"/>
        <w:ind w:firstLine="360"/>
        <w:jc w:val="both"/>
      </w:pPr>
      <w:r w:rsidRPr="00433B1A">
        <w:t>Several</w:t>
      </w:r>
      <w:r w:rsidR="00E21CD5" w:rsidRPr="00433B1A">
        <w:t xml:space="preserve"> </w:t>
      </w:r>
      <w:r w:rsidR="00307641" w:rsidRPr="00433B1A">
        <w:t xml:space="preserve">circuit </w:t>
      </w:r>
      <w:r w:rsidR="005B6F49">
        <w:t>methods</w:t>
      </w:r>
      <w:r w:rsidR="00307641" w:rsidRPr="00433B1A">
        <w:t>, using</w:t>
      </w:r>
      <w:r w:rsidR="0099260D" w:rsidRPr="00433B1A">
        <w:t xml:space="preserve"> active/passive components</w:t>
      </w:r>
      <w:r w:rsidR="00E21CD5" w:rsidRPr="00433B1A">
        <w:t xml:space="preserve"> have proven to </w:t>
      </w:r>
      <w:r w:rsidR="00B27BF1">
        <w:t>effectively</w:t>
      </w:r>
      <w:r w:rsidR="00E21CD5" w:rsidRPr="00433B1A">
        <w:t xml:space="preserve"> extend the BW of </w:t>
      </w:r>
      <w:r w:rsidR="0099260D" w:rsidRPr="007A7F85">
        <w:t>amplifier</w:t>
      </w:r>
      <w:r w:rsidR="00843DC5" w:rsidRPr="007A7F85">
        <w:t>s [</w:t>
      </w:r>
      <w:r w:rsidR="00824B72" w:rsidRPr="007A7F85">
        <w:t>5</w:t>
      </w:r>
      <w:r w:rsidR="00DC639D" w:rsidRPr="007A7F85">
        <w:t>9</w:t>
      </w:r>
      <w:r w:rsidR="000E1D9C" w:rsidRPr="007A7F85">
        <w:t>-</w:t>
      </w:r>
      <w:r w:rsidR="005A489F" w:rsidRPr="007A7F85">
        <w:t>6</w:t>
      </w:r>
      <w:r w:rsidR="00DC639D" w:rsidRPr="007A7F85">
        <w:t>2</w:t>
      </w:r>
      <w:r w:rsidR="00843DC5" w:rsidRPr="007A7F85">
        <w:t>]</w:t>
      </w:r>
      <w:r w:rsidR="0099260D" w:rsidRPr="007A7F85">
        <w:t>.</w:t>
      </w:r>
      <w:r w:rsidR="0099260D" w:rsidRPr="00433B1A">
        <w:t xml:space="preserve"> </w:t>
      </w:r>
      <w:r w:rsidR="00433B1A">
        <w:t xml:space="preserve">The </w:t>
      </w:r>
      <w:r w:rsidR="00843DC5">
        <w:t>goal</w:t>
      </w:r>
      <w:r w:rsidR="00433B1A">
        <w:t xml:space="preserve"> of BW exten</w:t>
      </w:r>
      <w:r w:rsidR="00F2375D">
        <w:t xml:space="preserve">sion in wireline applications, however, is to minimize the inter-symbol interference (ISI), hence, the data-dependent jitter (DDJ). </w:t>
      </w:r>
      <w:r w:rsidR="00182CEB">
        <w:t xml:space="preserve">Our approach to design </w:t>
      </w:r>
      <w:r w:rsidR="00F44D53">
        <w:t>the</w:t>
      </w:r>
      <w:r w:rsidR="00FB3B66">
        <w:t xml:space="preserve"> core amplifier</w:t>
      </w:r>
      <w:r w:rsidR="00F44D53">
        <w:t>s with sufficient BW</w:t>
      </w:r>
      <w:r w:rsidR="002C6E7E">
        <w:t>,</w:t>
      </w:r>
      <w:r w:rsidR="00F44D53">
        <w:t xml:space="preserve"> when connected to MOSCAP modulators, </w:t>
      </w:r>
      <w:r w:rsidR="00DC5E29">
        <w:t xml:space="preserve">is to </w:t>
      </w:r>
      <w:r w:rsidR="00AD2409">
        <w:t xml:space="preserve">deploy </w:t>
      </w:r>
      <w:r w:rsidR="00F57A48">
        <w:t>both time and frequency domain</w:t>
      </w:r>
      <w:r w:rsidR="00AD2409">
        <w:t xml:space="preserve"> approaches</w:t>
      </w:r>
      <w:r w:rsidR="00F57A48">
        <w:t xml:space="preserve"> that </w:t>
      </w:r>
      <w:r w:rsidR="00CC719B">
        <w:t>reduce</w:t>
      </w:r>
      <w:r w:rsidR="00F57A48">
        <w:t xml:space="preserve"> the</w:t>
      </w:r>
      <w:r w:rsidR="00DC5E29">
        <w:t xml:space="preserve"> DDJ</w:t>
      </w:r>
      <w:r w:rsidR="002C6E7E">
        <w:t xml:space="preserve"> and</w:t>
      </w:r>
      <w:r w:rsidR="007E4FCE">
        <w:t xml:space="preserve"> to</w:t>
      </w:r>
      <w:r w:rsidR="00C558FB">
        <w:t xml:space="preserve"> </w:t>
      </w:r>
      <w:r w:rsidR="00AD2409">
        <w:t>combine</w:t>
      </w:r>
      <w:r w:rsidR="00476BAF">
        <w:t xml:space="preserve"> </w:t>
      </w:r>
      <w:r w:rsidR="008E0CB0">
        <w:t xml:space="preserve">these </w:t>
      </w:r>
      <w:r w:rsidR="00476BAF">
        <w:t xml:space="preserve">methods to </w:t>
      </w:r>
      <w:r w:rsidR="008E0CB0">
        <w:t>minimize</w:t>
      </w:r>
      <w:r w:rsidR="00604AD4">
        <w:t xml:space="preserve"> the </w:t>
      </w:r>
      <w:r w:rsidR="002C6E7E">
        <w:t>overall power consumption.</w:t>
      </w:r>
    </w:p>
    <w:p w14:paraId="62FB97D9" w14:textId="4A07D345" w:rsidR="002C6E7E" w:rsidRDefault="008001EB" w:rsidP="006B7B85">
      <w:pPr>
        <w:widowControl w:val="0"/>
        <w:pBdr>
          <w:top w:val="nil"/>
          <w:left w:val="nil"/>
          <w:bottom w:val="nil"/>
          <w:right w:val="nil"/>
          <w:between w:val="nil"/>
        </w:pBdr>
        <w:spacing w:line="252" w:lineRule="auto"/>
        <w:ind w:firstLine="360"/>
        <w:jc w:val="both"/>
      </w:pPr>
      <w:r>
        <w:t>Considering</w:t>
      </w:r>
      <w:r w:rsidR="001A7FEA">
        <w:t xml:space="preserve"> DDJ enhancement in</w:t>
      </w:r>
      <w:r>
        <w:t xml:space="preserve"> the frequency domain, i</w:t>
      </w:r>
      <w:r w:rsidR="00327A8A">
        <w:t xml:space="preserve">nductive peaking </w:t>
      </w:r>
      <w:r w:rsidR="00054AF0">
        <w:t>is an excellent method to extend the BW</w:t>
      </w:r>
      <w:r w:rsidR="00216AD9">
        <w:t xml:space="preserve"> of wideband amplifiers</w:t>
      </w:r>
      <w:r w:rsidR="00824F90">
        <w:t>, with minimal power penalty,</w:t>
      </w:r>
      <w:r w:rsidR="00216AD9">
        <w:t xml:space="preserve"> when driving</w:t>
      </w:r>
      <w:r w:rsidR="00D7134D">
        <w:t xml:space="preserve"> purely</w:t>
      </w:r>
      <w:r w:rsidR="00216AD9">
        <w:t xml:space="preserve"> capacitive load</w:t>
      </w:r>
      <w:r w:rsidR="00824F90">
        <w:t>s</w:t>
      </w:r>
      <w:r w:rsidR="00216AD9">
        <w:t xml:space="preserve">. </w:t>
      </w:r>
      <w:r w:rsidR="00C54B62">
        <w:t xml:space="preserve">However, </w:t>
      </w:r>
      <w:r w:rsidR="00824F90">
        <w:t xml:space="preserve">the </w:t>
      </w:r>
      <w:r w:rsidR="005825DE">
        <w:t>achieved</w:t>
      </w:r>
      <w:r w:rsidR="00824F90">
        <w:t xml:space="preserve"> </w:t>
      </w:r>
      <w:r w:rsidR="005825DE">
        <w:t>BW extension ratios (BWER</w:t>
      </w:r>
      <w:r w:rsidR="002A6C59">
        <w:t>s</w:t>
      </w:r>
      <w:r w:rsidR="005825DE">
        <w:t>)</w:t>
      </w:r>
      <w:r w:rsidR="002A6C59">
        <w:t xml:space="preserve"> depend heavily on the ratio </w:t>
      </w:r>
      <w:r w:rsidR="00937B59">
        <w:t>of the</w:t>
      </w:r>
      <w:r w:rsidR="006B7B85">
        <w:t xml:space="preserve"> capacitance seen at the drain of the amplifying transistor, to the total capacitance that is to be driven (namely</w:t>
      </w:r>
      <w:r w:rsidR="000C776B">
        <w:t xml:space="preserve"> k</w:t>
      </w:r>
      <w:r w:rsidR="000C776B">
        <w:rPr>
          <w:vertAlign w:val="subscript"/>
        </w:rPr>
        <w:t>c</w:t>
      </w:r>
      <w:r w:rsidR="00CE3D68">
        <w:t xml:space="preserve"> =</w:t>
      </w:r>
      <w:r w:rsidR="006B7B85">
        <w:t xml:space="preserve"> C</w:t>
      </w:r>
      <w:r w:rsidR="006B7B85">
        <w:rPr>
          <w:vertAlign w:val="subscript"/>
        </w:rPr>
        <w:t>1</w:t>
      </w:r>
      <w:r w:rsidR="00CE3D68">
        <w:t>/</w:t>
      </w:r>
      <w:r w:rsidR="007E31B6">
        <w:t>(</w:t>
      </w:r>
      <w:r w:rsidR="006B7B85">
        <w:t>C</w:t>
      </w:r>
      <w:r w:rsidR="006B7B85">
        <w:rPr>
          <w:vertAlign w:val="subscript"/>
        </w:rPr>
        <w:t>1</w:t>
      </w:r>
      <w:r w:rsidR="006B7B85">
        <w:t>+C</w:t>
      </w:r>
      <w:r w:rsidR="006E7677">
        <w:rPr>
          <w:vertAlign w:val="subscript"/>
        </w:rPr>
        <w:t>L</w:t>
      </w:r>
      <w:r w:rsidR="007E31B6">
        <w:t>)</w:t>
      </w:r>
      <w:r w:rsidR="006B7B85">
        <w:t xml:space="preserve"> in Fig. </w:t>
      </w:r>
      <w:r w:rsidR="006E7677">
        <w:t>5(</w:t>
      </w:r>
      <w:r w:rsidR="006E7677" w:rsidRPr="007A7F85">
        <w:t>b)</w:t>
      </w:r>
      <w:r w:rsidR="006B7B85" w:rsidRPr="007A7F85">
        <w:t>)</w:t>
      </w:r>
      <w:r w:rsidR="00CE3D68" w:rsidRPr="007A7F85">
        <w:t xml:space="preserve"> [</w:t>
      </w:r>
      <w:r w:rsidR="00DC639D" w:rsidRPr="007A7F85">
        <w:t>50</w:t>
      </w:r>
      <w:r w:rsidR="00CE3D68" w:rsidRPr="007A7F85">
        <w:t>]</w:t>
      </w:r>
      <w:r w:rsidR="007E31B6" w:rsidRPr="007A7F85">
        <w:t>. Seri</w:t>
      </w:r>
      <w:r w:rsidR="007E31B6">
        <w:t xml:space="preserve">es, </w:t>
      </w:r>
      <w:r w:rsidR="00C461F6">
        <w:t>s</w:t>
      </w:r>
      <w:r w:rsidR="007E31B6">
        <w:t>hunt</w:t>
      </w:r>
      <w:r w:rsidR="00C461F6">
        <w:t>, shunt-series, and bridged-shunt-series peaking</w:t>
      </w:r>
      <w:r w:rsidR="002918A4">
        <w:t xml:space="preserve"> technics</w:t>
      </w:r>
      <w:r w:rsidR="00FA39DB">
        <w:t xml:space="preserve"> can achieve</w:t>
      </w:r>
      <w:r w:rsidR="000A2AF5">
        <w:t xml:space="preserve"> BWERs in the range of </w:t>
      </w:r>
      <w:r w:rsidR="0014301B">
        <w:t>2.5 to 4, but only when k</w:t>
      </w:r>
      <w:r w:rsidR="0014301B">
        <w:rPr>
          <w:vertAlign w:val="subscript"/>
        </w:rPr>
        <w:t>c</w:t>
      </w:r>
      <w:r w:rsidR="00D3212B">
        <w:rPr>
          <w:vertAlign w:val="subscript"/>
        </w:rPr>
        <w:t xml:space="preserve"> </w:t>
      </w:r>
      <w:r w:rsidR="0014301B">
        <w:t>&gt;</w:t>
      </w:r>
      <w:r w:rsidR="00D3212B">
        <w:t xml:space="preserve"> </w:t>
      </w:r>
      <w:r w:rsidR="0014301B">
        <w:t>0.3.</w:t>
      </w:r>
      <w:r w:rsidR="00D3212B">
        <w:t xml:space="preserve"> </w:t>
      </w:r>
      <w:r w:rsidR="000D0ED1">
        <w:t>With a</w:t>
      </w:r>
      <w:r w:rsidR="00D3212B">
        <w:t xml:space="preserve">symmetric T-coil peaking, however, </w:t>
      </w:r>
      <w:r w:rsidR="000D0ED1">
        <w:t xml:space="preserve">BWERs </w:t>
      </w:r>
      <w:r w:rsidR="00A77F10">
        <w:t>more than 4 is achievable for k</w:t>
      </w:r>
      <w:r w:rsidR="00D82429">
        <w:rPr>
          <w:vertAlign w:val="subscript"/>
        </w:rPr>
        <w:t>c</w:t>
      </w:r>
      <w:r w:rsidR="00D82429">
        <w:t xml:space="preserve"> &lt; 0.3. </w:t>
      </w:r>
      <w:r w:rsidR="00BF321C">
        <w:t xml:space="preserve">It should be noted that the BWER is calculated assuming </w:t>
      </w:r>
      <w:r w:rsidR="00DF629F">
        <w:t xml:space="preserve">the circuit is operating in its linear region. </w:t>
      </w:r>
      <w:r w:rsidR="00E07ED3">
        <w:t>However, t</w:t>
      </w:r>
      <w:r w:rsidR="00DF629F">
        <w:t xml:space="preserve">his assumption does not hold true when </w:t>
      </w:r>
      <w:r w:rsidR="00512CC4">
        <w:t xml:space="preserve">amplifiers are driven with </w:t>
      </w:r>
      <w:r w:rsidR="00512CC4">
        <w:lastRenderedPageBreak/>
        <w:t>limiting input voltages</w:t>
      </w:r>
      <w:r w:rsidR="00A06ECD">
        <w:t>.</w:t>
      </w:r>
      <w:r w:rsidR="00512CC4">
        <w:t xml:space="preserve"> </w:t>
      </w:r>
      <w:r w:rsidR="00A06ECD">
        <w:t>Therefore</w:t>
      </w:r>
      <w:r w:rsidR="00512CC4">
        <w:t xml:space="preserve">, the effective BWER will be </w:t>
      </w:r>
      <w:r w:rsidR="00F00562">
        <w:t>smaller</w:t>
      </w:r>
      <w:r w:rsidR="00522A54">
        <w:t xml:space="preserve"> and might not be enough </w:t>
      </w:r>
      <w:r w:rsidR="00FA59A6">
        <w:t>to achieve the targeted BW. Moreover, in the case of driving MOSCAPs</w:t>
      </w:r>
      <w:r w:rsidR="00220155">
        <w:t xml:space="preserve"> using flip-chip bonding</w:t>
      </w:r>
      <w:r w:rsidR="00FA59A6">
        <w:t xml:space="preserve">, the load is not purely capacitive </w:t>
      </w:r>
      <w:r w:rsidR="003F0254">
        <w:t xml:space="preserve">as was shown in Fig. </w:t>
      </w:r>
      <w:r w:rsidR="006930B9">
        <w:t>3(</w:t>
      </w:r>
      <w:r w:rsidR="00FA0F70">
        <w:t>c</w:t>
      </w:r>
      <w:r w:rsidR="006930B9">
        <w:t>)</w:t>
      </w:r>
      <w:r w:rsidR="00D55C36">
        <w:t xml:space="preserve"> (a</w:t>
      </w:r>
      <w:r w:rsidR="006930B9">
        <w:t>lthough</w:t>
      </w:r>
      <w:r w:rsidR="00D55C36">
        <w:t>, C</w:t>
      </w:r>
      <w:r w:rsidR="00D55C36">
        <w:rPr>
          <w:vertAlign w:val="subscript"/>
        </w:rPr>
        <w:t>MOS</w:t>
      </w:r>
      <w:r w:rsidR="006930B9">
        <w:t xml:space="preserve"> </w:t>
      </w:r>
      <w:r w:rsidR="00D55C36">
        <w:t xml:space="preserve">is </w:t>
      </w:r>
      <w:r w:rsidR="006930B9">
        <w:t>the dominant load</w:t>
      </w:r>
      <w:r w:rsidR="00D55C36">
        <w:t>ing component)</w:t>
      </w:r>
      <w:r w:rsidR="00E11E81">
        <w:t>. Additionally, the inductive peaking technics</w:t>
      </w:r>
      <w:r w:rsidR="0070018B">
        <w:t xml:space="preserve"> affect the group </w:t>
      </w:r>
      <w:r w:rsidR="00FA3F68" w:rsidRPr="00EF6042">
        <w:rPr>
          <w:noProof/>
        </w:rPr>
        <mc:AlternateContent>
          <mc:Choice Requires="wps">
            <w:drawing>
              <wp:anchor distT="0" distB="0" distL="114300" distR="114300" simplePos="0" relativeHeight="251676686" behindDoc="0" locked="0" layoutInCell="1" allowOverlap="1" wp14:anchorId="3CDA2E9C" wp14:editId="6AE2886B">
                <wp:simplePos x="0" y="0"/>
                <wp:positionH relativeFrom="margin">
                  <wp:posOffset>3374390</wp:posOffset>
                </wp:positionH>
                <wp:positionV relativeFrom="margin">
                  <wp:align>top</wp:align>
                </wp:positionV>
                <wp:extent cx="3225165" cy="1720850"/>
                <wp:effectExtent l="0" t="0" r="0" b="0"/>
                <wp:wrapTopAndBottom/>
                <wp:docPr id="8" name="Text Box 8"/>
                <wp:cNvGraphicFramePr/>
                <a:graphic xmlns:a="http://schemas.openxmlformats.org/drawingml/2006/main">
                  <a:graphicData uri="http://schemas.microsoft.com/office/word/2010/wordprocessingShape">
                    <wps:wsp>
                      <wps:cNvSpPr txBox="1"/>
                      <wps:spPr>
                        <a:xfrm>
                          <a:off x="0" y="0"/>
                          <a:ext cx="3225165" cy="1720850"/>
                        </a:xfrm>
                        <a:prstGeom prst="rect">
                          <a:avLst/>
                        </a:prstGeom>
                        <a:solidFill>
                          <a:schemeClr val="lt1"/>
                        </a:solidFill>
                        <a:ln w="6350">
                          <a:noFill/>
                        </a:ln>
                      </wps:spPr>
                      <wps:txbx>
                        <w:txbxContent>
                          <w:p w14:paraId="48AEF06D" w14:textId="58242DC3" w:rsidR="00F4223C" w:rsidRDefault="00AD43B9" w:rsidP="00DA7423">
                            <w:pPr>
                              <w:spacing w:line="21" w:lineRule="atLeast"/>
                              <w:ind w:right="-212"/>
                              <w:rPr>
                                <w:rFonts w:eastAsia="HelveticaLTStd-Cond"/>
                              </w:rPr>
                            </w:pPr>
                            <w:r>
                              <w:rPr>
                                <w:noProof/>
                              </w:rPr>
                              <w:drawing>
                                <wp:inline distT="0" distB="0" distL="0" distR="0" wp14:anchorId="7EFC7544" wp14:editId="5AFEAEBF">
                                  <wp:extent cx="3218815" cy="1323975"/>
                                  <wp:effectExtent l="0" t="0" r="635"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15"/>
                                          <a:stretch>
                                            <a:fillRect/>
                                          </a:stretch>
                                        </pic:blipFill>
                                        <pic:spPr>
                                          <a:xfrm>
                                            <a:off x="0" y="0"/>
                                            <a:ext cx="3218815" cy="1323975"/>
                                          </a:xfrm>
                                          <a:prstGeom prst="rect">
                                            <a:avLst/>
                                          </a:prstGeom>
                                        </pic:spPr>
                                      </pic:pic>
                                    </a:graphicData>
                                  </a:graphic>
                                </wp:inline>
                              </w:drawing>
                            </w:r>
                          </w:p>
                          <w:p w14:paraId="7A4A71B7" w14:textId="61880DA7" w:rsidR="00F4223C" w:rsidRDefault="00F4223C" w:rsidP="00EC7FC8">
                            <w:pPr>
                              <w:spacing w:after="120"/>
                              <w:ind w:right="-138"/>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FA3F68">
                              <w:rPr>
                                <w:rFonts w:asciiTheme="majorBidi" w:eastAsia="HelveticaLTStd-Cond" w:hAnsiTheme="majorBidi" w:cstheme="majorBidi"/>
                                <w:sz w:val="16"/>
                                <w:szCs w:val="16"/>
                              </w:rPr>
                              <w:t>6</w:t>
                            </w:r>
                            <w:r>
                              <w:rPr>
                                <w:rFonts w:asciiTheme="majorBidi" w:eastAsia="HelveticaLTStd-Cond" w:hAnsiTheme="majorBidi" w:cstheme="majorBidi"/>
                                <w:sz w:val="16"/>
                                <w:szCs w:val="16"/>
                              </w:rPr>
                              <w:t xml:space="preserve">. </w:t>
                            </w:r>
                            <w:r w:rsidR="00EC1F8E">
                              <w:rPr>
                                <w:rFonts w:asciiTheme="majorBidi" w:eastAsia="HelveticaLTStd-Cond" w:hAnsiTheme="majorBidi" w:cstheme="majorBidi"/>
                                <w:sz w:val="16"/>
                                <w:szCs w:val="16"/>
                              </w:rPr>
                              <w:t xml:space="preserve">Proposed core driver design flow for optimal BWER and </w:t>
                            </w:r>
                            <w:r w:rsidR="00594083">
                              <w:rPr>
                                <w:rFonts w:asciiTheme="majorBidi" w:eastAsia="HelveticaLTStd-Cond" w:hAnsiTheme="majorBidi" w:cstheme="majorBidi"/>
                                <w:sz w:val="16"/>
                                <w:szCs w:val="16"/>
                              </w:rPr>
                              <w:t>minimized DDJ and power performance</w:t>
                            </w:r>
                            <w:r>
                              <w:rPr>
                                <w:rFonts w:asciiTheme="majorBidi" w:eastAsia="HelveticaLTStd-Cond" w:hAnsiTheme="majorBidi" w:cstheme="majorBidi"/>
                                <w:sz w:val="16"/>
                                <w:szCs w:val="16"/>
                              </w:rPr>
                              <w:t>.</w:t>
                            </w:r>
                          </w:p>
                          <w:p w14:paraId="14F97DCF" w14:textId="77777777" w:rsidR="00F4223C" w:rsidRPr="00D12ED1" w:rsidRDefault="00F4223C" w:rsidP="00F4223C">
                            <w:pPr>
                              <w:ind w:left="-140"/>
                            </w:pPr>
                          </w:p>
                          <w:p w14:paraId="425C1948" w14:textId="77777777" w:rsidR="00F4223C" w:rsidRPr="00D12ED1" w:rsidRDefault="00F4223C" w:rsidP="00F4223C">
                            <w:pPr>
                              <w:ind w:left="-14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A2E9C" id="Text Box 8" o:spid="_x0000_s1031" type="#_x0000_t202" style="position:absolute;left:0;text-align:left;margin-left:265.7pt;margin-top:0;width:253.95pt;height:135.5pt;z-index:251676686;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" fillcolor="white [3201]" stroked="f" strokeweight=".5pt">
                <v:textbox inset="0,0,0,0">
                  <w:txbxContent>
                    <w:p w14:paraId="48AEF06D" w14:textId="58242DC3" w:rsidR="00F4223C" w:rsidRDefault="00AD43B9" w:rsidP="00DA7423">
                      <w:pPr>
                        <w:spacing w:line="21" w:lineRule="atLeast"/>
                        <w:ind w:right="-212"/>
                        <w:rPr>
                          <w:rFonts w:eastAsia="HelveticaLTStd-Cond"/>
                        </w:rPr>
                      </w:pPr>
                      <w:r>
                        <w:rPr>
                          <w:noProof/>
                        </w:rPr>
                        <w:drawing>
                          <wp:inline distT="0" distB="0" distL="0" distR="0" wp14:anchorId="7EFC7544" wp14:editId="5AFEAEBF">
                            <wp:extent cx="3218815" cy="1323975"/>
                            <wp:effectExtent l="0" t="0" r="635"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15"/>
                                    <a:stretch>
                                      <a:fillRect/>
                                    </a:stretch>
                                  </pic:blipFill>
                                  <pic:spPr>
                                    <a:xfrm>
                                      <a:off x="0" y="0"/>
                                      <a:ext cx="3218815" cy="1323975"/>
                                    </a:xfrm>
                                    <a:prstGeom prst="rect">
                                      <a:avLst/>
                                    </a:prstGeom>
                                  </pic:spPr>
                                </pic:pic>
                              </a:graphicData>
                            </a:graphic>
                          </wp:inline>
                        </w:drawing>
                      </w:r>
                    </w:p>
                    <w:p w14:paraId="7A4A71B7" w14:textId="61880DA7" w:rsidR="00F4223C" w:rsidRDefault="00F4223C" w:rsidP="00EC7FC8">
                      <w:pPr>
                        <w:spacing w:after="120"/>
                        <w:ind w:right="-138"/>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FA3F68">
                        <w:rPr>
                          <w:rFonts w:asciiTheme="majorBidi" w:eastAsia="HelveticaLTStd-Cond" w:hAnsiTheme="majorBidi" w:cstheme="majorBidi"/>
                          <w:sz w:val="16"/>
                          <w:szCs w:val="16"/>
                        </w:rPr>
                        <w:t>6</w:t>
                      </w:r>
                      <w:r>
                        <w:rPr>
                          <w:rFonts w:asciiTheme="majorBidi" w:eastAsia="HelveticaLTStd-Cond" w:hAnsiTheme="majorBidi" w:cstheme="majorBidi"/>
                          <w:sz w:val="16"/>
                          <w:szCs w:val="16"/>
                        </w:rPr>
                        <w:t xml:space="preserve">. </w:t>
                      </w:r>
                      <w:r w:rsidR="00EC1F8E">
                        <w:rPr>
                          <w:rFonts w:asciiTheme="majorBidi" w:eastAsia="HelveticaLTStd-Cond" w:hAnsiTheme="majorBidi" w:cstheme="majorBidi"/>
                          <w:sz w:val="16"/>
                          <w:szCs w:val="16"/>
                        </w:rPr>
                        <w:t xml:space="preserve">Proposed core driver design flow for optimal BWER and </w:t>
                      </w:r>
                      <w:r w:rsidR="00594083">
                        <w:rPr>
                          <w:rFonts w:asciiTheme="majorBidi" w:eastAsia="HelveticaLTStd-Cond" w:hAnsiTheme="majorBidi" w:cstheme="majorBidi"/>
                          <w:sz w:val="16"/>
                          <w:szCs w:val="16"/>
                        </w:rPr>
                        <w:t>minimized DDJ and power performance</w:t>
                      </w:r>
                      <w:r>
                        <w:rPr>
                          <w:rFonts w:asciiTheme="majorBidi" w:eastAsia="HelveticaLTStd-Cond" w:hAnsiTheme="majorBidi" w:cstheme="majorBidi"/>
                          <w:sz w:val="16"/>
                          <w:szCs w:val="16"/>
                        </w:rPr>
                        <w:t>.</w:t>
                      </w:r>
                    </w:p>
                    <w:p w14:paraId="14F97DCF" w14:textId="77777777" w:rsidR="00F4223C" w:rsidRPr="00D12ED1" w:rsidRDefault="00F4223C" w:rsidP="00F4223C">
                      <w:pPr>
                        <w:ind w:left="-140"/>
                      </w:pPr>
                    </w:p>
                    <w:p w14:paraId="425C1948" w14:textId="77777777" w:rsidR="00F4223C" w:rsidRPr="00D12ED1" w:rsidRDefault="00F4223C" w:rsidP="00F4223C">
                      <w:pPr>
                        <w:ind w:left="-140"/>
                      </w:pPr>
                    </w:p>
                  </w:txbxContent>
                </v:textbox>
                <w10:wrap type="topAndBottom" anchorx="margin" anchory="margin"/>
              </v:shape>
            </w:pict>
          </mc:Fallback>
        </mc:AlternateContent>
      </w:r>
      <w:r w:rsidR="0070018B">
        <w:t>delay, which could hurt</w:t>
      </w:r>
      <w:r w:rsidR="008B5C30">
        <w:t xml:space="preserve"> the</w:t>
      </w:r>
      <w:r w:rsidR="0070018B">
        <w:t xml:space="preserve"> DDJ</w:t>
      </w:r>
      <w:r w:rsidR="008B5C30">
        <w:t xml:space="preserve">, even when the BW is </w:t>
      </w:r>
      <w:r w:rsidR="008B5C30" w:rsidRPr="007A7F85">
        <w:t>extended</w:t>
      </w:r>
      <w:r w:rsidR="00657FA7" w:rsidRPr="007A7F85">
        <w:t xml:space="preserve"> [</w:t>
      </w:r>
      <w:r w:rsidR="00DC639D" w:rsidRPr="007A7F85">
        <w:t>50</w:t>
      </w:r>
      <w:r w:rsidR="00657FA7" w:rsidRPr="007A7F85">
        <w:t>]</w:t>
      </w:r>
      <w:r w:rsidR="008B5C30" w:rsidRPr="007A7F85">
        <w:t>.</w:t>
      </w:r>
    </w:p>
    <w:p w14:paraId="01119390" w14:textId="3C663FF6" w:rsidR="0032331F" w:rsidRDefault="001143EF" w:rsidP="009150A6">
      <w:pPr>
        <w:spacing w:after="120"/>
        <w:ind w:firstLine="360"/>
        <w:jc w:val="both"/>
      </w:pPr>
      <w:r>
        <w:t xml:space="preserve">DDJ can also be </w:t>
      </w:r>
      <w:r w:rsidR="00E11013">
        <w:t>treated</w:t>
      </w:r>
      <w:r>
        <w:t xml:space="preserve"> in the time domain </w:t>
      </w:r>
      <w:r w:rsidR="00A94763">
        <w:t xml:space="preserve">by improving the </w:t>
      </w:r>
      <w:r w:rsidR="00AD0F69">
        <w:t xml:space="preserve">step response of the </w:t>
      </w:r>
      <w:r w:rsidR="00AD0F69" w:rsidRPr="007A7F85">
        <w:t>driver [</w:t>
      </w:r>
      <w:r w:rsidR="00F50D77" w:rsidRPr="007A7F85">
        <w:t>6</w:t>
      </w:r>
      <w:r w:rsidR="00DC639D" w:rsidRPr="007A7F85">
        <w:t>3</w:t>
      </w:r>
      <w:r w:rsidR="00AD0F69" w:rsidRPr="007A7F85">
        <w:t>].</w:t>
      </w:r>
      <w:r w:rsidR="00336C15" w:rsidRPr="007A7F85">
        <w:t xml:space="preserve"> DDJ </w:t>
      </w:r>
      <w:r w:rsidR="008D735D" w:rsidRPr="007A7F85">
        <w:t xml:space="preserve">occurs when the tails of prior bits </w:t>
      </w:r>
      <w:r w:rsidR="008B3826" w:rsidRPr="007A7F85">
        <w:t>perturb</w:t>
      </w:r>
      <w:r w:rsidR="008D735D" w:rsidRPr="007A7F85">
        <w:t xml:space="preserve"> the </w:t>
      </w:r>
      <w:r w:rsidR="004F49D6" w:rsidRPr="007A7F85">
        <w:t xml:space="preserve">data transition time, when it crosses the threshold level. </w:t>
      </w:r>
      <w:r w:rsidR="004639BC" w:rsidRPr="007A7F85">
        <w:t>If the data transition time</w:t>
      </w:r>
      <w:r w:rsidR="00F24E1D" w:rsidRPr="007A7F85">
        <w:t xml:space="preserve"> of signal </w:t>
      </w:r>
      <w:r w:rsidR="00F24E1D" w:rsidRPr="007A7F85">
        <w:rPr>
          <w:i/>
          <w:iCs/>
        </w:rPr>
        <w:t>s(t)</w:t>
      </w:r>
      <w:r w:rsidR="004639BC" w:rsidRPr="007A7F85">
        <w:t xml:space="preserve"> </w:t>
      </w:r>
      <w:r w:rsidR="00644949" w:rsidRPr="007A7F85">
        <w:t xml:space="preserve">with </w:t>
      </w:r>
      <w:r w:rsidR="00831B9D" w:rsidRPr="007A7F85">
        <w:t xml:space="preserve">data period of </w:t>
      </w:r>
      <w:r w:rsidR="00831B9D" w:rsidRPr="007A7F85">
        <w:rPr>
          <w:i/>
          <w:iCs/>
        </w:rPr>
        <w:t>T</w:t>
      </w:r>
      <w:r w:rsidR="00831B9D" w:rsidRPr="007A7F85">
        <w:rPr>
          <w:i/>
          <w:iCs/>
          <w:vertAlign w:val="subscript"/>
        </w:rPr>
        <w:t>b</w:t>
      </w:r>
      <w:r w:rsidR="00831B9D" w:rsidRPr="007A7F85">
        <w:t xml:space="preserve"> </w:t>
      </w:r>
      <w:r w:rsidR="002832B8" w:rsidRPr="007A7F85">
        <w:t xml:space="preserve">occurs at </w:t>
      </w:r>
      <w:r w:rsidR="002832B8" w:rsidRPr="007A7F85">
        <w:rPr>
          <w:i/>
          <w:iCs/>
        </w:rPr>
        <w:t>t</w:t>
      </w:r>
      <w:r w:rsidR="002832B8" w:rsidRPr="007A7F85">
        <w:rPr>
          <w:i/>
          <w:iCs/>
          <w:vertAlign w:val="subscript"/>
        </w:rPr>
        <w:t>0</w:t>
      </w:r>
      <w:r w:rsidR="002832B8" w:rsidRPr="007A7F85">
        <w:t xml:space="preserve"> with</w:t>
      </w:r>
      <w:r w:rsidR="00FB5150" w:rsidRPr="007A7F85">
        <w:t xml:space="preserve"> the</w:t>
      </w:r>
      <w:r w:rsidR="002832B8" w:rsidRPr="007A7F85">
        <w:t xml:space="preserve"> absence of prior bits, the total peak-to-peak DDJ can be estimated</w:t>
      </w:r>
      <w:r w:rsidR="00054224" w:rsidRPr="007A7F85">
        <w:t xml:space="preserve"> from the slope of </w:t>
      </w:r>
      <w:r w:rsidR="00054224" w:rsidRPr="007A7F85">
        <w:rPr>
          <w:i/>
          <w:iCs/>
        </w:rPr>
        <w:t>s(t)</w:t>
      </w:r>
      <w:r w:rsidR="00054224" w:rsidRPr="007A7F85">
        <w:t xml:space="preserve"> at </w:t>
      </w:r>
      <w:r w:rsidR="00054224" w:rsidRPr="007A7F85">
        <w:rPr>
          <w:i/>
          <w:iCs/>
        </w:rPr>
        <w:t>t</w:t>
      </w:r>
      <w:r w:rsidR="00054224" w:rsidRPr="007A7F85">
        <w:rPr>
          <w:i/>
          <w:iCs/>
          <w:vertAlign w:val="subscript"/>
        </w:rPr>
        <w:t>0</w:t>
      </w:r>
      <w:r w:rsidR="002832B8" w:rsidRPr="007A7F85">
        <w:t xml:space="preserve"> as</w:t>
      </w:r>
      <w:r w:rsidR="00EC708F" w:rsidRPr="007A7F85">
        <w:t xml:space="preserve"> [</w:t>
      </w:r>
      <w:r w:rsidR="00F50D77" w:rsidRPr="007A7F85">
        <w:t>6</w:t>
      </w:r>
      <w:r w:rsidR="00DC639D" w:rsidRPr="007A7F85">
        <w:t>3</w:t>
      </w:r>
      <w:r w:rsidR="00EC708F" w:rsidRPr="007A7F85">
        <w:t>]</w:t>
      </w:r>
      <w:r w:rsidR="002832B8">
        <w:t>:</w:t>
      </w:r>
    </w:p>
    <w:p w14:paraId="1C1E2165" w14:textId="5C993784" w:rsidR="002832B8" w:rsidRPr="0002457E" w:rsidRDefault="004E6BE1" w:rsidP="00474727">
      <w:pPr>
        <w:autoSpaceDE w:val="0"/>
        <w:autoSpaceDN w:val="0"/>
        <w:adjustRightInd w:val="0"/>
        <w:spacing w:after="120"/>
        <w:jc w:val="both"/>
        <w:rPr>
          <w:rFonts w:asciiTheme="majorBidi" w:hAnsiTheme="majorBidi" w:cstheme="majorBidi"/>
          <w:i/>
          <w:lang w:val="fr-FR"/>
        </w:rPr>
      </w:pPr>
      <m:oMathPara>
        <m:oMathParaPr>
          <m:jc m:val="right"/>
        </m:oMathParaPr>
        <m:oMath>
          <m:sSub>
            <m:sSubPr>
              <m:ctrlPr>
                <w:rPr>
                  <w:rFonts w:ascii="Cambria Math" w:eastAsia="HelveticaLTStd-Cond" w:hAnsi="Cambria Math" w:cstheme="majorBidi"/>
                  <w:i/>
                  <w:iCs/>
                </w:rPr>
              </m:ctrlPr>
            </m:sSubPr>
            <m:e>
              <m:r>
                <m:rPr>
                  <m:nor/>
                </m:rPr>
                <w:rPr>
                  <w:rFonts w:asciiTheme="majorBidi" w:eastAsia="HelveticaLTStd-Cond" w:hAnsiTheme="majorBidi" w:cstheme="majorBidi"/>
                  <w:i/>
                </w:rPr>
                <m:t>∆t</m:t>
              </m:r>
            </m:e>
            <m:sub>
              <m:r>
                <m:rPr>
                  <m:nor/>
                </m:rPr>
                <w:rPr>
                  <w:rFonts w:asciiTheme="majorBidi" w:eastAsia="HelveticaLTStd-Cond" w:hAnsiTheme="majorBidi" w:cstheme="majorBidi"/>
                  <w:i/>
                  <w:lang w:val="fr-FR"/>
                </w:rPr>
                <m:t xml:space="preserve">total </m:t>
              </m:r>
            </m:sub>
          </m:sSub>
          <m:r>
            <m:rPr>
              <m:nor/>
            </m:rPr>
            <w:rPr>
              <w:rFonts w:ascii="Cambria Math" w:eastAsia="HelveticaLTStd-Cond" w:hAnsi="Cambria Math" w:cs="Cambria Math"/>
              <w:iCs/>
              <w:lang w:val="fr-FR"/>
            </w:rPr>
            <m:t>≅</m:t>
          </m:r>
          <m:r>
            <m:rPr>
              <m:nor/>
            </m:rPr>
            <w:rPr>
              <w:rFonts w:asciiTheme="majorBidi" w:eastAsia="HelveticaLTStd-Cond" w:hAnsiTheme="majorBidi" w:cstheme="majorBidi"/>
              <w:iCs/>
              <w:lang w:val="fr-FR"/>
            </w:rPr>
            <m:t xml:space="preserve"> </m:t>
          </m:r>
          <m:f>
            <m:fPr>
              <m:ctrlPr>
                <w:rPr>
                  <w:rFonts w:ascii="Cambria Math" w:eastAsia="HelveticaLTStd-Cond" w:hAnsi="Cambria Math" w:cstheme="majorBidi"/>
                  <w:i/>
                  <w:iCs/>
                </w:rPr>
              </m:ctrlPr>
            </m:fPr>
            <m:num>
              <m:r>
                <m:rPr>
                  <m:nor/>
                </m:rPr>
                <w:rPr>
                  <w:rFonts w:asciiTheme="majorBidi" w:eastAsia="HelveticaLTStd-Cond" w:hAnsiTheme="majorBidi" w:cstheme="majorBidi"/>
                  <w:i/>
                  <w:iCs/>
                  <w:lang w:val="fr-FR"/>
                </w:rPr>
                <m:t>-1</m:t>
              </m:r>
            </m:num>
            <m:den>
              <m:sSub>
                <m:sSubPr>
                  <m:ctrlPr>
                    <w:rPr>
                      <w:rFonts w:ascii="Cambria Math" w:eastAsia="HelveticaLTStd-Cond" w:hAnsi="Cambria Math" w:cstheme="majorBidi"/>
                      <w:i/>
                      <w:iCs/>
                    </w:rPr>
                  </m:ctrlPr>
                </m:sSubPr>
                <m:e>
                  <m:d>
                    <m:dPr>
                      <m:begChr m:val=""/>
                      <m:endChr m:val="|"/>
                      <m:ctrlPr>
                        <w:rPr>
                          <w:rFonts w:ascii="Cambria Math" w:eastAsia="HelveticaLTStd-Cond" w:hAnsi="Cambria Math" w:cstheme="majorBidi"/>
                          <w:i/>
                          <w:iCs/>
                        </w:rPr>
                      </m:ctrlPr>
                    </m:dPr>
                    <m:e>
                      <m:f>
                        <m:fPr>
                          <m:ctrlPr>
                            <w:rPr>
                              <w:rFonts w:ascii="Cambria Math" w:eastAsia="HelveticaLTStd-Cond" w:hAnsi="Cambria Math" w:cstheme="majorBidi"/>
                              <w:i/>
                              <w:iCs/>
                            </w:rPr>
                          </m:ctrlPr>
                        </m:fPr>
                        <m:num>
                          <m:r>
                            <m:rPr>
                              <m:nor/>
                            </m:rPr>
                            <w:rPr>
                              <w:rFonts w:asciiTheme="majorBidi" w:eastAsia="HelveticaLTStd-Cond" w:hAnsiTheme="majorBidi" w:cstheme="majorBidi"/>
                              <w:i/>
                              <w:iCs/>
                              <w:lang w:val="fr-FR"/>
                            </w:rPr>
                            <m:t>ds</m:t>
                          </m:r>
                          <m:d>
                            <m:dPr>
                              <m:ctrlPr>
                                <w:rPr>
                                  <w:rFonts w:ascii="Cambria Math" w:eastAsia="HelveticaLTStd-Cond" w:hAnsi="Cambria Math" w:cstheme="majorBidi"/>
                                  <w:i/>
                                  <w:iCs/>
                                </w:rPr>
                              </m:ctrlPr>
                            </m:dPr>
                            <m:e>
                              <m:r>
                                <m:rPr>
                                  <m:nor/>
                                </m:rPr>
                                <w:rPr>
                                  <w:rFonts w:asciiTheme="majorBidi" w:eastAsia="HelveticaLTStd-Cond" w:hAnsiTheme="majorBidi" w:cstheme="majorBidi"/>
                                  <w:i/>
                                  <w:iCs/>
                                  <w:lang w:val="fr-FR"/>
                                </w:rPr>
                                <m:t>t</m:t>
                              </m:r>
                            </m:e>
                          </m:d>
                        </m:num>
                        <m:den>
                          <m:r>
                            <m:rPr>
                              <m:nor/>
                            </m:rPr>
                            <w:rPr>
                              <w:rFonts w:asciiTheme="majorBidi" w:eastAsia="HelveticaLTStd-Cond" w:hAnsiTheme="majorBidi" w:cstheme="majorBidi"/>
                              <w:i/>
                              <w:iCs/>
                              <w:lang w:val="fr-FR"/>
                            </w:rPr>
                            <m:t>dt</m:t>
                          </m:r>
                        </m:den>
                      </m:f>
                    </m:e>
                  </m:d>
                </m:e>
                <m:sub>
                  <m:r>
                    <m:rPr>
                      <m:nor/>
                    </m:rPr>
                    <w:rPr>
                      <w:rFonts w:asciiTheme="majorBidi" w:eastAsia="HelveticaLTStd-Cond" w:hAnsiTheme="majorBidi" w:cstheme="majorBidi"/>
                      <w:i/>
                      <w:iCs/>
                      <w:lang w:val="fr-FR"/>
                    </w:rPr>
                    <m:t>t=</m:t>
                  </m:r>
                  <m:sSub>
                    <m:sSubPr>
                      <m:ctrlPr>
                        <w:rPr>
                          <w:rFonts w:ascii="Cambria Math" w:eastAsia="HelveticaLTStd-Cond" w:hAnsi="Cambria Math" w:cstheme="majorBidi"/>
                          <w:i/>
                          <w:iCs/>
                        </w:rPr>
                      </m:ctrlPr>
                    </m:sSubPr>
                    <m:e>
                      <m:r>
                        <m:rPr>
                          <m:nor/>
                        </m:rPr>
                        <w:rPr>
                          <w:rFonts w:asciiTheme="majorBidi" w:eastAsia="HelveticaLTStd-Cond" w:hAnsiTheme="majorBidi" w:cstheme="majorBidi"/>
                          <w:i/>
                          <w:iCs/>
                          <w:lang w:val="fr-FR"/>
                        </w:rPr>
                        <m:t>t</m:t>
                      </m:r>
                    </m:e>
                    <m:sub>
                      <m:r>
                        <m:rPr>
                          <m:nor/>
                        </m:rPr>
                        <w:rPr>
                          <w:rFonts w:asciiTheme="majorBidi" w:eastAsia="HelveticaLTStd-Cond" w:hAnsiTheme="majorBidi" w:cstheme="majorBidi"/>
                          <w:i/>
                          <w:iCs/>
                          <w:lang w:val="fr-FR"/>
                        </w:rPr>
                        <m:t>0</m:t>
                      </m:r>
                    </m:sub>
                  </m:sSub>
                </m:sub>
              </m:sSub>
            </m:den>
          </m:f>
          <m:r>
            <m:rPr>
              <m:nor/>
            </m:rPr>
            <w:rPr>
              <w:rFonts w:asciiTheme="majorBidi" w:eastAsia="HelveticaLTStd-Cond" w:hAnsiTheme="majorBidi" w:cstheme="majorBidi"/>
              <w:lang w:val="fr-FR"/>
            </w:rPr>
            <m:t>.</m:t>
          </m:r>
          <m:nary>
            <m:naryPr>
              <m:chr m:val="∑"/>
              <m:limLoc m:val="undOvr"/>
              <m:ctrlPr>
                <w:rPr>
                  <w:rFonts w:ascii="Cambria Math" w:eastAsia="HelveticaLTStd-Cond" w:hAnsi="Cambria Math" w:cstheme="majorBidi"/>
                  <w:i/>
                  <w:iCs/>
                </w:rPr>
              </m:ctrlPr>
            </m:naryPr>
            <m:sub>
              <m:r>
                <m:rPr>
                  <m:nor/>
                </m:rPr>
                <w:rPr>
                  <w:rFonts w:asciiTheme="majorBidi" w:eastAsia="HelveticaLTStd-Cond" w:hAnsiTheme="majorBidi" w:cstheme="majorBidi"/>
                  <w:i/>
                  <w:iCs/>
                  <w:lang w:val="fr-FR"/>
                </w:rPr>
                <m:t>k=-</m:t>
              </m:r>
              <m:r>
                <m:rPr>
                  <m:nor/>
                </m:rPr>
                <w:rPr>
                  <w:rFonts w:asciiTheme="majorBidi" w:eastAsia="HelveticaLTStd-Cond" w:hAnsiTheme="majorBidi" w:cstheme="majorBidi" w:hint="eastAsia"/>
                  <w:i/>
                  <w:iCs/>
                  <w:lang w:val="fr-FR"/>
                </w:rPr>
                <m:t>∞</m:t>
              </m:r>
            </m:sub>
            <m:sup>
              <m:r>
                <m:rPr>
                  <m:nor/>
                </m:rPr>
                <w:rPr>
                  <w:rFonts w:asciiTheme="majorBidi" w:eastAsia="HelveticaLTStd-Cond" w:hAnsiTheme="majorBidi" w:cstheme="majorBidi"/>
                  <w:i/>
                  <w:iCs/>
                  <w:lang w:val="fr-FR"/>
                </w:rPr>
                <m:t>-2</m:t>
              </m:r>
            </m:sup>
            <m:e>
              <m:sSub>
                <m:sSubPr>
                  <m:ctrlPr>
                    <w:rPr>
                      <w:rFonts w:ascii="Cambria Math" w:eastAsia="HelveticaLTStd-Cond" w:hAnsi="Cambria Math" w:cstheme="majorBidi"/>
                      <w:i/>
                      <w:iCs/>
                    </w:rPr>
                  </m:ctrlPr>
                </m:sSubPr>
                <m:e>
                  <m:r>
                    <m:rPr>
                      <m:nor/>
                    </m:rPr>
                    <w:rPr>
                      <w:rFonts w:asciiTheme="majorBidi" w:eastAsia="HelveticaLTStd-Cond" w:hAnsiTheme="majorBidi" w:cstheme="majorBidi"/>
                      <w:i/>
                      <w:iCs/>
                      <w:lang w:val="fr-FR"/>
                    </w:rPr>
                    <m:t>a</m:t>
                  </m:r>
                </m:e>
                <m:sub>
                  <m:r>
                    <m:rPr>
                      <m:nor/>
                    </m:rPr>
                    <w:rPr>
                      <w:rFonts w:asciiTheme="majorBidi" w:eastAsia="HelveticaLTStd-Cond" w:hAnsiTheme="majorBidi" w:cstheme="majorBidi"/>
                      <w:i/>
                      <w:iCs/>
                      <w:lang w:val="fr-FR"/>
                    </w:rPr>
                    <m:t>k</m:t>
                  </m:r>
                </m:sub>
              </m:sSub>
              <m:sSub>
                <m:sSubPr>
                  <m:ctrlPr>
                    <w:rPr>
                      <w:rFonts w:ascii="Cambria Math" w:eastAsia="HelveticaLTStd-Cond" w:hAnsi="Cambria Math" w:cstheme="majorBidi"/>
                      <w:i/>
                      <w:iCs/>
                    </w:rPr>
                  </m:ctrlPr>
                </m:sSubPr>
                <m:e>
                  <m:r>
                    <m:rPr>
                      <m:nor/>
                    </m:rPr>
                    <w:rPr>
                      <w:rFonts w:asciiTheme="majorBidi" w:eastAsia="HelveticaLTStd-Cond" w:hAnsiTheme="majorBidi" w:cstheme="majorBidi"/>
                      <w:i/>
                      <w:iCs/>
                    </w:rPr>
                    <m:t>p</m:t>
                  </m:r>
                </m:e>
                <m:sub>
                  <m:r>
                    <m:rPr>
                      <m:nor/>
                    </m:rPr>
                    <w:rPr>
                      <w:rFonts w:asciiTheme="majorBidi" w:eastAsia="HelveticaLTStd-Cond" w:hAnsiTheme="majorBidi" w:cstheme="majorBidi"/>
                      <w:i/>
                      <w:iCs/>
                    </w:rPr>
                    <m:t>o</m:t>
                  </m:r>
                </m:sub>
              </m:sSub>
              <m:d>
                <m:dPr>
                  <m:ctrlPr>
                    <w:rPr>
                      <w:rFonts w:ascii="Cambria Math" w:eastAsia="HelveticaLTStd-Cond" w:hAnsi="Cambria Math" w:cstheme="majorBidi"/>
                      <w:i/>
                      <w:iCs/>
                    </w:rPr>
                  </m:ctrlPr>
                </m:dPr>
                <m:e>
                  <m:sSub>
                    <m:sSubPr>
                      <m:ctrlPr>
                        <w:rPr>
                          <w:rFonts w:ascii="Cambria Math" w:eastAsia="HelveticaLTStd-Cond" w:hAnsi="Cambria Math" w:cstheme="majorBidi"/>
                          <w:i/>
                          <w:iCs/>
                        </w:rPr>
                      </m:ctrlPr>
                    </m:sSubPr>
                    <m:e>
                      <m:r>
                        <m:rPr>
                          <m:nor/>
                        </m:rPr>
                        <w:rPr>
                          <w:rFonts w:asciiTheme="majorBidi" w:eastAsia="HelveticaLTStd-Cond" w:hAnsiTheme="majorBidi" w:cstheme="majorBidi"/>
                          <w:i/>
                          <w:iCs/>
                          <w:lang w:val="fr-FR"/>
                        </w:rPr>
                        <m:t>t</m:t>
                      </m:r>
                    </m:e>
                    <m:sub>
                      <m:r>
                        <m:rPr>
                          <m:nor/>
                        </m:rPr>
                        <w:rPr>
                          <w:rFonts w:asciiTheme="majorBidi" w:eastAsia="HelveticaLTStd-Cond" w:hAnsiTheme="majorBidi" w:cstheme="majorBidi"/>
                          <w:i/>
                          <w:iCs/>
                          <w:lang w:val="fr-FR"/>
                        </w:rPr>
                        <m:t>0</m:t>
                      </m:r>
                    </m:sub>
                  </m:sSub>
                  <m:r>
                    <m:rPr>
                      <m:nor/>
                    </m:rPr>
                    <w:rPr>
                      <w:rFonts w:asciiTheme="majorBidi" w:eastAsia="HelveticaLTStd-Cond" w:hAnsiTheme="majorBidi" w:cstheme="majorBidi"/>
                      <w:i/>
                      <w:iCs/>
                      <w:lang w:val="fr-FR"/>
                    </w:rPr>
                    <m:t>-k</m:t>
                  </m:r>
                  <m:sSub>
                    <m:sSubPr>
                      <m:ctrlPr>
                        <w:rPr>
                          <w:rFonts w:ascii="Cambria Math" w:eastAsia="HelveticaLTStd-Cond" w:hAnsi="Cambria Math" w:cstheme="majorBidi"/>
                          <w:i/>
                          <w:iCs/>
                        </w:rPr>
                      </m:ctrlPr>
                    </m:sSubPr>
                    <m:e>
                      <m:r>
                        <m:rPr>
                          <m:nor/>
                        </m:rPr>
                        <w:rPr>
                          <w:rFonts w:asciiTheme="majorBidi" w:eastAsia="HelveticaLTStd-Cond" w:hAnsiTheme="majorBidi" w:cstheme="majorBidi"/>
                          <w:i/>
                          <w:iCs/>
                          <w:lang w:val="fr-FR"/>
                        </w:rPr>
                        <m:t>T</m:t>
                      </m:r>
                    </m:e>
                    <m:sub>
                      <m:r>
                        <m:rPr>
                          <m:nor/>
                        </m:rPr>
                        <w:rPr>
                          <w:rFonts w:asciiTheme="majorBidi" w:eastAsia="HelveticaLTStd-Cond" w:hAnsiTheme="majorBidi" w:cstheme="majorBidi"/>
                          <w:i/>
                          <w:iCs/>
                          <w:lang w:val="fr-FR"/>
                        </w:rPr>
                        <m:t>b</m:t>
                      </m:r>
                    </m:sub>
                  </m:sSub>
                </m:e>
              </m:d>
            </m:e>
          </m:nary>
          <m:r>
            <w:rPr>
              <w:rFonts w:ascii="Cambria Math" w:eastAsia="HelveticaLTStd-Cond" w:hAnsi="Cambria Math" w:cstheme="majorBidi"/>
              <w:lang w:val="fr-FR"/>
            </w:rPr>
            <m:t xml:space="preserve">         </m:t>
          </m:r>
          <m:r>
            <m:rPr>
              <m:nor/>
            </m:rPr>
            <w:rPr>
              <w:rFonts w:asciiTheme="majorBidi" w:eastAsia="HelveticaLTStd-Cond" w:hAnsiTheme="majorBidi" w:cstheme="majorBidi"/>
              <w:iCs/>
              <w:lang w:val="fr-FR"/>
            </w:rPr>
            <m:t xml:space="preserve">     </m:t>
          </m:r>
          <m:r>
            <m:rPr>
              <m:nor/>
            </m:rPr>
            <w:rPr>
              <w:rFonts w:asciiTheme="majorBidi" w:eastAsia="HelveticaLTStd-Cond" w:hAnsiTheme="majorBidi" w:cstheme="majorBidi"/>
              <w:lang w:val="fr-FR"/>
            </w:rPr>
            <m:t>(4)</m:t>
          </m:r>
        </m:oMath>
      </m:oMathPara>
    </w:p>
    <w:p w14:paraId="6F206426" w14:textId="2D59F8DB" w:rsidR="00F4223C" w:rsidRDefault="00644949" w:rsidP="007766A2">
      <w:pPr>
        <w:autoSpaceDE w:val="0"/>
        <w:autoSpaceDN w:val="0"/>
        <w:adjustRightInd w:val="0"/>
        <w:spacing w:after="120"/>
        <w:jc w:val="both"/>
        <w:rPr>
          <w:rFonts w:asciiTheme="majorBidi" w:hAnsiTheme="majorBidi" w:cstheme="majorBidi"/>
          <w:iCs/>
        </w:rPr>
      </w:pPr>
      <w:r>
        <w:rPr>
          <w:rFonts w:asciiTheme="majorBidi" w:hAnsiTheme="majorBidi" w:cstheme="majorBidi"/>
          <w:iCs/>
        </w:rPr>
        <w:t>W</w:t>
      </w:r>
      <w:r w:rsidR="00F24E1D">
        <w:rPr>
          <w:rFonts w:asciiTheme="majorBidi" w:hAnsiTheme="majorBidi" w:cstheme="majorBidi"/>
          <w:iCs/>
        </w:rPr>
        <w:t>here</w:t>
      </w:r>
      <w:r>
        <w:rPr>
          <w:rFonts w:asciiTheme="majorBidi" w:hAnsiTheme="majorBidi" w:cstheme="majorBidi"/>
          <w:iCs/>
        </w:rPr>
        <w:t xml:space="preserve"> </w:t>
      </w:r>
      <w:r w:rsidRPr="00EC708F">
        <w:rPr>
          <w:rFonts w:asciiTheme="majorBidi" w:hAnsiTheme="majorBidi" w:cstheme="majorBidi"/>
          <w:i/>
        </w:rPr>
        <w:t>p</w:t>
      </w:r>
      <w:r w:rsidRPr="00EC708F">
        <w:rPr>
          <w:rFonts w:asciiTheme="majorBidi" w:hAnsiTheme="majorBidi" w:cstheme="majorBidi"/>
          <w:i/>
          <w:vertAlign w:val="subscript"/>
        </w:rPr>
        <w:t>o</w:t>
      </w:r>
      <w:r w:rsidRPr="00EC708F">
        <w:rPr>
          <w:rFonts w:asciiTheme="majorBidi" w:hAnsiTheme="majorBidi" w:cstheme="majorBidi"/>
          <w:i/>
        </w:rPr>
        <w:t>(t)</w:t>
      </w:r>
      <w:r>
        <w:rPr>
          <w:rFonts w:asciiTheme="majorBidi" w:hAnsiTheme="majorBidi" w:cstheme="majorBidi"/>
          <w:iCs/>
        </w:rPr>
        <w:t xml:space="preserve"> is the pulse response of the driver</w:t>
      </w:r>
      <w:r w:rsidR="00831B9D">
        <w:rPr>
          <w:rFonts w:asciiTheme="majorBidi" w:hAnsiTheme="majorBidi" w:cstheme="majorBidi"/>
          <w:iCs/>
        </w:rPr>
        <w:t xml:space="preserve"> and </w:t>
      </w:r>
      <w:r w:rsidR="00831B9D" w:rsidRPr="000B0588">
        <w:rPr>
          <w:rFonts w:asciiTheme="majorBidi" w:hAnsiTheme="majorBidi" w:cstheme="majorBidi"/>
          <w:i/>
        </w:rPr>
        <w:t>a</w:t>
      </w:r>
      <w:r w:rsidR="000B0588" w:rsidRPr="000B0588">
        <w:rPr>
          <w:rFonts w:asciiTheme="majorBidi" w:hAnsiTheme="majorBidi" w:cstheme="majorBidi"/>
          <w:i/>
          <w:vertAlign w:val="subscript"/>
        </w:rPr>
        <w:t>k</w:t>
      </w:r>
      <w:r w:rsidR="000B0588">
        <w:rPr>
          <w:rFonts w:asciiTheme="majorBidi" w:hAnsiTheme="majorBidi" w:cstheme="majorBidi"/>
          <w:iCs/>
        </w:rPr>
        <w:t xml:space="preserve"> is either 1 or 0 depending on the </w:t>
      </w:r>
      <w:r w:rsidR="000B0588" w:rsidRPr="00EC708F">
        <w:rPr>
          <w:rFonts w:asciiTheme="majorBidi" w:hAnsiTheme="majorBidi" w:cstheme="majorBidi"/>
          <w:i/>
        </w:rPr>
        <w:t>k</w:t>
      </w:r>
      <w:r w:rsidR="000B0588" w:rsidRPr="000B0588">
        <w:rPr>
          <w:rFonts w:asciiTheme="majorBidi" w:hAnsiTheme="majorBidi" w:cstheme="majorBidi"/>
          <w:iCs/>
          <w:vertAlign w:val="superscript"/>
        </w:rPr>
        <w:t>th</w:t>
      </w:r>
      <w:r w:rsidR="000B0588">
        <w:rPr>
          <w:rFonts w:asciiTheme="majorBidi" w:hAnsiTheme="majorBidi" w:cstheme="majorBidi"/>
          <w:iCs/>
        </w:rPr>
        <w:t xml:space="preserve"> previous bit value.</w:t>
      </w:r>
      <w:r w:rsidR="00662CF9">
        <w:rPr>
          <w:rFonts w:asciiTheme="majorBidi" w:hAnsiTheme="majorBidi" w:cstheme="majorBidi"/>
          <w:iCs/>
        </w:rPr>
        <w:t xml:space="preserve"> It could be observed</w:t>
      </w:r>
      <w:r w:rsidR="00712A0A">
        <w:rPr>
          <w:rFonts w:asciiTheme="majorBidi" w:hAnsiTheme="majorBidi" w:cstheme="majorBidi"/>
          <w:iCs/>
        </w:rPr>
        <w:t xml:space="preserve"> from equation (4)</w:t>
      </w:r>
      <w:r w:rsidR="00662CF9">
        <w:rPr>
          <w:rFonts w:asciiTheme="majorBidi" w:hAnsiTheme="majorBidi" w:cstheme="majorBidi"/>
          <w:iCs/>
        </w:rPr>
        <w:t xml:space="preserve"> that one way of reducing the total DDJ is decreasing the contributions of prior bits</w:t>
      </w:r>
      <w:r w:rsidR="002D7171">
        <w:rPr>
          <w:rFonts w:asciiTheme="majorBidi" w:hAnsiTheme="majorBidi" w:cstheme="majorBidi"/>
          <w:iCs/>
        </w:rPr>
        <w:t xml:space="preserve"> perturbations (decreasing </w:t>
      </w:r>
      <w:r w:rsidR="002D7171" w:rsidRPr="00671448">
        <w:rPr>
          <w:rFonts w:asciiTheme="majorBidi" w:hAnsiTheme="majorBidi" w:cstheme="majorBidi"/>
          <w:i/>
        </w:rPr>
        <w:t>p</w:t>
      </w:r>
      <w:r w:rsidR="002D7171" w:rsidRPr="00671448">
        <w:rPr>
          <w:rFonts w:asciiTheme="majorBidi" w:hAnsiTheme="majorBidi" w:cstheme="majorBidi"/>
          <w:i/>
          <w:vertAlign w:val="subscript"/>
        </w:rPr>
        <w:t>o</w:t>
      </w:r>
      <w:r w:rsidR="002D7171" w:rsidRPr="00671448">
        <w:rPr>
          <w:rFonts w:asciiTheme="majorBidi" w:hAnsiTheme="majorBidi" w:cstheme="majorBidi"/>
          <w:i/>
        </w:rPr>
        <w:t>(</w:t>
      </w:r>
      <w:r w:rsidR="00671448" w:rsidRPr="00671448">
        <w:rPr>
          <w:rFonts w:asciiTheme="majorBidi" w:hAnsiTheme="majorBidi" w:cstheme="majorBidi"/>
          <w:i/>
        </w:rPr>
        <w:t>t</w:t>
      </w:r>
      <w:r w:rsidR="00671448" w:rsidRPr="00671448">
        <w:rPr>
          <w:rFonts w:asciiTheme="majorBidi" w:hAnsiTheme="majorBidi" w:cstheme="majorBidi"/>
          <w:i/>
          <w:vertAlign w:val="subscript"/>
        </w:rPr>
        <w:t>0</w:t>
      </w:r>
      <w:r w:rsidR="00671448" w:rsidRPr="00671448">
        <w:rPr>
          <w:rFonts w:asciiTheme="majorBidi" w:hAnsiTheme="majorBidi" w:cstheme="majorBidi"/>
          <w:i/>
        </w:rPr>
        <w:t>-kT</w:t>
      </w:r>
      <w:r w:rsidR="00671448" w:rsidRPr="00671448">
        <w:rPr>
          <w:rFonts w:asciiTheme="majorBidi" w:hAnsiTheme="majorBidi" w:cstheme="majorBidi"/>
          <w:i/>
          <w:vertAlign w:val="subscript"/>
        </w:rPr>
        <w:t>b</w:t>
      </w:r>
      <w:r w:rsidR="00671448" w:rsidRPr="00671448">
        <w:rPr>
          <w:rFonts w:asciiTheme="majorBidi" w:hAnsiTheme="majorBidi" w:cstheme="majorBidi"/>
          <w:i/>
        </w:rPr>
        <w:t>)</w:t>
      </w:r>
      <w:r w:rsidR="00671448">
        <w:rPr>
          <w:rFonts w:asciiTheme="majorBidi" w:hAnsiTheme="majorBidi" w:cstheme="majorBidi"/>
          <w:iCs/>
        </w:rPr>
        <w:t>)</w:t>
      </w:r>
      <w:r w:rsidR="00040E15">
        <w:rPr>
          <w:rFonts w:asciiTheme="majorBidi" w:hAnsiTheme="majorBidi" w:cstheme="majorBidi"/>
          <w:iCs/>
        </w:rPr>
        <w:t>.</w:t>
      </w:r>
      <w:r w:rsidR="00BA3A3E">
        <w:rPr>
          <w:rFonts w:asciiTheme="majorBidi" w:hAnsiTheme="majorBidi" w:cstheme="majorBidi"/>
          <w:iCs/>
        </w:rPr>
        <w:t xml:space="preserve"> </w:t>
      </w:r>
      <w:r w:rsidR="00040E15">
        <w:rPr>
          <w:rFonts w:asciiTheme="majorBidi" w:hAnsiTheme="majorBidi" w:cstheme="majorBidi"/>
          <w:iCs/>
        </w:rPr>
        <w:t>I</w:t>
      </w:r>
      <w:r w:rsidR="00BA3A3E">
        <w:rPr>
          <w:rFonts w:asciiTheme="majorBidi" w:hAnsiTheme="majorBidi" w:cstheme="majorBidi"/>
          <w:iCs/>
        </w:rPr>
        <w:t xml:space="preserve">mproving the transition times by injecting a current pulse </w:t>
      </w:r>
      <w:r w:rsidR="00A22CB2">
        <w:rPr>
          <w:rFonts w:asciiTheme="majorBidi" w:hAnsiTheme="majorBidi" w:cstheme="majorBidi"/>
          <w:iCs/>
        </w:rPr>
        <w:t>into the load, whenever a data transition occurs (when</w:t>
      </w:r>
      <w:r w:rsidR="00712A0A">
        <w:rPr>
          <w:rFonts w:asciiTheme="majorBidi" w:hAnsiTheme="majorBidi" w:cstheme="majorBidi"/>
          <w:iCs/>
        </w:rPr>
        <w:t xml:space="preserve"> </w:t>
      </w:r>
      <w:r w:rsidR="00A22CB2" w:rsidRPr="00A22CB2">
        <w:rPr>
          <w:rFonts w:asciiTheme="majorBidi" w:hAnsiTheme="majorBidi" w:cstheme="majorBidi"/>
          <w:i/>
        </w:rPr>
        <w:t>a</w:t>
      </w:r>
      <w:r w:rsidR="00A22CB2" w:rsidRPr="00A22CB2">
        <w:rPr>
          <w:rFonts w:asciiTheme="majorBidi" w:hAnsiTheme="majorBidi" w:cstheme="majorBidi"/>
          <w:i/>
          <w:vertAlign w:val="subscript"/>
        </w:rPr>
        <w:t>k</w:t>
      </w:r>
      <w:r w:rsidR="00A22CB2">
        <w:rPr>
          <w:rFonts w:asciiTheme="majorBidi" w:hAnsiTheme="majorBidi" w:cstheme="majorBidi"/>
          <w:iCs/>
        </w:rPr>
        <w:t xml:space="preserve"> changes from </w:t>
      </w:r>
      <w:r w:rsidR="00A22CB2" w:rsidRPr="00A22CB2">
        <w:rPr>
          <w:rFonts w:asciiTheme="majorBidi" w:hAnsiTheme="majorBidi" w:cstheme="majorBidi"/>
          <w:i/>
        </w:rPr>
        <w:t>k</w:t>
      </w:r>
      <w:r w:rsidR="00A22CB2">
        <w:rPr>
          <w:rFonts w:asciiTheme="majorBidi" w:hAnsiTheme="majorBidi" w:cstheme="majorBidi"/>
          <w:iCs/>
        </w:rPr>
        <w:t xml:space="preserve"> to </w:t>
      </w:r>
      <w:r w:rsidR="00A22CB2" w:rsidRPr="00A22CB2">
        <w:rPr>
          <w:rFonts w:asciiTheme="majorBidi" w:hAnsiTheme="majorBidi" w:cstheme="majorBidi"/>
          <w:i/>
        </w:rPr>
        <w:t>k+1</w:t>
      </w:r>
      <w:r w:rsidR="00A22CB2">
        <w:rPr>
          <w:rFonts w:asciiTheme="majorBidi" w:hAnsiTheme="majorBidi" w:cstheme="majorBidi"/>
          <w:iCs/>
        </w:rPr>
        <w:t>)</w:t>
      </w:r>
      <w:r w:rsidR="00040E15">
        <w:rPr>
          <w:rFonts w:asciiTheme="majorBidi" w:hAnsiTheme="majorBidi" w:cstheme="majorBidi"/>
          <w:iCs/>
        </w:rPr>
        <w:t xml:space="preserve"> is one way to </w:t>
      </w:r>
      <w:r w:rsidR="003D5AC9">
        <w:rPr>
          <w:rFonts w:asciiTheme="majorBidi" w:hAnsiTheme="majorBidi" w:cstheme="majorBidi"/>
          <w:iCs/>
        </w:rPr>
        <w:t>decrease the perturbations</w:t>
      </w:r>
      <w:r w:rsidR="00A22CB2">
        <w:rPr>
          <w:rFonts w:asciiTheme="majorBidi" w:hAnsiTheme="majorBidi" w:cstheme="majorBidi"/>
          <w:iCs/>
        </w:rPr>
        <w:t>.</w:t>
      </w:r>
      <w:r w:rsidR="00B070C2">
        <w:rPr>
          <w:rFonts w:asciiTheme="majorBidi" w:hAnsiTheme="majorBidi" w:cstheme="majorBidi"/>
          <w:iCs/>
        </w:rPr>
        <w:t xml:space="preserve"> This </w:t>
      </w:r>
      <w:r w:rsidR="000B13DC">
        <w:rPr>
          <w:rFonts w:asciiTheme="majorBidi" w:hAnsiTheme="majorBidi" w:cstheme="majorBidi"/>
          <w:iCs/>
        </w:rPr>
        <w:t>current pulse injection would shape the incoming</w:t>
      </w:r>
      <w:r w:rsidR="00B147BD">
        <w:rPr>
          <w:rFonts w:asciiTheme="majorBidi" w:hAnsiTheme="majorBidi" w:cstheme="majorBidi"/>
          <w:iCs/>
        </w:rPr>
        <w:t xml:space="preserve"> pulse, hence, called pre-distortion.</w:t>
      </w:r>
      <w:r w:rsidR="00A22CB2">
        <w:rPr>
          <w:rFonts w:asciiTheme="majorBidi" w:hAnsiTheme="majorBidi" w:cstheme="majorBidi"/>
          <w:iCs/>
        </w:rPr>
        <w:t xml:space="preserve"> </w:t>
      </w:r>
      <w:r w:rsidR="002E1B96">
        <w:rPr>
          <w:rFonts w:asciiTheme="majorBidi" w:hAnsiTheme="majorBidi" w:cstheme="majorBidi"/>
          <w:iCs/>
        </w:rPr>
        <w:t xml:space="preserve">A controlled </w:t>
      </w:r>
      <w:r w:rsidR="00476677">
        <w:rPr>
          <w:rFonts w:asciiTheme="majorBidi" w:hAnsiTheme="majorBidi" w:cstheme="majorBidi"/>
          <w:iCs/>
        </w:rPr>
        <w:t xml:space="preserve">voltage-mode driver, </w:t>
      </w:r>
      <w:r w:rsidR="00480E25">
        <w:rPr>
          <w:rFonts w:asciiTheme="majorBidi" w:hAnsiTheme="majorBidi" w:cstheme="majorBidi"/>
          <w:iCs/>
        </w:rPr>
        <w:t>shown in</w:t>
      </w:r>
      <w:r w:rsidR="00476677">
        <w:rPr>
          <w:rFonts w:asciiTheme="majorBidi" w:hAnsiTheme="majorBidi" w:cstheme="majorBidi"/>
          <w:iCs/>
        </w:rPr>
        <w:t xml:space="preserve"> Fig. </w:t>
      </w:r>
      <w:r w:rsidR="00D34E0E">
        <w:rPr>
          <w:rFonts w:asciiTheme="majorBidi" w:hAnsiTheme="majorBidi" w:cstheme="majorBidi"/>
          <w:iCs/>
        </w:rPr>
        <w:t xml:space="preserve">5(b) can be used for this purpose. </w:t>
      </w:r>
      <w:r w:rsidR="009A1746">
        <w:rPr>
          <w:rFonts w:asciiTheme="majorBidi" w:hAnsiTheme="majorBidi" w:cstheme="majorBidi"/>
          <w:iCs/>
        </w:rPr>
        <w:t>By applying the main data stream to the gates of the middle transistors and a delayed</w:t>
      </w:r>
      <w:r w:rsidR="00F82740">
        <w:rPr>
          <w:rFonts w:asciiTheme="majorBidi" w:hAnsiTheme="majorBidi" w:cstheme="majorBidi"/>
          <w:iCs/>
        </w:rPr>
        <w:t xml:space="preserve"> and inverted</w:t>
      </w:r>
      <w:r w:rsidR="009A1746">
        <w:rPr>
          <w:rFonts w:asciiTheme="majorBidi" w:hAnsiTheme="majorBidi" w:cstheme="majorBidi"/>
          <w:iCs/>
        </w:rPr>
        <w:t xml:space="preserve"> version of the </w:t>
      </w:r>
      <w:r w:rsidR="00F82740">
        <w:rPr>
          <w:rFonts w:asciiTheme="majorBidi" w:hAnsiTheme="majorBidi" w:cstheme="majorBidi"/>
          <w:iCs/>
        </w:rPr>
        <w:t>same stream to the outer transi</w:t>
      </w:r>
      <w:r w:rsidR="00197A3D">
        <w:rPr>
          <w:rFonts w:asciiTheme="majorBidi" w:hAnsiTheme="majorBidi" w:cstheme="majorBidi"/>
          <w:iCs/>
        </w:rPr>
        <w:t>s</w:t>
      </w:r>
      <w:r w:rsidR="00F82740">
        <w:rPr>
          <w:rFonts w:asciiTheme="majorBidi" w:hAnsiTheme="majorBidi" w:cstheme="majorBidi"/>
          <w:iCs/>
        </w:rPr>
        <w:t>tors</w:t>
      </w:r>
      <w:r w:rsidR="00197A3D">
        <w:rPr>
          <w:rFonts w:asciiTheme="majorBidi" w:hAnsiTheme="majorBidi" w:cstheme="majorBidi"/>
          <w:iCs/>
        </w:rPr>
        <w:t xml:space="preserve">, this branch can inject a current pulse into the output node. The </w:t>
      </w:r>
      <w:r w:rsidR="00A656ED">
        <w:rPr>
          <w:rFonts w:asciiTheme="majorBidi" w:hAnsiTheme="majorBidi" w:cstheme="majorBidi"/>
          <w:iCs/>
        </w:rPr>
        <w:t>amplitude of the current pulse can be tuned by sizing the transistors</w:t>
      </w:r>
      <w:r w:rsidR="00E34429">
        <w:rPr>
          <w:rFonts w:asciiTheme="majorBidi" w:hAnsiTheme="majorBidi" w:cstheme="majorBidi"/>
          <w:iCs/>
        </w:rPr>
        <w:t>,</w:t>
      </w:r>
      <w:r w:rsidR="00A656ED">
        <w:rPr>
          <w:rFonts w:asciiTheme="majorBidi" w:hAnsiTheme="majorBidi" w:cstheme="majorBidi"/>
          <w:iCs/>
        </w:rPr>
        <w:t xml:space="preserve"> </w:t>
      </w:r>
      <w:r w:rsidR="00E34429">
        <w:rPr>
          <w:rFonts w:asciiTheme="majorBidi" w:hAnsiTheme="majorBidi" w:cstheme="majorBidi"/>
          <w:iCs/>
        </w:rPr>
        <w:t>while</w:t>
      </w:r>
      <w:r w:rsidR="00A656ED">
        <w:rPr>
          <w:rFonts w:asciiTheme="majorBidi" w:hAnsiTheme="majorBidi" w:cstheme="majorBidi"/>
          <w:iCs/>
        </w:rPr>
        <w:t xml:space="preserve"> the width of the pulse can be </w:t>
      </w:r>
      <w:r w:rsidR="005848FF">
        <w:rPr>
          <w:rFonts w:asciiTheme="majorBidi" w:hAnsiTheme="majorBidi" w:cstheme="majorBidi"/>
          <w:iCs/>
        </w:rPr>
        <w:t xml:space="preserve">tuned by the </w:t>
      </w:r>
      <w:r w:rsidR="00B078F9">
        <w:rPr>
          <w:rFonts w:asciiTheme="majorBidi" w:hAnsiTheme="majorBidi" w:cstheme="majorBidi"/>
          <w:iCs/>
        </w:rPr>
        <w:t xml:space="preserve">data </w:t>
      </w:r>
      <w:r w:rsidR="005848FF">
        <w:rPr>
          <w:rFonts w:asciiTheme="majorBidi" w:hAnsiTheme="majorBidi" w:cstheme="majorBidi"/>
          <w:iCs/>
        </w:rPr>
        <w:t>delay.</w:t>
      </w:r>
      <w:r w:rsidR="003878B8">
        <w:rPr>
          <w:rFonts w:asciiTheme="majorBidi" w:hAnsiTheme="majorBidi" w:cstheme="majorBidi"/>
          <w:iCs/>
        </w:rPr>
        <w:t xml:space="preserve"> </w:t>
      </w:r>
      <w:r w:rsidR="00CD5C9E">
        <w:rPr>
          <w:rFonts w:asciiTheme="majorBidi" w:hAnsiTheme="majorBidi" w:cstheme="majorBidi"/>
          <w:iCs/>
        </w:rPr>
        <w:t>Although</w:t>
      </w:r>
      <w:r w:rsidR="003878B8">
        <w:rPr>
          <w:rFonts w:asciiTheme="majorBidi" w:hAnsiTheme="majorBidi" w:cstheme="majorBidi"/>
          <w:iCs/>
        </w:rPr>
        <w:t xml:space="preserve"> this method could effectively improve the overall DDJ, it comes with certain disadvantages. </w:t>
      </w:r>
      <w:r w:rsidR="003E63B1">
        <w:rPr>
          <w:rFonts w:asciiTheme="majorBidi" w:hAnsiTheme="majorBidi" w:cstheme="majorBidi"/>
          <w:iCs/>
        </w:rPr>
        <w:t>U</w:t>
      </w:r>
      <w:r w:rsidR="00216D59">
        <w:rPr>
          <w:rFonts w:asciiTheme="majorBidi" w:hAnsiTheme="majorBidi" w:cstheme="majorBidi"/>
          <w:iCs/>
        </w:rPr>
        <w:t xml:space="preserve">sing this </w:t>
      </w:r>
      <w:r w:rsidR="00D95A20">
        <w:rPr>
          <w:rFonts w:asciiTheme="majorBidi" w:hAnsiTheme="majorBidi" w:cstheme="majorBidi"/>
          <w:iCs/>
        </w:rPr>
        <w:t xml:space="preserve">circuit requires </w:t>
      </w:r>
      <w:r w:rsidR="006D6953">
        <w:rPr>
          <w:rFonts w:asciiTheme="majorBidi" w:hAnsiTheme="majorBidi" w:cstheme="majorBidi"/>
          <w:iCs/>
        </w:rPr>
        <w:t>2 extra buffering paths</w:t>
      </w:r>
      <w:r w:rsidR="00541C91">
        <w:rPr>
          <w:rFonts w:asciiTheme="majorBidi" w:hAnsiTheme="majorBidi" w:cstheme="majorBidi"/>
          <w:iCs/>
        </w:rPr>
        <w:t xml:space="preserve"> (4 in total for each driver slice)</w:t>
      </w:r>
      <w:r w:rsidR="006D6953">
        <w:rPr>
          <w:rFonts w:asciiTheme="majorBidi" w:hAnsiTheme="majorBidi" w:cstheme="majorBidi"/>
          <w:iCs/>
        </w:rPr>
        <w:t xml:space="preserve"> </w:t>
      </w:r>
      <w:r w:rsidR="003C4CFB">
        <w:rPr>
          <w:rFonts w:asciiTheme="majorBidi" w:hAnsiTheme="majorBidi" w:cstheme="majorBidi"/>
          <w:iCs/>
        </w:rPr>
        <w:t>to</w:t>
      </w:r>
      <w:r w:rsidR="006D6953">
        <w:rPr>
          <w:rFonts w:asciiTheme="majorBidi" w:hAnsiTheme="majorBidi" w:cstheme="majorBidi"/>
          <w:iCs/>
        </w:rPr>
        <w:t xml:space="preserve"> deliver the 50Gb/s streams into the gates of </w:t>
      </w:r>
      <w:r w:rsidR="003C4CFB">
        <w:rPr>
          <w:rFonts w:asciiTheme="majorBidi" w:hAnsiTheme="majorBidi" w:cstheme="majorBidi"/>
          <w:iCs/>
        </w:rPr>
        <w:t>the 4 transistors</w:t>
      </w:r>
      <w:r w:rsidR="00862EED">
        <w:rPr>
          <w:rFonts w:asciiTheme="majorBidi" w:hAnsiTheme="majorBidi" w:cstheme="majorBidi"/>
          <w:iCs/>
        </w:rPr>
        <w:t>, and to generate an adjustable delay between the 2 paths.</w:t>
      </w:r>
      <w:r w:rsidR="00483059">
        <w:rPr>
          <w:rFonts w:asciiTheme="majorBidi" w:hAnsiTheme="majorBidi" w:cstheme="majorBidi"/>
          <w:iCs/>
        </w:rPr>
        <w:t xml:space="preserve"> Having these extra buffers would burn more power.</w:t>
      </w:r>
      <w:r w:rsidR="003E63B1">
        <w:rPr>
          <w:rFonts w:asciiTheme="majorBidi" w:hAnsiTheme="majorBidi" w:cstheme="majorBidi"/>
          <w:iCs/>
        </w:rPr>
        <w:t xml:space="preserve"> Additionally</w:t>
      </w:r>
      <w:r w:rsidR="00CE7777">
        <w:rPr>
          <w:rFonts w:asciiTheme="majorBidi" w:hAnsiTheme="majorBidi" w:cstheme="majorBidi"/>
          <w:iCs/>
        </w:rPr>
        <w:t>,</w:t>
      </w:r>
      <w:r w:rsidR="003E63B1">
        <w:rPr>
          <w:rFonts w:asciiTheme="majorBidi" w:hAnsiTheme="majorBidi" w:cstheme="majorBidi"/>
          <w:iCs/>
        </w:rPr>
        <w:t xml:space="preserve"> when current pulses are injected to/drawn from the output,</w:t>
      </w:r>
      <w:r w:rsidR="00CE7777" w:rsidRPr="00CE7777">
        <w:rPr>
          <w:rFonts w:asciiTheme="majorBidi" w:hAnsiTheme="majorBidi" w:cstheme="majorBidi"/>
          <w:iCs/>
        </w:rPr>
        <w:t xml:space="preserve"> </w:t>
      </w:r>
      <w:r w:rsidR="00CE7777">
        <w:rPr>
          <w:rFonts w:asciiTheme="majorBidi" w:hAnsiTheme="majorBidi" w:cstheme="majorBidi"/>
          <w:iCs/>
        </w:rPr>
        <w:t xml:space="preserve">extra power from VDD is drawn. </w:t>
      </w:r>
      <w:r w:rsidR="00AC1533">
        <w:rPr>
          <w:rFonts w:asciiTheme="majorBidi" w:hAnsiTheme="majorBidi" w:cstheme="majorBidi"/>
          <w:iCs/>
        </w:rPr>
        <w:t xml:space="preserve">Moreover, </w:t>
      </w:r>
      <w:r w:rsidR="00CD5C9E">
        <w:rPr>
          <w:rFonts w:asciiTheme="majorBidi" w:hAnsiTheme="majorBidi" w:cstheme="majorBidi"/>
          <w:iCs/>
        </w:rPr>
        <w:t>since</w:t>
      </w:r>
      <w:r w:rsidR="00AC1533">
        <w:rPr>
          <w:rFonts w:asciiTheme="majorBidi" w:hAnsiTheme="majorBidi" w:cstheme="majorBidi"/>
          <w:iCs/>
        </w:rPr>
        <w:t xml:space="preserve"> the output of this circuit is connected to the output of the</w:t>
      </w:r>
      <w:r w:rsidR="00677AF5">
        <w:rPr>
          <w:rFonts w:asciiTheme="majorBidi" w:hAnsiTheme="majorBidi" w:cstheme="majorBidi"/>
          <w:iCs/>
        </w:rPr>
        <w:t xml:space="preserve"> main</w:t>
      </w:r>
      <w:r w:rsidR="00AC1533">
        <w:rPr>
          <w:rFonts w:asciiTheme="majorBidi" w:hAnsiTheme="majorBidi" w:cstheme="majorBidi"/>
          <w:iCs/>
        </w:rPr>
        <w:t xml:space="preserve"> driver, </w:t>
      </w:r>
      <w:r w:rsidR="00677AF5">
        <w:rPr>
          <w:rFonts w:asciiTheme="majorBidi" w:hAnsiTheme="majorBidi" w:cstheme="majorBidi"/>
          <w:iCs/>
        </w:rPr>
        <w:t>the t</w:t>
      </w:r>
      <w:r w:rsidR="00E301EF">
        <w:rPr>
          <w:rFonts w:asciiTheme="majorBidi" w:hAnsiTheme="majorBidi" w:cstheme="majorBidi"/>
          <w:iCs/>
        </w:rPr>
        <w:t xml:space="preserve">otal capacitance seen </w:t>
      </w:r>
      <w:r w:rsidR="00677AF5">
        <w:rPr>
          <w:rFonts w:asciiTheme="majorBidi" w:hAnsiTheme="majorBidi" w:cstheme="majorBidi"/>
          <w:iCs/>
        </w:rPr>
        <w:t xml:space="preserve">at this node is increased, </w:t>
      </w:r>
      <w:r w:rsidR="00E843BB">
        <w:rPr>
          <w:rFonts w:asciiTheme="majorBidi" w:hAnsiTheme="majorBidi" w:cstheme="majorBidi"/>
          <w:iCs/>
        </w:rPr>
        <w:t xml:space="preserve">which should be </w:t>
      </w:r>
      <w:r w:rsidR="009150A6">
        <w:rPr>
          <w:rFonts w:asciiTheme="majorBidi" w:hAnsiTheme="majorBidi" w:cstheme="majorBidi"/>
          <w:iCs/>
        </w:rPr>
        <w:t>considered</w:t>
      </w:r>
      <w:r w:rsidR="00E843BB">
        <w:rPr>
          <w:rFonts w:asciiTheme="majorBidi" w:hAnsiTheme="majorBidi" w:cstheme="majorBidi"/>
          <w:iCs/>
        </w:rPr>
        <w:t xml:space="preserve"> for inductive peaking.</w:t>
      </w:r>
    </w:p>
    <w:p w14:paraId="04E87562" w14:textId="7E089A1E" w:rsidR="000D4DB5" w:rsidRDefault="000D4DB5" w:rsidP="000D4DB5">
      <w:pPr>
        <w:autoSpaceDE w:val="0"/>
        <w:autoSpaceDN w:val="0"/>
        <w:adjustRightInd w:val="0"/>
        <w:ind w:firstLine="360"/>
        <w:jc w:val="both"/>
        <w:rPr>
          <w:rFonts w:asciiTheme="majorBidi" w:hAnsiTheme="majorBidi" w:cstheme="majorBidi"/>
          <w:iCs/>
        </w:rPr>
      </w:pPr>
      <w:r>
        <w:rPr>
          <w:rFonts w:asciiTheme="majorBidi" w:hAnsiTheme="majorBidi" w:cstheme="majorBidi"/>
          <w:iCs/>
        </w:rPr>
        <w:t xml:space="preserve">Considering the above trade-offs, we </w:t>
      </w:r>
      <w:r w:rsidR="000D1EDE">
        <w:rPr>
          <w:rFonts w:asciiTheme="majorBidi" w:hAnsiTheme="majorBidi" w:cstheme="majorBidi"/>
          <w:iCs/>
        </w:rPr>
        <w:t>propose the following steps</w:t>
      </w:r>
      <w:r w:rsidR="00004B5A">
        <w:rPr>
          <w:rFonts w:asciiTheme="majorBidi" w:hAnsiTheme="majorBidi" w:cstheme="majorBidi"/>
          <w:iCs/>
        </w:rPr>
        <w:t xml:space="preserve"> (also shown in the flowchart</w:t>
      </w:r>
      <w:r w:rsidR="00FD25F6">
        <w:rPr>
          <w:rFonts w:asciiTheme="majorBidi" w:hAnsiTheme="majorBidi" w:cstheme="majorBidi"/>
          <w:iCs/>
        </w:rPr>
        <w:t xml:space="preserve"> in Fig. </w:t>
      </w:r>
      <w:r w:rsidR="00FA3F68">
        <w:rPr>
          <w:rFonts w:asciiTheme="majorBidi" w:hAnsiTheme="majorBidi" w:cstheme="majorBidi"/>
          <w:iCs/>
        </w:rPr>
        <w:t>6</w:t>
      </w:r>
      <w:r w:rsidR="00004B5A">
        <w:rPr>
          <w:rFonts w:asciiTheme="majorBidi" w:hAnsiTheme="majorBidi" w:cstheme="majorBidi"/>
          <w:iCs/>
        </w:rPr>
        <w:t>)</w:t>
      </w:r>
      <w:r w:rsidR="000D1EDE">
        <w:rPr>
          <w:rFonts w:asciiTheme="majorBidi" w:hAnsiTheme="majorBidi" w:cstheme="majorBidi"/>
          <w:iCs/>
        </w:rPr>
        <w:t xml:space="preserve"> to determine the optimal </w:t>
      </w:r>
      <w:r w:rsidR="002E4911">
        <w:rPr>
          <w:rFonts w:asciiTheme="majorBidi" w:hAnsiTheme="majorBidi" w:cstheme="majorBidi"/>
          <w:iCs/>
        </w:rPr>
        <w:t xml:space="preserve">BWER and </w:t>
      </w:r>
      <w:r w:rsidR="00EC3F42">
        <w:rPr>
          <w:rFonts w:asciiTheme="majorBidi" w:hAnsiTheme="majorBidi" w:cstheme="majorBidi"/>
          <w:iCs/>
        </w:rPr>
        <w:t>overall minimized DDJ, while minimizing the power consumption</w:t>
      </w:r>
      <w:r w:rsidR="00794786">
        <w:rPr>
          <w:rFonts w:asciiTheme="majorBidi" w:hAnsiTheme="majorBidi" w:cstheme="majorBidi"/>
          <w:iCs/>
        </w:rPr>
        <w:t>:</w:t>
      </w:r>
    </w:p>
    <w:p w14:paraId="45BEC799" w14:textId="4EFB69A1" w:rsidR="00794786" w:rsidRDefault="00D34BAB" w:rsidP="00B03229">
      <w:pPr>
        <w:pStyle w:val="ListParagraph"/>
        <w:numPr>
          <w:ilvl w:val="3"/>
          <w:numId w:val="24"/>
        </w:numPr>
        <w:autoSpaceDE w:val="0"/>
        <w:autoSpaceDN w:val="0"/>
        <w:adjustRightInd w:val="0"/>
        <w:jc w:val="both"/>
        <w:rPr>
          <w:rFonts w:asciiTheme="majorBidi" w:hAnsiTheme="majorBidi" w:cstheme="majorBidi"/>
          <w:iCs/>
        </w:rPr>
      </w:pPr>
      <w:r>
        <w:rPr>
          <w:rFonts w:asciiTheme="majorBidi" w:hAnsiTheme="majorBidi" w:cstheme="majorBidi"/>
          <w:iCs/>
        </w:rPr>
        <w:t>Desig</w:t>
      </w:r>
      <w:r w:rsidR="00AA58B7">
        <w:rPr>
          <w:rFonts w:asciiTheme="majorBidi" w:hAnsiTheme="majorBidi" w:cstheme="majorBidi"/>
          <w:iCs/>
        </w:rPr>
        <w:t>n</w:t>
      </w:r>
      <w:r>
        <w:rPr>
          <w:rFonts w:asciiTheme="majorBidi" w:hAnsiTheme="majorBidi" w:cstheme="majorBidi"/>
          <w:iCs/>
        </w:rPr>
        <w:t xml:space="preserve"> a core driver with no peaking</w:t>
      </w:r>
      <w:r w:rsidR="00383405">
        <w:rPr>
          <w:rFonts w:asciiTheme="majorBidi" w:hAnsiTheme="majorBidi" w:cstheme="majorBidi"/>
          <w:iCs/>
        </w:rPr>
        <w:t>,</w:t>
      </w:r>
      <w:r>
        <w:rPr>
          <w:rFonts w:asciiTheme="majorBidi" w:hAnsiTheme="majorBidi" w:cstheme="majorBidi"/>
          <w:iCs/>
        </w:rPr>
        <w:t xml:space="preserve"> </w:t>
      </w:r>
      <w:r w:rsidR="00383405">
        <w:rPr>
          <w:rFonts w:asciiTheme="majorBidi" w:hAnsiTheme="majorBidi" w:cstheme="majorBidi"/>
          <w:iCs/>
        </w:rPr>
        <w:t>but maximum BW for a targeted output voltage swing</w:t>
      </w:r>
      <w:r w:rsidR="00590C1F">
        <w:rPr>
          <w:rFonts w:asciiTheme="majorBidi" w:hAnsiTheme="majorBidi" w:cstheme="majorBidi"/>
          <w:iCs/>
        </w:rPr>
        <w:t>.</w:t>
      </w:r>
    </w:p>
    <w:p w14:paraId="63638D4F" w14:textId="5AD220DE" w:rsidR="00590C1F" w:rsidRDefault="00590C1F" w:rsidP="00794786">
      <w:pPr>
        <w:pStyle w:val="ListParagraph"/>
        <w:numPr>
          <w:ilvl w:val="3"/>
          <w:numId w:val="24"/>
        </w:numPr>
        <w:autoSpaceDE w:val="0"/>
        <w:autoSpaceDN w:val="0"/>
        <w:adjustRightInd w:val="0"/>
        <w:jc w:val="both"/>
        <w:rPr>
          <w:rFonts w:asciiTheme="majorBidi" w:hAnsiTheme="majorBidi" w:cstheme="majorBidi"/>
          <w:iCs/>
        </w:rPr>
      </w:pPr>
      <w:r>
        <w:rPr>
          <w:rFonts w:asciiTheme="majorBidi" w:hAnsiTheme="majorBidi" w:cstheme="majorBidi"/>
          <w:iCs/>
        </w:rPr>
        <w:t>Determin</w:t>
      </w:r>
      <w:r w:rsidR="00AA58B7">
        <w:rPr>
          <w:rFonts w:asciiTheme="majorBidi" w:hAnsiTheme="majorBidi" w:cstheme="majorBidi"/>
          <w:iCs/>
        </w:rPr>
        <w:t>e</w:t>
      </w:r>
      <w:r>
        <w:rPr>
          <w:rFonts w:asciiTheme="majorBidi" w:hAnsiTheme="majorBidi" w:cstheme="majorBidi"/>
          <w:iCs/>
        </w:rPr>
        <w:t xml:space="preserve"> C</w:t>
      </w:r>
      <w:r>
        <w:rPr>
          <w:rFonts w:asciiTheme="majorBidi" w:hAnsiTheme="majorBidi" w:cstheme="majorBidi"/>
          <w:iCs/>
          <w:vertAlign w:val="subscript"/>
        </w:rPr>
        <w:t>1</w:t>
      </w:r>
      <w:r>
        <w:rPr>
          <w:rFonts w:asciiTheme="majorBidi" w:hAnsiTheme="majorBidi" w:cstheme="majorBidi"/>
          <w:iCs/>
        </w:rPr>
        <w:t xml:space="preserve"> and k</w:t>
      </w:r>
      <w:r>
        <w:rPr>
          <w:rFonts w:asciiTheme="majorBidi" w:hAnsiTheme="majorBidi" w:cstheme="majorBidi"/>
          <w:iCs/>
          <w:vertAlign w:val="subscript"/>
        </w:rPr>
        <w:t>c</w:t>
      </w:r>
      <w:r>
        <w:rPr>
          <w:rFonts w:asciiTheme="majorBidi" w:hAnsiTheme="majorBidi" w:cstheme="majorBidi"/>
          <w:iCs/>
        </w:rPr>
        <w:t xml:space="preserve">: </w:t>
      </w:r>
      <w:r w:rsidR="0029095A">
        <w:rPr>
          <w:rFonts w:asciiTheme="majorBidi" w:hAnsiTheme="majorBidi" w:cstheme="majorBidi"/>
          <w:iCs/>
        </w:rPr>
        <w:t xml:space="preserve">If </w:t>
      </w:r>
      <w:r w:rsidR="003F70A1">
        <w:rPr>
          <w:rFonts w:asciiTheme="majorBidi" w:hAnsiTheme="majorBidi" w:cstheme="majorBidi"/>
          <w:iCs/>
        </w:rPr>
        <w:t>k</w:t>
      </w:r>
      <w:r w:rsidR="003F70A1">
        <w:rPr>
          <w:rFonts w:asciiTheme="majorBidi" w:hAnsiTheme="majorBidi" w:cstheme="majorBidi"/>
          <w:iCs/>
          <w:vertAlign w:val="subscript"/>
        </w:rPr>
        <w:t>c</w:t>
      </w:r>
      <w:r w:rsidR="003F70A1">
        <w:rPr>
          <w:rFonts w:asciiTheme="majorBidi" w:hAnsiTheme="majorBidi" w:cstheme="majorBidi"/>
          <w:iCs/>
        </w:rPr>
        <w:t xml:space="preserve"> &gt; 0.1, then </w:t>
      </w:r>
      <w:r w:rsidR="00AF70A6">
        <w:rPr>
          <w:rFonts w:asciiTheme="majorBidi" w:hAnsiTheme="majorBidi" w:cstheme="majorBidi"/>
          <w:iCs/>
        </w:rPr>
        <w:t>add inductive peaking with</w:t>
      </w:r>
      <w:r w:rsidR="00E32E57">
        <w:rPr>
          <w:rFonts w:asciiTheme="majorBidi" w:hAnsiTheme="majorBidi" w:cstheme="majorBidi"/>
          <w:iCs/>
        </w:rPr>
        <w:t xml:space="preserve"> maximum possible BWER </w:t>
      </w:r>
      <w:r w:rsidR="00AF70A6">
        <w:rPr>
          <w:rFonts w:asciiTheme="majorBidi" w:hAnsiTheme="majorBidi" w:cstheme="majorBidi"/>
          <w:iCs/>
        </w:rPr>
        <w:t>and</w:t>
      </w:r>
      <w:r w:rsidR="00E32E57">
        <w:rPr>
          <w:rFonts w:asciiTheme="majorBidi" w:hAnsiTheme="majorBidi" w:cstheme="majorBidi"/>
          <w:iCs/>
        </w:rPr>
        <w:t xml:space="preserve"> determine if the</w:t>
      </w:r>
      <w:r w:rsidR="00050D60">
        <w:rPr>
          <w:rFonts w:asciiTheme="majorBidi" w:hAnsiTheme="majorBidi" w:cstheme="majorBidi"/>
          <w:iCs/>
        </w:rPr>
        <w:t xml:space="preserve"> new</w:t>
      </w:r>
      <w:r w:rsidR="00E32E57">
        <w:rPr>
          <w:rFonts w:asciiTheme="majorBidi" w:hAnsiTheme="majorBidi" w:cstheme="majorBidi"/>
          <w:iCs/>
        </w:rPr>
        <w:t xml:space="preserve"> BW satisfies the </w:t>
      </w:r>
      <w:r w:rsidR="00A76594">
        <w:rPr>
          <w:rFonts w:asciiTheme="majorBidi" w:hAnsiTheme="majorBidi" w:cstheme="majorBidi"/>
          <w:iCs/>
        </w:rPr>
        <w:t>performance.</w:t>
      </w:r>
    </w:p>
    <w:p w14:paraId="444A7CC1" w14:textId="42502AF2" w:rsidR="00A76594" w:rsidRDefault="00A76594" w:rsidP="00794786">
      <w:pPr>
        <w:pStyle w:val="ListParagraph"/>
        <w:numPr>
          <w:ilvl w:val="3"/>
          <w:numId w:val="24"/>
        </w:numPr>
        <w:autoSpaceDE w:val="0"/>
        <w:autoSpaceDN w:val="0"/>
        <w:adjustRightInd w:val="0"/>
        <w:jc w:val="both"/>
        <w:rPr>
          <w:rFonts w:asciiTheme="majorBidi" w:hAnsiTheme="majorBidi" w:cstheme="majorBidi"/>
          <w:iCs/>
        </w:rPr>
      </w:pPr>
      <w:r>
        <w:rPr>
          <w:rFonts w:asciiTheme="majorBidi" w:hAnsiTheme="majorBidi" w:cstheme="majorBidi"/>
          <w:iCs/>
        </w:rPr>
        <w:t>If maximum available BWER was not enough</w:t>
      </w:r>
      <w:r w:rsidR="00B23621">
        <w:rPr>
          <w:rFonts w:asciiTheme="majorBidi" w:hAnsiTheme="majorBidi" w:cstheme="majorBidi"/>
          <w:iCs/>
        </w:rPr>
        <w:t>, or if k</w:t>
      </w:r>
      <w:r w:rsidR="00B23621">
        <w:rPr>
          <w:rFonts w:asciiTheme="majorBidi" w:hAnsiTheme="majorBidi" w:cstheme="majorBidi"/>
          <w:iCs/>
          <w:vertAlign w:val="subscript"/>
        </w:rPr>
        <w:t>c</w:t>
      </w:r>
      <w:r w:rsidR="00B23621">
        <w:rPr>
          <w:rFonts w:asciiTheme="majorBidi" w:hAnsiTheme="majorBidi" w:cstheme="majorBidi"/>
          <w:iCs/>
        </w:rPr>
        <w:t xml:space="preserve"> &lt; 0.1</w:t>
      </w:r>
      <w:r>
        <w:rPr>
          <w:rFonts w:asciiTheme="majorBidi" w:hAnsiTheme="majorBidi" w:cstheme="majorBidi"/>
          <w:iCs/>
        </w:rPr>
        <w:t xml:space="preserve">, then </w:t>
      </w:r>
      <w:r w:rsidR="003E46FA">
        <w:rPr>
          <w:rFonts w:asciiTheme="majorBidi" w:hAnsiTheme="majorBidi" w:cstheme="majorBidi"/>
          <w:iCs/>
        </w:rPr>
        <w:t>we</w:t>
      </w:r>
      <w:r w:rsidR="0076259B">
        <w:rPr>
          <w:rFonts w:asciiTheme="majorBidi" w:hAnsiTheme="majorBidi" w:cstheme="majorBidi"/>
          <w:iCs/>
        </w:rPr>
        <w:t xml:space="preserve"> start over with</w:t>
      </w:r>
      <w:r w:rsidR="003E46FA">
        <w:rPr>
          <w:rFonts w:asciiTheme="majorBidi" w:hAnsiTheme="majorBidi" w:cstheme="majorBidi"/>
          <w:iCs/>
        </w:rPr>
        <w:t xml:space="preserve"> add</w:t>
      </w:r>
      <w:r w:rsidR="0076259B">
        <w:rPr>
          <w:rFonts w:asciiTheme="majorBidi" w:hAnsiTheme="majorBidi" w:cstheme="majorBidi"/>
          <w:iCs/>
        </w:rPr>
        <w:t>ing</w:t>
      </w:r>
      <w:r w:rsidR="003E46FA">
        <w:rPr>
          <w:rFonts w:asciiTheme="majorBidi" w:hAnsiTheme="majorBidi" w:cstheme="majorBidi"/>
          <w:iCs/>
        </w:rPr>
        <w:t xml:space="preserve"> the pre-distortion block to the </w:t>
      </w:r>
      <w:r w:rsidR="0076259B">
        <w:rPr>
          <w:rFonts w:asciiTheme="majorBidi" w:hAnsiTheme="majorBidi" w:cstheme="majorBidi"/>
          <w:iCs/>
        </w:rPr>
        <w:t xml:space="preserve">uncompensated </w:t>
      </w:r>
      <w:r w:rsidR="003E46FA">
        <w:rPr>
          <w:rFonts w:asciiTheme="majorBidi" w:hAnsiTheme="majorBidi" w:cstheme="majorBidi"/>
          <w:iCs/>
        </w:rPr>
        <w:t>driver</w:t>
      </w:r>
      <w:r w:rsidR="007F7657">
        <w:rPr>
          <w:rFonts w:asciiTheme="majorBidi" w:hAnsiTheme="majorBidi" w:cstheme="majorBidi"/>
          <w:iCs/>
        </w:rPr>
        <w:t xml:space="preserve"> (no peaking)</w:t>
      </w:r>
      <w:r w:rsidR="003E46FA">
        <w:rPr>
          <w:rFonts w:asciiTheme="majorBidi" w:hAnsiTheme="majorBidi" w:cstheme="majorBidi"/>
          <w:iCs/>
        </w:rPr>
        <w:t xml:space="preserve">. </w:t>
      </w:r>
      <w:r w:rsidR="00AF5A65">
        <w:rPr>
          <w:rFonts w:asciiTheme="majorBidi" w:hAnsiTheme="majorBidi" w:cstheme="majorBidi"/>
          <w:iCs/>
        </w:rPr>
        <w:t>The current pulse width should be kept</w:t>
      </w:r>
      <w:r w:rsidR="004B6C3A">
        <w:rPr>
          <w:rFonts w:asciiTheme="majorBidi" w:hAnsiTheme="majorBidi" w:cstheme="majorBidi"/>
          <w:iCs/>
        </w:rPr>
        <w:t xml:space="preserve"> approximately</w:t>
      </w:r>
      <w:r w:rsidR="00AF5A65">
        <w:rPr>
          <w:rFonts w:asciiTheme="majorBidi" w:hAnsiTheme="majorBidi" w:cstheme="majorBidi"/>
          <w:iCs/>
        </w:rPr>
        <w:t xml:space="preserve"> below</w:t>
      </w:r>
      <w:r w:rsidR="004B6C3A">
        <w:rPr>
          <w:rFonts w:asciiTheme="majorBidi" w:hAnsiTheme="majorBidi" w:cstheme="majorBidi"/>
          <w:iCs/>
        </w:rPr>
        <w:t xml:space="preserve"> half of the UI, to avoid ISI</w:t>
      </w:r>
      <w:r w:rsidR="006B745B">
        <w:rPr>
          <w:rFonts w:asciiTheme="majorBidi" w:hAnsiTheme="majorBidi" w:cstheme="majorBidi"/>
          <w:iCs/>
        </w:rPr>
        <w:t xml:space="preserve"> due to pre-distortion.</w:t>
      </w:r>
    </w:p>
    <w:p w14:paraId="430EE700" w14:textId="223110D7" w:rsidR="001D151A" w:rsidRPr="001D151A" w:rsidRDefault="005B443B" w:rsidP="001D151A">
      <w:pPr>
        <w:pStyle w:val="ListParagraph"/>
        <w:numPr>
          <w:ilvl w:val="3"/>
          <w:numId w:val="24"/>
        </w:numPr>
        <w:autoSpaceDE w:val="0"/>
        <w:autoSpaceDN w:val="0"/>
        <w:adjustRightInd w:val="0"/>
        <w:jc w:val="both"/>
        <w:rPr>
          <w:rFonts w:asciiTheme="majorBidi" w:hAnsiTheme="majorBidi" w:cstheme="majorBidi"/>
          <w:iCs/>
        </w:rPr>
      </w:pPr>
      <w:r>
        <w:rPr>
          <w:rFonts w:asciiTheme="majorBidi" w:hAnsiTheme="majorBidi" w:cstheme="majorBidi"/>
          <w:iCs/>
        </w:rPr>
        <w:t xml:space="preserve">Increase the size of the pre-distortion blocks </w:t>
      </w:r>
      <w:r w:rsidR="007F7657">
        <w:rPr>
          <w:rFonts w:asciiTheme="majorBidi" w:hAnsiTheme="majorBidi" w:cstheme="majorBidi"/>
          <w:iCs/>
        </w:rPr>
        <w:t>to improve the DDJ</w:t>
      </w:r>
      <w:r w:rsidR="00B23621">
        <w:rPr>
          <w:rFonts w:asciiTheme="majorBidi" w:hAnsiTheme="majorBidi" w:cstheme="majorBidi"/>
          <w:iCs/>
        </w:rPr>
        <w:t>, until k</w:t>
      </w:r>
      <w:r w:rsidR="00B23621">
        <w:rPr>
          <w:rFonts w:asciiTheme="majorBidi" w:hAnsiTheme="majorBidi" w:cstheme="majorBidi"/>
          <w:iCs/>
          <w:vertAlign w:val="subscript"/>
        </w:rPr>
        <w:t>c</w:t>
      </w:r>
      <w:r w:rsidR="00583D61">
        <w:rPr>
          <w:rFonts w:asciiTheme="majorBidi" w:hAnsiTheme="majorBidi" w:cstheme="majorBidi"/>
          <w:iCs/>
        </w:rPr>
        <w:t xml:space="preserve"> becomes large enough, such that </w:t>
      </w:r>
      <w:r w:rsidR="000D023A">
        <w:rPr>
          <w:rFonts w:asciiTheme="majorBidi" w:hAnsiTheme="majorBidi" w:cstheme="majorBidi"/>
          <w:iCs/>
        </w:rPr>
        <w:t xml:space="preserve">adding </w:t>
      </w:r>
      <w:r w:rsidR="00382DDF">
        <w:rPr>
          <w:rFonts w:asciiTheme="majorBidi" w:hAnsiTheme="majorBidi" w:cstheme="majorBidi"/>
          <w:iCs/>
        </w:rPr>
        <w:t>a proper inductive peaking would extend the BW to the target</w:t>
      </w:r>
      <w:r w:rsidR="006454EE">
        <w:rPr>
          <w:rFonts w:asciiTheme="majorBidi" w:hAnsiTheme="majorBidi" w:cstheme="majorBidi"/>
          <w:iCs/>
        </w:rPr>
        <w:t xml:space="preserve"> value</w:t>
      </w:r>
      <w:r w:rsidR="00382DDF">
        <w:rPr>
          <w:rFonts w:asciiTheme="majorBidi" w:hAnsiTheme="majorBidi" w:cstheme="majorBidi"/>
          <w:iCs/>
        </w:rPr>
        <w:t xml:space="preserve">. </w:t>
      </w:r>
      <w:r w:rsidR="00B73FAF">
        <w:rPr>
          <w:rFonts w:asciiTheme="majorBidi" w:hAnsiTheme="majorBidi" w:cstheme="majorBidi"/>
          <w:iCs/>
        </w:rPr>
        <w:t>Here,</w:t>
      </w:r>
      <w:r w:rsidR="0074444C">
        <w:rPr>
          <w:rFonts w:asciiTheme="majorBidi" w:hAnsiTheme="majorBidi" w:cstheme="majorBidi"/>
          <w:iCs/>
        </w:rPr>
        <w:t xml:space="preserve"> depending on the achievable k</w:t>
      </w:r>
      <w:r w:rsidR="0074444C">
        <w:rPr>
          <w:rFonts w:asciiTheme="majorBidi" w:hAnsiTheme="majorBidi" w:cstheme="majorBidi"/>
          <w:iCs/>
          <w:vertAlign w:val="subscript"/>
        </w:rPr>
        <w:t>c</w:t>
      </w:r>
      <w:r w:rsidR="0074444C">
        <w:rPr>
          <w:rFonts w:asciiTheme="majorBidi" w:hAnsiTheme="majorBidi" w:cstheme="majorBidi"/>
          <w:iCs/>
        </w:rPr>
        <w:t>’s,</w:t>
      </w:r>
      <w:r w:rsidR="00B73FAF">
        <w:rPr>
          <w:rFonts w:asciiTheme="majorBidi" w:hAnsiTheme="majorBidi" w:cstheme="majorBidi"/>
          <w:iCs/>
        </w:rPr>
        <w:t xml:space="preserve"> a combination of</w:t>
      </w:r>
      <w:r w:rsidR="00D10BB5">
        <w:rPr>
          <w:rFonts w:asciiTheme="majorBidi" w:hAnsiTheme="majorBidi" w:cstheme="majorBidi"/>
          <w:iCs/>
        </w:rPr>
        <w:t xml:space="preserve"> a</w:t>
      </w:r>
      <w:r w:rsidR="00B73FAF">
        <w:rPr>
          <w:rFonts w:asciiTheme="majorBidi" w:hAnsiTheme="majorBidi" w:cstheme="majorBidi"/>
          <w:iCs/>
        </w:rPr>
        <w:t xml:space="preserve"> stronger pre-distortion with </w:t>
      </w:r>
      <w:r w:rsidR="004D19C8">
        <w:rPr>
          <w:rFonts w:asciiTheme="majorBidi" w:hAnsiTheme="majorBidi" w:cstheme="majorBidi"/>
          <w:iCs/>
        </w:rPr>
        <w:t xml:space="preserve">a </w:t>
      </w:r>
      <w:r w:rsidR="00B73FAF">
        <w:rPr>
          <w:rFonts w:asciiTheme="majorBidi" w:hAnsiTheme="majorBidi" w:cstheme="majorBidi"/>
          <w:iCs/>
        </w:rPr>
        <w:t>weaker</w:t>
      </w:r>
      <w:r w:rsidR="0074444C">
        <w:rPr>
          <w:rFonts w:asciiTheme="majorBidi" w:hAnsiTheme="majorBidi" w:cstheme="majorBidi"/>
          <w:iCs/>
        </w:rPr>
        <w:t xml:space="preserve"> peaking, or a weaker pre-distortion and</w:t>
      </w:r>
      <w:r w:rsidR="004D19C8">
        <w:rPr>
          <w:rFonts w:asciiTheme="majorBidi" w:hAnsiTheme="majorBidi" w:cstheme="majorBidi"/>
          <w:iCs/>
        </w:rPr>
        <w:t xml:space="preserve"> a</w:t>
      </w:r>
      <w:r w:rsidR="0074444C">
        <w:rPr>
          <w:rFonts w:asciiTheme="majorBidi" w:hAnsiTheme="majorBidi" w:cstheme="majorBidi"/>
          <w:iCs/>
        </w:rPr>
        <w:t xml:space="preserve"> stronger peaking could result in </w:t>
      </w:r>
      <w:r w:rsidR="00D62554">
        <w:rPr>
          <w:rFonts w:asciiTheme="majorBidi" w:hAnsiTheme="majorBidi" w:cstheme="majorBidi"/>
          <w:iCs/>
        </w:rPr>
        <w:t xml:space="preserve">similar overall BWs. However, there will be a compromise between power consumption </w:t>
      </w:r>
      <w:r w:rsidR="0065387D">
        <w:rPr>
          <w:rFonts w:asciiTheme="majorBidi" w:hAnsiTheme="majorBidi" w:cstheme="majorBidi"/>
          <w:iCs/>
        </w:rPr>
        <w:t>and overall DJJ, since stronger peaking might</w:t>
      </w:r>
      <w:r w:rsidR="004D19C8">
        <w:rPr>
          <w:rFonts w:asciiTheme="majorBidi" w:hAnsiTheme="majorBidi" w:cstheme="majorBidi"/>
          <w:iCs/>
        </w:rPr>
        <w:t xml:space="preserve"> perturb the group delay and</w:t>
      </w:r>
      <w:r w:rsidR="00FB3B85">
        <w:rPr>
          <w:rFonts w:asciiTheme="majorBidi" w:hAnsiTheme="majorBidi" w:cstheme="majorBidi"/>
          <w:iCs/>
        </w:rPr>
        <w:t xml:space="preserve"> could be</w:t>
      </w:r>
      <w:r w:rsidR="0065387D">
        <w:rPr>
          <w:rFonts w:asciiTheme="majorBidi" w:hAnsiTheme="majorBidi" w:cstheme="majorBidi"/>
          <w:iCs/>
        </w:rPr>
        <w:t xml:space="preserve"> not as helpful as</w:t>
      </w:r>
      <w:r w:rsidR="00FB3B85">
        <w:rPr>
          <w:rFonts w:asciiTheme="majorBidi" w:hAnsiTheme="majorBidi" w:cstheme="majorBidi"/>
          <w:iCs/>
        </w:rPr>
        <w:t xml:space="preserve"> a</w:t>
      </w:r>
      <w:r w:rsidR="0065387D">
        <w:rPr>
          <w:rFonts w:asciiTheme="majorBidi" w:hAnsiTheme="majorBidi" w:cstheme="majorBidi"/>
          <w:iCs/>
        </w:rPr>
        <w:t xml:space="preserve"> stronger pre-distor</w:t>
      </w:r>
      <w:r w:rsidR="0023439C">
        <w:rPr>
          <w:rFonts w:asciiTheme="majorBidi" w:hAnsiTheme="majorBidi" w:cstheme="majorBidi"/>
          <w:iCs/>
        </w:rPr>
        <w:t>tion</w:t>
      </w:r>
      <w:r w:rsidR="004D19C8">
        <w:rPr>
          <w:rFonts w:asciiTheme="majorBidi" w:hAnsiTheme="majorBidi" w:cstheme="majorBidi"/>
          <w:iCs/>
        </w:rPr>
        <w:t>.</w:t>
      </w:r>
    </w:p>
    <w:p w14:paraId="068B3305" w14:textId="44B47079" w:rsidR="009E5F07" w:rsidRDefault="00A80276" w:rsidP="007766A2">
      <w:pPr>
        <w:widowControl w:val="0"/>
        <w:pBdr>
          <w:top w:val="nil"/>
          <w:left w:val="nil"/>
          <w:bottom w:val="nil"/>
          <w:right w:val="nil"/>
          <w:between w:val="nil"/>
        </w:pBdr>
        <w:spacing w:before="120" w:after="120" w:line="252" w:lineRule="auto"/>
        <w:ind w:firstLine="357"/>
        <w:jc w:val="both"/>
      </w:pPr>
      <w:r w:rsidRPr="007613CD">
        <w:t>Using the above approach, t</w:t>
      </w:r>
      <w:r w:rsidR="009444EE" w:rsidRPr="007613CD">
        <w:t xml:space="preserve">he LSB driver core </w:t>
      </w:r>
      <w:r w:rsidRPr="007613CD">
        <w:t>was designed using</w:t>
      </w:r>
      <w:r w:rsidR="009444EE" w:rsidRPr="007613CD">
        <w:t xml:space="preserve"> a CML differential pair with differential T-coil peaking </w:t>
      </w:r>
      <w:r w:rsidR="00667001" w:rsidRPr="007613CD">
        <w:t>with</w:t>
      </w:r>
      <w:r w:rsidR="009444EE" w:rsidRPr="007613CD">
        <w:t xml:space="preserve"> </w:t>
      </w:r>
      <w:r w:rsidR="00667001" w:rsidRPr="007613CD">
        <w:t>digitally-</w:t>
      </w:r>
      <w:r w:rsidR="009444EE" w:rsidRPr="007613CD">
        <w:t>reconfigurable load resistors</w:t>
      </w:r>
      <w:r w:rsidR="009D51E6">
        <w:t xml:space="preserve">, as shown in Fig. </w:t>
      </w:r>
      <w:r w:rsidR="008D3E3C">
        <w:t>7</w:t>
      </w:r>
      <w:r w:rsidR="009D51E6">
        <w:t>(a)</w:t>
      </w:r>
      <w:r w:rsidR="009444EE" w:rsidRPr="007613CD">
        <w:t>.</w:t>
      </w:r>
      <w:r w:rsidR="00667001" w:rsidRPr="007613CD">
        <w:t xml:space="preserve"> A pre-distortion block </w:t>
      </w:r>
      <w:r w:rsidR="00E343A6" w:rsidRPr="007613CD">
        <w:t>also helps with the overall DJJ improvement. The k</w:t>
      </w:r>
      <w:r w:rsidR="00E343A6" w:rsidRPr="007613CD">
        <w:rPr>
          <w:vertAlign w:val="subscript"/>
        </w:rPr>
        <w:t>c</w:t>
      </w:r>
      <w:r w:rsidR="00E343A6" w:rsidRPr="007613CD">
        <w:t xml:space="preserve"> for this block, when driving </w:t>
      </w:r>
      <w:r w:rsidR="0062048D" w:rsidRPr="007613CD">
        <w:t xml:space="preserve">two 170µm MOSCAPs was estimated at </w:t>
      </w:r>
      <w:r w:rsidR="00AF3DBA" w:rsidRPr="007613CD">
        <w:t xml:space="preserve">0.14. This </w:t>
      </w:r>
      <w:r w:rsidR="008D7C20" w:rsidRPr="007613CD">
        <w:t>amplifier drives each MOSCAP segment with a 0.6V</w:t>
      </w:r>
      <w:r w:rsidR="008D7C20" w:rsidRPr="007613CD">
        <w:rPr>
          <w:vertAlign w:val="subscript"/>
        </w:rPr>
        <w:t>pp</w:t>
      </w:r>
      <w:r w:rsidR="008D7C20" w:rsidRPr="007613CD">
        <w:t xml:space="preserve"> single-ended swing</w:t>
      </w:r>
      <w:r w:rsidR="003A34E6" w:rsidRPr="007613CD">
        <w:t xml:space="preserve"> and consumes </w:t>
      </w:r>
      <w:r w:rsidR="0004784A">
        <w:t>55</w:t>
      </w:r>
      <w:r w:rsidR="00A86215" w:rsidRPr="007613CD">
        <w:t>mW at 50Gbps</w:t>
      </w:r>
      <w:r w:rsidR="003015D9" w:rsidRPr="007613CD">
        <w:t>, with the</w:t>
      </w:r>
      <w:r w:rsidR="00274BC2" w:rsidRPr="007613CD">
        <w:t xml:space="preserve"> pre-distortion block contribut</w:t>
      </w:r>
      <w:r w:rsidR="003015D9" w:rsidRPr="007613CD">
        <w:t>ing</w:t>
      </w:r>
      <w:r w:rsidR="00274BC2" w:rsidRPr="007613CD">
        <w:t xml:space="preserve"> </w:t>
      </w:r>
      <w:r w:rsidR="00451953" w:rsidRPr="007613CD">
        <w:t>to</w:t>
      </w:r>
      <w:r w:rsidR="00274BC2" w:rsidRPr="007613CD">
        <w:t xml:space="preserve"> 23% </w:t>
      </w:r>
      <w:r w:rsidR="00451953" w:rsidRPr="007613CD">
        <w:t>of</w:t>
      </w:r>
      <w:r w:rsidR="00274BC2" w:rsidRPr="007613CD">
        <w:t xml:space="preserve"> the</w:t>
      </w:r>
      <w:r w:rsidR="003015D9" w:rsidRPr="007613CD">
        <w:t xml:space="preserve"> overall power consumption</w:t>
      </w:r>
      <w:r w:rsidR="0062048D" w:rsidRPr="007613CD">
        <w:t>.</w:t>
      </w:r>
      <w:r w:rsidR="00F809EA">
        <w:t xml:space="preserve"> </w:t>
      </w:r>
      <w:r w:rsidR="006E4876">
        <w:t>T</w:t>
      </w:r>
      <w:r w:rsidR="007B3C1F">
        <w:t>he strong</w:t>
      </w:r>
      <w:r w:rsidR="006E4876">
        <w:t xml:space="preserve"> differential</w:t>
      </w:r>
      <w:r w:rsidR="007B3C1F">
        <w:t xml:space="preserve"> T-coil</w:t>
      </w:r>
      <w:r w:rsidR="006E4876">
        <w:t>s</w:t>
      </w:r>
      <w:r w:rsidR="007B3C1F">
        <w:t xml:space="preserve"> used here, </w:t>
      </w:r>
      <w:r w:rsidR="00437035">
        <w:t>delay the current flowing through the load resistor</w:t>
      </w:r>
      <w:r w:rsidR="00B93149">
        <w:t xml:space="preserve">, and initially charge the drain capacitances and the </w:t>
      </w:r>
      <w:r w:rsidR="006E4876">
        <w:t>output load</w:t>
      </w:r>
      <w:r w:rsidR="00F809EA">
        <w:t>, hence improving the BW. As a result of this current</w:t>
      </w:r>
      <w:r w:rsidR="003D7C2D">
        <w:t xml:space="preserve"> delay, the drain voltages of the amplifier experience large jumps during each transition</w:t>
      </w:r>
      <w:r w:rsidR="00A901DC">
        <w:t xml:space="preserve">. </w:t>
      </w:r>
      <w:r w:rsidR="00A901DC" w:rsidRPr="007613CD">
        <w:t>Two 100fF cross-coupled capacitors are placed at the input of the driver to further increase the input BW of the stage</w:t>
      </w:r>
      <w:r w:rsidR="00EE3446">
        <w:t xml:space="preserve">, by re-directing </w:t>
      </w:r>
      <w:r w:rsidR="00224DB5">
        <w:t xml:space="preserve">approximately 10% of the </w:t>
      </w:r>
      <w:r w:rsidR="00A841AD">
        <w:t>drain currents from the opposite outputs</w:t>
      </w:r>
      <w:r w:rsidR="009444EE">
        <w:t>.</w:t>
      </w:r>
      <w:r w:rsidR="00CD1825">
        <w:t xml:space="preserve"> </w:t>
      </w:r>
      <w:r w:rsidR="00ED776F">
        <w:t xml:space="preserve">The T-coil inductors were </w:t>
      </w:r>
      <w:r w:rsidR="00451504">
        <w:t>implemented</w:t>
      </w:r>
      <w:r w:rsidR="00ED776F">
        <w:t xml:space="preserve"> using</w:t>
      </w:r>
      <w:r w:rsidR="00451504">
        <w:t xml:space="preserve"> available designs in</w:t>
      </w:r>
      <w:r w:rsidR="00ED776F">
        <w:t xml:space="preserve"> standard libraries with tunable </w:t>
      </w:r>
      <w:r w:rsidR="00451504">
        <w:t xml:space="preserve">parameters. </w:t>
      </w:r>
      <w:r w:rsidR="00C83AEE">
        <w:t>To</w:t>
      </w:r>
      <w:r w:rsidR="00451504">
        <w:t xml:space="preserve"> reduce the area consumption, </w:t>
      </w:r>
      <w:r w:rsidR="00E329F8">
        <w:t>a coupled</w:t>
      </w:r>
      <w:r w:rsidR="00C83AEE">
        <w:t xml:space="preserve"> differential</w:t>
      </w:r>
      <w:r w:rsidR="00E329F8">
        <w:t xml:space="preserve"> T-coil could </w:t>
      </w:r>
      <w:r w:rsidR="00C83AEE">
        <w:t>be</w:t>
      </w:r>
      <w:r w:rsidR="00E329F8">
        <w:t xml:space="preserve"> custom</w:t>
      </w:r>
      <w:r w:rsidR="00C83AEE">
        <w:t>-</w:t>
      </w:r>
      <w:r w:rsidR="00E329F8">
        <w:t>designed</w:t>
      </w:r>
      <w:r w:rsidR="00C83AEE">
        <w:t>,</w:t>
      </w:r>
      <w:r w:rsidR="00E329F8">
        <w:t xml:space="preserve"> </w:t>
      </w:r>
      <w:r w:rsidR="00793647">
        <w:t xml:space="preserve">similar </w:t>
      </w:r>
      <w:r w:rsidR="00793647" w:rsidRPr="007A7F85">
        <w:t>to [</w:t>
      </w:r>
      <w:r w:rsidR="0006554D" w:rsidRPr="007A7F85">
        <w:t>6</w:t>
      </w:r>
      <w:r w:rsidR="00DC639D" w:rsidRPr="007A7F85">
        <w:t>4</w:t>
      </w:r>
      <w:r w:rsidR="00793647" w:rsidRPr="007A7F85">
        <w:t>].</w:t>
      </w:r>
    </w:p>
    <w:p w14:paraId="23D8A088" w14:textId="725E3949" w:rsidR="009444EE" w:rsidRDefault="009E5F07" w:rsidP="00C83537">
      <w:pPr>
        <w:widowControl w:val="0"/>
        <w:pBdr>
          <w:top w:val="nil"/>
          <w:left w:val="nil"/>
          <w:bottom w:val="nil"/>
          <w:right w:val="nil"/>
          <w:between w:val="nil"/>
        </w:pBdr>
        <w:spacing w:line="252" w:lineRule="auto"/>
        <w:ind w:firstLine="360"/>
        <w:jc w:val="both"/>
      </w:pPr>
      <w:r>
        <w:t>Following the proposed approach</w:t>
      </w:r>
      <w:r w:rsidR="00466120">
        <w:t xml:space="preserve"> </w:t>
      </w:r>
      <w:r w:rsidR="00865741">
        <w:t>resulted in the design of the</w:t>
      </w:r>
      <w:r>
        <w:t xml:space="preserve"> MSB</w:t>
      </w:r>
      <w:r w:rsidR="00865741">
        <w:t xml:space="preserve"> driver, with more than 2 times larger pre-distortion and </w:t>
      </w:r>
      <w:r w:rsidR="00C83537">
        <w:t>differential bridged-shunt peaking</w:t>
      </w:r>
      <w:r w:rsidR="007C1C6E">
        <w:t xml:space="preserve">, also shown in Fig. </w:t>
      </w:r>
      <w:r w:rsidR="008D3E3C">
        <w:t>7</w:t>
      </w:r>
      <w:r w:rsidR="007C1C6E">
        <w:t>(a)</w:t>
      </w:r>
      <w:r w:rsidR="00C83537">
        <w:t>.</w:t>
      </w:r>
      <w:r w:rsidR="001367A6">
        <w:t xml:space="preserve"> k</w:t>
      </w:r>
      <w:r w:rsidR="001367A6">
        <w:rPr>
          <w:vertAlign w:val="subscript"/>
        </w:rPr>
        <w:t>c</w:t>
      </w:r>
      <w:r w:rsidR="001367A6">
        <w:t xml:space="preserve"> of this stage is estimated at 0.3</w:t>
      </w:r>
      <w:r w:rsidR="00E84BA3">
        <w:t>8</w:t>
      </w:r>
      <w:r w:rsidR="001367A6">
        <w:t>. The overall DDJ using a weaker</w:t>
      </w:r>
      <w:r w:rsidR="0061114F">
        <w:t xml:space="preserve"> pre-distortion </w:t>
      </w:r>
      <w:r w:rsidR="00E84BA3">
        <w:t>and a stronger T-coil peaking</w:t>
      </w:r>
      <w:r w:rsidR="001E44B4">
        <w:t xml:space="preserve"> would result in a worse DDJ due to distorted group delay</w:t>
      </w:r>
      <w:r w:rsidR="00184AD7">
        <w:t>, with 0.</w:t>
      </w:r>
      <w:r w:rsidR="008C50AA">
        <w:t>05 &lt; k</w:t>
      </w:r>
      <w:r w:rsidR="008C50AA">
        <w:rPr>
          <w:vertAlign w:val="subscript"/>
        </w:rPr>
        <w:t xml:space="preserve">c </w:t>
      </w:r>
      <w:r w:rsidR="008C50AA">
        <w:t>&lt; 0.3</w:t>
      </w:r>
      <w:r w:rsidR="003D035A">
        <w:t xml:space="preserve">, </w:t>
      </w:r>
      <w:r w:rsidR="00184AD7">
        <w:t>although with</w:t>
      </w:r>
      <w:r w:rsidR="0014268F">
        <w:t xml:space="preserve"> a</w:t>
      </w:r>
      <w:r w:rsidR="00184AD7">
        <w:t xml:space="preserve"> lower power consumption</w:t>
      </w:r>
      <w:r w:rsidR="001367A6">
        <w:t>.</w:t>
      </w:r>
      <w:r w:rsidR="00C83537">
        <w:t xml:space="preserve"> Each output</w:t>
      </w:r>
      <w:r w:rsidR="006D5657">
        <w:t xml:space="preserve"> drives a 400</w:t>
      </w:r>
      <w:r w:rsidR="006D5657" w:rsidRPr="007613CD">
        <w:t>µ</w:t>
      </w:r>
      <w:r w:rsidR="006D5657">
        <w:t xml:space="preserve">m MOSCAP segment with </w:t>
      </w:r>
      <w:r w:rsidR="006D5657" w:rsidRPr="007613CD">
        <w:t>0.6V</w:t>
      </w:r>
      <w:r w:rsidR="006D5657" w:rsidRPr="007613CD">
        <w:rPr>
          <w:vertAlign w:val="subscript"/>
        </w:rPr>
        <w:t>pp</w:t>
      </w:r>
      <w:r w:rsidR="006D5657" w:rsidRPr="007613CD">
        <w:t xml:space="preserve"> single-ended </w:t>
      </w:r>
      <w:r w:rsidR="006D5657" w:rsidRPr="007613CD">
        <w:lastRenderedPageBreak/>
        <w:t>swing</w:t>
      </w:r>
      <w:r w:rsidR="006D5657">
        <w:t xml:space="preserve"> and consumes </w:t>
      </w:r>
      <w:r w:rsidR="004577AD">
        <w:t xml:space="preserve">98mWat 50Gb/s. </w:t>
      </w:r>
      <w:r w:rsidR="0014268F">
        <w:t xml:space="preserve">The pre-distortion </w:t>
      </w:r>
      <w:r w:rsidR="007766A2" w:rsidRPr="00EF6042">
        <w:rPr>
          <w:noProof/>
        </w:rPr>
        <mc:AlternateContent>
          <mc:Choice Requires="wps">
            <w:drawing>
              <wp:anchor distT="0" distB="0" distL="114300" distR="114300" simplePos="0" relativeHeight="251664398" behindDoc="0" locked="0" layoutInCell="1" allowOverlap="1" wp14:anchorId="7D18AC23" wp14:editId="23C88E59">
                <wp:simplePos x="0" y="0"/>
                <wp:positionH relativeFrom="margin">
                  <wp:align>right</wp:align>
                </wp:positionH>
                <wp:positionV relativeFrom="margin">
                  <wp:posOffset>2456485</wp:posOffset>
                </wp:positionV>
                <wp:extent cx="6624320" cy="2360930"/>
                <wp:effectExtent l="0" t="0" r="5080" b="1270"/>
                <wp:wrapTopAndBottom/>
                <wp:docPr id="33" name="Text Box 33"/>
                <wp:cNvGraphicFramePr/>
                <a:graphic xmlns:a="http://schemas.openxmlformats.org/drawingml/2006/main">
                  <a:graphicData uri="http://schemas.microsoft.com/office/word/2010/wordprocessingShape">
                    <wps:wsp>
                      <wps:cNvSpPr txBox="1"/>
                      <wps:spPr>
                        <a:xfrm>
                          <a:off x="0" y="0"/>
                          <a:ext cx="6624320" cy="2360930"/>
                        </a:xfrm>
                        <a:prstGeom prst="rect">
                          <a:avLst/>
                        </a:prstGeom>
                        <a:solidFill>
                          <a:schemeClr val="lt1"/>
                        </a:solidFill>
                        <a:ln w="6350">
                          <a:noFill/>
                        </a:ln>
                      </wps:spPr>
                      <wps:txbx>
                        <w:txbxContent>
                          <w:p w14:paraId="44A83658" w14:textId="27917517" w:rsidR="00AC6BC4" w:rsidRDefault="00147297" w:rsidP="00AC6BC4">
                            <w:pPr>
                              <w:spacing w:line="21" w:lineRule="atLeast"/>
                              <w:jc w:val="center"/>
                              <w:rPr>
                                <w:rFonts w:eastAsia="HelveticaLTStd-Cond"/>
                              </w:rPr>
                            </w:pPr>
                            <w:r>
                              <w:rPr>
                                <w:noProof/>
                              </w:rPr>
                              <w:drawing>
                                <wp:inline distT="0" distB="0" distL="0" distR="0" wp14:anchorId="5F8036C9" wp14:editId="28F33FD8">
                                  <wp:extent cx="6435090" cy="1980565"/>
                                  <wp:effectExtent l="0" t="0" r="3810" b="63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6"/>
                                          <a:stretch>
                                            <a:fillRect/>
                                          </a:stretch>
                                        </pic:blipFill>
                                        <pic:spPr>
                                          <a:xfrm>
                                            <a:off x="0" y="0"/>
                                            <a:ext cx="6435090" cy="1980565"/>
                                          </a:xfrm>
                                          <a:prstGeom prst="rect">
                                            <a:avLst/>
                                          </a:prstGeom>
                                        </pic:spPr>
                                      </pic:pic>
                                    </a:graphicData>
                                  </a:graphic>
                                </wp:inline>
                              </w:drawing>
                            </w:r>
                          </w:p>
                          <w:p w14:paraId="0439AFE7" w14:textId="5FF0575D" w:rsidR="00AC6BC4" w:rsidRPr="00D12ED1" w:rsidRDefault="00AC6BC4" w:rsidP="00AC6BC4">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5E3B0D">
                              <w:rPr>
                                <w:rFonts w:asciiTheme="majorBidi" w:eastAsia="HelveticaLTStd-Cond" w:hAnsiTheme="majorBidi" w:cstheme="majorBidi"/>
                                <w:sz w:val="16"/>
                                <w:szCs w:val="16"/>
                              </w:rPr>
                              <w:t>8</w:t>
                            </w:r>
                            <w:r>
                              <w:rPr>
                                <w:rFonts w:asciiTheme="majorBidi" w:eastAsia="HelveticaLTStd-Cond" w:hAnsiTheme="majorBidi" w:cstheme="majorBidi"/>
                                <w:sz w:val="16"/>
                                <w:szCs w:val="16"/>
                              </w:rPr>
                              <w:t xml:space="preserve">. (a) </w:t>
                            </w:r>
                            <w:r w:rsidR="00272290">
                              <w:rPr>
                                <w:rFonts w:asciiTheme="majorBidi" w:eastAsia="HelveticaLTStd-Cond" w:hAnsiTheme="majorBidi" w:cstheme="majorBidi"/>
                                <w:sz w:val="16"/>
                                <w:szCs w:val="16"/>
                              </w:rPr>
                              <w:t>D</w:t>
                            </w:r>
                            <w:r w:rsidR="00B559F3" w:rsidRPr="002553FB">
                              <w:rPr>
                                <w:rFonts w:asciiTheme="majorBidi" w:eastAsia="HelveticaLTStd-Cond" w:hAnsiTheme="majorBidi" w:cstheme="majorBidi"/>
                                <w:sz w:val="16"/>
                                <w:szCs w:val="16"/>
                              </w:rPr>
                              <w:t>ata-path buffers</w:t>
                            </w:r>
                            <w:r w:rsidR="00272290">
                              <w:rPr>
                                <w:rFonts w:asciiTheme="majorBidi" w:eastAsia="HelveticaLTStd-Cond" w:hAnsiTheme="majorBidi" w:cstheme="majorBidi"/>
                                <w:sz w:val="16"/>
                                <w:szCs w:val="16"/>
                              </w:rPr>
                              <w:t>,</w:t>
                            </w:r>
                            <w:r w:rsidR="00B559F3">
                              <w:rPr>
                                <w:rFonts w:asciiTheme="majorBidi" w:eastAsia="HelveticaLTStd-Cond" w:hAnsiTheme="majorBidi" w:cstheme="majorBidi"/>
                                <w:sz w:val="16"/>
                                <w:szCs w:val="16"/>
                              </w:rPr>
                              <w:t xml:space="preserve"> t</w:t>
                            </w:r>
                            <w:r w:rsidR="00B559F3" w:rsidRPr="002553FB">
                              <w:rPr>
                                <w:rFonts w:asciiTheme="majorBidi" w:eastAsia="HelveticaLTStd-Cond" w:hAnsiTheme="majorBidi" w:cstheme="majorBidi"/>
                                <w:sz w:val="16"/>
                                <w:szCs w:val="16"/>
                              </w:rPr>
                              <w:t>unable data delay generator,</w:t>
                            </w:r>
                            <w:r w:rsidR="00272290">
                              <w:rPr>
                                <w:rFonts w:asciiTheme="majorBidi" w:eastAsia="HelveticaLTStd-Cond" w:hAnsiTheme="majorBidi" w:cstheme="majorBidi"/>
                                <w:sz w:val="16"/>
                                <w:szCs w:val="16"/>
                              </w:rPr>
                              <w:t xml:space="preserve"> and</w:t>
                            </w:r>
                            <w:r w:rsidR="00B559F3" w:rsidRPr="002553FB">
                              <w:rPr>
                                <w:rFonts w:asciiTheme="majorBidi" w:eastAsia="HelveticaLTStd-Cond" w:hAnsiTheme="majorBidi" w:cstheme="majorBidi"/>
                                <w:sz w:val="16"/>
                                <w:szCs w:val="16"/>
                              </w:rPr>
                              <w:t xml:space="preserve"> current pulse width control</w:t>
                            </w:r>
                            <w:r w:rsidR="00272290">
                              <w:rPr>
                                <w:rFonts w:asciiTheme="majorBidi" w:eastAsia="HelveticaLTStd-Cond" w:hAnsiTheme="majorBidi" w:cstheme="majorBidi"/>
                                <w:sz w:val="16"/>
                                <w:szCs w:val="16"/>
                              </w:rPr>
                              <w:t>, (b) differential active peaking output impedance.</w:t>
                            </w:r>
                          </w:p>
                          <w:p w14:paraId="341DF3E8" w14:textId="77777777" w:rsidR="00AC6BC4" w:rsidRPr="00D12ED1" w:rsidRDefault="00AC6BC4" w:rsidP="00AC6B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8AC23" id="Text Box 33" o:spid="_x0000_s1032" type="#_x0000_t202" style="position:absolute;left:0;text-align:left;margin-left:470.4pt;margin-top:193.4pt;width:521.6pt;height:185.9pt;z-index:25166439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" fillcolor="white [3201]" stroked="f" strokeweight=".5pt">
                <v:textbox>
                  <w:txbxContent>
                    <w:p w14:paraId="44A83658" w14:textId="27917517" w:rsidR="00AC6BC4" w:rsidRDefault="00147297" w:rsidP="00AC6BC4">
                      <w:pPr>
                        <w:spacing w:line="21" w:lineRule="atLeast"/>
                        <w:jc w:val="center"/>
                        <w:rPr>
                          <w:rFonts w:eastAsia="HelveticaLTStd-Cond"/>
                        </w:rPr>
                      </w:pPr>
                      <w:r>
                        <w:rPr>
                          <w:noProof/>
                        </w:rPr>
                        <w:drawing>
                          <wp:inline distT="0" distB="0" distL="0" distR="0" wp14:anchorId="5F8036C9" wp14:editId="28F33FD8">
                            <wp:extent cx="6435090" cy="1980565"/>
                            <wp:effectExtent l="0" t="0" r="3810" b="63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6"/>
                                    <a:stretch>
                                      <a:fillRect/>
                                    </a:stretch>
                                  </pic:blipFill>
                                  <pic:spPr>
                                    <a:xfrm>
                                      <a:off x="0" y="0"/>
                                      <a:ext cx="6435090" cy="1980565"/>
                                    </a:xfrm>
                                    <a:prstGeom prst="rect">
                                      <a:avLst/>
                                    </a:prstGeom>
                                  </pic:spPr>
                                </pic:pic>
                              </a:graphicData>
                            </a:graphic>
                          </wp:inline>
                        </w:drawing>
                      </w:r>
                    </w:p>
                    <w:p w14:paraId="0439AFE7" w14:textId="5FF0575D" w:rsidR="00AC6BC4" w:rsidRPr="00D12ED1" w:rsidRDefault="00AC6BC4" w:rsidP="00AC6BC4">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5E3B0D">
                        <w:rPr>
                          <w:rFonts w:asciiTheme="majorBidi" w:eastAsia="HelveticaLTStd-Cond" w:hAnsiTheme="majorBidi" w:cstheme="majorBidi"/>
                          <w:sz w:val="16"/>
                          <w:szCs w:val="16"/>
                        </w:rPr>
                        <w:t>8</w:t>
                      </w:r>
                      <w:r>
                        <w:rPr>
                          <w:rFonts w:asciiTheme="majorBidi" w:eastAsia="HelveticaLTStd-Cond" w:hAnsiTheme="majorBidi" w:cstheme="majorBidi"/>
                          <w:sz w:val="16"/>
                          <w:szCs w:val="16"/>
                        </w:rPr>
                        <w:t xml:space="preserve">. (a) </w:t>
                      </w:r>
                      <w:r w:rsidR="00272290">
                        <w:rPr>
                          <w:rFonts w:asciiTheme="majorBidi" w:eastAsia="HelveticaLTStd-Cond" w:hAnsiTheme="majorBidi" w:cstheme="majorBidi"/>
                          <w:sz w:val="16"/>
                          <w:szCs w:val="16"/>
                        </w:rPr>
                        <w:t>D</w:t>
                      </w:r>
                      <w:r w:rsidR="00B559F3" w:rsidRPr="002553FB">
                        <w:rPr>
                          <w:rFonts w:asciiTheme="majorBidi" w:eastAsia="HelveticaLTStd-Cond" w:hAnsiTheme="majorBidi" w:cstheme="majorBidi"/>
                          <w:sz w:val="16"/>
                          <w:szCs w:val="16"/>
                        </w:rPr>
                        <w:t>ata-path buffers</w:t>
                      </w:r>
                      <w:r w:rsidR="00272290">
                        <w:rPr>
                          <w:rFonts w:asciiTheme="majorBidi" w:eastAsia="HelveticaLTStd-Cond" w:hAnsiTheme="majorBidi" w:cstheme="majorBidi"/>
                          <w:sz w:val="16"/>
                          <w:szCs w:val="16"/>
                        </w:rPr>
                        <w:t>,</w:t>
                      </w:r>
                      <w:r w:rsidR="00B559F3">
                        <w:rPr>
                          <w:rFonts w:asciiTheme="majorBidi" w:eastAsia="HelveticaLTStd-Cond" w:hAnsiTheme="majorBidi" w:cstheme="majorBidi"/>
                          <w:sz w:val="16"/>
                          <w:szCs w:val="16"/>
                        </w:rPr>
                        <w:t xml:space="preserve"> t</w:t>
                      </w:r>
                      <w:r w:rsidR="00B559F3" w:rsidRPr="002553FB">
                        <w:rPr>
                          <w:rFonts w:asciiTheme="majorBidi" w:eastAsia="HelveticaLTStd-Cond" w:hAnsiTheme="majorBidi" w:cstheme="majorBidi"/>
                          <w:sz w:val="16"/>
                          <w:szCs w:val="16"/>
                        </w:rPr>
                        <w:t>unable data delay generator,</w:t>
                      </w:r>
                      <w:r w:rsidR="00272290">
                        <w:rPr>
                          <w:rFonts w:asciiTheme="majorBidi" w:eastAsia="HelveticaLTStd-Cond" w:hAnsiTheme="majorBidi" w:cstheme="majorBidi"/>
                          <w:sz w:val="16"/>
                          <w:szCs w:val="16"/>
                        </w:rPr>
                        <w:t xml:space="preserve"> and</w:t>
                      </w:r>
                      <w:r w:rsidR="00B559F3" w:rsidRPr="002553FB">
                        <w:rPr>
                          <w:rFonts w:asciiTheme="majorBidi" w:eastAsia="HelveticaLTStd-Cond" w:hAnsiTheme="majorBidi" w:cstheme="majorBidi"/>
                          <w:sz w:val="16"/>
                          <w:szCs w:val="16"/>
                        </w:rPr>
                        <w:t xml:space="preserve"> current pulse width control</w:t>
                      </w:r>
                      <w:r w:rsidR="00272290">
                        <w:rPr>
                          <w:rFonts w:asciiTheme="majorBidi" w:eastAsia="HelveticaLTStd-Cond" w:hAnsiTheme="majorBidi" w:cstheme="majorBidi"/>
                          <w:sz w:val="16"/>
                          <w:szCs w:val="16"/>
                        </w:rPr>
                        <w:t>, (b) differential active peaking output impedance.</w:t>
                      </w:r>
                    </w:p>
                    <w:p w14:paraId="341DF3E8" w14:textId="77777777" w:rsidR="00AC6BC4" w:rsidRPr="00D12ED1" w:rsidRDefault="00AC6BC4" w:rsidP="00AC6BC4"/>
                  </w:txbxContent>
                </v:textbox>
                <w10:wrap type="topAndBottom" anchorx="margin" anchory="margin"/>
              </v:shape>
            </w:pict>
          </mc:Fallback>
        </mc:AlternateContent>
      </w:r>
      <w:r w:rsidR="007766A2" w:rsidRPr="00EF6042">
        <w:rPr>
          <w:noProof/>
        </w:rPr>
        <mc:AlternateContent>
          <mc:Choice Requires="wps">
            <w:drawing>
              <wp:anchor distT="0" distB="0" distL="114300" distR="114300" simplePos="0" relativeHeight="251662350" behindDoc="0" locked="0" layoutInCell="1" allowOverlap="1" wp14:anchorId="3E4EE2C3" wp14:editId="4D4A85D8">
                <wp:simplePos x="0" y="0"/>
                <wp:positionH relativeFrom="margin">
                  <wp:align>right</wp:align>
                </wp:positionH>
                <wp:positionV relativeFrom="margin">
                  <wp:align>top</wp:align>
                </wp:positionV>
                <wp:extent cx="6624320" cy="2613025"/>
                <wp:effectExtent l="0" t="0" r="5080" b="0"/>
                <wp:wrapTopAndBottom/>
                <wp:docPr id="24" name="Text Box 24"/>
                <wp:cNvGraphicFramePr/>
                <a:graphic xmlns:a="http://schemas.openxmlformats.org/drawingml/2006/main">
                  <a:graphicData uri="http://schemas.microsoft.com/office/word/2010/wordprocessingShape">
                    <wps:wsp>
                      <wps:cNvSpPr txBox="1"/>
                      <wps:spPr>
                        <a:xfrm>
                          <a:off x="0" y="0"/>
                          <a:ext cx="6624320" cy="2613025"/>
                        </a:xfrm>
                        <a:prstGeom prst="rect">
                          <a:avLst/>
                        </a:prstGeom>
                        <a:solidFill>
                          <a:schemeClr val="lt1"/>
                        </a:solidFill>
                        <a:ln w="6350">
                          <a:noFill/>
                        </a:ln>
                      </wps:spPr>
                      <wps:txbx>
                        <w:txbxContent>
                          <w:p w14:paraId="6E82A7E0" w14:textId="5324BDFC" w:rsidR="003B7C08" w:rsidRDefault="00D62E37" w:rsidP="003B7C08">
                            <w:pPr>
                              <w:spacing w:line="21" w:lineRule="atLeast"/>
                              <w:jc w:val="center"/>
                              <w:rPr>
                                <w:rFonts w:eastAsia="HelveticaLTStd-Cond"/>
                              </w:rPr>
                            </w:pPr>
                            <w:r>
                              <w:rPr>
                                <w:noProof/>
                              </w:rPr>
                              <w:drawing>
                                <wp:inline distT="0" distB="0" distL="0" distR="0" wp14:anchorId="42048F0D" wp14:editId="53CB0D51">
                                  <wp:extent cx="6435090" cy="2219325"/>
                                  <wp:effectExtent l="0" t="0" r="3810" b="9525"/>
                                  <wp:docPr id="35" name="Picture 3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schematic&#10;&#10;Description automatically generated"/>
                                          <pic:cNvPicPr/>
                                        </pic:nvPicPr>
                                        <pic:blipFill>
                                          <a:blip r:embed="rId17"/>
                                          <a:stretch>
                                            <a:fillRect/>
                                          </a:stretch>
                                        </pic:blipFill>
                                        <pic:spPr>
                                          <a:xfrm>
                                            <a:off x="0" y="0"/>
                                            <a:ext cx="6435090" cy="2219325"/>
                                          </a:xfrm>
                                          <a:prstGeom prst="rect">
                                            <a:avLst/>
                                          </a:prstGeom>
                                        </pic:spPr>
                                      </pic:pic>
                                    </a:graphicData>
                                  </a:graphic>
                                </wp:inline>
                              </w:drawing>
                            </w:r>
                          </w:p>
                          <w:p w14:paraId="256F3370" w14:textId="041DAD2C" w:rsidR="003B7C08" w:rsidRPr="00D12ED1" w:rsidRDefault="003B7C08" w:rsidP="003B7C08">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FA3F68">
                              <w:rPr>
                                <w:rFonts w:asciiTheme="majorBidi" w:eastAsia="HelveticaLTStd-Cond" w:hAnsiTheme="majorBidi" w:cstheme="majorBidi"/>
                                <w:sz w:val="16"/>
                                <w:szCs w:val="16"/>
                              </w:rPr>
                              <w:t>7</w:t>
                            </w:r>
                            <w:r>
                              <w:rPr>
                                <w:rFonts w:asciiTheme="majorBidi" w:eastAsia="HelveticaLTStd-Cond" w:hAnsiTheme="majorBidi" w:cstheme="majorBidi"/>
                                <w:sz w:val="16"/>
                                <w:szCs w:val="16"/>
                              </w:rPr>
                              <w:t xml:space="preserve">. (a) </w:t>
                            </w:r>
                            <w:r w:rsidR="00234855">
                              <w:rPr>
                                <w:rFonts w:asciiTheme="majorBidi" w:eastAsia="HelveticaLTStd-Cond" w:hAnsiTheme="majorBidi" w:cstheme="majorBidi"/>
                                <w:sz w:val="16"/>
                                <w:szCs w:val="16"/>
                              </w:rPr>
                              <w:t>Schematic of the MSB and LSB core drivers</w:t>
                            </w:r>
                            <w:r>
                              <w:rPr>
                                <w:rFonts w:asciiTheme="majorBidi" w:eastAsia="HelveticaLTStd-Cond" w:hAnsiTheme="majorBidi" w:cstheme="majorBidi"/>
                                <w:sz w:val="16"/>
                                <w:szCs w:val="16"/>
                              </w:rPr>
                              <w:t xml:space="preserve">, (b) </w:t>
                            </w:r>
                            <w:r w:rsidR="00234855">
                              <w:rPr>
                                <w:rFonts w:asciiTheme="majorBidi" w:eastAsia="HelveticaLTStd-Cond" w:hAnsiTheme="majorBidi" w:cstheme="majorBidi"/>
                                <w:sz w:val="16"/>
                                <w:szCs w:val="16"/>
                              </w:rPr>
                              <w:t xml:space="preserve">Frequency response of the </w:t>
                            </w:r>
                            <w:r w:rsidR="00B15B0D">
                              <w:rPr>
                                <w:rFonts w:asciiTheme="majorBidi" w:eastAsia="HelveticaLTStd-Cond" w:hAnsiTheme="majorBidi" w:cstheme="majorBidi"/>
                                <w:sz w:val="16"/>
                                <w:szCs w:val="16"/>
                              </w:rPr>
                              <w:t>core drivers with and without inductive peaking.</w:t>
                            </w:r>
                          </w:p>
                          <w:p w14:paraId="36151B4B" w14:textId="77777777" w:rsidR="003B7C08" w:rsidRPr="00D12ED1" w:rsidRDefault="003B7C08" w:rsidP="003B7C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EE2C3" id="Text Box 24" o:spid="_x0000_s1033" type="#_x0000_t202" style="position:absolute;left:0;text-align:left;margin-left:470.4pt;margin-top:0;width:521.6pt;height:205.75pt;z-index:25166235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" fillcolor="white [3201]" stroked="f" strokeweight=".5pt">
                <v:textbox>
                  <w:txbxContent>
                    <w:p w14:paraId="6E82A7E0" w14:textId="5324BDFC" w:rsidR="003B7C08" w:rsidRDefault="00D62E37" w:rsidP="003B7C08">
                      <w:pPr>
                        <w:spacing w:line="21" w:lineRule="atLeast"/>
                        <w:jc w:val="center"/>
                        <w:rPr>
                          <w:rFonts w:eastAsia="HelveticaLTStd-Cond"/>
                        </w:rPr>
                      </w:pPr>
                      <w:r>
                        <w:rPr>
                          <w:noProof/>
                        </w:rPr>
                        <w:drawing>
                          <wp:inline distT="0" distB="0" distL="0" distR="0" wp14:anchorId="42048F0D" wp14:editId="53CB0D51">
                            <wp:extent cx="6435090" cy="2219325"/>
                            <wp:effectExtent l="0" t="0" r="3810" b="9525"/>
                            <wp:docPr id="35" name="Picture 3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schematic&#10;&#10;Description automatically generated"/>
                                    <pic:cNvPicPr/>
                                  </pic:nvPicPr>
                                  <pic:blipFill>
                                    <a:blip r:embed="rId17"/>
                                    <a:stretch>
                                      <a:fillRect/>
                                    </a:stretch>
                                  </pic:blipFill>
                                  <pic:spPr>
                                    <a:xfrm>
                                      <a:off x="0" y="0"/>
                                      <a:ext cx="6435090" cy="2219325"/>
                                    </a:xfrm>
                                    <a:prstGeom prst="rect">
                                      <a:avLst/>
                                    </a:prstGeom>
                                  </pic:spPr>
                                </pic:pic>
                              </a:graphicData>
                            </a:graphic>
                          </wp:inline>
                        </w:drawing>
                      </w:r>
                    </w:p>
                    <w:p w14:paraId="256F3370" w14:textId="041DAD2C" w:rsidR="003B7C08" w:rsidRPr="00D12ED1" w:rsidRDefault="003B7C08" w:rsidP="003B7C08">
                      <w:pPr>
                        <w:spacing w:after="120"/>
                        <w:jc w:val="both"/>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FA3F68">
                        <w:rPr>
                          <w:rFonts w:asciiTheme="majorBidi" w:eastAsia="HelveticaLTStd-Cond" w:hAnsiTheme="majorBidi" w:cstheme="majorBidi"/>
                          <w:sz w:val="16"/>
                          <w:szCs w:val="16"/>
                        </w:rPr>
                        <w:t>7</w:t>
                      </w:r>
                      <w:r>
                        <w:rPr>
                          <w:rFonts w:asciiTheme="majorBidi" w:eastAsia="HelveticaLTStd-Cond" w:hAnsiTheme="majorBidi" w:cstheme="majorBidi"/>
                          <w:sz w:val="16"/>
                          <w:szCs w:val="16"/>
                        </w:rPr>
                        <w:t xml:space="preserve">. (a) </w:t>
                      </w:r>
                      <w:r w:rsidR="00234855">
                        <w:rPr>
                          <w:rFonts w:asciiTheme="majorBidi" w:eastAsia="HelveticaLTStd-Cond" w:hAnsiTheme="majorBidi" w:cstheme="majorBidi"/>
                          <w:sz w:val="16"/>
                          <w:szCs w:val="16"/>
                        </w:rPr>
                        <w:t>Schematic of the MSB and LSB core drivers</w:t>
                      </w:r>
                      <w:r>
                        <w:rPr>
                          <w:rFonts w:asciiTheme="majorBidi" w:eastAsia="HelveticaLTStd-Cond" w:hAnsiTheme="majorBidi" w:cstheme="majorBidi"/>
                          <w:sz w:val="16"/>
                          <w:szCs w:val="16"/>
                        </w:rPr>
                        <w:t xml:space="preserve">, (b) </w:t>
                      </w:r>
                      <w:r w:rsidR="00234855">
                        <w:rPr>
                          <w:rFonts w:asciiTheme="majorBidi" w:eastAsia="HelveticaLTStd-Cond" w:hAnsiTheme="majorBidi" w:cstheme="majorBidi"/>
                          <w:sz w:val="16"/>
                          <w:szCs w:val="16"/>
                        </w:rPr>
                        <w:t xml:space="preserve">Frequency response of the </w:t>
                      </w:r>
                      <w:r w:rsidR="00B15B0D">
                        <w:rPr>
                          <w:rFonts w:asciiTheme="majorBidi" w:eastAsia="HelveticaLTStd-Cond" w:hAnsiTheme="majorBidi" w:cstheme="majorBidi"/>
                          <w:sz w:val="16"/>
                          <w:szCs w:val="16"/>
                        </w:rPr>
                        <w:t>core drivers with and without inductive peaking.</w:t>
                      </w:r>
                    </w:p>
                    <w:p w14:paraId="36151B4B" w14:textId="77777777" w:rsidR="003B7C08" w:rsidRPr="00D12ED1" w:rsidRDefault="003B7C08" w:rsidP="003B7C08"/>
                  </w:txbxContent>
                </v:textbox>
                <w10:wrap type="topAndBottom" anchorx="margin" anchory="margin"/>
              </v:shape>
            </w:pict>
          </mc:Fallback>
        </mc:AlternateContent>
      </w:r>
      <w:r w:rsidR="0014268F">
        <w:t xml:space="preserve">accounts for </w:t>
      </w:r>
      <w:r w:rsidR="008E3A5B">
        <w:t>38% of the total power for this stage.</w:t>
      </w:r>
    </w:p>
    <w:p w14:paraId="308C1CA4" w14:textId="1B17928F" w:rsidR="009444EE" w:rsidRDefault="0082768E" w:rsidP="00E4003B">
      <w:pPr>
        <w:widowControl w:val="0"/>
        <w:pBdr>
          <w:top w:val="nil"/>
          <w:left w:val="nil"/>
          <w:bottom w:val="nil"/>
          <w:right w:val="nil"/>
          <w:between w:val="nil"/>
        </w:pBdr>
        <w:spacing w:after="240" w:line="252" w:lineRule="auto"/>
        <w:ind w:firstLine="360"/>
        <w:jc w:val="both"/>
      </w:pPr>
      <w:r>
        <w:t xml:space="preserve">The simulated </w:t>
      </w:r>
      <w:r w:rsidR="001E32EB">
        <w:t>normalized</w:t>
      </w:r>
      <w:r>
        <w:t xml:space="preserve"> </w:t>
      </w:r>
      <w:r w:rsidR="001E32EB">
        <w:t>frequency responses</w:t>
      </w:r>
      <w:r>
        <w:t xml:space="preserve"> of</w:t>
      </w:r>
      <w:r w:rsidR="001E32EB">
        <w:t xml:space="preserve"> both core drivers </w:t>
      </w:r>
      <w:r w:rsidR="00102E5C">
        <w:t xml:space="preserve">with and without peaking are depicted in Fig. </w:t>
      </w:r>
      <w:r w:rsidR="008D3E3C">
        <w:t>7</w:t>
      </w:r>
      <w:r w:rsidR="00511CDA">
        <w:t>(b)</w:t>
      </w:r>
      <w:r w:rsidR="00102E5C">
        <w:t xml:space="preserve">. </w:t>
      </w:r>
      <w:r w:rsidR="006471F8">
        <w:t>These simulations include the parasitic capacitances of drivers’ corresponding pre-distortion clocks.</w:t>
      </w:r>
      <w:r w:rsidR="002C6F57">
        <w:t xml:space="preserve"> As evident from Fig. </w:t>
      </w:r>
      <w:r w:rsidR="008D3E3C">
        <w:t>7</w:t>
      </w:r>
      <w:r w:rsidR="00511CDA">
        <w:t>(b)</w:t>
      </w:r>
      <w:r w:rsidR="002C6F57">
        <w:t>, the BWER of the MSB</w:t>
      </w:r>
      <w:r w:rsidR="000E3FE4">
        <w:t xml:space="preserve"> and LSB</w:t>
      </w:r>
      <w:r w:rsidR="002C6F57">
        <w:t xml:space="preserve"> driver</w:t>
      </w:r>
      <w:r w:rsidR="000E3FE4">
        <w:t>s</w:t>
      </w:r>
      <w:r w:rsidR="002C6F57">
        <w:t xml:space="preserve"> </w:t>
      </w:r>
      <w:r w:rsidR="000E3FE4">
        <w:t>are</w:t>
      </w:r>
      <w:r w:rsidR="006D0FA1">
        <w:t xml:space="preserve"> 1.</w:t>
      </w:r>
      <w:r w:rsidR="000E3FE4">
        <w:t xml:space="preserve">8 and </w:t>
      </w:r>
      <w:r w:rsidR="00F47C72">
        <w:t>4.5</w:t>
      </w:r>
      <w:r w:rsidR="000E3FE4">
        <w:t>, respectively.</w:t>
      </w:r>
      <w:r w:rsidR="00362092">
        <w:t xml:space="preserve"> The lower BWER of the MSB driver corresponds to the stronger pre-distortion, which results in an overall better DDJ performance.</w:t>
      </w:r>
      <w:r w:rsidR="00BF0551">
        <w:t xml:space="preserve"> As seen in Fig. </w:t>
      </w:r>
      <w:r w:rsidR="008D3E3C">
        <w:t>7</w:t>
      </w:r>
      <w:r w:rsidR="00BF0551">
        <w:t xml:space="preserve">(b), </w:t>
      </w:r>
      <w:r w:rsidR="00732DDA">
        <w:t>the post-layout-simulated eye diagrams at the output of the</w:t>
      </w:r>
      <w:r w:rsidR="00274E94">
        <w:t xml:space="preserve"> driver stages are pre-distorted, while clean eye diagrams </w:t>
      </w:r>
      <w:r w:rsidR="00F1170E">
        <w:t>are applied across MOSCAP junctions (C</w:t>
      </w:r>
      <w:r w:rsidR="00F1170E">
        <w:rPr>
          <w:vertAlign w:val="subscript"/>
        </w:rPr>
        <w:t>MOS</w:t>
      </w:r>
      <w:r w:rsidR="00F1170E">
        <w:t>).</w:t>
      </w:r>
    </w:p>
    <w:p w14:paraId="518A3E3E" w14:textId="208D09C8" w:rsidR="009444EE" w:rsidRPr="009444EE" w:rsidRDefault="009444EE" w:rsidP="001D151A">
      <w:pPr>
        <w:pStyle w:val="Heading2"/>
        <w:numPr>
          <w:ilvl w:val="1"/>
          <w:numId w:val="24"/>
        </w:numPr>
        <w:spacing w:before="0"/>
      </w:pPr>
      <w:r>
        <w:t>Buffers and Current Pulse Generators (for Pre-distortion)</w:t>
      </w:r>
    </w:p>
    <w:p w14:paraId="05495D89" w14:textId="7F09F8FF" w:rsidR="009369B0" w:rsidRDefault="005B3F1A" w:rsidP="00F16570">
      <w:pPr>
        <w:widowControl w:val="0"/>
        <w:pBdr>
          <w:top w:val="nil"/>
          <w:left w:val="nil"/>
          <w:bottom w:val="nil"/>
          <w:right w:val="nil"/>
          <w:between w:val="nil"/>
        </w:pBdr>
        <w:spacing w:line="252" w:lineRule="auto"/>
        <w:ind w:firstLine="360"/>
        <w:jc w:val="both"/>
      </w:pPr>
      <w:r>
        <w:t>The schematics of the data stream</w:t>
      </w:r>
      <w:r w:rsidR="00535E7E">
        <w:t xml:space="preserve"> </w:t>
      </w:r>
      <w:r w:rsidR="00426307">
        <w:t xml:space="preserve">buffers, the </w:t>
      </w:r>
      <w:r>
        <w:t>delay generators</w:t>
      </w:r>
      <w:r w:rsidR="00CC315F">
        <w:t xml:space="preserve"> and</w:t>
      </w:r>
      <w:r>
        <w:t xml:space="preserve"> </w:t>
      </w:r>
      <w:r w:rsidR="00C978CF">
        <w:t xml:space="preserve">the </w:t>
      </w:r>
      <w:r>
        <w:t xml:space="preserve">pre-distortion pulse width control are </w:t>
      </w:r>
      <w:r w:rsidR="00426307">
        <w:t>shown</w:t>
      </w:r>
      <w:r>
        <w:t xml:space="preserve"> in Fig. </w:t>
      </w:r>
      <w:r w:rsidR="00456667">
        <w:t>8</w:t>
      </w:r>
      <w:r w:rsidR="00426307">
        <w:t>(a)</w:t>
      </w:r>
      <w:r>
        <w:t xml:space="preserve">. </w:t>
      </w:r>
      <w:r w:rsidR="00D95A53">
        <w:t>The</w:t>
      </w:r>
      <w:r w:rsidR="001E770C">
        <w:t xml:space="preserve"> multiplexed</w:t>
      </w:r>
      <w:r w:rsidR="00D95A53">
        <w:t xml:space="preserve"> 50Gb/s </w:t>
      </w:r>
      <w:r w:rsidR="002A3842">
        <w:t xml:space="preserve">differential </w:t>
      </w:r>
      <w:r w:rsidR="00D95A53">
        <w:t>data stream</w:t>
      </w:r>
      <w:r w:rsidR="006A49E7">
        <w:t>s (serializer outputs)</w:t>
      </w:r>
      <w:r w:rsidR="00D95A53">
        <w:t xml:space="preserve"> </w:t>
      </w:r>
      <w:r w:rsidR="006A49E7">
        <w:t>are</w:t>
      </w:r>
      <w:r w:rsidR="00D95A53">
        <w:t xml:space="preserve"> first</w:t>
      </w:r>
      <w:r w:rsidR="002A3842">
        <w:t xml:space="preserve"> </w:t>
      </w:r>
      <w:r w:rsidR="006A49E7">
        <w:t xml:space="preserve">passed through </w:t>
      </w:r>
      <w:r w:rsidR="00C204C1">
        <w:t xml:space="preserve">buffers </w:t>
      </w:r>
      <w:r w:rsidR="00226142">
        <w:t xml:space="preserve">and </w:t>
      </w:r>
      <w:r w:rsidR="00454D8F">
        <w:t>current-starved inverter stages</w:t>
      </w:r>
      <w:r w:rsidR="002A3842">
        <w:t>.</w:t>
      </w:r>
      <w:r w:rsidR="00D95A53">
        <w:t xml:space="preserve"> </w:t>
      </w:r>
      <w:r>
        <w:t>Digitally controllable current-starved stages are used to fine-tune the relative delay between the differential data paths in each slice, as well as the phase difference between the two slices.</w:t>
      </w:r>
      <w:r w:rsidR="00AB154E">
        <w:t xml:space="preserve"> </w:t>
      </w:r>
      <w:r w:rsidR="004E4485">
        <w:t xml:space="preserve">At such high data rates, </w:t>
      </w:r>
      <w:r w:rsidR="00593E9C">
        <w:t xml:space="preserve">static inverter stages </w:t>
      </w:r>
      <w:r w:rsidR="0035377B">
        <w:t xml:space="preserve">cannot guarantee complete settling within </w:t>
      </w:r>
      <w:r w:rsidR="005C482B">
        <w:t>one</w:t>
      </w:r>
      <w:r w:rsidR="0035377B">
        <w:t xml:space="preserve"> UI</w:t>
      </w:r>
      <w:r w:rsidR="000C6A17">
        <w:t xml:space="preserve"> even</w:t>
      </w:r>
      <w:r w:rsidR="0099436A">
        <w:t xml:space="preserve"> with low fanouts</w:t>
      </w:r>
      <w:r w:rsidR="00B77E32">
        <w:t>,</w:t>
      </w:r>
      <w:r w:rsidR="005C482B">
        <w:t xml:space="preserve"> hence</w:t>
      </w:r>
      <w:r w:rsidR="0099436A">
        <w:t>,</w:t>
      </w:r>
      <w:r w:rsidR="005C482B">
        <w:t xml:space="preserve"> </w:t>
      </w:r>
      <w:r w:rsidR="000C6A17">
        <w:t>ISI and DDJ in increased.</w:t>
      </w:r>
      <w:r w:rsidR="0099436A">
        <w:t xml:space="preserve"> To address this challenge, </w:t>
      </w:r>
      <w:r w:rsidR="00446EE5">
        <w:t>differential active peaking circuits</w:t>
      </w:r>
      <w:r w:rsidR="00834037">
        <w:t xml:space="preserve">, </w:t>
      </w:r>
      <w:r w:rsidR="00834037" w:rsidRPr="007A7F85">
        <w:t xml:space="preserve">which are highlighted in blue in Fig. </w:t>
      </w:r>
      <w:r w:rsidR="00456667" w:rsidRPr="007A7F85">
        <w:t>8</w:t>
      </w:r>
      <w:r w:rsidR="00834037" w:rsidRPr="007A7F85">
        <w:t>(a) are implemented</w:t>
      </w:r>
      <w:r w:rsidR="000A757C" w:rsidRPr="007A7F85">
        <w:t xml:space="preserve"> [</w:t>
      </w:r>
      <w:r w:rsidR="00CD010E" w:rsidRPr="007A7F85">
        <w:t>6</w:t>
      </w:r>
      <w:r w:rsidR="00DC639D" w:rsidRPr="007A7F85">
        <w:t>5</w:t>
      </w:r>
      <w:r w:rsidR="000A757C" w:rsidRPr="007A7F85">
        <w:t xml:space="preserve">, </w:t>
      </w:r>
      <w:r w:rsidR="00CD010E" w:rsidRPr="007A7F85">
        <w:t>6</w:t>
      </w:r>
      <w:r w:rsidR="00DC639D" w:rsidRPr="007A7F85">
        <w:t>6</w:t>
      </w:r>
      <w:r w:rsidR="000A757C" w:rsidRPr="007A7F85">
        <w:t xml:space="preserve">]. </w:t>
      </w:r>
      <w:r w:rsidR="00896C46" w:rsidRPr="007A7F85">
        <w:t>The</w:t>
      </w:r>
      <w:r w:rsidR="005D413A" w:rsidRPr="007A7F85">
        <w:t xml:space="preserve"> half</w:t>
      </w:r>
      <w:r w:rsidR="000E2D3E" w:rsidRPr="007A7F85">
        <w:t>-</w:t>
      </w:r>
      <w:r w:rsidR="005D413A" w:rsidRPr="007A7F85">
        <w:t>circuit</w:t>
      </w:r>
      <w:r w:rsidR="00896C46" w:rsidRPr="007A7F85">
        <w:t xml:space="preserve"> of this active peaking block is shown in Fig. </w:t>
      </w:r>
      <w:r w:rsidR="00456667" w:rsidRPr="007A7F85">
        <w:t>8</w:t>
      </w:r>
      <w:r w:rsidR="00896C46" w:rsidRPr="007A7F85">
        <w:t xml:space="preserve">(b). </w:t>
      </w:r>
      <w:r w:rsidR="000E2D3E" w:rsidRPr="007A7F85">
        <w:t>Transistors M1 and M2</w:t>
      </w:r>
      <w:r w:rsidR="00766820" w:rsidRPr="007A7F85">
        <w:t>, with their biasing feedback resistors</w:t>
      </w:r>
      <w:r w:rsidR="00766820">
        <w:t>,</w:t>
      </w:r>
      <w:r w:rsidR="000E2D3E">
        <w:t xml:space="preserve"> </w:t>
      </w:r>
      <w:r w:rsidR="0067551D">
        <w:t xml:space="preserve">provide </w:t>
      </w:r>
      <w:r w:rsidR="007062CC">
        <w:t xml:space="preserve">an output impedance with </w:t>
      </w:r>
      <w:r w:rsidR="002670FC">
        <w:t>a peak at higher frequencies.</w:t>
      </w:r>
      <w:r w:rsidR="005D413A">
        <w:t xml:space="preserve"> </w:t>
      </w:r>
      <w:r w:rsidR="002670FC">
        <w:t xml:space="preserve">When attached to the </w:t>
      </w:r>
      <w:r w:rsidR="00A024ED">
        <w:t xml:space="preserve">buffer outputs, the inverters provide smaller gain with </w:t>
      </w:r>
      <w:r w:rsidR="00AB0A1A">
        <w:t xml:space="preserve">a higher BW, which effectively removes the ISI substantially, as depicted in Fig. </w:t>
      </w:r>
      <w:r w:rsidR="00456667">
        <w:t>8</w:t>
      </w:r>
      <w:r w:rsidR="00AB0A1A">
        <w:t>(b).</w:t>
      </w:r>
      <w:r w:rsidR="003A7F47">
        <w:t xml:space="preserve"> The feedback resistors are digitally tunable </w:t>
      </w:r>
      <w:r w:rsidR="00A8548E">
        <w:t>and can be switched off</w:t>
      </w:r>
      <w:r w:rsidR="00246231">
        <w:t xml:space="preserve"> depending on </w:t>
      </w:r>
      <w:r w:rsidR="001D6B5A">
        <w:t>performance requirements</w:t>
      </w:r>
      <w:r>
        <w:t>.</w:t>
      </w:r>
    </w:p>
    <w:p w14:paraId="1143B8EE" w14:textId="1CDFF578" w:rsidR="00B822A3" w:rsidRDefault="009B7725" w:rsidP="00F16570">
      <w:pPr>
        <w:widowControl w:val="0"/>
        <w:pBdr>
          <w:top w:val="nil"/>
          <w:left w:val="nil"/>
          <w:bottom w:val="nil"/>
          <w:right w:val="nil"/>
          <w:between w:val="nil"/>
        </w:pBdr>
        <w:spacing w:line="252" w:lineRule="auto"/>
        <w:ind w:firstLine="360"/>
        <w:jc w:val="both"/>
      </w:pPr>
      <w:r>
        <w:t xml:space="preserve">As shown in Fig. </w:t>
      </w:r>
      <w:r w:rsidR="00456667">
        <w:t>8</w:t>
      </w:r>
      <w:r>
        <w:t>(a), t</w:t>
      </w:r>
      <w:r w:rsidR="005B3F1A">
        <w:t>he</w:t>
      </w:r>
      <w:r w:rsidR="00554279">
        <w:t xml:space="preserve"> buffered and delay-tuned</w:t>
      </w:r>
      <w:r w:rsidR="005B3F1A">
        <w:t xml:space="preserve"> 50Gb/s data streams are </w:t>
      </w:r>
      <w:r w:rsidR="00554279">
        <w:t>passed</w:t>
      </w:r>
      <w:r w:rsidR="005B3F1A">
        <w:t xml:space="preserve"> through </w:t>
      </w:r>
      <w:r w:rsidR="000D6C9B">
        <w:t>4</w:t>
      </w:r>
      <w:r w:rsidR="005B3F1A">
        <w:t xml:space="preserve"> separate </w:t>
      </w:r>
      <w:r w:rsidR="000D6C9B">
        <w:t>buffering paths</w:t>
      </w:r>
      <w:r w:rsidR="005B3F1A">
        <w:t xml:space="preserve">. The </w:t>
      </w:r>
      <w:r w:rsidR="00FF5057">
        <w:t xml:space="preserve">2 </w:t>
      </w:r>
      <w:r w:rsidR="005B3F1A">
        <w:t>main path</w:t>
      </w:r>
      <w:r w:rsidR="000D6C9B">
        <w:t>s</w:t>
      </w:r>
      <w:r w:rsidR="005B3F1A">
        <w:t xml:space="preserve"> consist of fixed-sized </w:t>
      </w:r>
      <w:r w:rsidR="00FF5057">
        <w:t>buffers</w:t>
      </w:r>
      <w:r w:rsidR="005B3F1A">
        <w:t xml:space="preserve"> that deliver the data to both the driver core and the pre-distortion block</w:t>
      </w:r>
      <w:r w:rsidR="00FF5057">
        <w:t xml:space="preserve"> (labeled as D1</w:t>
      </w:r>
      <w:r w:rsidR="00FF5057">
        <w:rPr>
          <w:vertAlign w:val="subscript"/>
        </w:rPr>
        <w:t>p</w:t>
      </w:r>
      <w:r w:rsidR="00FF5057">
        <w:t xml:space="preserve"> and D1</w:t>
      </w:r>
      <w:r w:rsidR="00FF5057">
        <w:rPr>
          <w:vertAlign w:val="subscript"/>
        </w:rPr>
        <w:t>n</w:t>
      </w:r>
      <w:r w:rsidR="00FF5057">
        <w:t xml:space="preserve"> in Fig. </w:t>
      </w:r>
      <w:r w:rsidR="00456667">
        <w:t>8</w:t>
      </w:r>
      <w:r w:rsidR="00F223CF">
        <w:t>(a)</w:t>
      </w:r>
      <w:r w:rsidR="00FF5057">
        <w:t>)</w:t>
      </w:r>
      <w:r w:rsidR="005B3F1A">
        <w:t xml:space="preserve">. </w:t>
      </w:r>
      <w:r w:rsidR="00F223CF">
        <w:t>The other 2</w:t>
      </w:r>
      <w:r w:rsidR="005B3F1A">
        <w:t xml:space="preserve"> path</w:t>
      </w:r>
      <w:r w:rsidR="00F223CF">
        <w:t>s</w:t>
      </w:r>
      <w:r w:rsidR="005B3F1A">
        <w:t xml:space="preserve"> include a digitally controllable delay generator in addition to buffers</w:t>
      </w:r>
      <w:r w:rsidR="00AA10E4">
        <w:t>,</w:t>
      </w:r>
      <w:r w:rsidR="005B3F1A">
        <w:t xml:space="preserve"> using bypassing inverter stages.</w:t>
      </w:r>
      <w:r w:rsidR="00AA10E4">
        <w:t xml:space="preserve"> As shown in Fig. </w:t>
      </w:r>
      <w:r w:rsidR="00456667">
        <w:t>8</w:t>
      </w:r>
      <w:r w:rsidR="00AA10E4">
        <w:t>(a), switches S</w:t>
      </w:r>
      <w:r w:rsidR="00AA10E4">
        <w:rPr>
          <w:vertAlign w:val="subscript"/>
        </w:rPr>
        <w:t>1</w:t>
      </w:r>
      <w:r w:rsidR="00AA10E4">
        <w:t xml:space="preserve"> through S</w:t>
      </w:r>
      <w:r w:rsidR="00AA10E4">
        <w:rPr>
          <w:vertAlign w:val="subscript"/>
        </w:rPr>
        <w:t>3</w:t>
      </w:r>
      <w:r w:rsidR="00AA10E4">
        <w:t xml:space="preserve"> control </w:t>
      </w:r>
      <w:r w:rsidR="00FB1217">
        <w:t>the number of inverters that data streams should pass through.</w:t>
      </w:r>
      <w:r w:rsidR="005B3F1A">
        <w:t xml:space="preserve"> The </w:t>
      </w:r>
      <w:r w:rsidR="00EC2C14">
        <w:t>outputs of</w:t>
      </w:r>
      <w:r w:rsidR="005B3F1A">
        <w:t xml:space="preserve"> the</w:t>
      </w:r>
      <w:r w:rsidR="00EC2C14">
        <w:t>se</w:t>
      </w:r>
      <w:r w:rsidR="005B3F1A">
        <w:t xml:space="preserve"> path</w:t>
      </w:r>
      <w:r w:rsidR="00EC2C14">
        <w:t>s (labeled as D1</w:t>
      </w:r>
      <w:r w:rsidR="00EC2C14">
        <w:rPr>
          <w:vertAlign w:val="subscript"/>
        </w:rPr>
        <w:t>p</w:t>
      </w:r>
      <w:r w:rsidR="00EC2C14">
        <w:t>+Δt and D1</w:t>
      </w:r>
      <w:r w:rsidR="00EC2C14">
        <w:rPr>
          <w:vertAlign w:val="subscript"/>
        </w:rPr>
        <w:t>n</w:t>
      </w:r>
      <w:r w:rsidR="00EC2C14">
        <w:t>+Δt)</w:t>
      </w:r>
      <w:r w:rsidR="005B3F1A">
        <w:t xml:space="preserve"> </w:t>
      </w:r>
      <w:r w:rsidR="00EC2C14">
        <w:t>are</w:t>
      </w:r>
      <w:r w:rsidR="009F7644">
        <w:t xml:space="preserve"> </w:t>
      </w:r>
      <w:r w:rsidR="005B3F1A">
        <w:t>also sent to the pre-distortion block</w:t>
      </w:r>
      <w:r w:rsidR="00EC2C14">
        <w:t>.</w:t>
      </w:r>
      <w:r w:rsidR="005B3F1A">
        <w:t xml:space="preserve"> </w:t>
      </w:r>
      <w:r w:rsidR="00BF7C6C">
        <w:t xml:space="preserve">The pre-distortion blocks </w:t>
      </w:r>
      <w:r w:rsidR="005B3F1A">
        <w:t>generate current pulses with adjustable widths</w:t>
      </w:r>
      <w:r w:rsidR="00BF7C6C">
        <w:t xml:space="preserve"> of</w:t>
      </w:r>
      <w:r w:rsidR="005B3F1A">
        <w:t xml:space="preserve"> 2ps, 4ps</w:t>
      </w:r>
      <w:r w:rsidR="00BF7C6C">
        <w:t>,</w:t>
      </w:r>
      <w:r w:rsidR="005B3F1A">
        <w:t xml:space="preserve"> or 6p</w:t>
      </w:r>
      <w:r w:rsidR="00BF7C6C">
        <w:t>s</w:t>
      </w:r>
      <w:r w:rsidR="005B3F1A">
        <w:t xml:space="preserve"> based on the chosen delay.</w:t>
      </w:r>
    </w:p>
    <w:p w14:paraId="08C8CD15" w14:textId="29B4DA7D" w:rsidR="00F16570" w:rsidRDefault="005B3F1A" w:rsidP="00F16570">
      <w:pPr>
        <w:widowControl w:val="0"/>
        <w:pBdr>
          <w:top w:val="nil"/>
          <w:left w:val="nil"/>
          <w:bottom w:val="nil"/>
          <w:right w:val="nil"/>
          <w:between w:val="nil"/>
        </w:pBdr>
        <w:spacing w:line="252" w:lineRule="auto"/>
        <w:ind w:firstLine="360"/>
        <w:jc w:val="both"/>
      </w:pPr>
      <w:r>
        <w:t xml:space="preserve"> </w:t>
      </w:r>
      <w:r w:rsidR="00791275">
        <w:t>A non-zero delay between the data paths of the MSB and LSB slices</w:t>
      </w:r>
      <w:r w:rsidR="003B35C3">
        <w:t xml:space="preserve"> will result in </w:t>
      </w:r>
      <w:r w:rsidR="00A32E5F">
        <w:t>optical PAM4 eye closure</w:t>
      </w:r>
      <w:r w:rsidR="00804F54">
        <w:t>, a</w:t>
      </w:r>
      <w:r w:rsidR="00A32E5F">
        <w:t xml:space="preserve">s shown in </w:t>
      </w:r>
      <w:r w:rsidR="00A32E5F">
        <w:lastRenderedPageBreak/>
        <w:t xml:space="preserve">Fig. </w:t>
      </w:r>
      <w:r w:rsidR="00456667">
        <w:t>8</w:t>
      </w:r>
      <w:r w:rsidR="00A32E5F">
        <w:t>(c)</w:t>
      </w:r>
      <w:r w:rsidR="00804F54">
        <w:t>.</w:t>
      </w:r>
      <w:r w:rsidR="00A32E5F">
        <w:t xml:space="preserve"> </w:t>
      </w:r>
      <w:r w:rsidR="00102D2C">
        <w:t>Simulations for a</w:t>
      </w:r>
      <w:r w:rsidR="004B4B8C">
        <w:t xml:space="preserve"> relative delay of </w:t>
      </w:r>
      <w:r w:rsidR="00C826A6">
        <w:t>5ps or -5ps between the MSB and LSB data paths</w:t>
      </w:r>
      <w:r w:rsidR="00B368F3">
        <w:t xml:space="preserve">, show </w:t>
      </w:r>
      <w:r w:rsidR="002A63EE">
        <w:t>~</w:t>
      </w:r>
      <w:r w:rsidR="002656CA">
        <w:t xml:space="preserve">20% and </w:t>
      </w:r>
      <w:r w:rsidR="002A63EE">
        <w:t>~40% horizontal eye closure, re</w:t>
      </w:r>
      <w:r w:rsidR="003629DD">
        <w:t>spectively.</w:t>
      </w:r>
      <w:r w:rsidR="006E7FA4">
        <w:t xml:space="preserve"> In case of -5ps relative delay (</w:t>
      </w:r>
      <w:r w:rsidR="00EE24BE">
        <w:t>when LSB leads MSB</w:t>
      </w:r>
      <w:r w:rsidR="006E7FA4">
        <w:t xml:space="preserve">), </w:t>
      </w:r>
      <w:r w:rsidR="00EE24BE">
        <w:t>the middle eye</w:t>
      </w:r>
      <w:r w:rsidR="00CA60BF">
        <w:t xml:space="preserve"> also</w:t>
      </w:r>
      <w:r w:rsidR="00EE24BE">
        <w:t xml:space="preserve"> experiences </w:t>
      </w:r>
      <w:r w:rsidR="00CA60BF">
        <w:t>~50%</w:t>
      </w:r>
      <w:r w:rsidR="00EE24BE">
        <w:t xml:space="preserve"> vertical closure</w:t>
      </w:r>
      <w:r w:rsidR="00F271EF">
        <w:t xml:space="preserve">, due to </w:t>
      </w:r>
      <w:r w:rsidR="005B2073">
        <w:t>01-to-10</w:t>
      </w:r>
      <w:r w:rsidR="004A0ECE">
        <w:t xml:space="preserve"> transitions (or vice versa). These transitions experience </w:t>
      </w:r>
      <w:r w:rsidR="001F247B">
        <w:t xml:space="preserve">momentary glitches to 00 and 11, respectively, which </w:t>
      </w:r>
      <w:r w:rsidR="008F323B">
        <w:t>increases the settling time</w:t>
      </w:r>
      <w:r w:rsidR="00945050">
        <w:t>, hence increasing ISI for the middle eye.</w:t>
      </w:r>
    </w:p>
    <w:p w14:paraId="1D2E4C04" w14:textId="001FEAAB" w:rsidR="004E5CC4" w:rsidRPr="009F7644" w:rsidRDefault="005C6B5C" w:rsidP="00701214">
      <w:pPr>
        <w:pStyle w:val="Heading2"/>
        <w:numPr>
          <w:ilvl w:val="1"/>
          <w:numId w:val="24"/>
        </w:numPr>
      </w:pPr>
      <w:r>
        <w:t xml:space="preserve">EIC </w:t>
      </w:r>
      <w:r w:rsidR="00F16570">
        <w:t>Backend</w:t>
      </w:r>
    </w:p>
    <w:p w14:paraId="01F813B0" w14:textId="289D38A7" w:rsidR="00F16570" w:rsidRPr="002502BC" w:rsidRDefault="00F50086" w:rsidP="00695895">
      <w:pPr>
        <w:widowControl w:val="0"/>
        <w:pBdr>
          <w:top w:val="nil"/>
          <w:left w:val="nil"/>
          <w:bottom w:val="nil"/>
          <w:right w:val="nil"/>
          <w:between w:val="nil"/>
        </w:pBdr>
        <w:spacing w:after="240" w:line="252" w:lineRule="auto"/>
        <w:ind w:firstLine="270"/>
        <w:jc w:val="both"/>
      </w:pPr>
      <w:r w:rsidRPr="00EF6042">
        <w:rPr>
          <w:noProof/>
        </w:rPr>
        <mc:AlternateContent>
          <mc:Choice Requires="wps">
            <w:drawing>
              <wp:anchor distT="0" distB="0" distL="114300" distR="114300" simplePos="0" relativeHeight="251670542" behindDoc="0" locked="0" layoutInCell="1" allowOverlap="1" wp14:anchorId="01F69FBC" wp14:editId="32933523">
                <wp:simplePos x="0" y="0"/>
                <wp:positionH relativeFrom="margin">
                  <wp:align>right</wp:align>
                </wp:positionH>
                <wp:positionV relativeFrom="margin">
                  <wp:align>bottom</wp:align>
                </wp:positionV>
                <wp:extent cx="3200400" cy="4126230"/>
                <wp:effectExtent l="0" t="0" r="0" b="7620"/>
                <wp:wrapTopAndBottom/>
                <wp:docPr id="45" name="Text Box 45"/>
                <wp:cNvGraphicFramePr/>
                <a:graphic xmlns:a="http://schemas.openxmlformats.org/drawingml/2006/main">
                  <a:graphicData uri="http://schemas.microsoft.com/office/word/2010/wordprocessingShape">
                    <wps:wsp>
                      <wps:cNvSpPr txBox="1"/>
                      <wps:spPr>
                        <a:xfrm>
                          <a:off x="0" y="0"/>
                          <a:ext cx="3200400" cy="4126230"/>
                        </a:xfrm>
                        <a:prstGeom prst="rect">
                          <a:avLst/>
                        </a:prstGeom>
                        <a:solidFill>
                          <a:schemeClr val="lt1"/>
                        </a:solidFill>
                        <a:ln w="6350">
                          <a:noFill/>
                        </a:ln>
                      </wps:spPr>
                      <wps:txbx>
                        <w:txbxContent>
                          <w:p w14:paraId="5446FAD0" w14:textId="4EEF5085" w:rsidR="0091569C" w:rsidRDefault="00245FFC" w:rsidP="00B02387">
                            <w:pPr>
                              <w:bidi/>
                              <w:spacing w:line="21" w:lineRule="atLeast"/>
                              <w:ind w:left="-34" w:right="-212"/>
                              <w:rPr>
                                <w:rFonts w:eastAsia="HelveticaLTStd-Cond"/>
                              </w:rPr>
                            </w:pPr>
                            <w:r>
                              <w:rPr>
                                <w:noProof/>
                              </w:rPr>
                              <w:drawing>
                                <wp:inline distT="0" distB="0" distL="0" distR="0" wp14:anchorId="4DF0D6A8" wp14:editId="14236099">
                                  <wp:extent cx="3051175" cy="3829792"/>
                                  <wp:effectExtent l="0" t="0" r="0" b="0"/>
                                  <wp:docPr id="61" name="Picture 61"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 timeline&#10;&#10;Description automatically generated"/>
                                          <pic:cNvPicPr/>
                                        </pic:nvPicPr>
                                        <pic:blipFill>
                                          <a:blip r:embed="rId18"/>
                                          <a:stretch>
                                            <a:fillRect/>
                                          </a:stretch>
                                        </pic:blipFill>
                                        <pic:spPr>
                                          <a:xfrm>
                                            <a:off x="0" y="0"/>
                                            <a:ext cx="3062644" cy="3844187"/>
                                          </a:xfrm>
                                          <a:prstGeom prst="rect">
                                            <a:avLst/>
                                          </a:prstGeom>
                                        </pic:spPr>
                                      </pic:pic>
                                    </a:graphicData>
                                  </a:graphic>
                                </wp:inline>
                              </w:drawing>
                            </w:r>
                          </w:p>
                          <w:p w14:paraId="4210E62A" w14:textId="5150F1BD" w:rsidR="0091569C" w:rsidRDefault="0091569C" w:rsidP="0091569C">
                            <w:pPr>
                              <w:spacing w:after="120"/>
                              <w:ind w:left="-142"/>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5E3B0D">
                              <w:rPr>
                                <w:rFonts w:asciiTheme="majorBidi" w:eastAsia="HelveticaLTStd-Cond" w:hAnsiTheme="majorBidi" w:cstheme="majorBidi"/>
                                <w:sz w:val="16"/>
                                <w:szCs w:val="16"/>
                              </w:rPr>
                              <w:t>10</w:t>
                            </w:r>
                            <w:r>
                              <w:rPr>
                                <w:rFonts w:asciiTheme="majorBidi" w:eastAsia="HelveticaLTStd-Cond" w:hAnsiTheme="majorBidi" w:cstheme="majorBidi"/>
                                <w:sz w:val="16"/>
                                <w:szCs w:val="16"/>
                              </w:rPr>
                              <w:t xml:space="preserve">. </w:t>
                            </w:r>
                            <w:r w:rsidR="00245FFC">
                              <w:rPr>
                                <w:rFonts w:asciiTheme="majorBidi" w:eastAsia="HelveticaLTStd-Cond" w:hAnsiTheme="majorBidi" w:cstheme="majorBidi"/>
                                <w:sz w:val="16"/>
                                <w:szCs w:val="16"/>
                              </w:rPr>
                              <w:t>OTX m</w:t>
                            </w:r>
                            <w:r w:rsidR="002E155B">
                              <w:rPr>
                                <w:rFonts w:asciiTheme="majorBidi" w:eastAsia="HelveticaLTStd-Cond" w:hAnsiTheme="majorBidi" w:cstheme="majorBidi"/>
                                <w:sz w:val="16"/>
                                <w:szCs w:val="16"/>
                              </w:rPr>
                              <w:t>easurement setup</w:t>
                            </w:r>
                            <w:r>
                              <w:rPr>
                                <w:rFonts w:asciiTheme="majorBidi" w:eastAsia="HelveticaLTStd-Cond" w:hAnsiTheme="majorBidi" w:cstheme="majorBidi"/>
                                <w:sz w:val="16"/>
                                <w:szCs w:val="16"/>
                              </w:rPr>
                              <w:t>.</w:t>
                            </w:r>
                          </w:p>
                          <w:p w14:paraId="1D5AA29D" w14:textId="77777777" w:rsidR="0091569C" w:rsidRPr="00D12ED1" w:rsidRDefault="0091569C" w:rsidP="0091569C">
                            <w:pPr>
                              <w:ind w:left="-140"/>
                            </w:pPr>
                          </w:p>
                          <w:p w14:paraId="391D3435" w14:textId="77777777" w:rsidR="0091569C" w:rsidRPr="00D12ED1" w:rsidRDefault="0091569C" w:rsidP="0091569C">
                            <w:pPr>
                              <w:ind w:left="-1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69FBC" id="Text Box 45" o:spid="_x0000_s1034" type="#_x0000_t202" style="position:absolute;left:0;text-align:left;margin-left:200.8pt;margin-top:0;width:252pt;height:324.9pt;z-index:251670542;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" fillcolor="white [3201]" stroked="f" strokeweight=".5pt">
                <v:textbox>
                  <w:txbxContent>
                    <w:p w14:paraId="5446FAD0" w14:textId="4EEF5085" w:rsidR="0091569C" w:rsidRDefault="00245FFC" w:rsidP="00B02387">
                      <w:pPr>
                        <w:bidi/>
                        <w:spacing w:line="21" w:lineRule="atLeast"/>
                        <w:ind w:left="-34" w:right="-212"/>
                        <w:rPr>
                          <w:rFonts w:eastAsia="HelveticaLTStd-Cond"/>
                        </w:rPr>
                      </w:pPr>
                      <w:r>
                        <w:rPr>
                          <w:noProof/>
                        </w:rPr>
                        <w:drawing>
                          <wp:inline distT="0" distB="0" distL="0" distR="0" wp14:anchorId="4DF0D6A8" wp14:editId="14236099">
                            <wp:extent cx="3051175" cy="3829792"/>
                            <wp:effectExtent l="0" t="0" r="0" b="0"/>
                            <wp:docPr id="61" name="Picture 61"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 timeline&#10;&#10;Description automatically generated"/>
                                    <pic:cNvPicPr/>
                                  </pic:nvPicPr>
                                  <pic:blipFill>
                                    <a:blip r:embed="rId18"/>
                                    <a:stretch>
                                      <a:fillRect/>
                                    </a:stretch>
                                  </pic:blipFill>
                                  <pic:spPr>
                                    <a:xfrm>
                                      <a:off x="0" y="0"/>
                                      <a:ext cx="3062644" cy="3844187"/>
                                    </a:xfrm>
                                    <a:prstGeom prst="rect">
                                      <a:avLst/>
                                    </a:prstGeom>
                                  </pic:spPr>
                                </pic:pic>
                              </a:graphicData>
                            </a:graphic>
                          </wp:inline>
                        </w:drawing>
                      </w:r>
                    </w:p>
                    <w:p w14:paraId="4210E62A" w14:textId="5150F1BD" w:rsidR="0091569C" w:rsidRDefault="0091569C" w:rsidP="0091569C">
                      <w:pPr>
                        <w:spacing w:after="120"/>
                        <w:ind w:left="-142"/>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5E3B0D">
                        <w:rPr>
                          <w:rFonts w:asciiTheme="majorBidi" w:eastAsia="HelveticaLTStd-Cond" w:hAnsiTheme="majorBidi" w:cstheme="majorBidi"/>
                          <w:sz w:val="16"/>
                          <w:szCs w:val="16"/>
                        </w:rPr>
                        <w:t>10</w:t>
                      </w:r>
                      <w:r>
                        <w:rPr>
                          <w:rFonts w:asciiTheme="majorBidi" w:eastAsia="HelveticaLTStd-Cond" w:hAnsiTheme="majorBidi" w:cstheme="majorBidi"/>
                          <w:sz w:val="16"/>
                          <w:szCs w:val="16"/>
                        </w:rPr>
                        <w:t xml:space="preserve">. </w:t>
                      </w:r>
                      <w:r w:rsidR="00245FFC">
                        <w:rPr>
                          <w:rFonts w:asciiTheme="majorBidi" w:eastAsia="HelveticaLTStd-Cond" w:hAnsiTheme="majorBidi" w:cstheme="majorBidi"/>
                          <w:sz w:val="16"/>
                          <w:szCs w:val="16"/>
                        </w:rPr>
                        <w:t>OTX m</w:t>
                      </w:r>
                      <w:r w:rsidR="002E155B">
                        <w:rPr>
                          <w:rFonts w:asciiTheme="majorBidi" w:eastAsia="HelveticaLTStd-Cond" w:hAnsiTheme="majorBidi" w:cstheme="majorBidi"/>
                          <w:sz w:val="16"/>
                          <w:szCs w:val="16"/>
                        </w:rPr>
                        <w:t>easurement setup</w:t>
                      </w:r>
                      <w:r>
                        <w:rPr>
                          <w:rFonts w:asciiTheme="majorBidi" w:eastAsia="HelveticaLTStd-Cond" w:hAnsiTheme="majorBidi" w:cstheme="majorBidi"/>
                          <w:sz w:val="16"/>
                          <w:szCs w:val="16"/>
                        </w:rPr>
                        <w:t>.</w:t>
                      </w:r>
                    </w:p>
                    <w:p w14:paraId="1D5AA29D" w14:textId="77777777" w:rsidR="0091569C" w:rsidRPr="00D12ED1" w:rsidRDefault="0091569C" w:rsidP="0091569C">
                      <w:pPr>
                        <w:ind w:left="-140"/>
                      </w:pPr>
                    </w:p>
                    <w:p w14:paraId="391D3435" w14:textId="77777777" w:rsidR="0091569C" w:rsidRPr="00D12ED1" w:rsidRDefault="0091569C" w:rsidP="0091569C">
                      <w:pPr>
                        <w:ind w:left="-140"/>
                      </w:pPr>
                    </w:p>
                  </w:txbxContent>
                </v:textbox>
                <w10:wrap type="topAndBottom" anchorx="margin" anchory="margin"/>
              </v:shape>
            </w:pict>
          </mc:Fallback>
        </mc:AlternateContent>
      </w:r>
      <w:r w:rsidR="00BE75DE">
        <w:t xml:space="preserve">All </w:t>
      </w:r>
      <w:r w:rsidR="00F805E9">
        <w:t xml:space="preserve">25Gb/s data streams and the 25GHz clock signal are generated by an AWG and fed to the EIC through </w:t>
      </w:r>
      <w:r w:rsidR="00175C71">
        <w:t>high-speed PCB traces and signal routings on the PIC.</w:t>
      </w:r>
      <w:r w:rsidR="00193815">
        <w:t xml:space="preserve"> Fig. </w:t>
      </w:r>
      <w:r w:rsidR="00383866">
        <w:t>9</w:t>
      </w:r>
      <w:r w:rsidR="00193815">
        <w:t xml:space="preserve">(a) shows the signal path simulation results including all parasitics </w:t>
      </w:r>
      <w:r w:rsidR="00803D9E">
        <w:t xml:space="preserve">from AWG to the first amplifier stage </w:t>
      </w:r>
      <w:r w:rsidR="005C6B5C">
        <w:t>inside</w:t>
      </w:r>
      <w:r w:rsidR="00803D9E">
        <w:t xml:space="preserve"> the EIC. </w:t>
      </w:r>
      <w:r w:rsidR="00BE75DE">
        <w:t xml:space="preserve"> </w:t>
      </w:r>
      <w:r w:rsidR="005B3F1A">
        <w:t xml:space="preserve">At the driver back-end, a CML-to-CMOS stage with differential active peaking, shown in Fig. </w:t>
      </w:r>
      <w:r w:rsidR="00383866">
        <w:t>9</w:t>
      </w:r>
      <w:r w:rsidR="00697743">
        <w:t>(b)</w:t>
      </w:r>
      <w:r w:rsidR="005B3F1A">
        <w:t xml:space="preserve">, is used to amplify the incoming data streams at each data input. The external 25GHz clock is amplified by a CML-to-CMOS stage and then passed through AC-coupled inverter-based TIA stages and buffers, also shown in Fig. </w:t>
      </w:r>
      <w:r w:rsidR="00383866">
        <w:t>9</w:t>
      </w:r>
      <w:r w:rsidR="00697743">
        <w:t>(b)</w:t>
      </w:r>
      <w:r w:rsidR="005B3F1A">
        <w:t>. The clock duty cycle is adjusted by a duty-cycle-correction (DCC) block, which uses controlled DC current injection to adjust the transition times. The two 25Gb/s data streams and the 25GHz clock are then delivered to the 2</w:t>
      </w:r>
      <w:r w:rsidR="00697743">
        <w:t>:</w:t>
      </w:r>
      <w:r w:rsidR="005B3F1A">
        <w:t xml:space="preserve">1 serializer. The serializer is a differential mixer followed by a CML-to-CMOS stage to generate </w:t>
      </w:r>
      <w:r w:rsidR="001C7E4D">
        <w:t>rail-to-rail</w:t>
      </w:r>
      <w:r w:rsidR="005B3F1A">
        <w:t xml:space="preserve"> 50Gb/s streams.</w:t>
      </w:r>
    </w:p>
    <w:p w14:paraId="5E01C210" w14:textId="6739EBB8" w:rsidR="005B3F1A" w:rsidRDefault="00955105" w:rsidP="00DC14C8">
      <w:pPr>
        <w:pStyle w:val="Heading1"/>
      </w:pPr>
      <w:r w:rsidRPr="00EF6042">
        <w:rPr>
          <w:noProof/>
        </w:rPr>
        <mc:AlternateContent>
          <mc:Choice Requires="wps">
            <w:drawing>
              <wp:anchor distT="0" distB="0" distL="114300" distR="114300" simplePos="0" relativeHeight="251668494" behindDoc="0" locked="0" layoutInCell="1" allowOverlap="1" wp14:anchorId="7BAB2753" wp14:editId="60ED3B63">
                <wp:simplePos x="0" y="0"/>
                <wp:positionH relativeFrom="margin">
                  <wp:align>right</wp:align>
                </wp:positionH>
                <wp:positionV relativeFrom="margin">
                  <wp:align>top</wp:align>
                </wp:positionV>
                <wp:extent cx="6624320" cy="3257550"/>
                <wp:effectExtent l="0" t="0" r="5080" b="0"/>
                <wp:wrapTopAndBottom/>
                <wp:docPr id="39" name="Text Box 39"/>
                <wp:cNvGraphicFramePr/>
                <a:graphic xmlns:a="http://schemas.openxmlformats.org/drawingml/2006/main">
                  <a:graphicData uri="http://schemas.microsoft.com/office/word/2010/wordprocessingShape">
                    <wps:wsp>
                      <wps:cNvSpPr txBox="1"/>
                      <wps:spPr>
                        <a:xfrm>
                          <a:off x="0" y="0"/>
                          <a:ext cx="6624320" cy="3257550"/>
                        </a:xfrm>
                        <a:prstGeom prst="rect">
                          <a:avLst/>
                        </a:prstGeom>
                        <a:solidFill>
                          <a:schemeClr val="lt1"/>
                        </a:solidFill>
                        <a:ln w="6350">
                          <a:noFill/>
                        </a:ln>
                      </wps:spPr>
                      <wps:txbx>
                        <w:txbxContent>
                          <w:p w14:paraId="7BC5A3EC" w14:textId="388C273F" w:rsidR="00FB52E5" w:rsidRDefault="00B377E1" w:rsidP="00955105">
                            <w:pPr>
                              <w:spacing w:line="21" w:lineRule="atLeast"/>
                              <w:ind w:left="-142"/>
                              <w:jc w:val="center"/>
                              <w:rPr>
                                <w:rFonts w:eastAsia="HelveticaLTStd-Cond"/>
                              </w:rPr>
                            </w:pPr>
                            <w:r>
                              <w:rPr>
                                <w:noProof/>
                              </w:rPr>
                              <w:drawing>
                                <wp:inline distT="0" distB="0" distL="0" distR="0" wp14:anchorId="73CA7DAA" wp14:editId="7F073FD7">
                                  <wp:extent cx="6380913" cy="2886619"/>
                                  <wp:effectExtent l="0" t="0" r="1270" b="9525"/>
                                  <wp:docPr id="42" name="Picture 4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schematic&#10;&#10;Description automatically generated"/>
                                          <pic:cNvPicPr/>
                                        </pic:nvPicPr>
                                        <pic:blipFill>
                                          <a:blip r:embed="rId19"/>
                                          <a:stretch>
                                            <a:fillRect/>
                                          </a:stretch>
                                        </pic:blipFill>
                                        <pic:spPr>
                                          <a:xfrm>
                                            <a:off x="0" y="0"/>
                                            <a:ext cx="6408656" cy="2899169"/>
                                          </a:xfrm>
                                          <a:prstGeom prst="rect">
                                            <a:avLst/>
                                          </a:prstGeom>
                                        </pic:spPr>
                                      </pic:pic>
                                    </a:graphicData>
                                  </a:graphic>
                                </wp:inline>
                              </w:drawing>
                            </w:r>
                          </w:p>
                          <w:p w14:paraId="682E7E02" w14:textId="1A9100B4" w:rsidR="00FB52E5" w:rsidRPr="00D12ED1" w:rsidRDefault="000E44B3" w:rsidP="000E44B3">
                            <w:pPr>
                              <w:ind w:left="-140"/>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5E3B0D">
                              <w:rPr>
                                <w:rFonts w:asciiTheme="majorBidi" w:eastAsia="HelveticaLTStd-Cond" w:hAnsiTheme="majorBidi" w:cstheme="majorBidi"/>
                                <w:sz w:val="16"/>
                                <w:szCs w:val="16"/>
                              </w:rPr>
                              <w:t>9</w:t>
                            </w:r>
                            <w:r>
                              <w:rPr>
                                <w:rFonts w:asciiTheme="majorBidi" w:eastAsia="HelveticaLTStd-Cond" w:hAnsiTheme="majorBidi" w:cstheme="majorBidi"/>
                                <w:sz w:val="16"/>
                                <w:szCs w:val="16"/>
                              </w:rPr>
                              <w:t xml:space="preserve">. </w:t>
                            </w:r>
                            <w:r w:rsidR="00175C71">
                              <w:rPr>
                                <w:rFonts w:asciiTheme="majorBidi" w:eastAsia="HelveticaLTStd-Cond" w:hAnsiTheme="majorBidi" w:cstheme="majorBidi"/>
                                <w:sz w:val="16"/>
                                <w:szCs w:val="16"/>
                              </w:rPr>
                              <w:t xml:space="preserve">(a) AWG to EIC signal path simulation for </w:t>
                            </w:r>
                            <w:r w:rsidR="004D1C94">
                              <w:rPr>
                                <w:rFonts w:asciiTheme="majorBidi" w:eastAsia="HelveticaLTStd-Cond" w:hAnsiTheme="majorBidi" w:cstheme="majorBidi"/>
                                <w:sz w:val="16"/>
                                <w:szCs w:val="16"/>
                              </w:rPr>
                              <w:t>data and clock signals</w:t>
                            </w:r>
                            <w:r w:rsidR="00175C71">
                              <w:rPr>
                                <w:rFonts w:asciiTheme="majorBidi" w:eastAsia="HelveticaLTStd-Cond" w:hAnsiTheme="majorBidi" w:cstheme="majorBidi"/>
                                <w:sz w:val="16"/>
                                <w:szCs w:val="16"/>
                              </w:rPr>
                              <w:t>,</w:t>
                            </w:r>
                            <w:r w:rsidR="004D1C94">
                              <w:rPr>
                                <w:rFonts w:asciiTheme="majorBidi" w:eastAsia="HelveticaLTStd-Cond" w:hAnsiTheme="majorBidi" w:cstheme="majorBidi"/>
                                <w:sz w:val="16"/>
                                <w:szCs w:val="16"/>
                              </w:rPr>
                              <w:t xml:space="preserve"> and</w:t>
                            </w:r>
                            <w:r w:rsidR="00175C71">
                              <w:rPr>
                                <w:rFonts w:asciiTheme="majorBidi" w:eastAsia="HelveticaLTStd-Cond" w:hAnsiTheme="majorBidi" w:cstheme="majorBidi"/>
                                <w:sz w:val="16"/>
                                <w:szCs w:val="16"/>
                              </w:rPr>
                              <w:t xml:space="preserve"> (b) </w:t>
                            </w:r>
                            <w:r w:rsidR="004D1C94">
                              <w:rPr>
                                <w:rFonts w:asciiTheme="majorBidi" w:eastAsia="HelveticaLTStd-Cond" w:hAnsiTheme="majorBidi" w:cstheme="majorBidi"/>
                                <w:sz w:val="16"/>
                                <w:szCs w:val="16"/>
                              </w:rPr>
                              <w:t>EIC</w:t>
                            </w:r>
                            <w:r w:rsidR="004D1C94" w:rsidRPr="002553FB">
                              <w:rPr>
                                <w:rFonts w:asciiTheme="majorBidi" w:eastAsia="HelveticaLTStd-Cond" w:hAnsiTheme="majorBidi" w:cstheme="majorBidi"/>
                                <w:sz w:val="16"/>
                                <w:szCs w:val="16"/>
                              </w:rPr>
                              <w:t xml:space="preserve"> back-end</w:t>
                            </w:r>
                            <w:r w:rsidR="006C7DE0">
                              <w:rPr>
                                <w:rFonts w:asciiTheme="majorBidi" w:eastAsia="HelveticaLTStd-Cond" w:hAnsiTheme="majorBidi" w:cstheme="majorBidi"/>
                                <w:sz w:val="16"/>
                                <w:szCs w:val="16"/>
                              </w:rPr>
                              <w:t>,</w:t>
                            </w:r>
                            <w:r w:rsidR="004D1C94">
                              <w:rPr>
                                <w:rFonts w:asciiTheme="majorBidi" w:eastAsia="HelveticaLTStd-Cond" w:hAnsiTheme="majorBidi" w:cstheme="majorBidi"/>
                                <w:sz w:val="16"/>
                                <w:szCs w:val="16"/>
                              </w:rPr>
                              <w:t xml:space="preserve"> 2:1 s</w:t>
                            </w:r>
                            <w:r w:rsidR="004D1C94" w:rsidRPr="002553FB">
                              <w:rPr>
                                <w:rFonts w:asciiTheme="majorBidi" w:eastAsia="HelveticaLTStd-Cond" w:hAnsiTheme="majorBidi" w:cstheme="majorBidi"/>
                                <w:sz w:val="16"/>
                                <w:szCs w:val="16"/>
                              </w:rPr>
                              <w:t>erializer</w:t>
                            </w:r>
                            <w:r w:rsidRPr="002553FB">
                              <w:rPr>
                                <w:rFonts w:asciiTheme="majorBidi" w:eastAsia="HelveticaLTStd-Cond" w:hAnsiTheme="majorBidi" w:cstheme="majorBidi"/>
                                <w:sz w:val="16"/>
                                <w:szCs w:val="16"/>
                              </w:rPr>
                              <w:t>, clock buffer, DCC and bias control circuitr</w:t>
                            </w:r>
                            <w:r>
                              <w:rPr>
                                <w:rFonts w:asciiTheme="majorBidi" w:eastAsia="HelveticaLTStd-Cond" w:hAnsiTheme="majorBidi" w:cstheme="majorBidi"/>
                                <w:sz w:val="16"/>
                                <w:szCs w:val="16"/>
                              </w:rPr>
                              <w:t>y.</w:t>
                            </w:r>
                          </w:p>
                          <w:p w14:paraId="5AA4F482" w14:textId="77777777" w:rsidR="00FB52E5" w:rsidRPr="00D12ED1" w:rsidRDefault="00FB52E5" w:rsidP="00FB52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B2753" id="Text Box 39" o:spid="_x0000_s1035" type="#_x0000_t202" style="position:absolute;left:0;text-align:left;margin-left:470.4pt;margin-top:0;width:521.6pt;height:256.5pt;z-index:25166849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" fillcolor="white [3201]" stroked="f" strokeweight=".5pt">
                <v:textbox>
                  <w:txbxContent>
                    <w:p w14:paraId="7BC5A3EC" w14:textId="388C273F" w:rsidR="00FB52E5" w:rsidRDefault="00B377E1" w:rsidP="00955105">
                      <w:pPr>
                        <w:spacing w:line="21" w:lineRule="atLeast"/>
                        <w:ind w:left="-142"/>
                        <w:jc w:val="center"/>
                        <w:rPr>
                          <w:rFonts w:eastAsia="HelveticaLTStd-Cond"/>
                        </w:rPr>
                      </w:pPr>
                      <w:r>
                        <w:rPr>
                          <w:noProof/>
                        </w:rPr>
                        <w:drawing>
                          <wp:inline distT="0" distB="0" distL="0" distR="0" wp14:anchorId="73CA7DAA" wp14:editId="7F073FD7">
                            <wp:extent cx="6380913" cy="2886619"/>
                            <wp:effectExtent l="0" t="0" r="1270" b="9525"/>
                            <wp:docPr id="42" name="Picture 4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schematic&#10;&#10;Description automatically generated"/>
                                    <pic:cNvPicPr/>
                                  </pic:nvPicPr>
                                  <pic:blipFill>
                                    <a:blip r:embed="rId19"/>
                                    <a:stretch>
                                      <a:fillRect/>
                                    </a:stretch>
                                  </pic:blipFill>
                                  <pic:spPr>
                                    <a:xfrm>
                                      <a:off x="0" y="0"/>
                                      <a:ext cx="6408656" cy="2899169"/>
                                    </a:xfrm>
                                    <a:prstGeom prst="rect">
                                      <a:avLst/>
                                    </a:prstGeom>
                                  </pic:spPr>
                                </pic:pic>
                              </a:graphicData>
                            </a:graphic>
                          </wp:inline>
                        </w:drawing>
                      </w:r>
                    </w:p>
                    <w:p w14:paraId="682E7E02" w14:textId="1A9100B4" w:rsidR="00FB52E5" w:rsidRPr="00D12ED1" w:rsidRDefault="000E44B3" w:rsidP="000E44B3">
                      <w:pPr>
                        <w:ind w:left="-140"/>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5E3B0D">
                        <w:rPr>
                          <w:rFonts w:asciiTheme="majorBidi" w:eastAsia="HelveticaLTStd-Cond" w:hAnsiTheme="majorBidi" w:cstheme="majorBidi"/>
                          <w:sz w:val="16"/>
                          <w:szCs w:val="16"/>
                        </w:rPr>
                        <w:t>9</w:t>
                      </w:r>
                      <w:r>
                        <w:rPr>
                          <w:rFonts w:asciiTheme="majorBidi" w:eastAsia="HelveticaLTStd-Cond" w:hAnsiTheme="majorBidi" w:cstheme="majorBidi"/>
                          <w:sz w:val="16"/>
                          <w:szCs w:val="16"/>
                        </w:rPr>
                        <w:t xml:space="preserve">. </w:t>
                      </w:r>
                      <w:r w:rsidR="00175C71">
                        <w:rPr>
                          <w:rFonts w:asciiTheme="majorBidi" w:eastAsia="HelveticaLTStd-Cond" w:hAnsiTheme="majorBidi" w:cstheme="majorBidi"/>
                          <w:sz w:val="16"/>
                          <w:szCs w:val="16"/>
                        </w:rPr>
                        <w:t xml:space="preserve">(a) AWG to EIC signal path simulation for </w:t>
                      </w:r>
                      <w:r w:rsidR="004D1C94">
                        <w:rPr>
                          <w:rFonts w:asciiTheme="majorBidi" w:eastAsia="HelveticaLTStd-Cond" w:hAnsiTheme="majorBidi" w:cstheme="majorBidi"/>
                          <w:sz w:val="16"/>
                          <w:szCs w:val="16"/>
                        </w:rPr>
                        <w:t>data and clock signals</w:t>
                      </w:r>
                      <w:r w:rsidR="00175C71">
                        <w:rPr>
                          <w:rFonts w:asciiTheme="majorBidi" w:eastAsia="HelveticaLTStd-Cond" w:hAnsiTheme="majorBidi" w:cstheme="majorBidi"/>
                          <w:sz w:val="16"/>
                          <w:szCs w:val="16"/>
                        </w:rPr>
                        <w:t>,</w:t>
                      </w:r>
                      <w:r w:rsidR="004D1C94">
                        <w:rPr>
                          <w:rFonts w:asciiTheme="majorBidi" w:eastAsia="HelveticaLTStd-Cond" w:hAnsiTheme="majorBidi" w:cstheme="majorBidi"/>
                          <w:sz w:val="16"/>
                          <w:szCs w:val="16"/>
                        </w:rPr>
                        <w:t xml:space="preserve"> and</w:t>
                      </w:r>
                      <w:r w:rsidR="00175C71">
                        <w:rPr>
                          <w:rFonts w:asciiTheme="majorBidi" w:eastAsia="HelveticaLTStd-Cond" w:hAnsiTheme="majorBidi" w:cstheme="majorBidi"/>
                          <w:sz w:val="16"/>
                          <w:szCs w:val="16"/>
                        </w:rPr>
                        <w:t xml:space="preserve"> (b) </w:t>
                      </w:r>
                      <w:r w:rsidR="004D1C94">
                        <w:rPr>
                          <w:rFonts w:asciiTheme="majorBidi" w:eastAsia="HelveticaLTStd-Cond" w:hAnsiTheme="majorBidi" w:cstheme="majorBidi"/>
                          <w:sz w:val="16"/>
                          <w:szCs w:val="16"/>
                        </w:rPr>
                        <w:t>EIC</w:t>
                      </w:r>
                      <w:r w:rsidR="004D1C94" w:rsidRPr="002553FB">
                        <w:rPr>
                          <w:rFonts w:asciiTheme="majorBidi" w:eastAsia="HelveticaLTStd-Cond" w:hAnsiTheme="majorBidi" w:cstheme="majorBidi"/>
                          <w:sz w:val="16"/>
                          <w:szCs w:val="16"/>
                        </w:rPr>
                        <w:t xml:space="preserve"> back-end</w:t>
                      </w:r>
                      <w:r w:rsidR="006C7DE0">
                        <w:rPr>
                          <w:rFonts w:asciiTheme="majorBidi" w:eastAsia="HelveticaLTStd-Cond" w:hAnsiTheme="majorBidi" w:cstheme="majorBidi"/>
                          <w:sz w:val="16"/>
                          <w:szCs w:val="16"/>
                        </w:rPr>
                        <w:t>,</w:t>
                      </w:r>
                      <w:r w:rsidR="004D1C94">
                        <w:rPr>
                          <w:rFonts w:asciiTheme="majorBidi" w:eastAsia="HelveticaLTStd-Cond" w:hAnsiTheme="majorBidi" w:cstheme="majorBidi"/>
                          <w:sz w:val="16"/>
                          <w:szCs w:val="16"/>
                        </w:rPr>
                        <w:t xml:space="preserve"> 2:1 s</w:t>
                      </w:r>
                      <w:r w:rsidR="004D1C94" w:rsidRPr="002553FB">
                        <w:rPr>
                          <w:rFonts w:asciiTheme="majorBidi" w:eastAsia="HelveticaLTStd-Cond" w:hAnsiTheme="majorBidi" w:cstheme="majorBidi"/>
                          <w:sz w:val="16"/>
                          <w:szCs w:val="16"/>
                        </w:rPr>
                        <w:t>erializer</w:t>
                      </w:r>
                      <w:r w:rsidRPr="002553FB">
                        <w:rPr>
                          <w:rFonts w:asciiTheme="majorBidi" w:eastAsia="HelveticaLTStd-Cond" w:hAnsiTheme="majorBidi" w:cstheme="majorBidi"/>
                          <w:sz w:val="16"/>
                          <w:szCs w:val="16"/>
                        </w:rPr>
                        <w:t>, clock buffer, DCC and bias control circuitr</w:t>
                      </w:r>
                      <w:r>
                        <w:rPr>
                          <w:rFonts w:asciiTheme="majorBidi" w:eastAsia="HelveticaLTStd-Cond" w:hAnsiTheme="majorBidi" w:cstheme="majorBidi"/>
                          <w:sz w:val="16"/>
                          <w:szCs w:val="16"/>
                        </w:rPr>
                        <w:t>y.</w:t>
                      </w:r>
                    </w:p>
                    <w:p w14:paraId="5AA4F482" w14:textId="77777777" w:rsidR="00FB52E5" w:rsidRPr="00D12ED1" w:rsidRDefault="00FB52E5" w:rsidP="00FB52E5"/>
                  </w:txbxContent>
                </v:textbox>
                <w10:wrap type="topAndBottom" anchorx="margin" anchory="margin"/>
              </v:shape>
            </w:pict>
          </mc:Fallback>
        </mc:AlternateContent>
      </w:r>
      <w:r w:rsidR="00EA0CA2">
        <w:t>Measurement Results</w:t>
      </w:r>
    </w:p>
    <w:p w14:paraId="2CAB9513" w14:textId="256F421C" w:rsidR="00E3155D" w:rsidRPr="00D05E87" w:rsidRDefault="005B3F1A" w:rsidP="00E3155D">
      <w:pPr>
        <w:widowControl w:val="0"/>
        <w:pBdr>
          <w:top w:val="nil"/>
          <w:left w:val="nil"/>
          <w:bottom w:val="nil"/>
          <w:right w:val="nil"/>
          <w:between w:val="nil"/>
        </w:pBdr>
        <w:spacing w:line="252" w:lineRule="auto"/>
        <w:ind w:firstLine="270"/>
        <w:jc w:val="both"/>
      </w:pPr>
      <w:r w:rsidRPr="005B3F1A">
        <w:t>The TX EIC was fabricated in 28nm CMOS process with an active area of ~0.2mm</w:t>
      </w:r>
      <w:r w:rsidRPr="008D2B14">
        <w:rPr>
          <w:vertAlign w:val="superscript"/>
        </w:rPr>
        <w:t>2</w:t>
      </w:r>
      <w:r w:rsidRPr="005B3F1A">
        <w:t>, which measures 830µm by 750µm. The segmented push-pull MZM is implemented on the PIC with an overall footprint of ~1mm</w:t>
      </w:r>
      <w:r w:rsidRPr="008D2B14">
        <w:rPr>
          <w:vertAlign w:val="superscript"/>
        </w:rPr>
        <w:t>2</w:t>
      </w:r>
      <w:r w:rsidRPr="005B3F1A">
        <w:t>.</w:t>
      </w:r>
      <w:r w:rsidR="00DC4579">
        <w:t xml:space="preserve"> The measurement setup is shown in Fig. </w:t>
      </w:r>
      <w:r w:rsidR="00C516B7">
        <w:t>10</w:t>
      </w:r>
      <w:r w:rsidR="00DC4579">
        <w:t xml:space="preserve">. </w:t>
      </w:r>
      <w:r w:rsidRPr="005B3F1A">
        <w:t xml:space="preserve"> All control signals, voltage supplies (0.9V) and the current reference were delivered to a test PCB, on which the 3D integrated OTX was mounted. An external arbitrary waveform generator (AWG) provides 25Gb/s PRBS-31 data streams and a 25GHz clock signal to the EIC and a trigger signal for an optical sampling scope (OSS). The modulated optical output is fiber coupled to the OSS receiver for eye diagram recording and TX dispersion eye closure (TDEC and TDECQ) measurements. An external laser source inputs 10dBm optical power at 1550nm to the PIC via a grating coupler. An erbium-doped fiber amplifier (EDFA) is placed after OTX to amplify the optical </w:t>
      </w:r>
      <w:r w:rsidRPr="005B3F1A">
        <w:lastRenderedPageBreak/>
        <w:t>signals by 11dB before passing them to the OSS. Considering a trade-off between the optical efficiency and the EOBW of the MOSCAP modulators when their bias voltage is increased, all segments were forward biased at 1V for optimal performance.</w:t>
      </w:r>
      <w:r w:rsidR="007C335F">
        <w:t xml:space="preserve"> </w:t>
      </w:r>
      <w:r w:rsidR="007C335F" w:rsidRPr="008C72C8">
        <w:t>The PIC exhibits an overall 6.2dB of optical insertion loss</w:t>
      </w:r>
      <w:r w:rsidR="007F72EB">
        <w:t xml:space="preserve">, </w:t>
      </w:r>
      <w:r w:rsidR="007C335F" w:rsidRPr="008C72C8">
        <w:t xml:space="preserve">including the 3dB </w:t>
      </w:r>
      <w:r w:rsidR="007C335F" w:rsidRPr="00F51C43">
        <w:t>quadrature point loss.</w:t>
      </w:r>
      <w:r w:rsidR="00634E0C" w:rsidRPr="00F51C43">
        <w:t xml:space="preserve"> The</w:t>
      </w:r>
      <w:r w:rsidR="00124359" w:rsidRPr="00F51C43">
        <w:t xml:space="preserve"> t</w:t>
      </w:r>
      <w:r w:rsidR="00124359" w:rsidRPr="00F51C43">
        <w:rPr>
          <w:vertAlign w:val="subscript"/>
        </w:rPr>
        <w:t>ox</w:t>
      </w:r>
      <w:r w:rsidR="005175ED" w:rsidRPr="00F51C43">
        <w:t xml:space="preserve"> of MOSCAP modulators in the</w:t>
      </w:r>
      <w:r w:rsidR="00634E0C" w:rsidRPr="00F51C43">
        <w:t xml:space="preserve"> </w:t>
      </w:r>
      <w:r w:rsidR="007D6D56" w:rsidRPr="00F51C43">
        <w:t>fabricated PIC</w:t>
      </w:r>
      <w:r w:rsidR="00F266B5" w:rsidRPr="00F51C43">
        <w:t xml:space="preserve"> under </w:t>
      </w:r>
      <w:r w:rsidR="00A44B07" w:rsidRPr="00F51C43">
        <w:t>test</w:t>
      </w:r>
      <w:r w:rsidR="007D6D56" w:rsidRPr="00F51C43">
        <w:t xml:space="preserve"> </w:t>
      </w:r>
      <w:r w:rsidR="005175ED" w:rsidRPr="00F51C43">
        <w:t>were measured at 5.5nm, which showed an</w:t>
      </w:r>
      <w:r w:rsidR="00CC7A8F" w:rsidRPr="00F51C43">
        <w:t xml:space="preserve"> increase of 1.5nm from the design, due to process non-uniformity</w:t>
      </w:r>
      <w:r w:rsidR="00620E4A" w:rsidRPr="00F51C43">
        <w:t xml:space="preserve"> (2nm &lt; t</w:t>
      </w:r>
      <w:r w:rsidR="00620E4A" w:rsidRPr="00F51C43">
        <w:rPr>
          <w:vertAlign w:val="subscript"/>
        </w:rPr>
        <w:t>ox</w:t>
      </w:r>
      <w:r w:rsidR="00620E4A" w:rsidRPr="00F51C43">
        <w:t xml:space="preserve"> &lt; 6nm</w:t>
      </w:r>
      <w:r w:rsidR="00A44B07" w:rsidRPr="00F51C43">
        <w:t xml:space="preserve"> across wafer</w:t>
      </w:r>
      <w:r w:rsidR="00620E4A" w:rsidRPr="00F51C43">
        <w:t>)</w:t>
      </w:r>
      <w:r w:rsidR="00CC7A8F" w:rsidRPr="00F51C43">
        <w:t>.</w:t>
      </w:r>
      <w:r w:rsidR="007C0C38" w:rsidRPr="00F51C43">
        <w:t xml:space="preserve"> This change in t</w:t>
      </w:r>
      <w:r w:rsidR="007C0C38" w:rsidRPr="00F51C43">
        <w:rPr>
          <w:vertAlign w:val="subscript"/>
        </w:rPr>
        <w:t>ox</w:t>
      </w:r>
      <w:r w:rsidR="007C0C38" w:rsidRPr="00F51C43">
        <w:t xml:space="preserve"> also resulted in </w:t>
      </w:r>
      <w:r w:rsidR="00D05E87" w:rsidRPr="00F51C43">
        <w:t>an increase in the measured V</w:t>
      </w:r>
      <w:r w:rsidR="00D05E87" w:rsidRPr="00F51C43">
        <w:rPr>
          <w:vertAlign w:val="subscript"/>
        </w:rPr>
        <w:t>π</w:t>
      </w:r>
      <w:r w:rsidR="00D05E87" w:rsidRPr="00F51C43">
        <w:t>L to 0.8 V.cm.</w:t>
      </w:r>
    </w:p>
    <w:p w14:paraId="2A35343F" w14:textId="13986689" w:rsidR="00E3155D" w:rsidRDefault="005B3F1A" w:rsidP="00E3155D">
      <w:pPr>
        <w:widowControl w:val="0"/>
        <w:pBdr>
          <w:top w:val="nil"/>
          <w:left w:val="nil"/>
          <w:bottom w:val="nil"/>
          <w:right w:val="nil"/>
          <w:between w:val="nil"/>
        </w:pBdr>
        <w:spacing w:line="252" w:lineRule="auto"/>
        <w:ind w:firstLine="270"/>
        <w:jc w:val="both"/>
      </w:pPr>
      <w:r w:rsidRPr="005B3F1A">
        <w:t>The</w:t>
      </w:r>
      <w:r w:rsidR="00CC3D35" w:rsidRPr="006D0370">
        <w:t xml:space="preserve"> measured</w:t>
      </w:r>
      <w:r w:rsidRPr="006D0370">
        <w:t xml:space="preserve"> 5</w:t>
      </w:r>
      <w:r w:rsidRPr="005B3F1A">
        <w:t xml:space="preserve">0Gb/s NRZ and 100Gb/s PAM-4 optical eye </w:t>
      </w:r>
      <w:r w:rsidR="00992BD6" w:rsidRPr="006D0370">
        <w:rPr>
          <w:noProof/>
        </w:rPr>
        <mc:AlternateContent>
          <mc:Choice Requires="wps">
            <w:drawing>
              <wp:anchor distT="0" distB="0" distL="114300" distR="114300" simplePos="0" relativeHeight="251672590" behindDoc="0" locked="0" layoutInCell="1" allowOverlap="1" wp14:anchorId="176E651F" wp14:editId="6CACB8FC">
                <wp:simplePos x="0" y="0"/>
                <wp:positionH relativeFrom="margin">
                  <wp:align>right</wp:align>
                </wp:positionH>
                <wp:positionV relativeFrom="margin">
                  <wp:posOffset>3040407</wp:posOffset>
                </wp:positionV>
                <wp:extent cx="3200400" cy="5353050"/>
                <wp:effectExtent l="0" t="0" r="0" b="0"/>
                <wp:wrapTopAndBottom/>
                <wp:docPr id="6" name="Text Box 6"/>
                <wp:cNvGraphicFramePr/>
                <a:graphic xmlns:a="http://schemas.openxmlformats.org/drawingml/2006/main">
                  <a:graphicData uri="http://schemas.microsoft.com/office/word/2010/wordprocessingShape">
                    <wps:wsp>
                      <wps:cNvSpPr txBox="1"/>
                      <wps:spPr>
                        <a:xfrm>
                          <a:off x="0" y="0"/>
                          <a:ext cx="3200400" cy="5353050"/>
                        </a:xfrm>
                        <a:prstGeom prst="rect">
                          <a:avLst/>
                        </a:prstGeom>
                        <a:solidFill>
                          <a:schemeClr val="lt1"/>
                        </a:solidFill>
                        <a:ln w="6350">
                          <a:noFill/>
                        </a:ln>
                      </wps:spPr>
                      <wps:txbx>
                        <w:txbxContent>
                          <w:p w14:paraId="6E990B79" w14:textId="56923EE7" w:rsidR="00AB1A48" w:rsidRDefault="000F1CB1" w:rsidP="00992BD6">
                            <w:pPr>
                              <w:spacing w:line="21" w:lineRule="atLeast"/>
                              <w:ind w:left="-126" w:right="22"/>
                              <w:jc w:val="right"/>
                              <w:rPr>
                                <w:rFonts w:eastAsia="HelveticaLTStd-Cond"/>
                              </w:rPr>
                            </w:pPr>
                            <w:r>
                              <w:rPr>
                                <w:noProof/>
                              </w:rPr>
                              <w:drawing>
                                <wp:inline distT="0" distB="0" distL="0" distR="0" wp14:anchorId="438401CE" wp14:editId="172E5D26">
                                  <wp:extent cx="3169717" cy="4911082"/>
                                  <wp:effectExtent l="0" t="0" r="0" b="4445"/>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rotWithShape="1">
                                          <a:blip r:embed="rId20"/>
                                          <a:srcRect l="4918" r="2408"/>
                                          <a:stretch/>
                                        </pic:blipFill>
                                        <pic:spPr bwMode="auto">
                                          <a:xfrm>
                                            <a:off x="0" y="0"/>
                                            <a:ext cx="3186691" cy="4937382"/>
                                          </a:xfrm>
                                          <a:prstGeom prst="rect">
                                            <a:avLst/>
                                          </a:prstGeom>
                                          <a:ln>
                                            <a:noFill/>
                                          </a:ln>
                                          <a:extLst>
                                            <a:ext uri="{53640926-AAD7-44D8-BBD7-CCE9431645EC}">
                                              <a14:shadowObscured xmlns:a14="http://schemas.microsoft.com/office/drawing/2010/main"/>
                                            </a:ext>
                                          </a:extLst>
                                        </pic:spPr>
                                      </pic:pic>
                                    </a:graphicData>
                                  </a:graphic>
                                </wp:inline>
                              </w:drawing>
                            </w:r>
                          </w:p>
                          <w:p w14:paraId="4DE58E17" w14:textId="7CEFEAF9" w:rsidR="00AB1A48" w:rsidRPr="00E038F2" w:rsidRDefault="00AB1A48" w:rsidP="00992BD6">
                            <w:pPr>
                              <w:spacing w:after="120"/>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876D64">
                              <w:rPr>
                                <w:rFonts w:asciiTheme="majorBidi" w:eastAsia="HelveticaLTStd-Cond" w:hAnsiTheme="majorBidi" w:cstheme="majorBidi"/>
                                <w:sz w:val="16"/>
                                <w:szCs w:val="16"/>
                              </w:rPr>
                              <w:t>1</w:t>
                            </w:r>
                            <w:r w:rsidR="005E3B0D">
                              <w:rPr>
                                <w:rFonts w:asciiTheme="majorBidi" w:eastAsia="HelveticaLTStd-Cond" w:hAnsiTheme="majorBidi" w:cstheme="majorBidi"/>
                                <w:sz w:val="16"/>
                                <w:szCs w:val="16"/>
                              </w:rPr>
                              <w:t>2</w:t>
                            </w:r>
                            <w:r>
                              <w:rPr>
                                <w:rFonts w:asciiTheme="majorBidi" w:eastAsia="HelveticaLTStd-Cond" w:hAnsiTheme="majorBidi" w:cstheme="majorBidi"/>
                                <w:sz w:val="16"/>
                                <w:szCs w:val="16"/>
                              </w:rPr>
                              <w:t xml:space="preserve">. </w:t>
                            </w:r>
                            <w:r w:rsidR="00CC1D62">
                              <w:rPr>
                                <w:rFonts w:asciiTheme="majorBidi" w:eastAsia="HelveticaLTStd-Cond" w:hAnsiTheme="majorBidi" w:cstheme="majorBidi"/>
                                <w:sz w:val="16"/>
                                <w:szCs w:val="16"/>
                              </w:rPr>
                              <w:t xml:space="preserve">(a) </w:t>
                            </w:r>
                            <w:r w:rsidR="00876D64">
                              <w:rPr>
                                <w:rFonts w:eastAsia="HelveticaLTStd-Cond"/>
                                <w:sz w:val="16"/>
                                <w:szCs w:val="16"/>
                              </w:rPr>
                              <w:t>TDECQ values for 100Gbps PAM4 eye diagrams for different MOSCAP bias voltages and temperatures</w:t>
                            </w:r>
                            <w:r w:rsidR="00CC1D62">
                              <w:rPr>
                                <w:rFonts w:eastAsia="HelveticaLTStd-Cond"/>
                                <w:sz w:val="16"/>
                                <w:szCs w:val="16"/>
                              </w:rPr>
                              <w:t>, (b) EIC power breakdown, and</w:t>
                            </w:r>
                            <w:r w:rsidR="00981181">
                              <w:rPr>
                                <w:rFonts w:eastAsia="HelveticaLTStd-Cond"/>
                                <w:sz w:val="16"/>
                                <w:szCs w:val="16"/>
                              </w:rPr>
                              <w:t xml:space="preserve"> (c)</w:t>
                            </w:r>
                            <w:r w:rsidR="00CC1D62">
                              <w:rPr>
                                <w:rFonts w:eastAsia="HelveticaLTStd-Cond"/>
                                <w:sz w:val="16"/>
                                <w:szCs w:val="16"/>
                              </w:rPr>
                              <w:t xml:space="preserve"> die photos of the 28nm CMOS chip and 3D integration with PIC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E651F" id="Text Box 6" o:spid="_x0000_s1036" type="#_x0000_t202" style="position:absolute;left:0;text-align:left;margin-left:200.8pt;margin-top:239.4pt;width:252pt;height:421.5pt;z-index:25167259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" fillcolor="white [3201]" stroked="f" strokeweight=".5pt">
                <v:textbox inset="0,0,0,0">
                  <w:txbxContent>
                    <w:p w14:paraId="6E990B79" w14:textId="56923EE7" w:rsidR="00AB1A48" w:rsidRDefault="000F1CB1" w:rsidP="00992BD6">
                      <w:pPr>
                        <w:spacing w:line="21" w:lineRule="atLeast"/>
                        <w:ind w:left="-126" w:right="22"/>
                        <w:jc w:val="right"/>
                        <w:rPr>
                          <w:rFonts w:eastAsia="HelveticaLTStd-Cond"/>
                        </w:rPr>
                      </w:pPr>
                      <w:r>
                        <w:rPr>
                          <w:noProof/>
                        </w:rPr>
                        <w:drawing>
                          <wp:inline distT="0" distB="0" distL="0" distR="0" wp14:anchorId="438401CE" wp14:editId="172E5D26">
                            <wp:extent cx="3169717" cy="4911082"/>
                            <wp:effectExtent l="0" t="0" r="0" b="4445"/>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rotWithShape="1">
                                    <a:blip r:embed="rId20"/>
                                    <a:srcRect l="4918" r="2408"/>
                                    <a:stretch/>
                                  </pic:blipFill>
                                  <pic:spPr bwMode="auto">
                                    <a:xfrm>
                                      <a:off x="0" y="0"/>
                                      <a:ext cx="3186691" cy="4937382"/>
                                    </a:xfrm>
                                    <a:prstGeom prst="rect">
                                      <a:avLst/>
                                    </a:prstGeom>
                                    <a:ln>
                                      <a:noFill/>
                                    </a:ln>
                                    <a:extLst>
                                      <a:ext uri="{53640926-AAD7-44D8-BBD7-CCE9431645EC}">
                                        <a14:shadowObscured xmlns:a14="http://schemas.microsoft.com/office/drawing/2010/main"/>
                                      </a:ext>
                                    </a:extLst>
                                  </pic:spPr>
                                </pic:pic>
                              </a:graphicData>
                            </a:graphic>
                          </wp:inline>
                        </w:drawing>
                      </w:r>
                    </w:p>
                    <w:p w14:paraId="4DE58E17" w14:textId="7CEFEAF9" w:rsidR="00AB1A48" w:rsidRPr="00E038F2" w:rsidRDefault="00AB1A48" w:rsidP="00992BD6">
                      <w:pPr>
                        <w:spacing w:after="120"/>
                        <w:jc w:val="both"/>
                        <w:rPr>
                          <w:color w:val="C45911" w:themeColor="accent2" w:themeShade="BF"/>
                        </w:rPr>
                      </w:pPr>
                      <w:r w:rsidRPr="000E26F0">
                        <w:rPr>
                          <w:rFonts w:asciiTheme="majorBidi" w:eastAsia="HelveticaLTStd-Cond" w:hAnsiTheme="majorBidi" w:cstheme="majorBidi"/>
                          <w:sz w:val="16"/>
                          <w:szCs w:val="16"/>
                        </w:rPr>
                        <w:t>Fig</w:t>
                      </w:r>
                      <w:r>
                        <w:rPr>
                          <w:rFonts w:asciiTheme="majorBidi" w:eastAsia="HelveticaLTStd-Cond" w:hAnsiTheme="majorBidi" w:cstheme="majorBidi"/>
                          <w:sz w:val="16"/>
                          <w:szCs w:val="16"/>
                        </w:rPr>
                        <w:t xml:space="preserve">. </w:t>
                      </w:r>
                      <w:r w:rsidR="00876D64">
                        <w:rPr>
                          <w:rFonts w:asciiTheme="majorBidi" w:eastAsia="HelveticaLTStd-Cond" w:hAnsiTheme="majorBidi" w:cstheme="majorBidi"/>
                          <w:sz w:val="16"/>
                          <w:szCs w:val="16"/>
                        </w:rPr>
                        <w:t>1</w:t>
                      </w:r>
                      <w:r w:rsidR="005E3B0D">
                        <w:rPr>
                          <w:rFonts w:asciiTheme="majorBidi" w:eastAsia="HelveticaLTStd-Cond" w:hAnsiTheme="majorBidi" w:cstheme="majorBidi"/>
                          <w:sz w:val="16"/>
                          <w:szCs w:val="16"/>
                        </w:rPr>
                        <w:t>2</w:t>
                      </w:r>
                      <w:r>
                        <w:rPr>
                          <w:rFonts w:asciiTheme="majorBidi" w:eastAsia="HelveticaLTStd-Cond" w:hAnsiTheme="majorBidi" w:cstheme="majorBidi"/>
                          <w:sz w:val="16"/>
                          <w:szCs w:val="16"/>
                        </w:rPr>
                        <w:t xml:space="preserve">. </w:t>
                      </w:r>
                      <w:r w:rsidR="00CC1D62">
                        <w:rPr>
                          <w:rFonts w:asciiTheme="majorBidi" w:eastAsia="HelveticaLTStd-Cond" w:hAnsiTheme="majorBidi" w:cstheme="majorBidi"/>
                          <w:sz w:val="16"/>
                          <w:szCs w:val="16"/>
                        </w:rPr>
                        <w:t xml:space="preserve">(a) </w:t>
                      </w:r>
                      <w:r w:rsidR="00876D64">
                        <w:rPr>
                          <w:rFonts w:eastAsia="HelveticaLTStd-Cond"/>
                          <w:sz w:val="16"/>
                          <w:szCs w:val="16"/>
                        </w:rPr>
                        <w:t>TDECQ values for 100Gbps PAM4 eye diagrams for different MOSCAP bias voltages and temperatures</w:t>
                      </w:r>
                      <w:r w:rsidR="00CC1D62">
                        <w:rPr>
                          <w:rFonts w:eastAsia="HelveticaLTStd-Cond"/>
                          <w:sz w:val="16"/>
                          <w:szCs w:val="16"/>
                        </w:rPr>
                        <w:t>, (b) EIC power breakdown, and</w:t>
                      </w:r>
                      <w:r w:rsidR="00981181">
                        <w:rPr>
                          <w:rFonts w:eastAsia="HelveticaLTStd-Cond"/>
                          <w:sz w:val="16"/>
                          <w:szCs w:val="16"/>
                        </w:rPr>
                        <w:t xml:space="preserve"> (c)</w:t>
                      </w:r>
                      <w:r w:rsidR="00CC1D62">
                        <w:rPr>
                          <w:rFonts w:eastAsia="HelveticaLTStd-Cond"/>
                          <w:sz w:val="16"/>
                          <w:szCs w:val="16"/>
                        </w:rPr>
                        <w:t xml:space="preserve"> die photos of the 28nm CMOS chip and 3D integration with PIC</w:t>
                      </w:r>
                    </w:p>
                  </w:txbxContent>
                </v:textbox>
                <w10:wrap type="topAndBottom" anchorx="margin" anchory="margin"/>
              </v:shape>
            </w:pict>
          </mc:Fallback>
        </mc:AlternateContent>
      </w:r>
      <w:r w:rsidR="00CC3D35" w:rsidRPr="006D0370">
        <w:t>diagrams</w:t>
      </w:r>
      <w:r w:rsidRPr="006D0370">
        <w:t xml:space="preserve"> </w:t>
      </w:r>
      <w:r w:rsidRPr="005B3F1A">
        <w:t xml:space="preserve">are shown in Fig. </w:t>
      </w:r>
      <w:r w:rsidR="00A84610">
        <w:t>1</w:t>
      </w:r>
      <w:r w:rsidR="00B53660">
        <w:t>1</w:t>
      </w:r>
      <w:r w:rsidRPr="005B3F1A">
        <w:t xml:space="preserve">. </w:t>
      </w:r>
      <w:r w:rsidR="00FA6F73">
        <w:t>Fig. 1</w:t>
      </w:r>
      <w:r w:rsidR="00B53660">
        <w:t>1</w:t>
      </w:r>
      <w:r w:rsidR="00FA6F73">
        <w:t xml:space="preserve">(a, </w:t>
      </w:r>
      <w:r w:rsidR="00FE5E17">
        <w:t>d</w:t>
      </w:r>
      <w:r w:rsidR="00FA6F73">
        <w:t>)</w:t>
      </w:r>
      <w:r w:rsidR="008E1873">
        <w:t xml:space="preserve"> show</w:t>
      </w:r>
      <w:r w:rsidRPr="005B3F1A">
        <w:t xml:space="preserve"> the eye diagrams when minimum peaking and minimum pre-distortion settings are applied. </w:t>
      </w:r>
      <w:r w:rsidR="008E1873">
        <w:t>Fig. 1</w:t>
      </w:r>
      <w:r w:rsidR="00B53660">
        <w:t>1</w:t>
      </w:r>
      <w:r w:rsidR="008E1873">
        <w:t>(</w:t>
      </w:r>
      <w:r w:rsidR="00FE5E17">
        <w:t>b</w:t>
      </w:r>
      <w:r w:rsidR="0083756F">
        <w:t xml:space="preserve">, </w:t>
      </w:r>
      <w:r w:rsidR="00FE5E17">
        <w:t>e</w:t>
      </w:r>
      <w:r w:rsidR="008E1873">
        <w:t>) show</w:t>
      </w:r>
      <w:r w:rsidRPr="005B3F1A">
        <w:t xml:space="preserve"> the measured raw eye diagrams using the optimal BW extension settings for the driver</w:t>
      </w:r>
      <w:r w:rsidR="00873891">
        <w:t>s</w:t>
      </w:r>
      <w:r w:rsidRPr="005B3F1A">
        <w:t xml:space="preserve">. The measured OMA (including coupling and on-chip insertion losses as well as the EDFA gain) was 1.4dBm. Both eye diagrams were filtered by IEEE 802.3bs compliant 5-tap equalizers, shown </w:t>
      </w:r>
      <w:r w:rsidR="0083756F">
        <w:t>Fig. 1</w:t>
      </w:r>
      <w:r w:rsidR="00B53660">
        <w:t>1</w:t>
      </w:r>
      <w:r w:rsidR="0083756F">
        <w:t>(</w:t>
      </w:r>
      <w:r w:rsidR="00FE5E17">
        <w:t>c</w:t>
      </w:r>
      <w:r w:rsidR="0083756F">
        <w:t>, f)</w:t>
      </w:r>
      <w:r w:rsidRPr="005B3F1A">
        <w:t xml:space="preserve">, </w:t>
      </w:r>
      <w:r w:rsidR="00DC13F1">
        <w:t>exhibiting</w:t>
      </w:r>
      <w:r w:rsidRPr="005B3F1A">
        <w:t xml:space="preserve"> a TDEC of 0.76dB and TDECQ of 1.53dB.</w:t>
      </w:r>
    </w:p>
    <w:p w14:paraId="69F5F277" w14:textId="6819C271" w:rsidR="007A6156" w:rsidRDefault="00532BDC" w:rsidP="00E3155D">
      <w:pPr>
        <w:widowControl w:val="0"/>
        <w:pBdr>
          <w:top w:val="nil"/>
          <w:left w:val="nil"/>
          <w:bottom w:val="nil"/>
          <w:right w:val="nil"/>
          <w:between w:val="nil"/>
        </w:pBdr>
        <w:spacing w:line="252" w:lineRule="auto"/>
        <w:ind w:firstLine="270"/>
        <w:jc w:val="both"/>
      </w:pPr>
      <w:r>
        <w:t xml:space="preserve">Further eye measurements </w:t>
      </w:r>
      <w:r w:rsidR="00AB13A3">
        <w:t>for extreme temperatures and MOSCAP bias voltages are shown in Fig. 1</w:t>
      </w:r>
      <w:r w:rsidR="00B53660">
        <w:t>1</w:t>
      </w:r>
      <w:r w:rsidR="00AB13A3">
        <w:t xml:space="preserve">(g-i). </w:t>
      </w:r>
      <w:r w:rsidR="00BA403E">
        <w:t xml:space="preserve">At 90ºC, </w:t>
      </w:r>
      <w:r w:rsidR="00204823">
        <w:t xml:space="preserve">TDECQ is degraded to 2.31dB. </w:t>
      </w:r>
      <w:r w:rsidR="00DF36A9">
        <w:t>Increasing</w:t>
      </w:r>
      <w:r w:rsidR="00ED407F">
        <w:t xml:space="preserve"> the bias from the optimal value of 1V to </w:t>
      </w:r>
      <w:r w:rsidR="00DF36A9">
        <w:t>2</w:t>
      </w:r>
      <w:r w:rsidR="00ED407F">
        <w:t>V has resulted in</w:t>
      </w:r>
      <w:r w:rsidR="00DF36A9">
        <w:t xml:space="preserve"> more optical efficiency</w:t>
      </w:r>
      <w:r w:rsidR="0090374C">
        <w:t xml:space="preserve">, but lower EOBW. As a </w:t>
      </w:r>
      <w:r w:rsidR="0071317C">
        <w:t>result,</w:t>
      </w:r>
      <w:r w:rsidR="0090374C">
        <w:t xml:space="preserve"> the OMA has remained unchanged, while TDECQ is degraded to 2.97dB. Also, when the bias is decreased to 0.</w:t>
      </w:r>
      <w:r w:rsidR="000E7E88">
        <w:t>2</w:t>
      </w:r>
      <w:r w:rsidR="0090374C">
        <w:t xml:space="preserve">5, </w:t>
      </w:r>
      <w:r w:rsidR="00CE57EA">
        <w:t>eyes are widened thanks to higher EOBW, while vertical closure has resulted in a degraded TDECQ of 4dB.</w:t>
      </w:r>
    </w:p>
    <w:p w14:paraId="4184F10A" w14:textId="203B9CC1" w:rsidR="005C2BC7" w:rsidRDefault="00E038F2" w:rsidP="00E3155D">
      <w:pPr>
        <w:widowControl w:val="0"/>
        <w:pBdr>
          <w:top w:val="nil"/>
          <w:left w:val="nil"/>
          <w:bottom w:val="nil"/>
          <w:right w:val="nil"/>
          <w:between w:val="nil"/>
        </w:pBdr>
        <w:spacing w:line="252" w:lineRule="auto"/>
        <w:ind w:firstLine="270"/>
        <w:jc w:val="both"/>
      </w:pPr>
      <w:r w:rsidRPr="00372FB8">
        <w:rPr>
          <w:noProof/>
        </w:rPr>
        <mc:AlternateContent>
          <mc:Choice Requires="wps">
            <w:drawing>
              <wp:anchor distT="0" distB="0" distL="114300" distR="114300" simplePos="0" relativeHeight="251658244" behindDoc="0" locked="0" layoutInCell="1" allowOverlap="1" wp14:anchorId="7E87B1C6" wp14:editId="7436D945">
                <wp:simplePos x="0" y="0"/>
                <wp:positionH relativeFrom="margin">
                  <wp:posOffset>-53464</wp:posOffset>
                </wp:positionH>
                <wp:positionV relativeFrom="margin">
                  <wp:align>top</wp:align>
                </wp:positionV>
                <wp:extent cx="6624320" cy="3034030"/>
                <wp:effectExtent l="0" t="0" r="5080" b="0"/>
                <wp:wrapTopAndBottom/>
                <wp:docPr id="9" name="Text Box 9"/>
                <wp:cNvGraphicFramePr/>
                <a:graphic xmlns:a="http://schemas.openxmlformats.org/drawingml/2006/main">
                  <a:graphicData uri="http://schemas.microsoft.com/office/word/2010/wordprocessingShape">
                    <wps:wsp>
                      <wps:cNvSpPr txBox="1"/>
                      <wps:spPr>
                        <a:xfrm>
                          <a:off x="0" y="0"/>
                          <a:ext cx="6624320" cy="3034030"/>
                        </a:xfrm>
                        <a:prstGeom prst="rect">
                          <a:avLst/>
                        </a:prstGeom>
                        <a:solidFill>
                          <a:schemeClr val="lt1"/>
                        </a:solidFill>
                        <a:ln w="6350">
                          <a:noFill/>
                        </a:ln>
                      </wps:spPr>
                      <wps:txbx>
                        <w:txbxContent>
                          <w:p w14:paraId="18BA07C5" w14:textId="7AEB9A03" w:rsidR="0001401A" w:rsidRDefault="00CF1A53" w:rsidP="005A5090">
                            <w:pPr>
                              <w:spacing w:line="21" w:lineRule="atLeast"/>
                              <w:jc w:val="center"/>
                              <w:rPr>
                                <w:rFonts w:eastAsia="HelveticaLTStd-Cond"/>
                              </w:rPr>
                            </w:pPr>
                            <w:r>
                              <w:rPr>
                                <w:noProof/>
                              </w:rPr>
                              <w:drawing>
                                <wp:inline distT="0" distB="0" distL="0" distR="0" wp14:anchorId="3B80606C" wp14:editId="02289859">
                                  <wp:extent cx="6435090" cy="2620645"/>
                                  <wp:effectExtent l="0" t="0" r="3810" b="8255"/>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21"/>
                                          <a:stretch>
                                            <a:fillRect/>
                                          </a:stretch>
                                        </pic:blipFill>
                                        <pic:spPr>
                                          <a:xfrm>
                                            <a:off x="0" y="0"/>
                                            <a:ext cx="6435090" cy="2620645"/>
                                          </a:xfrm>
                                          <a:prstGeom prst="rect">
                                            <a:avLst/>
                                          </a:prstGeom>
                                        </pic:spPr>
                                      </pic:pic>
                                    </a:graphicData>
                                  </a:graphic>
                                </wp:inline>
                              </w:drawing>
                            </w:r>
                          </w:p>
                          <w:p w14:paraId="4F4C4CCA" w14:textId="187C1412" w:rsidR="0001401A" w:rsidRPr="00D12ED1" w:rsidRDefault="0001401A" w:rsidP="000519BB">
                            <w:pPr>
                              <w:jc w:val="center"/>
                            </w:pPr>
                            <w:r w:rsidRPr="0001401A">
                              <w:rPr>
                                <w:rFonts w:eastAsia="HelveticaLTStd-Cond"/>
                                <w:sz w:val="16"/>
                                <w:szCs w:val="16"/>
                              </w:rPr>
                              <w:t>Fig</w:t>
                            </w:r>
                            <w:r w:rsidR="00016634">
                              <w:rPr>
                                <w:rFonts w:eastAsia="HelveticaLTStd-Cond"/>
                                <w:sz w:val="16"/>
                                <w:szCs w:val="16"/>
                              </w:rPr>
                              <w:t>.</w:t>
                            </w:r>
                            <w:r w:rsidRPr="0001401A">
                              <w:rPr>
                                <w:rFonts w:eastAsia="HelveticaLTStd-Cond"/>
                                <w:sz w:val="16"/>
                                <w:szCs w:val="16"/>
                              </w:rPr>
                              <w:t xml:space="preserve"> </w:t>
                            </w:r>
                            <w:r w:rsidR="005E3B0D">
                              <w:rPr>
                                <w:rFonts w:eastAsia="HelveticaLTStd-Cond"/>
                                <w:sz w:val="16"/>
                                <w:szCs w:val="16"/>
                              </w:rPr>
                              <w:t>11</w:t>
                            </w:r>
                            <w:r w:rsidRPr="0001401A">
                              <w:rPr>
                                <w:rFonts w:eastAsia="HelveticaLTStd-Cond"/>
                                <w:sz w:val="16"/>
                                <w:szCs w:val="16"/>
                              </w:rPr>
                              <w:t>:</w:t>
                            </w:r>
                            <w:r w:rsidR="005A5090">
                              <w:rPr>
                                <w:rFonts w:eastAsia="HelveticaLTStd-Cond"/>
                                <w:sz w:val="16"/>
                                <w:szCs w:val="16"/>
                              </w:rPr>
                              <w:t xml:space="preserve"> </w:t>
                            </w:r>
                            <w:r w:rsidRPr="0001401A">
                              <w:rPr>
                                <w:rFonts w:eastAsia="HelveticaLTStd-Cond"/>
                                <w:sz w:val="16"/>
                                <w:szCs w:val="16"/>
                              </w:rPr>
                              <w:t>Measured 50Gb/s NRZ and 100 Gb/s PAM4 eye diagrams before and after on-chip BW extension.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7B1C6" id="Text Box 9" o:spid="_x0000_s1037" type="#_x0000_t202" style="position:absolute;left:0;text-align:left;margin-left:-4.2pt;margin-top:0;width:521.6pt;height:238.9pt;z-index:25165824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" fillcolor="white [3201]" stroked="f" strokeweight=".5pt">
                <v:textbox>
                  <w:txbxContent>
                    <w:p w14:paraId="18BA07C5" w14:textId="7AEB9A03" w:rsidR="0001401A" w:rsidRDefault="00CF1A53" w:rsidP="005A5090">
                      <w:pPr>
                        <w:spacing w:line="21" w:lineRule="atLeast"/>
                        <w:jc w:val="center"/>
                        <w:rPr>
                          <w:rFonts w:eastAsia="HelveticaLTStd-Cond"/>
                        </w:rPr>
                      </w:pPr>
                      <w:r>
                        <w:rPr>
                          <w:noProof/>
                        </w:rPr>
                        <w:drawing>
                          <wp:inline distT="0" distB="0" distL="0" distR="0" wp14:anchorId="3B80606C" wp14:editId="02289859">
                            <wp:extent cx="6435090" cy="2620645"/>
                            <wp:effectExtent l="0" t="0" r="3810" b="8255"/>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21"/>
                                    <a:stretch>
                                      <a:fillRect/>
                                    </a:stretch>
                                  </pic:blipFill>
                                  <pic:spPr>
                                    <a:xfrm>
                                      <a:off x="0" y="0"/>
                                      <a:ext cx="6435090" cy="2620645"/>
                                    </a:xfrm>
                                    <a:prstGeom prst="rect">
                                      <a:avLst/>
                                    </a:prstGeom>
                                  </pic:spPr>
                                </pic:pic>
                              </a:graphicData>
                            </a:graphic>
                          </wp:inline>
                        </w:drawing>
                      </w:r>
                    </w:p>
                    <w:p w14:paraId="4F4C4CCA" w14:textId="187C1412" w:rsidR="0001401A" w:rsidRPr="00D12ED1" w:rsidRDefault="0001401A" w:rsidP="000519BB">
                      <w:pPr>
                        <w:jc w:val="center"/>
                      </w:pPr>
                      <w:r w:rsidRPr="0001401A">
                        <w:rPr>
                          <w:rFonts w:eastAsia="HelveticaLTStd-Cond"/>
                          <w:sz w:val="16"/>
                          <w:szCs w:val="16"/>
                        </w:rPr>
                        <w:t>Fig</w:t>
                      </w:r>
                      <w:r w:rsidR="00016634">
                        <w:rPr>
                          <w:rFonts w:eastAsia="HelveticaLTStd-Cond"/>
                          <w:sz w:val="16"/>
                          <w:szCs w:val="16"/>
                        </w:rPr>
                        <w:t>.</w:t>
                      </w:r>
                      <w:r w:rsidRPr="0001401A">
                        <w:rPr>
                          <w:rFonts w:eastAsia="HelveticaLTStd-Cond"/>
                          <w:sz w:val="16"/>
                          <w:szCs w:val="16"/>
                        </w:rPr>
                        <w:t xml:space="preserve"> </w:t>
                      </w:r>
                      <w:r w:rsidR="005E3B0D">
                        <w:rPr>
                          <w:rFonts w:eastAsia="HelveticaLTStd-Cond"/>
                          <w:sz w:val="16"/>
                          <w:szCs w:val="16"/>
                        </w:rPr>
                        <w:t>11</w:t>
                      </w:r>
                      <w:r w:rsidRPr="0001401A">
                        <w:rPr>
                          <w:rFonts w:eastAsia="HelveticaLTStd-Cond"/>
                          <w:sz w:val="16"/>
                          <w:szCs w:val="16"/>
                        </w:rPr>
                        <w:t>:</w:t>
                      </w:r>
                      <w:r w:rsidR="005A5090">
                        <w:rPr>
                          <w:rFonts w:eastAsia="HelveticaLTStd-Cond"/>
                          <w:sz w:val="16"/>
                          <w:szCs w:val="16"/>
                        </w:rPr>
                        <w:t xml:space="preserve"> </w:t>
                      </w:r>
                      <w:r w:rsidRPr="0001401A">
                        <w:rPr>
                          <w:rFonts w:eastAsia="HelveticaLTStd-Cond"/>
                          <w:sz w:val="16"/>
                          <w:szCs w:val="16"/>
                        </w:rPr>
                        <w:t>Measured 50Gb/s NRZ and 100 Gb/s PAM4 eye diagrams before and after on-chip BW extension.</w:t>
                      </w:r>
                    </w:p>
                  </w:txbxContent>
                </v:textbox>
                <w10:wrap type="topAndBottom" anchorx="margin" anchory="margin"/>
              </v:shape>
            </w:pict>
          </mc:Fallback>
        </mc:AlternateContent>
      </w:r>
      <w:r w:rsidR="009E5331">
        <w:t>The l</w:t>
      </w:r>
      <w:r w:rsidR="007A6156">
        <w:t>ast column of Fig. 1</w:t>
      </w:r>
      <w:r w:rsidR="00B53660">
        <w:t>1</w:t>
      </w:r>
      <w:r w:rsidR="007A6156">
        <w:t xml:space="preserve"> shows </w:t>
      </w:r>
      <w:r w:rsidR="00B738F0">
        <w:t xml:space="preserve">eye measurements when there is a relative delay between MSB and LSB </w:t>
      </w:r>
      <w:r w:rsidR="009206A3">
        <w:t>data paths.</w:t>
      </w:r>
      <w:r w:rsidR="00ED407F">
        <w:t xml:space="preserve"> </w:t>
      </w:r>
      <w:r w:rsidR="009206A3">
        <w:t>Fig. 1</w:t>
      </w:r>
      <w:r w:rsidR="00B53660">
        <w:t>1</w:t>
      </w:r>
      <w:r w:rsidR="009206A3">
        <w:t xml:space="preserve">(j) shows outer eyes </w:t>
      </w:r>
      <w:r w:rsidR="00DD653F">
        <w:t xml:space="preserve">horizontal closure due to a 4ps delay, which has affected the TDECQ negatively. </w:t>
      </w:r>
      <w:r w:rsidR="008D5DB6">
        <w:t xml:space="preserve">Generating -4ps of delay degrades the TDECQ even more, </w:t>
      </w:r>
      <w:r w:rsidR="00D43F8A">
        <w:t>since being dominated by the middle eye horizontal and vertical closure, as shown in Fig. 1</w:t>
      </w:r>
      <w:r w:rsidR="00B53660">
        <w:t>1</w:t>
      </w:r>
      <w:r w:rsidR="00D43F8A">
        <w:t>(k). Finally, Fig. 1</w:t>
      </w:r>
      <w:r w:rsidR="00B53660">
        <w:t>1</w:t>
      </w:r>
      <w:r w:rsidR="00D43F8A">
        <w:t>(</w:t>
      </w:r>
      <w:r w:rsidR="009E5331">
        <w:t>l</w:t>
      </w:r>
      <w:r w:rsidR="00D43F8A">
        <w:t xml:space="preserve">) </w:t>
      </w:r>
      <w:r w:rsidR="003E6878">
        <w:t xml:space="preserve">shows the measured eye when all extremes occur at the same time, </w:t>
      </w:r>
      <w:r w:rsidR="00C3267E">
        <w:t>operating at 90ºC, -4ps of relative delay, and 0.25V of bias.</w:t>
      </w:r>
    </w:p>
    <w:p w14:paraId="2E80A482" w14:textId="1BFB63D8" w:rsidR="00BC0794" w:rsidRDefault="009E5331" w:rsidP="00FD1327">
      <w:pPr>
        <w:widowControl w:val="0"/>
        <w:pBdr>
          <w:top w:val="nil"/>
          <w:left w:val="nil"/>
          <w:bottom w:val="nil"/>
          <w:right w:val="nil"/>
          <w:between w:val="nil"/>
        </w:pBdr>
        <w:spacing w:line="252" w:lineRule="auto"/>
        <w:ind w:firstLine="270"/>
        <w:jc w:val="both"/>
      </w:pPr>
      <w:r>
        <w:lastRenderedPageBreak/>
        <w:t>The</w:t>
      </w:r>
      <w:r w:rsidR="00BC0794">
        <w:t xml:space="preserve"> plot</w:t>
      </w:r>
      <w:r w:rsidR="00E3153C">
        <w:t xml:space="preserve"> in Fig. 1</w:t>
      </w:r>
      <w:r w:rsidR="009A2B81">
        <w:t>2</w:t>
      </w:r>
      <w:r w:rsidR="002407B9">
        <w:t>(a)</w:t>
      </w:r>
      <w:r w:rsidR="00BC0794">
        <w:t xml:space="preserve"> </w:t>
      </w:r>
      <w:r w:rsidR="00445755">
        <w:t>shows</w:t>
      </w:r>
      <w:r w:rsidR="00BC0794">
        <w:t xml:space="preserve"> TDECQ values </w:t>
      </w:r>
      <w:r w:rsidR="006F4114">
        <w:t xml:space="preserve">versus MOSCAP forward bias voltage </w:t>
      </w:r>
      <w:r w:rsidR="003C2C27">
        <w:t>for</w:t>
      </w:r>
      <w:r w:rsidR="006F4114">
        <w:t xml:space="preserve"> different temperatures</w:t>
      </w:r>
      <w:r w:rsidR="00987A2D">
        <w:t xml:space="preserve">. </w:t>
      </w:r>
      <w:r w:rsidR="002B4524">
        <w:t>As described in section III-b</w:t>
      </w:r>
      <w:r w:rsidR="00B83389">
        <w:t xml:space="preserve">, increasing the bias improves the optical efficiency while </w:t>
      </w:r>
      <w:r w:rsidR="00FD1327">
        <w:t>degrading the inherent BW of the MOSCAP due to the enlarged C</w:t>
      </w:r>
      <w:r w:rsidR="00FD1327">
        <w:rPr>
          <w:vertAlign w:val="subscript"/>
        </w:rPr>
        <w:t>MOS</w:t>
      </w:r>
      <w:r w:rsidR="00FD1327">
        <w:t>.</w:t>
      </w:r>
      <w:r w:rsidR="00B83389">
        <w:t xml:space="preserve"> </w:t>
      </w:r>
      <w:r w:rsidR="001822CC">
        <w:t xml:space="preserve">Therefore, </w:t>
      </w:r>
      <w:r w:rsidR="00B83389">
        <w:t>an optimal bias point</w:t>
      </w:r>
      <w:r w:rsidR="001822CC">
        <w:t xml:space="preserve"> is found at 1V that minimizes the TDECQ.</w:t>
      </w:r>
      <w:r w:rsidR="00802EDE">
        <w:t xml:space="preserve"> The OTX exhibit</w:t>
      </w:r>
      <w:r w:rsidR="00B97D70">
        <w:t>s 5</w:t>
      </w:r>
      <w:r w:rsidR="006C465F">
        <w:t>3</w:t>
      </w:r>
      <w:r w:rsidR="00B97D70">
        <w:t>% degradation in TDECQ performance when biased at 1V for temperature ranges from 30</w:t>
      </w:r>
      <w:r w:rsidR="00B97D70" w:rsidRPr="00B97D70">
        <w:t xml:space="preserve"> </w:t>
      </w:r>
      <w:r w:rsidR="00B97D70">
        <w:t>ºC to 90</w:t>
      </w:r>
      <w:r w:rsidR="00B97D70" w:rsidRPr="00B97D70">
        <w:t xml:space="preserve"> </w:t>
      </w:r>
      <w:r w:rsidR="00B97D70">
        <w:t>ºC.</w:t>
      </w:r>
    </w:p>
    <w:p w14:paraId="136C8469" w14:textId="6D3A344D" w:rsidR="00DC4579" w:rsidRDefault="00413C5E" w:rsidP="007B5043">
      <w:pPr>
        <w:widowControl w:val="0"/>
        <w:pBdr>
          <w:top w:val="nil"/>
          <w:left w:val="nil"/>
          <w:bottom w:val="nil"/>
          <w:right w:val="nil"/>
          <w:between w:val="nil"/>
        </w:pBdr>
        <w:spacing w:after="240" w:line="252" w:lineRule="auto"/>
        <w:ind w:firstLine="270"/>
        <w:jc w:val="both"/>
      </w:pPr>
      <w:r>
        <w:t>The power breakdown of the EIC is provided in Fig. 1</w:t>
      </w:r>
      <w:r w:rsidR="009A2B81">
        <w:t>2</w:t>
      </w:r>
      <w:r>
        <w:t xml:space="preserve">(b). </w:t>
      </w:r>
      <w:r w:rsidR="005B3F1A">
        <w:t xml:space="preserve">The </w:t>
      </w:r>
      <w:r>
        <w:t>CMOS chip</w:t>
      </w:r>
      <w:r w:rsidR="005B3F1A">
        <w:t xml:space="preserve"> dissipates 240mW at 100Gb/s PAM4 (including the clock distribution, serializers and core drivers) to deliver 4dB total ER at 1.53dB TDECQ. </w:t>
      </w:r>
      <w:r>
        <w:t>D</w:t>
      </w:r>
      <w:r w:rsidR="00C13682">
        <w:t xml:space="preserve">ie </w:t>
      </w:r>
      <w:r w:rsidR="00426A49">
        <w:t>images of the EIC and its 3D integration with PIC</w:t>
      </w:r>
      <w:r w:rsidR="005B3F1A">
        <w:t xml:space="preserve">, are </w:t>
      </w:r>
      <w:r w:rsidR="008D7BE1">
        <w:t>shown</w:t>
      </w:r>
      <w:r w:rsidR="005B3F1A">
        <w:t xml:space="preserve"> in Fig. </w:t>
      </w:r>
      <w:r w:rsidR="009A2B81">
        <w:t>12</w:t>
      </w:r>
      <w:r w:rsidR="005C1056">
        <w:t xml:space="preserve"> (</w:t>
      </w:r>
      <w:r w:rsidR="007C18DB">
        <w:t>c</w:t>
      </w:r>
      <w:r w:rsidR="005C1056">
        <w:t>)</w:t>
      </w:r>
      <w:r w:rsidR="005B3F1A">
        <w:t>.</w:t>
      </w:r>
    </w:p>
    <w:p w14:paraId="605D585C" w14:textId="41FE249C" w:rsidR="005E3F63" w:rsidRDefault="005E3F63" w:rsidP="00DC14C8">
      <w:pPr>
        <w:pStyle w:val="Heading1"/>
      </w:pPr>
      <w:r>
        <w:t>Conclusion</w:t>
      </w:r>
    </w:p>
    <w:p w14:paraId="731B60BC" w14:textId="6911A96A" w:rsidR="006703F8" w:rsidRDefault="00041E94" w:rsidP="006703F8">
      <w:pPr>
        <w:ind w:firstLine="202"/>
        <w:jc w:val="both"/>
      </w:pPr>
      <w:r>
        <w:t>In this paper, a 3D-integrated 100Gb/s PAM-4 OTX</w:t>
      </w:r>
      <w:r w:rsidR="00D27B55">
        <w:t xml:space="preserve"> was presented.</w:t>
      </w:r>
      <w:r>
        <w:t xml:space="preserve"> </w:t>
      </w:r>
      <w:r w:rsidR="00D27B55">
        <w:t>E</w:t>
      </w:r>
      <w:r>
        <w:t>lectronic pre-distortion and BW extension techniques w</w:t>
      </w:r>
      <w:r w:rsidR="00D27B55">
        <w:t>ere</w:t>
      </w:r>
      <w:r>
        <w:t xml:space="preserve"> </w:t>
      </w:r>
      <w:r w:rsidR="00D27B55">
        <w:t xml:space="preserve">implemented </w:t>
      </w:r>
      <w:r>
        <w:t xml:space="preserve">to compensate for MOSCAP modulator BW limitations. Trade-offs of MOSCAP modulator parameters </w:t>
      </w:r>
      <w:r w:rsidR="0001740E">
        <w:t>were</w:t>
      </w:r>
      <w:r>
        <w:t xml:space="preserve"> studied and used for co-designing the electro-optical interface for optimal EOBW, power consumption and optical efficiency</w:t>
      </w:r>
      <w:r w:rsidR="0001740E">
        <w:t xml:space="preserve">. </w:t>
      </w:r>
      <w:r w:rsidR="00E470B3" w:rsidRPr="00372FB8">
        <w:t>Table I</w:t>
      </w:r>
      <w:r w:rsidR="007F6333">
        <w:t xml:space="preserve"> in </w:t>
      </w:r>
      <w:r w:rsidR="00E470B3" w:rsidRPr="00372FB8">
        <w:t xml:space="preserve">shows the overall performance of the </w:t>
      </w:r>
      <w:r w:rsidR="007F6333">
        <w:t>O</w:t>
      </w:r>
      <w:r w:rsidR="00E470B3" w:rsidRPr="00372FB8">
        <w:t xml:space="preserve">TX in comparison with the prior art. </w:t>
      </w:r>
      <w:r w:rsidR="008C72C8" w:rsidRPr="008C72C8">
        <w:t xml:space="preserve">The proposed TX achieves 2.5× better EIC energy efficiency at 100Gb/s, compared to the state-of-the-art co-integrated optical PAM4 transmitters. </w:t>
      </w:r>
    </w:p>
    <w:p w14:paraId="546E2572" w14:textId="01217214" w:rsidR="00D972BD" w:rsidRPr="0001740E" w:rsidRDefault="008C72C8" w:rsidP="001C38EA">
      <w:pPr>
        <w:spacing w:after="240"/>
        <w:ind w:firstLine="202"/>
        <w:jc w:val="both"/>
      </w:pPr>
      <w:r w:rsidRPr="008C72C8">
        <w:t>The proposed tightly-integrated SiP</w:t>
      </w:r>
      <w:r w:rsidR="00E76BEE">
        <w:t>h</w:t>
      </w:r>
      <w:r w:rsidRPr="008C72C8">
        <w:t xml:space="preserve">-CMOS OTX demonstrates </w:t>
      </w:r>
      <w:r w:rsidR="00D954DB">
        <w:t>the</w:t>
      </w:r>
      <w:r w:rsidR="000B7F4A">
        <w:t xml:space="preserve"> </w:t>
      </w:r>
      <w:r w:rsidRPr="008C72C8">
        <w:t>potential of compact MOSCAP modulators co-optimized with CMOS drivers, to provide a path for the future 100+Gb/s/λ SiP</w:t>
      </w:r>
      <w:r w:rsidR="00E76BEE">
        <w:t>h</w:t>
      </w:r>
      <w:r w:rsidRPr="008C72C8">
        <w:t xml:space="preserve"> </w:t>
      </w:r>
      <w:r w:rsidRPr="008202E8">
        <w:t>transmitters.</w:t>
      </w:r>
      <w:r w:rsidR="001C38EA" w:rsidRPr="008202E8">
        <w:t xml:space="preserve"> </w:t>
      </w:r>
      <w:r w:rsidR="00710CF7" w:rsidRPr="008202E8">
        <w:t>While this work</w:t>
      </w:r>
      <w:r w:rsidR="00714292" w:rsidRPr="008202E8">
        <w:t xml:space="preserve"> was</w:t>
      </w:r>
      <w:r w:rsidR="00710CF7" w:rsidRPr="008202E8">
        <w:t xml:space="preserve"> focused on optical PAM4 transmission, </w:t>
      </w:r>
      <w:r w:rsidR="00356E8D" w:rsidRPr="008202E8">
        <w:t xml:space="preserve">the </w:t>
      </w:r>
      <w:r w:rsidR="00B82EE9" w:rsidRPr="008202E8">
        <w:t>system could be scaled</w:t>
      </w:r>
      <w:r w:rsidR="00FA646A" w:rsidRPr="008202E8">
        <w:t xml:space="preserve"> up</w:t>
      </w:r>
      <w:r w:rsidR="00B82EE9" w:rsidRPr="008202E8">
        <w:t xml:space="preserve"> for </w:t>
      </w:r>
      <w:r w:rsidR="00FA646A" w:rsidRPr="008202E8">
        <w:t>higher-order coherent modulation schemes,</w:t>
      </w:r>
      <w:r w:rsidR="001C38EA" w:rsidRPr="008202E8">
        <w:t xml:space="preserve"> </w:t>
      </w:r>
      <w:r w:rsidR="00D972BD" w:rsidRPr="008202E8">
        <w:t>such as quadrature phase shift keying (QPSK) and N-level quadrature amplitude modulation (QAM-N)</w:t>
      </w:r>
      <w:r w:rsidR="00356E8D" w:rsidRPr="008202E8">
        <w:t>.</w:t>
      </w:r>
    </w:p>
    <w:p w14:paraId="603DA83A" w14:textId="659B081B" w:rsidR="00DD26CF" w:rsidRDefault="00981181" w:rsidP="00DC14C8">
      <w:pPr>
        <w:pStyle w:val="Heading1"/>
        <w:numPr>
          <w:ilvl w:val="0"/>
          <w:numId w:val="0"/>
        </w:numPr>
      </w:pPr>
      <w:r w:rsidRPr="00372FB8">
        <w:rPr>
          <w:noProof/>
        </w:rPr>
        <mc:AlternateContent>
          <mc:Choice Requires="wps">
            <w:drawing>
              <wp:anchor distT="0" distB="0" distL="114300" distR="114300" simplePos="0" relativeHeight="251658243" behindDoc="0" locked="0" layoutInCell="1" allowOverlap="1" wp14:anchorId="3ADB3AEE" wp14:editId="02239DBE">
                <wp:simplePos x="0" y="0"/>
                <wp:positionH relativeFrom="margin">
                  <wp:posOffset>-51435</wp:posOffset>
                </wp:positionH>
                <wp:positionV relativeFrom="margin">
                  <wp:align>top</wp:align>
                </wp:positionV>
                <wp:extent cx="6624320" cy="2736850"/>
                <wp:effectExtent l="0" t="0" r="5080" b="6350"/>
                <wp:wrapTopAndBottom/>
                <wp:docPr id="201" name="Text Box 201"/>
                <wp:cNvGraphicFramePr/>
                <a:graphic xmlns:a="http://schemas.openxmlformats.org/drawingml/2006/main">
                  <a:graphicData uri="http://schemas.microsoft.com/office/word/2010/wordprocessingShape">
                    <wps:wsp>
                      <wps:cNvSpPr txBox="1"/>
                      <wps:spPr>
                        <a:xfrm>
                          <a:off x="0" y="0"/>
                          <a:ext cx="6624320" cy="2736850"/>
                        </a:xfrm>
                        <a:prstGeom prst="rect">
                          <a:avLst/>
                        </a:prstGeom>
                        <a:solidFill>
                          <a:schemeClr val="lt1"/>
                        </a:solidFill>
                        <a:ln w="6350">
                          <a:noFill/>
                        </a:ln>
                      </wps:spPr>
                      <wps:txbx>
                        <w:txbxContent>
                          <w:p w14:paraId="531A2178" w14:textId="4ECB25C7" w:rsidR="00F32FA3" w:rsidRDefault="00F32FA3" w:rsidP="000B428B">
                            <w:pPr>
                              <w:spacing w:line="21" w:lineRule="atLeast"/>
                              <w:jc w:val="center"/>
                              <w:rPr>
                                <w:rFonts w:eastAsia="HelveticaLTStd-Cond"/>
                              </w:rPr>
                            </w:pPr>
                            <w:r>
                              <w:rPr>
                                <w:rFonts w:eastAsia="HelveticaLTStd-Cond"/>
                              </w:rPr>
                              <w:t>T</w:t>
                            </w:r>
                            <w:r w:rsidR="009546E4">
                              <w:rPr>
                                <w:rFonts w:eastAsia="HelveticaLTStd-Cond"/>
                              </w:rPr>
                              <w:t>ABLE</w:t>
                            </w:r>
                            <w:r>
                              <w:rPr>
                                <w:rFonts w:eastAsia="HelveticaLTStd-Cond"/>
                              </w:rPr>
                              <w:t xml:space="preserve"> I</w:t>
                            </w:r>
                            <w:r w:rsidR="00537AB5">
                              <w:rPr>
                                <w:rFonts w:eastAsia="HelveticaLTStd-Cond"/>
                              </w:rPr>
                              <w:t xml:space="preserve"> </w:t>
                            </w:r>
                            <w:r w:rsidR="00537AB5" w:rsidRPr="00F51C43">
                              <w:rPr>
                                <w:rFonts w:eastAsia="HelveticaLTStd-Cond"/>
                              </w:rPr>
                              <w:t>– Performance Summary and Comparison</w:t>
                            </w:r>
                          </w:p>
                          <w:p w14:paraId="3A0A730F" w14:textId="184F2C21" w:rsidR="000B428B" w:rsidRDefault="008F0A85" w:rsidP="000B428B">
                            <w:pPr>
                              <w:spacing w:line="21" w:lineRule="atLeast"/>
                              <w:jc w:val="center"/>
                              <w:rPr>
                                <w:rFonts w:eastAsia="HelveticaLTStd-Cond"/>
                              </w:rPr>
                            </w:pPr>
                            <w:r>
                              <w:rPr>
                                <w:noProof/>
                              </w:rPr>
                              <w:drawing>
                                <wp:inline distT="0" distB="0" distL="0" distR="0" wp14:anchorId="305C9D45" wp14:editId="75A4C46B">
                                  <wp:extent cx="6435090" cy="2449830"/>
                                  <wp:effectExtent l="0" t="0" r="3810" b="762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22"/>
                                          <a:stretch>
                                            <a:fillRect/>
                                          </a:stretch>
                                        </pic:blipFill>
                                        <pic:spPr>
                                          <a:xfrm>
                                            <a:off x="0" y="0"/>
                                            <a:ext cx="6435090" cy="2449830"/>
                                          </a:xfrm>
                                          <a:prstGeom prst="rect">
                                            <a:avLst/>
                                          </a:prstGeom>
                                        </pic:spPr>
                                      </pic:pic>
                                    </a:graphicData>
                                  </a:graphic>
                                </wp:inline>
                              </w:drawing>
                            </w:r>
                          </w:p>
                          <w:p w14:paraId="55084584" w14:textId="77777777" w:rsidR="000B428B" w:rsidRPr="00D12ED1" w:rsidRDefault="000B428B" w:rsidP="000B42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B3AEE" id="Text Box 201" o:spid="_x0000_s1038" type="#_x0000_t202" style="position:absolute;left:0;text-align:left;margin-left:-4.05pt;margin-top:0;width:521.6pt;height:215.5pt;z-index:251658243;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" fillcolor="white [3201]" stroked="f" strokeweight=".5pt">
                <v:textbox>
                  <w:txbxContent>
                    <w:p w14:paraId="531A2178" w14:textId="4ECB25C7" w:rsidR="00F32FA3" w:rsidRDefault="00F32FA3" w:rsidP="000B428B">
                      <w:pPr>
                        <w:spacing w:line="21" w:lineRule="atLeast"/>
                        <w:jc w:val="center"/>
                        <w:rPr>
                          <w:rFonts w:eastAsia="HelveticaLTStd-Cond"/>
                        </w:rPr>
                      </w:pPr>
                      <w:r>
                        <w:rPr>
                          <w:rFonts w:eastAsia="HelveticaLTStd-Cond"/>
                        </w:rPr>
                        <w:t>T</w:t>
                      </w:r>
                      <w:r w:rsidR="009546E4">
                        <w:rPr>
                          <w:rFonts w:eastAsia="HelveticaLTStd-Cond"/>
                        </w:rPr>
                        <w:t>ABLE</w:t>
                      </w:r>
                      <w:r>
                        <w:rPr>
                          <w:rFonts w:eastAsia="HelveticaLTStd-Cond"/>
                        </w:rPr>
                        <w:t xml:space="preserve"> I</w:t>
                      </w:r>
                      <w:r w:rsidR="00537AB5">
                        <w:rPr>
                          <w:rFonts w:eastAsia="HelveticaLTStd-Cond"/>
                        </w:rPr>
                        <w:t xml:space="preserve"> </w:t>
                      </w:r>
                      <w:r w:rsidR="00537AB5" w:rsidRPr="00F51C43">
                        <w:rPr>
                          <w:rFonts w:eastAsia="HelveticaLTStd-Cond"/>
                        </w:rPr>
                        <w:t>– Performance Summary and Comparison</w:t>
                      </w:r>
                    </w:p>
                    <w:p w14:paraId="3A0A730F" w14:textId="184F2C21" w:rsidR="000B428B" w:rsidRDefault="008F0A85" w:rsidP="000B428B">
                      <w:pPr>
                        <w:spacing w:line="21" w:lineRule="atLeast"/>
                        <w:jc w:val="center"/>
                        <w:rPr>
                          <w:rFonts w:eastAsia="HelveticaLTStd-Cond"/>
                        </w:rPr>
                      </w:pPr>
                      <w:r>
                        <w:rPr>
                          <w:noProof/>
                        </w:rPr>
                        <w:drawing>
                          <wp:inline distT="0" distB="0" distL="0" distR="0" wp14:anchorId="305C9D45" wp14:editId="75A4C46B">
                            <wp:extent cx="6435090" cy="2449830"/>
                            <wp:effectExtent l="0" t="0" r="3810" b="762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22"/>
                                    <a:stretch>
                                      <a:fillRect/>
                                    </a:stretch>
                                  </pic:blipFill>
                                  <pic:spPr>
                                    <a:xfrm>
                                      <a:off x="0" y="0"/>
                                      <a:ext cx="6435090" cy="2449830"/>
                                    </a:xfrm>
                                    <a:prstGeom prst="rect">
                                      <a:avLst/>
                                    </a:prstGeom>
                                  </pic:spPr>
                                </pic:pic>
                              </a:graphicData>
                            </a:graphic>
                          </wp:inline>
                        </w:drawing>
                      </w:r>
                    </w:p>
                    <w:p w14:paraId="55084584" w14:textId="77777777" w:rsidR="000B428B" w:rsidRPr="00D12ED1" w:rsidRDefault="000B428B" w:rsidP="000B428B"/>
                  </w:txbxContent>
                </v:textbox>
                <w10:wrap type="topAndBottom" anchorx="margin" anchory="margin"/>
              </v:shape>
            </w:pict>
          </mc:Fallback>
        </mc:AlternateContent>
      </w:r>
      <w:r w:rsidR="00DD26CF">
        <w:t>Acknowledgment</w:t>
      </w:r>
    </w:p>
    <w:p w14:paraId="25FB0E95" w14:textId="6CA6050E" w:rsidR="008547E0" w:rsidRPr="00372FB8" w:rsidRDefault="00740D13" w:rsidP="00B40D6B">
      <w:pPr>
        <w:widowControl w:val="0"/>
        <w:pBdr>
          <w:top w:val="nil"/>
          <w:left w:val="nil"/>
          <w:bottom w:val="nil"/>
          <w:right w:val="nil"/>
          <w:between w:val="nil"/>
        </w:pBdr>
        <w:spacing w:after="240" w:line="252" w:lineRule="auto"/>
        <w:jc w:val="both"/>
      </w:pPr>
      <w:r w:rsidRPr="00372FB8">
        <w:t>The authors would like to thank Aaron Zilkie, Roshanak Shafiiha, David Nelson and other team members at Rockley Photonics for their continuous technical support and funding</w:t>
      </w:r>
      <w:r w:rsidR="00DD26CF" w:rsidRPr="00372FB8">
        <w:t>.</w:t>
      </w:r>
      <w:r w:rsidR="00B40D6B">
        <w:t xml:space="preserve"> </w:t>
      </w:r>
      <w:r w:rsidR="008547E0" w:rsidRPr="00F51C43">
        <w:t>This work was supported by funding from Rockley Photonics and the EPSRC through the prosperity partnership (EP/R003076/1), EPSRC Platform Grant (EP/N013247/1); EPSRC Strategic Equipment Grant (EP/T019697/1) and European Commission H2020 PICTURE Project (780930). D. J. Thomson acknowledges funding from the Royal Society for his University Research Fellowship (UF150325).</w:t>
      </w:r>
    </w:p>
    <w:p w14:paraId="49678B33" w14:textId="4C54A06B" w:rsidR="00732E46" w:rsidRDefault="000F2C11" w:rsidP="000075A4">
      <w:pPr>
        <w:keepNext/>
        <w:pBdr>
          <w:top w:val="nil"/>
          <w:left w:val="nil"/>
          <w:bottom w:val="nil"/>
          <w:right w:val="nil"/>
          <w:between w:val="nil"/>
        </w:pBdr>
        <w:jc w:val="center"/>
        <w:rPr>
          <w:color w:val="222222"/>
          <w:sz w:val="16"/>
          <w:szCs w:val="16"/>
        </w:rPr>
      </w:pPr>
      <w:r>
        <w:rPr>
          <w:smallCaps/>
          <w:color w:val="000000"/>
        </w:rPr>
        <w:t>References</w:t>
      </w:r>
    </w:p>
    <w:p w14:paraId="0A3FC440" w14:textId="77777777" w:rsidR="00514D42" w:rsidRDefault="00514D42" w:rsidP="00514D42">
      <w:pPr>
        <w:pStyle w:val="ListParagraph"/>
        <w:numPr>
          <w:ilvl w:val="0"/>
          <w:numId w:val="26"/>
        </w:numPr>
        <w:jc w:val="both"/>
        <w:rPr>
          <w:sz w:val="16"/>
          <w:szCs w:val="16"/>
        </w:rPr>
      </w:pPr>
      <w:r w:rsidRPr="003B764B">
        <w:rPr>
          <w:sz w:val="16"/>
          <w:szCs w:val="16"/>
        </w:rPr>
        <w:t>H. Li et al., "A 112 Gb/s PAM4 Silicon Photonics Transmitter with Microring Modulator and CMOS Driver," in Journal of Lightwave Technology, vol. 38, no. 1, pp. 131-138, 1 Jan.1, 2020.</w:t>
      </w:r>
    </w:p>
    <w:p w14:paraId="4B586E8A" w14:textId="77777777" w:rsidR="00514D42" w:rsidRDefault="00514D42" w:rsidP="00514D42">
      <w:pPr>
        <w:pStyle w:val="ListParagraph"/>
        <w:numPr>
          <w:ilvl w:val="0"/>
          <w:numId w:val="26"/>
        </w:numPr>
        <w:jc w:val="both"/>
        <w:rPr>
          <w:sz w:val="16"/>
          <w:szCs w:val="16"/>
        </w:rPr>
      </w:pPr>
      <w:r w:rsidRPr="003B764B">
        <w:rPr>
          <w:sz w:val="16"/>
          <w:szCs w:val="16"/>
        </w:rPr>
        <w:t>H. Li et al., "A 3-D-Integrated Silicon Photonic Microring-Based 112-Gb/s PAM-4 Transmitter with Nonlinear Equalization and Thermal Control," in IEEE Journal of Solid-State Circuits, vol. 56, no. 1, pp. 19-29, Jan. 2021</w:t>
      </w:r>
    </w:p>
    <w:p w14:paraId="1A95932E" w14:textId="77777777" w:rsidR="00514D42" w:rsidRDefault="00514D42" w:rsidP="00514D42">
      <w:pPr>
        <w:pStyle w:val="ListParagraph"/>
        <w:numPr>
          <w:ilvl w:val="0"/>
          <w:numId w:val="26"/>
        </w:numPr>
        <w:jc w:val="both"/>
        <w:rPr>
          <w:sz w:val="16"/>
          <w:szCs w:val="16"/>
        </w:rPr>
      </w:pPr>
      <w:r w:rsidRPr="00CF2F71">
        <w:rPr>
          <w:sz w:val="16"/>
          <w:szCs w:val="16"/>
        </w:rPr>
        <w:t>H. Li et al., "A 112 Gb/s PAM4 CMOS Optical Receiver with Sub-pJ/bit Energy Efficiency," 2019 IEEE Optical Interconnects Conference (OI), 2019, pp. 1-2, doi: 10.1109/OIC.2019.8714565.</w:t>
      </w:r>
    </w:p>
    <w:p w14:paraId="773C0687" w14:textId="77777777" w:rsidR="00514D42" w:rsidRDefault="00514D42" w:rsidP="00514D42">
      <w:pPr>
        <w:pStyle w:val="ListParagraph"/>
        <w:numPr>
          <w:ilvl w:val="0"/>
          <w:numId w:val="26"/>
        </w:numPr>
        <w:jc w:val="both"/>
        <w:rPr>
          <w:sz w:val="16"/>
          <w:szCs w:val="16"/>
        </w:rPr>
      </w:pPr>
      <w:r w:rsidRPr="00CF2F71">
        <w:rPr>
          <w:sz w:val="16"/>
          <w:szCs w:val="16"/>
        </w:rPr>
        <w:t xml:space="preserve">H. Li et al., "A 3D-Integrated Microring-Based 112Gb/s PAM-4 Silicon-Photonic Transmitter with Integrated Nonlinear Equalization and Thermal Control," 2020 IEEE International Solid- State Circuits Conference - (ISSCC), 2020, pp. 208-210, doi: 10.1109/ISSCC19947.2020.9063122. </w:t>
      </w:r>
    </w:p>
    <w:p w14:paraId="54D3596F" w14:textId="77777777" w:rsidR="00514D42" w:rsidRDefault="00514D42" w:rsidP="00514D42">
      <w:pPr>
        <w:pStyle w:val="ListParagraph"/>
        <w:numPr>
          <w:ilvl w:val="0"/>
          <w:numId w:val="26"/>
        </w:numPr>
        <w:jc w:val="both"/>
        <w:rPr>
          <w:sz w:val="16"/>
          <w:szCs w:val="16"/>
        </w:rPr>
      </w:pPr>
      <w:r w:rsidRPr="006E1540">
        <w:rPr>
          <w:sz w:val="16"/>
          <w:szCs w:val="16"/>
        </w:rPr>
        <w:t>J. Sharma et al., "Silicon Photonic Microring-Based 4 × 112 Gb/s WDM Transmitter With Photocurrent-Based Thermal Control in 28-nm CMOS," in IEEE Journal of Solid-State Circuits, vol. 57, no. 4, pp. 1187-1198, April 2022, doi: 10.1109/JSSC.2021.3134221.</w:t>
      </w:r>
    </w:p>
    <w:p w14:paraId="4B1AE2D9" w14:textId="77777777" w:rsidR="00514D42" w:rsidRDefault="00514D42" w:rsidP="00514D42">
      <w:pPr>
        <w:pStyle w:val="ListParagraph"/>
        <w:numPr>
          <w:ilvl w:val="0"/>
          <w:numId w:val="26"/>
        </w:numPr>
        <w:jc w:val="both"/>
        <w:rPr>
          <w:sz w:val="16"/>
          <w:szCs w:val="16"/>
        </w:rPr>
      </w:pPr>
      <w:r w:rsidRPr="002E2847">
        <w:rPr>
          <w:sz w:val="16"/>
          <w:szCs w:val="16"/>
        </w:rPr>
        <w:t>M. Rakowski et al., "A 50Gb/s, 610fJ/bit hybrid CMOS-Si photonics ring-based NRZ-OOK transmitter," 2016 Optical Fiber Communications Conference and Exhibition (OFC), 2016, pp. 1-3.</w:t>
      </w:r>
    </w:p>
    <w:p w14:paraId="617D6B68" w14:textId="77777777" w:rsidR="00514D42" w:rsidRDefault="00514D42" w:rsidP="00514D42">
      <w:pPr>
        <w:pStyle w:val="ListParagraph"/>
        <w:numPr>
          <w:ilvl w:val="0"/>
          <w:numId w:val="26"/>
        </w:numPr>
        <w:jc w:val="both"/>
        <w:rPr>
          <w:sz w:val="16"/>
          <w:szCs w:val="16"/>
        </w:rPr>
      </w:pPr>
      <w:r w:rsidRPr="0064357D">
        <w:rPr>
          <w:sz w:val="16"/>
          <w:szCs w:val="16"/>
        </w:rPr>
        <w:t>A. Roshan-Zamir et al., "A two-segment optical DAC 40 Gb/s PAM4 silicon microring resonator modulator transmitter in 65nm CMOS," 2017 IEEE Optical Interconnects Conference (OI), 2017, pp. 5-6, doi: 10.1109/OIC.2017.7965503.</w:t>
      </w:r>
    </w:p>
    <w:p w14:paraId="238E670D" w14:textId="77777777" w:rsidR="00514D42" w:rsidRDefault="00514D42" w:rsidP="00514D42">
      <w:pPr>
        <w:pStyle w:val="ListParagraph"/>
        <w:numPr>
          <w:ilvl w:val="0"/>
          <w:numId w:val="26"/>
        </w:numPr>
        <w:jc w:val="both"/>
        <w:rPr>
          <w:sz w:val="16"/>
          <w:szCs w:val="16"/>
        </w:rPr>
      </w:pPr>
      <w:r w:rsidRPr="00C132AC">
        <w:rPr>
          <w:sz w:val="16"/>
          <w:szCs w:val="16"/>
        </w:rPr>
        <w:t>S. Moazeni et al., "A 40-Gb/s PAM-4 Transmitter Based on a Ring-Resonator Optical DAC in 45-nm SOI CMOS," in IEEE Journal of Solid-State Circuits, vol. 52, no. 12, pp. 3503-3516, Dec. 2017, doi: 10.1109/JSSC.2017.2748620.</w:t>
      </w:r>
    </w:p>
    <w:p w14:paraId="29141146" w14:textId="77777777" w:rsidR="00514D42" w:rsidRDefault="00514D42" w:rsidP="00514D42">
      <w:pPr>
        <w:pStyle w:val="ListParagraph"/>
        <w:numPr>
          <w:ilvl w:val="0"/>
          <w:numId w:val="26"/>
        </w:numPr>
        <w:jc w:val="both"/>
        <w:rPr>
          <w:sz w:val="16"/>
          <w:szCs w:val="16"/>
        </w:rPr>
      </w:pPr>
      <w:r w:rsidRPr="002E2847">
        <w:rPr>
          <w:sz w:val="16"/>
          <w:szCs w:val="16"/>
        </w:rPr>
        <w:t>H. Ramon et al., "Low-Power 56Gb/s NRZ Microring Modulator Driver in 28nm FDSOI CMOS," in IEEE Photonics Technology Letters, vol. 30, no. 5, pp. 467-470, 1 March1, 2018, doi: 10.1109/LPT.2018.2799004.</w:t>
      </w:r>
    </w:p>
    <w:p w14:paraId="01E78313" w14:textId="77777777" w:rsidR="00514D42" w:rsidRDefault="00514D42" w:rsidP="00514D42">
      <w:pPr>
        <w:pStyle w:val="ListParagraph"/>
        <w:numPr>
          <w:ilvl w:val="0"/>
          <w:numId w:val="26"/>
        </w:numPr>
        <w:jc w:val="both"/>
        <w:rPr>
          <w:sz w:val="16"/>
          <w:szCs w:val="16"/>
        </w:rPr>
      </w:pPr>
      <w:r w:rsidRPr="00D310FD">
        <w:rPr>
          <w:sz w:val="16"/>
          <w:szCs w:val="16"/>
        </w:rPr>
        <w:t>S. Saeedi and A. Emami, "A 10Gb/s, 342fJ/bit micro-ring modulator transmitter with switched-capacitor pre-emphasis and monolithic temperature sensor in 65nm CMOS," 2016 IEEE Symposium on VLSI Circuits (VLSI-Circuits), 2016, pp. 1-2, doi: 10.1109/VLSIC.2016.7573541.</w:t>
      </w:r>
    </w:p>
    <w:p w14:paraId="299C1ECF" w14:textId="77777777" w:rsidR="00514D42" w:rsidRDefault="00514D42" w:rsidP="00514D42">
      <w:pPr>
        <w:pStyle w:val="ListParagraph"/>
        <w:numPr>
          <w:ilvl w:val="0"/>
          <w:numId w:val="26"/>
        </w:numPr>
        <w:jc w:val="both"/>
        <w:rPr>
          <w:sz w:val="16"/>
          <w:szCs w:val="16"/>
        </w:rPr>
      </w:pPr>
      <w:r w:rsidRPr="00BF6CD6">
        <w:rPr>
          <w:sz w:val="16"/>
          <w:szCs w:val="16"/>
        </w:rPr>
        <w:t xml:space="preserve">S. Saeedi, B. Abiri, A. Hajimiri and A. Emami, "Differential optical ring modulator: Breaking the bandwidth/quality-factor trade-off," 2015 </w:t>
      </w:r>
      <w:r w:rsidRPr="00BF6CD6">
        <w:rPr>
          <w:sz w:val="16"/>
          <w:szCs w:val="16"/>
        </w:rPr>
        <w:lastRenderedPageBreak/>
        <w:t>European Conference on Optical Communication (ECOC), 2015, pp. 1-3, doi: 10.1109/ECOC.2015.7341731.</w:t>
      </w:r>
    </w:p>
    <w:p w14:paraId="6556B9CD" w14:textId="77777777" w:rsidR="00514D42" w:rsidRDefault="00514D42" w:rsidP="00514D42">
      <w:pPr>
        <w:pStyle w:val="ListParagraph"/>
        <w:numPr>
          <w:ilvl w:val="0"/>
          <w:numId w:val="26"/>
        </w:numPr>
        <w:jc w:val="both"/>
        <w:rPr>
          <w:sz w:val="16"/>
          <w:szCs w:val="16"/>
        </w:rPr>
      </w:pPr>
      <w:r w:rsidRPr="003B764B">
        <w:rPr>
          <w:sz w:val="16"/>
          <w:szCs w:val="16"/>
        </w:rPr>
        <w:t>E. Sentieri et al., "A 4-Channel 200Gb/s PAM-4 BiCMOS Transceiver with Silicon Photonics Front-Ends for Gigabit Ethernet Applications," 2020 IEEE International Solid- State Circuits Conference - (ISSCC), 2020, pp. 210-212.</w:t>
      </w:r>
    </w:p>
    <w:p w14:paraId="4B22CCB5" w14:textId="77777777" w:rsidR="00514D42" w:rsidRDefault="00514D42" w:rsidP="00514D42">
      <w:pPr>
        <w:pStyle w:val="ListParagraph"/>
        <w:numPr>
          <w:ilvl w:val="0"/>
          <w:numId w:val="26"/>
        </w:numPr>
        <w:jc w:val="both"/>
        <w:rPr>
          <w:sz w:val="16"/>
          <w:szCs w:val="16"/>
        </w:rPr>
      </w:pPr>
      <w:r w:rsidRPr="00B4030A">
        <w:rPr>
          <w:sz w:val="16"/>
          <w:szCs w:val="16"/>
        </w:rPr>
        <w:t>G. -W. Lu, H. -B. Zhang, S. Shinada, J. Hong, Y. Cheng and S. Yokoyama, "Power-Efficient O-Band 40 Gbit/s PAM4 Transmitter Based on Dual-Drive Cascaded Carrier-Depletion and Carrier-Injection Silicon Mach-Zehnder Modulator With Binary Driving Electronics at CMOS Voltages," in IEEE Journal of Selected Topics in Quantum Electronics, vol. 27, no. 3, pp. 1-8, May-June 2021, Art no. 3500308, doi: 10.1109/JSTQE.2021.3056721.</w:t>
      </w:r>
    </w:p>
    <w:p w14:paraId="1114106D" w14:textId="77777777" w:rsidR="00514D42" w:rsidRDefault="00514D42" w:rsidP="00514D42">
      <w:pPr>
        <w:pStyle w:val="ListParagraph"/>
        <w:numPr>
          <w:ilvl w:val="0"/>
          <w:numId w:val="26"/>
        </w:numPr>
        <w:jc w:val="both"/>
        <w:rPr>
          <w:sz w:val="16"/>
          <w:szCs w:val="16"/>
        </w:rPr>
      </w:pPr>
      <w:r w:rsidRPr="00EF5686">
        <w:rPr>
          <w:sz w:val="16"/>
          <w:szCs w:val="16"/>
        </w:rPr>
        <w:t>D. Petousi et al., "Monolithically Integrated High-Extinction-Ratio MZM With a Segmented Driver in Photonic BiCMOS," in IEEE Photonics Technology Letters, vol. 28, no. 24, pp. 2866-2869, 15 Dec.15, 2016, doi: 10.1109/LPT.2016.2624700.</w:t>
      </w:r>
    </w:p>
    <w:p w14:paraId="49C6E2D0" w14:textId="77777777" w:rsidR="00514D42" w:rsidRDefault="00514D42" w:rsidP="00514D42">
      <w:pPr>
        <w:pStyle w:val="ListParagraph"/>
        <w:numPr>
          <w:ilvl w:val="0"/>
          <w:numId w:val="26"/>
        </w:numPr>
        <w:jc w:val="both"/>
        <w:rPr>
          <w:sz w:val="16"/>
          <w:szCs w:val="16"/>
        </w:rPr>
      </w:pPr>
      <w:r w:rsidRPr="00FE33BA">
        <w:rPr>
          <w:sz w:val="16"/>
          <w:szCs w:val="16"/>
        </w:rPr>
        <w:t>J. Zhou, J. Wang, L. Zhu and Q. Zhang, "High Baud Rate All-Silicon Photonics Carrier Depletion Modulators," in Journal of Lightwave Technology, vol. 38, no. 2, pp. 272-281, 15 Jan.15, 2020, doi: 10.1109/JLT.2019.2933384.</w:t>
      </w:r>
    </w:p>
    <w:p w14:paraId="6DF82EC2" w14:textId="77777777" w:rsidR="00514D42" w:rsidRDefault="00514D42" w:rsidP="00514D42">
      <w:pPr>
        <w:pStyle w:val="ListParagraph"/>
        <w:numPr>
          <w:ilvl w:val="0"/>
          <w:numId w:val="26"/>
        </w:numPr>
        <w:jc w:val="both"/>
        <w:rPr>
          <w:sz w:val="16"/>
          <w:szCs w:val="16"/>
        </w:rPr>
      </w:pPr>
      <w:r w:rsidRPr="00C83232">
        <w:rPr>
          <w:sz w:val="16"/>
          <w:szCs w:val="16"/>
        </w:rPr>
        <w:t>Z. Yong et al., "A 44Gbps high extinction ratio silicon Mach-Zehnder modulator with a 3D-integrated 28nm FD-SOI CMOS driver," 2017 Optical Fiber Communications Conference and Exhibition (OFC), 2017, pp. 1-3.</w:t>
      </w:r>
    </w:p>
    <w:p w14:paraId="6526C993" w14:textId="77777777" w:rsidR="00514D42" w:rsidRDefault="00514D42" w:rsidP="00514D42">
      <w:pPr>
        <w:pStyle w:val="ListParagraph"/>
        <w:numPr>
          <w:ilvl w:val="0"/>
          <w:numId w:val="26"/>
        </w:numPr>
        <w:jc w:val="both"/>
        <w:rPr>
          <w:sz w:val="16"/>
          <w:szCs w:val="16"/>
        </w:rPr>
      </w:pPr>
      <w:r w:rsidRPr="004B6B0E">
        <w:rPr>
          <w:sz w:val="16"/>
          <w:szCs w:val="16"/>
        </w:rPr>
        <w:t>L. Szilagyi, R. Henker, D. Harame and F. Ellinger, "2.2-pJ/bit 30-Gbit/s Mach-Zehnder Modulator Driver in 22-nm-FDSOI," 2018 IEEE/MTT-S International Microwave Symposium - IMS, 2018, pp. 1530-1533, doi: 10.1109/MWSYM.2018.8439675.</w:t>
      </w:r>
    </w:p>
    <w:p w14:paraId="1C100B69" w14:textId="77777777" w:rsidR="00514D42" w:rsidRDefault="00514D42" w:rsidP="00514D42">
      <w:pPr>
        <w:pStyle w:val="ListParagraph"/>
        <w:numPr>
          <w:ilvl w:val="0"/>
          <w:numId w:val="26"/>
        </w:numPr>
        <w:jc w:val="both"/>
        <w:rPr>
          <w:sz w:val="16"/>
          <w:szCs w:val="16"/>
        </w:rPr>
      </w:pPr>
      <w:r w:rsidRPr="004B6B0E">
        <w:rPr>
          <w:sz w:val="16"/>
          <w:szCs w:val="16"/>
        </w:rPr>
        <w:t>Z. Yong et al., "RF and Thermal Considerations of a Flip-Chip Integrated 40+ Gb/s Silicon Photonic Electro-Optic Transmitter," in Journal of Lightwave Technology, vol. 36, no. 2, pp. 245-251, 15 Jan.15, 2018, doi: 10.1109/JLT.2017.2779757.</w:t>
      </w:r>
    </w:p>
    <w:p w14:paraId="2E926A0D" w14:textId="77777777" w:rsidR="00514D42" w:rsidRDefault="00514D42" w:rsidP="00514D42">
      <w:pPr>
        <w:pStyle w:val="ListParagraph"/>
        <w:numPr>
          <w:ilvl w:val="0"/>
          <w:numId w:val="26"/>
        </w:numPr>
        <w:jc w:val="both"/>
        <w:rPr>
          <w:sz w:val="16"/>
          <w:szCs w:val="16"/>
        </w:rPr>
      </w:pPr>
      <w:r w:rsidRPr="003F71A3">
        <w:rPr>
          <w:sz w:val="16"/>
          <w:szCs w:val="16"/>
        </w:rPr>
        <w:t>E. Temporiti, G. Minoia, M. Repossi, D. Baldi, A. Ghilioni and F. Svelto, "A 56Gb/s 300mW silicon-photonics transmitter in 3D-integrated PIC25G and 55nm BiCMOS technologies," 2016 IEEE International Solid-State Circuits Conference (ISSCC), 2016, pp. 404-405, doi: 10.1109/ISSCC.2016.7418078.</w:t>
      </w:r>
    </w:p>
    <w:p w14:paraId="41FB4353" w14:textId="77777777" w:rsidR="00514D42" w:rsidRDefault="00514D42" w:rsidP="00514D42">
      <w:pPr>
        <w:pStyle w:val="ListParagraph"/>
        <w:numPr>
          <w:ilvl w:val="0"/>
          <w:numId w:val="26"/>
        </w:numPr>
        <w:jc w:val="both"/>
        <w:rPr>
          <w:sz w:val="16"/>
          <w:szCs w:val="16"/>
        </w:rPr>
      </w:pPr>
      <w:r w:rsidRPr="00AB2010">
        <w:rPr>
          <w:sz w:val="16"/>
          <w:szCs w:val="16"/>
        </w:rPr>
        <w:t>N. Hosseinzadeh, K. Fang, L. Valenzuela, C. Schow and J. F. Buckwalter, "A 50-Gb/s Optical Transmitter Based on Co-design of a 45-nm CMOS SOI Distributed Driver and 90-nm Silicon Photonic Mach-Zehnder Modulator," 2020 IEEE/MTT-S International Microwave Symposium (IMS), 2020, pp. 205-208, doi: 10.1109/IMS30576.2020.9223845.</w:t>
      </w:r>
    </w:p>
    <w:p w14:paraId="5F528F62" w14:textId="77777777" w:rsidR="00514D42" w:rsidRDefault="00514D42" w:rsidP="00514D42">
      <w:pPr>
        <w:pStyle w:val="ListParagraph"/>
        <w:numPr>
          <w:ilvl w:val="0"/>
          <w:numId w:val="26"/>
        </w:numPr>
        <w:jc w:val="both"/>
        <w:rPr>
          <w:sz w:val="16"/>
          <w:szCs w:val="16"/>
        </w:rPr>
      </w:pPr>
      <w:r w:rsidRPr="00C00DA4">
        <w:rPr>
          <w:sz w:val="16"/>
          <w:szCs w:val="16"/>
        </w:rPr>
        <w:t>M. Cignoli et al., "A 1310nm 3D-integrated silicon photonics Mach-Zehnder-based transmitter with 275mW multistage CMOS driver achieving 6dB extinction ratio at 25Gb/s," 2015 IEEE International Solid-State Circuits Conference - (ISSCC) Digest of Technical Papers, 2015, pp. 1-3, doi: 10.1109/ISSCC.2015.7063103.</w:t>
      </w:r>
    </w:p>
    <w:p w14:paraId="7D538055" w14:textId="77777777" w:rsidR="00514D42" w:rsidRDefault="00514D42" w:rsidP="00514D42">
      <w:pPr>
        <w:pStyle w:val="ListParagraph"/>
        <w:numPr>
          <w:ilvl w:val="0"/>
          <w:numId w:val="26"/>
        </w:numPr>
        <w:jc w:val="both"/>
        <w:rPr>
          <w:sz w:val="16"/>
          <w:szCs w:val="16"/>
        </w:rPr>
      </w:pPr>
      <w:r w:rsidRPr="005F06B3">
        <w:rPr>
          <w:sz w:val="16"/>
          <w:szCs w:val="16"/>
        </w:rPr>
        <w:t>A. H. Talkhooncheh, A. Zilkie, G. Yu, R. Shafiiha and A. Emami, "A 100 Gb/s PAM-4 Silicon Photonic Transmitter with Two Binary-Driven EAMs in MZI Structure," 2021 IEEE Photonics Conference (IPC), 2021, pp. 1-2, doi: 10.1109/IPC48725.2021.9593028.</w:t>
      </w:r>
    </w:p>
    <w:p w14:paraId="076F4600" w14:textId="77777777" w:rsidR="00514D42" w:rsidRDefault="00514D42" w:rsidP="00514D42">
      <w:pPr>
        <w:pStyle w:val="ListParagraph"/>
        <w:numPr>
          <w:ilvl w:val="0"/>
          <w:numId w:val="26"/>
        </w:numPr>
        <w:jc w:val="both"/>
        <w:rPr>
          <w:sz w:val="16"/>
          <w:szCs w:val="16"/>
        </w:rPr>
      </w:pPr>
      <w:r w:rsidRPr="00487124">
        <w:rPr>
          <w:sz w:val="16"/>
          <w:szCs w:val="16"/>
        </w:rPr>
        <w:t>C. Minkenberg et al., "Reimagining datacenter topologies with integrated silicon photonics," in Journal of Optical Communications and Networking, vol. 10, no. 7, pp. 126-139, July 2018, doi: 10.1364/JOCN.10.00B126.</w:t>
      </w:r>
    </w:p>
    <w:p w14:paraId="52DD310F" w14:textId="77777777" w:rsidR="00514D42" w:rsidRDefault="00514D42" w:rsidP="00514D42">
      <w:pPr>
        <w:pStyle w:val="ListParagraph"/>
        <w:numPr>
          <w:ilvl w:val="0"/>
          <w:numId w:val="26"/>
        </w:numPr>
        <w:jc w:val="both"/>
        <w:rPr>
          <w:sz w:val="16"/>
          <w:szCs w:val="16"/>
        </w:rPr>
      </w:pPr>
      <w:r w:rsidRPr="00487124">
        <w:rPr>
          <w:sz w:val="16"/>
          <w:szCs w:val="16"/>
        </w:rPr>
        <w:t>P. Srinivasan et al., "Hybrid O-band electro-absorption modulators on multi-micron waveguide silicon photonics platform for optical engine applications," 45th European Conference on Optical Communication (ECOC 2019), 2019, pp. 1-3, doi: 10.1049/cp.2019.0853.</w:t>
      </w:r>
    </w:p>
    <w:p w14:paraId="0AAFFC19" w14:textId="77777777" w:rsidR="00514D42" w:rsidRDefault="00514D42" w:rsidP="00514D42">
      <w:pPr>
        <w:pStyle w:val="ListParagraph"/>
        <w:numPr>
          <w:ilvl w:val="0"/>
          <w:numId w:val="26"/>
        </w:numPr>
        <w:jc w:val="both"/>
        <w:rPr>
          <w:sz w:val="16"/>
          <w:szCs w:val="16"/>
        </w:rPr>
      </w:pPr>
      <w:r w:rsidRPr="00504B76">
        <w:rPr>
          <w:sz w:val="16"/>
          <w:szCs w:val="16"/>
        </w:rPr>
        <w:t>D. W. U. Chan, Y. Tong, G. -h. Chen, C. -W. Chow and H. K. Tsang, "280 Gb/s Dual-Polarization Transmitter using Ge-on-Si EAMs for Short-Reach Interconnects," 2020 IEEE Photonics Conference (IPC), 2020, pp. 1-2, doi: 10.1109/IPC47351.2020.9252460.</w:t>
      </w:r>
    </w:p>
    <w:p w14:paraId="1C66F0EC" w14:textId="77777777" w:rsidR="00514D42" w:rsidRDefault="00514D42" w:rsidP="00514D42">
      <w:pPr>
        <w:pStyle w:val="ListParagraph"/>
        <w:numPr>
          <w:ilvl w:val="0"/>
          <w:numId w:val="26"/>
        </w:numPr>
        <w:jc w:val="both"/>
        <w:rPr>
          <w:sz w:val="16"/>
          <w:szCs w:val="16"/>
        </w:rPr>
      </w:pPr>
      <w:r w:rsidRPr="00F25FB3">
        <w:rPr>
          <w:sz w:val="16"/>
          <w:szCs w:val="16"/>
        </w:rPr>
        <w:t>J. Lambrecht et al., "Low-Power (1.5 pJ/b) Silicon Integrated 106 Gb/s PAM-4 Optical Transmitter," in Journal of Lightwave Technology, vol. 38, no. 2, pp. 432-438, 15 Jan.15, 2020, doi: 10.1109/JLT.2019.2933286.</w:t>
      </w:r>
    </w:p>
    <w:p w14:paraId="34355D29" w14:textId="77777777" w:rsidR="00514D42" w:rsidRDefault="00514D42" w:rsidP="00514D42">
      <w:pPr>
        <w:pStyle w:val="ListParagraph"/>
        <w:numPr>
          <w:ilvl w:val="0"/>
          <w:numId w:val="26"/>
        </w:numPr>
        <w:jc w:val="both"/>
        <w:rPr>
          <w:sz w:val="16"/>
          <w:szCs w:val="16"/>
        </w:rPr>
      </w:pPr>
      <w:r w:rsidRPr="00F25FB3">
        <w:rPr>
          <w:sz w:val="16"/>
          <w:szCs w:val="16"/>
        </w:rPr>
        <w:t>J. Verbist et al., "Real-Time and DSP-Free 128 Gb/s PAM-4 Link Using a Binary Driven Silicon Photonic Transmitter," in Journal of Lightwave Technology, vol. 37, no. 2, pp. 274-280, 15 Jan.15, 2019, doi: 10.1109/JLT.2018.2877461.</w:t>
      </w:r>
    </w:p>
    <w:p w14:paraId="7E43B60C" w14:textId="77777777" w:rsidR="00514D42" w:rsidRDefault="00514D42" w:rsidP="00514D42">
      <w:pPr>
        <w:pStyle w:val="ListParagraph"/>
        <w:numPr>
          <w:ilvl w:val="0"/>
          <w:numId w:val="26"/>
        </w:numPr>
        <w:jc w:val="both"/>
        <w:rPr>
          <w:sz w:val="16"/>
          <w:szCs w:val="16"/>
        </w:rPr>
      </w:pPr>
      <w:r w:rsidRPr="00D1335E">
        <w:rPr>
          <w:sz w:val="16"/>
          <w:szCs w:val="16"/>
        </w:rPr>
        <w:t>A. J. Zilkie et al., "Multi-Micron Silicon Photonics Platform for Highly Manufacturable and Versatile Photonic Integrated Circuits," in IEEE Journal of Selected Topics in Quantum Electronics, vol. 25, no. 5, pp. 1-</w:t>
      </w:r>
      <w:r w:rsidRPr="00D1335E">
        <w:rPr>
          <w:sz w:val="16"/>
          <w:szCs w:val="16"/>
        </w:rPr>
        <w:t>13, Sept.-Oct. 2019, Art no. 8200713, doi: 10.1109/JSTQE.2019.2911432.</w:t>
      </w:r>
    </w:p>
    <w:p w14:paraId="06ABE77E" w14:textId="77777777" w:rsidR="00514D42" w:rsidRDefault="00514D42" w:rsidP="00514D42">
      <w:pPr>
        <w:pStyle w:val="ListParagraph"/>
        <w:numPr>
          <w:ilvl w:val="0"/>
          <w:numId w:val="26"/>
        </w:numPr>
        <w:jc w:val="both"/>
        <w:rPr>
          <w:sz w:val="16"/>
          <w:szCs w:val="16"/>
        </w:rPr>
      </w:pPr>
      <w:r w:rsidRPr="00DC34F3">
        <w:rPr>
          <w:sz w:val="16"/>
          <w:szCs w:val="16"/>
        </w:rPr>
        <w:t>J. Verbist et al., "DAC-Less and DSP-Free 112 Gb/s PAM-4 Transmitter Using Two Parallel Electroabsorption Modulators," in Journal of Lightwave Technology, vol. 36, no. 5, pp. 1281-1286, 1 March1, 2018, doi: 10.1109/JLT.2017.2789164.</w:t>
      </w:r>
    </w:p>
    <w:p w14:paraId="0BDC8D71" w14:textId="77777777" w:rsidR="00514D42" w:rsidRDefault="00514D42" w:rsidP="00514D42">
      <w:pPr>
        <w:pStyle w:val="ListParagraph"/>
        <w:numPr>
          <w:ilvl w:val="0"/>
          <w:numId w:val="26"/>
        </w:numPr>
        <w:jc w:val="both"/>
        <w:rPr>
          <w:sz w:val="16"/>
          <w:szCs w:val="16"/>
        </w:rPr>
      </w:pPr>
      <w:r w:rsidRPr="00567AA9">
        <w:rPr>
          <w:sz w:val="16"/>
          <w:szCs w:val="16"/>
        </w:rPr>
        <w:t>J. Verbist et al., "Real-Time 100 Gb/s NRZ and EDB Transmission With a GeSi Electroabsorption Modulator for Short-Reach Optical Interconnects," in Journal of Lightwave Technology, vol. 36, no. 1, pp. 90-96, 1 Jan.1, 2018, doi: 10.1109/JLT.2017.2775630.</w:t>
      </w:r>
    </w:p>
    <w:p w14:paraId="272AD22A" w14:textId="77777777" w:rsidR="00514D42" w:rsidRDefault="00514D42" w:rsidP="00514D42">
      <w:pPr>
        <w:pStyle w:val="ListParagraph"/>
        <w:numPr>
          <w:ilvl w:val="0"/>
          <w:numId w:val="26"/>
        </w:numPr>
        <w:jc w:val="both"/>
        <w:rPr>
          <w:sz w:val="16"/>
          <w:szCs w:val="16"/>
        </w:rPr>
      </w:pPr>
      <w:r w:rsidRPr="0010632E">
        <w:rPr>
          <w:sz w:val="16"/>
          <w:szCs w:val="16"/>
        </w:rPr>
        <w:t>G. -W. Lu, J. Hong, H. Zhang, F. Qiu and S. Yokoyama, "DAC-less PAM4 Transmitter Using Electro-Optic Polymer Dual-Drive Mach-Zehnder Modulator with Imbalanced Binary Driving Electronics," 2019 Conference on Lasers and Electro-Optics (CLEO), 2019, pp. 1-2, doi: 10.1364/CLEO_SI.2019.STh1N.7.</w:t>
      </w:r>
    </w:p>
    <w:p w14:paraId="30CD4BE2" w14:textId="77777777" w:rsidR="00514D42" w:rsidRDefault="00514D42" w:rsidP="00514D42">
      <w:pPr>
        <w:pStyle w:val="ListParagraph"/>
        <w:numPr>
          <w:ilvl w:val="0"/>
          <w:numId w:val="26"/>
        </w:numPr>
        <w:jc w:val="both"/>
        <w:rPr>
          <w:sz w:val="16"/>
          <w:szCs w:val="16"/>
        </w:rPr>
      </w:pPr>
      <w:r w:rsidRPr="00931147">
        <w:rPr>
          <w:sz w:val="16"/>
          <w:szCs w:val="16"/>
        </w:rPr>
        <w:t>H. Ramon et al., "70 Gb/s 0.87 pJ/bit GeSi EAM Driver in 55 nm SiGe BiCMOS," 2018 European Conference on Optical Communication (ECOC), 2018, pp. 1-3, doi: 10.1109/ECOC.2018.8535467.</w:t>
      </w:r>
    </w:p>
    <w:p w14:paraId="4EE4E089" w14:textId="77777777" w:rsidR="00514D42" w:rsidRDefault="00514D42" w:rsidP="00514D42">
      <w:pPr>
        <w:pStyle w:val="ListParagraph"/>
        <w:numPr>
          <w:ilvl w:val="0"/>
          <w:numId w:val="26"/>
        </w:numPr>
        <w:jc w:val="both"/>
        <w:rPr>
          <w:sz w:val="16"/>
          <w:szCs w:val="16"/>
        </w:rPr>
      </w:pPr>
      <w:r w:rsidRPr="00020E66">
        <w:rPr>
          <w:sz w:val="16"/>
          <w:szCs w:val="16"/>
        </w:rPr>
        <w:t>S. Srinivasan, D. Liang and R. G. Beausoleil, "Heterogeneous SISCAP Microring Modulator for High-Speed Optical Communication," 2020 European Conference on Optical Communications (ECOC), 2020, pp. 1-3, doi: 10.1109/ECOC48923.2020.9333221.</w:t>
      </w:r>
    </w:p>
    <w:p w14:paraId="3D86D3E4" w14:textId="77777777" w:rsidR="00514D42" w:rsidRDefault="00514D42" w:rsidP="00514D42">
      <w:pPr>
        <w:pStyle w:val="ListParagraph"/>
        <w:numPr>
          <w:ilvl w:val="0"/>
          <w:numId w:val="26"/>
        </w:numPr>
        <w:jc w:val="both"/>
        <w:rPr>
          <w:sz w:val="16"/>
          <w:szCs w:val="16"/>
        </w:rPr>
      </w:pPr>
      <w:r w:rsidRPr="00020E66">
        <w:rPr>
          <w:sz w:val="16"/>
          <w:szCs w:val="16"/>
        </w:rPr>
        <w:t>M. Webster, K. Lakshmikumar, C. Appel, C. Muzio, B. Dama and K. Shastri, "Low-power MOS-capacitor based silicon photonic modulators and CMOS drivers," 2015 Optical Fiber Communications Conference and Exhibition (OFC), 2015, pp. 1-3, doi: 10.1364/OFC.2015.W4H.3.</w:t>
      </w:r>
    </w:p>
    <w:p w14:paraId="787BAFC9" w14:textId="77777777" w:rsidR="00514D42" w:rsidRDefault="00514D42" w:rsidP="00514D42">
      <w:pPr>
        <w:pStyle w:val="ListParagraph"/>
        <w:numPr>
          <w:ilvl w:val="0"/>
          <w:numId w:val="26"/>
        </w:numPr>
        <w:jc w:val="both"/>
        <w:rPr>
          <w:sz w:val="16"/>
          <w:szCs w:val="16"/>
        </w:rPr>
      </w:pPr>
      <w:r w:rsidRPr="00020E66">
        <w:rPr>
          <w:sz w:val="16"/>
          <w:szCs w:val="16"/>
        </w:rPr>
        <w:t>A. Shastri et al., "Ultra-Low-Power Single-Polarization QAM-16 Generation Without DAC Using a CMOS Photonics Based Segmented Modulator," in Journal of Lightwave Technology, vol. 33, no. 6, pp. 1255-1260, 15 March15, 2015, doi: 10.1109/JLT.2015.2394749.</w:t>
      </w:r>
    </w:p>
    <w:p w14:paraId="3C13A9AE" w14:textId="77777777" w:rsidR="00514D42" w:rsidRDefault="00514D42" w:rsidP="00514D42">
      <w:pPr>
        <w:pStyle w:val="ListParagraph"/>
        <w:numPr>
          <w:ilvl w:val="0"/>
          <w:numId w:val="26"/>
        </w:numPr>
        <w:jc w:val="both"/>
        <w:rPr>
          <w:sz w:val="16"/>
          <w:szCs w:val="16"/>
        </w:rPr>
      </w:pPr>
      <w:r w:rsidRPr="000E1541">
        <w:rPr>
          <w:sz w:val="16"/>
          <w:szCs w:val="16"/>
        </w:rPr>
        <w:t>I. Charlet, Y. Désières, D. Marris-Morini and F. Boeuf, "Capacitive Modulator Design Optimization Using Si and Strained-SiGe for Datacom Applications," in IEEE Journal of Selected Topics in Quantum Electronics, vol. 27, no. 3, pp. 1-8, May-June 2021, Art no. 3400508, doi: 10.1109/JSTQE.2020.3028447.</w:t>
      </w:r>
    </w:p>
    <w:p w14:paraId="59615532" w14:textId="77777777" w:rsidR="00514D42" w:rsidRDefault="00514D42" w:rsidP="00514D42">
      <w:pPr>
        <w:pStyle w:val="ListParagraph"/>
        <w:numPr>
          <w:ilvl w:val="0"/>
          <w:numId w:val="26"/>
        </w:numPr>
        <w:jc w:val="both"/>
        <w:rPr>
          <w:sz w:val="16"/>
          <w:szCs w:val="16"/>
        </w:rPr>
      </w:pPr>
      <w:r w:rsidRPr="003B764B">
        <w:rPr>
          <w:sz w:val="16"/>
          <w:szCs w:val="16"/>
        </w:rPr>
        <w:t>T. Hiraki, et al.</w:t>
      </w:r>
      <w:r>
        <w:rPr>
          <w:sz w:val="16"/>
          <w:szCs w:val="16"/>
        </w:rPr>
        <w:t xml:space="preserve"> “</w:t>
      </w:r>
      <w:r w:rsidRPr="003B764B">
        <w:rPr>
          <w:sz w:val="16"/>
          <w:szCs w:val="16"/>
        </w:rPr>
        <w:t>Heterogeneously integrated III–V/Si MOS capacitor Mach–Zehnder modulator,” Nature Photon 11, 482–485 (2017).</w:t>
      </w:r>
    </w:p>
    <w:p w14:paraId="060E48F7" w14:textId="77777777" w:rsidR="00514D42" w:rsidRDefault="00514D42" w:rsidP="00514D42">
      <w:pPr>
        <w:pStyle w:val="ListParagraph"/>
        <w:numPr>
          <w:ilvl w:val="0"/>
          <w:numId w:val="26"/>
        </w:numPr>
        <w:jc w:val="both"/>
        <w:rPr>
          <w:sz w:val="16"/>
          <w:szCs w:val="16"/>
        </w:rPr>
      </w:pPr>
      <w:r w:rsidRPr="00D82D53">
        <w:rPr>
          <w:sz w:val="16"/>
          <w:szCs w:val="16"/>
        </w:rPr>
        <w:t>K. Debnath et al., "20Gbps silicon lateral MOS-Capacitor electro-optic modulator," 2018 Conference on Lasers and Electro-Optics (CLEO), 2018, pp. 1-2.</w:t>
      </w:r>
    </w:p>
    <w:p w14:paraId="6D11F17C" w14:textId="77777777" w:rsidR="00514D42" w:rsidRDefault="00514D42" w:rsidP="00514D42">
      <w:pPr>
        <w:pStyle w:val="ListParagraph"/>
        <w:numPr>
          <w:ilvl w:val="0"/>
          <w:numId w:val="26"/>
        </w:numPr>
        <w:jc w:val="both"/>
        <w:rPr>
          <w:sz w:val="16"/>
          <w:szCs w:val="16"/>
        </w:rPr>
      </w:pPr>
      <w:r w:rsidRPr="00D82D53">
        <w:rPr>
          <w:sz w:val="16"/>
          <w:szCs w:val="16"/>
        </w:rPr>
        <w:t>W. Zhang et al., "High Bandwidth Capacitance Efficient Silicon MOS Modulator," in Journal of Lightwave Technology, vol. 39, no. 1, pp. 201-207, 1 Jan.1, 2021, doi: 10.1109/JLT.2020.3026945.</w:t>
      </w:r>
    </w:p>
    <w:p w14:paraId="646A265E" w14:textId="3C0BA9C9" w:rsidR="00514D42" w:rsidRDefault="00514D42" w:rsidP="00514D42">
      <w:pPr>
        <w:pStyle w:val="ListParagraph"/>
        <w:numPr>
          <w:ilvl w:val="0"/>
          <w:numId w:val="26"/>
        </w:numPr>
        <w:jc w:val="both"/>
        <w:rPr>
          <w:sz w:val="16"/>
          <w:szCs w:val="16"/>
        </w:rPr>
      </w:pPr>
      <w:r w:rsidRPr="00D82D53">
        <w:rPr>
          <w:sz w:val="16"/>
          <w:szCs w:val="16"/>
        </w:rPr>
        <w:t>W. Zhang</w:t>
      </w:r>
      <w:r w:rsidR="009D1962" w:rsidRPr="00D82D53">
        <w:rPr>
          <w:sz w:val="16"/>
          <w:szCs w:val="16"/>
        </w:rPr>
        <w:t xml:space="preserve"> et al.</w:t>
      </w:r>
      <w:r w:rsidRPr="00D82D53">
        <w:rPr>
          <w:sz w:val="16"/>
          <w:szCs w:val="16"/>
        </w:rPr>
        <w:t>, "Integration of low loss vertical slot waveguides on SOI photonic platforms for high efficiency carrier accumulation modulators," Opt. Express 28, 23143-23153 (2020)</w:t>
      </w:r>
    </w:p>
    <w:p w14:paraId="5D408215" w14:textId="09A85554" w:rsidR="002E1B25" w:rsidRDefault="002E1B25" w:rsidP="00514D42">
      <w:pPr>
        <w:pStyle w:val="ListParagraph"/>
        <w:numPr>
          <w:ilvl w:val="0"/>
          <w:numId w:val="26"/>
        </w:numPr>
        <w:jc w:val="both"/>
        <w:rPr>
          <w:sz w:val="16"/>
          <w:szCs w:val="16"/>
        </w:rPr>
      </w:pPr>
      <w:r w:rsidRPr="00D82D53">
        <w:rPr>
          <w:sz w:val="16"/>
          <w:szCs w:val="16"/>
        </w:rPr>
        <w:t>K</w:t>
      </w:r>
      <w:r w:rsidR="00276107" w:rsidRPr="00D82D53">
        <w:rPr>
          <w:sz w:val="16"/>
          <w:szCs w:val="16"/>
        </w:rPr>
        <w:t>.</w:t>
      </w:r>
      <w:r w:rsidRPr="00D82D53">
        <w:rPr>
          <w:sz w:val="16"/>
          <w:szCs w:val="16"/>
        </w:rPr>
        <w:t xml:space="preserve"> </w:t>
      </w:r>
      <w:r w:rsidR="001E3DDC" w:rsidRPr="00D82D53">
        <w:rPr>
          <w:sz w:val="16"/>
          <w:szCs w:val="16"/>
        </w:rPr>
        <w:t>Debnath et al.</w:t>
      </w:r>
      <w:r w:rsidRPr="00D82D53">
        <w:rPr>
          <w:sz w:val="16"/>
          <w:szCs w:val="16"/>
        </w:rPr>
        <w:t>, "All-silicon carrier accumulation modulator based on a lateral metal-oxide-semiconductor capacitor," Photon. Res. 6, 373-379 (2018)</w:t>
      </w:r>
    </w:p>
    <w:p w14:paraId="574EDBF5" w14:textId="77777777" w:rsidR="00514D42" w:rsidRDefault="00514D42" w:rsidP="00514D42">
      <w:pPr>
        <w:pStyle w:val="ListParagraph"/>
        <w:numPr>
          <w:ilvl w:val="0"/>
          <w:numId w:val="26"/>
        </w:numPr>
        <w:jc w:val="both"/>
        <w:rPr>
          <w:sz w:val="16"/>
          <w:szCs w:val="16"/>
        </w:rPr>
      </w:pPr>
      <w:r w:rsidRPr="001E6B5F">
        <w:rPr>
          <w:sz w:val="16"/>
          <w:szCs w:val="16"/>
        </w:rPr>
        <w:t>W. -C. Hsu, B. Zhou and A. X. Wang, "MOS Capacitor-Driven Silicon Modulators: A Mini Review and Comparative Analysis of Modulation Efficiency and Optical Loss," in IEEE Journal of Selected Topics in Quantum Electronics, vol. 28, no. 3, pp. 1-11, May-June 2022, Art no. 3400211, doi: 10.1109/JSTQE.2021.3127200.</w:t>
      </w:r>
    </w:p>
    <w:p w14:paraId="075930DB" w14:textId="77777777" w:rsidR="00514D42" w:rsidRDefault="00514D42" w:rsidP="00514D42">
      <w:pPr>
        <w:pStyle w:val="ListParagraph"/>
        <w:numPr>
          <w:ilvl w:val="0"/>
          <w:numId w:val="26"/>
        </w:numPr>
        <w:jc w:val="both"/>
        <w:rPr>
          <w:sz w:val="16"/>
          <w:szCs w:val="16"/>
        </w:rPr>
      </w:pPr>
      <w:r w:rsidRPr="003B764B">
        <w:rPr>
          <w:sz w:val="16"/>
          <w:szCs w:val="16"/>
        </w:rPr>
        <w:t>M. Choi et al., "8 An Output-Bandwidth-Optimized 200Gb/s PAM-4 100Gb/s NRZ Transmitter with 5-Tap FFE in 28nm CMOS," 2021 IEEE International Solid- State Circuits Conference (ISSCC), 2021, pp. 128-130.</w:t>
      </w:r>
    </w:p>
    <w:p w14:paraId="03B3F5CA" w14:textId="77777777" w:rsidR="00514D42" w:rsidRDefault="00514D42" w:rsidP="00514D42">
      <w:pPr>
        <w:pStyle w:val="ListParagraph"/>
        <w:numPr>
          <w:ilvl w:val="0"/>
          <w:numId w:val="26"/>
        </w:numPr>
        <w:jc w:val="both"/>
        <w:rPr>
          <w:sz w:val="16"/>
          <w:szCs w:val="16"/>
        </w:rPr>
      </w:pPr>
      <w:r w:rsidRPr="001E6B5F">
        <w:rPr>
          <w:sz w:val="16"/>
          <w:szCs w:val="16"/>
        </w:rPr>
        <w:t>A. Zandieh, P. Schvan and S. P. Voinigescu, "57.5GHz bandwidth 4.8Vpp swing linear modulator driver for 64GBaud m-PAM systems," 2017 IEEE MTT-S International Microwave Symposium (IMS), 2017, pp. 130-133, doi: 10.1109/MWSYM.2017.8058847.</w:t>
      </w:r>
    </w:p>
    <w:p w14:paraId="29E8EAA6" w14:textId="77777777" w:rsidR="00514D42" w:rsidRDefault="00514D42" w:rsidP="00514D42">
      <w:pPr>
        <w:pStyle w:val="ListParagraph"/>
        <w:numPr>
          <w:ilvl w:val="0"/>
          <w:numId w:val="26"/>
        </w:numPr>
        <w:jc w:val="both"/>
        <w:rPr>
          <w:sz w:val="16"/>
          <w:szCs w:val="16"/>
        </w:rPr>
      </w:pPr>
      <w:r w:rsidRPr="00802E57">
        <w:rPr>
          <w:sz w:val="16"/>
          <w:szCs w:val="16"/>
        </w:rPr>
        <w:t>A. Zandieh, P. Schvan and S. P. Voinigescu, "Linear Large-Swing Push–Pull SiGe BiCMOS Drivers for Silicon Photonics Modulators," in IEEE Transactions on Microwave Theory and Techniques, vol. 65, no. 12, pp. 5355-5366, Dec. 2017, doi: 10.1109/TMTT.2017.2768028.</w:t>
      </w:r>
    </w:p>
    <w:p w14:paraId="677EB8D8" w14:textId="77777777" w:rsidR="00514D42" w:rsidRDefault="00514D42" w:rsidP="00514D42">
      <w:pPr>
        <w:pStyle w:val="ListParagraph"/>
        <w:numPr>
          <w:ilvl w:val="0"/>
          <w:numId w:val="26"/>
        </w:numPr>
        <w:jc w:val="both"/>
        <w:rPr>
          <w:sz w:val="16"/>
          <w:szCs w:val="16"/>
        </w:rPr>
      </w:pPr>
      <w:r w:rsidRPr="00802E57">
        <w:rPr>
          <w:sz w:val="16"/>
          <w:szCs w:val="16"/>
        </w:rPr>
        <w:t>C. Li et al., "A 3D-Integrated 56 Gb/s NRZ/PAM4 Reconfigurable Segmented Mach-Zehnder Modulator-Based Si-Photonics Transmitter," 2018 IEEE BiCMOS and Compound Semiconductor Integrated Circuits and Technology Symposium (BCICTS), 2018, pp. 32-35, doi: 10.1109/BCICTS.2018.8551089.</w:t>
      </w:r>
    </w:p>
    <w:p w14:paraId="03862ECF" w14:textId="1447953D" w:rsidR="00514D42" w:rsidRDefault="00514D42" w:rsidP="00514D42">
      <w:pPr>
        <w:pStyle w:val="ListParagraph"/>
        <w:numPr>
          <w:ilvl w:val="0"/>
          <w:numId w:val="26"/>
        </w:numPr>
        <w:jc w:val="both"/>
        <w:rPr>
          <w:sz w:val="16"/>
          <w:szCs w:val="16"/>
        </w:rPr>
      </w:pPr>
      <w:r w:rsidRPr="00802E57">
        <w:rPr>
          <w:sz w:val="16"/>
          <w:szCs w:val="16"/>
        </w:rPr>
        <w:t>A. Samani et al., "Silicon Photonic Mach–Zehnder Modulator Architectures for on Chip PAM-4 Signal Generation," in Journal of Lightwave Technology, vol. 37, no. 13, pp. 2989-2999, 1 July1, 2019</w:t>
      </w:r>
      <w:r w:rsidR="007D7823">
        <w:rPr>
          <w:sz w:val="16"/>
          <w:szCs w:val="16"/>
        </w:rPr>
        <w:t>.</w:t>
      </w:r>
    </w:p>
    <w:p w14:paraId="4DBE63BC" w14:textId="77777777" w:rsidR="00514D42" w:rsidRDefault="00514D42" w:rsidP="00514D42">
      <w:pPr>
        <w:pStyle w:val="ListParagraph"/>
        <w:numPr>
          <w:ilvl w:val="0"/>
          <w:numId w:val="26"/>
        </w:numPr>
        <w:jc w:val="both"/>
        <w:rPr>
          <w:sz w:val="16"/>
          <w:szCs w:val="16"/>
        </w:rPr>
      </w:pPr>
      <w:r w:rsidRPr="00802E57">
        <w:rPr>
          <w:sz w:val="16"/>
          <w:szCs w:val="16"/>
        </w:rPr>
        <w:lastRenderedPageBreak/>
        <w:t>S. Lin, S. Moazeni, K. T. Settaluri and V. Stojanović, "Electronic–Photonic Co-Optimization of High-Speed Silicon Photonic Transmitters," in Journal of Lightwave Technology, vol. 35, no. 21, pp. 4766-4780, 1 Nov.1, 2017, doi: 10.1109/JLT.2017.2757945.</w:t>
      </w:r>
    </w:p>
    <w:p w14:paraId="1C050767" w14:textId="77777777" w:rsidR="00514D42" w:rsidRDefault="00514D42" w:rsidP="00514D42">
      <w:pPr>
        <w:pStyle w:val="ListParagraph"/>
        <w:numPr>
          <w:ilvl w:val="0"/>
          <w:numId w:val="26"/>
        </w:numPr>
        <w:jc w:val="both"/>
        <w:rPr>
          <w:sz w:val="16"/>
          <w:szCs w:val="16"/>
        </w:rPr>
      </w:pPr>
      <w:r w:rsidRPr="009104A9">
        <w:rPr>
          <w:sz w:val="16"/>
          <w:szCs w:val="16"/>
        </w:rPr>
        <w:t>S. Liu, P. -C. Peng, L. Huang, C. -W. Hsu, H. Tian and G. -K. Chang, "Bandwidth-Enhanced PAM-4 Transmissions Using Polarization Modulation and Direct Detection With a Tunable Frequency Range," in Journal of Lightwave Technology, vol. 37, no. 3, pp. 1014-1022, 1 Feb.1, 2019, doi: 10.1109/JLT.2018.2885128.</w:t>
      </w:r>
    </w:p>
    <w:p w14:paraId="07F9C7AC" w14:textId="77777777" w:rsidR="00514D42" w:rsidRDefault="00514D42" w:rsidP="00514D42">
      <w:pPr>
        <w:pStyle w:val="ListParagraph"/>
        <w:numPr>
          <w:ilvl w:val="0"/>
          <w:numId w:val="26"/>
        </w:numPr>
        <w:jc w:val="both"/>
        <w:rPr>
          <w:sz w:val="16"/>
          <w:szCs w:val="16"/>
        </w:rPr>
      </w:pPr>
      <w:r w:rsidRPr="70EAEB94">
        <w:rPr>
          <w:sz w:val="16"/>
          <w:szCs w:val="16"/>
        </w:rPr>
        <w:t>S. Shekhar, J. S. Walling, and D. J. Allstot, "Bandwidth Extension Techniques for CMOS Amplifiers," in IEEE Journal of Solid-State Circuits, vol. 41, no. 11, pp. 2424-2439, Nov. 2006, doi: 10.1109/JSSC.2006.883336.</w:t>
      </w:r>
    </w:p>
    <w:p w14:paraId="146DCF61" w14:textId="77777777" w:rsidR="00514D42" w:rsidRDefault="00514D42" w:rsidP="00514D42">
      <w:pPr>
        <w:pStyle w:val="ListParagraph"/>
        <w:numPr>
          <w:ilvl w:val="0"/>
          <w:numId w:val="26"/>
        </w:numPr>
        <w:jc w:val="both"/>
        <w:rPr>
          <w:sz w:val="16"/>
          <w:szCs w:val="16"/>
        </w:rPr>
      </w:pPr>
      <w:r w:rsidRPr="00641E7A">
        <w:rPr>
          <w:sz w:val="16"/>
          <w:szCs w:val="16"/>
          <w:lang w:val="fi-FI"/>
        </w:rPr>
        <w:t xml:space="preserve">Kim, Y., Takenaka, M., Osada, T. et al. </w:t>
      </w:r>
      <w:r w:rsidRPr="0054519F">
        <w:rPr>
          <w:sz w:val="16"/>
          <w:szCs w:val="16"/>
        </w:rPr>
        <w:t xml:space="preserve">Strain-induced enhancement of plasma dispersion effect and free-carrier absorption in SiGe optical modulators. Sci Rep 4, 4683 (2014). </w:t>
      </w:r>
      <w:r w:rsidRPr="008C33F8">
        <w:rPr>
          <w:sz w:val="16"/>
          <w:szCs w:val="16"/>
        </w:rPr>
        <w:t>https://doi.org/10.1038/srep04683</w:t>
      </w:r>
    </w:p>
    <w:p w14:paraId="53B97110" w14:textId="77777777" w:rsidR="00514D42" w:rsidRDefault="00514D42" w:rsidP="00514D42">
      <w:pPr>
        <w:pStyle w:val="ListParagraph"/>
        <w:numPr>
          <w:ilvl w:val="0"/>
          <w:numId w:val="26"/>
        </w:numPr>
        <w:jc w:val="both"/>
        <w:rPr>
          <w:sz w:val="16"/>
          <w:szCs w:val="16"/>
        </w:rPr>
      </w:pPr>
      <w:r w:rsidRPr="00940559">
        <w:rPr>
          <w:sz w:val="16"/>
          <w:szCs w:val="16"/>
        </w:rPr>
        <w:t>G</w:t>
      </w:r>
      <w:r>
        <w:rPr>
          <w:sz w:val="16"/>
          <w:szCs w:val="16"/>
        </w:rPr>
        <w:t>.</w:t>
      </w:r>
      <w:r w:rsidRPr="00940559">
        <w:rPr>
          <w:sz w:val="16"/>
          <w:szCs w:val="16"/>
        </w:rPr>
        <w:t xml:space="preserve"> T. Reed, C.E. Jason Png,</w:t>
      </w:r>
      <w:r>
        <w:rPr>
          <w:sz w:val="16"/>
          <w:szCs w:val="16"/>
        </w:rPr>
        <w:t xml:space="preserve"> “</w:t>
      </w:r>
      <w:r w:rsidRPr="00940559">
        <w:rPr>
          <w:sz w:val="16"/>
          <w:szCs w:val="16"/>
        </w:rPr>
        <w:t>Silicon optical modulators,</w:t>
      </w:r>
      <w:r>
        <w:rPr>
          <w:sz w:val="16"/>
          <w:szCs w:val="16"/>
        </w:rPr>
        <w:t xml:space="preserve">” </w:t>
      </w:r>
      <w:r w:rsidRPr="005C1AEF">
        <w:rPr>
          <w:sz w:val="16"/>
          <w:szCs w:val="16"/>
        </w:rPr>
        <w:t>Materials Today,</w:t>
      </w:r>
      <w:r>
        <w:rPr>
          <w:sz w:val="16"/>
          <w:szCs w:val="16"/>
        </w:rPr>
        <w:t xml:space="preserve"> </w:t>
      </w:r>
      <w:r w:rsidRPr="005C1AEF">
        <w:rPr>
          <w:sz w:val="16"/>
          <w:szCs w:val="16"/>
        </w:rPr>
        <w:t>Volume 8, Issue 1,</w:t>
      </w:r>
      <w:r>
        <w:rPr>
          <w:sz w:val="16"/>
          <w:szCs w:val="16"/>
        </w:rPr>
        <w:t xml:space="preserve"> </w:t>
      </w:r>
      <w:r w:rsidRPr="005C1AEF">
        <w:rPr>
          <w:sz w:val="16"/>
          <w:szCs w:val="16"/>
        </w:rPr>
        <w:t>2005,</w:t>
      </w:r>
      <w:r>
        <w:rPr>
          <w:sz w:val="16"/>
          <w:szCs w:val="16"/>
        </w:rPr>
        <w:t xml:space="preserve"> </w:t>
      </w:r>
      <w:r w:rsidRPr="005C1AEF">
        <w:rPr>
          <w:sz w:val="16"/>
          <w:szCs w:val="16"/>
        </w:rPr>
        <w:t>Pages 40-50,</w:t>
      </w:r>
      <w:r>
        <w:rPr>
          <w:sz w:val="16"/>
          <w:szCs w:val="16"/>
        </w:rPr>
        <w:t xml:space="preserve"> </w:t>
      </w:r>
      <w:r w:rsidRPr="005C1AEF">
        <w:rPr>
          <w:sz w:val="16"/>
          <w:szCs w:val="16"/>
        </w:rPr>
        <w:t>ISSN 1369-7021</w:t>
      </w:r>
      <w:r>
        <w:rPr>
          <w:sz w:val="16"/>
          <w:szCs w:val="16"/>
        </w:rPr>
        <w:t>.</w:t>
      </w:r>
    </w:p>
    <w:p w14:paraId="0C334ED4" w14:textId="77777777" w:rsidR="00514D42" w:rsidRDefault="00514D42" w:rsidP="00514D42">
      <w:pPr>
        <w:pStyle w:val="ListParagraph"/>
        <w:numPr>
          <w:ilvl w:val="0"/>
          <w:numId w:val="26"/>
        </w:numPr>
        <w:jc w:val="both"/>
        <w:rPr>
          <w:sz w:val="16"/>
          <w:szCs w:val="16"/>
        </w:rPr>
      </w:pPr>
      <w:r w:rsidRPr="00D82D53">
        <w:rPr>
          <w:sz w:val="16"/>
          <w:szCs w:val="16"/>
        </w:rPr>
        <w:t>S. Akiyama et al., "Compact PIN-Diode-Based Silicon Modulator Using Side-Wall-Grating Waveguide," in IEEE Journal of Selected Topics in Quantum Electronics, vol. 19, no. 6, pp. 74-84, Nov.-Dec. 2013, Art no. 3401611, doi: 10.1109/JSTQE.2013.2278438.</w:t>
      </w:r>
    </w:p>
    <w:p w14:paraId="2763D097" w14:textId="77777777" w:rsidR="00514D42" w:rsidRDefault="00514D42" w:rsidP="00514D42">
      <w:pPr>
        <w:pStyle w:val="ListParagraph"/>
        <w:numPr>
          <w:ilvl w:val="0"/>
          <w:numId w:val="26"/>
        </w:numPr>
        <w:jc w:val="both"/>
        <w:rPr>
          <w:sz w:val="16"/>
          <w:szCs w:val="16"/>
        </w:rPr>
      </w:pPr>
      <w:r w:rsidRPr="00D82D53">
        <w:rPr>
          <w:sz w:val="16"/>
          <w:szCs w:val="16"/>
        </w:rPr>
        <w:t>S. Tanaka et al., "Ultralow-Power (1.59 mW/Gbps), 56-Gbps PAM4 Operation of Si Photonic Transmitter Integrating Segmented PIN Mach–Zehnder Modulator and 28-nm CMOS Driver," in Journal of Lightwave Technology, vol. 36, no. 5, pp. 1275-1280, 1 March1, 2018, doi: 10.1109/JLT.2018.2799965.</w:t>
      </w:r>
    </w:p>
    <w:p w14:paraId="3B4605D3" w14:textId="6EA832DA" w:rsidR="00514D42" w:rsidRDefault="00514D42" w:rsidP="00514D42">
      <w:pPr>
        <w:pStyle w:val="ListParagraph"/>
        <w:numPr>
          <w:ilvl w:val="0"/>
          <w:numId w:val="26"/>
        </w:numPr>
        <w:jc w:val="both"/>
        <w:rPr>
          <w:sz w:val="16"/>
          <w:szCs w:val="16"/>
        </w:rPr>
      </w:pPr>
      <w:r w:rsidRPr="00D82D53">
        <w:rPr>
          <w:sz w:val="16"/>
          <w:szCs w:val="16"/>
        </w:rPr>
        <w:t>Y. Sobu, G. Huang, S. Tanaka, Y. Tanaka, Y. Akiyama and T. Hoshida, "High-Speed Optical Digital-to-Analog Converter Operation of Compact Two-Segment All-Silicon Mach–Zehnder Modulator," in Journal of Lightwave Technology, vol. 39, no. 4, pp. 1148-1154, 15 Feb.15, 2021, doi: 10.1109/JLT.2020.3035684.</w:t>
      </w:r>
    </w:p>
    <w:p w14:paraId="45B3CF8E" w14:textId="510C4277" w:rsidR="007C6A1B" w:rsidRDefault="007C6A1B" w:rsidP="00514D42">
      <w:pPr>
        <w:pStyle w:val="ListParagraph"/>
        <w:numPr>
          <w:ilvl w:val="0"/>
          <w:numId w:val="26"/>
        </w:numPr>
        <w:jc w:val="both"/>
        <w:rPr>
          <w:sz w:val="16"/>
          <w:szCs w:val="16"/>
        </w:rPr>
      </w:pPr>
      <w:r w:rsidRPr="00D82D53">
        <w:rPr>
          <w:sz w:val="16"/>
          <w:szCs w:val="16"/>
        </w:rPr>
        <w:t>Y. Sobu et al., "Highly power-efficient (2 pJ/bit), 128Gbps 16QAM signal generation of coherent optical DAC transmitter using 28-nm CMOS driver and all-silicon segmented modulator," 2022 Optical Fiber Communications Conference and Exhibition (OFC), 2022, pp. 1-3.</w:t>
      </w:r>
    </w:p>
    <w:p w14:paraId="085A48BF" w14:textId="77777777" w:rsidR="00514D42" w:rsidRPr="00E853D1" w:rsidRDefault="00514D42" w:rsidP="00514D42">
      <w:pPr>
        <w:pStyle w:val="ListParagraph"/>
        <w:numPr>
          <w:ilvl w:val="0"/>
          <w:numId w:val="26"/>
        </w:numPr>
        <w:jc w:val="both"/>
        <w:rPr>
          <w:sz w:val="16"/>
          <w:szCs w:val="16"/>
        </w:rPr>
      </w:pPr>
      <w:r w:rsidRPr="00AF0CDB">
        <w:rPr>
          <w:sz w:val="16"/>
          <w:szCs w:val="16"/>
        </w:rPr>
        <w:t>Q. Liao et al., "A 50-Gb/s PAM-4 Silicon-Photonic Transmitter Incorporating Lumped-Segment MZM, Distributed CMOS Driver, and Integrated CDR," in IEEE Journal of Solid-State Circuits, vol. 57, no. 3, pp. 767-780, March 2022, doi: 10.1109/JSSC.2021.3134874.</w:t>
      </w:r>
    </w:p>
    <w:p w14:paraId="0AA579BE" w14:textId="6EDC0CEA" w:rsidR="00514D42" w:rsidRDefault="00514D42" w:rsidP="00514D42">
      <w:pPr>
        <w:pStyle w:val="ListParagraph"/>
        <w:numPr>
          <w:ilvl w:val="0"/>
          <w:numId w:val="26"/>
        </w:numPr>
        <w:jc w:val="both"/>
        <w:rPr>
          <w:sz w:val="16"/>
          <w:szCs w:val="16"/>
        </w:rPr>
      </w:pPr>
      <w:r w:rsidRPr="005744C0">
        <w:rPr>
          <w:sz w:val="16"/>
          <w:szCs w:val="16"/>
        </w:rPr>
        <w:t>D. Petousi</w:t>
      </w:r>
      <w:r w:rsidR="00D74676">
        <w:rPr>
          <w:sz w:val="16"/>
          <w:szCs w:val="16"/>
        </w:rPr>
        <w:t xml:space="preserve"> et al., </w:t>
      </w:r>
      <w:r w:rsidRPr="005744C0">
        <w:rPr>
          <w:sz w:val="16"/>
          <w:szCs w:val="16"/>
        </w:rPr>
        <w:t>“Performance limits of depletion-type silicon Mach–Zehnder modulators for telecom applications,” J. Lightw. Technol., vol. 31, no. 22, pp. 3556–3562, Nov. 2013.</w:t>
      </w:r>
    </w:p>
    <w:p w14:paraId="093C23E7" w14:textId="77777777" w:rsidR="00514D42" w:rsidRDefault="00514D42" w:rsidP="00514D42">
      <w:pPr>
        <w:pStyle w:val="ListParagraph"/>
        <w:numPr>
          <w:ilvl w:val="0"/>
          <w:numId w:val="26"/>
        </w:numPr>
        <w:jc w:val="both"/>
        <w:rPr>
          <w:sz w:val="16"/>
          <w:szCs w:val="16"/>
        </w:rPr>
      </w:pPr>
      <w:r w:rsidRPr="003B25AB">
        <w:rPr>
          <w:sz w:val="16"/>
          <w:szCs w:val="16"/>
        </w:rPr>
        <w:t>T. Lee, Planar Microwave Engineering. Cambridge, U.K.: Cambridge Univ. Press, 2004.</w:t>
      </w:r>
    </w:p>
    <w:p w14:paraId="6339F908" w14:textId="3137CBB4" w:rsidR="00514D42" w:rsidRDefault="00514D42" w:rsidP="00514D42">
      <w:pPr>
        <w:pStyle w:val="ListParagraph"/>
        <w:numPr>
          <w:ilvl w:val="0"/>
          <w:numId w:val="26"/>
        </w:numPr>
        <w:jc w:val="both"/>
        <w:rPr>
          <w:sz w:val="16"/>
          <w:szCs w:val="16"/>
        </w:rPr>
      </w:pPr>
      <w:r w:rsidRPr="00E47710">
        <w:rPr>
          <w:sz w:val="16"/>
          <w:szCs w:val="16"/>
        </w:rPr>
        <w:t>S. Shopov and S. P. Voinigescu, "A 3</w:t>
      </w:r>
      <w:r w:rsidR="001756FF">
        <w:rPr>
          <w:sz w:val="16"/>
          <w:szCs w:val="16"/>
        </w:rPr>
        <w:t>×</w:t>
      </w:r>
      <w:r w:rsidRPr="00E47710">
        <w:rPr>
          <w:sz w:val="16"/>
          <w:szCs w:val="16"/>
        </w:rPr>
        <w:t>60</w:t>
      </w:r>
      <w:r w:rsidR="001756FF">
        <w:rPr>
          <w:sz w:val="16"/>
          <w:szCs w:val="16"/>
        </w:rPr>
        <w:t xml:space="preserve"> </w:t>
      </w:r>
      <w:r w:rsidRPr="00E47710">
        <w:rPr>
          <w:sz w:val="16"/>
          <w:szCs w:val="16"/>
        </w:rPr>
        <w:t>Gb/s Transmitter/Repeater Front-End With 4.3 V</w:t>
      </w:r>
      <w:r w:rsidRPr="00197D7E">
        <w:rPr>
          <w:sz w:val="16"/>
          <w:szCs w:val="16"/>
          <w:vertAlign w:val="subscript"/>
        </w:rPr>
        <w:t>PP</w:t>
      </w:r>
      <w:r w:rsidR="00197D7E">
        <w:rPr>
          <w:sz w:val="16"/>
          <w:szCs w:val="16"/>
        </w:rPr>
        <w:t xml:space="preserve"> </w:t>
      </w:r>
      <w:r w:rsidRPr="00E47710">
        <w:rPr>
          <w:sz w:val="16"/>
          <w:szCs w:val="16"/>
        </w:rPr>
        <w:t>Single-Ended Output Swing in a 28nm UTBB FD-SOI Technology," in IEEE Journal of Solid-State Circuits, vol. 51, no. 7, pp. 1651-1662, July 2016, doi: 10.1109/JSSC.2016.2545703.</w:t>
      </w:r>
    </w:p>
    <w:p w14:paraId="421396E0" w14:textId="77777777" w:rsidR="00514D42" w:rsidRDefault="00514D42" w:rsidP="00514D42">
      <w:pPr>
        <w:pStyle w:val="ListParagraph"/>
        <w:numPr>
          <w:ilvl w:val="0"/>
          <w:numId w:val="26"/>
        </w:numPr>
        <w:jc w:val="both"/>
        <w:rPr>
          <w:sz w:val="16"/>
          <w:szCs w:val="16"/>
        </w:rPr>
      </w:pPr>
      <w:r w:rsidRPr="00E47710">
        <w:rPr>
          <w:sz w:val="16"/>
          <w:szCs w:val="16"/>
        </w:rPr>
        <w:t>K. Li, D. J. Thomson, S. Liu, P. Wilson and G. T. Reed, "A 30 Gb/s CMOS driver integrated with silicon photonics MZM," 2015 IEEE Radio Frequency Integrated Circuits Symposium (RFIC), 2015, pp. 311-314, doi: 10.1109/RFIC.2015.7337767.</w:t>
      </w:r>
    </w:p>
    <w:p w14:paraId="048FE998" w14:textId="77777777" w:rsidR="00514D42" w:rsidRDefault="00514D42" w:rsidP="00514D42">
      <w:pPr>
        <w:pStyle w:val="ListParagraph"/>
        <w:numPr>
          <w:ilvl w:val="0"/>
          <w:numId w:val="26"/>
        </w:numPr>
        <w:jc w:val="both"/>
        <w:rPr>
          <w:sz w:val="16"/>
          <w:szCs w:val="16"/>
        </w:rPr>
      </w:pPr>
      <w:r w:rsidRPr="00E47710">
        <w:rPr>
          <w:sz w:val="16"/>
          <w:szCs w:val="16"/>
        </w:rPr>
        <w:t>B. Murray, C. Antony, G. Talli and P. D. Townsend, "Predistortion for High-Speed Lumped Silicon Photonic Mach-Zehnder Modulators," in IEEE Photonics Journal, vol. 14, no. 2, pp. 1-11, April 2022, Art no. 7220611, doi: 10.1109/JPHOT.2022.3158255.</w:t>
      </w:r>
    </w:p>
    <w:p w14:paraId="20011402" w14:textId="77777777" w:rsidR="00514D42" w:rsidRDefault="00514D42" w:rsidP="00514D42">
      <w:pPr>
        <w:pStyle w:val="ListParagraph"/>
        <w:numPr>
          <w:ilvl w:val="0"/>
          <w:numId w:val="26"/>
        </w:numPr>
        <w:jc w:val="both"/>
        <w:rPr>
          <w:sz w:val="16"/>
          <w:szCs w:val="16"/>
        </w:rPr>
      </w:pPr>
      <w:r w:rsidRPr="00EB7721">
        <w:rPr>
          <w:sz w:val="16"/>
          <w:szCs w:val="16"/>
        </w:rPr>
        <w:t>B. Analui, J. F. Buckwalter and A. Hajimiri, "Data-dependent jitter in serial communications," in IEEE Transactions on Microwave Theory and Techniques, vol. 53, no. 11, pp. 3388-3397, Nov. 2005, doi: 10.1109/TMTT.2005.857118.</w:t>
      </w:r>
    </w:p>
    <w:p w14:paraId="64695582" w14:textId="77777777" w:rsidR="00514D42" w:rsidRDefault="00514D42" w:rsidP="00514D42">
      <w:pPr>
        <w:pStyle w:val="ListParagraph"/>
        <w:numPr>
          <w:ilvl w:val="0"/>
          <w:numId w:val="26"/>
        </w:numPr>
        <w:jc w:val="both"/>
        <w:rPr>
          <w:sz w:val="16"/>
          <w:szCs w:val="16"/>
        </w:rPr>
      </w:pPr>
      <w:r w:rsidRPr="00CA3C06">
        <w:rPr>
          <w:sz w:val="16"/>
          <w:szCs w:val="16"/>
        </w:rPr>
        <w:t>M. H. Nazari and A. Emami-Neyestanak, "A low-power 20Gb/s transmitter in 65nm CMOS technology," 2012 IEEE Radio Frequency Integrated Circuits Symposium, 2012, pp. 149-152, doi: 10.1109/RFIC.2012.6242252.</w:t>
      </w:r>
    </w:p>
    <w:p w14:paraId="380252B0" w14:textId="77777777" w:rsidR="00514D42" w:rsidRDefault="00514D42" w:rsidP="00514D42">
      <w:pPr>
        <w:pStyle w:val="ListParagraph"/>
        <w:numPr>
          <w:ilvl w:val="0"/>
          <w:numId w:val="26"/>
        </w:numPr>
        <w:jc w:val="both"/>
        <w:rPr>
          <w:sz w:val="16"/>
          <w:szCs w:val="16"/>
        </w:rPr>
      </w:pPr>
      <w:r w:rsidRPr="00133321">
        <w:rPr>
          <w:sz w:val="16"/>
          <w:szCs w:val="16"/>
        </w:rPr>
        <w:t>H. Lu, C. Su and C. Liu, "A Scalable Digitalized Buffer for Gigabit I/O," in IEEE Transactions on Circuits and Systems II: Express Briefs, vol. 55, no. 10, pp. 1026-1030, Oct. 2008, doi: 10.1109/TCSII.2008.925661.</w:t>
      </w:r>
    </w:p>
    <w:p w14:paraId="4C2B0A72" w14:textId="77777777" w:rsidR="00514D42" w:rsidRDefault="00514D42" w:rsidP="00514D42">
      <w:pPr>
        <w:pStyle w:val="ListParagraph"/>
        <w:numPr>
          <w:ilvl w:val="0"/>
          <w:numId w:val="26"/>
        </w:numPr>
        <w:jc w:val="both"/>
        <w:rPr>
          <w:sz w:val="16"/>
          <w:szCs w:val="16"/>
        </w:rPr>
      </w:pPr>
      <w:r w:rsidRPr="007B2450">
        <w:rPr>
          <w:sz w:val="16"/>
          <w:szCs w:val="16"/>
        </w:rPr>
        <w:t>C. Menolfi et al., "A 112Gb/S 2.6pJ/b 8-Tap FFE PAM-4 SST TX in 14nm CMOS," 2018 IEEE International Solid - State Circuits Conference - (ISSCC), 2018, pp. 104-106, doi: 10.1109/ISSCC.2018.8310205.</w:t>
      </w:r>
    </w:p>
    <w:p w14:paraId="76E88346" w14:textId="48E16B7A" w:rsidR="002C605F" w:rsidRPr="007D7823" w:rsidRDefault="00514D42" w:rsidP="007D7823">
      <w:pPr>
        <w:pStyle w:val="ListParagraph"/>
        <w:numPr>
          <w:ilvl w:val="0"/>
          <w:numId w:val="26"/>
        </w:numPr>
        <w:jc w:val="both"/>
        <w:rPr>
          <w:sz w:val="16"/>
          <w:szCs w:val="16"/>
        </w:rPr>
      </w:pPr>
      <w:r w:rsidRPr="00D82D53">
        <w:rPr>
          <w:sz w:val="16"/>
          <w:szCs w:val="16"/>
        </w:rPr>
        <w:t>K. Li et al., "Electronic–photonic convergence for silicon photonics transmitters beyond 100 Gbps on–off keying," Optica 7, 1514-1516 (2020).</w:t>
      </w:r>
    </w:p>
    <w:p w14:paraId="0F03C44F" w14:textId="4E459100" w:rsidR="0060459C" w:rsidRDefault="0060459C" w:rsidP="0060459C">
      <w:pPr>
        <w:adjustRightInd w:val="0"/>
        <w:jc w:val="lowKashida"/>
        <w:rPr>
          <w:rFonts w:asciiTheme="majorBidi" w:hAnsiTheme="majorBidi" w:cstheme="majorBidi"/>
        </w:rPr>
      </w:pPr>
      <w:r w:rsidRPr="0060459C">
        <w:rPr>
          <w:rFonts w:asciiTheme="majorBidi" w:hAnsiTheme="majorBidi" w:cstheme="majorBidi"/>
          <w:noProof/>
        </w:rPr>
        <w:drawing>
          <wp:anchor distT="0" distB="0" distL="114300" distR="114300" simplePos="0" relativeHeight="251658242" behindDoc="0" locked="0" layoutInCell="1" allowOverlap="1" wp14:anchorId="66F16132" wp14:editId="2BD58303">
            <wp:simplePos x="0" y="0"/>
            <wp:positionH relativeFrom="column">
              <wp:align>left</wp:align>
            </wp:positionH>
            <wp:positionV relativeFrom="paragraph">
              <wp:posOffset>38290</wp:posOffset>
            </wp:positionV>
            <wp:extent cx="916305" cy="1143000"/>
            <wp:effectExtent l="0" t="0" r="0" b="0"/>
            <wp:wrapSquare wrapText="bothSides"/>
            <wp:docPr id="2" name="Picture 2"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ith a beard&#10;&#10;Description automatically generated with medium confidence"/>
                    <pic:cNvPicPr>
                      <a:picLocks noChangeAspect="1" noChangeArrowheads="1"/>
                    </pic:cNvPicPr>
                  </pic:nvPicPr>
                  <pic:blipFill rotWithShape="1">
                    <a:blip r:embed="rId23" cstate="hqprint">
                      <a:extLst>
                        <a:ext uri="{BEBA8EAE-BF5A-486C-A8C5-ECC9F3942E4B}">
                          <a14:imgProps xmlns:a14="http://schemas.microsoft.com/office/drawing/2010/main">
                            <a14:imgLayer r:embed="rId24">
                              <a14:imgEffect>
                                <a14:brightnessContrast bright="8000" contrast="3000"/>
                              </a14:imgEffect>
                            </a14:imgLayer>
                          </a14:imgProps>
                        </a:ext>
                        <a:ext uri="{28A0092B-C50C-407E-A947-70E740481C1C}">
                          <a14:useLocalDpi xmlns:a14="http://schemas.microsoft.com/office/drawing/2010/main"/>
                        </a:ext>
                      </a:extLst>
                    </a:blip>
                    <a:srcRect/>
                    <a:stretch/>
                  </pic:blipFill>
                  <pic:spPr bwMode="auto">
                    <a:xfrm>
                      <a:off x="0" y="0"/>
                      <a:ext cx="955109" cy="1190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459C">
        <w:rPr>
          <w:rFonts w:asciiTheme="majorBidi" w:hAnsiTheme="majorBidi" w:cstheme="majorBidi"/>
          <w:b/>
        </w:rPr>
        <w:t>Arian Hashemi Talkhooncheh</w:t>
      </w:r>
      <w:r w:rsidRPr="0060459C">
        <w:rPr>
          <w:rFonts w:asciiTheme="majorBidi" w:hAnsiTheme="majorBidi" w:cstheme="majorBidi"/>
        </w:rPr>
        <w:t xml:space="preserve"> (S’15) received the B.Sc. degree in Electrical Engineering from Sharif University of Technology in Tehran, Iran in 2015. He received the M.Sc. degree in 2016 and is pursuing his PhD degree in Electrical Engineering at the California Institute of Technology (Caltech) with special interests in analog/mixed-signal IC design for high-speed optical interconnects and biomedical applications. </w:t>
      </w:r>
      <w:r w:rsidR="00F3470F" w:rsidRPr="00F3470F">
        <w:rPr>
          <w:rFonts w:asciiTheme="majorBidi" w:hAnsiTheme="majorBidi" w:cstheme="majorBidi"/>
        </w:rPr>
        <w:t xml:space="preserve">He was </w:t>
      </w:r>
      <w:r w:rsidR="00191573">
        <w:rPr>
          <w:rFonts w:asciiTheme="majorBidi" w:hAnsiTheme="majorBidi" w:cstheme="majorBidi"/>
        </w:rPr>
        <w:t>a</w:t>
      </w:r>
      <w:r w:rsidR="00F3470F" w:rsidRPr="00F3470F">
        <w:rPr>
          <w:rFonts w:asciiTheme="majorBidi" w:hAnsiTheme="majorBidi" w:cstheme="majorBidi"/>
        </w:rPr>
        <w:t xml:space="preserve"> recipient of the IEEE Custom Integrated Circuits Conference (CICC</w:t>
      </w:r>
      <w:r w:rsidR="008B3708">
        <w:rPr>
          <w:rFonts w:asciiTheme="majorBidi" w:hAnsiTheme="majorBidi" w:cstheme="majorBidi"/>
        </w:rPr>
        <w:t xml:space="preserve"> 2020</w:t>
      </w:r>
      <w:r w:rsidR="00F3470F" w:rsidRPr="00F3470F">
        <w:rPr>
          <w:rFonts w:asciiTheme="majorBidi" w:hAnsiTheme="majorBidi" w:cstheme="majorBidi"/>
        </w:rPr>
        <w:t>) Best Student Paper Award.</w:t>
      </w:r>
      <w:r w:rsidR="00760A22">
        <w:rPr>
          <w:rFonts w:asciiTheme="majorBidi" w:hAnsiTheme="majorBidi" w:cstheme="majorBidi"/>
        </w:rPr>
        <w:t xml:space="preserve"> </w:t>
      </w:r>
      <w:r w:rsidRPr="0060459C">
        <w:rPr>
          <w:rFonts w:asciiTheme="majorBidi" w:hAnsiTheme="majorBidi" w:cstheme="majorBidi"/>
        </w:rPr>
        <w:t>He holds a national gold medal and an international silver medal of the Olympiad on Astronomy and Astrophysics</w:t>
      </w:r>
      <w:r w:rsidR="00945B6C">
        <w:rPr>
          <w:rFonts w:asciiTheme="majorBidi" w:hAnsiTheme="majorBidi" w:cstheme="majorBidi"/>
        </w:rPr>
        <w:t xml:space="preserve">, </w:t>
      </w:r>
      <w:r w:rsidRPr="0060459C">
        <w:rPr>
          <w:rFonts w:asciiTheme="majorBidi" w:hAnsiTheme="majorBidi" w:cstheme="majorBidi"/>
        </w:rPr>
        <w:t>201</w:t>
      </w:r>
      <w:r w:rsidR="00191573">
        <w:rPr>
          <w:rFonts w:asciiTheme="majorBidi" w:hAnsiTheme="majorBidi" w:cstheme="majorBidi"/>
        </w:rPr>
        <w:t>1</w:t>
      </w:r>
      <w:r w:rsidRPr="0060459C">
        <w:rPr>
          <w:rFonts w:asciiTheme="majorBidi" w:hAnsiTheme="majorBidi" w:cstheme="majorBidi"/>
        </w:rPr>
        <w:t>.</w:t>
      </w:r>
    </w:p>
    <w:p w14:paraId="0F6E95E9" w14:textId="3E4F1787" w:rsidR="009337AA" w:rsidRDefault="009337AA" w:rsidP="00525F28">
      <w:pPr>
        <w:pBdr>
          <w:top w:val="nil"/>
          <w:left w:val="nil"/>
          <w:bottom w:val="nil"/>
          <w:right w:val="nil"/>
          <w:between w:val="nil"/>
        </w:pBdr>
        <w:jc w:val="both"/>
        <w:rPr>
          <w:b/>
          <w:color w:val="000000"/>
        </w:rPr>
      </w:pPr>
    </w:p>
    <w:p w14:paraId="7BC73AB1" w14:textId="6E6FAEFD" w:rsidR="00525F28" w:rsidRDefault="0005510B" w:rsidP="004357E6">
      <w:pPr>
        <w:pBdr>
          <w:top w:val="nil"/>
          <w:left w:val="nil"/>
          <w:bottom w:val="nil"/>
          <w:right w:val="nil"/>
          <w:between w:val="nil"/>
        </w:pBdr>
        <w:jc w:val="both"/>
        <w:rPr>
          <w:noProof/>
          <w:lang w:val="en-GB" w:eastAsia="en-GB"/>
        </w:rPr>
      </w:pPr>
      <w:r>
        <w:rPr>
          <w:noProof/>
          <w:lang w:val="en-GB" w:eastAsia="en-GB"/>
        </w:rPr>
        <w:drawing>
          <wp:anchor distT="0" distB="0" distL="114300" distR="114300" simplePos="0" relativeHeight="251680782" behindDoc="1" locked="0" layoutInCell="1" allowOverlap="1" wp14:anchorId="4803FBCC" wp14:editId="78D9C2CA">
            <wp:simplePos x="0" y="0"/>
            <wp:positionH relativeFrom="column">
              <wp:posOffset>3810</wp:posOffset>
            </wp:positionH>
            <wp:positionV relativeFrom="paragraph">
              <wp:posOffset>48895</wp:posOffset>
            </wp:positionV>
            <wp:extent cx="904875" cy="1176655"/>
            <wp:effectExtent l="0" t="0" r="9525" b="4445"/>
            <wp:wrapTight wrapText="bothSides">
              <wp:wrapPolygon edited="0">
                <wp:start x="0" y="0"/>
                <wp:lineTo x="0" y="21332"/>
                <wp:lineTo x="21373" y="21332"/>
                <wp:lineTo x="21373" y="0"/>
                <wp:lineTo x="0" y="0"/>
              </wp:wrapPolygon>
            </wp:wrapTight>
            <wp:docPr id="34" name="Picture 34"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wearing glasses&#10;&#10;Description automatically generated with medium confidence"/>
                    <pic:cNvPicPr/>
                  </pic:nvPicPr>
                  <pic:blipFill rotWithShape="1">
                    <a:blip r:embed="rId25" cstate="print">
                      <a:extLst>
                        <a:ext uri="{BEBA8EAE-BF5A-486C-A8C5-ECC9F3942E4B}">
                          <a14:imgProps xmlns:a14="http://schemas.microsoft.com/office/drawing/2010/main">
                            <a14:imgLayer r:embed="rId26">
                              <a14:imgEffect>
                                <a14:sharpenSoften amount="20000"/>
                              </a14:imgEffect>
                              <a14:imgEffect>
                                <a14:brightnessContrast bright="9000" contrast="16000"/>
                              </a14:imgEffect>
                            </a14:imgLayer>
                          </a14:imgProps>
                        </a:ext>
                        <a:ext uri="{28A0092B-C50C-407E-A947-70E740481C1C}">
                          <a14:useLocalDpi xmlns:a14="http://schemas.microsoft.com/office/drawing/2010/main" val="0"/>
                        </a:ext>
                      </a:extLst>
                    </a:blip>
                    <a:srcRect l="1667" r="5285" b="-16"/>
                    <a:stretch/>
                  </pic:blipFill>
                  <pic:spPr bwMode="auto">
                    <a:xfrm>
                      <a:off x="0" y="0"/>
                      <a:ext cx="904875" cy="1176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DD0">
        <w:rPr>
          <w:b/>
          <w:color w:val="000000"/>
        </w:rPr>
        <w:t>Weiwei Zhang</w:t>
      </w:r>
      <w:r w:rsidR="00525F28" w:rsidRPr="00932FBA">
        <w:rPr>
          <w:color w:val="000000"/>
        </w:rPr>
        <w:t xml:space="preserve"> </w:t>
      </w:r>
      <w:r w:rsidR="005103F6" w:rsidRPr="00EF6088">
        <w:rPr>
          <w:color w:val="000000"/>
        </w:rPr>
        <w:t xml:space="preserve">received his B.S. from East China Normal University (Shanghai, 2012) and </w:t>
      </w:r>
      <w:r w:rsidR="00A64180" w:rsidRPr="00EF6088">
        <w:rPr>
          <w:color w:val="000000"/>
        </w:rPr>
        <w:t>master’s</w:t>
      </w:r>
      <w:r w:rsidR="005103F6" w:rsidRPr="00EF6088">
        <w:rPr>
          <w:color w:val="000000"/>
        </w:rPr>
        <w:t xml:space="preserve"> degree </w:t>
      </w:r>
      <w:r w:rsidR="005103F6">
        <w:rPr>
          <w:color w:val="000000"/>
        </w:rPr>
        <w:t>in</w:t>
      </w:r>
      <w:r w:rsidR="005103F6" w:rsidRPr="00EF6088">
        <w:rPr>
          <w:color w:val="000000"/>
        </w:rPr>
        <w:t xml:space="preserve"> nanoscience from École Normale Supérieure de Cachan</w:t>
      </w:r>
      <w:r w:rsidR="005103F6">
        <w:rPr>
          <w:color w:val="000000"/>
        </w:rPr>
        <w:t xml:space="preserve"> (Paris, 2013) and PhD </w:t>
      </w:r>
      <w:r w:rsidR="005103F6">
        <w:rPr>
          <w:rFonts w:hint="eastAsia"/>
          <w:color w:val="000000"/>
          <w:lang w:eastAsia="zh-CN"/>
        </w:rPr>
        <w:t>degr</w:t>
      </w:r>
      <w:r w:rsidR="005103F6">
        <w:rPr>
          <w:color w:val="000000"/>
        </w:rPr>
        <w:t>ee from</w:t>
      </w:r>
      <w:r w:rsidR="005103F6" w:rsidRPr="00EF6088">
        <w:rPr>
          <w:color w:val="000000"/>
        </w:rPr>
        <w:t xml:space="preserve"> University Paris Sud </w:t>
      </w:r>
      <w:r w:rsidR="005103F6">
        <w:rPr>
          <w:color w:val="000000"/>
        </w:rPr>
        <w:t>in 2017</w:t>
      </w:r>
      <w:r w:rsidR="005103F6" w:rsidRPr="00EF6088">
        <w:rPr>
          <w:color w:val="000000"/>
        </w:rPr>
        <w:t>.</w:t>
      </w:r>
      <w:r w:rsidR="005103F6">
        <w:rPr>
          <w:color w:val="000000"/>
        </w:rPr>
        <w:t xml:space="preserve"> Weiwei joined the </w:t>
      </w:r>
      <w:r w:rsidR="005103F6" w:rsidRPr="00D520CE">
        <w:rPr>
          <w:color w:val="000000" w:themeColor="text1"/>
        </w:rPr>
        <w:t>Optoelectronics Research Centre</w:t>
      </w:r>
      <w:r w:rsidR="005103F6">
        <w:rPr>
          <w:color w:val="000000" w:themeColor="text1"/>
        </w:rPr>
        <w:t xml:space="preserve"> of</w:t>
      </w:r>
      <w:r w:rsidR="005103F6" w:rsidRPr="00D520CE">
        <w:rPr>
          <w:color w:val="000000" w:themeColor="text1"/>
        </w:rPr>
        <w:t xml:space="preserve"> </w:t>
      </w:r>
      <w:r w:rsidR="005103F6">
        <w:rPr>
          <w:color w:val="000000" w:themeColor="text1"/>
        </w:rPr>
        <w:t xml:space="preserve">the </w:t>
      </w:r>
      <w:r w:rsidR="005103F6" w:rsidRPr="00D520CE">
        <w:rPr>
          <w:color w:val="000000" w:themeColor="text1"/>
        </w:rPr>
        <w:t>University of Southampton</w:t>
      </w:r>
      <w:r w:rsidR="005103F6">
        <w:rPr>
          <w:color w:val="000000" w:themeColor="text1"/>
        </w:rPr>
        <w:t xml:space="preserve"> in 2017 and now is a senior research fellow of the silicon photonics group.</w:t>
      </w:r>
      <w:r w:rsidR="005103F6">
        <w:rPr>
          <w:color w:val="000000"/>
        </w:rPr>
        <w:t xml:space="preserve"> </w:t>
      </w:r>
      <w:r w:rsidR="005103F6" w:rsidRPr="00EF6088">
        <w:rPr>
          <w:color w:val="000000"/>
        </w:rPr>
        <w:t>His research fields include silicon photonic device design</w:t>
      </w:r>
      <w:r w:rsidR="005103F6">
        <w:rPr>
          <w:color w:val="000000"/>
        </w:rPr>
        <w:t>, fabrication,</w:t>
      </w:r>
      <w:r w:rsidR="005103F6" w:rsidRPr="00EF6088">
        <w:rPr>
          <w:color w:val="000000"/>
        </w:rPr>
        <w:t xml:space="preserve"> and </w:t>
      </w:r>
      <w:r w:rsidR="005103F6" w:rsidRPr="006F3E9A">
        <w:rPr>
          <w:color w:val="000000"/>
        </w:rPr>
        <w:t xml:space="preserve">characterization </w:t>
      </w:r>
      <w:r w:rsidR="005103F6">
        <w:rPr>
          <w:color w:val="000000"/>
        </w:rPr>
        <w:t xml:space="preserve">through integration with silicon-based, III-V, CNTs, Erbium doped, etc., materials </w:t>
      </w:r>
      <w:r w:rsidR="005103F6" w:rsidRPr="00B2413E">
        <w:rPr>
          <w:color w:val="000000"/>
        </w:rPr>
        <w:t xml:space="preserve">for </w:t>
      </w:r>
      <w:r w:rsidR="005103F6">
        <w:rPr>
          <w:color w:val="000000"/>
        </w:rPr>
        <w:t>electro-optical modulation, light detection, emitting and sensing.</w:t>
      </w:r>
    </w:p>
    <w:p w14:paraId="138ABE41" w14:textId="77777777" w:rsidR="00514D42" w:rsidRPr="004357E6" w:rsidRDefault="00514D42" w:rsidP="004357E6">
      <w:pPr>
        <w:pBdr>
          <w:top w:val="nil"/>
          <w:left w:val="nil"/>
          <w:bottom w:val="nil"/>
          <w:right w:val="nil"/>
          <w:between w:val="nil"/>
        </w:pBdr>
        <w:jc w:val="both"/>
        <w:rPr>
          <w:color w:val="000000"/>
        </w:rPr>
      </w:pPr>
    </w:p>
    <w:p w14:paraId="78F9AEAF" w14:textId="05324B8A" w:rsidR="00525F28" w:rsidRPr="00620E4D" w:rsidRDefault="00FD29F3" w:rsidP="00525F28">
      <w:pPr>
        <w:pBdr>
          <w:top w:val="nil"/>
          <w:left w:val="nil"/>
          <w:bottom w:val="nil"/>
          <w:right w:val="nil"/>
          <w:between w:val="nil"/>
        </w:pBdr>
        <w:jc w:val="both"/>
        <w:rPr>
          <w:color w:val="000000" w:themeColor="text1"/>
        </w:rPr>
      </w:pPr>
      <w:r w:rsidRPr="003D2371">
        <w:rPr>
          <w:noProof/>
          <w:color w:val="000000" w:themeColor="text1"/>
          <w:sz w:val="24"/>
          <w:szCs w:val="24"/>
        </w:rPr>
        <w:drawing>
          <wp:anchor distT="0" distB="0" distL="114300" distR="114300" simplePos="0" relativeHeight="251678734" behindDoc="1" locked="0" layoutInCell="1" allowOverlap="1" wp14:anchorId="5AF3FBEB" wp14:editId="6A908E8A">
            <wp:simplePos x="0" y="0"/>
            <wp:positionH relativeFrom="column">
              <wp:align>left</wp:align>
            </wp:positionH>
            <wp:positionV relativeFrom="paragraph">
              <wp:posOffset>51648</wp:posOffset>
            </wp:positionV>
            <wp:extent cx="909955" cy="1174750"/>
            <wp:effectExtent l="0" t="0" r="4445" b="6350"/>
            <wp:wrapSquare wrapText="bothSides"/>
            <wp:docPr id="43" name="Picture 43" descr="https://www.mics.caltech.edu/wp-content/uploads/2017/09/minw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cs.caltech.edu/wp-content/uploads/2017/09/minwo.png"/>
                    <pic:cNvPicPr>
                      <a:picLocks noChangeAspect="1" noChangeArrowheads="1"/>
                    </pic:cNvPicPr>
                  </pic:nvPicPr>
                  <pic:blipFill rotWithShape="1">
                    <a:blip r:embed="rId27" cstate="hqprint">
                      <a:grayscl/>
                      <a:extLst>
                        <a:ext uri="{BEBA8EAE-BF5A-486C-A8C5-ECC9F3942E4B}">
                          <a14:imgProps xmlns:a14="http://schemas.microsoft.com/office/drawing/2010/main">
                            <a14:imgLayer r:embed="rId28">
                              <a14:imgEffect>
                                <a14:brightnessContrast bright="36000" contrast="16000"/>
                              </a14:imgEffect>
                            </a14:imgLayer>
                          </a14:imgProps>
                        </a:ext>
                        <a:ext uri="{28A0092B-C50C-407E-A947-70E740481C1C}">
                          <a14:useLocalDpi xmlns:a14="http://schemas.microsoft.com/office/drawing/2010/main"/>
                        </a:ext>
                      </a:extLst>
                    </a:blip>
                    <a:srcRect t="1" r="3534" b="963"/>
                    <a:stretch/>
                  </pic:blipFill>
                  <pic:spPr bwMode="auto">
                    <a:xfrm>
                      <a:off x="0" y="0"/>
                      <a:ext cx="90995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DD0">
        <w:rPr>
          <w:b/>
          <w:color w:val="000000"/>
        </w:rPr>
        <w:t>Minwo Wang</w:t>
      </w:r>
      <w:r w:rsidR="00525F28" w:rsidRPr="00932FBA">
        <w:rPr>
          <w:color w:val="000000"/>
        </w:rPr>
        <w:t xml:space="preserve"> </w:t>
      </w:r>
      <w:r w:rsidR="00620E4D" w:rsidRPr="00620E4D">
        <w:rPr>
          <w:color w:val="000000" w:themeColor="text1"/>
        </w:rPr>
        <w:t>received the B.S. degree in Electrical Engineering from the University of Massachusetts Amherst (UMass) in 2017, and the M.Sc. degree in Electrical Engineering from the Cal</w:t>
      </w:r>
      <w:r w:rsidR="00620E4D">
        <w:rPr>
          <w:color w:val="000000" w:themeColor="text1"/>
        </w:rPr>
        <w:t>ifornia Institute of Technology</w:t>
      </w:r>
      <w:r w:rsidR="006A7FEA">
        <w:rPr>
          <w:color w:val="000000" w:themeColor="text1"/>
        </w:rPr>
        <w:t xml:space="preserve"> (Caltech)</w:t>
      </w:r>
      <w:r w:rsidR="00620E4D" w:rsidRPr="00620E4D">
        <w:rPr>
          <w:color w:val="000000" w:themeColor="text1"/>
        </w:rPr>
        <w:t xml:space="preserve"> in 2018. From 2016 to 2017, he did research in the UMass Radio Frequency Nanoelectronics Group to develop calibration procedures for cryogenic noise measurements. He is a recipient of IEEE Microwave Theory and Techniques Society Undergraduate Scholarship for Spring of 2017. He is continuing his PhD degree in Electrical Engineering at Caltech. </w:t>
      </w:r>
      <w:r w:rsidR="00525F28" w:rsidRPr="00620E4D">
        <w:rPr>
          <w:color w:val="000000" w:themeColor="text1"/>
        </w:rPr>
        <w:t xml:space="preserve"> </w:t>
      </w:r>
    </w:p>
    <w:p w14:paraId="2CFCCAB8" w14:textId="663C0C03" w:rsidR="00525F28" w:rsidRDefault="00525F28" w:rsidP="0060459C">
      <w:pPr>
        <w:adjustRightInd w:val="0"/>
        <w:jc w:val="lowKashida"/>
        <w:rPr>
          <w:rFonts w:asciiTheme="majorBidi" w:hAnsiTheme="majorBidi" w:cstheme="majorBidi"/>
        </w:rPr>
      </w:pPr>
    </w:p>
    <w:p w14:paraId="1CC53894" w14:textId="0E58008E" w:rsidR="00525F28" w:rsidRPr="00525F28" w:rsidRDefault="00EB5365" w:rsidP="00FD29F3">
      <w:pPr>
        <w:pBdr>
          <w:top w:val="nil"/>
          <w:left w:val="nil"/>
          <w:bottom w:val="nil"/>
          <w:right w:val="nil"/>
          <w:between w:val="nil"/>
        </w:pBdr>
        <w:spacing w:after="240"/>
        <w:jc w:val="both"/>
        <w:rPr>
          <w:color w:val="000000"/>
        </w:rPr>
      </w:pPr>
      <w:r>
        <w:rPr>
          <w:noProof/>
          <w:lang w:val="en-GB" w:eastAsia="en-GB"/>
        </w:rPr>
        <w:drawing>
          <wp:anchor distT="0" distB="0" distL="114300" distR="114300" simplePos="0" relativeHeight="251682830" behindDoc="0" locked="0" layoutInCell="1" allowOverlap="1" wp14:anchorId="7E091FA7" wp14:editId="00C6B241">
            <wp:simplePos x="0" y="0"/>
            <wp:positionH relativeFrom="column">
              <wp:posOffset>12700</wp:posOffset>
            </wp:positionH>
            <wp:positionV relativeFrom="paragraph">
              <wp:posOffset>48260</wp:posOffset>
            </wp:positionV>
            <wp:extent cx="898525" cy="1172210"/>
            <wp:effectExtent l="0" t="0" r="0" b="8890"/>
            <wp:wrapSquare wrapText="bothSides"/>
            <wp:docPr id="13" name="Picture 13"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miling for the camera&#10;&#10;Description automatically generated with medium confidence"/>
                    <pic:cNvPicPr/>
                  </pic:nvPicPr>
                  <pic:blipFill rotWithShape="1">
                    <a:blip r:embed="rId29" cstate="print">
                      <a:extLst>
                        <a:ext uri="{BEBA8EAE-BF5A-486C-A8C5-ECC9F3942E4B}">
                          <a14:imgProps xmlns:a14="http://schemas.microsoft.com/office/drawing/2010/main">
                            <a14:imgLayer r:embed="rId30">
                              <a14:imgEffect>
                                <a14:saturation sat="0"/>
                              </a14:imgEffect>
                              <a14:imgEffect>
                                <a14:brightnessContrast bright="11000" contrast="15000"/>
                              </a14:imgEffect>
                            </a14:imgLayer>
                          </a14:imgProps>
                        </a:ext>
                        <a:ext uri="{28A0092B-C50C-407E-A947-70E740481C1C}">
                          <a14:useLocalDpi xmlns:a14="http://schemas.microsoft.com/office/drawing/2010/main" val="0"/>
                        </a:ext>
                      </a:extLst>
                    </a:blip>
                    <a:srcRect l="3365" r="4614"/>
                    <a:stretch/>
                  </pic:blipFill>
                  <pic:spPr bwMode="auto">
                    <a:xfrm>
                      <a:off x="0" y="0"/>
                      <a:ext cx="898525" cy="1172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75BE">
        <w:rPr>
          <w:b/>
          <w:color w:val="000000"/>
        </w:rPr>
        <w:t>David J. Thomson</w:t>
      </w:r>
      <w:r w:rsidR="004775BE" w:rsidRPr="00932FBA">
        <w:rPr>
          <w:color w:val="000000"/>
        </w:rPr>
        <w:t xml:space="preserve"> </w:t>
      </w:r>
      <w:r w:rsidR="004775BE" w:rsidRPr="0060459C">
        <w:rPr>
          <w:rFonts w:asciiTheme="majorBidi" w:hAnsiTheme="majorBidi" w:cstheme="majorBidi"/>
        </w:rPr>
        <w:t xml:space="preserve">received </w:t>
      </w:r>
      <w:r w:rsidR="004775BE">
        <w:rPr>
          <w:rFonts w:asciiTheme="majorBidi" w:hAnsiTheme="majorBidi" w:cstheme="majorBidi"/>
        </w:rPr>
        <w:t xml:space="preserve">his B.Eng. and PhD </w:t>
      </w:r>
      <w:r w:rsidR="004775BE" w:rsidRPr="0060459C">
        <w:rPr>
          <w:rFonts w:asciiTheme="majorBidi" w:hAnsiTheme="majorBidi" w:cstheme="majorBidi"/>
        </w:rPr>
        <w:t>degree</w:t>
      </w:r>
      <w:r w:rsidR="004775BE">
        <w:rPr>
          <w:rFonts w:asciiTheme="majorBidi" w:hAnsiTheme="majorBidi" w:cstheme="majorBidi"/>
        </w:rPr>
        <w:t>s</w:t>
      </w:r>
      <w:r w:rsidR="004775BE" w:rsidRPr="0060459C">
        <w:rPr>
          <w:rFonts w:asciiTheme="majorBidi" w:hAnsiTheme="majorBidi" w:cstheme="majorBidi"/>
        </w:rPr>
        <w:t xml:space="preserve"> from </w:t>
      </w:r>
      <w:r w:rsidR="004775BE">
        <w:rPr>
          <w:rFonts w:asciiTheme="majorBidi" w:hAnsiTheme="majorBidi" w:cstheme="majorBidi"/>
        </w:rPr>
        <w:t>the University of Surrey</w:t>
      </w:r>
      <w:r w:rsidR="004775BE" w:rsidRPr="0060459C">
        <w:rPr>
          <w:rFonts w:asciiTheme="majorBidi" w:hAnsiTheme="majorBidi" w:cstheme="majorBidi"/>
        </w:rPr>
        <w:t xml:space="preserve">, </w:t>
      </w:r>
      <w:r w:rsidR="004775BE">
        <w:rPr>
          <w:rFonts w:asciiTheme="majorBidi" w:hAnsiTheme="majorBidi" w:cstheme="majorBidi"/>
        </w:rPr>
        <w:t>UK</w:t>
      </w:r>
      <w:r w:rsidR="004775BE" w:rsidRPr="0060459C">
        <w:rPr>
          <w:rFonts w:asciiTheme="majorBidi" w:hAnsiTheme="majorBidi" w:cstheme="majorBidi"/>
        </w:rPr>
        <w:t xml:space="preserve"> in </w:t>
      </w:r>
      <w:r w:rsidR="004775BE">
        <w:rPr>
          <w:rFonts w:asciiTheme="majorBidi" w:hAnsiTheme="majorBidi" w:cstheme="majorBidi"/>
        </w:rPr>
        <w:t xml:space="preserve">2004 and </w:t>
      </w:r>
      <w:r w:rsidR="004775BE" w:rsidRPr="0060459C">
        <w:rPr>
          <w:rFonts w:asciiTheme="majorBidi" w:hAnsiTheme="majorBidi" w:cstheme="majorBidi"/>
        </w:rPr>
        <w:t>201</w:t>
      </w:r>
      <w:r w:rsidR="004775BE">
        <w:rPr>
          <w:rFonts w:asciiTheme="majorBidi" w:hAnsiTheme="majorBidi" w:cstheme="majorBidi"/>
        </w:rPr>
        <w:t>0, respectively</w:t>
      </w:r>
      <w:r w:rsidR="004775BE" w:rsidRPr="0060459C">
        <w:rPr>
          <w:rFonts w:asciiTheme="majorBidi" w:hAnsiTheme="majorBidi" w:cstheme="majorBidi"/>
        </w:rPr>
        <w:t xml:space="preserve">. </w:t>
      </w:r>
      <w:r w:rsidR="004775BE">
        <w:rPr>
          <w:rFonts w:asciiTheme="majorBidi" w:hAnsiTheme="majorBidi" w:cstheme="majorBidi"/>
        </w:rPr>
        <w:t xml:space="preserve">He </w:t>
      </w:r>
      <w:r w:rsidR="004775BE" w:rsidRPr="00B2413E">
        <w:rPr>
          <w:color w:val="000000"/>
        </w:rPr>
        <w:t xml:space="preserve">is </w:t>
      </w:r>
      <w:r w:rsidR="004775BE">
        <w:rPr>
          <w:color w:val="000000"/>
        </w:rPr>
        <w:t xml:space="preserve">currently </w:t>
      </w:r>
      <w:r w:rsidR="004775BE" w:rsidRPr="00B2413E">
        <w:rPr>
          <w:color w:val="000000"/>
        </w:rPr>
        <w:t xml:space="preserve">a professorial fellow in the Optoelectronics Research Centre (ORC) at the University of Southampton. David holds a Royal Society University Research Fellowship and is pioneering research in the area of photonics for computing applications and LIDAR. He holds several research projects and leads a team working on the design, fabrication and </w:t>
      </w:r>
      <w:bookmarkStart w:id="6" w:name="_Hlk102638745"/>
      <w:r w:rsidR="004775BE" w:rsidRPr="00B2413E">
        <w:rPr>
          <w:color w:val="000000"/>
        </w:rPr>
        <w:t xml:space="preserve">characterization </w:t>
      </w:r>
      <w:bookmarkEnd w:id="6"/>
      <w:r w:rsidR="004775BE" w:rsidRPr="00B2413E">
        <w:rPr>
          <w:color w:val="000000"/>
        </w:rPr>
        <w:t>of novel photonics devices and circuits as well as their integration with electronic functionality.</w:t>
      </w:r>
    </w:p>
    <w:p w14:paraId="546618AD" w14:textId="00186F4C" w:rsidR="00525F28" w:rsidRDefault="00812E7F" w:rsidP="00525F28">
      <w:pPr>
        <w:pBdr>
          <w:top w:val="nil"/>
          <w:left w:val="nil"/>
          <w:bottom w:val="nil"/>
          <w:right w:val="nil"/>
          <w:between w:val="nil"/>
        </w:pBdr>
        <w:jc w:val="both"/>
        <w:rPr>
          <w:color w:val="C45911" w:themeColor="accent2" w:themeShade="BF"/>
        </w:rPr>
      </w:pPr>
      <w:r>
        <w:rPr>
          <w:noProof/>
          <w:color w:val="000000"/>
          <w:lang w:val="en-GB" w:eastAsia="en-GB"/>
        </w:rPr>
        <w:lastRenderedPageBreak/>
        <w:drawing>
          <wp:anchor distT="0" distB="0" distL="114300" distR="114300" simplePos="0" relativeHeight="251684878" behindDoc="0" locked="0" layoutInCell="1" allowOverlap="1" wp14:anchorId="6ACC311E" wp14:editId="5853624A">
            <wp:simplePos x="0" y="0"/>
            <wp:positionH relativeFrom="margin">
              <wp:posOffset>1063</wp:posOffset>
            </wp:positionH>
            <wp:positionV relativeFrom="paragraph">
              <wp:posOffset>11327</wp:posOffset>
            </wp:positionV>
            <wp:extent cx="902335" cy="1174750"/>
            <wp:effectExtent l="0" t="0" r="0" b="6350"/>
            <wp:wrapSquare wrapText="bothSides"/>
            <wp:docPr id="10" name="Picture 1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glasses&#10;&#10;Description automatically generated with medium confidence"/>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aturation sat="0"/>
                              </a14:imgEffect>
                              <a14:imgEffect>
                                <a14:brightnessContrast bright="11000" contrast="5000"/>
                              </a14:imgEffect>
                            </a14:imgLayer>
                          </a14:imgProps>
                        </a:ext>
                        <a:ext uri="{28A0092B-C50C-407E-A947-70E740481C1C}">
                          <a14:useLocalDpi xmlns:a14="http://schemas.microsoft.com/office/drawing/2010/main" val="0"/>
                        </a:ext>
                      </a:extLst>
                    </a:blip>
                    <a:srcRect l="11453" r="10998" b="-869"/>
                    <a:stretch/>
                  </pic:blipFill>
                  <pic:spPr bwMode="auto">
                    <a:xfrm flipH="1">
                      <a:off x="0" y="0"/>
                      <a:ext cx="90233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DD0">
        <w:rPr>
          <w:b/>
          <w:color w:val="000000"/>
        </w:rPr>
        <w:t>Martin Ebert</w:t>
      </w:r>
      <w:r w:rsidR="00525F28" w:rsidRPr="00932FBA">
        <w:rPr>
          <w:color w:val="000000"/>
        </w:rPr>
        <w:t xml:space="preserve"> </w:t>
      </w:r>
      <w:r w:rsidR="009C24F1" w:rsidRPr="009C24F1">
        <w:t xml:space="preserve">received his diploma in nanotechnology from the university of Magdeburg, Germany in 2011. From 2012 to 2015 he was with the Fraunhofer institute for mechanics of materials, Halle, Germany before joining the Electronics and Computer Science group at the </w:t>
      </w:r>
      <w:r w:rsidR="000C693F">
        <w:t>U</w:t>
      </w:r>
      <w:r w:rsidR="009C24F1" w:rsidRPr="009C24F1">
        <w:t xml:space="preserve">niversity Southampton, UK where he received his Ph.D. in </w:t>
      </w:r>
      <w:r w:rsidR="000C693F">
        <w:t>E</w:t>
      </w:r>
      <w:r w:rsidR="009C24F1" w:rsidRPr="009C24F1">
        <w:t xml:space="preserve">lectronics and </w:t>
      </w:r>
      <w:r w:rsidR="000C693F">
        <w:t>E</w:t>
      </w:r>
      <w:r w:rsidR="009C24F1" w:rsidRPr="009C24F1">
        <w:t xml:space="preserve">lectrical </w:t>
      </w:r>
      <w:r w:rsidR="000C693F">
        <w:t>E</w:t>
      </w:r>
      <w:r w:rsidR="009C24F1" w:rsidRPr="009C24F1">
        <w:t>ngineering in 2018. He has over 10 years’ experience in nanotechnology device fabrication and materials characterization.</w:t>
      </w:r>
      <w:r w:rsidR="00525F28" w:rsidRPr="00107DD0">
        <w:rPr>
          <w:color w:val="C45911" w:themeColor="accent2" w:themeShade="BF"/>
        </w:rPr>
        <w:t xml:space="preserve"> </w:t>
      </w:r>
    </w:p>
    <w:p w14:paraId="6397DF80" w14:textId="00EEE73E" w:rsidR="00525F28" w:rsidRDefault="00812E7F" w:rsidP="0060459C">
      <w:pPr>
        <w:adjustRightInd w:val="0"/>
        <w:jc w:val="lowKashida"/>
        <w:rPr>
          <w:rFonts w:asciiTheme="majorBidi" w:hAnsiTheme="majorBidi" w:cstheme="majorBidi"/>
        </w:rPr>
      </w:pPr>
      <w:r>
        <w:rPr>
          <w:noProof/>
          <w:lang w:val="en-GB" w:eastAsia="en-GB"/>
        </w:rPr>
        <w:drawing>
          <wp:anchor distT="0" distB="0" distL="114300" distR="114300" simplePos="0" relativeHeight="251686926" behindDoc="1" locked="0" layoutInCell="1" allowOverlap="1" wp14:anchorId="7D6C93CD" wp14:editId="478BBED2">
            <wp:simplePos x="0" y="0"/>
            <wp:positionH relativeFrom="column">
              <wp:posOffset>-1063</wp:posOffset>
            </wp:positionH>
            <wp:positionV relativeFrom="paragraph">
              <wp:posOffset>153345</wp:posOffset>
            </wp:positionV>
            <wp:extent cx="904875" cy="1215390"/>
            <wp:effectExtent l="0" t="0" r="9525" b="3810"/>
            <wp:wrapTight wrapText="bothSides">
              <wp:wrapPolygon edited="0">
                <wp:start x="0" y="0"/>
                <wp:lineTo x="0" y="21329"/>
                <wp:lineTo x="21373" y="21329"/>
                <wp:lineTo x="21373" y="0"/>
                <wp:lineTo x="0" y="0"/>
              </wp:wrapPolygon>
            </wp:wrapTight>
            <wp:docPr id="14" name="Picture 14"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earing glasses&#10;&#10;Description automatically generated with medium confidence"/>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aturation sat="0"/>
                              </a14:imgEffect>
                              <a14:imgEffect>
                                <a14:brightnessContrast bright="16000" contrast="9000"/>
                              </a14:imgEffect>
                            </a14:imgLayer>
                          </a14:imgProps>
                        </a:ext>
                        <a:ext uri="{28A0092B-C50C-407E-A947-70E740481C1C}">
                          <a14:useLocalDpi xmlns:a14="http://schemas.microsoft.com/office/drawing/2010/main" val="0"/>
                        </a:ext>
                      </a:extLst>
                    </a:blip>
                    <a:srcRect r="4248"/>
                    <a:stretch/>
                  </pic:blipFill>
                  <pic:spPr bwMode="auto">
                    <a:xfrm>
                      <a:off x="0" y="0"/>
                      <a:ext cx="904875" cy="1215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AB47F0" w14:textId="7B4E2BB0" w:rsidR="00525F28" w:rsidRPr="00525F28" w:rsidRDefault="00107DD0" w:rsidP="00525F28">
      <w:pPr>
        <w:pBdr>
          <w:top w:val="nil"/>
          <w:left w:val="nil"/>
          <w:bottom w:val="nil"/>
          <w:right w:val="nil"/>
          <w:between w:val="nil"/>
        </w:pBdr>
        <w:jc w:val="both"/>
        <w:rPr>
          <w:color w:val="000000"/>
        </w:rPr>
      </w:pPr>
      <w:r>
        <w:rPr>
          <w:b/>
          <w:color w:val="000000"/>
        </w:rPr>
        <w:t>Li Ke</w:t>
      </w:r>
      <w:r w:rsidR="00525F28" w:rsidRPr="00932FBA">
        <w:rPr>
          <w:color w:val="000000"/>
        </w:rPr>
        <w:t xml:space="preserve"> </w:t>
      </w:r>
      <w:r w:rsidR="00456035" w:rsidRPr="00301ABE">
        <w:rPr>
          <w:bCs/>
          <w:color w:val="000000"/>
        </w:rPr>
        <w:t>(M’10)</w:t>
      </w:r>
      <w:r w:rsidR="00456035" w:rsidRPr="00D520CE">
        <w:rPr>
          <w:color w:val="000000" w:themeColor="text1"/>
        </w:rPr>
        <w:t xml:space="preserve"> </w:t>
      </w:r>
      <w:r w:rsidR="00153664" w:rsidRPr="00D520CE">
        <w:rPr>
          <w:color w:val="000000" w:themeColor="text1"/>
        </w:rPr>
        <w:t>(Senior research fellow in the Silicon Photonics Group, Optoelectronics Research Centre (ORC), University of Southampton)</w:t>
      </w:r>
      <w:r w:rsidR="00153664">
        <w:rPr>
          <w:color w:val="000000" w:themeColor="text1"/>
        </w:rPr>
        <w:t xml:space="preserve"> </w:t>
      </w:r>
      <w:r w:rsidR="00456035" w:rsidRPr="00D520CE">
        <w:rPr>
          <w:color w:val="000000" w:themeColor="text1"/>
        </w:rPr>
        <w:t xml:space="preserve">received his MSc. </w:t>
      </w:r>
      <w:r w:rsidR="00456035">
        <w:rPr>
          <w:color w:val="000000" w:themeColor="text1"/>
        </w:rPr>
        <w:t>d</w:t>
      </w:r>
      <w:r w:rsidR="00456035" w:rsidRPr="00D520CE">
        <w:rPr>
          <w:color w:val="000000" w:themeColor="text1"/>
        </w:rPr>
        <w:t>egree in Radio Frequency Communications Engineering and Ph.D. degree in Electronic Engineering from the University of Southampton U.K, in 2005 and 2010, respectively. He has twelve years of silicon-proven experience in fully customized analogue and microwave signals (&gt;100GBaud/s) CMOS IC design down to 28nm by using various industry-standard processes. At the moment, he is the lead inventor of two U.K. patents and the researcher co-investigator of EPSRC granted fund “Towards a revolution in optical communications”</w:t>
      </w:r>
      <w:r w:rsidR="003833FE">
        <w:rPr>
          <w:color w:val="000000" w:themeColor="text1"/>
        </w:rPr>
        <w:t xml:space="preserve"> </w:t>
      </w:r>
      <w:r w:rsidR="00456035" w:rsidRPr="00D520CE">
        <w:rPr>
          <w:color w:val="000000" w:themeColor="text1"/>
        </w:rPr>
        <w:t>(£1.3M). In the meantime, he is the Co-investigator of the cooperative project between Optoelectronics Research Centre (ORC), University of Southampton and the Huawei Technologies Co., Ltd for silicon photonics-based CWDM 400G transceiver.</w:t>
      </w:r>
    </w:p>
    <w:p w14:paraId="3DFC0958" w14:textId="79090332" w:rsidR="00107DD0" w:rsidRDefault="00107DD0" w:rsidP="00107DD0">
      <w:pPr>
        <w:adjustRightInd w:val="0"/>
        <w:jc w:val="lowKashida"/>
        <w:rPr>
          <w:rFonts w:asciiTheme="majorBidi" w:hAnsiTheme="majorBidi" w:cstheme="majorBidi"/>
        </w:rPr>
      </w:pPr>
    </w:p>
    <w:p w14:paraId="3CCBD4AA" w14:textId="18CF9902" w:rsidR="0060459C" w:rsidRDefault="00812E7F" w:rsidP="00FD29F3">
      <w:pPr>
        <w:pBdr>
          <w:top w:val="nil"/>
          <w:left w:val="nil"/>
          <w:bottom w:val="nil"/>
          <w:right w:val="nil"/>
          <w:between w:val="nil"/>
        </w:pBdr>
        <w:jc w:val="both"/>
        <w:rPr>
          <w:rFonts w:asciiTheme="majorBidi" w:hAnsiTheme="majorBidi" w:cstheme="majorBidi"/>
          <w:noProof/>
          <w:lang w:val="en-GB" w:eastAsia="en-GB"/>
        </w:rPr>
      </w:pPr>
      <w:r>
        <w:rPr>
          <w:rFonts w:asciiTheme="majorBidi" w:hAnsiTheme="majorBidi" w:cstheme="majorBidi"/>
          <w:noProof/>
          <w:lang w:val="en-GB" w:eastAsia="en-GB"/>
        </w:rPr>
        <w:drawing>
          <wp:anchor distT="0" distB="0" distL="114300" distR="114300" simplePos="0" relativeHeight="251688974" behindDoc="1" locked="0" layoutInCell="1" allowOverlap="1" wp14:anchorId="256CF307" wp14:editId="1ACD85BE">
            <wp:simplePos x="0" y="0"/>
            <wp:positionH relativeFrom="column">
              <wp:posOffset>-1063</wp:posOffset>
            </wp:positionH>
            <wp:positionV relativeFrom="paragraph">
              <wp:posOffset>10884</wp:posOffset>
            </wp:positionV>
            <wp:extent cx="862965" cy="1246505"/>
            <wp:effectExtent l="0" t="0" r="0" b="0"/>
            <wp:wrapTight wrapText="bothSides">
              <wp:wrapPolygon edited="0">
                <wp:start x="0" y="0"/>
                <wp:lineTo x="0" y="21127"/>
                <wp:lineTo x="20980" y="21127"/>
                <wp:lineTo x="20980" y="0"/>
                <wp:lineTo x="0" y="0"/>
              </wp:wrapPolygon>
            </wp:wrapTight>
            <wp:docPr id="20" name="Picture 20"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miling for the camera&#10;&#10;Description automatically generated with medium confidence"/>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0"/>
                              </a14:imgEffect>
                              <a14:imgEffect>
                                <a14:brightnessContrast bright="22000"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862965" cy="1246505"/>
                    </a:xfrm>
                    <a:prstGeom prst="rect">
                      <a:avLst/>
                    </a:prstGeom>
                    <a:noFill/>
                  </pic:spPr>
                </pic:pic>
              </a:graphicData>
            </a:graphic>
            <wp14:sizeRelH relativeFrom="page">
              <wp14:pctWidth>0</wp14:pctWidth>
            </wp14:sizeRelH>
            <wp14:sizeRelV relativeFrom="page">
              <wp14:pctHeight>0</wp14:pctHeight>
            </wp14:sizeRelV>
          </wp:anchor>
        </w:drawing>
      </w:r>
      <w:r w:rsidR="00107DD0">
        <w:rPr>
          <w:b/>
          <w:color w:val="000000"/>
        </w:rPr>
        <w:t>Graham T. Reed</w:t>
      </w:r>
      <w:r w:rsidR="00107DD0" w:rsidRPr="00932FBA">
        <w:rPr>
          <w:color w:val="000000"/>
        </w:rPr>
        <w:t xml:space="preserve"> </w:t>
      </w:r>
      <w:r w:rsidR="00FF3E6C" w:rsidRPr="00FF3E6C">
        <w:t xml:space="preserve">FREng, BSc, PhD, FIET, CEng, is Professor of Silicon Photonics at the University of Southampton, UK. In April 2012, he joined Southampton from the University of Surrey, where he was Professor of Optoelectronics, and was Head of Electronic Engineering from 2006 to 2012. Reed is a regular invited and contributing author to the major Silicon Photonics conferences around the world. He has served on numerous international conference </w:t>
      </w:r>
      <w:r w:rsidR="00AE0050" w:rsidRPr="00FF3E6C">
        <w:t>committees and</w:t>
      </w:r>
      <w:r w:rsidR="00FF3E6C" w:rsidRPr="00FF3E6C">
        <w:t xml:space="preserve"> has also chaired many others. To name but two, he has been co-chair, of the Silicon Photonics symposium at SPIE Photonics West conference in San Francisco since it was first established in 2006, and in 2011 he was co-chair IEEE Group IV Photonics, held at the Royal Society in London, the latter being the most well supported conference in the history of the event. He is currently a member of 6 international conference committees and has published over 600 journal and papers in the field of Silicon Photonics, including more than 175 invited talks. In 2013 he was the recipient of the IET Crompton Medal for Achievement in Energy, for his work on Silicon Photonics, and in 2014 he was awarded a Royal Society Wolfson Merit Award. He is a Fellow of the Royal Academy of Engineering, Optica, SPIE, IET, and the European Optical Society.</w:t>
      </w:r>
      <w:r w:rsidR="004272AA" w:rsidRPr="004272AA">
        <w:rPr>
          <w:rFonts w:asciiTheme="majorBidi" w:hAnsiTheme="majorBidi" w:cstheme="majorBidi"/>
          <w:noProof/>
          <w:lang w:val="en-GB" w:eastAsia="en-GB"/>
        </w:rPr>
        <w:t xml:space="preserve"> </w:t>
      </w:r>
    </w:p>
    <w:p w14:paraId="6F2D9247" w14:textId="77777777" w:rsidR="00812E7F" w:rsidRDefault="00812E7F" w:rsidP="00FD29F3">
      <w:pPr>
        <w:pBdr>
          <w:top w:val="nil"/>
          <w:left w:val="nil"/>
          <w:bottom w:val="nil"/>
          <w:right w:val="nil"/>
          <w:between w:val="nil"/>
        </w:pBdr>
        <w:jc w:val="both"/>
        <w:rPr>
          <w:color w:val="000000"/>
        </w:rPr>
      </w:pPr>
    </w:p>
    <w:p w14:paraId="16AB129E" w14:textId="42AB625E" w:rsidR="0060459C" w:rsidRPr="009B07DC" w:rsidRDefault="0060459C" w:rsidP="009B07DC">
      <w:pPr>
        <w:pStyle w:val="FigureCaption"/>
        <w:rPr>
          <w:sz w:val="20"/>
          <w:szCs w:val="20"/>
        </w:rPr>
      </w:pPr>
      <w:r w:rsidRPr="0060459C">
        <w:rPr>
          <w:noProof/>
          <w:sz w:val="20"/>
          <w:szCs w:val="20"/>
        </w:rPr>
        <w:drawing>
          <wp:anchor distT="0" distB="0" distL="114300" distR="114300" simplePos="0" relativeHeight="251658240" behindDoc="0" locked="0" layoutInCell="1" allowOverlap="1" wp14:anchorId="2A155BE0" wp14:editId="4DB25A9D">
            <wp:simplePos x="0" y="0"/>
            <wp:positionH relativeFrom="column">
              <wp:posOffset>0</wp:posOffset>
            </wp:positionH>
            <wp:positionV relativeFrom="paragraph">
              <wp:posOffset>55880</wp:posOffset>
            </wp:positionV>
            <wp:extent cx="914400" cy="1143000"/>
            <wp:effectExtent l="0" t="0" r="0" b="0"/>
            <wp:wrapSquare wrapText="bothSides"/>
            <wp:docPr id="216" name="Picture 216" descr="page12image4033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40333296"/>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9000" contrast="4000"/>
                              </a14:imgEffect>
                            </a14:imgLayer>
                          </a14:imgProps>
                        </a:ext>
                        <a:ext uri="{28A0092B-C50C-407E-A947-70E740481C1C}">
                          <a14:useLocalDpi xmlns:a14="http://schemas.microsoft.com/office/drawing/2010/main"/>
                        </a:ext>
                      </a:extLst>
                    </a:blip>
                    <a:srcRect/>
                    <a:stretch>
                      <a:fillRect/>
                    </a:stretch>
                  </pic:blipFill>
                  <pic:spPr bwMode="auto">
                    <a:xfrm>
                      <a:off x="0" y="0"/>
                      <a:ext cx="9144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459C">
        <w:rPr>
          <w:b/>
          <w:bCs/>
          <w:sz w:val="20"/>
          <w:szCs w:val="20"/>
        </w:rPr>
        <w:t>Azita Emami</w:t>
      </w:r>
      <w:r w:rsidRPr="0060459C">
        <w:rPr>
          <w:sz w:val="20"/>
          <w:szCs w:val="20"/>
        </w:rPr>
        <w:t xml:space="preserve"> (M’05–SM’17) received the B.S. degree from the Sharif University of Technology in 1996 and the M.S. and Ph.D. degrees in electrical engineering from Stanford University in 1999 and 2004, respectively. From 2004 to 2006, she was with the IBM T. J. Watson Research Center before joining Caltech in 2007. She is currently the Andrew and Peggy Cherng Professor of Electrical Engineering and Medical Engineering with the California Institute of Technology (Caltech), and a Heritage Medical Research Institute Investigator. She also serves as the Executive Officer (Department Head) for Electrical Engineering. Her current research interests include integrated circuits and systems, integrated photonics, wearable and implantable devices for neural recording, neural stimulation, sensing, and drug delivery. She was an IEEE SSCS Distinguished Lecturer </w:t>
      </w:r>
      <w:bookmarkStart w:id="7" w:name="_Int_XilMLG3g"/>
      <w:r w:rsidRPr="0060459C">
        <w:rPr>
          <w:sz w:val="20"/>
          <w:szCs w:val="20"/>
        </w:rPr>
        <w:t>in</w:t>
      </w:r>
      <w:bookmarkEnd w:id="7"/>
      <w:r w:rsidRPr="0060459C">
        <w:rPr>
          <w:sz w:val="20"/>
          <w:szCs w:val="20"/>
        </w:rPr>
        <w:t xml:space="preserve"> 2017-2018. She is currently an Associate Editor of the IEEE JOURNAL OF </w:t>
      </w:r>
      <w:r w:rsidR="00F258FD" w:rsidRPr="0060459C">
        <w:rPr>
          <w:sz w:val="20"/>
          <w:szCs w:val="20"/>
        </w:rPr>
        <w:t>SOLID-STATE</w:t>
      </w:r>
      <w:r w:rsidRPr="0060459C">
        <w:rPr>
          <w:sz w:val="20"/>
          <w:szCs w:val="20"/>
        </w:rPr>
        <w:t xml:space="preserve"> CIRCUITS (JSSC).</w:t>
      </w:r>
    </w:p>
    <w:sectPr w:rsidR="0060459C" w:rsidRPr="009B07DC" w:rsidSect="00002FAF">
      <w:footnotePr>
        <w:numRestart w:val="eachSect"/>
      </w:footnotePr>
      <w:type w:val="continuous"/>
      <w:pgSz w:w="12240" w:h="15840"/>
      <w:pgMar w:top="1008" w:right="936" w:bottom="1008" w:left="936" w:header="432" w:footer="432" w:gutter="0"/>
      <w:pgNumType w:start="1"/>
      <w:cols w:num="2" w:space="720" w:equalWidth="0">
        <w:col w:w="5040" w:space="288"/>
        <w:col w:w="504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9F1352" w14:textId="77777777" w:rsidR="004E6BE1" w:rsidRDefault="004E6BE1">
      <w:r>
        <w:separator/>
      </w:r>
    </w:p>
  </w:endnote>
  <w:endnote w:type="continuationSeparator" w:id="0">
    <w:p w14:paraId="6509984C" w14:textId="77777777" w:rsidR="004E6BE1" w:rsidRDefault="004E6BE1">
      <w:r>
        <w:continuationSeparator/>
      </w:r>
    </w:p>
  </w:endnote>
  <w:endnote w:type="continuationNotice" w:id="1">
    <w:p w14:paraId="602D3241" w14:textId="77777777" w:rsidR="004E6BE1" w:rsidRDefault="004E6B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w:charset w:val="00"/>
    <w:family w:val="roman"/>
    <w:pitch w:val="variable"/>
    <w:sig w:usb0="80000067" w:usb1="02000000" w:usb2="00000000" w:usb3="00000000" w:csb0="0000019F" w:csb1="00000000"/>
  </w:font>
  <w:font w:name="Formata-Regular">
    <w:altName w:val="Cambria"/>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HelveticaLTStd-Cond">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C52B7" w14:textId="77777777" w:rsidR="004E6BE1" w:rsidRPr="009A0AA6" w:rsidRDefault="004E6BE1" w:rsidP="009A0AA6">
      <w:pPr>
        <w:pStyle w:val="Footer"/>
      </w:pPr>
    </w:p>
  </w:footnote>
  <w:footnote w:type="continuationSeparator" w:id="0">
    <w:p w14:paraId="58306F32" w14:textId="77777777" w:rsidR="004E6BE1" w:rsidRDefault="004E6BE1">
      <w:r>
        <w:continuationSeparator/>
      </w:r>
    </w:p>
  </w:footnote>
  <w:footnote w:type="continuationNotice" w:id="1">
    <w:p w14:paraId="47139BB1" w14:textId="77777777" w:rsidR="004E6BE1" w:rsidRDefault="004E6BE1"/>
  </w:footnote>
  <w:footnote w:id="2">
    <w:p w14:paraId="512CBC75" w14:textId="72F80789" w:rsidR="00732E46" w:rsidRDefault="00F81E42" w:rsidP="00DF5F5C">
      <w:pPr>
        <w:keepLines/>
        <w:pBdr>
          <w:top w:val="nil"/>
          <w:left w:val="nil"/>
          <w:bottom w:val="nil"/>
          <w:right w:val="nil"/>
          <w:between w:val="nil"/>
        </w:pBdr>
        <w:jc w:val="both"/>
        <w:rPr>
          <w:color w:val="000000"/>
          <w:sz w:val="16"/>
          <w:szCs w:val="16"/>
        </w:rPr>
      </w:pPr>
      <w:r>
        <w:rPr>
          <w:color w:val="000000"/>
          <w:sz w:val="16"/>
          <w:szCs w:val="16"/>
        </w:rPr>
        <w:t>A. Hashemi Talkhooncheh, M. Wang and A. Emami</w:t>
      </w:r>
      <w:r w:rsidRPr="00F81E42">
        <w:rPr>
          <w:color w:val="000000"/>
          <w:sz w:val="16"/>
          <w:szCs w:val="16"/>
        </w:rPr>
        <w:t xml:space="preserve"> are with the California Institute of Technology (Caltech),</w:t>
      </w:r>
      <w:r>
        <w:rPr>
          <w:color w:val="000000"/>
          <w:sz w:val="16"/>
          <w:szCs w:val="16"/>
        </w:rPr>
        <w:t xml:space="preserve"> </w:t>
      </w:r>
      <w:r w:rsidRPr="00F81E42">
        <w:rPr>
          <w:color w:val="000000"/>
          <w:sz w:val="16"/>
          <w:szCs w:val="16"/>
        </w:rPr>
        <w:t xml:space="preserve">Pasadena, CA 91125 USA (e-mail: </w:t>
      </w:r>
      <w:hyperlink r:id="rId1" w:history="1">
        <w:r w:rsidRPr="00515101">
          <w:rPr>
            <w:rStyle w:val="Hyperlink"/>
            <w:sz w:val="16"/>
            <w:szCs w:val="16"/>
          </w:rPr>
          <w:t>ahashemi@caltech.edu</w:t>
        </w:r>
      </w:hyperlink>
      <w:r w:rsidRPr="00F81E42">
        <w:rPr>
          <w:color w:val="000000"/>
          <w:sz w:val="16"/>
          <w:szCs w:val="16"/>
        </w:rPr>
        <w:t>).</w:t>
      </w:r>
      <w:r w:rsidR="00DF5F5C">
        <w:rPr>
          <w:color w:val="000000"/>
          <w:sz w:val="16"/>
          <w:szCs w:val="16"/>
        </w:rPr>
        <w:t xml:space="preserve"> </w:t>
      </w:r>
      <w:r>
        <w:rPr>
          <w:color w:val="000000"/>
          <w:sz w:val="16"/>
          <w:szCs w:val="16"/>
        </w:rPr>
        <w:t xml:space="preserve">W. Zhang, </w:t>
      </w:r>
      <w:r w:rsidR="00683A2F">
        <w:rPr>
          <w:color w:val="000000"/>
          <w:sz w:val="16"/>
          <w:szCs w:val="16"/>
        </w:rPr>
        <w:t>D. J. Thomson, M. Ebert, L. Ke and G. T. Reed are with the University of Southampton</w:t>
      </w:r>
      <w:r w:rsidR="000F2C11">
        <w:rPr>
          <w:color w:val="000000"/>
          <w:sz w:val="16"/>
          <w:szCs w:val="16"/>
        </w:rPr>
        <w:t xml:space="preserve">, </w:t>
      </w:r>
      <w:r w:rsidR="00FB6F7F">
        <w:rPr>
          <w:color w:val="000000"/>
          <w:sz w:val="16"/>
          <w:szCs w:val="16"/>
        </w:rPr>
        <w:t>Southampton</w:t>
      </w:r>
      <w:r w:rsidR="000F2C11">
        <w:rPr>
          <w:color w:val="000000"/>
          <w:sz w:val="16"/>
          <w:szCs w:val="16"/>
        </w:rPr>
        <w:t>,</w:t>
      </w:r>
      <w:r w:rsidR="00CA71A2">
        <w:rPr>
          <w:color w:val="000000"/>
          <w:sz w:val="16"/>
          <w:szCs w:val="16"/>
        </w:rPr>
        <w:t xml:space="preserve"> </w:t>
      </w:r>
      <w:r w:rsidR="000F2C11">
        <w:rPr>
          <w:color w:val="000000"/>
          <w:sz w:val="16"/>
          <w:szCs w:val="16"/>
        </w:rPr>
        <w:t>U</w:t>
      </w:r>
      <w:r w:rsidR="00FB6F7F">
        <w:rPr>
          <w:color w:val="000000"/>
          <w:sz w:val="16"/>
          <w:szCs w:val="16"/>
        </w:rPr>
        <w:t>K</w:t>
      </w:r>
      <w:r w:rsidR="000F2C11">
        <w:rPr>
          <w:color w:val="000000"/>
          <w:sz w:val="16"/>
          <w:szCs w:val="16"/>
        </w:rPr>
        <w:t xml:space="preserve"> (e-mail: </w:t>
      </w:r>
      <w:hyperlink r:id="rId2" w:history="1">
        <w:r w:rsidR="00DF5F5C" w:rsidRPr="00C440B8">
          <w:rPr>
            <w:rStyle w:val="Hyperlink"/>
            <w:sz w:val="16"/>
            <w:szCs w:val="16"/>
          </w:rPr>
          <w:t>weiwei.zhang@soton.ac.uk</w:t>
        </w:r>
      </w:hyperlink>
      <w:r w:rsidR="000F2C11">
        <w:rPr>
          <w:color w:val="000000"/>
          <w:sz w:val="16"/>
          <w:szCs w:val="16"/>
        </w:rPr>
        <w:t xml:space="preserve">). </w:t>
      </w:r>
    </w:p>
    <w:p w14:paraId="4E35C723" w14:textId="77777777" w:rsidR="00732E46" w:rsidRDefault="000F2C11" w:rsidP="00DF5F5C">
      <w:pPr>
        <w:widowControl w:val="0"/>
        <w:spacing w:line="252" w:lineRule="auto"/>
        <w:jc w:val="both"/>
        <w:rPr>
          <w:sz w:val="12"/>
          <w:szCs w:val="12"/>
        </w:rPr>
      </w:pPr>
      <w:bookmarkStart w:id="1" w:name="_Hlk72918128"/>
      <w:r>
        <w:rPr>
          <w:sz w:val="16"/>
          <w:szCs w:val="16"/>
        </w:rPr>
        <w:t>Color versions of one or more of the figures in this article are available online at http://ieeexplore.ieee.org</w:t>
      </w:r>
      <w:bookmarkEnd w:id="1"/>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D9899" w14:textId="77777777" w:rsidR="00732E46" w:rsidRDefault="000F2C11">
    <w:pPr>
      <w:jc w:val="right"/>
    </w:pPr>
    <w:r>
      <w:fldChar w:fldCharType="begin"/>
    </w:r>
    <w:r>
      <w:instrText>PAGE</w:instrText>
    </w:r>
    <w:r>
      <w:fldChar w:fldCharType="separate"/>
    </w:r>
    <w:r w:rsidR="00002FAF">
      <w:rPr>
        <w:noProof/>
      </w:rPr>
      <w:t>1</w:t>
    </w:r>
    <w:r>
      <w:fldChar w:fldCharType="end"/>
    </w:r>
  </w:p>
  <w:p w14:paraId="3F33F23C" w14:textId="77777777" w:rsidR="00732E46" w:rsidRDefault="000F2C11">
    <w:pPr>
      <w:ind w:right="360"/>
    </w:pPr>
    <w:r>
      <w:t>&gt; REPLACE THIS LINE WITH YOUR MANUSCRIPT ID NUMBER (DOUBLE-CLICK HERE TO EDIT) &lt;</w:t>
    </w:r>
  </w:p>
  <w:p w14:paraId="46E0BAAB" w14:textId="77777777" w:rsidR="00732E46" w:rsidRDefault="00732E46">
    <w:pPr>
      <w:ind w:right="360"/>
    </w:pPr>
  </w:p>
</w:hdr>
</file>

<file path=word/intelligence2.xml><?xml version="1.0" encoding="utf-8"?>
<int2:intelligence xmlns:int2="http://schemas.microsoft.com/office/intelligence/2020/intelligence" xmlns:oel="http://schemas.microsoft.com/office/2019/extlst">
  <int2:observations>
    <int2:textHash int2:hashCode="wkpQfg+EvDGFTL" int2:id="0BjPvQdA">
      <int2:state int2:value="Rejected" int2:type="AugLoop_Acronyms_AcronymsCritique"/>
    </int2:textHash>
    <int2:textHash int2:hashCode="mQRBkTMBUpiZCX" int2:id="0FZdTiJt">
      <int2:state int2:value="Rejected" int2:type="LegacyProofing"/>
    </int2:textHash>
    <int2:textHash int2:hashCode="WLfWmIfy7UgaCp" int2:id="23RwieGV">
      <int2:state int2:value="Rejected" int2:type="LegacyProofing"/>
    </int2:textHash>
    <int2:textHash int2:hashCode="mb7YpexRdOHNXZ" int2:id="43H0wJHj">
      <int2:state int2:value="Rejected" int2:type="LegacyProofing"/>
    </int2:textHash>
    <int2:textHash int2:hashCode="PdMBV7RA0gQYBs" int2:id="4jn5anrf">
      <int2:state int2:value="Rejected" int2:type="LegacyProofing"/>
    </int2:textHash>
    <int2:textHash int2:hashCode="fH73U3GSYqGRRB" int2:id="7JR3qIlJ">
      <int2:state int2:value="Rejected" int2:type="LegacyProofing"/>
    </int2:textHash>
    <int2:textHash int2:hashCode="zvf5vTZzQu969w" int2:id="7nkEfgdT">
      <int2:state int2:value="Rejected" int2:type="AugLoop_Acronyms_AcronymsCritique"/>
    </int2:textHash>
    <int2:textHash int2:hashCode="/jwD4BurKygOk/" int2:id="7r48aoe3">
      <int2:state int2:value="Rejected" int2:type="LegacyProofing"/>
    </int2:textHash>
    <int2:textHash int2:hashCode="R1JEscxpBMFxpy" int2:id="BqtLqOi2">
      <int2:state int2:value="Rejected" int2:type="AugLoop_Text_Critique"/>
    </int2:textHash>
    <int2:textHash int2:hashCode="WGvL+aaUg8JLDn" int2:id="CNd6ZRzX">
      <int2:state int2:value="Rejected" int2:type="LegacyProofing"/>
    </int2:textHash>
    <int2:textHash int2:hashCode="o1Fwd28VIFLb2I" int2:id="CVFMiljH">
      <int2:state int2:value="Rejected" int2:type="LegacyProofing"/>
    </int2:textHash>
    <int2:textHash int2:hashCode="wYBAQbIVzVCihN" int2:id="GcMyynrc">
      <int2:state int2:value="Rejected" int2:type="AugLoop_Text_Critique"/>
    </int2:textHash>
    <int2:textHash int2:hashCode="AdQTw7b1qVC2jy" int2:id="KfXOJWrY">
      <int2:state int2:value="Rejected" int2:type="LegacyProofing"/>
    </int2:textHash>
    <int2:textHash int2:hashCode="v/h5fI419ikBf7" int2:id="LUnTGx2x">
      <int2:state int2:value="Rejected" int2:type="LegacyProofing"/>
    </int2:textHash>
    <int2:textHash int2:hashCode="JmIyJnLx4S5LAW" int2:id="RHHVuOwS">
      <int2:state int2:value="Rejected" int2:type="LegacyProofing"/>
    </int2:textHash>
    <int2:textHash int2:hashCode="SOVj8UjcBNizHJ" int2:id="U2FO0fvD">
      <int2:state int2:value="Rejected" int2:type="LegacyProofing"/>
    </int2:textHash>
    <int2:textHash int2:hashCode="cGBta/p3taU8HH" int2:id="Vv7mPdCH">
      <int2:state int2:value="Rejected" int2:type="AugLoop_Acronyms_AcronymsCritique"/>
    </int2:textHash>
    <int2:textHash int2:hashCode="caLlFPtcQYK6jE" int2:id="XGJEf9wI">
      <int2:state int2:value="Rejected" int2:type="AugLoop_Acronyms_AcronymsCritique"/>
    </int2:textHash>
    <int2:textHash int2:hashCode="Fp13BTsJ1CfpNy" int2:id="an989QZw">
      <int2:state int2:value="Rejected" int2:type="LegacyProofing"/>
    </int2:textHash>
    <int2:textHash int2:hashCode="p2eD4dQWAWpw3v" int2:id="b61VXoYK">
      <int2:state int2:value="Rejected" int2:type="AugLoop_Acronyms_AcronymsCritique"/>
    </int2:textHash>
    <int2:textHash int2:hashCode="0UJTuNcDz+7e+p" int2:id="cE9Zf09C">
      <int2:state int2:value="Rejected" int2:type="LegacyProofing"/>
    </int2:textHash>
    <int2:textHash int2:hashCode="9xbJf43b3D4osU" int2:id="d9tzPrfe">
      <int2:state int2:value="Rejected" int2:type="AugLoop_Acronyms_AcronymsCritique"/>
    </int2:textHash>
    <int2:textHash int2:hashCode="BC3EUS+j05HFFw" int2:id="dFJv2Khu">
      <int2:state int2:value="Rejected" int2:type="LegacyProofing"/>
    </int2:textHash>
    <int2:textHash int2:hashCode="tAc8KcCnBhgCVe" int2:id="dJbMF1UH">
      <int2:state int2:value="Rejected" int2:type="AugLoop_Text_Critique"/>
    </int2:textHash>
    <int2:textHash int2:hashCode="FdXh07lI/VmGqv" int2:id="dqxHIhBZ">
      <int2:state int2:value="Rejected" int2:type="LegacyProofing"/>
    </int2:textHash>
    <int2:textHash int2:hashCode="6VJno9fJA1ftvw" int2:id="jAfc0HFl">
      <int2:state int2:value="Rejected" int2:type="AugLoop_Acronyms_AcronymsCritique"/>
    </int2:textHash>
    <int2:textHash int2:hashCode="7XDFfXVk6ZTn1f" int2:id="l5p80dIe">
      <int2:state int2:value="Rejected" int2:type="LegacyProofing"/>
    </int2:textHash>
    <int2:textHash int2:hashCode="ypYcRr10M8qOpD" int2:id="lvcw2qkh">
      <int2:state int2:value="Rejected" int2:type="AugLoop_Text_Critique"/>
    </int2:textHash>
    <int2:textHash int2:hashCode="IVsJjuYOGLXc2c" int2:id="pKNjOs3C">
      <int2:state int2:value="Rejected" int2:type="LegacyProofing"/>
    </int2:textHash>
    <int2:textHash int2:hashCode="keADyru8UlRHlf" int2:id="t6oBk54H">
      <int2:state int2:value="Rejected" int2:type="AugLoop_Acronyms_AcronymsCritique"/>
    </int2:textHash>
    <int2:textHash int2:hashCode="fzfsYgm47LgOJM" int2:id="yAArI1A9">
      <int2:state int2:value="Rejected" int2:type="AugLoop_Acronyms_AcronymsCritique"/>
    </int2:textHash>
    <int2:textHash int2:hashCode="E1+Tt6RJBbZOzq" int2:id="zTfoK0Rr">
      <int2:state int2:value="Rejected" int2:type="AugLoop_Text_Critique"/>
    </int2:textHash>
    <int2:textHash int2:hashCode="BmitutnvPACcsS" int2:id="zZB9u5gs">
      <int2:state int2:value="Rejected" int2:type="AugLoop_Acronyms_AcronymsCritique"/>
    </int2:textHash>
    <int2:bookmark int2:bookmarkName="_Int_DMRwqfi9" int2:invalidationBookmarkName="" int2:hashCode="kI5ytAlQ2FbI+c" int2:id="Cja6sKc3">
      <int2:state int2:value="Rejected" int2:type="LegacyProofing"/>
    </int2:bookmark>
    <int2:bookmark int2:bookmarkName="_Int_XilMLG3g" int2:invalidationBookmarkName="" int2:hashCode="rxDvIN2QYLvurQ" int2:id="Gtrbk2j0">
      <int2:state int2:value="Rejected" int2:type="LegacyProofing"/>
    </int2:bookmark>
    <int2:bookmark int2:bookmarkName="_Int_SrhfeUBL" int2:invalidationBookmarkName="" int2:hashCode="EZptqM8NevlZqt" int2:id="q0FL8Vn2">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62F820A2"/>
    <w:lvl w:ilvl="0">
      <w:start w:val="1"/>
      <w:numFmt w:val="upperRoman"/>
      <w:lvlText w:val="%1."/>
      <w:legacy w:legacy="1" w:legacySpace="144" w:legacyIndent="144"/>
      <w:lvlJc w:val="left"/>
    </w:lvl>
    <w:lvl w:ilvl="1">
      <w:start w:val="1"/>
      <w:numFmt w:val="upperLetter"/>
      <w:lvlText w:val="%2."/>
      <w:legacy w:legacy="1" w:legacySpace="144" w:legacyIndent="144"/>
      <w:lvlJc w:val="left"/>
      <w:rPr>
        <w:b w:val="0"/>
      </w:rPr>
    </w:lvl>
    <w:lvl w:ilvl="2">
      <w:start w:val="1"/>
      <w:numFmt w:val="decimal"/>
      <w:lvlText w:val="%3)"/>
      <w:legacy w:legacy="1" w:legacySpace="144" w:legacyIndent="144"/>
      <w:lvlJc w:val="left"/>
      <w:rPr>
        <w:i/>
      </w:rPr>
    </w:lvl>
    <w:lvl w:ilvl="3">
      <w:start w:val="1"/>
      <w:numFmt w:val="lowerLetter"/>
      <w:lvlText w:val="%4)"/>
      <w:legacy w:legacy="1" w:legacySpace="0" w:legacyIndent="720"/>
      <w:lvlJc w:val="left"/>
      <w:pPr>
        <w:ind w:left="1152" w:hanging="720"/>
      </w:pPr>
    </w:lvl>
    <w:lvl w:ilvl="4">
      <w:start w:val="1"/>
      <w:numFmt w:val="decimal"/>
      <w:lvlText w:val="(%5)"/>
      <w:legacy w:legacy="1" w:legacySpace="0" w:legacyIndent="720"/>
      <w:lvlJc w:val="left"/>
      <w:pPr>
        <w:ind w:left="1872" w:hanging="720"/>
      </w:pPr>
    </w:lvl>
    <w:lvl w:ilvl="5">
      <w:start w:val="1"/>
      <w:numFmt w:val="lowerLetter"/>
      <w:lvlText w:val="(%6)"/>
      <w:legacy w:legacy="1" w:legacySpace="0" w:legacyIndent="720"/>
      <w:lvlJc w:val="left"/>
      <w:pPr>
        <w:ind w:left="2592" w:hanging="720"/>
      </w:pPr>
    </w:lvl>
    <w:lvl w:ilvl="6">
      <w:start w:val="1"/>
      <w:numFmt w:val="lowerRoman"/>
      <w:lvlText w:val="(%7)"/>
      <w:legacy w:legacy="1" w:legacySpace="0" w:legacyIndent="720"/>
      <w:lvlJc w:val="left"/>
      <w:pPr>
        <w:ind w:left="3312" w:hanging="720"/>
      </w:pPr>
    </w:lvl>
    <w:lvl w:ilvl="7">
      <w:start w:val="1"/>
      <w:numFmt w:val="lowerLetter"/>
      <w:lvlText w:val="(%8)"/>
      <w:legacy w:legacy="1" w:legacySpace="0" w:legacyIndent="720"/>
      <w:lvlJc w:val="left"/>
      <w:pPr>
        <w:ind w:left="4032" w:hanging="720"/>
      </w:pPr>
    </w:lvl>
    <w:lvl w:ilvl="8">
      <w:start w:val="1"/>
      <w:numFmt w:val="lowerRoman"/>
      <w:lvlText w:val="(%9)"/>
      <w:legacy w:legacy="1" w:legacySpace="0" w:legacyIndent="720"/>
      <w:lvlJc w:val="left"/>
      <w:pPr>
        <w:ind w:left="4752" w:hanging="720"/>
      </w:pPr>
    </w:lvl>
  </w:abstractNum>
  <w:abstractNum w:abstractNumId="1" w15:restartNumberingAfterBreak="0">
    <w:nsid w:val="043C298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D27563A"/>
    <w:multiLevelType w:val="multilevel"/>
    <w:tmpl w:val="91500BF2"/>
    <w:lvl w:ilvl="0">
      <w:start w:val="1"/>
      <w:numFmt w:val="upperRoman"/>
      <w:lvlText w:val="%1."/>
      <w:lvlJc w:val="left"/>
      <w:pPr>
        <w:ind w:left="0" w:firstLine="0"/>
      </w:pPr>
    </w:lvl>
    <w:lvl w:ilvl="1">
      <w:start w:val="1"/>
      <w:numFmt w:val="upperLetter"/>
      <w:lvlText w:val="%2."/>
      <w:lvlJc w:val="left"/>
      <w:pPr>
        <w:ind w:left="0" w:firstLine="0"/>
      </w:pPr>
      <w:rPr>
        <w:b w:val="0"/>
        <w:u w:val="none"/>
      </w:rPr>
    </w:lvl>
    <w:lvl w:ilvl="2">
      <w:start w:val="1"/>
      <w:numFmt w:val="decimal"/>
      <w:lvlText w:val="%3)"/>
      <w:lvlJc w:val="left"/>
      <w:pPr>
        <w:ind w:left="0" w:firstLine="0"/>
      </w:pPr>
      <w:rPr>
        <w:i/>
      </w:rPr>
    </w:lvl>
    <w:lvl w:ilvl="3">
      <w:start w:val="1"/>
      <w:numFmt w:val="lowerLetter"/>
      <w:lvlText w:val="%4)"/>
      <w:lvlJc w:val="left"/>
      <w:pPr>
        <w:ind w:left="1152" w:hanging="720"/>
      </w:pPr>
    </w:lvl>
    <w:lvl w:ilvl="4">
      <w:start w:val="1"/>
      <w:numFmt w:val="decimal"/>
      <w:lvlText w:val="(%5)"/>
      <w:lvlJc w:val="left"/>
      <w:pPr>
        <w:ind w:left="1872" w:hanging="720"/>
      </w:pPr>
    </w:lvl>
    <w:lvl w:ilvl="5">
      <w:start w:val="1"/>
      <w:numFmt w:val="lowerLetter"/>
      <w:lvlText w:val="(%6)"/>
      <w:lvlJc w:val="left"/>
      <w:pPr>
        <w:ind w:left="2592" w:hanging="720"/>
      </w:pPr>
    </w:lvl>
    <w:lvl w:ilvl="6">
      <w:start w:val="1"/>
      <w:numFmt w:val="lowerRoman"/>
      <w:lvlText w:val="(%7)"/>
      <w:lvlJc w:val="left"/>
      <w:pPr>
        <w:ind w:left="3312" w:hanging="720"/>
      </w:pPr>
    </w:lvl>
    <w:lvl w:ilvl="7">
      <w:start w:val="1"/>
      <w:numFmt w:val="lowerLetter"/>
      <w:lvlText w:val="(%8)"/>
      <w:lvlJc w:val="left"/>
      <w:pPr>
        <w:ind w:left="4032" w:hanging="720"/>
      </w:pPr>
    </w:lvl>
    <w:lvl w:ilvl="8">
      <w:start w:val="1"/>
      <w:numFmt w:val="lowerRoman"/>
      <w:lvlText w:val="(%9)"/>
      <w:lvlJc w:val="left"/>
      <w:pPr>
        <w:ind w:left="4752" w:hanging="720"/>
      </w:pPr>
    </w:lvl>
  </w:abstractNum>
  <w:abstractNum w:abstractNumId="3" w15:restartNumberingAfterBreak="0">
    <w:nsid w:val="119C305F"/>
    <w:multiLevelType w:val="multilevel"/>
    <w:tmpl w:val="DCC063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7E14C9B"/>
    <w:multiLevelType w:val="multilevel"/>
    <w:tmpl w:val="D8CA71D2"/>
    <w:lvl w:ilvl="0">
      <w:start w:val="1"/>
      <w:numFmt w:val="upperRoman"/>
      <w:lvlText w:val="%1."/>
      <w:lvlJc w:val="left"/>
      <w:pPr>
        <w:ind w:left="0" w:firstLine="0"/>
      </w:pPr>
      <w:rPr>
        <w:rFonts w:hint="default"/>
      </w:rPr>
    </w:lvl>
    <w:lvl w:ilvl="1">
      <w:start w:val="2"/>
      <w:numFmt w:val="upperLetter"/>
      <w:lvlText w:val="%2."/>
      <w:lvlJc w:val="left"/>
      <w:pPr>
        <w:ind w:left="0" w:firstLine="0"/>
      </w:pPr>
      <w:rPr>
        <w:rFonts w:hint="default"/>
        <w:b w:val="0"/>
      </w:rPr>
    </w:lvl>
    <w:lvl w:ilvl="2">
      <w:start w:val="1"/>
      <w:numFmt w:val="decimal"/>
      <w:lvlText w:val="%3)"/>
      <w:lvlJc w:val="left"/>
      <w:pPr>
        <w:ind w:left="0" w:firstLine="0"/>
      </w:pPr>
      <w:rPr>
        <w:rFonts w:hint="default"/>
        <w:i/>
      </w:rPr>
    </w:lvl>
    <w:lvl w:ilvl="3">
      <w:start w:val="1"/>
      <w:numFmt w:val="decimal"/>
      <w:lvlText w:val="%4)"/>
      <w:lvlJc w:val="left"/>
      <w:pPr>
        <w:ind w:left="792" w:hanging="360"/>
      </w:pPr>
      <w:rPr>
        <w:rFonts w:hint="default"/>
      </w:rPr>
    </w:lvl>
    <w:lvl w:ilvl="4">
      <w:start w:val="1"/>
      <w:numFmt w:val="decimal"/>
      <w:lvlText w:val="(%5)"/>
      <w:lvlJc w:val="left"/>
      <w:pPr>
        <w:ind w:left="1872" w:hanging="720"/>
      </w:pPr>
      <w:rPr>
        <w:rFonts w:hint="default"/>
      </w:rPr>
    </w:lvl>
    <w:lvl w:ilvl="5">
      <w:start w:val="1"/>
      <w:numFmt w:val="lowerLetter"/>
      <w:lvlText w:val="(%6)"/>
      <w:lvlJc w:val="left"/>
      <w:pPr>
        <w:ind w:left="2592" w:hanging="720"/>
      </w:pPr>
      <w:rPr>
        <w:rFonts w:hint="default"/>
      </w:rPr>
    </w:lvl>
    <w:lvl w:ilvl="6">
      <w:start w:val="1"/>
      <w:numFmt w:val="lowerRoman"/>
      <w:lvlText w:val="(%7)"/>
      <w:lvlJc w:val="left"/>
      <w:pPr>
        <w:ind w:left="3312" w:hanging="720"/>
      </w:pPr>
      <w:rPr>
        <w:rFonts w:hint="default"/>
      </w:rPr>
    </w:lvl>
    <w:lvl w:ilvl="7">
      <w:start w:val="1"/>
      <w:numFmt w:val="lowerLetter"/>
      <w:lvlText w:val="(%8)"/>
      <w:lvlJc w:val="left"/>
      <w:pPr>
        <w:ind w:left="4032" w:hanging="720"/>
      </w:pPr>
      <w:rPr>
        <w:rFonts w:hint="default"/>
      </w:rPr>
    </w:lvl>
    <w:lvl w:ilvl="8">
      <w:start w:val="1"/>
      <w:numFmt w:val="lowerRoman"/>
      <w:lvlText w:val="(%9)"/>
      <w:lvlJc w:val="left"/>
      <w:pPr>
        <w:ind w:left="4752" w:hanging="720"/>
      </w:pPr>
      <w:rPr>
        <w:rFonts w:hint="default"/>
      </w:rPr>
    </w:lvl>
  </w:abstractNum>
  <w:abstractNum w:abstractNumId="5" w15:restartNumberingAfterBreak="0">
    <w:nsid w:val="1BAC5DBD"/>
    <w:multiLevelType w:val="multilevel"/>
    <w:tmpl w:val="96FCB51C"/>
    <w:lvl w:ilvl="0">
      <w:start w:val="1"/>
      <w:numFmt w:val="upperRoman"/>
      <w:lvlText w:val="%1."/>
      <w:lvlJc w:val="left"/>
      <w:pPr>
        <w:ind w:left="0" w:firstLine="0"/>
      </w:pPr>
    </w:lvl>
    <w:lvl w:ilvl="1">
      <w:start w:val="2"/>
      <w:numFmt w:val="upperLetter"/>
      <w:lvlText w:val="%2."/>
      <w:lvlJc w:val="left"/>
      <w:pPr>
        <w:ind w:left="0" w:firstLine="0"/>
      </w:pPr>
      <w:rPr>
        <w:b w:val="0"/>
        <w:u w:val="none"/>
      </w:rPr>
    </w:lvl>
    <w:lvl w:ilvl="2">
      <w:start w:val="1"/>
      <w:numFmt w:val="decimal"/>
      <w:lvlText w:val="%3)"/>
      <w:lvlJc w:val="left"/>
      <w:pPr>
        <w:ind w:left="0" w:firstLine="0"/>
      </w:pPr>
      <w:rPr>
        <w:i/>
      </w:rPr>
    </w:lvl>
    <w:lvl w:ilvl="3">
      <w:start w:val="1"/>
      <w:numFmt w:val="lowerLetter"/>
      <w:lvlText w:val="%4)"/>
      <w:lvlJc w:val="left"/>
      <w:pPr>
        <w:ind w:left="1152" w:hanging="720"/>
      </w:pPr>
    </w:lvl>
    <w:lvl w:ilvl="4">
      <w:start w:val="1"/>
      <w:numFmt w:val="decimal"/>
      <w:lvlText w:val="(%5)"/>
      <w:lvlJc w:val="left"/>
      <w:pPr>
        <w:ind w:left="1872" w:hanging="720"/>
      </w:pPr>
    </w:lvl>
    <w:lvl w:ilvl="5">
      <w:start w:val="1"/>
      <w:numFmt w:val="lowerLetter"/>
      <w:lvlText w:val="(%6)"/>
      <w:lvlJc w:val="left"/>
      <w:pPr>
        <w:ind w:left="2592" w:hanging="720"/>
      </w:pPr>
    </w:lvl>
    <w:lvl w:ilvl="6">
      <w:start w:val="1"/>
      <w:numFmt w:val="lowerRoman"/>
      <w:lvlText w:val="(%7)"/>
      <w:lvlJc w:val="left"/>
      <w:pPr>
        <w:ind w:left="3312" w:hanging="720"/>
      </w:pPr>
    </w:lvl>
    <w:lvl w:ilvl="7">
      <w:start w:val="1"/>
      <w:numFmt w:val="lowerLetter"/>
      <w:lvlText w:val="(%8)"/>
      <w:lvlJc w:val="left"/>
      <w:pPr>
        <w:ind w:left="4032" w:hanging="720"/>
      </w:pPr>
    </w:lvl>
    <w:lvl w:ilvl="8">
      <w:start w:val="1"/>
      <w:numFmt w:val="lowerRoman"/>
      <w:lvlText w:val="(%9)"/>
      <w:lvlJc w:val="left"/>
      <w:pPr>
        <w:ind w:left="4752" w:hanging="720"/>
      </w:pPr>
    </w:lvl>
  </w:abstractNum>
  <w:abstractNum w:abstractNumId="6" w15:restartNumberingAfterBreak="0">
    <w:nsid w:val="30561EC4"/>
    <w:multiLevelType w:val="multilevel"/>
    <w:tmpl w:val="FB407836"/>
    <w:lvl w:ilvl="0">
      <w:start w:val="1"/>
      <w:numFmt w:val="upperRoman"/>
      <w:lvlText w:val="%1."/>
      <w:lvlJc w:val="left"/>
      <w:pPr>
        <w:ind w:left="0" w:firstLine="0"/>
      </w:pPr>
      <w:rPr>
        <w:rFonts w:hint="default"/>
      </w:rPr>
    </w:lvl>
    <w:lvl w:ilvl="1">
      <w:start w:val="2"/>
      <w:numFmt w:val="upperLetter"/>
      <w:lvlText w:val="%2."/>
      <w:lvlJc w:val="left"/>
      <w:pPr>
        <w:ind w:left="0" w:firstLine="0"/>
      </w:pPr>
      <w:rPr>
        <w:rFonts w:hint="default"/>
        <w:b w:val="0"/>
      </w:rPr>
    </w:lvl>
    <w:lvl w:ilvl="2">
      <w:start w:val="1"/>
      <w:numFmt w:val="decimal"/>
      <w:lvlText w:val="%3)"/>
      <w:lvlJc w:val="left"/>
      <w:pPr>
        <w:ind w:left="0" w:firstLine="0"/>
      </w:pPr>
      <w:rPr>
        <w:rFonts w:hint="default"/>
        <w:i/>
      </w:rPr>
    </w:lvl>
    <w:lvl w:ilvl="3">
      <w:start w:val="1"/>
      <w:numFmt w:val="lowerLetter"/>
      <w:lvlText w:val="%4)"/>
      <w:lvlJc w:val="left"/>
      <w:pPr>
        <w:ind w:left="1152" w:hanging="720"/>
      </w:pPr>
      <w:rPr>
        <w:rFonts w:hint="default"/>
      </w:rPr>
    </w:lvl>
    <w:lvl w:ilvl="4">
      <w:start w:val="1"/>
      <w:numFmt w:val="decimal"/>
      <w:lvlText w:val="(%5)"/>
      <w:lvlJc w:val="left"/>
      <w:pPr>
        <w:ind w:left="1872" w:hanging="720"/>
      </w:pPr>
      <w:rPr>
        <w:rFonts w:hint="default"/>
      </w:rPr>
    </w:lvl>
    <w:lvl w:ilvl="5">
      <w:start w:val="1"/>
      <w:numFmt w:val="lowerLetter"/>
      <w:lvlText w:val="(%6)"/>
      <w:lvlJc w:val="left"/>
      <w:pPr>
        <w:ind w:left="2592" w:hanging="720"/>
      </w:pPr>
      <w:rPr>
        <w:rFonts w:hint="default"/>
      </w:rPr>
    </w:lvl>
    <w:lvl w:ilvl="6">
      <w:start w:val="1"/>
      <w:numFmt w:val="lowerRoman"/>
      <w:lvlText w:val="(%7)"/>
      <w:lvlJc w:val="left"/>
      <w:pPr>
        <w:ind w:left="3312" w:hanging="720"/>
      </w:pPr>
      <w:rPr>
        <w:rFonts w:hint="default"/>
      </w:rPr>
    </w:lvl>
    <w:lvl w:ilvl="7">
      <w:start w:val="1"/>
      <w:numFmt w:val="lowerLetter"/>
      <w:lvlText w:val="(%8)"/>
      <w:lvlJc w:val="left"/>
      <w:pPr>
        <w:ind w:left="4032" w:hanging="720"/>
      </w:pPr>
      <w:rPr>
        <w:rFonts w:hint="default"/>
      </w:rPr>
    </w:lvl>
    <w:lvl w:ilvl="8">
      <w:start w:val="1"/>
      <w:numFmt w:val="lowerRoman"/>
      <w:lvlText w:val="(%9)"/>
      <w:lvlJc w:val="left"/>
      <w:pPr>
        <w:ind w:left="4752" w:hanging="720"/>
      </w:pPr>
      <w:rPr>
        <w:rFonts w:hint="default"/>
      </w:rPr>
    </w:lvl>
  </w:abstractNum>
  <w:abstractNum w:abstractNumId="7" w15:restartNumberingAfterBreak="0">
    <w:nsid w:val="31F66E8E"/>
    <w:multiLevelType w:val="multilevel"/>
    <w:tmpl w:val="96FCB51C"/>
    <w:lvl w:ilvl="0">
      <w:start w:val="1"/>
      <w:numFmt w:val="upperRoman"/>
      <w:lvlText w:val="%1."/>
      <w:lvlJc w:val="left"/>
      <w:pPr>
        <w:ind w:left="0" w:firstLine="0"/>
      </w:pPr>
    </w:lvl>
    <w:lvl w:ilvl="1">
      <w:start w:val="2"/>
      <w:numFmt w:val="upperLetter"/>
      <w:lvlText w:val="%2."/>
      <w:lvlJc w:val="left"/>
      <w:pPr>
        <w:ind w:left="0" w:firstLine="0"/>
      </w:pPr>
      <w:rPr>
        <w:b w:val="0"/>
        <w:u w:val="none"/>
      </w:rPr>
    </w:lvl>
    <w:lvl w:ilvl="2">
      <w:start w:val="1"/>
      <w:numFmt w:val="decimal"/>
      <w:lvlText w:val="%3)"/>
      <w:lvlJc w:val="left"/>
      <w:pPr>
        <w:ind w:left="0" w:firstLine="0"/>
      </w:pPr>
      <w:rPr>
        <w:i/>
      </w:rPr>
    </w:lvl>
    <w:lvl w:ilvl="3">
      <w:start w:val="1"/>
      <w:numFmt w:val="lowerLetter"/>
      <w:lvlText w:val="%4)"/>
      <w:lvlJc w:val="left"/>
      <w:pPr>
        <w:ind w:left="1152" w:hanging="720"/>
      </w:pPr>
    </w:lvl>
    <w:lvl w:ilvl="4">
      <w:start w:val="1"/>
      <w:numFmt w:val="decimal"/>
      <w:lvlText w:val="(%5)"/>
      <w:lvlJc w:val="left"/>
      <w:pPr>
        <w:ind w:left="1872" w:hanging="720"/>
      </w:pPr>
    </w:lvl>
    <w:lvl w:ilvl="5">
      <w:start w:val="1"/>
      <w:numFmt w:val="lowerLetter"/>
      <w:lvlText w:val="(%6)"/>
      <w:lvlJc w:val="left"/>
      <w:pPr>
        <w:ind w:left="2592" w:hanging="720"/>
      </w:pPr>
    </w:lvl>
    <w:lvl w:ilvl="6">
      <w:start w:val="1"/>
      <w:numFmt w:val="lowerRoman"/>
      <w:lvlText w:val="(%7)"/>
      <w:lvlJc w:val="left"/>
      <w:pPr>
        <w:ind w:left="3312" w:hanging="720"/>
      </w:pPr>
    </w:lvl>
    <w:lvl w:ilvl="7">
      <w:start w:val="1"/>
      <w:numFmt w:val="lowerLetter"/>
      <w:lvlText w:val="(%8)"/>
      <w:lvlJc w:val="left"/>
      <w:pPr>
        <w:ind w:left="4032" w:hanging="720"/>
      </w:pPr>
    </w:lvl>
    <w:lvl w:ilvl="8">
      <w:start w:val="1"/>
      <w:numFmt w:val="lowerRoman"/>
      <w:lvlText w:val="(%9)"/>
      <w:lvlJc w:val="left"/>
      <w:pPr>
        <w:ind w:left="4752" w:hanging="720"/>
      </w:pPr>
    </w:lvl>
  </w:abstractNum>
  <w:abstractNum w:abstractNumId="8" w15:restartNumberingAfterBreak="0">
    <w:nsid w:val="32F93ECD"/>
    <w:multiLevelType w:val="multilevel"/>
    <w:tmpl w:val="EC7E2646"/>
    <w:lvl w:ilvl="0">
      <w:start w:val="1"/>
      <w:numFmt w:val="decimal"/>
      <w:lvlText w:val="[%1]"/>
      <w:lvlJc w:val="left"/>
      <w:pPr>
        <w:ind w:left="990" w:hanging="360"/>
      </w:pPr>
      <w:rPr>
        <w:i w:val="0"/>
        <w:sz w:val="16"/>
        <w:szCs w:val="16"/>
      </w:rPr>
    </w:lvl>
    <w:lvl w:ilvl="1">
      <w:start w:val="1"/>
      <w:numFmt w:val="upperLetter"/>
      <w:lvlText w:val="%2."/>
      <w:lvlJc w:val="left"/>
      <w:pPr>
        <w:ind w:left="360" w:hanging="36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40BB7F3B"/>
    <w:multiLevelType w:val="multilevel"/>
    <w:tmpl w:val="96FCB51C"/>
    <w:lvl w:ilvl="0">
      <w:start w:val="1"/>
      <w:numFmt w:val="upperRoman"/>
      <w:lvlText w:val="%1."/>
      <w:lvlJc w:val="left"/>
      <w:pPr>
        <w:ind w:left="0" w:firstLine="0"/>
      </w:pPr>
    </w:lvl>
    <w:lvl w:ilvl="1">
      <w:start w:val="2"/>
      <w:numFmt w:val="upperLetter"/>
      <w:lvlText w:val="%2."/>
      <w:lvlJc w:val="left"/>
      <w:pPr>
        <w:ind w:left="0" w:firstLine="0"/>
      </w:pPr>
      <w:rPr>
        <w:b w:val="0"/>
        <w:u w:val="none"/>
      </w:rPr>
    </w:lvl>
    <w:lvl w:ilvl="2">
      <w:start w:val="1"/>
      <w:numFmt w:val="decimal"/>
      <w:lvlText w:val="%3)"/>
      <w:lvlJc w:val="left"/>
      <w:pPr>
        <w:ind w:left="0" w:firstLine="0"/>
      </w:pPr>
      <w:rPr>
        <w:i/>
      </w:rPr>
    </w:lvl>
    <w:lvl w:ilvl="3">
      <w:start w:val="1"/>
      <w:numFmt w:val="lowerLetter"/>
      <w:lvlText w:val="%4)"/>
      <w:lvlJc w:val="left"/>
      <w:pPr>
        <w:ind w:left="1152" w:hanging="720"/>
      </w:pPr>
    </w:lvl>
    <w:lvl w:ilvl="4">
      <w:start w:val="1"/>
      <w:numFmt w:val="decimal"/>
      <w:lvlText w:val="(%5)"/>
      <w:lvlJc w:val="left"/>
      <w:pPr>
        <w:ind w:left="1872" w:hanging="720"/>
      </w:pPr>
    </w:lvl>
    <w:lvl w:ilvl="5">
      <w:start w:val="1"/>
      <w:numFmt w:val="lowerLetter"/>
      <w:lvlText w:val="(%6)"/>
      <w:lvlJc w:val="left"/>
      <w:pPr>
        <w:ind w:left="2592" w:hanging="720"/>
      </w:pPr>
    </w:lvl>
    <w:lvl w:ilvl="6">
      <w:start w:val="1"/>
      <w:numFmt w:val="lowerRoman"/>
      <w:lvlText w:val="(%7)"/>
      <w:lvlJc w:val="left"/>
      <w:pPr>
        <w:ind w:left="3312" w:hanging="720"/>
      </w:pPr>
    </w:lvl>
    <w:lvl w:ilvl="7">
      <w:start w:val="1"/>
      <w:numFmt w:val="lowerLetter"/>
      <w:lvlText w:val="(%8)"/>
      <w:lvlJc w:val="left"/>
      <w:pPr>
        <w:ind w:left="4032" w:hanging="720"/>
      </w:pPr>
    </w:lvl>
    <w:lvl w:ilvl="8">
      <w:start w:val="1"/>
      <w:numFmt w:val="lowerRoman"/>
      <w:lvlText w:val="(%9)"/>
      <w:lvlJc w:val="left"/>
      <w:pPr>
        <w:ind w:left="4752" w:hanging="720"/>
      </w:pPr>
    </w:lvl>
  </w:abstractNum>
  <w:abstractNum w:abstractNumId="10" w15:restartNumberingAfterBreak="0">
    <w:nsid w:val="44604766"/>
    <w:multiLevelType w:val="multilevel"/>
    <w:tmpl w:val="C84CC298"/>
    <w:lvl w:ilvl="0">
      <w:start w:val="1"/>
      <w:numFmt w:val="decimal"/>
      <w:pStyle w:val="Reference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466B4453"/>
    <w:multiLevelType w:val="multilevel"/>
    <w:tmpl w:val="45AE852C"/>
    <w:lvl w:ilvl="0">
      <w:start w:val="1"/>
      <w:numFmt w:val="upperRoman"/>
      <w:lvlText w:val="%1."/>
      <w:lvlJc w:val="left"/>
      <w:pPr>
        <w:ind w:left="0" w:firstLine="0"/>
      </w:pPr>
    </w:lvl>
    <w:lvl w:ilvl="1">
      <w:start w:val="1"/>
      <w:numFmt w:val="decimal"/>
      <w:lvlText w:val="%2)"/>
      <w:lvlJc w:val="left"/>
      <w:pPr>
        <w:ind w:left="450" w:hanging="360"/>
      </w:pPr>
      <w:rPr>
        <w:b w:val="0"/>
        <w:i w:val="0"/>
        <w:u w:val="none"/>
      </w:rPr>
    </w:lvl>
    <w:lvl w:ilvl="2">
      <w:start w:val="1"/>
      <w:numFmt w:val="decimal"/>
      <w:lvlText w:val="%3)"/>
      <w:lvlJc w:val="left"/>
      <w:pPr>
        <w:ind w:left="0" w:firstLine="0"/>
      </w:pPr>
      <w:rPr>
        <w:i/>
      </w:rPr>
    </w:lvl>
    <w:lvl w:ilvl="3">
      <w:start w:val="1"/>
      <w:numFmt w:val="lowerLetter"/>
      <w:lvlText w:val="%4)"/>
      <w:lvlJc w:val="left"/>
      <w:pPr>
        <w:ind w:left="1152" w:hanging="720"/>
      </w:pPr>
    </w:lvl>
    <w:lvl w:ilvl="4">
      <w:start w:val="1"/>
      <w:numFmt w:val="decimal"/>
      <w:lvlText w:val="(%5)"/>
      <w:lvlJc w:val="left"/>
      <w:pPr>
        <w:ind w:left="1872" w:hanging="720"/>
      </w:pPr>
    </w:lvl>
    <w:lvl w:ilvl="5">
      <w:start w:val="1"/>
      <w:numFmt w:val="lowerLetter"/>
      <w:lvlText w:val="(%6)"/>
      <w:lvlJc w:val="left"/>
      <w:pPr>
        <w:ind w:left="2592" w:hanging="720"/>
      </w:pPr>
    </w:lvl>
    <w:lvl w:ilvl="6">
      <w:start w:val="1"/>
      <w:numFmt w:val="lowerRoman"/>
      <w:lvlText w:val="(%7)"/>
      <w:lvlJc w:val="left"/>
      <w:pPr>
        <w:ind w:left="3312" w:hanging="720"/>
      </w:pPr>
    </w:lvl>
    <w:lvl w:ilvl="7">
      <w:start w:val="1"/>
      <w:numFmt w:val="lowerLetter"/>
      <w:lvlText w:val="(%8)"/>
      <w:lvlJc w:val="left"/>
      <w:pPr>
        <w:ind w:left="4032" w:hanging="720"/>
      </w:pPr>
    </w:lvl>
    <w:lvl w:ilvl="8">
      <w:start w:val="1"/>
      <w:numFmt w:val="lowerRoman"/>
      <w:lvlText w:val="(%9)"/>
      <w:lvlJc w:val="left"/>
      <w:pPr>
        <w:ind w:left="4752" w:hanging="720"/>
      </w:pPr>
    </w:lvl>
  </w:abstractNum>
  <w:abstractNum w:abstractNumId="12" w15:restartNumberingAfterBreak="0">
    <w:nsid w:val="4C936FD3"/>
    <w:multiLevelType w:val="multilevel"/>
    <w:tmpl w:val="82B850BA"/>
    <w:lvl w:ilvl="0">
      <w:start w:val="1"/>
      <w:numFmt w:val="upp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CC97A8F"/>
    <w:multiLevelType w:val="multilevel"/>
    <w:tmpl w:val="51823B8A"/>
    <w:lvl w:ilvl="0">
      <w:start w:val="1"/>
      <w:numFmt w:val="decimal"/>
      <w:lvlText w:val="[%1]"/>
      <w:lvlJc w:val="left"/>
      <w:pPr>
        <w:ind w:left="990" w:hanging="360"/>
      </w:pPr>
      <w:rPr>
        <w:i w:val="0"/>
        <w:sz w:val="16"/>
        <w:szCs w:val="16"/>
      </w:rPr>
    </w:lvl>
    <w:lvl w:ilvl="1">
      <w:start w:val="1"/>
      <w:numFmt w:val="bullet"/>
      <w:pStyle w:val="Heading2"/>
      <w:lvlText w:val=""/>
      <w:lvlJc w:val="left"/>
      <w:pPr>
        <w:ind w:left="0" w:firstLine="0"/>
      </w:pPr>
    </w:lvl>
    <w:lvl w:ilvl="2">
      <w:start w:val="1"/>
      <w:numFmt w:val="bullet"/>
      <w:pStyle w:val="Heading3"/>
      <w:lvlText w:val=""/>
      <w:lvlJc w:val="left"/>
      <w:pPr>
        <w:ind w:left="0" w:firstLine="0"/>
      </w:pPr>
    </w:lvl>
    <w:lvl w:ilvl="3">
      <w:start w:val="1"/>
      <w:numFmt w:val="bullet"/>
      <w:pStyle w:val="Heading4"/>
      <w:lvlText w:val=""/>
      <w:lvlJc w:val="left"/>
      <w:pPr>
        <w:ind w:left="0" w:firstLine="0"/>
      </w:pPr>
    </w:lvl>
    <w:lvl w:ilvl="4">
      <w:start w:val="1"/>
      <w:numFmt w:val="bullet"/>
      <w:pStyle w:val="Heading5"/>
      <w:lvlText w:val=""/>
      <w:lvlJc w:val="left"/>
      <w:pPr>
        <w:ind w:left="0" w:firstLine="0"/>
      </w:pPr>
    </w:lvl>
    <w:lvl w:ilvl="5">
      <w:start w:val="1"/>
      <w:numFmt w:val="bullet"/>
      <w:pStyle w:val="Heading6"/>
      <w:lvlText w:val=""/>
      <w:lvlJc w:val="left"/>
      <w:pPr>
        <w:ind w:left="0" w:firstLine="0"/>
      </w:pPr>
    </w:lvl>
    <w:lvl w:ilvl="6">
      <w:start w:val="1"/>
      <w:numFmt w:val="bullet"/>
      <w:pStyle w:val="Heading7"/>
      <w:lvlText w:val=""/>
      <w:lvlJc w:val="left"/>
      <w:pPr>
        <w:ind w:left="0" w:firstLine="0"/>
      </w:pPr>
    </w:lvl>
    <w:lvl w:ilvl="7">
      <w:start w:val="1"/>
      <w:numFmt w:val="bullet"/>
      <w:pStyle w:val="Heading8"/>
      <w:lvlText w:val=""/>
      <w:lvlJc w:val="left"/>
      <w:pPr>
        <w:ind w:left="0" w:firstLine="0"/>
      </w:pPr>
    </w:lvl>
    <w:lvl w:ilvl="8">
      <w:start w:val="1"/>
      <w:numFmt w:val="bullet"/>
      <w:pStyle w:val="Heading9"/>
      <w:lvlText w:val=""/>
      <w:lvlJc w:val="left"/>
      <w:pPr>
        <w:ind w:left="0" w:firstLine="0"/>
      </w:pPr>
    </w:lvl>
  </w:abstractNum>
  <w:abstractNum w:abstractNumId="14" w15:restartNumberingAfterBreak="0">
    <w:nsid w:val="4D4471DC"/>
    <w:multiLevelType w:val="hybridMultilevel"/>
    <w:tmpl w:val="8F88FDEC"/>
    <w:lvl w:ilvl="0" w:tplc="AE4413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7D2501"/>
    <w:multiLevelType w:val="hybridMultilevel"/>
    <w:tmpl w:val="D548AB6C"/>
    <w:lvl w:ilvl="0" w:tplc="E55A51A4">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17" w15:restartNumberingAfterBreak="0">
    <w:nsid w:val="65833112"/>
    <w:multiLevelType w:val="hybridMultilevel"/>
    <w:tmpl w:val="6E287382"/>
    <w:lvl w:ilvl="0" w:tplc="179E4D7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5D90305"/>
    <w:multiLevelType w:val="multilevel"/>
    <w:tmpl w:val="012E7BB0"/>
    <w:lvl w:ilvl="0">
      <w:start w:val="1"/>
      <w:numFmt w:val="decimal"/>
      <w:lvlText w:val="[%1]"/>
      <w:lvlJc w:val="left"/>
      <w:pPr>
        <w:ind w:left="990" w:hanging="360"/>
      </w:pPr>
      <w:rPr>
        <w:i w:val="0"/>
        <w:sz w:val="16"/>
        <w:szCs w:val="16"/>
      </w:rPr>
    </w:lvl>
    <w:lvl w:ilvl="1">
      <w:start w:val="1"/>
      <w:numFmt w:val="bullet"/>
      <w:lvlText w:val=""/>
      <w:lvlJc w:val="left"/>
      <w:pPr>
        <w:ind w:left="0" w:firstLine="0"/>
      </w:pPr>
    </w:lvl>
    <w:lvl w:ilvl="2">
      <w:start w:val="1"/>
      <w:numFmt w:val="upperLetter"/>
      <w:lvlText w:val="%3."/>
      <w:lvlJc w:val="left"/>
      <w:pPr>
        <w:ind w:left="360" w:hanging="36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15:restartNumberingAfterBreak="0">
    <w:nsid w:val="713541C6"/>
    <w:multiLevelType w:val="hybridMultilevel"/>
    <w:tmpl w:val="32B81B40"/>
    <w:lvl w:ilvl="0" w:tplc="AE44137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76363524"/>
    <w:multiLevelType w:val="multilevel"/>
    <w:tmpl w:val="8C3C41A0"/>
    <w:lvl w:ilvl="0">
      <w:start w:val="1"/>
      <w:numFmt w:val="upperRoman"/>
      <w:lvlText w:val="%1."/>
      <w:lvlJc w:val="left"/>
      <w:pPr>
        <w:ind w:left="0" w:firstLine="0"/>
      </w:pPr>
      <w:rPr>
        <w:rFonts w:hint="default"/>
      </w:rPr>
    </w:lvl>
    <w:lvl w:ilvl="1">
      <w:start w:val="1"/>
      <w:numFmt w:val="upperLetter"/>
      <w:lvlText w:val="%2."/>
      <w:lvlJc w:val="left"/>
      <w:pPr>
        <w:ind w:left="0" w:firstLine="0"/>
      </w:pPr>
      <w:rPr>
        <w:rFonts w:hint="default"/>
        <w:b w:val="0"/>
      </w:rPr>
    </w:lvl>
    <w:lvl w:ilvl="2">
      <w:start w:val="1"/>
      <w:numFmt w:val="decimal"/>
      <w:lvlText w:val="%3)"/>
      <w:lvlJc w:val="left"/>
      <w:pPr>
        <w:ind w:left="0" w:firstLine="0"/>
      </w:pPr>
      <w:rPr>
        <w:rFonts w:hint="default"/>
        <w:i/>
      </w:rPr>
    </w:lvl>
    <w:lvl w:ilvl="3">
      <w:start w:val="1"/>
      <w:numFmt w:val="lowerLetter"/>
      <w:lvlText w:val="%4)"/>
      <w:lvlJc w:val="left"/>
      <w:pPr>
        <w:ind w:left="1152" w:hanging="720"/>
      </w:pPr>
      <w:rPr>
        <w:rFonts w:hint="default"/>
      </w:rPr>
    </w:lvl>
    <w:lvl w:ilvl="4">
      <w:start w:val="1"/>
      <w:numFmt w:val="decimal"/>
      <w:lvlText w:val="(%5)"/>
      <w:lvlJc w:val="left"/>
      <w:pPr>
        <w:ind w:left="1872" w:hanging="720"/>
      </w:pPr>
      <w:rPr>
        <w:rFonts w:hint="default"/>
      </w:rPr>
    </w:lvl>
    <w:lvl w:ilvl="5">
      <w:start w:val="1"/>
      <w:numFmt w:val="lowerLetter"/>
      <w:lvlText w:val="(%6)"/>
      <w:lvlJc w:val="left"/>
      <w:pPr>
        <w:ind w:left="2592" w:hanging="720"/>
      </w:pPr>
      <w:rPr>
        <w:rFonts w:hint="default"/>
      </w:rPr>
    </w:lvl>
    <w:lvl w:ilvl="6">
      <w:start w:val="1"/>
      <w:numFmt w:val="lowerRoman"/>
      <w:lvlText w:val="(%7)"/>
      <w:lvlJc w:val="left"/>
      <w:pPr>
        <w:ind w:left="3312" w:hanging="720"/>
      </w:pPr>
      <w:rPr>
        <w:rFonts w:hint="default"/>
      </w:rPr>
    </w:lvl>
    <w:lvl w:ilvl="7">
      <w:start w:val="1"/>
      <w:numFmt w:val="lowerLetter"/>
      <w:lvlText w:val="(%8)"/>
      <w:lvlJc w:val="left"/>
      <w:pPr>
        <w:ind w:left="4032" w:hanging="720"/>
      </w:pPr>
      <w:rPr>
        <w:rFonts w:hint="default"/>
      </w:rPr>
    </w:lvl>
    <w:lvl w:ilvl="8">
      <w:start w:val="1"/>
      <w:numFmt w:val="lowerRoman"/>
      <w:lvlText w:val="(%9)"/>
      <w:lvlJc w:val="left"/>
      <w:pPr>
        <w:ind w:left="4752" w:hanging="720"/>
      </w:pPr>
      <w:rPr>
        <w:rFonts w:hint="default"/>
      </w:rPr>
    </w:lvl>
  </w:abstractNum>
  <w:num w:numId="1">
    <w:abstractNumId w:val="13"/>
  </w:num>
  <w:num w:numId="2">
    <w:abstractNumId w:val="3"/>
  </w:num>
  <w:num w:numId="3">
    <w:abstractNumId w:val="2"/>
  </w:num>
  <w:num w:numId="4">
    <w:abstractNumId w:val="12"/>
  </w:num>
  <w:num w:numId="5">
    <w:abstractNumId w:val="9"/>
  </w:num>
  <w:num w:numId="6">
    <w:abstractNumId w:val="10"/>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5"/>
  </w:num>
  <w:num w:numId="10">
    <w:abstractNumId w:val="11"/>
  </w:num>
  <w:num w:numId="11">
    <w:abstractNumId w:val="1"/>
  </w:num>
  <w:num w:numId="12">
    <w:abstractNumId w:val="14"/>
  </w:num>
  <w:num w:numId="13">
    <w:abstractNumId w:val="19"/>
  </w:num>
  <w:num w:numId="14">
    <w:abstractNumId w:val="15"/>
  </w:num>
  <w:num w:numId="15">
    <w:abstractNumId w:val="15"/>
    <w:lvlOverride w:ilvl="0">
      <w:startOverride w:val="1"/>
    </w:lvlOverride>
  </w:num>
  <w:num w:numId="16">
    <w:abstractNumId w:val="0"/>
  </w:num>
  <w:num w:numId="17">
    <w:abstractNumId w:val="15"/>
    <w:lvlOverride w:ilvl="0">
      <w:startOverride w:val="1"/>
    </w:lvlOverride>
  </w:num>
  <w:num w:numId="18">
    <w:abstractNumId w:val="15"/>
    <w:lvlOverride w:ilvl="0">
      <w:startOverride w:val="1"/>
    </w:lvlOverride>
  </w:num>
  <w:num w:numId="19">
    <w:abstractNumId w:val="16"/>
  </w:num>
  <w:num w:numId="20">
    <w:abstractNumId w:val="15"/>
    <w:lvlOverride w:ilvl="0">
      <w:startOverride w:val="1"/>
    </w:lvlOverride>
  </w:num>
  <w:num w:numId="21">
    <w:abstractNumId w:val="6"/>
  </w:num>
  <w:num w:numId="22">
    <w:abstractNumId w:val="18"/>
  </w:num>
  <w:num w:numId="23">
    <w:abstractNumId w:val="8"/>
  </w:num>
  <w:num w:numId="24">
    <w:abstractNumId w:val="4"/>
  </w:num>
  <w:num w:numId="25">
    <w:abstractNumId w:val="20"/>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numFmt w:val="chicago"/>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2E46"/>
    <w:rsid w:val="00001DBB"/>
    <w:rsid w:val="00002FAF"/>
    <w:rsid w:val="00003A25"/>
    <w:rsid w:val="00004B5A"/>
    <w:rsid w:val="00006A07"/>
    <w:rsid w:val="000075A4"/>
    <w:rsid w:val="00010CB0"/>
    <w:rsid w:val="00011884"/>
    <w:rsid w:val="000129EA"/>
    <w:rsid w:val="0001401A"/>
    <w:rsid w:val="00016634"/>
    <w:rsid w:val="0001675B"/>
    <w:rsid w:val="0001689A"/>
    <w:rsid w:val="0001740E"/>
    <w:rsid w:val="0002118A"/>
    <w:rsid w:val="00021A98"/>
    <w:rsid w:val="00023712"/>
    <w:rsid w:val="0002457E"/>
    <w:rsid w:val="00024D80"/>
    <w:rsid w:val="000258BA"/>
    <w:rsid w:val="000271AE"/>
    <w:rsid w:val="0002798B"/>
    <w:rsid w:val="00031907"/>
    <w:rsid w:val="00031B7C"/>
    <w:rsid w:val="0003296C"/>
    <w:rsid w:val="0003301B"/>
    <w:rsid w:val="000350C9"/>
    <w:rsid w:val="0003552A"/>
    <w:rsid w:val="0003699A"/>
    <w:rsid w:val="000403AE"/>
    <w:rsid w:val="00040E15"/>
    <w:rsid w:val="00041E94"/>
    <w:rsid w:val="000435F1"/>
    <w:rsid w:val="0004784A"/>
    <w:rsid w:val="00047966"/>
    <w:rsid w:val="000508BF"/>
    <w:rsid w:val="00050D60"/>
    <w:rsid w:val="000519BB"/>
    <w:rsid w:val="00053B2E"/>
    <w:rsid w:val="00054224"/>
    <w:rsid w:val="00054AF0"/>
    <w:rsid w:val="0005510B"/>
    <w:rsid w:val="00055381"/>
    <w:rsid w:val="0006053A"/>
    <w:rsid w:val="00060ED6"/>
    <w:rsid w:val="0006165E"/>
    <w:rsid w:val="00061B47"/>
    <w:rsid w:val="000621DC"/>
    <w:rsid w:val="00062BFF"/>
    <w:rsid w:val="000650E5"/>
    <w:rsid w:val="0006554D"/>
    <w:rsid w:val="00065FCC"/>
    <w:rsid w:val="00066BF2"/>
    <w:rsid w:val="000676A9"/>
    <w:rsid w:val="00070951"/>
    <w:rsid w:val="00071C83"/>
    <w:rsid w:val="0007768B"/>
    <w:rsid w:val="00081747"/>
    <w:rsid w:val="0008466F"/>
    <w:rsid w:val="00085323"/>
    <w:rsid w:val="00085D7A"/>
    <w:rsid w:val="00085E6D"/>
    <w:rsid w:val="000867DA"/>
    <w:rsid w:val="00087BFF"/>
    <w:rsid w:val="00090DB4"/>
    <w:rsid w:val="000913C8"/>
    <w:rsid w:val="000942DE"/>
    <w:rsid w:val="00094882"/>
    <w:rsid w:val="00095025"/>
    <w:rsid w:val="00096E9A"/>
    <w:rsid w:val="000A1FF2"/>
    <w:rsid w:val="000A2AF5"/>
    <w:rsid w:val="000A3DD0"/>
    <w:rsid w:val="000A70E3"/>
    <w:rsid w:val="000A714C"/>
    <w:rsid w:val="000A757C"/>
    <w:rsid w:val="000B0588"/>
    <w:rsid w:val="000B13DC"/>
    <w:rsid w:val="000B2E7B"/>
    <w:rsid w:val="000B3FD7"/>
    <w:rsid w:val="000B428B"/>
    <w:rsid w:val="000B6166"/>
    <w:rsid w:val="000B62AF"/>
    <w:rsid w:val="000B660B"/>
    <w:rsid w:val="000B6818"/>
    <w:rsid w:val="000B69E2"/>
    <w:rsid w:val="000B7F4A"/>
    <w:rsid w:val="000C331C"/>
    <w:rsid w:val="000C4B54"/>
    <w:rsid w:val="000C5B43"/>
    <w:rsid w:val="000C61F4"/>
    <w:rsid w:val="000C693F"/>
    <w:rsid w:val="000C6A17"/>
    <w:rsid w:val="000C7661"/>
    <w:rsid w:val="000C776B"/>
    <w:rsid w:val="000D019B"/>
    <w:rsid w:val="000D023A"/>
    <w:rsid w:val="000D0ED1"/>
    <w:rsid w:val="000D1C80"/>
    <w:rsid w:val="000D1EDE"/>
    <w:rsid w:val="000D3C61"/>
    <w:rsid w:val="000D4DB5"/>
    <w:rsid w:val="000D6C9B"/>
    <w:rsid w:val="000E0532"/>
    <w:rsid w:val="000E1D9C"/>
    <w:rsid w:val="000E2D3E"/>
    <w:rsid w:val="000E31BE"/>
    <w:rsid w:val="000E3FE4"/>
    <w:rsid w:val="000E44B3"/>
    <w:rsid w:val="000E617C"/>
    <w:rsid w:val="000E660D"/>
    <w:rsid w:val="000E7E88"/>
    <w:rsid w:val="000F175E"/>
    <w:rsid w:val="000F1CB1"/>
    <w:rsid w:val="000F2C11"/>
    <w:rsid w:val="000F2F68"/>
    <w:rsid w:val="000F3140"/>
    <w:rsid w:val="000F4AA3"/>
    <w:rsid w:val="000F5818"/>
    <w:rsid w:val="000F66FE"/>
    <w:rsid w:val="0010122D"/>
    <w:rsid w:val="00102D2C"/>
    <w:rsid w:val="00102E5C"/>
    <w:rsid w:val="0010396F"/>
    <w:rsid w:val="00104F34"/>
    <w:rsid w:val="0010632E"/>
    <w:rsid w:val="00107DD0"/>
    <w:rsid w:val="00110000"/>
    <w:rsid w:val="00110EDA"/>
    <w:rsid w:val="00111681"/>
    <w:rsid w:val="001143EF"/>
    <w:rsid w:val="00114406"/>
    <w:rsid w:val="00116B42"/>
    <w:rsid w:val="00117686"/>
    <w:rsid w:val="00120C6C"/>
    <w:rsid w:val="00124359"/>
    <w:rsid w:val="00125041"/>
    <w:rsid w:val="0012615A"/>
    <w:rsid w:val="0012628B"/>
    <w:rsid w:val="0013259E"/>
    <w:rsid w:val="001326A4"/>
    <w:rsid w:val="0013296F"/>
    <w:rsid w:val="00133321"/>
    <w:rsid w:val="0013468C"/>
    <w:rsid w:val="001358D2"/>
    <w:rsid w:val="001367A6"/>
    <w:rsid w:val="00136DAC"/>
    <w:rsid w:val="00141997"/>
    <w:rsid w:val="0014268F"/>
    <w:rsid w:val="0014301B"/>
    <w:rsid w:val="00147297"/>
    <w:rsid w:val="00152AB3"/>
    <w:rsid w:val="00152B63"/>
    <w:rsid w:val="00153664"/>
    <w:rsid w:val="00153E26"/>
    <w:rsid w:val="00154E33"/>
    <w:rsid w:val="00161AC1"/>
    <w:rsid w:val="00165A05"/>
    <w:rsid w:val="00165C0F"/>
    <w:rsid w:val="00167890"/>
    <w:rsid w:val="00170C54"/>
    <w:rsid w:val="00173903"/>
    <w:rsid w:val="001743EC"/>
    <w:rsid w:val="00174DBB"/>
    <w:rsid w:val="001755D9"/>
    <w:rsid w:val="001756FF"/>
    <w:rsid w:val="00175C71"/>
    <w:rsid w:val="001822CC"/>
    <w:rsid w:val="00182CEB"/>
    <w:rsid w:val="00182FAB"/>
    <w:rsid w:val="0018359D"/>
    <w:rsid w:val="001844BF"/>
    <w:rsid w:val="00184AD7"/>
    <w:rsid w:val="00191573"/>
    <w:rsid w:val="00191DDB"/>
    <w:rsid w:val="0019269A"/>
    <w:rsid w:val="00193815"/>
    <w:rsid w:val="00194D0F"/>
    <w:rsid w:val="00197A3D"/>
    <w:rsid w:val="00197D7E"/>
    <w:rsid w:val="00197D8A"/>
    <w:rsid w:val="001A28CC"/>
    <w:rsid w:val="001A54F7"/>
    <w:rsid w:val="001A5CF5"/>
    <w:rsid w:val="001A7FEA"/>
    <w:rsid w:val="001B0334"/>
    <w:rsid w:val="001B3A58"/>
    <w:rsid w:val="001B3C3E"/>
    <w:rsid w:val="001B4AE3"/>
    <w:rsid w:val="001B63CC"/>
    <w:rsid w:val="001B6BA1"/>
    <w:rsid w:val="001C0CE0"/>
    <w:rsid w:val="001C38EA"/>
    <w:rsid w:val="001C3B1E"/>
    <w:rsid w:val="001C4BD2"/>
    <w:rsid w:val="001C52E9"/>
    <w:rsid w:val="001C7E4D"/>
    <w:rsid w:val="001D10B9"/>
    <w:rsid w:val="001D151A"/>
    <w:rsid w:val="001D165B"/>
    <w:rsid w:val="001D40B4"/>
    <w:rsid w:val="001D4D0D"/>
    <w:rsid w:val="001D5B7E"/>
    <w:rsid w:val="001D6B5A"/>
    <w:rsid w:val="001D74CE"/>
    <w:rsid w:val="001E13F6"/>
    <w:rsid w:val="001E21E9"/>
    <w:rsid w:val="001E284E"/>
    <w:rsid w:val="001E32EB"/>
    <w:rsid w:val="001E3C0C"/>
    <w:rsid w:val="001E3DDC"/>
    <w:rsid w:val="001E44B4"/>
    <w:rsid w:val="001E5A7C"/>
    <w:rsid w:val="001E770C"/>
    <w:rsid w:val="001E7EDB"/>
    <w:rsid w:val="001F080E"/>
    <w:rsid w:val="001F13CC"/>
    <w:rsid w:val="001F147F"/>
    <w:rsid w:val="001F1917"/>
    <w:rsid w:val="001F1BFB"/>
    <w:rsid w:val="001F247B"/>
    <w:rsid w:val="001F512A"/>
    <w:rsid w:val="001F5C11"/>
    <w:rsid w:val="00200877"/>
    <w:rsid w:val="002022E4"/>
    <w:rsid w:val="0020432B"/>
    <w:rsid w:val="00204823"/>
    <w:rsid w:val="00207980"/>
    <w:rsid w:val="0021132C"/>
    <w:rsid w:val="00213947"/>
    <w:rsid w:val="00213BB3"/>
    <w:rsid w:val="0021656F"/>
    <w:rsid w:val="00216AD9"/>
    <w:rsid w:val="00216D59"/>
    <w:rsid w:val="00220155"/>
    <w:rsid w:val="002202EA"/>
    <w:rsid w:val="0022129C"/>
    <w:rsid w:val="00223BEE"/>
    <w:rsid w:val="00224DB5"/>
    <w:rsid w:val="00226142"/>
    <w:rsid w:val="00226C1D"/>
    <w:rsid w:val="0023439C"/>
    <w:rsid w:val="00234855"/>
    <w:rsid w:val="002351DB"/>
    <w:rsid w:val="00235825"/>
    <w:rsid w:val="002407B9"/>
    <w:rsid w:val="00241170"/>
    <w:rsid w:val="0024182D"/>
    <w:rsid w:val="00244572"/>
    <w:rsid w:val="00245EC9"/>
    <w:rsid w:val="00245FFC"/>
    <w:rsid w:val="00246231"/>
    <w:rsid w:val="00246CDB"/>
    <w:rsid w:val="002502BC"/>
    <w:rsid w:val="002553FB"/>
    <w:rsid w:val="002563BD"/>
    <w:rsid w:val="002576F8"/>
    <w:rsid w:val="00264591"/>
    <w:rsid w:val="002656CA"/>
    <w:rsid w:val="00265C36"/>
    <w:rsid w:val="002670FC"/>
    <w:rsid w:val="0026752C"/>
    <w:rsid w:val="00267FF1"/>
    <w:rsid w:val="00270245"/>
    <w:rsid w:val="002704ED"/>
    <w:rsid w:val="00271DCB"/>
    <w:rsid w:val="00272290"/>
    <w:rsid w:val="00272592"/>
    <w:rsid w:val="00274BC2"/>
    <w:rsid w:val="00274D6B"/>
    <w:rsid w:val="00274E94"/>
    <w:rsid w:val="00275D5C"/>
    <w:rsid w:val="00276107"/>
    <w:rsid w:val="00277196"/>
    <w:rsid w:val="00277CED"/>
    <w:rsid w:val="00277DCB"/>
    <w:rsid w:val="002832B8"/>
    <w:rsid w:val="00284137"/>
    <w:rsid w:val="002851D6"/>
    <w:rsid w:val="00285E41"/>
    <w:rsid w:val="0028636A"/>
    <w:rsid w:val="002863EB"/>
    <w:rsid w:val="00287315"/>
    <w:rsid w:val="002903CF"/>
    <w:rsid w:val="0029095A"/>
    <w:rsid w:val="00291178"/>
    <w:rsid w:val="002918A4"/>
    <w:rsid w:val="00294B91"/>
    <w:rsid w:val="00295BAC"/>
    <w:rsid w:val="00295FC3"/>
    <w:rsid w:val="00297674"/>
    <w:rsid w:val="002A0713"/>
    <w:rsid w:val="002A373D"/>
    <w:rsid w:val="002A3842"/>
    <w:rsid w:val="002A42C5"/>
    <w:rsid w:val="002A63EE"/>
    <w:rsid w:val="002A67CB"/>
    <w:rsid w:val="002A6C59"/>
    <w:rsid w:val="002B4524"/>
    <w:rsid w:val="002B58D0"/>
    <w:rsid w:val="002B5A5C"/>
    <w:rsid w:val="002B68C6"/>
    <w:rsid w:val="002B764B"/>
    <w:rsid w:val="002C06B3"/>
    <w:rsid w:val="002C32BD"/>
    <w:rsid w:val="002C5EC8"/>
    <w:rsid w:val="002C605F"/>
    <w:rsid w:val="002C6E7E"/>
    <w:rsid w:val="002C6F57"/>
    <w:rsid w:val="002C7B72"/>
    <w:rsid w:val="002D0D8C"/>
    <w:rsid w:val="002D10E8"/>
    <w:rsid w:val="002D23E1"/>
    <w:rsid w:val="002D457B"/>
    <w:rsid w:val="002D7171"/>
    <w:rsid w:val="002D7E38"/>
    <w:rsid w:val="002E155B"/>
    <w:rsid w:val="002E1B25"/>
    <w:rsid w:val="002E1B96"/>
    <w:rsid w:val="002E2BAC"/>
    <w:rsid w:val="002E3932"/>
    <w:rsid w:val="002E3A69"/>
    <w:rsid w:val="002E4911"/>
    <w:rsid w:val="002E509C"/>
    <w:rsid w:val="002E529A"/>
    <w:rsid w:val="002E634A"/>
    <w:rsid w:val="002E7478"/>
    <w:rsid w:val="002F7623"/>
    <w:rsid w:val="00300DC2"/>
    <w:rsid w:val="00300E62"/>
    <w:rsid w:val="003015D9"/>
    <w:rsid w:val="0030182A"/>
    <w:rsid w:val="00302398"/>
    <w:rsid w:val="003023C9"/>
    <w:rsid w:val="003027BF"/>
    <w:rsid w:val="003033E7"/>
    <w:rsid w:val="00306316"/>
    <w:rsid w:val="00307641"/>
    <w:rsid w:val="00307D2B"/>
    <w:rsid w:val="0031062C"/>
    <w:rsid w:val="0031174F"/>
    <w:rsid w:val="00311BC0"/>
    <w:rsid w:val="00313A75"/>
    <w:rsid w:val="003145AC"/>
    <w:rsid w:val="00317BF6"/>
    <w:rsid w:val="00320620"/>
    <w:rsid w:val="003214E6"/>
    <w:rsid w:val="0032331F"/>
    <w:rsid w:val="00324B3A"/>
    <w:rsid w:val="00324DB1"/>
    <w:rsid w:val="003257A5"/>
    <w:rsid w:val="00325E52"/>
    <w:rsid w:val="00326580"/>
    <w:rsid w:val="00327A8A"/>
    <w:rsid w:val="00327C78"/>
    <w:rsid w:val="00327E56"/>
    <w:rsid w:val="00330163"/>
    <w:rsid w:val="00331F13"/>
    <w:rsid w:val="003326D9"/>
    <w:rsid w:val="00336147"/>
    <w:rsid w:val="00336C15"/>
    <w:rsid w:val="0033783A"/>
    <w:rsid w:val="0034173A"/>
    <w:rsid w:val="0034243F"/>
    <w:rsid w:val="0034530E"/>
    <w:rsid w:val="003474E8"/>
    <w:rsid w:val="00347FBC"/>
    <w:rsid w:val="00350DCA"/>
    <w:rsid w:val="00351B49"/>
    <w:rsid w:val="0035275C"/>
    <w:rsid w:val="00352A5C"/>
    <w:rsid w:val="0035377B"/>
    <w:rsid w:val="00356E8D"/>
    <w:rsid w:val="00356F25"/>
    <w:rsid w:val="00357347"/>
    <w:rsid w:val="0036091A"/>
    <w:rsid w:val="00361F7A"/>
    <w:rsid w:val="00362092"/>
    <w:rsid w:val="003629DD"/>
    <w:rsid w:val="00362ABD"/>
    <w:rsid w:val="00364505"/>
    <w:rsid w:val="00365240"/>
    <w:rsid w:val="00366A21"/>
    <w:rsid w:val="003675B9"/>
    <w:rsid w:val="003711FE"/>
    <w:rsid w:val="00372FB8"/>
    <w:rsid w:val="00373EFE"/>
    <w:rsid w:val="00375C37"/>
    <w:rsid w:val="00377375"/>
    <w:rsid w:val="00381207"/>
    <w:rsid w:val="00382DDF"/>
    <w:rsid w:val="003833FE"/>
    <w:rsid w:val="00383405"/>
    <w:rsid w:val="00383866"/>
    <w:rsid w:val="00385146"/>
    <w:rsid w:val="0038614C"/>
    <w:rsid w:val="003861E3"/>
    <w:rsid w:val="003878B8"/>
    <w:rsid w:val="00391D47"/>
    <w:rsid w:val="00392936"/>
    <w:rsid w:val="003942F3"/>
    <w:rsid w:val="00394669"/>
    <w:rsid w:val="003961AD"/>
    <w:rsid w:val="003A0BF7"/>
    <w:rsid w:val="003A34E6"/>
    <w:rsid w:val="003A5475"/>
    <w:rsid w:val="003A5C91"/>
    <w:rsid w:val="003A5EB8"/>
    <w:rsid w:val="003A6DCD"/>
    <w:rsid w:val="003A75B0"/>
    <w:rsid w:val="003A7D63"/>
    <w:rsid w:val="003A7F47"/>
    <w:rsid w:val="003B0FA7"/>
    <w:rsid w:val="003B25AB"/>
    <w:rsid w:val="003B35C3"/>
    <w:rsid w:val="003B4CF7"/>
    <w:rsid w:val="003B6AAA"/>
    <w:rsid w:val="003B764B"/>
    <w:rsid w:val="003B7C08"/>
    <w:rsid w:val="003C0488"/>
    <w:rsid w:val="003C0F90"/>
    <w:rsid w:val="003C2C27"/>
    <w:rsid w:val="003C38CB"/>
    <w:rsid w:val="003C4C26"/>
    <w:rsid w:val="003C4CFB"/>
    <w:rsid w:val="003C58C1"/>
    <w:rsid w:val="003C7A0B"/>
    <w:rsid w:val="003C7A92"/>
    <w:rsid w:val="003D035A"/>
    <w:rsid w:val="003D130F"/>
    <w:rsid w:val="003D5AC9"/>
    <w:rsid w:val="003D7C2D"/>
    <w:rsid w:val="003E0A76"/>
    <w:rsid w:val="003E2298"/>
    <w:rsid w:val="003E46FA"/>
    <w:rsid w:val="003E5DBC"/>
    <w:rsid w:val="003E63B1"/>
    <w:rsid w:val="003E66C1"/>
    <w:rsid w:val="003E6878"/>
    <w:rsid w:val="003E6D2E"/>
    <w:rsid w:val="003F0254"/>
    <w:rsid w:val="003F593B"/>
    <w:rsid w:val="003F6D91"/>
    <w:rsid w:val="003F70A1"/>
    <w:rsid w:val="003F7B93"/>
    <w:rsid w:val="003F7E5F"/>
    <w:rsid w:val="00401A63"/>
    <w:rsid w:val="004026FF"/>
    <w:rsid w:val="00403437"/>
    <w:rsid w:val="0040391B"/>
    <w:rsid w:val="004053F2"/>
    <w:rsid w:val="004059BA"/>
    <w:rsid w:val="004063A4"/>
    <w:rsid w:val="00407CDE"/>
    <w:rsid w:val="004108D4"/>
    <w:rsid w:val="00412842"/>
    <w:rsid w:val="004128DC"/>
    <w:rsid w:val="00413A80"/>
    <w:rsid w:val="00413AFC"/>
    <w:rsid w:val="00413C5E"/>
    <w:rsid w:val="0041782C"/>
    <w:rsid w:val="00421889"/>
    <w:rsid w:val="00422A23"/>
    <w:rsid w:val="00426307"/>
    <w:rsid w:val="00426A49"/>
    <w:rsid w:val="004272AA"/>
    <w:rsid w:val="004278A0"/>
    <w:rsid w:val="004323A0"/>
    <w:rsid w:val="00432634"/>
    <w:rsid w:val="00433B1A"/>
    <w:rsid w:val="004357E6"/>
    <w:rsid w:val="00435D7F"/>
    <w:rsid w:val="00437035"/>
    <w:rsid w:val="00443AEF"/>
    <w:rsid w:val="00443C91"/>
    <w:rsid w:val="00445755"/>
    <w:rsid w:val="00445CC8"/>
    <w:rsid w:val="00446881"/>
    <w:rsid w:val="00446EE5"/>
    <w:rsid w:val="0045006F"/>
    <w:rsid w:val="00451504"/>
    <w:rsid w:val="00451953"/>
    <w:rsid w:val="004540DF"/>
    <w:rsid w:val="00454D8F"/>
    <w:rsid w:val="00456035"/>
    <w:rsid w:val="00456667"/>
    <w:rsid w:val="00456DC8"/>
    <w:rsid w:val="004577AD"/>
    <w:rsid w:val="00461081"/>
    <w:rsid w:val="00461361"/>
    <w:rsid w:val="00461DE6"/>
    <w:rsid w:val="00461F9D"/>
    <w:rsid w:val="00462019"/>
    <w:rsid w:val="00462193"/>
    <w:rsid w:val="00462A31"/>
    <w:rsid w:val="0046375B"/>
    <w:rsid w:val="004639BC"/>
    <w:rsid w:val="00463F4E"/>
    <w:rsid w:val="00464AE5"/>
    <w:rsid w:val="00466120"/>
    <w:rsid w:val="00471CFE"/>
    <w:rsid w:val="00472C03"/>
    <w:rsid w:val="00474613"/>
    <w:rsid w:val="00474727"/>
    <w:rsid w:val="00475502"/>
    <w:rsid w:val="00475A1D"/>
    <w:rsid w:val="00476632"/>
    <w:rsid w:val="00476677"/>
    <w:rsid w:val="00476AF3"/>
    <w:rsid w:val="00476BAF"/>
    <w:rsid w:val="004775BE"/>
    <w:rsid w:val="00480E25"/>
    <w:rsid w:val="00483059"/>
    <w:rsid w:val="004850D7"/>
    <w:rsid w:val="004858CD"/>
    <w:rsid w:val="00486B9A"/>
    <w:rsid w:val="00487124"/>
    <w:rsid w:val="00487862"/>
    <w:rsid w:val="00487CF3"/>
    <w:rsid w:val="00492D9B"/>
    <w:rsid w:val="004A0ECE"/>
    <w:rsid w:val="004A1CA6"/>
    <w:rsid w:val="004A2A84"/>
    <w:rsid w:val="004A52FC"/>
    <w:rsid w:val="004B2FBB"/>
    <w:rsid w:val="004B36C4"/>
    <w:rsid w:val="004B4B8C"/>
    <w:rsid w:val="004B6C3A"/>
    <w:rsid w:val="004B7BCF"/>
    <w:rsid w:val="004C11D6"/>
    <w:rsid w:val="004C216B"/>
    <w:rsid w:val="004C22D4"/>
    <w:rsid w:val="004C3F8B"/>
    <w:rsid w:val="004C52E1"/>
    <w:rsid w:val="004D09AE"/>
    <w:rsid w:val="004D19C8"/>
    <w:rsid w:val="004D1C94"/>
    <w:rsid w:val="004D5F46"/>
    <w:rsid w:val="004E2174"/>
    <w:rsid w:val="004E4485"/>
    <w:rsid w:val="004E4714"/>
    <w:rsid w:val="004E5CC4"/>
    <w:rsid w:val="004E6BE1"/>
    <w:rsid w:val="004E766A"/>
    <w:rsid w:val="004F0EBF"/>
    <w:rsid w:val="004F1500"/>
    <w:rsid w:val="004F278A"/>
    <w:rsid w:val="004F3CE7"/>
    <w:rsid w:val="004F49D6"/>
    <w:rsid w:val="00502536"/>
    <w:rsid w:val="00503DB8"/>
    <w:rsid w:val="00504B76"/>
    <w:rsid w:val="00504C26"/>
    <w:rsid w:val="00505F1A"/>
    <w:rsid w:val="00506FDF"/>
    <w:rsid w:val="005103F6"/>
    <w:rsid w:val="00511CDA"/>
    <w:rsid w:val="00512717"/>
    <w:rsid w:val="00512B15"/>
    <w:rsid w:val="00512CC4"/>
    <w:rsid w:val="005143EC"/>
    <w:rsid w:val="00514D42"/>
    <w:rsid w:val="00515539"/>
    <w:rsid w:val="00516D34"/>
    <w:rsid w:val="00516E24"/>
    <w:rsid w:val="005175ED"/>
    <w:rsid w:val="00517D09"/>
    <w:rsid w:val="0052068E"/>
    <w:rsid w:val="00522A54"/>
    <w:rsid w:val="00522D1C"/>
    <w:rsid w:val="00524761"/>
    <w:rsid w:val="00525F28"/>
    <w:rsid w:val="00532BDC"/>
    <w:rsid w:val="00532C15"/>
    <w:rsid w:val="00533202"/>
    <w:rsid w:val="00534005"/>
    <w:rsid w:val="00534315"/>
    <w:rsid w:val="00534794"/>
    <w:rsid w:val="005355CE"/>
    <w:rsid w:val="00535E7E"/>
    <w:rsid w:val="00536B6C"/>
    <w:rsid w:val="00537AB5"/>
    <w:rsid w:val="00541C91"/>
    <w:rsid w:val="00541D0F"/>
    <w:rsid w:val="0054326A"/>
    <w:rsid w:val="005439CB"/>
    <w:rsid w:val="0054519F"/>
    <w:rsid w:val="00546444"/>
    <w:rsid w:val="00547069"/>
    <w:rsid w:val="00550C80"/>
    <w:rsid w:val="0055231D"/>
    <w:rsid w:val="005529C6"/>
    <w:rsid w:val="00554279"/>
    <w:rsid w:val="00555D12"/>
    <w:rsid w:val="0055629A"/>
    <w:rsid w:val="00557F33"/>
    <w:rsid w:val="0056724E"/>
    <w:rsid w:val="00567AA9"/>
    <w:rsid w:val="00570C7D"/>
    <w:rsid w:val="005720B9"/>
    <w:rsid w:val="00572AED"/>
    <w:rsid w:val="00572D95"/>
    <w:rsid w:val="005744C0"/>
    <w:rsid w:val="00575BD6"/>
    <w:rsid w:val="0057768D"/>
    <w:rsid w:val="00577A67"/>
    <w:rsid w:val="00580AAB"/>
    <w:rsid w:val="005825DE"/>
    <w:rsid w:val="005827CD"/>
    <w:rsid w:val="00583D61"/>
    <w:rsid w:val="00584211"/>
    <w:rsid w:val="005848FF"/>
    <w:rsid w:val="00585B14"/>
    <w:rsid w:val="0058778A"/>
    <w:rsid w:val="00587CEF"/>
    <w:rsid w:val="00590C1F"/>
    <w:rsid w:val="00593E9C"/>
    <w:rsid w:val="00594083"/>
    <w:rsid w:val="005A489F"/>
    <w:rsid w:val="005A5090"/>
    <w:rsid w:val="005A528B"/>
    <w:rsid w:val="005A7191"/>
    <w:rsid w:val="005B2073"/>
    <w:rsid w:val="005B284E"/>
    <w:rsid w:val="005B3BDA"/>
    <w:rsid w:val="005B3CC1"/>
    <w:rsid w:val="005B3F1A"/>
    <w:rsid w:val="005B4017"/>
    <w:rsid w:val="005B41B9"/>
    <w:rsid w:val="005B427F"/>
    <w:rsid w:val="005B43C2"/>
    <w:rsid w:val="005B443B"/>
    <w:rsid w:val="005B4CFD"/>
    <w:rsid w:val="005B4F6B"/>
    <w:rsid w:val="005B6F49"/>
    <w:rsid w:val="005C0C19"/>
    <w:rsid w:val="005C1056"/>
    <w:rsid w:val="005C1AEF"/>
    <w:rsid w:val="005C2BC7"/>
    <w:rsid w:val="005C32C7"/>
    <w:rsid w:val="005C3EB0"/>
    <w:rsid w:val="005C465A"/>
    <w:rsid w:val="005C482B"/>
    <w:rsid w:val="005C5298"/>
    <w:rsid w:val="005C5417"/>
    <w:rsid w:val="005C68BC"/>
    <w:rsid w:val="005C6B5C"/>
    <w:rsid w:val="005C797F"/>
    <w:rsid w:val="005D0C16"/>
    <w:rsid w:val="005D16F5"/>
    <w:rsid w:val="005D292D"/>
    <w:rsid w:val="005D381A"/>
    <w:rsid w:val="005D40C6"/>
    <w:rsid w:val="005D413A"/>
    <w:rsid w:val="005D481F"/>
    <w:rsid w:val="005D5612"/>
    <w:rsid w:val="005D5CC8"/>
    <w:rsid w:val="005E0045"/>
    <w:rsid w:val="005E1046"/>
    <w:rsid w:val="005E22EB"/>
    <w:rsid w:val="005E2D10"/>
    <w:rsid w:val="005E2D75"/>
    <w:rsid w:val="005E3B0D"/>
    <w:rsid w:val="005E3D9C"/>
    <w:rsid w:val="005E3F63"/>
    <w:rsid w:val="005E4FC7"/>
    <w:rsid w:val="005E7451"/>
    <w:rsid w:val="005E7737"/>
    <w:rsid w:val="005F0A4E"/>
    <w:rsid w:val="005F25FA"/>
    <w:rsid w:val="005F41AA"/>
    <w:rsid w:val="005F4339"/>
    <w:rsid w:val="005F4497"/>
    <w:rsid w:val="005F7BF8"/>
    <w:rsid w:val="0060103E"/>
    <w:rsid w:val="00601484"/>
    <w:rsid w:val="00601CC8"/>
    <w:rsid w:val="00603976"/>
    <w:rsid w:val="0060459C"/>
    <w:rsid w:val="00604AD4"/>
    <w:rsid w:val="00604CB7"/>
    <w:rsid w:val="006060E6"/>
    <w:rsid w:val="006062A2"/>
    <w:rsid w:val="00606A85"/>
    <w:rsid w:val="00610EE2"/>
    <w:rsid w:val="0061114F"/>
    <w:rsid w:val="00611593"/>
    <w:rsid w:val="00612001"/>
    <w:rsid w:val="0061353D"/>
    <w:rsid w:val="00614646"/>
    <w:rsid w:val="00615E1F"/>
    <w:rsid w:val="00617779"/>
    <w:rsid w:val="0062048D"/>
    <w:rsid w:val="00620E4A"/>
    <w:rsid w:val="00620E4D"/>
    <w:rsid w:val="00623002"/>
    <w:rsid w:val="00626A1F"/>
    <w:rsid w:val="00630F4F"/>
    <w:rsid w:val="00631E7F"/>
    <w:rsid w:val="00632ABC"/>
    <w:rsid w:val="00634246"/>
    <w:rsid w:val="00634DD2"/>
    <w:rsid w:val="00634E0C"/>
    <w:rsid w:val="0063548D"/>
    <w:rsid w:val="0063637B"/>
    <w:rsid w:val="0063666A"/>
    <w:rsid w:val="006371CC"/>
    <w:rsid w:val="00637633"/>
    <w:rsid w:val="0064019F"/>
    <w:rsid w:val="00640EC2"/>
    <w:rsid w:val="006426AF"/>
    <w:rsid w:val="00642A6C"/>
    <w:rsid w:val="00644949"/>
    <w:rsid w:val="00645107"/>
    <w:rsid w:val="006454EE"/>
    <w:rsid w:val="00645832"/>
    <w:rsid w:val="00645FF2"/>
    <w:rsid w:val="006471F8"/>
    <w:rsid w:val="0064756B"/>
    <w:rsid w:val="006514FE"/>
    <w:rsid w:val="0065192F"/>
    <w:rsid w:val="00652EAC"/>
    <w:rsid w:val="0065387D"/>
    <w:rsid w:val="0065490E"/>
    <w:rsid w:val="0065607C"/>
    <w:rsid w:val="0065720C"/>
    <w:rsid w:val="00657FA7"/>
    <w:rsid w:val="00660F88"/>
    <w:rsid w:val="00661A59"/>
    <w:rsid w:val="00662CF9"/>
    <w:rsid w:val="00667001"/>
    <w:rsid w:val="0066741D"/>
    <w:rsid w:val="006703F8"/>
    <w:rsid w:val="006706E4"/>
    <w:rsid w:val="00671448"/>
    <w:rsid w:val="006723BF"/>
    <w:rsid w:val="0067341C"/>
    <w:rsid w:val="00673457"/>
    <w:rsid w:val="006753D7"/>
    <w:rsid w:val="0067551D"/>
    <w:rsid w:val="0067701C"/>
    <w:rsid w:val="00677AF5"/>
    <w:rsid w:val="00677B52"/>
    <w:rsid w:val="00677E04"/>
    <w:rsid w:val="00680B39"/>
    <w:rsid w:val="00683A2F"/>
    <w:rsid w:val="00690CF5"/>
    <w:rsid w:val="00690DC9"/>
    <w:rsid w:val="00692BF4"/>
    <w:rsid w:val="006930B9"/>
    <w:rsid w:val="00693593"/>
    <w:rsid w:val="00694E0B"/>
    <w:rsid w:val="00695895"/>
    <w:rsid w:val="00695BC1"/>
    <w:rsid w:val="00696062"/>
    <w:rsid w:val="0069644F"/>
    <w:rsid w:val="00697743"/>
    <w:rsid w:val="00697B2D"/>
    <w:rsid w:val="006A05BE"/>
    <w:rsid w:val="006A1312"/>
    <w:rsid w:val="006A45D6"/>
    <w:rsid w:val="006A49E7"/>
    <w:rsid w:val="006A4BE6"/>
    <w:rsid w:val="006A4E42"/>
    <w:rsid w:val="006A4EBE"/>
    <w:rsid w:val="006A61CF"/>
    <w:rsid w:val="006A6413"/>
    <w:rsid w:val="006A6B4E"/>
    <w:rsid w:val="006A7FEA"/>
    <w:rsid w:val="006B2965"/>
    <w:rsid w:val="006B6377"/>
    <w:rsid w:val="006B745B"/>
    <w:rsid w:val="006B7B85"/>
    <w:rsid w:val="006C465F"/>
    <w:rsid w:val="006C6BB8"/>
    <w:rsid w:val="006C7D9B"/>
    <w:rsid w:val="006C7DE0"/>
    <w:rsid w:val="006D0370"/>
    <w:rsid w:val="006D0FA1"/>
    <w:rsid w:val="006D224A"/>
    <w:rsid w:val="006D2283"/>
    <w:rsid w:val="006D2E2B"/>
    <w:rsid w:val="006D2F41"/>
    <w:rsid w:val="006D432A"/>
    <w:rsid w:val="006D5657"/>
    <w:rsid w:val="006D57E6"/>
    <w:rsid w:val="006D6953"/>
    <w:rsid w:val="006E06C7"/>
    <w:rsid w:val="006E1168"/>
    <w:rsid w:val="006E1540"/>
    <w:rsid w:val="006E42E3"/>
    <w:rsid w:val="006E4876"/>
    <w:rsid w:val="006E7677"/>
    <w:rsid w:val="006E78FD"/>
    <w:rsid w:val="006E7FA4"/>
    <w:rsid w:val="006F2D50"/>
    <w:rsid w:val="006F4114"/>
    <w:rsid w:val="006F7506"/>
    <w:rsid w:val="006F7D49"/>
    <w:rsid w:val="0070018B"/>
    <w:rsid w:val="00701214"/>
    <w:rsid w:val="00701455"/>
    <w:rsid w:val="0070402F"/>
    <w:rsid w:val="007045DD"/>
    <w:rsid w:val="007054D1"/>
    <w:rsid w:val="00705ADF"/>
    <w:rsid w:val="007062CC"/>
    <w:rsid w:val="00706E95"/>
    <w:rsid w:val="00707881"/>
    <w:rsid w:val="00707C05"/>
    <w:rsid w:val="00710CF7"/>
    <w:rsid w:val="00711F04"/>
    <w:rsid w:val="00712A0A"/>
    <w:rsid w:val="0071317C"/>
    <w:rsid w:val="00714292"/>
    <w:rsid w:val="0071595D"/>
    <w:rsid w:val="0072076B"/>
    <w:rsid w:val="00720AF8"/>
    <w:rsid w:val="007228AE"/>
    <w:rsid w:val="00722A92"/>
    <w:rsid w:val="00722AE1"/>
    <w:rsid w:val="007248BF"/>
    <w:rsid w:val="0072564D"/>
    <w:rsid w:val="00725E95"/>
    <w:rsid w:val="00732DDA"/>
    <w:rsid w:val="00732E46"/>
    <w:rsid w:val="00735952"/>
    <w:rsid w:val="00736D44"/>
    <w:rsid w:val="007402AE"/>
    <w:rsid w:val="007403C5"/>
    <w:rsid w:val="00740D13"/>
    <w:rsid w:val="00743DA2"/>
    <w:rsid w:val="0074444C"/>
    <w:rsid w:val="0074525F"/>
    <w:rsid w:val="00750D10"/>
    <w:rsid w:val="0075113E"/>
    <w:rsid w:val="00751C10"/>
    <w:rsid w:val="00751D34"/>
    <w:rsid w:val="00752A1A"/>
    <w:rsid w:val="00754A93"/>
    <w:rsid w:val="00756625"/>
    <w:rsid w:val="007566FF"/>
    <w:rsid w:val="0075761E"/>
    <w:rsid w:val="00760325"/>
    <w:rsid w:val="00760A22"/>
    <w:rsid w:val="007613CD"/>
    <w:rsid w:val="0076259B"/>
    <w:rsid w:val="00763A4D"/>
    <w:rsid w:val="00766820"/>
    <w:rsid w:val="00767867"/>
    <w:rsid w:val="0077118A"/>
    <w:rsid w:val="00771AA2"/>
    <w:rsid w:val="007766A2"/>
    <w:rsid w:val="007775BB"/>
    <w:rsid w:val="0078071F"/>
    <w:rsid w:val="00782B51"/>
    <w:rsid w:val="00791275"/>
    <w:rsid w:val="00791BAF"/>
    <w:rsid w:val="007934EC"/>
    <w:rsid w:val="00793647"/>
    <w:rsid w:val="007941B5"/>
    <w:rsid w:val="00794786"/>
    <w:rsid w:val="0079595C"/>
    <w:rsid w:val="0079652B"/>
    <w:rsid w:val="00796E8E"/>
    <w:rsid w:val="007974E7"/>
    <w:rsid w:val="00797AC7"/>
    <w:rsid w:val="00797F20"/>
    <w:rsid w:val="007A05D0"/>
    <w:rsid w:val="007A169E"/>
    <w:rsid w:val="007A1890"/>
    <w:rsid w:val="007A2BC5"/>
    <w:rsid w:val="007A566C"/>
    <w:rsid w:val="007A6156"/>
    <w:rsid w:val="007A7F85"/>
    <w:rsid w:val="007B124F"/>
    <w:rsid w:val="007B1D50"/>
    <w:rsid w:val="007B2450"/>
    <w:rsid w:val="007B3C1F"/>
    <w:rsid w:val="007B40F8"/>
    <w:rsid w:val="007B5043"/>
    <w:rsid w:val="007B5D43"/>
    <w:rsid w:val="007B6BEB"/>
    <w:rsid w:val="007B6DCA"/>
    <w:rsid w:val="007B72EC"/>
    <w:rsid w:val="007C0C38"/>
    <w:rsid w:val="007C0C9A"/>
    <w:rsid w:val="007C181E"/>
    <w:rsid w:val="007C18DB"/>
    <w:rsid w:val="007C1A05"/>
    <w:rsid w:val="007C1C6E"/>
    <w:rsid w:val="007C3270"/>
    <w:rsid w:val="007C335F"/>
    <w:rsid w:val="007C4A08"/>
    <w:rsid w:val="007C6652"/>
    <w:rsid w:val="007C6A1B"/>
    <w:rsid w:val="007D0140"/>
    <w:rsid w:val="007D12FF"/>
    <w:rsid w:val="007D285E"/>
    <w:rsid w:val="007D43F8"/>
    <w:rsid w:val="007D5477"/>
    <w:rsid w:val="007D6D56"/>
    <w:rsid w:val="007D71E2"/>
    <w:rsid w:val="007D7823"/>
    <w:rsid w:val="007E0A2A"/>
    <w:rsid w:val="007E1F9F"/>
    <w:rsid w:val="007E2D95"/>
    <w:rsid w:val="007E2DFA"/>
    <w:rsid w:val="007E31B6"/>
    <w:rsid w:val="007E3FF3"/>
    <w:rsid w:val="007E4FCE"/>
    <w:rsid w:val="007E7762"/>
    <w:rsid w:val="007E79CA"/>
    <w:rsid w:val="007F1F70"/>
    <w:rsid w:val="007F4698"/>
    <w:rsid w:val="007F4EB8"/>
    <w:rsid w:val="007F4FB6"/>
    <w:rsid w:val="007F57CD"/>
    <w:rsid w:val="007F6333"/>
    <w:rsid w:val="007F72EB"/>
    <w:rsid w:val="007F7657"/>
    <w:rsid w:val="008001EB"/>
    <w:rsid w:val="00800FC2"/>
    <w:rsid w:val="0080178B"/>
    <w:rsid w:val="00802EDE"/>
    <w:rsid w:val="008031DB"/>
    <w:rsid w:val="00803D9E"/>
    <w:rsid w:val="008041C5"/>
    <w:rsid w:val="00804256"/>
    <w:rsid w:val="00804F54"/>
    <w:rsid w:val="00805A29"/>
    <w:rsid w:val="0080720F"/>
    <w:rsid w:val="008076E9"/>
    <w:rsid w:val="00807CCE"/>
    <w:rsid w:val="00810741"/>
    <w:rsid w:val="008108EE"/>
    <w:rsid w:val="00810D1D"/>
    <w:rsid w:val="00810E24"/>
    <w:rsid w:val="008117FB"/>
    <w:rsid w:val="00811DC5"/>
    <w:rsid w:val="0081282A"/>
    <w:rsid w:val="00812E7F"/>
    <w:rsid w:val="00814EE9"/>
    <w:rsid w:val="0081621F"/>
    <w:rsid w:val="00816D7D"/>
    <w:rsid w:val="008202E8"/>
    <w:rsid w:val="00821D23"/>
    <w:rsid w:val="008238F7"/>
    <w:rsid w:val="00824B72"/>
    <w:rsid w:val="00824F90"/>
    <w:rsid w:val="00826C37"/>
    <w:rsid w:val="0082768E"/>
    <w:rsid w:val="00831B9D"/>
    <w:rsid w:val="008330E7"/>
    <w:rsid w:val="00833514"/>
    <w:rsid w:val="00834037"/>
    <w:rsid w:val="008342DE"/>
    <w:rsid w:val="008347A5"/>
    <w:rsid w:val="00835B11"/>
    <w:rsid w:val="0083756F"/>
    <w:rsid w:val="00837CEB"/>
    <w:rsid w:val="00840F7F"/>
    <w:rsid w:val="00841243"/>
    <w:rsid w:val="00843DC5"/>
    <w:rsid w:val="0084476B"/>
    <w:rsid w:val="0084723C"/>
    <w:rsid w:val="008517E1"/>
    <w:rsid w:val="008547E0"/>
    <w:rsid w:val="00856CD4"/>
    <w:rsid w:val="0086070C"/>
    <w:rsid w:val="00862EED"/>
    <w:rsid w:val="00863F2D"/>
    <w:rsid w:val="00865485"/>
    <w:rsid w:val="00865741"/>
    <w:rsid w:val="008657EC"/>
    <w:rsid w:val="00865C33"/>
    <w:rsid w:val="00867AEB"/>
    <w:rsid w:val="00872103"/>
    <w:rsid w:val="0087242D"/>
    <w:rsid w:val="008731AA"/>
    <w:rsid w:val="00873891"/>
    <w:rsid w:val="008738C6"/>
    <w:rsid w:val="00874977"/>
    <w:rsid w:val="00876D64"/>
    <w:rsid w:val="00881C9D"/>
    <w:rsid w:val="00881D43"/>
    <w:rsid w:val="00881D66"/>
    <w:rsid w:val="00881ED1"/>
    <w:rsid w:val="008822DA"/>
    <w:rsid w:val="00883DE6"/>
    <w:rsid w:val="00887440"/>
    <w:rsid w:val="00887A6B"/>
    <w:rsid w:val="0089077C"/>
    <w:rsid w:val="00892189"/>
    <w:rsid w:val="008942A9"/>
    <w:rsid w:val="00894C89"/>
    <w:rsid w:val="00895880"/>
    <w:rsid w:val="008960D2"/>
    <w:rsid w:val="00896C46"/>
    <w:rsid w:val="008A081F"/>
    <w:rsid w:val="008A2C43"/>
    <w:rsid w:val="008A38AF"/>
    <w:rsid w:val="008A3C92"/>
    <w:rsid w:val="008A47D5"/>
    <w:rsid w:val="008A6286"/>
    <w:rsid w:val="008A7D78"/>
    <w:rsid w:val="008B3708"/>
    <w:rsid w:val="008B3826"/>
    <w:rsid w:val="008B5897"/>
    <w:rsid w:val="008B58D2"/>
    <w:rsid w:val="008B5C30"/>
    <w:rsid w:val="008B7964"/>
    <w:rsid w:val="008C02F4"/>
    <w:rsid w:val="008C3A74"/>
    <w:rsid w:val="008C4ECC"/>
    <w:rsid w:val="008C50AA"/>
    <w:rsid w:val="008C6484"/>
    <w:rsid w:val="008C72C8"/>
    <w:rsid w:val="008D1A32"/>
    <w:rsid w:val="008D2B14"/>
    <w:rsid w:val="008D328E"/>
    <w:rsid w:val="008D3A2A"/>
    <w:rsid w:val="008D3E3C"/>
    <w:rsid w:val="008D5A41"/>
    <w:rsid w:val="008D5BF9"/>
    <w:rsid w:val="008D5DB6"/>
    <w:rsid w:val="008D6F61"/>
    <w:rsid w:val="008D735D"/>
    <w:rsid w:val="008D79B5"/>
    <w:rsid w:val="008D7BE1"/>
    <w:rsid w:val="008D7C20"/>
    <w:rsid w:val="008E0CB0"/>
    <w:rsid w:val="008E1873"/>
    <w:rsid w:val="008E2D57"/>
    <w:rsid w:val="008E3A5B"/>
    <w:rsid w:val="008E4F03"/>
    <w:rsid w:val="008E7073"/>
    <w:rsid w:val="008F0A85"/>
    <w:rsid w:val="008F323B"/>
    <w:rsid w:val="008F3552"/>
    <w:rsid w:val="008F3B31"/>
    <w:rsid w:val="00902ACE"/>
    <w:rsid w:val="0090374C"/>
    <w:rsid w:val="009051D5"/>
    <w:rsid w:val="00907002"/>
    <w:rsid w:val="00907468"/>
    <w:rsid w:val="009104A9"/>
    <w:rsid w:val="00911098"/>
    <w:rsid w:val="0091168A"/>
    <w:rsid w:val="009127DF"/>
    <w:rsid w:val="009128EB"/>
    <w:rsid w:val="00912E69"/>
    <w:rsid w:val="009137A0"/>
    <w:rsid w:val="009150A6"/>
    <w:rsid w:val="00915307"/>
    <w:rsid w:val="0091569C"/>
    <w:rsid w:val="00916107"/>
    <w:rsid w:val="00916565"/>
    <w:rsid w:val="00917F01"/>
    <w:rsid w:val="009202B7"/>
    <w:rsid w:val="009206A3"/>
    <w:rsid w:val="00921516"/>
    <w:rsid w:val="00921B21"/>
    <w:rsid w:val="00924FCD"/>
    <w:rsid w:val="00932859"/>
    <w:rsid w:val="00932B6B"/>
    <w:rsid w:val="00932FBA"/>
    <w:rsid w:val="009337AA"/>
    <w:rsid w:val="009369B0"/>
    <w:rsid w:val="00937B59"/>
    <w:rsid w:val="00940559"/>
    <w:rsid w:val="0094086E"/>
    <w:rsid w:val="00940DC4"/>
    <w:rsid w:val="00942779"/>
    <w:rsid w:val="009444EE"/>
    <w:rsid w:val="009447D8"/>
    <w:rsid w:val="00945050"/>
    <w:rsid w:val="00945B6C"/>
    <w:rsid w:val="00947C2F"/>
    <w:rsid w:val="009503FE"/>
    <w:rsid w:val="00953821"/>
    <w:rsid w:val="009546E4"/>
    <w:rsid w:val="00955105"/>
    <w:rsid w:val="0095550F"/>
    <w:rsid w:val="0095581D"/>
    <w:rsid w:val="00956A4C"/>
    <w:rsid w:val="00957756"/>
    <w:rsid w:val="0096199E"/>
    <w:rsid w:val="009621BE"/>
    <w:rsid w:val="009627EB"/>
    <w:rsid w:val="00963C6E"/>
    <w:rsid w:val="0096462E"/>
    <w:rsid w:val="00967F91"/>
    <w:rsid w:val="00971E18"/>
    <w:rsid w:val="00972EF8"/>
    <w:rsid w:val="0097333B"/>
    <w:rsid w:val="009741E7"/>
    <w:rsid w:val="00980ECE"/>
    <w:rsid w:val="00981181"/>
    <w:rsid w:val="009820EF"/>
    <w:rsid w:val="009869F9"/>
    <w:rsid w:val="00987A2D"/>
    <w:rsid w:val="0099099D"/>
    <w:rsid w:val="009922F4"/>
    <w:rsid w:val="0099260D"/>
    <w:rsid w:val="00992BD6"/>
    <w:rsid w:val="0099374E"/>
    <w:rsid w:val="0099436A"/>
    <w:rsid w:val="0099623D"/>
    <w:rsid w:val="00997D4C"/>
    <w:rsid w:val="009A04A7"/>
    <w:rsid w:val="009A0AA6"/>
    <w:rsid w:val="009A1746"/>
    <w:rsid w:val="009A2B81"/>
    <w:rsid w:val="009A66B0"/>
    <w:rsid w:val="009A7711"/>
    <w:rsid w:val="009B07DC"/>
    <w:rsid w:val="009B660E"/>
    <w:rsid w:val="009B6622"/>
    <w:rsid w:val="009B7725"/>
    <w:rsid w:val="009B7888"/>
    <w:rsid w:val="009C003F"/>
    <w:rsid w:val="009C24F1"/>
    <w:rsid w:val="009C47D5"/>
    <w:rsid w:val="009D024F"/>
    <w:rsid w:val="009D1962"/>
    <w:rsid w:val="009D1B49"/>
    <w:rsid w:val="009D2B45"/>
    <w:rsid w:val="009D51E6"/>
    <w:rsid w:val="009D55EC"/>
    <w:rsid w:val="009D5D40"/>
    <w:rsid w:val="009E089F"/>
    <w:rsid w:val="009E4666"/>
    <w:rsid w:val="009E5331"/>
    <w:rsid w:val="009E5D27"/>
    <w:rsid w:val="009E5F07"/>
    <w:rsid w:val="009F0164"/>
    <w:rsid w:val="009F1AF3"/>
    <w:rsid w:val="009F23D2"/>
    <w:rsid w:val="009F68F3"/>
    <w:rsid w:val="009F74ED"/>
    <w:rsid w:val="009F7556"/>
    <w:rsid w:val="009F7644"/>
    <w:rsid w:val="00A01989"/>
    <w:rsid w:val="00A024ED"/>
    <w:rsid w:val="00A02924"/>
    <w:rsid w:val="00A0454B"/>
    <w:rsid w:val="00A05027"/>
    <w:rsid w:val="00A06ECD"/>
    <w:rsid w:val="00A10FB1"/>
    <w:rsid w:val="00A142DE"/>
    <w:rsid w:val="00A178D4"/>
    <w:rsid w:val="00A17B2F"/>
    <w:rsid w:val="00A22CB2"/>
    <w:rsid w:val="00A22D9F"/>
    <w:rsid w:val="00A231C2"/>
    <w:rsid w:val="00A236E7"/>
    <w:rsid w:val="00A2470A"/>
    <w:rsid w:val="00A24D56"/>
    <w:rsid w:val="00A30C47"/>
    <w:rsid w:val="00A32E5F"/>
    <w:rsid w:val="00A35098"/>
    <w:rsid w:val="00A41540"/>
    <w:rsid w:val="00A4179D"/>
    <w:rsid w:val="00A432F1"/>
    <w:rsid w:val="00A44B07"/>
    <w:rsid w:val="00A45280"/>
    <w:rsid w:val="00A47260"/>
    <w:rsid w:val="00A47928"/>
    <w:rsid w:val="00A522BC"/>
    <w:rsid w:val="00A52399"/>
    <w:rsid w:val="00A5241E"/>
    <w:rsid w:val="00A530D2"/>
    <w:rsid w:val="00A560F0"/>
    <w:rsid w:val="00A608E2"/>
    <w:rsid w:val="00A6122B"/>
    <w:rsid w:val="00A64180"/>
    <w:rsid w:val="00A656ED"/>
    <w:rsid w:val="00A65766"/>
    <w:rsid w:val="00A708AC"/>
    <w:rsid w:val="00A712F7"/>
    <w:rsid w:val="00A713EC"/>
    <w:rsid w:val="00A71F29"/>
    <w:rsid w:val="00A761B6"/>
    <w:rsid w:val="00A76594"/>
    <w:rsid w:val="00A774B5"/>
    <w:rsid w:val="00A77F10"/>
    <w:rsid w:val="00A80276"/>
    <w:rsid w:val="00A80BDA"/>
    <w:rsid w:val="00A80D68"/>
    <w:rsid w:val="00A81CDF"/>
    <w:rsid w:val="00A841AD"/>
    <w:rsid w:val="00A84610"/>
    <w:rsid w:val="00A853F3"/>
    <w:rsid w:val="00A853F4"/>
    <w:rsid w:val="00A8548E"/>
    <w:rsid w:val="00A86215"/>
    <w:rsid w:val="00A901DC"/>
    <w:rsid w:val="00A924D5"/>
    <w:rsid w:val="00A92C97"/>
    <w:rsid w:val="00A938E2"/>
    <w:rsid w:val="00A94763"/>
    <w:rsid w:val="00A947CB"/>
    <w:rsid w:val="00A9516A"/>
    <w:rsid w:val="00A95770"/>
    <w:rsid w:val="00AA10E4"/>
    <w:rsid w:val="00AA1190"/>
    <w:rsid w:val="00AA58B7"/>
    <w:rsid w:val="00AA599D"/>
    <w:rsid w:val="00AA5A78"/>
    <w:rsid w:val="00AA5DCB"/>
    <w:rsid w:val="00AA7E97"/>
    <w:rsid w:val="00AA7E9F"/>
    <w:rsid w:val="00AB0A1A"/>
    <w:rsid w:val="00AB13A3"/>
    <w:rsid w:val="00AB154E"/>
    <w:rsid w:val="00AB18BC"/>
    <w:rsid w:val="00AB1A48"/>
    <w:rsid w:val="00AB4583"/>
    <w:rsid w:val="00AB4C22"/>
    <w:rsid w:val="00AC02AF"/>
    <w:rsid w:val="00AC1533"/>
    <w:rsid w:val="00AC1D1D"/>
    <w:rsid w:val="00AC37AF"/>
    <w:rsid w:val="00AC3E93"/>
    <w:rsid w:val="00AC4BD7"/>
    <w:rsid w:val="00AC6BC4"/>
    <w:rsid w:val="00AC753D"/>
    <w:rsid w:val="00AC76B8"/>
    <w:rsid w:val="00AD05C7"/>
    <w:rsid w:val="00AD0F69"/>
    <w:rsid w:val="00AD1596"/>
    <w:rsid w:val="00AD2409"/>
    <w:rsid w:val="00AD43B9"/>
    <w:rsid w:val="00AD5322"/>
    <w:rsid w:val="00AD65EB"/>
    <w:rsid w:val="00AD76FB"/>
    <w:rsid w:val="00AE0050"/>
    <w:rsid w:val="00AE20DB"/>
    <w:rsid w:val="00AE308C"/>
    <w:rsid w:val="00AE3282"/>
    <w:rsid w:val="00AE604D"/>
    <w:rsid w:val="00AE63FF"/>
    <w:rsid w:val="00AF06A6"/>
    <w:rsid w:val="00AF0CDB"/>
    <w:rsid w:val="00AF0D9D"/>
    <w:rsid w:val="00AF3DBA"/>
    <w:rsid w:val="00AF5485"/>
    <w:rsid w:val="00AF5A65"/>
    <w:rsid w:val="00AF5F34"/>
    <w:rsid w:val="00AF70A6"/>
    <w:rsid w:val="00B001B4"/>
    <w:rsid w:val="00B0161A"/>
    <w:rsid w:val="00B02335"/>
    <w:rsid w:val="00B02387"/>
    <w:rsid w:val="00B03229"/>
    <w:rsid w:val="00B03864"/>
    <w:rsid w:val="00B04AEA"/>
    <w:rsid w:val="00B04BBD"/>
    <w:rsid w:val="00B05E3A"/>
    <w:rsid w:val="00B0696D"/>
    <w:rsid w:val="00B070C2"/>
    <w:rsid w:val="00B078F9"/>
    <w:rsid w:val="00B07BB7"/>
    <w:rsid w:val="00B13F01"/>
    <w:rsid w:val="00B147BD"/>
    <w:rsid w:val="00B15B0D"/>
    <w:rsid w:val="00B17C0A"/>
    <w:rsid w:val="00B17C81"/>
    <w:rsid w:val="00B22F40"/>
    <w:rsid w:val="00B2353A"/>
    <w:rsid w:val="00B23621"/>
    <w:rsid w:val="00B236BF"/>
    <w:rsid w:val="00B24633"/>
    <w:rsid w:val="00B24F16"/>
    <w:rsid w:val="00B26570"/>
    <w:rsid w:val="00B274BA"/>
    <w:rsid w:val="00B27BF1"/>
    <w:rsid w:val="00B30070"/>
    <w:rsid w:val="00B30BCF"/>
    <w:rsid w:val="00B317E7"/>
    <w:rsid w:val="00B3325C"/>
    <w:rsid w:val="00B34B85"/>
    <w:rsid w:val="00B3638F"/>
    <w:rsid w:val="00B368F3"/>
    <w:rsid w:val="00B3749B"/>
    <w:rsid w:val="00B377E1"/>
    <w:rsid w:val="00B4030A"/>
    <w:rsid w:val="00B40D6B"/>
    <w:rsid w:val="00B41730"/>
    <w:rsid w:val="00B44A3B"/>
    <w:rsid w:val="00B4684D"/>
    <w:rsid w:val="00B47ECB"/>
    <w:rsid w:val="00B47FCC"/>
    <w:rsid w:val="00B47FE6"/>
    <w:rsid w:val="00B50A03"/>
    <w:rsid w:val="00B53660"/>
    <w:rsid w:val="00B559F3"/>
    <w:rsid w:val="00B55BDD"/>
    <w:rsid w:val="00B62503"/>
    <w:rsid w:val="00B649B5"/>
    <w:rsid w:val="00B65814"/>
    <w:rsid w:val="00B71930"/>
    <w:rsid w:val="00B7221E"/>
    <w:rsid w:val="00B733F4"/>
    <w:rsid w:val="00B738F0"/>
    <w:rsid w:val="00B73E83"/>
    <w:rsid w:val="00B73FAF"/>
    <w:rsid w:val="00B746B5"/>
    <w:rsid w:val="00B7498A"/>
    <w:rsid w:val="00B753BD"/>
    <w:rsid w:val="00B76264"/>
    <w:rsid w:val="00B76B0B"/>
    <w:rsid w:val="00B77E32"/>
    <w:rsid w:val="00B77F24"/>
    <w:rsid w:val="00B77F82"/>
    <w:rsid w:val="00B803FC"/>
    <w:rsid w:val="00B822A3"/>
    <w:rsid w:val="00B82EE9"/>
    <w:rsid w:val="00B83389"/>
    <w:rsid w:val="00B84154"/>
    <w:rsid w:val="00B85A73"/>
    <w:rsid w:val="00B8684F"/>
    <w:rsid w:val="00B87127"/>
    <w:rsid w:val="00B902AD"/>
    <w:rsid w:val="00B907E6"/>
    <w:rsid w:val="00B93126"/>
    <w:rsid w:val="00B93149"/>
    <w:rsid w:val="00B947E1"/>
    <w:rsid w:val="00B960FF"/>
    <w:rsid w:val="00B96E46"/>
    <w:rsid w:val="00B97D70"/>
    <w:rsid w:val="00BA1407"/>
    <w:rsid w:val="00BA3A3E"/>
    <w:rsid w:val="00BA403E"/>
    <w:rsid w:val="00BA48FB"/>
    <w:rsid w:val="00BA73B6"/>
    <w:rsid w:val="00BA7773"/>
    <w:rsid w:val="00BB010D"/>
    <w:rsid w:val="00BB1171"/>
    <w:rsid w:val="00BB4801"/>
    <w:rsid w:val="00BB4E4C"/>
    <w:rsid w:val="00BC0794"/>
    <w:rsid w:val="00BC41EE"/>
    <w:rsid w:val="00BC7A6B"/>
    <w:rsid w:val="00BD0E92"/>
    <w:rsid w:val="00BD51FE"/>
    <w:rsid w:val="00BD5B19"/>
    <w:rsid w:val="00BD6577"/>
    <w:rsid w:val="00BE0D5F"/>
    <w:rsid w:val="00BE23C6"/>
    <w:rsid w:val="00BE4198"/>
    <w:rsid w:val="00BE5343"/>
    <w:rsid w:val="00BE5A39"/>
    <w:rsid w:val="00BE75DE"/>
    <w:rsid w:val="00BE7EA4"/>
    <w:rsid w:val="00BF0297"/>
    <w:rsid w:val="00BF0382"/>
    <w:rsid w:val="00BF0551"/>
    <w:rsid w:val="00BF321C"/>
    <w:rsid w:val="00BF6CD6"/>
    <w:rsid w:val="00BF7C47"/>
    <w:rsid w:val="00BF7C6C"/>
    <w:rsid w:val="00C026DA"/>
    <w:rsid w:val="00C03BCF"/>
    <w:rsid w:val="00C0465D"/>
    <w:rsid w:val="00C054A5"/>
    <w:rsid w:val="00C079A5"/>
    <w:rsid w:val="00C11F12"/>
    <w:rsid w:val="00C11F54"/>
    <w:rsid w:val="00C13682"/>
    <w:rsid w:val="00C13CAE"/>
    <w:rsid w:val="00C15874"/>
    <w:rsid w:val="00C15F13"/>
    <w:rsid w:val="00C1689F"/>
    <w:rsid w:val="00C172E1"/>
    <w:rsid w:val="00C204C1"/>
    <w:rsid w:val="00C208D3"/>
    <w:rsid w:val="00C242FA"/>
    <w:rsid w:val="00C252F2"/>
    <w:rsid w:val="00C26450"/>
    <w:rsid w:val="00C276CD"/>
    <w:rsid w:val="00C3267E"/>
    <w:rsid w:val="00C3465A"/>
    <w:rsid w:val="00C34CFD"/>
    <w:rsid w:val="00C35CAA"/>
    <w:rsid w:val="00C366B1"/>
    <w:rsid w:val="00C37DC5"/>
    <w:rsid w:val="00C41F04"/>
    <w:rsid w:val="00C45F0B"/>
    <w:rsid w:val="00C461F6"/>
    <w:rsid w:val="00C46921"/>
    <w:rsid w:val="00C46D99"/>
    <w:rsid w:val="00C516B7"/>
    <w:rsid w:val="00C539AA"/>
    <w:rsid w:val="00C5475F"/>
    <w:rsid w:val="00C54B62"/>
    <w:rsid w:val="00C558FB"/>
    <w:rsid w:val="00C563CA"/>
    <w:rsid w:val="00C61984"/>
    <w:rsid w:val="00C61AC1"/>
    <w:rsid w:val="00C64596"/>
    <w:rsid w:val="00C64AC6"/>
    <w:rsid w:val="00C66D36"/>
    <w:rsid w:val="00C71CA8"/>
    <w:rsid w:val="00C75FC0"/>
    <w:rsid w:val="00C800A9"/>
    <w:rsid w:val="00C81A81"/>
    <w:rsid w:val="00C826A6"/>
    <w:rsid w:val="00C83537"/>
    <w:rsid w:val="00C83AEE"/>
    <w:rsid w:val="00C85E06"/>
    <w:rsid w:val="00C85F53"/>
    <w:rsid w:val="00C92E7F"/>
    <w:rsid w:val="00C93D9A"/>
    <w:rsid w:val="00C96917"/>
    <w:rsid w:val="00C96A4D"/>
    <w:rsid w:val="00C978CF"/>
    <w:rsid w:val="00CA06B4"/>
    <w:rsid w:val="00CA281F"/>
    <w:rsid w:val="00CA46FF"/>
    <w:rsid w:val="00CA5969"/>
    <w:rsid w:val="00CA60BF"/>
    <w:rsid w:val="00CA71A2"/>
    <w:rsid w:val="00CA7D7C"/>
    <w:rsid w:val="00CB1D64"/>
    <w:rsid w:val="00CB25FB"/>
    <w:rsid w:val="00CC1D62"/>
    <w:rsid w:val="00CC30D1"/>
    <w:rsid w:val="00CC315F"/>
    <w:rsid w:val="00CC370E"/>
    <w:rsid w:val="00CC39AE"/>
    <w:rsid w:val="00CC39E8"/>
    <w:rsid w:val="00CC3D35"/>
    <w:rsid w:val="00CC719B"/>
    <w:rsid w:val="00CC7A8F"/>
    <w:rsid w:val="00CD010E"/>
    <w:rsid w:val="00CD1825"/>
    <w:rsid w:val="00CD58A1"/>
    <w:rsid w:val="00CD5ADC"/>
    <w:rsid w:val="00CD5C9E"/>
    <w:rsid w:val="00CE1367"/>
    <w:rsid w:val="00CE1389"/>
    <w:rsid w:val="00CE1ADF"/>
    <w:rsid w:val="00CE3D68"/>
    <w:rsid w:val="00CE42DF"/>
    <w:rsid w:val="00CE57EA"/>
    <w:rsid w:val="00CE637B"/>
    <w:rsid w:val="00CE669A"/>
    <w:rsid w:val="00CE6F3F"/>
    <w:rsid w:val="00CE7777"/>
    <w:rsid w:val="00CF1A53"/>
    <w:rsid w:val="00CF226A"/>
    <w:rsid w:val="00CF2481"/>
    <w:rsid w:val="00CF26FA"/>
    <w:rsid w:val="00CF35A5"/>
    <w:rsid w:val="00CF43BA"/>
    <w:rsid w:val="00CF7DD9"/>
    <w:rsid w:val="00D008B6"/>
    <w:rsid w:val="00D04952"/>
    <w:rsid w:val="00D05E87"/>
    <w:rsid w:val="00D10BB5"/>
    <w:rsid w:val="00D11279"/>
    <w:rsid w:val="00D12942"/>
    <w:rsid w:val="00D1335E"/>
    <w:rsid w:val="00D13460"/>
    <w:rsid w:val="00D16737"/>
    <w:rsid w:val="00D16980"/>
    <w:rsid w:val="00D17DD0"/>
    <w:rsid w:val="00D27B55"/>
    <w:rsid w:val="00D27E56"/>
    <w:rsid w:val="00D310FD"/>
    <w:rsid w:val="00D319E6"/>
    <w:rsid w:val="00D3212B"/>
    <w:rsid w:val="00D32250"/>
    <w:rsid w:val="00D32317"/>
    <w:rsid w:val="00D34BAB"/>
    <w:rsid w:val="00D34E0E"/>
    <w:rsid w:val="00D3583B"/>
    <w:rsid w:val="00D36DC4"/>
    <w:rsid w:val="00D3740E"/>
    <w:rsid w:val="00D424CA"/>
    <w:rsid w:val="00D4260B"/>
    <w:rsid w:val="00D43F8A"/>
    <w:rsid w:val="00D43FB9"/>
    <w:rsid w:val="00D50093"/>
    <w:rsid w:val="00D5021A"/>
    <w:rsid w:val="00D55C36"/>
    <w:rsid w:val="00D60C7D"/>
    <w:rsid w:val="00D622E0"/>
    <w:rsid w:val="00D62554"/>
    <w:rsid w:val="00D62E37"/>
    <w:rsid w:val="00D63E80"/>
    <w:rsid w:val="00D668E3"/>
    <w:rsid w:val="00D7023E"/>
    <w:rsid w:val="00D7134D"/>
    <w:rsid w:val="00D71A16"/>
    <w:rsid w:val="00D723D8"/>
    <w:rsid w:val="00D72A68"/>
    <w:rsid w:val="00D74375"/>
    <w:rsid w:val="00D74676"/>
    <w:rsid w:val="00D753A8"/>
    <w:rsid w:val="00D80897"/>
    <w:rsid w:val="00D82429"/>
    <w:rsid w:val="00D82D53"/>
    <w:rsid w:val="00D85C16"/>
    <w:rsid w:val="00D86416"/>
    <w:rsid w:val="00D86F17"/>
    <w:rsid w:val="00D90D9E"/>
    <w:rsid w:val="00D9377F"/>
    <w:rsid w:val="00D954DB"/>
    <w:rsid w:val="00D9563A"/>
    <w:rsid w:val="00D95A20"/>
    <w:rsid w:val="00D95A53"/>
    <w:rsid w:val="00D970A1"/>
    <w:rsid w:val="00D972BD"/>
    <w:rsid w:val="00D97591"/>
    <w:rsid w:val="00DA004F"/>
    <w:rsid w:val="00DA08ED"/>
    <w:rsid w:val="00DA34C3"/>
    <w:rsid w:val="00DA4220"/>
    <w:rsid w:val="00DA4B00"/>
    <w:rsid w:val="00DA52F5"/>
    <w:rsid w:val="00DA5C32"/>
    <w:rsid w:val="00DA626F"/>
    <w:rsid w:val="00DA67E4"/>
    <w:rsid w:val="00DA7423"/>
    <w:rsid w:val="00DB3364"/>
    <w:rsid w:val="00DB3FE4"/>
    <w:rsid w:val="00DB679C"/>
    <w:rsid w:val="00DB6820"/>
    <w:rsid w:val="00DB6E92"/>
    <w:rsid w:val="00DC00CB"/>
    <w:rsid w:val="00DC03E1"/>
    <w:rsid w:val="00DC13F1"/>
    <w:rsid w:val="00DC14C8"/>
    <w:rsid w:val="00DC16B8"/>
    <w:rsid w:val="00DC34F3"/>
    <w:rsid w:val="00DC4579"/>
    <w:rsid w:val="00DC59FB"/>
    <w:rsid w:val="00DC5E29"/>
    <w:rsid w:val="00DC639D"/>
    <w:rsid w:val="00DC6793"/>
    <w:rsid w:val="00DC758F"/>
    <w:rsid w:val="00DC782C"/>
    <w:rsid w:val="00DD0C61"/>
    <w:rsid w:val="00DD26CF"/>
    <w:rsid w:val="00DD2DB2"/>
    <w:rsid w:val="00DD35D9"/>
    <w:rsid w:val="00DD3A59"/>
    <w:rsid w:val="00DD480E"/>
    <w:rsid w:val="00DD653F"/>
    <w:rsid w:val="00DD6FF1"/>
    <w:rsid w:val="00DD70B0"/>
    <w:rsid w:val="00DD7A4B"/>
    <w:rsid w:val="00DE02AC"/>
    <w:rsid w:val="00DE03D9"/>
    <w:rsid w:val="00DE1A6A"/>
    <w:rsid w:val="00DE1BD5"/>
    <w:rsid w:val="00DE1D85"/>
    <w:rsid w:val="00DE4D29"/>
    <w:rsid w:val="00DF0858"/>
    <w:rsid w:val="00DF1D4E"/>
    <w:rsid w:val="00DF278A"/>
    <w:rsid w:val="00DF36A9"/>
    <w:rsid w:val="00DF44CD"/>
    <w:rsid w:val="00DF520F"/>
    <w:rsid w:val="00DF5F5C"/>
    <w:rsid w:val="00DF629F"/>
    <w:rsid w:val="00DF6629"/>
    <w:rsid w:val="00DF6E0F"/>
    <w:rsid w:val="00DF7712"/>
    <w:rsid w:val="00E029DD"/>
    <w:rsid w:val="00E02EB0"/>
    <w:rsid w:val="00E038F2"/>
    <w:rsid w:val="00E0688A"/>
    <w:rsid w:val="00E07ED3"/>
    <w:rsid w:val="00E11013"/>
    <w:rsid w:val="00E11E81"/>
    <w:rsid w:val="00E1240C"/>
    <w:rsid w:val="00E12E50"/>
    <w:rsid w:val="00E140A9"/>
    <w:rsid w:val="00E16456"/>
    <w:rsid w:val="00E21B08"/>
    <w:rsid w:val="00E21CD5"/>
    <w:rsid w:val="00E22A55"/>
    <w:rsid w:val="00E260FD"/>
    <w:rsid w:val="00E301EF"/>
    <w:rsid w:val="00E3153C"/>
    <w:rsid w:val="00E3155D"/>
    <w:rsid w:val="00E31FD8"/>
    <w:rsid w:val="00E31FFE"/>
    <w:rsid w:val="00E329F8"/>
    <w:rsid w:val="00E32E57"/>
    <w:rsid w:val="00E343A6"/>
    <w:rsid w:val="00E34429"/>
    <w:rsid w:val="00E3476C"/>
    <w:rsid w:val="00E4003B"/>
    <w:rsid w:val="00E40239"/>
    <w:rsid w:val="00E42A6E"/>
    <w:rsid w:val="00E42DB0"/>
    <w:rsid w:val="00E43DB9"/>
    <w:rsid w:val="00E45781"/>
    <w:rsid w:val="00E45B87"/>
    <w:rsid w:val="00E470B3"/>
    <w:rsid w:val="00E52C03"/>
    <w:rsid w:val="00E52C3F"/>
    <w:rsid w:val="00E52CC8"/>
    <w:rsid w:val="00E54B5F"/>
    <w:rsid w:val="00E56391"/>
    <w:rsid w:val="00E57D3D"/>
    <w:rsid w:val="00E6046A"/>
    <w:rsid w:val="00E625A7"/>
    <w:rsid w:val="00E62E57"/>
    <w:rsid w:val="00E63018"/>
    <w:rsid w:val="00E653B5"/>
    <w:rsid w:val="00E65DCA"/>
    <w:rsid w:val="00E67A2B"/>
    <w:rsid w:val="00E70B30"/>
    <w:rsid w:val="00E73139"/>
    <w:rsid w:val="00E731FC"/>
    <w:rsid w:val="00E76BEE"/>
    <w:rsid w:val="00E76F37"/>
    <w:rsid w:val="00E83CE0"/>
    <w:rsid w:val="00E843BB"/>
    <w:rsid w:val="00E84BA3"/>
    <w:rsid w:val="00E853B5"/>
    <w:rsid w:val="00E87965"/>
    <w:rsid w:val="00E91915"/>
    <w:rsid w:val="00E91B97"/>
    <w:rsid w:val="00E92B8F"/>
    <w:rsid w:val="00E93C84"/>
    <w:rsid w:val="00E96E34"/>
    <w:rsid w:val="00E97084"/>
    <w:rsid w:val="00EA0CA2"/>
    <w:rsid w:val="00EA1319"/>
    <w:rsid w:val="00EA352F"/>
    <w:rsid w:val="00EA3C5A"/>
    <w:rsid w:val="00EB2FED"/>
    <w:rsid w:val="00EB5365"/>
    <w:rsid w:val="00EB7721"/>
    <w:rsid w:val="00EB7CD7"/>
    <w:rsid w:val="00EC0B96"/>
    <w:rsid w:val="00EC12E4"/>
    <w:rsid w:val="00EC1A7A"/>
    <w:rsid w:val="00EC1BDF"/>
    <w:rsid w:val="00EC1F8E"/>
    <w:rsid w:val="00EC22B7"/>
    <w:rsid w:val="00EC2C14"/>
    <w:rsid w:val="00EC2C63"/>
    <w:rsid w:val="00EC3F42"/>
    <w:rsid w:val="00EC4282"/>
    <w:rsid w:val="00EC708F"/>
    <w:rsid w:val="00EC75AD"/>
    <w:rsid w:val="00EC7FC8"/>
    <w:rsid w:val="00ED26B6"/>
    <w:rsid w:val="00ED2E5C"/>
    <w:rsid w:val="00ED350C"/>
    <w:rsid w:val="00ED3C1D"/>
    <w:rsid w:val="00ED3F0B"/>
    <w:rsid w:val="00ED407F"/>
    <w:rsid w:val="00ED776F"/>
    <w:rsid w:val="00EE0F52"/>
    <w:rsid w:val="00EE1948"/>
    <w:rsid w:val="00EE1E37"/>
    <w:rsid w:val="00EE24BE"/>
    <w:rsid w:val="00EE3446"/>
    <w:rsid w:val="00EE3EEE"/>
    <w:rsid w:val="00EE5571"/>
    <w:rsid w:val="00EE61DD"/>
    <w:rsid w:val="00EE6323"/>
    <w:rsid w:val="00EE6E62"/>
    <w:rsid w:val="00EF05E6"/>
    <w:rsid w:val="00EF183C"/>
    <w:rsid w:val="00EF27CB"/>
    <w:rsid w:val="00EF3FB4"/>
    <w:rsid w:val="00EF5686"/>
    <w:rsid w:val="00EF6430"/>
    <w:rsid w:val="00EF65BC"/>
    <w:rsid w:val="00EF6ABB"/>
    <w:rsid w:val="00F00562"/>
    <w:rsid w:val="00F05E50"/>
    <w:rsid w:val="00F06661"/>
    <w:rsid w:val="00F0692B"/>
    <w:rsid w:val="00F07BC8"/>
    <w:rsid w:val="00F10FB0"/>
    <w:rsid w:val="00F1170E"/>
    <w:rsid w:val="00F123A9"/>
    <w:rsid w:val="00F16090"/>
    <w:rsid w:val="00F16570"/>
    <w:rsid w:val="00F16F16"/>
    <w:rsid w:val="00F205EF"/>
    <w:rsid w:val="00F210EB"/>
    <w:rsid w:val="00F221EC"/>
    <w:rsid w:val="00F223CF"/>
    <w:rsid w:val="00F22DB7"/>
    <w:rsid w:val="00F2375D"/>
    <w:rsid w:val="00F2448B"/>
    <w:rsid w:val="00F24E1D"/>
    <w:rsid w:val="00F258FD"/>
    <w:rsid w:val="00F25FB3"/>
    <w:rsid w:val="00F266B5"/>
    <w:rsid w:val="00F27187"/>
    <w:rsid w:val="00F271EF"/>
    <w:rsid w:val="00F31B17"/>
    <w:rsid w:val="00F32FA3"/>
    <w:rsid w:val="00F3470F"/>
    <w:rsid w:val="00F34C32"/>
    <w:rsid w:val="00F37F8C"/>
    <w:rsid w:val="00F4223C"/>
    <w:rsid w:val="00F424B6"/>
    <w:rsid w:val="00F44D53"/>
    <w:rsid w:val="00F4568D"/>
    <w:rsid w:val="00F46025"/>
    <w:rsid w:val="00F47C72"/>
    <w:rsid w:val="00F50086"/>
    <w:rsid w:val="00F50D77"/>
    <w:rsid w:val="00F51721"/>
    <w:rsid w:val="00F51C43"/>
    <w:rsid w:val="00F5230C"/>
    <w:rsid w:val="00F54088"/>
    <w:rsid w:val="00F54A96"/>
    <w:rsid w:val="00F5743D"/>
    <w:rsid w:val="00F57A48"/>
    <w:rsid w:val="00F60853"/>
    <w:rsid w:val="00F60947"/>
    <w:rsid w:val="00F62B0C"/>
    <w:rsid w:val="00F65710"/>
    <w:rsid w:val="00F65803"/>
    <w:rsid w:val="00F66B89"/>
    <w:rsid w:val="00F70754"/>
    <w:rsid w:val="00F72783"/>
    <w:rsid w:val="00F73CBF"/>
    <w:rsid w:val="00F771DD"/>
    <w:rsid w:val="00F805E9"/>
    <w:rsid w:val="00F809EA"/>
    <w:rsid w:val="00F81E42"/>
    <w:rsid w:val="00F81E44"/>
    <w:rsid w:val="00F82740"/>
    <w:rsid w:val="00F82952"/>
    <w:rsid w:val="00F85385"/>
    <w:rsid w:val="00F8554E"/>
    <w:rsid w:val="00F8616D"/>
    <w:rsid w:val="00F86572"/>
    <w:rsid w:val="00F90D33"/>
    <w:rsid w:val="00F92BCE"/>
    <w:rsid w:val="00F92FAC"/>
    <w:rsid w:val="00F94AC2"/>
    <w:rsid w:val="00FA0F0D"/>
    <w:rsid w:val="00FA0F70"/>
    <w:rsid w:val="00FA11DC"/>
    <w:rsid w:val="00FA39DB"/>
    <w:rsid w:val="00FA3F68"/>
    <w:rsid w:val="00FA59A6"/>
    <w:rsid w:val="00FA5D0C"/>
    <w:rsid w:val="00FA646A"/>
    <w:rsid w:val="00FA6F73"/>
    <w:rsid w:val="00FA775B"/>
    <w:rsid w:val="00FB0D90"/>
    <w:rsid w:val="00FB1217"/>
    <w:rsid w:val="00FB3B66"/>
    <w:rsid w:val="00FB3B85"/>
    <w:rsid w:val="00FB3B9F"/>
    <w:rsid w:val="00FB5150"/>
    <w:rsid w:val="00FB52E5"/>
    <w:rsid w:val="00FB6F7F"/>
    <w:rsid w:val="00FB767A"/>
    <w:rsid w:val="00FC1E37"/>
    <w:rsid w:val="00FC5689"/>
    <w:rsid w:val="00FC5888"/>
    <w:rsid w:val="00FC7458"/>
    <w:rsid w:val="00FD038F"/>
    <w:rsid w:val="00FD05BE"/>
    <w:rsid w:val="00FD1327"/>
    <w:rsid w:val="00FD16B5"/>
    <w:rsid w:val="00FD25F6"/>
    <w:rsid w:val="00FD29F3"/>
    <w:rsid w:val="00FD453A"/>
    <w:rsid w:val="00FE1544"/>
    <w:rsid w:val="00FE4811"/>
    <w:rsid w:val="00FE53FF"/>
    <w:rsid w:val="00FE5E17"/>
    <w:rsid w:val="00FE74E1"/>
    <w:rsid w:val="00FF0D54"/>
    <w:rsid w:val="00FF2291"/>
    <w:rsid w:val="00FF2CDB"/>
    <w:rsid w:val="00FF3E6C"/>
    <w:rsid w:val="00FF4AC2"/>
    <w:rsid w:val="00FF4EBB"/>
    <w:rsid w:val="00FF5057"/>
    <w:rsid w:val="00FF5D90"/>
    <w:rsid w:val="00FF69BD"/>
    <w:rsid w:val="019A72A7"/>
    <w:rsid w:val="1942662A"/>
    <w:rsid w:val="1BE4658A"/>
    <w:rsid w:val="43AD93D0"/>
    <w:rsid w:val="6FFF1627"/>
    <w:rsid w:val="70EAEB94"/>
    <w:rsid w:val="7336B6E9"/>
    <w:rsid w:val="74D287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434F74"/>
  <w14:defaultImageDpi w14:val="32767"/>
  <w15:docId w15:val="{9D00F7B9-20C6-4610-BC01-AAEEF331EB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DC14C8"/>
    <w:pPr>
      <w:keepNext/>
      <w:numPr>
        <w:numId w:val="14"/>
      </w:numPr>
      <w:spacing w:after="80"/>
      <w:jc w:val="center"/>
      <w:outlineLvl w:val="0"/>
    </w:pPr>
    <w:rPr>
      <w:smallCaps/>
      <w:kern w:val="28"/>
    </w:rPr>
  </w:style>
  <w:style w:type="paragraph" w:styleId="Heading2">
    <w:name w:val="heading 2"/>
    <w:basedOn w:val="Normal"/>
    <w:next w:val="Normal"/>
    <w:link w:val="Heading2Char"/>
    <w:uiPriority w:val="9"/>
    <w:unhideWhenUsed/>
    <w:qFormat/>
    <w:pPr>
      <w:keepNext/>
      <w:numPr>
        <w:ilvl w:val="1"/>
        <w:numId w:val="1"/>
      </w:numPr>
      <w:spacing w:before="120" w:after="60"/>
      <w:outlineLvl w:val="1"/>
    </w:pPr>
    <w:rPr>
      <w:i/>
      <w:iCs/>
    </w:rPr>
  </w:style>
  <w:style w:type="paragraph" w:styleId="Heading3">
    <w:name w:val="heading 3"/>
    <w:basedOn w:val="Normal"/>
    <w:next w:val="Normal"/>
    <w:uiPriority w:val="9"/>
    <w:unhideWhenUsed/>
    <w:qFormat/>
    <w:pPr>
      <w:keepNext/>
      <w:numPr>
        <w:ilvl w:val="2"/>
        <w:numId w:val="1"/>
      </w:numPr>
      <w:outlineLvl w:val="2"/>
    </w:pPr>
    <w:rPr>
      <w:i/>
      <w:iCs/>
    </w:rPr>
  </w:style>
  <w:style w:type="paragraph" w:styleId="Heading4">
    <w:name w:val="heading 4"/>
    <w:basedOn w:val="Normal"/>
    <w:next w:val="Normal"/>
    <w:uiPriority w:val="9"/>
    <w:unhideWhenUsed/>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unhideWhenUsed/>
    <w:qFormat/>
    <w:pPr>
      <w:numPr>
        <w:ilvl w:val="4"/>
        <w:numId w:val="1"/>
      </w:numPr>
      <w:spacing w:before="240" w:after="60"/>
      <w:outlineLvl w:val="4"/>
    </w:pPr>
    <w:rPr>
      <w:sz w:val="18"/>
      <w:szCs w:val="18"/>
    </w:rPr>
  </w:style>
  <w:style w:type="paragraph" w:styleId="Heading6">
    <w:name w:val="heading 6"/>
    <w:basedOn w:val="Normal"/>
    <w:next w:val="Normal"/>
    <w:uiPriority w:val="9"/>
    <w:unhideWhenUsed/>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framePr w:w="9360" w:hSpace="187" w:vSpace="187" w:wrap="notBeside" w:vAnchor="text" w:hAnchor="page" w:xAlign="center" w:y="1"/>
      <w:jc w:val="center"/>
    </w:pPr>
    <w:rPr>
      <w:kern w:val="28"/>
      <w:sz w:val="48"/>
      <w:szCs w:val="48"/>
    </w:rPr>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6"/>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DC14C8"/>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A853F3"/>
    <w:rPr>
      <w:color w:val="605E5C"/>
      <w:shd w:val="clear" w:color="auto" w:fill="E1DFDD"/>
    </w:rPr>
  </w:style>
  <w:style w:type="character" w:styleId="CommentReference">
    <w:name w:val="annotation reference"/>
    <w:basedOn w:val="DefaultParagraphFont"/>
    <w:uiPriority w:val="99"/>
    <w:semiHidden/>
    <w:unhideWhenUsed/>
    <w:rsid w:val="001E7EDB"/>
    <w:rPr>
      <w:sz w:val="16"/>
      <w:szCs w:val="16"/>
    </w:rPr>
  </w:style>
  <w:style w:type="paragraph" w:styleId="CommentText">
    <w:name w:val="annotation text"/>
    <w:basedOn w:val="Normal"/>
    <w:link w:val="CommentTextChar"/>
    <w:uiPriority w:val="99"/>
    <w:semiHidden/>
    <w:unhideWhenUsed/>
    <w:rsid w:val="001E7EDB"/>
  </w:style>
  <w:style w:type="character" w:customStyle="1" w:styleId="CommentTextChar">
    <w:name w:val="Comment Text Char"/>
    <w:basedOn w:val="DefaultParagraphFont"/>
    <w:link w:val="CommentText"/>
    <w:uiPriority w:val="99"/>
    <w:semiHidden/>
    <w:rsid w:val="001E7EDB"/>
  </w:style>
  <w:style w:type="paragraph" w:styleId="CommentSubject">
    <w:name w:val="annotation subject"/>
    <w:basedOn w:val="CommentText"/>
    <w:next w:val="CommentText"/>
    <w:link w:val="CommentSubjectChar"/>
    <w:uiPriority w:val="99"/>
    <w:semiHidden/>
    <w:unhideWhenUsed/>
    <w:rsid w:val="001E7EDB"/>
    <w:rPr>
      <w:b/>
      <w:bCs/>
    </w:rPr>
  </w:style>
  <w:style w:type="character" w:customStyle="1" w:styleId="CommentSubjectChar">
    <w:name w:val="Comment Subject Char"/>
    <w:basedOn w:val="CommentTextChar"/>
    <w:link w:val="CommentSubject"/>
    <w:uiPriority w:val="99"/>
    <w:semiHidden/>
    <w:rsid w:val="001E7EDB"/>
    <w:rPr>
      <w:b/>
      <w:bCs/>
    </w:rPr>
  </w:style>
  <w:style w:type="paragraph" w:styleId="ListParagraph">
    <w:name w:val="List Paragraph"/>
    <w:basedOn w:val="Normal"/>
    <w:uiPriority w:val="34"/>
    <w:qFormat/>
    <w:rsid w:val="00DB3364"/>
    <w:pPr>
      <w:ind w:left="720"/>
      <w:contextualSpacing/>
    </w:pPr>
  </w:style>
  <w:style w:type="paragraph" w:styleId="Revision">
    <w:name w:val="Revision"/>
    <w:hidden/>
    <w:uiPriority w:val="99"/>
    <w:semiHidden/>
    <w:rsid w:val="008517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1187393">
      <w:bodyDiv w:val="1"/>
      <w:marLeft w:val="0"/>
      <w:marRight w:val="0"/>
      <w:marTop w:val="0"/>
      <w:marBottom w:val="0"/>
      <w:divBdr>
        <w:top w:val="none" w:sz="0" w:space="0" w:color="auto"/>
        <w:left w:val="none" w:sz="0" w:space="0" w:color="auto"/>
        <w:bottom w:val="none" w:sz="0" w:space="0" w:color="auto"/>
        <w:right w:val="none" w:sz="0" w:space="0" w:color="auto"/>
      </w:divBdr>
      <w:divsChild>
        <w:div w:id="21169730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3418517">
              <w:marLeft w:val="0"/>
              <w:marRight w:val="0"/>
              <w:marTop w:val="0"/>
              <w:marBottom w:val="0"/>
              <w:divBdr>
                <w:top w:val="none" w:sz="0" w:space="0" w:color="auto"/>
                <w:left w:val="none" w:sz="0" w:space="0" w:color="auto"/>
                <w:bottom w:val="none" w:sz="0" w:space="0" w:color="auto"/>
                <w:right w:val="none" w:sz="0" w:space="0" w:color="auto"/>
              </w:divBdr>
              <w:divsChild>
                <w:div w:id="175772336">
                  <w:marLeft w:val="0"/>
                  <w:marRight w:val="0"/>
                  <w:marTop w:val="0"/>
                  <w:marBottom w:val="0"/>
                  <w:divBdr>
                    <w:top w:val="none" w:sz="0" w:space="0" w:color="auto"/>
                    <w:left w:val="none" w:sz="0" w:space="0" w:color="auto"/>
                    <w:bottom w:val="none" w:sz="0" w:space="0" w:color="auto"/>
                    <w:right w:val="none" w:sz="0" w:space="0" w:color="auto"/>
                  </w:divBdr>
                  <w:divsChild>
                    <w:div w:id="91903409">
                      <w:marLeft w:val="0"/>
                      <w:marRight w:val="0"/>
                      <w:marTop w:val="0"/>
                      <w:marBottom w:val="0"/>
                      <w:divBdr>
                        <w:top w:val="none" w:sz="0" w:space="0" w:color="auto"/>
                        <w:left w:val="none" w:sz="0" w:space="0" w:color="auto"/>
                        <w:bottom w:val="none" w:sz="0" w:space="0" w:color="auto"/>
                        <w:right w:val="none" w:sz="0" w:space="0" w:color="auto"/>
                      </w:divBdr>
                      <w:divsChild>
                        <w:div w:id="34930747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90840997">
                              <w:marLeft w:val="0"/>
                              <w:marRight w:val="0"/>
                              <w:marTop w:val="0"/>
                              <w:marBottom w:val="0"/>
                              <w:divBdr>
                                <w:top w:val="none" w:sz="0" w:space="0" w:color="auto"/>
                                <w:left w:val="none" w:sz="0" w:space="0" w:color="auto"/>
                                <w:bottom w:val="none" w:sz="0" w:space="0" w:color="auto"/>
                                <w:right w:val="none" w:sz="0" w:space="0" w:color="auto"/>
                              </w:divBdr>
                              <w:divsChild>
                                <w:div w:id="229121804">
                                  <w:marLeft w:val="0"/>
                                  <w:marRight w:val="0"/>
                                  <w:marTop w:val="0"/>
                                  <w:marBottom w:val="0"/>
                                  <w:divBdr>
                                    <w:top w:val="none" w:sz="0" w:space="0" w:color="auto"/>
                                    <w:left w:val="none" w:sz="0" w:space="0" w:color="auto"/>
                                    <w:bottom w:val="none" w:sz="0" w:space="0" w:color="auto"/>
                                    <w:right w:val="none" w:sz="0" w:space="0" w:color="auto"/>
                                  </w:divBdr>
                                  <w:divsChild>
                                    <w:div w:id="708576033">
                                      <w:marLeft w:val="0"/>
                                      <w:marRight w:val="0"/>
                                      <w:marTop w:val="0"/>
                                      <w:marBottom w:val="0"/>
                                      <w:divBdr>
                                        <w:top w:val="none" w:sz="0" w:space="0" w:color="auto"/>
                                        <w:left w:val="none" w:sz="0" w:space="0" w:color="auto"/>
                                        <w:bottom w:val="none" w:sz="0" w:space="0" w:color="auto"/>
                                        <w:right w:val="none" w:sz="0" w:space="0" w:color="auto"/>
                                      </w:divBdr>
                                      <w:divsChild>
                                        <w:div w:id="143296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9195544">
      <w:bodyDiv w:val="1"/>
      <w:marLeft w:val="0"/>
      <w:marRight w:val="0"/>
      <w:marTop w:val="0"/>
      <w:marBottom w:val="0"/>
      <w:divBdr>
        <w:top w:val="none" w:sz="0" w:space="0" w:color="auto"/>
        <w:left w:val="none" w:sz="0" w:space="0" w:color="auto"/>
        <w:bottom w:val="none" w:sz="0" w:space="0" w:color="auto"/>
        <w:right w:val="none" w:sz="0" w:space="0" w:color="auto"/>
      </w:divBdr>
      <w:divsChild>
        <w:div w:id="6960059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5332046">
              <w:marLeft w:val="0"/>
              <w:marRight w:val="0"/>
              <w:marTop w:val="0"/>
              <w:marBottom w:val="0"/>
              <w:divBdr>
                <w:top w:val="none" w:sz="0" w:space="0" w:color="auto"/>
                <w:left w:val="none" w:sz="0" w:space="0" w:color="auto"/>
                <w:bottom w:val="none" w:sz="0" w:space="0" w:color="auto"/>
                <w:right w:val="none" w:sz="0" w:space="0" w:color="auto"/>
              </w:divBdr>
              <w:divsChild>
                <w:div w:id="1457792411">
                  <w:marLeft w:val="0"/>
                  <w:marRight w:val="0"/>
                  <w:marTop w:val="0"/>
                  <w:marBottom w:val="0"/>
                  <w:divBdr>
                    <w:top w:val="none" w:sz="0" w:space="0" w:color="auto"/>
                    <w:left w:val="none" w:sz="0" w:space="0" w:color="auto"/>
                    <w:bottom w:val="none" w:sz="0" w:space="0" w:color="auto"/>
                    <w:right w:val="none" w:sz="0" w:space="0" w:color="auto"/>
                  </w:divBdr>
                  <w:divsChild>
                    <w:div w:id="1929775424">
                      <w:marLeft w:val="0"/>
                      <w:marRight w:val="0"/>
                      <w:marTop w:val="0"/>
                      <w:marBottom w:val="0"/>
                      <w:divBdr>
                        <w:top w:val="none" w:sz="0" w:space="0" w:color="auto"/>
                        <w:left w:val="none" w:sz="0" w:space="0" w:color="auto"/>
                        <w:bottom w:val="none" w:sz="0" w:space="0" w:color="auto"/>
                        <w:right w:val="none" w:sz="0" w:space="0" w:color="auto"/>
                      </w:divBdr>
                      <w:divsChild>
                        <w:div w:id="127173823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25020562">
                              <w:marLeft w:val="0"/>
                              <w:marRight w:val="0"/>
                              <w:marTop w:val="0"/>
                              <w:marBottom w:val="0"/>
                              <w:divBdr>
                                <w:top w:val="none" w:sz="0" w:space="0" w:color="auto"/>
                                <w:left w:val="none" w:sz="0" w:space="0" w:color="auto"/>
                                <w:bottom w:val="none" w:sz="0" w:space="0" w:color="auto"/>
                                <w:right w:val="none" w:sz="0" w:space="0" w:color="auto"/>
                              </w:divBdr>
                              <w:divsChild>
                                <w:div w:id="80400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microsoft.com/office/2007/relationships/hdphoto" Target="media/hdphoto2.wdp"/><Relationship Id="rId39" Type="http://schemas.openxmlformats.org/officeDocument/2006/relationships/fontTable" Target="fontTable.xml"/><Relationship Id="rId21" Type="http://schemas.openxmlformats.org/officeDocument/2006/relationships/image" Target="media/image12.png"/><Relationship Id="rId34" Type="http://schemas.microsoft.com/office/2007/relationships/hdphoto" Target="media/hdphoto6.wdp"/><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7.png"/><Relationship Id="rId4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07/relationships/hdphoto" Target="media/hdphoto1.wdp"/><Relationship Id="rId32" Type="http://schemas.microsoft.com/office/2007/relationships/hdphoto" Target="media/hdphoto5.wdp"/><Relationship Id="rId37" Type="http://schemas.openxmlformats.org/officeDocument/2006/relationships/image" Target="media/image21.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microsoft.com/office/2007/relationships/hdphoto" Target="media/hdphoto3.wdp"/><Relationship Id="rId36" Type="http://schemas.microsoft.com/office/2007/relationships/hdphoto" Target="media/hdphoto7.wdp"/><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6.png"/><Relationship Id="rId30" Type="http://schemas.microsoft.com/office/2007/relationships/hdphoto" Target="media/hdphoto4.wdp"/><Relationship Id="rId35" Type="http://schemas.openxmlformats.org/officeDocument/2006/relationships/image" Target="media/image20.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19.png"/><Relationship Id="rId38" Type="http://schemas.microsoft.com/office/2007/relationships/hdphoto" Target="media/hdphoto8.wdp"/></Relationships>
</file>

<file path=word/_rels/footnotes.xml.rels><?xml version="1.0" encoding="UTF-8" standalone="yes"?>
<Relationships xmlns="http://schemas.openxmlformats.org/package/2006/relationships"><Relationship Id="rId2" Type="http://schemas.openxmlformats.org/officeDocument/2006/relationships/hyperlink" Target="mailto:weiwei.zhang@soton.ac.uk" TargetMode="External"/><Relationship Id="rId1" Type="http://schemas.openxmlformats.org/officeDocument/2006/relationships/hyperlink" Target="mailto:ahashemi@caltech.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Povk3igAzhESNbNe8yh+DWI7/jA==">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</go:docsCustomData>
</go:gDocsCustomXmlDataStorage>
</file>

<file path=customXml/itemProps1.xml><?xml version="1.0" encoding="utf-8"?>
<ds:datastoreItem xmlns:ds="http://schemas.openxmlformats.org/officeDocument/2006/customXml" ds:itemID="{A6BC60F9-571F-8E49-8DCE-5F89DD1D760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829</TotalTime>
  <Pages>13</Pages>
  <Words>8753</Words>
  <Characters>49896</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Tiffany McKerahan</dc:creator>
  <cp:lastModifiedBy>Arian</cp:lastModifiedBy>
  <cp:revision>432</cp:revision>
  <dcterms:created xsi:type="dcterms:W3CDTF">2022-05-01T22:58:00Z</dcterms:created>
  <dcterms:modified xsi:type="dcterms:W3CDTF">2022-05-08T20:53:00Z</dcterms:modified>
</cp:coreProperties>
</file>