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8C692" w14:textId="56A7C626" w:rsidR="00DD7D1E" w:rsidRPr="00DD7D1E" w:rsidRDefault="00D20331" w:rsidP="008F61AC">
      <w:pPr>
        <w:autoSpaceDE w:val="0"/>
        <w:autoSpaceDN w:val="0"/>
        <w:adjustRightInd w:val="0"/>
        <w:spacing w:after="0" w:line="240" w:lineRule="auto"/>
        <w:jc w:val="center"/>
        <w:rPr>
          <w:rStyle w:val="Hyperlink"/>
          <w:rFonts w:asciiTheme="majorBidi" w:hAnsiTheme="majorBidi"/>
          <w:color w:val="000000" w:themeColor="text1"/>
          <w:sz w:val="28"/>
          <w:szCs w:val="28"/>
          <w:u w:val="none"/>
        </w:rPr>
      </w:pPr>
      <w:r w:rsidRPr="00DD7D1E">
        <w:rPr>
          <w:rFonts w:asciiTheme="majorBidi" w:hAnsiTheme="majorBidi" w:cstheme="majorBidi"/>
          <w:color w:val="000000" w:themeColor="text1"/>
          <w:sz w:val="28"/>
          <w:szCs w:val="28"/>
          <w:shd w:val="clear" w:color="auto" w:fill="FFFFFF"/>
        </w:rPr>
        <w:t xml:space="preserve">COVID-19 Emerging Risk Assessment for the Construction Industry </w:t>
      </w:r>
      <w:r w:rsidR="00DD35C8" w:rsidRPr="00DD7D1E">
        <w:rPr>
          <w:rFonts w:asciiTheme="majorBidi" w:hAnsiTheme="majorBidi" w:cstheme="majorBidi"/>
          <w:color w:val="000000" w:themeColor="text1"/>
          <w:sz w:val="28"/>
          <w:szCs w:val="28"/>
          <w:shd w:val="clear" w:color="auto" w:fill="FFFFFF"/>
        </w:rPr>
        <w:t>of</w:t>
      </w:r>
      <w:r w:rsidRPr="00DD7D1E">
        <w:rPr>
          <w:rFonts w:asciiTheme="majorBidi" w:hAnsiTheme="majorBidi" w:cstheme="majorBidi"/>
          <w:color w:val="000000" w:themeColor="text1"/>
          <w:sz w:val="28"/>
          <w:szCs w:val="28"/>
          <w:shd w:val="clear" w:color="auto" w:fill="FFFFFF"/>
        </w:rPr>
        <w:t xml:space="preserve"> Developing Countries: </w:t>
      </w:r>
      <w:r w:rsidR="00DD7D1E" w:rsidRPr="00DD7D1E">
        <w:rPr>
          <w:rStyle w:val="Hyperlink"/>
          <w:rFonts w:asciiTheme="majorBidi" w:hAnsiTheme="majorBidi"/>
          <w:color w:val="000000" w:themeColor="text1"/>
          <w:sz w:val="28"/>
          <w:szCs w:val="28"/>
          <w:u w:val="none"/>
        </w:rPr>
        <w:t>Evidence from Iraq</w:t>
      </w:r>
    </w:p>
    <w:p w14:paraId="39BACB56" w14:textId="2116D084" w:rsidR="00CD31A6" w:rsidRDefault="00CD31A6" w:rsidP="00227261">
      <w:pPr>
        <w:spacing w:after="0" w:line="240" w:lineRule="auto"/>
        <w:jc w:val="center"/>
        <w:rPr>
          <w:rFonts w:asciiTheme="majorBidi" w:hAnsiTheme="majorBidi" w:cstheme="majorBidi"/>
          <w:b/>
          <w:bCs/>
          <w:color w:val="000000" w:themeColor="text1"/>
          <w:sz w:val="24"/>
          <w:szCs w:val="24"/>
          <w:shd w:val="clear" w:color="auto" w:fill="FFFFFF"/>
        </w:rPr>
      </w:pPr>
    </w:p>
    <w:p w14:paraId="0F39B5D3" w14:textId="77777777" w:rsidR="00B95029" w:rsidRPr="00530026" w:rsidRDefault="00B95029" w:rsidP="00B95029">
      <w:pPr>
        <w:autoSpaceDE w:val="0"/>
        <w:autoSpaceDN w:val="0"/>
        <w:adjustRightInd w:val="0"/>
        <w:spacing w:after="0" w:line="240" w:lineRule="auto"/>
        <w:rPr>
          <w:rFonts w:asciiTheme="majorBidi" w:hAnsiTheme="majorBidi" w:cstheme="majorBidi"/>
          <w:color w:val="000000" w:themeColor="text1"/>
          <w:sz w:val="20"/>
          <w:szCs w:val="20"/>
        </w:rPr>
      </w:pPr>
    </w:p>
    <w:p w14:paraId="3401287C" w14:textId="77777777" w:rsidR="00B95029" w:rsidRPr="00530026" w:rsidRDefault="00B95029" w:rsidP="00B95029">
      <w:pPr>
        <w:spacing w:after="0" w:line="240" w:lineRule="auto"/>
        <w:jc w:val="center"/>
        <w:rPr>
          <w:rFonts w:asciiTheme="majorBidi" w:hAnsiTheme="majorBidi" w:cstheme="majorBidi"/>
          <w:color w:val="000000" w:themeColor="text1"/>
        </w:rPr>
      </w:pPr>
      <w:r w:rsidRPr="00530026">
        <w:rPr>
          <w:rFonts w:asciiTheme="majorBidi" w:hAnsiTheme="majorBidi" w:cstheme="majorBidi"/>
          <w:color w:val="000000" w:themeColor="text1"/>
        </w:rPr>
        <w:t>M.K.S. Al-</w:t>
      </w:r>
      <w:proofErr w:type="spellStart"/>
      <w:r w:rsidRPr="00530026">
        <w:rPr>
          <w:rFonts w:asciiTheme="majorBidi" w:hAnsiTheme="majorBidi" w:cstheme="majorBidi"/>
          <w:color w:val="000000" w:themeColor="text1"/>
        </w:rPr>
        <w:t>Mhdawi</w:t>
      </w:r>
      <w:r w:rsidRPr="00530026">
        <w:rPr>
          <w:rFonts w:asciiTheme="majorBidi" w:hAnsiTheme="majorBidi" w:cstheme="majorBidi"/>
          <w:color w:val="000000" w:themeColor="text1"/>
          <w:vertAlign w:val="superscript"/>
        </w:rPr>
        <w:t>a</w:t>
      </w:r>
      <w:proofErr w:type="spellEnd"/>
      <w:r w:rsidRPr="00530026">
        <w:rPr>
          <w:rStyle w:val="Hyperlink"/>
          <w:rFonts w:asciiTheme="majorBidi" w:hAnsiTheme="majorBidi"/>
          <w:color w:val="000000" w:themeColor="text1"/>
        </w:rPr>
        <w:t>,</w:t>
      </w:r>
      <w:r w:rsidRPr="00530026">
        <w:rPr>
          <w:rFonts w:asciiTheme="majorBidi" w:hAnsiTheme="majorBidi" w:cstheme="majorBidi"/>
          <w:color w:val="000000" w:themeColor="text1"/>
        </w:rPr>
        <w:t xml:space="preserve"> Mario </w:t>
      </w:r>
      <w:proofErr w:type="spellStart"/>
      <w:r w:rsidRPr="00530026">
        <w:rPr>
          <w:rFonts w:asciiTheme="majorBidi" w:hAnsiTheme="majorBidi" w:cstheme="majorBidi"/>
          <w:color w:val="000000" w:themeColor="text1"/>
        </w:rPr>
        <w:t>Brito</w:t>
      </w:r>
      <w:r w:rsidRPr="00530026">
        <w:rPr>
          <w:rFonts w:asciiTheme="majorBidi" w:hAnsiTheme="majorBidi" w:cstheme="majorBidi"/>
          <w:color w:val="000000" w:themeColor="text1"/>
          <w:vertAlign w:val="superscript"/>
        </w:rPr>
        <w:t>b</w:t>
      </w:r>
      <w:proofErr w:type="spellEnd"/>
      <w:r w:rsidRPr="00530026">
        <w:rPr>
          <w:rFonts w:asciiTheme="majorBidi" w:hAnsiTheme="majorBidi" w:cstheme="majorBidi"/>
          <w:color w:val="000000" w:themeColor="text1"/>
        </w:rPr>
        <w:t xml:space="preserve">, B.S. </w:t>
      </w:r>
      <w:proofErr w:type="spellStart"/>
      <w:r w:rsidRPr="00530026">
        <w:rPr>
          <w:rFonts w:asciiTheme="majorBidi" w:hAnsiTheme="majorBidi" w:cstheme="majorBidi"/>
          <w:color w:val="000000" w:themeColor="text1"/>
        </w:rPr>
        <w:t>Onggo</w:t>
      </w:r>
      <w:r w:rsidRPr="00530026">
        <w:rPr>
          <w:rFonts w:asciiTheme="majorBidi" w:hAnsiTheme="majorBidi" w:cstheme="majorBidi"/>
          <w:color w:val="000000" w:themeColor="text1"/>
          <w:vertAlign w:val="superscript"/>
        </w:rPr>
        <w:t>c</w:t>
      </w:r>
      <w:proofErr w:type="spellEnd"/>
      <w:r w:rsidRPr="00530026">
        <w:rPr>
          <w:rFonts w:asciiTheme="majorBidi" w:hAnsiTheme="majorBidi" w:cstheme="majorBidi"/>
          <w:color w:val="000000" w:themeColor="text1"/>
        </w:rPr>
        <w:t xml:space="preserve">, </w:t>
      </w:r>
      <w:proofErr w:type="spellStart"/>
      <w:r w:rsidRPr="00530026">
        <w:rPr>
          <w:rFonts w:asciiTheme="majorBidi" w:hAnsiTheme="majorBidi" w:cstheme="majorBidi"/>
          <w:color w:val="000000" w:themeColor="text1"/>
        </w:rPr>
        <w:t>Abroon</w:t>
      </w:r>
      <w:proofErr w:type="spellEnd"/>
      <w:r w:rsidRPr="00530026">
        <w:rPr>
          <w:rFonts w:asciiTheme="majorBidi" w:hAnsiTheme="majorBidi" w:cstheme="majorBidi"/>
          <w:color w:val="000000" w:themeColor="text1"/>
        </w:rPr>
        <w:t xml:space="preserve"> </w:t>
      </w:r>
      <w:proofErr w:type="spellStart"/>
      <w:r w:rsidRPr="00530026">
        <w:rPr>
          <w:rFonts w:asciiTheme="majorBidi" w:hAnsiTheme="majorBidi" w:cstheme="majorBidi"/>
          <w:color w:val="000000" w:themeColor="text1"/>
        </w:rPr>
        <w:t>Qazi</w:t>
      </w:r>
      <w:r w:rsidRPr="00530026">
        <w:rPr>
          <w:rFonts w:asciiTheme="majorBidi" w:hAnsiTheme="majorBidi" w:cstheme="majorBidi"/>
          <w:color w:val="000000" w:themeColor="text1"/>
          <w:vertAlign w:val="superscript"/>
        </w:rPr>
        <w:t>d</w:t>
      </w:r>
      <w:proofErr w:type="spellEnd"/>
      <w:r w:rsidRPr="00530026">
        <w:rPr>
          <w:rFonts w:asciiTheme="majorBidi" w:hAnsiTheme="majorBidi" w:cstheme="majorBidi"/>
          <w:color w:val="000000" w:themeColor="text1"/>
        </w:rPr>
        <w:t xml:space="preserve"> and Alan </w:t>
      </w:r>
      <w:proofErr w:type="spellStart"/>
      <w:r w:rsidRPr="00530026">
        <w:rPr>
          <w:rFonts w:asciiTheme="majorBidi" w:hAnsiTheme="majorBidi" w:cstheme="majorBidi"/>
          <w:color w:val="000000" w:themeColor="text1"/>
        </w:rPr>
        <w:t>O'Connor</w:t>
      </w:r>
      <w:r w:rsidRPr="00530026">
        <w:rPr>
          <w:rFonts w:asciiTheme="majorBidi" w:hAnsiTheme="majorBidi" w:cstheme="majorBidi"/>
          <w:color w:val="000000" w:themeColor="text1"/>
          <w:vertAlign w:val="superscript"/>
        </w:rPr>
        <w:t>e</w:t>
      </w:r>
      <w:proofErr w:type="spellEnd"/>
    </w:p>
    <w:p w14:paraId="2B7AE5CE" w14:textId="77777777" w:rsidR="00B95029" w:rsidRPr="00530026" w:rsidRDefault="00B95029" w:rsidP="00B95029">
      <w:pPr>
        <w:spacing w:after="0" w:line="240" w:lineRule="auto"/>
        <w:jc w:val="center"/>
        <w:rPr>
          <w:rFonts w:asciiTheme="majorBidi" w:hAnsiTheme="majorBidi" w:cstheme="majorBidi"/>
          <w:color w:val="000000" w:themeColor="text1"/>
          <w:sz w:val="20"/>
          <w:szCs w:val="20"/>
          <w:vertAlign w:val="superscript"/>
        </w:rPr>
      </w:pPr>
      <w:r w:rsidRPr="00530026">
        <w:rPr>
          <w:rFonts w:asciiTheme="majorBidi" w:hAnsiTheme="majorBidi" w:cstheme="majorBidi"/>
          <w:color w:val="000000" w:themeColor="text1"/>
          <w:sz w:val="20"/>
          <w:szCs w:val="20"/>
          <w:vertAlign w:val="superscript"/>
        </w:rPr>
        <w:t>1</w:t>
      </w:r>
    </w:p>
    <w:p w14:paraId="24CED1A0" w14:textId="32DED640" w:rsidR="00B95029" w:rsidRPr="00530026" w:rsidRDefault="00B95029" w:rsidP="00B95029">
      <w:pPr>
        <w:autoSpaceDE w:val="0"/>
        <w:autoSpaceDN w:val="0"/>
        <w:adjustRightInd w:val="0"/>
        <w:spacing w:after="0" w:line="240" w:lineRule="auto"/>
        <w:rPr>
          <w:rFonts w:asciiTheme="majorBidi" w:hAnsiTheme="majorBidi" w:cstheme="majorBidi"/>
          <w:color w:val="000000" w:themeColor="text1"/>
          <w:sz w:val="16"/>
          <w:szCs w:val="16"/>
          <w:lang w:val="en-GB"/>
        </w:rPr>
      </w:pPr>
      <w:proofErr w:type="spellStart"/>
      <w:r w:rsidRPr="00530026">
        <w:rPr>
          <w:rFonts w:asciiTheme="majorBidi" w:hAnsiTheme="majorBidi" w:cstheme="majorBidi"/>
          <w:b/>
          <w:bCs/>
          <w:color w:val="000000" w:themeColor="text1"/>
          <w:sz w:val="16"/>
          <w:szCs w:val="16"/>
          <w:vertAlign w:val="superscript"/>
        </w:rPr>
        <w:t>a,b</w:t>
      </w:r>
      <w:proofErr w:type="spellEnd"/>
      <w:r w:rsidRPr="00530026">
        <w:rPr>
          <w:rFonts w:asciiTheme="majorBidi" w:hAnsiTheme="majorBidi" w:cstheme="majorBidi"/>
          <w:b/>
          <w:bCs/>
          <w:color w:val="000000" w:themeColor="text1"/>
          <w:sz w:val="16"/>
          <w:szCs w:val="16"/>
          <w:vertAlign w:val="superscript"/>
        </w:rPr>
        <w:t xml:space="preserve"> </w:t>
      </w:r>
      <w:r w:rsidRPr="00530026">
        <w:rPr>
          <w:rFonts w:asciiTheme="majorBidi" w:hAnsiTheme="majorBidi" w:cstheme="majorBidi"/>
          <w:color w:val="000000" w:themeColor="text1"/>
          <w:sz w:val="16"/>
          <w:szCs w:val="16"/>
        </w:rPr>
        <w:t xml:space="preserve">Centre for Risk Research, Southampton Business School, University of Southampton, Southampton, UK; </w:t>
      </w:r>
      <w:r w:rsidRPr="00530026">
        <w:rPr>
          <w:rFonts w:asciiTheme="majorBidi" w:hAnsiTheme="majorBidi" w:cstheme="majorBidi"/>
          <w:b/>
          <w:bCs/>
          <w:color w:val="000000" w:themeColor="text1"/>
          <w:sz w:val="16"/>
          <w:szCs w:val="16"/>
          <w:vertAlign w:val="superscript"/>
        </w:rPr>
        <w:t xml:space="preserve">c </w:t>
      </w:r>
      <w:r w:rsidRPr="00530026">
        <w:rPr>
          <w:rFonts w:asciiTheme="majorBidi" w:hAnsiTheme="majorBidi" w:cstheme="majorBidi"/>
          <w:color w:val="000000" w:themeColor="text1"/>
          <w:sz w:val="16"/>
          <w:szCs w:val="16"/>
        </w:rPr>
        <w:t>Centre for Operational Research, Management Sciences and Information Systems, Southampton Business School, University of Southampton, UK</w:t>
      </w:r>
      <w:r w:rsidRPr="00B40D91">
        <w:rPr>
          <w:rFonts w:asciiTheme="majorBidi" w:hAnsiTheme="majorBidi" w:cstheme="majorBidi"/>
          <w:color w:val="000000" w:themeColor="text1"/>
          <w:sz w:val="16"/>
          <w:szCs w:val="16"/>
        </w:rPr>
        <w:t xml:space="preserve">.; </w:t>
      </w:r>
      <w:r w:rsidRPr="00B40D91">
        <w:rPr>
          <w:rStyle w:val="Hyperlink"/>
          <w:rFonts w:asciiTheme="majorBidi" w:hAnsiTheme="majorBidi"/>
          <w:b/>
          <w:color w:val="000000" w:themeColor="text1"/>
          <w:sz w:val="16"/>
          <w:szCs w:val="16"/>
          <w:u w:val="none"/>
          <w:vertAlign w:val="superscript"/>
        </w:rPr>
        <w:t xml:space="preserve">d </w:t>
      </w:r>
      <w:r w:rsidRPr="00B40D91">
        <w:rPr>
          <w:rStyle w:val="Hyperlink"/>
          <w:rFonts w:asciiTheme="majorBidi" w:hAnsiTheme="majorBidi"/>
          <w:color w:val="000000" w:themeColor="text1"/>
          <w:sz w:val="16"/>
          <w:szCs w:val="16"/>
          <w:u w:val="none"/>
        </w:rPr>
        <w:t xml:space="preserve">School of Business Administration, American University of Sharjah, Sharjah, UAE; </w:t>
      </w:r>
      <w:r w:rsidRPr="00B40D91">
        <w:rPr>
          <w:rFonts w:asciiTheme="majorBidi" w:hAnsiTheme="majorBidi" w:cstheme="majorBidi"/>
          <w:b/>
          <w:bCs/>
          <w:color w:val="000000" w:themeColor="text1"/>
          <w:sz w:val="16"/>
          <w:szCs w:val="16"/>
          <w:vertAlign w:val="superscript"/>
        </w:rPr>
        <w:t xml:space="preserve">e </w:t>
      </w:r>
      <w:r w:rsidRPr="00B40D91">
        <w:rPr>
          <w:rFonts w:asciiTheme="majorBidi" w:hAnsiTheme="majorBidi" w:cstheme="majorBidi"/>
          <w:color w:val="000000" w:themeColor="text1"/>
          <w:sz w:val="16"/>
          <w:szCs w:val="16"/>
        </w:rPr>
        <w:t>Department of Civil, Structural and Environmental Engineering, Trinity</w:t>
      </w:r>
      <w:r w:rsidRPr="00530026">
        <w:rPr>
          <w:rFonts w:asciiTheme="majorBidi" w:hAnsiTheme="majorBidi" w:cstheme="majorBidi"/>
          <w:color w:val="000000" w:themeColor="text1"/>
          <w:sz w:val="16"/>
          <w:szCs w:val="16"/>
        </w:rPr>
        <w:t xml:space="preserve"> College Dublin, Ireland.</w:t>
      </w:r>
    </w:p>
    <w:p w14:paraId="27860E03" w14:textId="2A8EF1D0" w:rsidR="006A322C" w:rsidRPr="00530026" w:rsidRDefault="006A322C" w:rsidP="0062280C">
      <w:pPr>
        <w:autoSpaceDE w:val="0"/>
        <w:autoSpaceDN w:val="0"/>
        <w:adjustRightInd w:val="0"/>
        <w:spacing w:after="0" w:line="240" w:lineRule="auto"/>
        <w:rPr>
          <w:rStyle w:val="Hyperlink"/>
          <w:rFonts w:asciiTheme="majorBidi" w:hAnsiTheme="majorBidi"/>
          <w:color w:val="000000" w:themeColor="text1"/>
          <w:sz w:val="20"/>
          <w:szCs w:val="20"/>
          <w:lang w:val="en-GB"/>
        </w:rPr>
      </w:pPr>
    </w:p>
    <w:p w14:paraId="3D938BEC" w14:textId="28922D1B" w:rsidR="00001BC2" w:rsidRPr="00B40D91" w:rsidRDefault="00B40D91" w:rsidP="0062280C">
      <w:pPr>
        <w:spacing w:after="60" w:line="240" w:lineRule="auto"/>
        <w:rPr>
          <w:rStyle w:val="Hyperlink"/>
          <w:rFonts w:asciiTheme="majorBidi" w:hAnsiTheme="majorBidi" w:cstheme="majorBidi"/>
          <w:color w:val="000000" w:themeColor="text1"/>
          <w:sz w:val="16"/>
          <w:szCs w:val="16"/>
          <w:u w:val="none"/>
        </w:rPr>
      </w:pPr>
      <w:r w:rsidRPr="00B40D91">
        <w:rPr>
          <w:rStyle w:val="Hyperlink"/>
          <w:rFonts w:asciiTheme="majorBidi" w:hAnsiTheme="majorBidi" w:cstheme="majorBidi"/>
          <w:color w:val="000000" w:themeColor="text1"/>
          <w:sz w:val="16"/>
          <w:szCs w:val="16"/>
          <w:u w:val="none"/>
        </w:rPr>
        <w:t>Corresponding</w:t>
      </w:r>
      <w:r w:rsidR="00CB20CB" w:rsidRPr="00B40D91">
        <w:rPr>
          <w:rStyle w:val="Hyperlink"/>
          <w:rFonts w:asciiTheme="majorBidi" w:hAnsiTheme="majorBidi" w:cstheme="majorBidi"/>
          <w:color w:val="000000" w:themeColor="text1"/>
          <w:sz w:val="16"/>
          <w:szCs w:val="16"/>
          <w:u w:val="none"/>
        </w:rPr>
        <w:t xml:space="preserve"> author</w:t>
      </w:r>
      <w:r w:rsidRPr="00B40D91">
        <w:rPr>
          <w:rStyle w:val="Hyperlink"/>
          <w:rFonts w:asciiTheme="majorBidi" w:hAnsiTheme="majorBidi" w:cstheme="majorBidi"/>
          <w:color w:val="000000" w:themeColor="text1"/>
          <w:sz w:val="16"/>
          <w:szCs w:val="16"/>
          <w:u w:val="none"/>
        </w:rPr>
        <w:t>: M.K.S. Al-Mhdawi (</w:t>
      </w:r>
      <w:hyperlink r:id="rId8" w:history="1">
        <w:r w:rsidRPr="00B40D91">
          <w:rPr>
            <w:rStyle w:val="Hyperlink"/>
            <w:rFonts w:asciiTheme="majorBidi" w:hAnsiTheme="majorBidi" w:cstheme="majorBidi"/>
            <w:sz w:val="16"/>
            <w:szCs w:val="16"/>
          </w:rPr>
          <w:t>M.K.S.Al-Mhdawi@southampton.ac.uk</w:t>
        </w:r>
      </w:hyperlink>
      <w:r w:rsidRPr="00B40D91">
        <w:rPr>
          <w:rStyle w:val="Hyperlink"/>
          <w:rFonts w:asciiTheme="majorBidi" w:hAnsiTheme="majorBidi" w:cstheme="majorBidi"/>
          <w:color w:val="auto"/>
          <w:sz w:val="16"/>
          <w:szCs w:val="16"/>
        </w:rPr>
        <w:t>)</w:t>
      </w:r>
    </w:p>
    <w:p w14:paraId="7BAAC063" w14:textId="2F1AB96E" w:rsidR="00816253" w:rsidRPr="00530026" w:rsidRDefault="00816253" w:rsidP="0062280C">
      <w:pPr>
        <w:spacing w:after="60" w:line="240" w:lineRule="auto"/>
        <w:rPr>
          <w:rStyle w:val="Hyperlink"/>
          <w:rFonts w:asciiTheme="majorBidi" w:hAnsiTheme="majorBidi" w:cstheme="majorBidi"/>
          <w:b/>
          <w:bCs/>
          <w:color w:val="000000" w:themeColor="text1"/>
          <w:sz w:val="20"/>
          <w:szCs w:val="20"/>
          <w:u w:val="none"/>
        </w:rPr>
      </w:pPr>
      <w:r w:rsidRPr="00530026">
        <w:rPr>
          <w:rStyle w:val="Hyperlink"/>
          <w:rFonts w:asciiTheme="majorBidi" w:hAnsiTheme="majorBidi" w:cstheme="majorBidi"/>
          <w:b/>
          <w:bCs/>
          <w:color w:val="000000" w:themeColor="text1"/>
          <w:sz w:val="20"/>
          <w:szCs w:val="20"/>
          <w:u w:val="none"/>
        </w:rPr>
        <w:t xml:space="preserve">Abstract </w:t>
      </w:r>
    </w:p>
    <w:p w14:paraId="606BA962" w14:textId="77777777" w:rsidR="00001BC2" w:rsidRPr="00530026" w:rsidRDefault="00001BC2" w:rsidP="0062280C">
      <w:pPr>
        <w:autoSpaceDE w:val="0"/>
        <w:autoSpaceDN w:val="0"/>
        <w:adjustRightInd w:val="0"/>
        <w:spacing w:after="0" w:line="240" w:lineRule="auto"/>
        <w:rPr>
          <w:rStyle w:val="Hyperlink"/>
          <w:rFonts w:asciiTheme="majorBidi" w:hAnsiTheme="majorBidi" w:cstheme="majorBidi"/>
          <w:color w:val="000000" w:themeColor="text1"/>
          <w:sz w:val="20"/>
          <w:szCs w:val="20"/>
          <w:u w:val="none"/>
          <w:lang w:val="en-GB"/>
        </w:rPr>
      </w:pPr>
    </w:p>
    <w:p w14:paraId="4E6C68A9" w14:textId="23E92D86" w:rsidR="00FD013F" w:rsidRPr="00530026" w:rsidRDefault="00FD013F" w:rsidP="00FD013F">
      <w:pPr>
        <w:autoSpaceDE w:val="0"/>
        <w:autoSpaceDN w:val="0"/>
        <w:adjustRightInd w:val="0"/>
        <w:spacing w:after="120" w:line="240" w:lineRule="auto"/>
        <w:jc w:val="both"/>
        <w:rPr>
          <w:rStyle w:val="Hyperlink"/>
          <w:rFonts w:asciiTheme="majorBidi" w:hAnsiTheme="majorBidi" w:cstheme="majorBidi"/>
          <w:color w:val="000000" w:themeColor="text1"/>
          <w:sz w:val="20"/>
          <w:szCs w:val="20"/>
          <w:u w:val="none"/>
          <w:lang w:val="en-GB"/>
        </w:rPr>
      </w:pPr>
      <w:r w:rsidRPr="00530026">
        <w:rPr>
          <w:rStyle w:val="Hyperlink"/>
          <w:rFonts w:asciiTheme="majorBidi" w:hAnsiTheme="majorBidi" w:cstheme="majorBidi"/>
          <w:color w:val="000000" w:themeColor="text1"/>
          <w:sz w:val="20"/>
          <w:szCs w:val="20"/>
          <w:u w:val="none"/>
          <w:lang w:val="en-GB"/>
        </w:rPr>
        <w:t xml:space="preserve">In developing countries, the construction industry has been one of the hardest hit by the COVID-19 pandemic. The impact of the pandemic has created a whole new set of risks, causing workforce-related issues, supply chain disruptions, and legal and contractual implications. This research aims to identify and quantitatively </w:t>
      </w:r>
      <w:r w:rsidR="00D91C5F" w:rsidRPr="00530026">
        <w:rPr>
          <w:rStyle w:val="Hyperlink"/>
          <w:rFonts w:asciiTheme="majorBidi" w:hAnsiTheme="majorBidi" w:cstheme="majorBidi"/>
          <w:color w:val="000000" w:themeColor="text1"/>
          <w:sz w:val="20"/>
          <w:szCs w:val="20"/>
          <w:u w:val="none"/>
          <w:lang w:val="en-GB"/>
        </w:rPr>
        <w:t>analyse</w:t>
      </w:r>
      <w:r w:rsidRPr="00530026">
        <w:rPr>
          <w:rStyle w:val="Hyperlink"/>
          <w:rFonts w:asciiTheme="majorBidi" w:hAnsiTheme="majorBidi" w:cstheme="majorBidi"/>
          <w:color w:val="000000" w:themeColor="text1"/>
          <w:sz w:val="20"/>
          <w:szCs w:val="20"/>
          <w:u w:val="none"/>
          <w:lang w:val="en-GB"/>
        </w:rPr>
        <w:t xml:space="preserve"> COVID-19 emerging risks in the construction industry of Iraq. </w:t>
      </w:r>
      <w:r w:rsidR="0032335B" w:rsidRPr="00530026">
        <w:rPr>
          <w:rStyle w:val="Hyperlink"/>
          <w:rFonts w:asciiTheme="majorBidi" w:hAnsiTheme="majorBidi" w:cstheme="majorBidi"/>
          <w:color w:val="000000" w:themeColor="text1"/>
          <w:sz w:val="20"/>
          <w:szCs w:val="20"/>
          <w:u w:val="none"/>
          <w:lang w:val="en-GB"/>
        </w:rPr>
        <w:t>A mixed method approach was used for data collection and analysis</w:t>
      </w:r>
      <w:r w:rsidRPr="00530026">
        <w:rPr>
          <w:rStyle w:val="Hyperlink"/>
          <w:rFonts w:asciiTheme="majorBidi" w:hAnsiTheme="majorBidi" w:cstheme="majorBidi"/>
          <w:color w:val="000000" w:themeColor="text1"/>
          <w:sz w:val="20"/>
          <w:szCs w:val="20"/>
          <w:u w:val="none"/>
          <w:lang w:val="en-GB"/>
        </w:rPr>
        <w:t xml:space="preserve">, including a focus group session to identify COVID-19 emerging risks, a survey to rate the identified risks, and the development of a fuzzy-based risk assessment model to </w:t>
      </w:r>
      <w:r w:rsidR="00D91C5F" w:rsidRPr="00530026">
        <w:rPr>
          <w:rStyle w:val="Hyperlink"/>
          <w:rFonts w:asciiTheme="majorBidi" w:hAnsiTheme="majorBidi" w:cstheme="majorBidi"/>
          <w:color w:val="000000" w:themeColor="text1"/>
          <w:sz w:val="20"/>
          <w:szCs w:val="20"/>
          <w:u w:val="none"/>
          <w:lang w:val="en-GB"/>
        </w:rPr>
        <w:t>analyse</w:t>
      </w:r>
      <w:r w:rsidRPr="00530026">
        <w:rPr>
          <w:rStyle w:val="Hyperlink"/>
          <w:rFonts w:asciiTheme="majorBidi" w:hAnsiTheme="majorBidi" w:cstheme="majorBidi"/>
          <w:color w:val="000000" w:themeColor="text1"/>
          <w:sz w:val="20"/>
          <w:szCs w:val="20"/>
          <w:u w:val="none"/>
          <w:lang w:val="en-GB"/>
        </w:rPr>
        <w:t xml:space="preserve"> the level of riskiness of the identified risks. Results indicate that the most critical COVID-19 risks are (1) contract suspension, (2) contractor bankruptcy, (3) materials price escalation, (4) construction contract claims, (5) inappropriate risk allocation, (6) non-compliance with social distancing guidelines, (7) skills shortage, and (8) poor site and virtual communication. This paper contributes to the body of knowledge by providing academics and industry practitioners with a more comprehensive understanding of the risks arising from the COVID-19 pandemic. Moreover, this paper presents a novel model for </w:t>
      </w:r>
      <w:r w:rsidR="00D91C5F" w:rsidRPr="00530026">
        <w:rPr>
          <w:rStyle w:val="Hyperlink"/>
          <w:rFonts w:asciiTheme="majorBidi" w:hAnsiTheme="majorBidi" w:cstheme="majorBidi"/>
          <w:color w:val="000000" w:themeColor="text1"/>
          <w:sz w:val="20"/>
          <w:szCs w:val="20"/>
          <w:u w:val="none"/>
          <w:lang w:val="en-GB"/>
        </w:rPr>
        <w:t>analysing</w:t>
      </w:r>
      <w:r w:rsidRPr="00530026">
        <w:rPr>
          <w:rStyle w:val="Hyperlink"/>
          <w:rFonts w:asciiTheme="majorBidi" w:hAnsiTheme="majorBidi" w:cstheme="majorBidi"/>
          <w:color w:val="000000" w:themeColor="text1"/>
          <w:sz w:val="20"/>
          <w:szCs w:val="20"/>
          <w:u w:val="none"/>
          <w:lang w:val="en-GB"/>
        </w:rPr>
        <w:t xml:space="preserve"> risks related to extreme conditions, such as the COVID-19 pandemic and future pandemics.</w:t>
      </w:r>
    </w:p>
    <w:p w14:paraId="5675A089" w14:textId="77777777" w:rsidR="00001BC2" w:rsidRPr="00530026" w:rsidRDefault="00D20331" w:rsidP="0062280C">
      <w:pPr>
        <w:autoSpaceDE w:val="0"/>
        <w:autoSpaceDN w:val="0"/>
        <w:adjustRightInd w:val="0"/>
        <w:spacing w:after="0" w:line="240" w:lineRule="auto"/>
        <w:rPr>
          <w:rStyle w:val="Hyperlink"/>
          <w:rFonts w:asciiTheme="majorBidi" w:hAnsiTheme="majorBidi" w:cstheme="majorBidi"/>
          <w:color w:val="000000" w:themeColor="text1"/>
          <w:sz w:val="20"/>
          <w:szCs w:val="20"/>
          <w:u w:val="none"/>
          <w:lang w:val="en-GB"/>
        </w:rPr>
      </w:pPr>
      <w:r w:rsidRPr="00530026">
        <w:rPr>
          <w:rStyle w:val="Hyperlink"/>
          <w:rFonts w:asciiTheme="majorBidi" w:hAnsiTheme="majorBidi" w:cstheme="majorBidi"/>
          <w:b/>
          <w:bCs/>
          <w:color w:val="000000" w:themeColor="text1"/>
          <w:sz w:val="20"/>
          <w:szCs w:val="20"/>
          <w:u w:val="none"/>
          <w:lang w:val="en-GB"/>
        </w:rPr>
        <w:t>Keywords:</w:t>
      </w:r>
      <w:r w:rsidRPr="00530026">
        <w:rPr>
          <w:rStyle w:val="Hyperlink"/>
          <w:rFonts w:asciiTheme="majorBidi" w:hAnsiTheme="majorBidi" w:cstheme="majorBidi"/>
          <w:color w:val="000000" w:themeColor="text1"/>
          <w:sz w:val="20"/>
          <w:szCs w:val="20"/>
          <w:u w:val="none"/>
          <w:lang w:val="en-GB"/>
        </w:rPr>
        <w:t xml:space="preserve"> COVID-19 pandemic; covid-19 risks; risk assessment; developing countries</w:t>
      </w:r>
    </w:p>
    <w:p w14:paraId="040570C5" w14:textId="77777777" w:rsidR="00CC2773" w:rsidRPr="00530026" w:rsidRDefault="00CC2773" w:rsidP="0062280C">
      <w:pPr>
        <w:spacing w:after="0" w:line="240" w:lineRule="auto"/>
        <w:jc w:val="both"/>
        <w:rPr>
          <w:rStyle w:val="Hyperlink"/>
          <w:rFonts w:asciiTheme="majorBidi" w:hAnsiTheme="majorBidi" w:cstheme="majorBidi"/>
          <w:color w:val="000000" w:themeColor="text1"/>
          <w:sz w:val="20"/>
          <w:szCs w:val="20"/>
          <w:u w:val="none"/>
          <w:lang w:val="en-GB"/>
        </w:rPr>
      </w:pPr>
    </w:p>
    <w:p w14:paraId="04A32B1C" w14:textId="6B714EF7" w:rsidR="00C109B9" w:rsidRPr="00530026" w:rsidRDefault="00C109B9" w:rsidP="000E78DE">
      <w:pPr>
        <w:pStyle w:val="ListParagraph"/>
        <w:numPr>
          <w:ilvl w:val="0"/>
          <w:numId w:val="23"/>
        </w:numPr>
        <w:spacing w:after="120" w:line="240" w:lineRule="auto"/>
        <w:ind w:left="360"/>
        <w:jc w:val="both"/>
        <w:rPr>
          <w:rStyle w:val="Hyperlink"/>
          <w:rFonts w:asciiTheme="majorBidi" w:hAnsiTheme="majorBidi" w:cstheme="majorBidi"/>
          <w:b/>
          <w:bCs/>
          <w:color w:val="000000" w:themeColor="text1"/>
          <w:sz w:val="20"/>
          <w:szCs w:val="20"/>
          <w:u w:val="none"/>
        </w:rPr>
      </w:pPr>
      <w:r w:rsidRPr="00530026">
        <w:rPr>
          <w:rStyle w:val="Hyperlink"/>
          <w:rFonts w:asciiTheme="majorBidi" w:hAnsiTheme="majorBidi" w:cstheme="majorBidi"/>
          <w:b/>
          <w:bCs/>
          <w:color w:val="000000" w:themeColor="text1"/>
          <w:sz w:val="20"/>
          <w:szCs w:val="20"/>
          <w:u w:val="none"/>
        </w:rPr>
        <w:t xml:space="preserve">Introduction </w:t>
      </w:r>
    </w:p>
    <w:p w14:paraId="15FDFA21" w14:textId="0348C8D0" w:rsidR="000D2EFA" w:rsidRPr="00530026" w:rsidRDefault="000D2EFA" w:rsidP="000D2EFA">
      <w:pPr>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The construction industry plays a vital role in the development and growth of economies around the world. It not only generates significant employment and income, but also drives demand for a wide range of goods and services, such as steel, cement, and machinery, which in turn supports other sectors of the economy (Sierra 2021). One of the key characteristics of the construction industry is its size and scale. It is a global industry, with a presence in virtually every country and region of the world. The construction industry employs approximately 7% of the total world's workforce and accounts for 13% of the global GDP </w:t>
      </w:r>
      <w:r w:rsidR="00171C4D" w:rsidRPr="00530026">
        <w:rPr>
          <w:rFonts w:asciiTheme="majorBidi" w:hAnsiTheme="majorBidi" w:cstheme="majorBidi"/>
          <w:color w:val="000000" w:themeColor="text1"/>
          <w:sz w:val="20"/>
          <w:szCs w:val="20"/>
        </w:rPr>
        <w:t xml:space="preserve">(Gross Domestic Product) </w:t>
      </w:r>
      <w:r w:rsidRPr="00530026">
        <w:rPr>
          <w:rFonts w:asciiTheme="majorBidi" w:hAnsiTheme="majorBidi" w:cstheme="majorBidi"/>
          <w:color w:val="000000" w:themeColor="text1"/>
          <w:sz w:val="20"/>
          <w:szCs w:val="20"/>
        </w:rPr>
        <w:t>(Deloitte 2017). These figures are expected to continue growing in the coming years, with estimates suggesting that annual construction-related expenditures could reach $15 trillion worldwide by 2025 (</w:t>
      </w:r>
      <w:proofErr w:type="spellStart"/>
      <w:r w:rsidRPr="00530026">
        <w:rPr>
          <w:rFonts w:asciiTheme="majorBidi" w:hAnsiTheme="majorBidi" w:cstheme="majorBidi"/>
          <w:color w:val="000000" w:themeColor="text1"/>
          <w:sz w:val="20"/>
          <w:szCs w:val="20"/>
        </w:rPr>
        <w:t>Shahbazi</w:t>
      </w:r>
      <w:proofErr w:type="spellEnd"/>
      <w:r w:rsidRPr="00530026">
        <w:rPr>
          <w:rFonts w:asciiTheme="majorBidi" w:hAnsiTheme="majorBidi" w:cstheme="majorBidi"/>
          <w:color w:val="000000" w:themeColor="text1"/>
          <w:sz w:val="20"/>
          <w:szCs w:val="20"/>
        </w:rPr>
        <w:t xml:space="preserve"> 2019). The construction industry also plays a vital role in meeting the needs of a growing and urbanizing global population. With the world's population expected to reach nearly 10 billion by 2050 (United Nations 2019), there will be a need for significant investment in new housing, commercial, and infrastructure projects to support this growth.</w:t>
      </w:r>
    </w:p>
    <w:p w14:paraId="63C0AFD4" w14:textId="77777777" w:rsidR="00D5291D" w:rsidRPr="00530026" w:rsidRDefault="002E1FEB" w:rsidP="00D5291D">
      <w:pPr>
        <w:spacing w:after="0" w:line="240" w:lineRule="auto"/>
        <w:jc w:val="both"/>
        <w:rPr>
          <w:rStyle w:val="Hyperlink"/>
          <w:rFonts w:asciiTheme="majorBidi" w:hAnsiTheme="majorBidi" w:cstheme="majorBidi"/>
          <w:color w:val="000000" w:themeColor="text1"/>
          <w:sz w:val="20"/>
          <w:szCs w:val="20"/>
          <w:u w:val="none"/>
        </w:rPr>
      </w:pPr>
      <w:r w:rsidRPr="00530026">
        <w:rPr>
          <w:rStyle w:val="Hyperlink"/>
          <w:rFonts w:asciiTheme="majorBidi" w:hAnsiTheme="majorBidi" w:cstheme="majorBidi"/>
          <w:color w:val="000000" w:themeColor="text1"/>
          <w:sz w:val="20"/>
          <w:szCs w:val="20"/>
          <w:u w:val="none"/>
        </w:rPr>
        <w:t xml:space="preserve">       </w:t>
      </w:r>
      <w:r w:rsidR="001020C0" w:rsidRPr="00530026">
        <w:rPr>
          <w:rStyle w:val="Hyperlink"/>
          <w:rFonts w:asciiTheme="majorBidi" w:hAnsiTheme="majorBidi" w:cstheme="majorBidi"/>
          <w:color w:val="000000" w:themeColor="text1"/>
          <w:sz w:val="20"/>
          <w:szCs w:val="20"/>
          <w:u w:val="none"/>
        </w:rPr>
        <w:t>The coronavirus, or COVID-19, is a highly infectious respiratory disease caused by the SARS-COV-2 virus (</w:t>
      </w:r>
      <w:proofErr w:type="spellStart"/>
      <w:r w:rsidR="001020C0" w:rsidRPr="00530026">
        <w:rPr>
          <w:rStyle w:val="Hyperlink"/>
          <w:rFonts w:asciiTheme="majorBidi" w:hAnsiTheme="majorBidi" w:cstheme="majorBidi"/>
          <w:color w:val="000000" w:themeColor="text1"/>
          <w:sz w:val="20"/>
          <w:szCs w:val="20"/>
          <w:u w:val="none"/>
        </w:rPr>
        <w:t>Pamidimukkala</w:t>
      </w:r>
      <w:proofErr w:type="spellEnd"/>
      <w:r w:rsidR="001020C0" w:rsidRPr="00530026">
        <w:rPr>
          <w:rStyle w:val="Hyperlink"/>
          <w:rFonts w:asciiTheme="majorBidi" w:hAnsiTheme="majorBidi" w:cstheme="majorBidi"/>
          <w:color w:val="000000" w:themeColor="text1"/>
          <w:sz w:val="20"/>
          <w:szCs w:val="20"/>
          <w:u w:val="none"/>
        </w:rPr>
        <w:t xml:space="preserve"> and </w:t>
      </w:r>
      <w:proofErr w:type="spellStart"/>
      <w:r w:rsidR="001020C0" w:rsidRPr="00530026">
        <w:rPr>
          <w:rStyle w:val="Hyperlink"/>
          <w:rFonts w:asciiTheme="majorBidi" w:hAnsiTheme="majorBidi" w:cstheme="majorBidi"/>
          <w:color w:val="000000" w:themeColor="text1"/>
          <w:sz w:val="20"/>
          <w:szCs w:val="20"/>
          <w:u w:val="none"/>
        </w:rPr>
        <w:t>Kermanshachi</w:t>
      </w:r>
      <w:proofErr w:type="spellEnd"/>
      <w:r w:rsidR="001020C0" w:rsidRPr="00530026">
        <w:rPr>
          <w:rStyle w:val="Hyperlink"/>
          <w:rFonts w:asciiTheme="majorBidi" w:hAnsiTheme="majorBidi" w:cstheme="majorBidi"/>
          <w:color w:val="000000" w:themeColor="text1"/>
          <w:sz w:val="20"/>
          <w:szCs w:val="20"/>
          <w:u w:val="none"/>
        </w:rPr>
        <w:t xml:space="preserve"> 2021). </w:t>
      </w:r>
      <w:r w:rsidR="00D5291D" w:rsidRPr="00530026">
        <w:rPr>
          <w:rStyle w:val="Hyperlink"/>
          <w:rFonts w:asciiTheme="majorBidi" w:hAnsiTheme="majorBidi" w:cstheme="majorBidi"/>
          <w:color w:val="000000" w:themeColor="text1"/>
          <w:sz w:val="20"/>
          <w:szCs w:val="20"/>
          <w:u w:val="none"/>
        </w:rPr>
        <w:t xml:space="preserve">The COVID-19 pandemic has had a profound impact on the global economy, leading to widespread disruptions and declines in various industries. </w:t>
      </w:r>
      <w:r w:rsidR="001020C0" w:rsidRPr="00530026">
        <w:rPr>
          <w:rStyle w:val="Hyperlink"/>
          <w:rFonts w:asciiTheme="majorBidi" w:hAnsiTheme="majorBidi" w:cstheme="majorBidi"/>
          <w:color w:val="000000" w:themeColor="text1"/>
          <w:sz w:val="20"/>
          <w:szCs w:val="20"/>
          <w:u w:val="none"/>
        </w:rPr>
        <w:t>Like many other industries, the construction sector has been affected by the COVID-19 pandemic in a number of ways. The construction industry has experienced a significant reduction in employment opportunities (</w:t>
      </w:r>
      <w:proofErr w:type="spellStart"/>
      <w:r w:rsidR="001020C0" w:rsidRPr="00530026">
        <w:rPr>
          <w:rStyle w:val="Hyperlink"/>
          <w:rFonts w:asciiTheme="majorBidi" w:hAnsiTheme="majorBidi" w:cstheme="majorBidi"/>
          <w:color w:val="000000" w:themeColor="text1"/>
          <w:sz w:val="20"/>
          <w:szCs w:val="20"/>
          <w:u w:val="none"/>
        </w:rPr>
        <w:t>Alsharef</w:t>
      </w:r>
      <w:proofErr w:type="spellEnd"/>
      <w:r w:rsidR="001020C0" w:rsidRPr="00530026">
        <w:rPr>
          <w:rStyle w:val="Hyperlink"/>
          <w:rFonts w:asciiTheme="majorBidi" w:hAnsiTheme="majorBidi" w:cstheme="majorBidi"/>
          <w:color w:val="000000" w:themeColor="text1"/>
          <w:sz w:val="20"/>
          <w:szCs w:val="20"/>
          <w:u w:val="none"/>
        </w:rPr>
        <w:t xml:space="preserve"> et al. 2021), an increase in material prices (King et al. 2021), delays in contractor payments (Agyekum et al. 2021), disruptions in supply chains (Khalfan and Ismail 2020), a decline in demand for construction-related projects (King et al. 2021), and an increase in construction disputes (Salami et al. 2021). These impacts have had a significant impact on the industry and have presented challenges for construction companies and workers. </w:t>
      </w:r>
    </w:p>
    <w:p w14:paraId="65B20465" w14:textId="21CD6F84" w:rsidR="00D5291D" w:rsidRPr="00530026" w:rsidRDefault="00D5291D" w:rsidP="00D5291D">
      <w:pPr>
        <w:spacing w:after="0" w:line="240" w:lineRule="auto"/>
        <w:jc w:val="both"/>
        <w:rPr>
          <w:rFonts w:asciiTheme="majorBidi" w:hAnsiTheme="majorBidi" w:cstheme="majorBidi"/>
          <w:color w:val="000000" w:themeColor="text1"/>
          <w:sz w:val="20"/>
          <w:szCs w:val="20"/>
        </w:rPr>
      </w:pPr>
      <w:r w:rsidRPr="00530026">
        <w:rPr>
          <w:rStyle w:val="Hyperlink"/>
          <w:rFonts w:asciiTheme="majorBidi" w:hAnsiTheme="majorBidi" w:cstheme="majorBidi"/>
          <w:color w:val="000000" w:themeColor="text1"/>
          <w:sz w:val="20"/>
          <w:szCs w:val="20"/>
          <w:u w:val="none"/>
        </w:rPr>
        <w:t xml:space="preserve">        In light of the above, the COVID-19 pandemic has had a detrimental effect on the construction industry worldwide. However, the construction markets in developing countries are more susceptible to the effects of the pandemic and its emerging risks due to the following reasons:</w:t>
      </w:r>
    </w:p>
    <w:p w14:paraId="1835E606" w14:textId="0413BD5B" w:rsidR="00185DF0" w:rsidRPr="00530026" w:rsidRDefault="00D20331" w:rsidP="00B07067">
      <w:pPr>
        <w:pStyle w:val="ListParagraph"/>
        <w:numPr>
          <w:ilvl w:val="0"/>
          <w:numId w:val="14"/>
        </w:numPr>
        <w:autoSpaceDE w:val="0"/>
        <w:autoSpaceDN w:val="0"/>
        <w:adjustRightInd w:val="0"/>
        <w:spacing w:after="0" w:line="240" w:lineRule="auto"/>
        <w:ind w:left="360"/>
        <w:jc w:val="both"/>
        <w:rPr>
          <w:rFonts w:asciiTheme="majorBidi" w:hAnsiTheme="majorBidi" w:cstheme="majorBidi"/>
          <w:color w:val="000000" w:themeColor="text1"/>
          <w:sz w:val="20"/>
          <w:szCs w:val="20"/>
          <w:lang w:val="en-GB"/>
        </w:rPr>
      </w:pPr>
      <w:r w:rsidRPr="00530026">
        <w:rPr>
          <w:rFonts w:asciiTheme="majorBidi" w:eastAsia="Times New Roman" w:hAnsiTheme="majorBidi" w:cstheme="majorBidi"/>
          <w:color w:val="000000" w:themeColor="text1"/>
          <w:sz w:val="20"/>
          <w:szCs w:val="20"/>
          <w:lang w:eastAsia="en-GB"/>
        </w:rPr>
        <w:t xml:space="preserve">Compared to developed countries, the developing world appears to be facing higher—mortality rates </w:t>
      </w:r>
      <w:r w:rsidRPr="00530026">
        <w:rPr>
          <w:rFonts w:asciiTheme="majorBidi" w:hAnsiTheme="majorBidi" w:cstheme="majorBidi"/>
          <w:color w:val="000000" w:themeColor="text1"/>
          <w:sz w:val="20"/>
          <w:szCs w:val="20"/>
        </w:rPr>
        <w:t xml:space="preserve">(Gill and </w:t>
      </w:r>
      <w:proofErr w:type="spellStart"/>
      <w:r w:rsidRPr="00530026">
        <w:rPr>
          <w:rFonts w:asciiTheme="majorBidi" w:hAnsiTheme="majorBidi" w:cstheme="majorBidi"/>
          <w:color w:val="000000" w:themeColor="text1"/>
          <w:sz w:val="20"/>
          <w:szCs w:val="20"/>
        </w:rPr>
        <w:t>Schellekens</w:t>
      </w:r>
      <w:proofErr w:type="spellEnd"/>
      <w:r w:rsidRPr="00530026">
        <w:rPr>
          <w:rFonts w:asciiTheme="majorBidi" w:hAnsiTheme="majorBidi" w:cstheme="majorBidi"/>
          <w:color w:val="000000" w:themeColor="text1"/>
          <w:sz w:val="20"/>
          <w:szCs w:val="20"/>
        </w:rPr>
        <w:t xml:space="preserve"> 2021)</w:t>
      </w:r>
      <w:r w:rsidRPr="00530026">
        <w:rPr>
          <w:rFonts w:asciiTheme="majorBidi" w:eastAsia="Times New Roman" w:hAnsiTheme="majorBidi" w:cstheme="majorBidi"/>
          <w:color w:val="000000" w:themeColor="text1"/>
          <w:sz w:val="20"/>
          <w:szCs w:val="20"/>
          <w:lang w:eastAsia="en-GB"/>
        </w:rPr>
        <w:t xml:space="preserve">. </w:t>
      </w:r>
      <w:r w:rsidR="00B07067" w:rsidRPr="00530026">
        <w:rPr>
          <w:rFonts w:asciiTheme="majorBidi" w:eastAsia="Times New Roman" w:hAnsiTheme="majorBidi" w:cstheme="majorBidi"/>
          <w:color w:val="000000" w:themeColor="text1"/>
          <w:sz w:val="20"/>
          <w:szCs w:val="20"/>
          <w:lang w:eastAsia="en-GB"/>
        </w:rPr>
        <w:t xml:space="preserve">The high number of positive COVID-19 cases and deaths that have occurred in developing </w:t>
      </w:r>
      <w:r w:rsidR="00B07067" w:rsidRPr="00530026">
        <w:rPr>
          <w:rFonts w:asciiTheme="majorBidi" w:eastAsia="Times New Roman" w:hAnsiTheme="majorBidi" w:cstheme="majorBidi"/>
          <w:color w:val="000000" w:themeColor="text1"/>
          <w:sz w:val="20"/>
          <w:szCs w:val="20"/>
          <w:lang w:eastAsia="en-GB"/>
        </w:rPr>
        <w:lastRenderedPageBreak/>
        <w:t>countries as a result of poor health systems, lack of public health awareness, and non-compliance with global guidelines of wearing facemasks, hand sanitizing, and social distancing have resulted in a significant shortage of skilled construction workers</w:t>
      </w:r>
      <w:r w:rsidR="009017FB" w:rsidRPr="00530026">
        <w:rPr>
          <w:rFonts w:asciiTheme="majorBidi" w:eastAsia="Times New Roman" w:hAnsiTheme="majorBidi" w:cstheme="majorBidi"/>
          <w:color w:val="000000" w:themeColor="text1"/>
          <w:sz w:val="20"/>
          <w:szCs w:val="20"/>
          <w:lang w:eastAsia="en-GB"/>
        </w:rPr>
        <w:t xml:space="preserve"> </w:t>
      </w:r>
      <w:r w:rsidR="0007159E" w:rsidRPr="00530026">
        <w:rPr>
          <w:rFonts w:asciiTheme="majorBidi" w:hAnsiTheme="majorBidi" w:cstheme="majorBidi"/>
          <w:color w:val="000000" w:themeColor="text1"/>
          <w:sz w:val="20"/>
          <w:szCs w:val="20"/>
        </w:rPr>
        <w:t>(</w:t>
      </w:r>
      <w:r w:rsidRPr="00530026">
        <w:rPr>
          <w:rFonts w:asciiTheme="majorBidi" w:hAnsiTheme="majorBidi" w:cstheme="majorBidi"/>
          <w:color w:val="000000" w:themeColor="text1"/>
          <w:sz w:val="20"/>
          <w:szCs w:val="20"/>
          <w:lang w:val="en-GB"/>
        </w:rPr>
        <w:t xml:space="preserve">Amoah and </w:t>
      </w:r>
      <w:proofErr w:type="spellStart"/>
      <w:r w:rsidRPr="00530026">
        <w:rPr>
          <w:rFonts w:asciiTheme="majorBidi" w:hAnsiTheme="majorBidi" w:cstheme="majorBidi"/>
          <w:color w:val="000000" w:themeColor="text1"/>
          <w:sz w:val="20"/>
          <w:szCs w:val="20"/>
          <w:lang w:val="en-GB"/>
        </w:rPr>
        <w:t>Simpeh</w:t>
      </w:r>
      <w:proofErr w:type="spellEnd"/>
      <w:r w:rsidRPr="00530026">
        <w:rPr>
          <w:rFonts w:asciiTheme="majorBidi" w:hAnsiTheme="majorBidi" w:cstheme="majorBidi"/>
          <w:color w:val="000000" w:themeColor="text1"/>
          <w:sz w:val="20"/>
          <w:szCs w:val="20"/>
          <w:lang w:val="en-GB"/>
        </w:rPr>
        <w:t xml:space="preserve"> 2021; </w:t>
      </w:r>
      <w:proofErr w:type="spellStart"/>
      <w:r w:rsidR="0007159E" w:rsidRPr="00530026">
        <w:rPr>
          <w:rFonts w:asciiTheme="majorBidi" w:hAnsiTheme="majorBidi" w:cstheme="majorBidi"/>
          <w:color w:val="000000" w:themeColor="text1"/>
          <w:sz w:val="20"/>
          <w:szCs w:val="20"/>
        </w:rPr>
        <w:t>Chigara</w:t>
      </w:r>
      <w:proofErr w:type="spellEnd"/>
      <w:r w:rsidR="0007159E" w:rsidRPr="00530026">
        <w:rPr>
          <w:rFonts w:asciiTheme="majorBidi" w:hAnsiTheme="majorBidi" w:cstheme="majorBidi"/>
          <w:color w:val="000000" w:themeColor="text1"/>
          <w:sz w:val="20"/>
          <w:szCs w:val="20"/>
        </w:rPr>
        <w:t xml:space="preserve"> and </w:t>
      </w:r>
      <w:proofErr w:type="spellStart"/>
      <w:r w:rsidR="0007159E" w:rsidRPr="00530026">
        <w:rPr>
          <w:rFonts w:asciiTheme="majorBidi" w:hAnsiTheme="majorBidi" w:cstheme="majorBidi"/>
          <w:color w:val="000000" w:themeColor="text1"/>
          <w:sz w:val="20"/>
          <w:szCs w:val="20"/>
        </w:rPr>
        <w:t>Moyo</w:t>
      </w:r>
      <w:proofErr w:type="spellEnd"/>
      <w:r w:rsidR="0007159E" w:rsidRPr="00530026">
        <w:rPr>
          <w:rFonts w:asciiTheme="majorBidi" w:hAnsiTheme="majorBidi" w:cstheme="majorBidi"/>
          <w:color w:val="000000" w:themeColor="text1"/>
          <w:sz w:val="20"/>
          <w:szCs w:val="20"/>
        </w:rPr>
        <w:t xml:space="preserve"> 2021). </w:t>
      </w:r>
    </w:p>
    <w:p w14:paraId="66C631D8" w14:textId="1B126EF1" w:rsidR="00E802C3" w:rsidRPr="00530026" w:rsidRDefault="00D20331" w:rsidP="00436E2F">
      <w:pPr>
        <w:pStyle w:val="ListParagraph"/>
        <w:numPr>
          <w:ilvl w:val="0"/>
          <w:numId w:val="14"/>
        </w:numPr>
        <w:autoSpaceDE w:val="0"/>
        <w:autoSpaceDN w:val="0"/>
        <w:adjustRightInd w:val="0"/>
        <w:spacing w:after="120" w:line="240" w:lineRule="auto"/>
        <w:ind w:left="360"/>
        <w:jc w:val="both"/>
        <w:rPr>
          <w:rFonts w:asciiTheme="majorBidi" w:hAnsiTheme="majorBidi" w:cstheme="majorBidi"/>
          <w:color w:val="000000" w:themeColor="text1"/>
          <w:sz w:val="20"/>
          <w:szCs w:val="20"/>
          <w:lang w:val="en-GB"/>
        </w:rPr>
      </w:pPr>
      <w:r w:rsidRPr="00530026">
        <w:rPr>
          <w:rFonts w:asciiTheme="majorBidi" w:hAnsiTheme="majorBidi" w:cstheme="majorBidi"/>
          <w:color w:val="000000" w:themeColor="text1"/>
          <w:sz w:val="20"/>
          <w:szCs w:val="20"/>
          <w:shd w:val="clear" w:color="auto" w:fill="FFFFFF"/>
        </w:rPr>
        <w:t>Unlike other 21st century outbreaks (e.g., SARS1,  MERS2, or H1N1pdm09), t</w:t>
      </w:r>
      <w:r w:rsidR="00B23DCC" w:rsidRPr="00530026">
        <w:rPr>
          <w:rFonts w:asciiTheme="majorBidi" w:hAnsiTheme="majorBidi" w:cstheme="majorBidi"/>
          <w:color w:val="000000" w:themeColor="text1"/>
          <w:sz w:val="20"/>
          <w:szCs w:val="20"/>
          <w:lang w:val="en-GB"/>
        </w:rPr>
        <w:t>he COVID-19 pandemic is unprecedented in terms of its impact on the construction industry worldwide and in particular on developing countries</w:t>
      </w:r>
      <w:r w:rsidR="00344502" w:rsidRPr="00530026">
        <w:rPr>
          <w:rFonts w:asciiTheme="majorBidi" w:hAnsiTheme="majorBidi" w:cstheme="majorBidi"/>
          <w:color w:val="000000" w:themeColor="text1"/>
          <w:sz w:val="20"/>
          <w:szCs w:val="20"/>
          <w:lang w:val="en-GB"/>
        </w:rPr>
        <w:t xml:space="preserve"> </w:t>
      </w:r>
      <w:r w:rsidR="00344502" w:rsidRPr="00530026">
        <w:rPr>
          <w:rFonts w:asciiTheme="majorBidi" w:hAnsiTheme="majorBidi" w:cstheme="majorBidi"/>
          <w:color w:val="000000" w:themeColor="text1"/>
          <w:sz w:val="20"/>
          <w:szCs w:val="20"/>
          <w:shd w:val="clear" w:color="auto" w:fill="FFFFFF"/>
        </w:rPr>
        <w:t>(</w:t>
      </w:r>
      <w:proofErr w:type="spellStart"/>
      <w:r w:rsidR="00344502" w:rsidRPr="00530026">
        <w:rPr>
          <w:rFonts w:asciiTheme="majorBidi" w:hAnsiTheme="majorBidi" w:cstheme="majorBidi"/>
          <w:color w:val="000000" w:themeColor="text1"/>
          <w:sz w:val="20"/>
          <w:szCs w:val="20"/>
          <w:shd w:val="clear" w:color="auto" w:fill="FFFFFF"/>
        </w:rPr>
        <w:t>Casady</w:t>
      </w:r>
      <w:proofErr w:type="spellEnd"/>
      <w:r w:rsidR="00344502" w:rsidRPr="00530026">
        <w:rPr>
          <w:rFonts w:asciiTheme="majorBidi" w:hAnsiTheme="majorBidi" w:cstheme="majorBidi"/>
          <w:color w:val="000000" w:themeColor="text1"/>
          <w:sz w:val="20"/>
          <w:szCs w:val="20"/>
          <w:shd w:val="clear" w:color="auto" w:fill="FFFFFF"/>
        </w:rPr>
        <w:t xml:space="preserve"> and Baxter 2020).</w:t>
      </w:r>
      <w:r w:rsidR="00436E2F" w:rsidRPr="00530026">
        <w:rPr>
          <w:rFonts w:asciiTheme="majorBidi" w:hAnsiTheme="majorBidi" w:cstheme="majorBidi"/>
          <w:color w:val="000000" w:themeColor="text1"/>
          <w:sz w:val="20"/>
          <w:szCs w:val="20"/>
          <w:shd w:val="clear" w:color="auto" w:fill="FFFFFF"/>
        </w:rPr>
        <w:t xml:space="preserve"> </w:t>
      </w:r>
      <w:r w:rsidR="00E42AF0" w:rsidRPr="00530026">
        <w:rPr>
          <w:rFonts w:asciiTheme="majorBidi" w:hAnsiTheme="majorBidi" w:cstheme="majorBidi"/>
          <w:color w:val="000000" w:themeColor="text1"/>
          <w:sz w:val="20"/>
          <w:szCs w:val="20"/>
        </w:rPr>
        <w:t>In fact, the</w:t>
      </w:r>
      <w:r w:rsidR="006C29D4" w:rsidRPr="00530026">
        <w:rPr>
          <w:rFonts w:asciiTheme="majorBidi" w:hAnsiTheme="majorBidi" w:cstheme="majorBidi"/>
          <w:color w:val="000000" w:themeColor="text1"/>
          <w:sz w:val="20"/>
          <w:szCs w:val="20"/>
        </w:rPr>
        <w:t xml:space="preserve"> adverse</w:t>
      </w:r>
      <w:r w:rsidR="00E42AF0" w:rsidRPr="00530026">
        <w:rPr>
          <w:rFonts w:asciiTheme="majorBidi" w:hAnsiTheme="majorBidi" w:cstheme="majorBidi"/>
          <w:color w:val="000000" w:themeColor="text1"/>
          <w:sz w:val="20"/>
          <w:szCs w:val="20"/>
        </w:rPr>
        <w:t xml:space="preserve"> impact of the COVID-19 pandemic on construction </w:t>
      </w:r>
      <w:r w:rsidR="006C29D4" w:rsidRPr="00530026">
        <w:rPr>
          <w:rFonts w:asciiTheme="majorBidi" w:hAnsiTheme="majorBidi" w:cstheme="majorBidi"/>
          <w:color w:val="000000" w:themeColor="text1"/>
          <w:sz w:val="20"/>
          <w:szCs w:val="20"/>
        </w:rPr>
        <w:t>projects</w:t>
      </w:r>
      <w:r w:rsidR="00E42AF0" w:rsidRPr="00530026">
        <w:rPr>
          <w:rFonts w:asciiTheme="majorBidi" w:hAnsiTheme="majorBidi" w:cstheme="majorBidi"/>
          <w:color w:val="000000" w:themeColor="text1"/>
          <w:sz w:val="20"/>
          <w:szCs w:val="20"/>
        </w:rPr>
        <w:t xml:space="preserve"> </w:t>
      </w:r>
      <w:r w:rsidR="006C29D4" w:rsidRPr="00530026">
        <w:rPr>
          <w:rFonts w:asciiTheme="majorBidi" w:hAnsiTheme="majorBidi" w:cstheme="majorBidi"/>
          <w:color w:val="000000" w:themeColor="text1"/>
          <w:sz w:val="20"/>
          <w:szCs w:val="20"/>
        </w:rPr>
        <w:t xml:space="preserve">in </w:t>
      </w:r>
      <w:r w:rsidR="00E42AF0" w:rsidRPr="00530026">
        <w:rPr>
          <w:rFonts w:asciiTheme="majorBidi" w:hAnsiTheme="majorBidi" w:cstheme="majorBidi"/>
          <w:color w:val="000000" w:themeColor="text1"/>
          <w:sz w:val="20"/>
          <w:szCs w:val="20"/>
        </w:rPr>
        <w:t xml:space="preserve">developing countries was reported by several studies to have similar characteristics and behaviors </w:t>
      </w:r>
      <w:r w:rsidR="00E42AF0" w:rsidRPr="00530026">
        <w:rPr>
          <w:rFonts w:asciiTheme="majorBidi" w:eastAsia="Times New Roman" w:hAnsiTheme="majorBidi" w:cstheme="majorBidi"/>
          <w:color w:val="000000" w:themeColor="text1"/>
          <w:sz w:val="20"/>
          <w:szCs w:val="20"/>
        </w:rPr>
        <w:t>leading to</w:t>
      </w:r>
      <w:r w:rsidR="00F23FED" w:rsidRPr="00530026">
        <w:rPr>
          <w:rFonts w:asciiTheme="majorBidi" w:eastAsia="Times New Roman" w:hAnsiTheme="majorBidi" w:cstheme="majorBidi"/>
          <w:color w:val="000000" w:themeColor="text1"/>
          <w:sz w:val="20"/>
          <w:szCs w:val="20"/>
        </w:rPr>
        <w:t xml:space="preserve"> changes in laws, </w:t>
      </w:r>
      <w:r w:rsidR="00E42AF0" w:rsidRPr="00530026">
        <w:rPr>
          <w:rFonts w:asciiTheme="majorBidi" w:eastAsia="Times New Roman" w:hAnsiTheme="majorBidi" w:cstheme="majorBidi"/>
          <w:color w:val="000000" w:themeColor="text1"/>
          <w:sz w:val="20"/>
          <w:szCs w:val="20"/>
        </w:rPr>
        <w:t>business closures,</w:t>
      </w:r>
      <w:r w:rsidR="00F23FED" w:rsidRPr="00530026">
        <w:rPr>
          <w:rFonts w:asciiTheme="majorBidi" w:eastAsia="Times New Roman" w:hAnsiTheme="majorBidi" w:cstheme="majorBidi"/>
          <w:color w:val="000000" w:themeColor="text1"/>
          <w:sz w:val="20"/>
          <w:szCs w:val="20"/>
        </w:rPr>
        <w:t xml:space="preserve"> </w:t>
      </w:r>
      <w:r w:rsidR="00E42AF0" w:rsidRPr="00530026">
        <w:rPr>
          <w:rFonts w:asciiTheme="majorBidi" w:hAnsiTheme="majorBidi" w:cstheme="majorBidi"/>
          <w:color w:val="000000" w:themeColor="text1"/>
          <w:sz w:val="20"/>
          <w:szCs w:val="20"/>
        </w:rPr>
        <w:t>suspension</w:t>
      </w:r>
      <w:r w:rsidR="00F23FED" w:rsidRPr="00530026">
        <w:rPr>
          <w:rFonts w:asciiTheme="majorBidi" w:hAnsiTheme="majorBidi" w:cstheme="majorBidi"/>
          <w:color w:val="000000" w:themeColor="text1"/>
          <w:sz w:val="20"/>
          <w:szCs w:val="20"/>
        </w:rPr>
        <w:t xml:space="preserve"> and </w:t>
      </w:r>
      <w:r w:rsidR="00E42AF0" w:rsidRPr="00530026">
        <w:rPr>
          <w:rFonts w:asciiTheme="majorBidi" w:hAnsiTheme="majorBidi" w:cstheme="majorBidi"/>
          <w:color w:val="000000" w:themeColor="text1"/>
          <w:sz w:val="20"/>
          <w:szCs w:val="20"/>
        </w:rPr>
        <w:t xml:space="preserve">termination of </w:t>
      </w:r>
      <w:r w:rsidR="00F23FED" w:rsidRPr="00530026">
        <w:rPr>
          <w:rFonts w:asciiTheme="majorBidi" w:hAnsiTheme="majorBidi" w:cstheme="majorBidi"/>
          <w:color w:val="000000" w:themeColor="text1"/>
          <w:sz w:val="20"/>
          <w:szCs w:val="20"/>
        </w:rPr>
        <w:t xml:space="preserve">construction </w:t>
      </w:r>
      <w:r w:rsidR="00E42AF0" w:rsidRPr="00530026">
        <w:rPr>
          <w:rFonts w:asciiTheme="majorBidi" w:hAnsiTheme="majorBidi" w:cstheme="majorBidi"/>
          <w:color w:val="000000" w:themeColor="text1"/>
          <w:sz w:val="20"/>
          <w:szCs w:val="20"/>
        </w:rPr>
        <w:t>contracts</w:t>
      </w:r>
      <w:r w:rsidR="00F23FED" w:rsidRPr="00530026">
        <w:rPr>
          <w:rFonts w:asciiTheme="majorBidi" w:hAnsiTheme="majorBidi" w:cstheme="majorBidi"/>
          <w:color w:val="000000" w:themeColor="text1"/>
          <w:sz w:val="20"/>
          <w:szCs w:val="20"/>
        </w:rPr>
        <w:t>,</w:t>
      </w:r>
      <w:r w:rsidR="00E42AF0" w:rsidRPr="00530026">
        <w:rPr>
          <w:rFonts w:asciiTheme="majorBidi" w:eastAsia="Times New Roman" w:hAnsiTheme="majorBidi" w:cstheme="majorBidi"/>
          <w:color w:val="000000" w:themeColor="text1"/>
          <w:sz w:val="20"/>
          <w:szCs w:val="20"/>
        </w:rPr>
        <w:t xml:space="preserve"> </w:t>
      </w:r>
      <w:r w:rsidR="00E42AF0" w:rsidRPr="00530026">
        <w:rPr>
          <w:rFonts w:asciiTheme="majorBidi" w:hAnsiTheme="majorBidi" w:cstheme="majorBidi"/>
          <w:color w:val="000000" w:themeColor="text1"/>
          <w:sz w:val="20"/>
          <w:szCs w:val="20"/>
          <w:shd w:val="clear" w:color="auto" w:fill="FFFFFF"/>
        </w:rPr>
        <w:t xml:space="preserve">and </w:t>
      </w:r>
      <w:r w:rsidR="00F23FED" w:rsidRPr="00530026">
        <w:rPr>
          <w:rFonts w:asciiTheme="majorBidi" w:hAnsiTheme="majorBidi" w:cstheme="majorBidi"/>
          <w:color w:val="000000" w:themeColor="text1"/>
          <w:sz w:val="20"/>
          <w:szCs w:val="20"/>
          <w:shd w:val="clear" w:color="auto" w:fill="FFFFFF"/>
        </w:rPr>
        <w:t>associated</w:t>
      </w:r>
      <w:r w:rsidR="00E42AF0" w:rsidRPr="00530026">
        <w:rPr>
          <w:rFonts w:asciiTheme="majorBidi" w:hAnsiTheme="majorBidi" w:cstheme="majorBidi"/>
          <w:color w:val="000000" w:themeColor="text1"/>
          <w:sz w:val="20"/>
          <w:szCs w:val="20"/>
          <w:shd w:val="clear" w:color="auto" w:fill="FFFFFF"/>
        </w:rPr>
        <w:t xml:space="preserve"> </w:t>
      </w:r>
      <w:r w:rsidR="006C29D4" w:rsidRPr="00530026">
        <w:rPr>
          <w:rFonts w:asciiTheme="majorBidi" w:hAnsiTheme="majorBidi" w:cstheme="majorBidi"/>
          <w:color w:val="000000" w:themeColor="text1"/>
          <w:sz w:val="20"/>
          <w:szCs w:val="20"/>
          <w:shd w:val="clear" w:color="auto" w:fill="FFFFFF"/>
        </w:rPr>
        <w:t>challenges</w:t>
      </w:r>
      <w:r w:rsidR="00E42AF0" w:rsidRPr="00530026">
        <w:rPr>
          <w:rFonts w:asciiTheme="majorBidi" w:hAnsiTheme="majorBidi" w:cstheme="majorBidi"/>
          <w:color w:val="000000" w:themeColor="text1"/>
          <w:sz w:val="20"/>
          <w:szCs w:val="20"/>
          <w:shd w:val="clear" w:color="auto" w:fill="FFFFFF"/>
        </w:rPr>
        <w:t xml:space="preserve"> experienced by </w:t>
      </w:r>
      <w:r w:rsidR="006C29D4" w:rsidRPr="00530026">
        <w:rPr>
          <w:rFonts w:asciiTheme="majorBidi" w:hAnsiTheme="majorBidi" w:cstheme="majorBidi"/>
          <w:color w:val="000000" w:themeColor="text1"/>
          <w:sz w:val="20"/>
          <w:szCs w:val="20"/>
          <w:shd w:val="clear" w:color="auto" w:fill="FFFFFF"/>
        </w:rPr>
        <w:t xml:space="preserve">construction stakeholders </w:t>
      </w:r>
      <w:r w:rsidR="00E42AF0" w:rsidRPr="00530026">
        <w:rPr>
          <w:rFonts w:asciiTheme="majorBidi" w:hAnsiTheme="majorBidi" w:cstheme="majorBidi"/>
          <w:color w:val="000000" w:themeColor="text1"/>
          <w:sz w:val="20"/>
          <w:szCs w:val="20"/>
          <w:shd w:val="clear" w:color="auto" w:fill="FFFFFF"/>
        </w:rPr>
        <w:t>(</w:t>
      </w:r>
      <w:r w:rsidR="0007159E" w:rsidRPr="00530026">
        <w:rPr>
          <w:rFonts w:asciiTheme="majorBidi" w:hAnsiTheme="majorBidi" w:cstheme="majorBidi"/>
          <w:color w:val="000000" w:themeColor="text1"/>
          <w:sz w:val="20"/>
          <w:szCs w:val="20"/>
        </w:rPr>
        <w:t xml:space="preserve">Agyekum et al. 2021; </w:t>
      </w:r>
      <w:proofErr w:type="spellStart"/>
      <w:r w:rsidR="0007159E" w:rsidRPr="00530026">
        <w:rPr>
          <w:rFonts w:asciiTheme="majorBidi" w:hAnsiTheme="majorBidi" w:cstheme="majorBidi"/>
          <w:color w:val="000000" w:themeColor="text1"/>
          <w:sz w:val="20"/>
          <w:szCs w:val="20"/>
          <w:shd w:val="clear" w:color="auto" w:fill="FFFFFF"/>
        </w:rPr>
        <w:t>Olatunde</w:t>
      </w:r>
      <w:proofErr w:type="spellEnd"/>
      <w:r w:rsidR="0007159E" w:rsidRPr="00530026">
        <w:rPr>
          <w:rFonts w:asciiTheme="majorBidi" w:hAnsiTheme="majorBidi" w:cstheme="majorBidi"/>
          <w:color w:val="000000" w:themeColor="text1"/>
          <w:sz w:val="20"/>
          <w:szCs w:val="20"/>
          <w:shd w:val="clear" w:color="auto" w:fill="FFFFFF"/>
        </w:rPr>
        <w:t xml:space="preserve"> et al. 2021</w:t>
      </w:r>
      <w:r w:rsidR="00E42AF0" w:rsidRPr="00530026">
        <w:rPr>
          <w:rFonts w:asciiTheme="majorBidi" w:hAnsiTheme="majorBidi" w:cstheme="majorBidi"/>
          <w:color w:val="000000" w:themeColor="text1"/>
          <w:sz w:val="20"/>
          <w:szCs w:val="20"/>
          <w:shd w:val="clear" w:color="auto" w:fill="FFFFFF"/>
        </w:rPr>
        <w:t>).</w:t>
      </w:r>
      <w:r w:rsidR="00F23FED" w:rsidRPr="00530026">
        <w:rPr>
          <w:rFonts w:asciiTheme="majorBidi" w:hAnsiTheme="majorBidi" w:cstheme="majorBidi"/>
          <w:color w:val="000000" w:themeColor="text1"/>
          <w:sz w:val="20"/>
          <w:szCs w:val="20"/>
          <w:shd w:val="clear" w:color="auto" w:fill="FFFFFF"/>
        </w:rPr>
        <w:t xml:space="preserve"> </w:t>
      </w:r>
      <w:r w:rsidR="00642A3A" w:rsidRPr="00530026">
        <w:rPr>
          <w:rFonts w:asciiTheme="majorBidi" w:hAnsiTheme="majorBidi" w:cstheme="majorBidi"/>
          <w:color w:val="000000" w:themeColor="text1"/>
          <w:sz w:val="20"/>
          <w:szCs w:val="20"/>
        </w:rPr>
        <w:t>Moreover, the effect of the pandemic on developing countries caused significant challenges to the labor market that outweighed the effects of the Great Recession (OECD 2020). Among the challenges workers face are not receiving their due wages from their employers, losing their jobs, being unable to access new employment opportunities, and not having adequate social protection</w:t>
      </w:r>
      <w:r w:rsidR="00880267" w:rsidRPr="00530026">
        <w:rPr>
          <w:rFonts w:asciiTheme="majorBidi" w:hAnsiTheme="majorBidi" w:cstheme="majorBidi"/>
          <w:color w:val="000000" w:themeColor="text1"/>
          <w:sz w:val="20"/>
          <w:szCs w:val="20"/>
        </w:rPr>
        <w:t xml:space="preserve"> </w:t>
      </w:r>
      <w:r w:rsidR="00880267" w:rsidRPr="00530026">
        <w:rPr>
          <w:rFonts w:asciiTheme="majorBidi" w:hAnsiTheme="majorBidi" w:cstheme="majorBidi"/>
          <w:color w:val="000000" w:themeColor="text1"/>
          <w:sz w:val="20"/>
          <w:szCs w:val="20"/>
          <w:shd w:val="clear" w:color="auto" w:fill="FFFFFF"/>
        </w:rPr>
        <w:t>(Walter 2020).</w:t>
      </w:r>
    </w:p>
    <w:p w14:paraId="2D36D830" w14:textId="36DCB21F" w:rsidR="00EE2C85" w:rsidRPr="00530026" w:rsidRDefault="00EE2C85" w:rsidP="009017FB">
      <w:pPr>
        <w:pStyle w:val="ListParagraph"/>
        <w:numPr>
          <w:ilvl w:val="0"/>
          <w:numId w:val="14"/>
        </w:numPr>
        <w:autoSpaceDE w:val="0"/>
        <w:autoSpaceDN w:val="0"/>
        <w:adjustRightInd w:val="0"/>
        <w:spacing w:after="0" w:line="240" w:lineRule="auto"/>
        <w:ind w:left="360"/>
        <w:jc w:val="both"/>
        <w:rPr>
          <w:rFonts w:asciiTheme="majorBidi" w:hAnsiTheme="majorBidi" w:cstheme="majorBidi"/>
          <w:color w:val="000000" w:themeColor="text1"/>
          <w:sz w:val="20"/>
          <w:szCs w:val="20"/>
          <w:lang w:val="en-GB"/>
        </w:rPr>
      </w:pPr>
      <w:r w:rsidRPr="00530026">
        <w:rPr>
          <w:rFonts w:asciiTheme="majorBidi" w:hAnsiTheme="majorBidi" w:cstheme="majorBidi"/>
          <w:color w:val="000000" w:themeColor="text1"/>
          <w:sz w:val="20"/>
          <w:szCs w:val="20"/>
          <w:lang w:val="en-GB"/>
        </w:rPr>
        <w:t>The construction industry in developing countries may be hindered by a lack of resources and preparedness to operate projects during the COVID-19 pandemic. This lack of readiness may result in increased delays and disruptions within the sector. Furthermore, these countries may be more susceptible to economic consequences of the pandemic, which could potentially result in reduced demand for construction projects and further financial losses for the industry.</w:t>
      </w:r>
    </w:p>
    <w:p w14:paraId="3C6797ED" w14:textId="52786354" w:rsidR="009017FB" w:rsidRPr="00530026" w:rsidRDefault="00D20331" w:rsidP="009017FB">
      <w:pPr>
        <w:tabs>
          <w:tab w:val="left" w:pos="5480"/>
        </w:tabs>
        <w:spacing w:after="0" w:line="240" w:lineRule="auto"/>
        <w:jc w:val="both"/>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To this end, t</w:t>
      </w:r>
      <w:r w:rsidR="00E42AF0" w:rsidRPr="00530026">
        <w:rPr>
          <w:rFonts w:asciiTheme="majorBidi" w:hAnsiTheme="majorBidi" w:cstheme="majorBidi"/>
          <w:color w:val="000000" w:themeColor="text1"/>
          <w:sz w:val="20"/>
          <w:szCs w:val="20"/>
        </w:rPr>
        <w:t>he direct and indirect impact of the pandemic has created a whole new set of risks and uncertainties, causing supply chain disruptions,</w:t>
      </w:r>
      <w:r w:rsidR="006C29D4" w:rsidRPr="00530026">
        <w:rPr>
          <w:rFonts w:asciiTheme="majorBidi" w:hAnsiTheme="majorBidi" w:cstheme="majorBidi"/>
          <w:color w:val="000000" w:themeColor="text1"/>
          <w:sz w:val="20"/>
          <w:szCs w:val="20"/>
        </w:rPr>
        <w:t xml:space="preserve"> workforce-related issues, </w:t>
      </w:r>
      <w:r w:rsidR="00E42AF0" w:rsidRPr="00530026">
        <w:rPr>
          <w:rFonts w:asciiTheme="majorBidi" w:hAnsiTheme="majorBidi" w:cstheme="majorBidi"/>
          <w:color w:val="000000" w:themeColor="text1"/>
          <w:sz w:val="20"/>
          <w:szCs w:val="20"/>
        </w:rPr>
        <w:t xml:space="preserve">and contractual, legal and </w:t>
      </w:r>
      <w:r w:rsidR="00C72CDB" w:rsidRPr="00530026">
        <w:rPr>
          <w:rFonts w:asciiTheme="majorBidi" w:hAnsiTheme="majorBidi" w:cstheme="majorBidi"/>
          <w:color w:val="000000" w:themeColor="text1"/>
          <w:sz w:val="20"/>
          <w:szCs w:val="20"/>
        </w:rPr>
        <w:t>operational</w:t>
      </w:r>
      <w:r w:rsidR="00E42AF0" w:rsidRPr="00530026">
        <w:rPr>
          <w:rFonts w:asciiTheme="majorBidi" w:hAnsiTheme="majorBidi" w:cstheme="majorBidi"/>
          <w:color w:val="000000" w:themeColor="text1"/>
          <w:sz w:val="20"/>
          <w:szCs w:val="20"/>
        </w:rPr>
        <w:t xml:space="preserve"> implications (</w:t>
      </w:r>
      <w:proofErr w:type="spellStart"/>
      <w:r w:rsidR="00E42AF0" w:rsidRPr="00530026">
        <w:rPr>
          <w:rFonts w:asciiTheme="majorBidi" w:hAnsiTheme="majorBidi" w:cstheme="majorBidi"/>
          <w:color w:val="000000" w:themeColor="text1"/>
          <w:sz w:val="20"/>
          <w:szCs w:val="20"/>
        </w:rPr>
        <w:t>Assaad</w:t>
      </w:r>
      <w:proofErr w:type="spellEnd"/>
      <w:r w:rsidR="00E42AF0" w:rsidRPr="00530026">
        <w:rPr>
          <w:rFonts w:asciiTheme="majorBidi" w:hAnsiTheme="majorBidi" w:cstheme="majorBidi"/>
          <w:color w:val="000000" w:themeColor="text1"/>
          <w:sz w:val="20"/>
          <w:szCs w:val="20"/>
        </w:rPr>
        <w:t xml:space="preserve"> and El-adaway 2021). All these factors are interconnected and have created a chain of delays, cost overrun and loss of productivity (Sierra 2021). </w:t>
      </w:r>
      <w:r w:rsidR="006C29D4" w:rsidRPr="00530026">
        <w:rPr>
          <w:rFonts w:asciiTheme="majorBidi" w:hAnsiTheme="majorBidi" w:cstheme="majorBidi"/>
          <w:color w:val="000000" w:themeColor="text1"/>
          <w:sz w:val="20"/>
          <w:szCs w:val="20"/>
          <w:shd w:val="clear" w:color="auto" w:fill="FFFFFF"/>
        </w:rPr>
        <w:t>As a result, it is imperative to assess the level of impact of COVID-19 emerging risks on the construction industry in general and on developing countries in specific. </w:t>
      </w:r>
      <w:r w:rsidR="00E72544" w:rsidRPr="00530026">
        <w:rPr>
          <w:rFonts w:asciiTheme="majorBidi" w:hAnsiTheme="majorBidi" w:cstheme="majorBidi"/>
          <w:color w:val="000000" w:themeColor="text1"/>
          <w:sz w:val="20"/>
          <w:szCs w:val="20"/>
          <w:shd w:val="clear" w:color="auto" w:fill="FFFFFF"/>
        </w:rPr>
        <w:t xml:space="preserve">Only a few studies have examined the impact of COVID-19 on the construction industry (see e.g., Khalfan and Ismail 2020; Agyekum et al. 2021; </w:t>
      </w:r>
      <w:proofErr w:type="spellStart"/>
      <w:r w:rsidR="00E72544" w:rsidRPr="00530026">
        <w:rPr>
          <w:rFonts w:asciiTheme="majorBidi" w:hAnsiTheme="majorBidi" w:cstheme="majorBidi"/>
          <w:color w:val="000000" w:themeColor="text1"/>
          <w:sz w:val="20"/>
          <w:szCs w:val="20"/>
          <w:shd w:val="clear" w:color="auto" w:fill="FFFFFF"/>
        </w:rPr>
        <w:t>Alsharef</w:t>
      </w:r>
      <w:proofErr w:type="spellEnd"/>
      <w:r w:rsidR="00E72544" w:rsidRPr="00530026">
        <w:rPr>
          <w:rFonts w:asciiTheme="majorBidi" w:hAnsiTheme="majorBidi" w:cstheme="majorBidi"/>
          <w:color w:val="000000" w:themeColor="text1"/>
          <w:sz w:val="20"/>
          <w:szCs w:val="20"/>
          <w:shd w:val="clear" w:color="auto" w:fill="FFFFFF"/>
        </w:rPr>
        <w:t xml:space="preserve">  et al. 2021; Rehman et al. 2021; Sierra 2021; Amoah and </w:t>
      </w:r>
      <w:proofErr w:type="spellStart"/>
      <w:r w:rsidR="00E72544" w:rsidRPr="00530026">
        <w:rPr>
          <w:rFonts w:asciiTheme="majorBidi" w:hAnsiTheme="majorBidi" w:cstheme="majorBidi"/>
          <w:color w:val="000000" w:themeColor="text1"/>
          <w:sz w:val="20"/>
          <w:szCs w:val="20"/>
          <w:shd w:val="clear" w:color="auto" w:fill="FFFFFF"/>
        </w:rPr>
        <w:t>Simpeh</w:t>
      </w:r>
      <w:proofErr w:type="spellEnd"/>
      <w:r w:rsidR="00E72544" w:rsidRPr="00530026">
        <w:rPr>
          <w:rFonts w:asciiTheme="majorBidi" w:hAnsiTheme="majorBidi" w:cstheme="majorBidi"/>
          <w:color w:val="000000" w:themeColor="text1"/>
          <w:sz w:val="20"/>
          <w:szCs w:val="20"/>
          <w:shd w:val="clear" w:color="auto" w:fill="FFFFFF"/>
        </w:rPr>
        <w:t xml:space="preserve"> 2021; </w:t>
      </w:r>
      <w:proofErr w:type="spellStart"/>
      <w:r w:rsidR="00E72544" w:rsidRPr="00530026">
        <w:rPr>
          <w:rFonts w:asciiTheme="majorBidi" w:hAnsiTheme="majorBidi" w:cstheme="majorBidi"/>
          <w:color w:val="000000" w:themeColor="text1"/>
          <w:sz w:val="20"/>
          <w:szCs w:val="20"/>
          <w:shd w:val="clear" w:color="auto" w:fill="FFFFFF"/>
        </w:rPr>
        <w:t>Chigara</w:t>
      </w:r>
      <w:proofErr w:type="spellEnd"/>
      <w:r w:rsidR="00E72544" w:rsidRPr="00530026">
        <w:rPr>
          <w:rFonts w:asciiTheme="majorBidi" w:hAnsiTheme="majorBidi" w:cstheme="majorBidi"/>
          <w:color w:val="000000" w:themeColor="text1"/>
          <w:sz w:val="20"/>
          <w:szCs w:val="20"/>
          <w:shd w:val="clear" w:color="auto" w:fill="FFFFFF"/>
        </w:rPr>
        <w:t xml:space="preserve"> and </w:t>
      </w:r>
      <w:proofErr w:type="spellStart"/>
      <w:r w:rsidR="00E72544" w:rsidRPr="00530026">
        <w:rPr>
          <w:rFonts w:asciiTheme="majorBidi" w:hAnsiTheme="majorBidi" w:cstheme="majorBidi"/>
          <w:color w:val="000000" w:themeColor="text1"/>
          <w:sz w:val="20"/>
          <w:szCs w:val="20"/>
          <w:shd w:val="clear" w:color="auto" w:fill="FFFFFF"/>
        </w:rPr>
        <w:t>Moyo</w:t>
      </w:r>
      <w:proofErr w:type="spellEnd"/>
      <w:r w:rsidR="00E72544" w:rsidRPr="00530026">
        <w:rPr>
          <w:rFonts w:asciiTheme="majorBidi" w:hAnsiTheme="majorBidi" w:cstheme="majorBidi"/>
          <w:color w:val="000000" w:themeColor="text1"/>
          <w:sz w:val="20"/>
          <w:szCs w:val="20"/>
          <w:shd w:val="clear" w:color="auto" w:fill="FFFFFF"/>
        </w:rPr>
        <w:t xml:space="preserve"> 2021; </w:t>
      </w:r>
      <w:proofErr w:type="spellStart"/>
      <w:r w:rsidR="00E72544" w:rsidRPr="00530026">
        <w:rPr>
          <w:rFonts w:asciiTheme="majorBidi" w:hAnsiTheme="majorBidi" w:cstheme="majorBidi"/>
          <w:color w:val="000000" w:themeColor="text1"/>
          <w:sz w:val="20"/>
          <w:szCs w:val="20"/>
          <w:shd w:val="clear" w:color="auto" w:fill="FFFFFF"/>
        </w:rPr>
        <w:t>Olukolajo</w:t>
      </w:r>
      <w:proofErr w:type="spellEnd"/>
      <w:r w:rsidR="00E72544" w:rsidRPr="00530026">
        <w:rPr>
          <w:rFonts w:asciiTheme="majorBidi" w:hAnsiTheme="majorBidi" w:cstheme="majorBidi"/>
          <w:color w:val="000000" w:themeColor="text1"/>
          <w:sz w:val="20"/>
          <w:szCs w:val="20"/>
          <w:shd w:val="clear" w:color="auto" w:fill="FFFFFF"/>
        </w:rPr>
        <w:t xml:space="preserve"> et al. 2021; Nguyen et al. 2021 ; </w:t>
      </w:r>
      <w:proofErr w:type="spellStart"/>
      <w:r w:rsidR="00E72544" w:rsidRPr="00530026">
        <w:rPr>
          <w:rFonts w:asciiTheme="majorBidi" w:hAnsiTheme="majorBidi" w:cstheme="majorBidi"/>
          <w:color w:val="000000" w:themeColor="text1"/>
          <w:sz w:val="20"/>
          <w:szCs w:val="20"/>
          <w:shd w:val="clear" w:color="auto" w:fill="FFFFFF"/>
        </w:rPr>
        <w:t>Kukoyi</w:t>
      </w:r>
      <w:proofErr w:type="spellEnd"/>
      <w:r w:rsidR="00E72544" w:rsidRPr="00530026">
        <w:rPr>
          <w:rFonts w:asciiTheme="majorBidi" w:hAnsiTheme="majorBidi" w:cstheme="majorBidi"/>
          <w:color w:val="000000" w:themeColor="text1"/>
          <w:sz w:val="20"/>
          <w:szCs w:val="20"/>
          <w:shd w:val="clear" w:color="auto" w:fill="FFFFFF"/>
        </w:rPr>
        <w:t xml:space="preserve"> et al. 2021; Olanrewaju et al. 2022; </w:t>
      </w:r>
      <w:proofErr w:type="spellStart"/>
      <w:r w:rsidR="00E72544" w:rsidRPr="00530026">
        <w:rPr>
          <w:rFonts w:asciiTheme="majorBidi" w:hAnsiTheme="majorBidi" w:cstheme="majorBidi"/>
          <w:color w:val="000000" w:themeColor="text1"/>
          <w:sz w:val="20"/>
          <w:szCs w:val="20"/>
          <w:shd w:val="clear" w:color="auto" w:fill="FFFFFF"/>
        </w:rPr>
        <w:t>Elnaggar</w:t>
      </w:r>
      <w:proofErr w:type="spellEnd"/>
      <w:r w:rsidR="00E72544" w:rsidRPr="00530026">
        <w:rPr>
          <w:rFonts w:asciiTheme="majorBidi" w:hAnsiTheme="majorBidi" w:cstheme="majorBidi"/>
          <w:color w:val="000000" w:themeColor="text1"/>
          <w:sz w:val="20"/>
          <w:szCs w:val="20"/>
          <w:shd w:val="clear" w:color="auto" w:fill="FFFFFF"/>
        </w:rPr>
        <w:t xml:space="preserve"> and </w:t>
      </w:r>
      <w:proofErr w:type="spellStart"/>
      <w:r w:rsidR="00E72544" w:rsidRPr="00530026">
        <w:rPr>
          <w:rFonts w:asciiTheme="majorBidi" w:hAnsiTheme="majorBidi" w:cstheme="majorBidi"/>
          <w:color w:val="000000" w:themeColor="text1"/>
          <w:sz w:val="20"/>
          <w:szCs w:val="20"/>
          <w:shd w:val="clear" w:color="auto" w:fill="FFFFFF"/>
        </w:rPr>
        <w:t>Elhegazy</w:t>
      </w:r>
      <w:proofErr w:type="spellEnd"/>
      <w:r w:rsidR="00E72544" w:rsidRPr="00530026">
        <w:rPr>
          <w:rFonts w:asciiTheme="majorBidi" w:hAnsiTheme="majorBidi" w:cstheme="majorBidi"/>
          <w:color w:val="000000" w:themeColor="text1"/>
          <w:sz w:val="20"/>
          <w:szCs w:val="20"/>
          <w:shd w:val="clear" w:color="auto" w:fill="FFFFFF"/>
        </w:rPr>
        <w:t xml:space="preserve"> 2022 and others). None of the previous efforts have identified and quantitatively </w:t>
      </w:r>
      <w:r w:rsidR="00E72544" w:rsidRPr="00530026">
        <w:rPr>
          <w:rFonts w:asciiTheme="majorBidi" w:hAnsiTheme="majorBidi" w:cstheme="majorBidi"/>
          <w:color w:val="000000" w:themeColor="text1"/>
          <w:sz w:val="20"/>
          <w:szCs w:val="20"/>
          <w:shd w:val="clear" w:color="auto" w:fill="FFFFFF"/>
          <w:lang w:val="en-GB"/>
        </w:rPr>
        <w:t>analy</w:t>
      </w:r>
      <w:r w:rsidR="00D91C5F" w:rsidRPr="00530026">
        <w:rPr>
          <w:rFonts w:asciiTheme="majorBidi" w:hAnsiTheme="majorBidi" w:cstheme="majorBidi"/>
          <w:color w:val="000000" w:themeColor="text1"/>
          <w:sz w:val="20"/>
          <w:szCs w:val="20"/>
          <w:shd w:val="clear" w:color="auto" w:fill="FFFFFF"/>
          <w:lang w:val="en-GB"/>
        </w:rPr>
        <w:t>s</w:t>
      </w:r>
      <w:r w:rsidR="00E72544" w:rsidRPr="00530026">
        <w:rPr>
          <w:rFonts w:asciiTheme="majorBidi" w:hAnsiTheme="majorBidi" w:cstheme="majorBidi"/>
          <w:color w:val="000000" w:themeColor="text1"/>
          <w:sz w:val="20"/>
          <w:szCs w:val="20"/>
          <w:shd w:val="clear" w:color="auto" w:fill="FFFFFF"/>
          <w:lang w:val="en-GB"/>
        </w:rPr>
        <w:t>ed</w:t>
      </w:r>
      <w:r w:rsidR="00E72544" w:rsidRPr="00530026">
        <w:rPr>
          <w:rFonts w:asciiTheme="majorBidi" w:hAnsiTheme="majorBidi" w:cstheme="majorBidi"/>
          <w:color w:val="000000" w:themeColor="text1"/>
          <w:sz w:val="20"/>
          <w:szCs w:val="20"/>
          <w:shd w:val="clear" w:color="auto" w:fill="FFFFFF"/>
        </w:rPr>
        <w:t xml:space="preserve"> the significant risks arising from the COVID-19 pandemic. To this end, this study aims to fill this gap in the literature by providing a comprehensive analysis of the emerging risks faced by the construction industry in developing countries during the pandemic by surveying construction practitioners working in Iraq. The associated objectives are to (1) identify and categorize the risk factors arising from the COVID-19 pandemic, and (2) quantify their level of riskiness using fuzzy sets theory.</w:t>
      </w:r>
    </w:p>
    <w:p w14:paraId="181899B4" w14:textId="29A7C069" w:rsidR="00932A90" w:rsidRPr="00530026" w:rsidRDefault="009017FB" w:rsidP="009017FB">
      <w:pPr>
        <w:tabs>
          <w:tab w:val="left" w:pos="5480"/>
        </w:tabs>
        <w:spacing w:after="0" w:line="240" w:lineRule="auto"/>
        <w:jc w:val="both"/>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 xml:space="preserve">          </w:t>
      </w:r>
      <w:r w:rsidR="00932A90" w:rsidRPr="00530026">
        <w:rPr>
          <w:rFonts w:asciiTheme="majorBidi" w:hAnsiTheme="majorBidi" w:cstheme="majorBidi"/>
          <w:color w:val="000000" w:themeColor="text1"/>
          <w:sz w:val="20"/>
          <w:szCs w:val="20"/>
        </w:rPr>
        <w:t>This study provides construction practitioners and academic scholars with a comprehensive understanding of the key risks that affect the successful implementation and delivery of construction projects during the COVID-19 pandemic. It is expected that with this understanding, decision-makers will be able to identify and implement appropriate risk response strategies, thereby improving the performance of risk management practices in developing countries.</w:t>
      </w:r>
    </w:p>
    <w:p w14:paraId="0E286F49" w14:textId="115173DB" w:rsidR="000E78DE" w:rsidRPr="00530026" w:rsidRDefault="00E72544" w:rsidP="002E1FEB">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          The reminder of the paper is organized as follows. Section 2 presents an overview of the identified knowledge gap and the Iraqi construction industry. Section 3 describes the research methodology employed. Section 4 presents the results and analysis. Section 5 discusses the key COVID-19 risks identified. Finally, in Section 6, the research conclusions, implications, and limitations are outlined.</w:t>
      </w:r>
    </w:p>
    <w:p w14:paraId="5899CB76" w14:textId="2135CF73" w:rsidR="000E78DE" w:rsidRPr="00530026" w:rsidRDefault="000E78DE" w:rsidP="000E78DE">
      <w:pPr>
        <w:pStyle w:val="ListParagraph"/>
        <w:numPr>
          <w:ilvl w:val="0"/>
          <w:numId w:val="23"/>
        </w:numPr>
        <w:spacing w:after="0" w:line="240" w:lineRule="auto"/>
        <w:ind w:left="360"/>
        <w:jc w:val="both"/>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 xml:space="preserve">Background </w:t>
      </w:r>
    </w:p>
    <w:p w14:paraId="75590DB4" w14:textId="4666504E" w:rsidR="0040771C" w:rsidRPr="00530026" w:rsidRDefault="0040771C" w:rsidP="0062280C">
      <w:pPr>
        <w:spacing w:after="0" w:line="240" w:lineRule="auto"/>
        <w:jc w:val="both"/>
        <w:rPr>
          <w:rFonts w:asciiTheme="majorBidi" w:hAnsiTheme="majorBidi" w:cstheme="majorBidi"/>
          <w:color w:val="000000" w:themeColor="text1"/>
          <w:sz w:val="20"/>
          <w:szCs w:val="20"/>
        </w:rPr>
      </w:pPr>
    </w:p>
    <w:p w14:paraId="7FAFD5AA" w14:textId="7AFEFE84" w:rsidR="00EB53E2" w:rsidRPr="00530026" w:rsidRDefault="000E78DE" w:rsidP="009017FB">
      <w:pPr>
        <w:tabs>
          <w:tab w:val="left" w:pos="5480"/>
        </w:tabs>
        <w:spacing w:after="140" w:line="240" w:lineRule="auto"/>
        <w:jc w:val="both"/>
        <w:rPr>
          <w:rStyle w:val="Hyperlink"/>
          <w:rFonts w:asciiTheme="majorBidi" w:hAnsiTheme="majorBidi" w:cstheme="majorBidi"/>
          <w:b/>
          <w:bCs/>
          <w:i/>
          <w:iCs/>
          <w:color w:val="000000" w:themeColor="text1"/>
          <w:sz w:val="20"/>
          <w:szCs w:val="20"/>
          <w:u w:val="none"/>
        </w:rPr>
      </w:pPr>
      <w:r w:rsidRPr="00530026">
        <w:rPr>
          <w:rStyle w:val="Hyperlink"/>
          <w:rFonts w:asciiTheme="majorBidi" w:hAnsiTheme="majorBidi" w:cstheme="majorBidi"/>
          <w:b/>
          <w:bCs/>
          <w:i/>
          <w:iCs/>
          <w:color w:val="000000" w:themeColor="text1"/>
          <w:sz w:val="20"/>
          <w:szCs w:val="20"/>
          <w:u w:val="none"/>
        </w:rPr>
        <w:t xml:space="preserve">2.1   </w:t>
      </w:r>
      <w:r w:rsidR="00EB53E2" w:rsidRPr="00530026">
        <w:rPr>
          <w:rStyle w:val="Hyperlink"/>
          <w:rFonts w:asciiTheme="majorBidi" w:hAnsiTheme="majorBidi" w:cstheme="majorBidi"/>
          <w:b/>
          <w:bCs/>
          <w:i/>
          <w:iCs/>
          <w:color w:val="000000" w:themeColor="text1"/>
          <w:sz w:val="20"/>
          <w:szCs w:val="20"/>
          <w:u w:val="none"/>
        </w:rPr>
        <w:t xml:space="preserve">Previous studies and knowledge gap Identification </w:t>
      </w:r>
    </w:p>
    <w:p w14:paraId="5B0E20E5" w14:textId="0A0E3CA4" w:rsidR="00827D3F" w:rsidRPr="00530026" w:rsidRDefault="00EB53E2" w:rsidP="000E78DE">
      <w:pPr>
        <w:tabs>
          <w:tab w:val="left" w:pos="5480"/>
        </w:tabs>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In most</w:t>
      </w:r>
      <w:r w:rsidRPr="00530026">
        <w:rPr>
          <w:rFonts w:asciiTheme="majorBidi" w:hAnsiTheme="majorBidi" w:cstheme="majorBidi"/>
          <w:b/>
          <w:bCs/>
          <w:color w:val="000000" w:themeColor="text1"/>
          <w:sz w:val="20"/>
          <w:szCs w:val="20"/>
        </w:rPr>
        <w:t xml:space="preserve"> </w:t>
      </w:r>
      <w:r w:rsidRPr="00530026">
        <w:rPr>
          <w:rFonts w:asciiTheme="majorBidi" w:hAnsiTheme="majorBidi" w:cstheme="majorBidi"/>
          <w:color w:val="000000" w:themeColor="text1"/>
          <w:sz w:val="20"/>
          <w:szCs w:val="20"/>
          <w:lang w:bidi="ar-KW"/>
        </w:rPr>
        <w:t>previous studies, scholars have attempted to understand the impact of COVID-19 pandemic on the construction industry by identifying the industry dimensions that are prone to risks. These dimensions include contractual/legal implications, supply chain operations, construction financial market, and the health and safety of the construction workforce. For instance</w:t>
      </w:r>
      <w:r w:rsidR="00D5291D" w:rsidRPr="00530026">
        <w:rPr>
          <w:rFonts w:asciiTheme="majorBidi" w:hAnsiTheme="majorBidi" w:cstheme="majorBidi"/>
          <w:color w:val="000000" w:themeColor="text1"/>
          <w:sz w:val="20"/>
          <w:szCs w:val="20"/>
          <w:lang w:bidi="ar-KW"/>
        </w:rPr>
        <w:t xml:space="preserve">, </w:t>
      </w:r>
      <w:proofErr w:type="spellStart"/>
      <w:r w:rsidRPr="00530026">
        <w:rPr>
          <w:rFonts w:asciiTheme="majorBidi" w:hAnsiTheme="majorBidi" w:cstheme="majorBidi"/>
          <w:color w:val="000000" w:themeColor="text1"/>
          <w:sz w:val="20"/>
          <w:szCs w:val="20"/>
        </w:rPr>
        <w:t>Alsharef</w:t>
      </w:r>
      <w:proofErr w:type="spellEnd"/>
      <w:r w:rsidRPr="00530026">
        <w:rPr>
          <w:rFonts w:asciiTheme="majorBidi" w:hAnsiTheme="majorBidi" w:cstheme="majorBidi"/>
          <w:color w:val="000000" w:themeColor="text1"/>
          <w:sz w:val="20"/>
          <w:szCs w:val="20"/>
        </w:rPr>
        <w:t xml:space="preserve"> et al. (2021) identified material delivery delays, shortages of materials, permitting delays, lower productivity rates, cash flow issues, project suspensions, price escalations, and potential conflicts and disputes as major risks facing the U.S. construction industry. Khalfan and Ismail (2020) found that construction companies in Bahrain experienced project delays, salary payment challenges, the need to adopt new modes of work, shortages of supplies and materials, the shift to online platforms, financial difficulties, absent employees, reduced efficiency, restricted site access, and a lack of new projects due to the pandemic. In addition, Sierra (2021) reported that contractors in the UK construction industry faced challenges with the instability of the supply chain and subcontractors, uncertainty surrounding the evolution of the pandemic, and workforce availability and legal exposures. Rehman et al. (2021) found that material and equipment shortages, travel restrictions, delayed </w:t>
      </w:r>
      <w:r w:rsidRPr="00530026">
        <w:rPr>
          <w:rFonts w:asciiTheme="majorBidi" w:hAnsiTheme="majorBidi" w:cstheme="majorBidi"/>
          <w:color w:val="000000" w:themeColor="text1"/>
          <w:sz w:val="20"/>
          <w:szCs w:val="20"/>
        </w:rPr>
        <w:lastRenderedPageBreak/>
        <w:t xml:space="preserve">permits and work approvals, and health and safety concerns were the main causes of schedule delays and cost overruns in the UAE construction industry. Stiles et al. (2020) emphasized the importance of integrating COVID-19 safety measures into the UK construction industry's risk management system. Agyekum et al. (2021) identified cost increases for construction materials, payment delays, and a decrease in work progression rate as major challenges for the Ghanaian construction industry. </w:t>
      </w:r>
      <w:bookmarkStart w:id="0" w:name="_Hlk122969626"/>
      <w:r w:rsidRPr="00530026">
        <w:rPr>
          <w:rFonts w:asciiTheme="majorBidi" w:hAnsiTheme="majorBidi" w:cstheme="majorBidi"/>
          <w:color w:val="000000" w:themeColor="text1"/>
          <w:sz w:val="20"/>
          <w:szCs w:val="20"/>
        </w:rPr>
        <w:t xml:space="preserve">Another example is the work of Amoah and </w:t>
      </w:r>
      <w:proofErr w:type="spellStart"/>
      <w:r w:rsidRPr="00530026">
        <w:rPr>
          <w:rFonts w:asciiTheme="majorBidi" w:hAnsiTheme="majorBidi" w:cstheme="majorBidi"/>
          <w:color w:val="000000" w:themeColor="text1"/>
          <w:sz w:val="20"/>
          <w:szCs w:val="20"/>
        </w:rPr>
        <w:t>Simpeh</w:t>
      </w:r>
      <w:proofErr w:type="spellEnd"/>
      <w:r w:rsidRPr="00530026">
        <w:rPr>
          <w:rFonts w:asciiTheme="majorBidi" w:hAnsiTheme="majorBidi" w:cstheme="majorBidi"/>
          <w:color w:val="000000" w:themeColor="text1"/>
          <w:sz w:val="20"/>
          <w:szCs w:val="20"/>
        </w:rPr>
        <w:t xml:space="preserve"> (2021) who identified non-compliance with social distancing rules, reliance on public transportation, shared tools and equipment, and a lack of personal protective equipment as challenges to implementing COVID-19 safety measures in South Africa's construction sites. A further study, conducted by </w:t>
      </w:r>
      <w:proofErr w:type="spellStart"/>
      <w:r w:rsidRPr="00530026">
        <w:rPr>
          <w:rFonts w:asciiTheme="majorBidi" w:hAnsiTheme="majorBidi" w:cstheme="majorBidi"/>
          <w:color w:val="000000" w:themeColor="text1"/>
          <w:sz w:val="20"/>
          <w:szCs w:val="20"/>
        </w:rPr>
        <w:t>Chigara</w:t>
      </w:r>
      <w:proofErr w:type="spellEnd"/>
      <w:r w:rsidRPr="00530026">
        <w:rPr>
          <w:rFonts w:asciiTheme="majorBidi" w:hAnsiTheme="majorBidi" w:cstheme="majorBidi"/>
          <w:color w:val="000000" w:themeColor="text1"/>
          <w:sz w:val="20"/>
          <w:szCs w:val="20"/>
        </w:rPr>
        <w:t xml:space="preserve"> and </w:t>
      </w:r>
      <w:proofErr w:type="spellStart"/>
      <w:r w:rsidRPr="00530026">
        <w:rPr>
          <w:rFonts w:asciiTheme="majorBidi" w:hAnsiTheme="majorBidi" w:cstheme="majorBidi"/>
          <w:color w:val="000000" w:themeColor="text1"/>
          <w:sz w:val="20"/>
          <w:szCs w:val="20"/>
        </w:rPr>
        <w:t>Moyo</w:t>
      </w:r>
      <w:proofErr w:type="spellEnd"/>
      <w:r w:rsidRPr="00530026">
        <w:rPr>
          <w:rFonts w:asciiTheme="majorBidi" w:hAnsiTheme="majorBidi" w:cstheme="majorBidi"/>
          <w:color w:val="000000" w:themeColor="text1"/>
          <w:sz w:val="20"/>
          <w:szCs w:val="20"/>
        </w:rPr>
        <w:t xml:space="preserve"> (2021) who surveyed the Zimbabwean construction professionals to assess the factors affecting optimal health and safety during the pandemic. </w:t>
      </w:r>
      <w:proofErr w:type="spellStart"/>
      <w:r w:rsidRPr="00530026">
        <w:rPr>
          <w:rFonts w:asciiTheme="majorBidi" w:hAnsiTheme="majorBidi" w:cstheme="majorBidi"/>
          <w:color w:val="000000" w:themeColor="text1"/>
          <w:sz w:val="20"/>
          <w:szCs w:val="20"/>
        </w:rPr>
        <w:t>Olukolajo</w:t>
      </w:r>
      <w:proofErr w:type="spellEnd"/>
      <w:r w:rsidRPr="00530026">
        <w:rPr>
          <w:rFonts w:asciiTheme="majorBidi" w:hAnsiTheme="majorBidi" w:cstheme="majorBidi"/>
          <w:color w:val="000000" w:themeColor="text1"/>
          <w:sz w:val="20"/>
          <w:szCs w:val="20"/>
        </w:rPr>
        <w:t xml:space="preserve"> et al. (2021) surveyed construction site workers in Nigeria to evaluate compliance with COVID-19 protocols. Nguyen et al. (2021) investigated the impact of the pandemic on construction activities in Vietnam. </w:t>
      </w:r>
      <w:proofErr w:type="spellStart"/>
      <w:r w:rsidRPr="00530026">
        <w:rPr>
          <w:rFonts w:asciiTheme="majorBidi" w:hAnsiTheme="majorBidi" w:cstheme="majorBidi"/>
          <w:color w:val="000000" w:themeColor="text1"/>
          <w:sz w:val="20"/>
          <w:szCs w:val="20"/>
        </w:rPr>
        <w:t>Kukoyi</w:t>
      </w:r>
      <w:proofErr w:type="spellEnd"/>
      <w:r w:rsidRPr="00530026">
        <w:rPr>
          <w:rFonts w:asciiTheme="majorBidi" w:hAnsiTheme="majorBidi" w:cstheme="majorBidi"/>
          <w:color w:val="000000" w:themeColor="text1"/>
          <w:sz w:val="20"/>
          <w:szCs w:val="20"/>
        </w:rPr>
        <w:t xml:space="preserve"> et al. (2021) surveyed construction organizations in Nigeria to assess the risk control systems and challenges of implementing safety measures on construction sites. Furthermore, Olanrewaju et al. (2022) used a questionnaire survey and structural equation modeling to model the environmental, economic, and social impacts of the pandemic on the construction industries in Nigeria, Ghana, and South Africa. Finally, </w:t>
      </w:r>
      <w:proofErr w:type="spellStart"/>
      <w:r w:rsidRPr="00530026">
        <w:rPr>
          <w:rFonts w:asciiTheme="majorBidi" w:hAnsiTheme="majorBidi" w:cstheme="majorBidi"/>
          <w:color w:val="000000" w:themeColor="text1"/>
          <w:sz w:val="20"/>
          <w:szCs w:val="20"/>
        </w:rPr>
        <w:t>Elnaggar</w:t>
      </w:r>
      <w:proofErr w:type="spellEnd"/>
      <w:r w:rsidRPr="00530026">
        <w:rPr>
          <w:rFonts w:asciiTheme="majorBidi" w:hAnsiTheme="majorBidi" w:cstheme="majorBidi"/>
          <w:color w:val="000000" w:themeColor="text1"/>
          <w:sz w:val="20"/>
          <w:szCs w:val="20"/>
        </w:rPr>
        <w:t xml:space="preserve"> and </w:t>
      </w:r>
      <w:proofErr w:type="spellStart"/>
      <w:r w:rsidRPr="00530026">
        <w:rPr>
          <w:rFonts w:asciiTheme="majorBidi" w:hAnsiTheme="majorBidi" w:cstheme="majorBidi"/>
          <w:color w:val="000000" w:themeColor="text1"/>
          <w:sz w:val="20"/>
          <w:szCs w:val="20"/>
        </w:rPr>
        <w:t>Elhegazy</w:t>
      </w:r>
      <w:proofErr w:type="spellEnd"/>
      <w:r w:rsidRPr="00530026">
        <w:rPr>
          <w:rFonts w:asciiTheme="majorBidi" w:hAnsiTheme="majorBidi" w:cstheme="majorBidi"/>
          <w:color w:val="000000" w:themeColor="text1"/>
          <w:sz w:val="20"/>
          <w:szCs w:val="20"/>
        </w:rPr>
        <w:t xml:space="preserve"> (2022</w:t>
      </w:r>
      <w:bookmarkEnd w:id="0"/>
      <w:r w:rsidRPr="00530026">
        <w:rPr>
          <w:rFonts w:asciiTheme="majorBidi" w:hAnsiTheme="majorBidi" w:cstheme="majorBidi"/>
          <w:color w:val="000000" w:themeColor="text1"/>
          <w:sz w:val="20"/>
          <w:szCs w:val="20"/>
        </w:rPr>
        <w:t xml:space="preserve">) evaluated the cost impact of the pandemic on the Egyptian construction industry, considering factors such as manpower, plant and machinery, and materials. </w:t>
      </w:r>
      <w:r w:rsidR="000E78DE" w:rsidRPr="00530026">
        <w:rPr>
          <w:rFonts w:asciiTheme="majorBidi" w:hAnsiTheme="majorBidi" w:cstheme="majorBidi"/>
          <w:color w:val="000000" w:themeColor="text1"/>
          <w:sz w:val="20"/>
          <w:szCs w:val="20"/>
        </w:rPr>
        <w:t>While previous research has provided great of knowledge about the impact of the COVID-19 pandemic on the construction industry globally, there remains a gap in the literature regarding the identification and analysis of significant COVID-19 emerging risks for the construction industry in developing countries. Thus, this study addresses the knowledge gap by considering the context of the Iraqi construction industry.</w:t>
      </w:r>
    </w:p>
    <w:p w14:paraId="59F0EB88" w14:textId="47553574" w:rsidR="000E78DE" w:rsidRPr="00530026" w:rsidRDefault="000E78DE" w:rsidP="000E78DE">
      <w:pPr>
        <w:tabs>
          <w:tab w:val="left" w:pos="5480"/>
        </w:tabs>
        <w:spacing w:after="0" w:line="240" w:lineRule="auto"/>
        <w:jc w:val="both"/>
        <w:rPr>
          <w:rFonts w:asciiTheme="majorBidi" w:hAnsiTheme="majorBidi" w:cstheme="majorBidi"/>
          <w:color w:val="000000" w:themeColor="text1"/>
          <w:sz w:val="20"/>
          <w:szCs w:val="20"/>
        </w:rPr>
      </w:pPr>
    </w:p>
    <w:p w14:paraId="20EBC2DC" w14:textId="5AC4068D" w:rsidR="000E78DE" w:rsidRPr="00530026" w:rsidRDefault="000E78DE" w:rsidP="009017FB">
      <w:pPr>
        <w:spacing w:after="120" w:line="240" w:lineRule="auto"/>
        <w:jc w:val="both"/>
        <w:rPr>
          <w:rFonts w:asciiTheme="majorBidi" w:hAnsiTheme="majorBidi" w:cstheme="majorBidi"/>
          <w:b/>
          <w:bCs/>
          <w:i/>
          <w:iCs/>
          <w:color w:val="000000" w:themeColor="text1"/>
          <w:sz w:val="20"/>
          <w:szCs w:val="20"/>
        </w:rPr>
      </w:pPr>
      <w:r w:rsidRPr="00530026">
        <w:rPr>
          <w:rFonts w:asciiTheme="majorBidi" w:hAnsiTheme="majorBidi" w:cstheme="majorBidi"/>
          <w:b/>
          <w:bCs/>
          <w:i/>
          <w:iCs/>
          <w:color w:val="000000" w:themeColor="text1"/>
          <w:sz w:val="20"/>
          <w:szCs w:val="20"/>
        </w:rPr>
        <w:t>2.2    The construction industry of Iraq</w:t>
      </w:r>
    </w:p>
    <w:p w14:paraId="0F9F3583" w14:textId="77777777" w:rsidR="000E78DE" w:rsidRPr="00530026" w:rsidRDefault="000E78DE" w:rsidP="000E78DE">
      <w:pPr>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The construction industry in Iraq is a crucial contributor to the country's development, infrastructure, and economy. The construction industry in Iraq plays a critical role in the development and modernization of the country's infrastructure, including the construction of roads, bridges, airports, and other transportation systems, which have been necessary due to the significant damage to infrastructure during the Iraq War and previous sanctions (World Bank 2018). It is also an essential contributor to addressing the housing shortage in Iraq and providing safe and adequate housing for the population. In addition, the construction industry can contribute to the social and cultural development of Iraq by building schools, hospitals, cultural centers, and other facilities that enhance the quality of life for the population. </w:t>
      </w:r>
    </w:p>
    <w:p w14:paraId="1AA22674" w14:textId="5C60AF56" w:rsidR="000E78DE" w:rsidRPr="00530026" w:rsidRDefault="000E78DE" w:rsidP="000E78DE">
      <w:pPr>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        Furthermore, the construction industry in Iraq is significant in terms of its economic impact. The sector provides employment for a large number of people and generates significant revenue for the country. According to the Iraq </w:t>
      </w:r>
      <w:r w:rsidRPr="00530026">
        <w:rPr>
          <w:rFonts w:asciiTheme="majorBidi" w:hAnsiTheme="majorBidi" w:cstheme="majorBidi"/>
          <w:color w:val="000000" w:themeColor="text1"/>
          <w:sz w:val="20"/>
          <w:szCs w:val="20"/>
          <w:lang w:val="en-GB"/>
        </w:rPr>
        <w:t>Labour</w:t>
      </w:r>
      <w:r w:rsidRPr="00530026">
        <w:rPr>
          <w:rFonts w:asciiTheme="majorBidi" w:hAnsiTheme="majorBidi" w:cstheme="majorBidi"/>
          <w:color w:val="000000" w:themeColor="text1"/>
          <w:sz w:val="20"/>
          <w:szCs w:val="20"/>
        </w:rPr>
        <w:t xml:space="preserve"> Force Survey (ILFS) the construction industry in Iraq employs 16.3% of the Iraqi workforce, making it the main branch of economic activity in Iraq (ILFS 2021). In addition, the construction of new infrastructure and buildings can have a positive impact on the overall economic development of the country by improving connectivity and increasing the efficiency of transportation and communication systems. This can lead to increased economic activity and growth, as businesses and individuals are able to more easily access markets, resources, and opportunities</w:t>
      </w:r>
      <w:r w:rsidR="00D5291D" w:rsidRPr="00530026">
        <w:rPr>
          <w:rFonts w:asciiTheme="majorBidi" w:hAnsiTheme="majorBidi" w:cstheme="majorBidi"/>
          <w:color w:val="000000" w:themeColor="text1"/>
          <w:sz w:val="20"/>
          <w:szCs w:val="20"/>
        </w:rPr>
        <w:t>.</w:t>
      </w:r>
    </w:p>
    <w:p w14:paraId="59AA0230" w14:textId="77777777" w:rsidR="000E78DE" w:rsidRPr="00530026" w:rsidRDefault="000E78DE" w:rsidP="000E78DE">
      <w:pPr>
        <w:spacing w:after="0" w:line="240" w:lineRule="auto"/>
        <w:jc w:val="both"/>
        <w:rPr>
          <w:rFonts w:asciiTheme="majorBidi" w:hAnsiTheme="majorBidi" w:cstheme="majorBidi"/>
          <w:i/>
          <w:iCs/>
          <w:color w:val="000000" w:themeColor="text1"/>
          <w:sz w:val="20"/>
          <w:szCs w:val="20"/>
        </w:rPr>
      </w:pPr>
      <w:r w:rsidRPr="00530026">
        <w:rPr>
          <w:rFonts w:asciiTheme="majorBidi" w:hAnsiTheme="majorBidi" w:cstheme="majorBidi"/>
          <w:color w:val="000000" w:themeColor="text1"/>
          <w:sz w:val="20"/>
          <w:szCs w:val="20"/>
        </w:rPr>
        <w:t xml:space="preserve">In this research, the focus was made on Iraq for </w:t>
      </w:r>
      <w:r w:rsidRPr="00530026">
        <w:rPr>
          <w:rFonts w:asciiTheme="majorBidi" w:hAnsiTheme="majorBidi" w:cstheme="majorBidi"/>
          <w:color w:val="000000" w:themeColor="text1"/>
          <w:sz w:val="20"/>
          <w:szCs w:val="20"/>
          <w:lang w:val="en-GB"/>
        </w:rPr>
        <w:t>the</w:t>
      </w:r>
      <w:r w:rsidRPr="00530026">
        <w:rPr>
          <w:rFonts w:asciiTheme="majorBidi" w:hAnsiTheme="majorBidi" w:cstheme="majorBidi"/>
          <w:color w:val="000000" w:themeColor="text1"/>
          <w:sz w:val="20"/>
          <w:szCs w:val="20"/>
        </w:rPr>
        <w:t xml:space="preserve"> following reasons:</w:t>
      </w:r>
    </w:p>
    <w:p w14:paraId="6A22C14E" w14:textId="717B486F" w:rsidR="000E78DE" w:rsidRPr="00530026" w:rsidRDefault="000E78DE" w:rsidP="000E78DE">
      <w:pPr>
        <w:pStyle w:val="ListParagraph"/>
        <w:numPr>
          <w:ilvl w:val="0"/>
          <w:numId w:val="9"/>
        </w:numPr>
        <w:spacing w:after="0" w:line="240" w:lineRule="auto"/>
        <w:ind w:left="357" w:hanging="357"/>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 xml:space="preserve">Iraq is a major economic power in the West Asia and North Africa regions, due to its position as the fifth largest oil producer in the world and the second largest in </w:t>
      </w:r>
      <w:r w:rsidRPr="00530026">
        <w:rPr>
          <w:rFonts w:asciiTheme="majorBidi" w:hAnsiTheme="majorBidi" w:cstheme="majorBidi"/>
          <w:color w:val="000000" w:themeColor="text1"/>
          <w:sz w:val="20"/>
          <w:szCs w:val="20"/>
          <w:shd w:val="clear" w:color="auto" w:fill="FFFFFF"/>
          <w:lang w:val="en-GB"/>
        </w:rPr>
        <w:t>Organi</w:t>
      </w:r>
      <w:r w:rsidR="008A164A" w:rsidRPr="00530026">
        <w:rPr>
          <w:rFonts w:asciiTheme="majorBidi" w:hAnsiTheme="majorBidi" w:cstheme="majorBidi"/>
          <w:color w:val="000000" w:themeColor="text1"/>
          <w:sz w:val="20"/>
          <w:szCs w:val="20"/>
          <w:shd w:val="clear" w:color="auto" w:fill="FFFFFF"/>
          <w:lang w:val="en-GB"/>
        </w:rPr>
        <w:t>s</w:t>
      </w:r>
      <w:r w:rsidRPr="00530026">
        <w:rPr>
          <w:rFonts w:asciiTheme="majorBidi" w:hAnsiTheme="majorBidi" w:cstheme="majorBidi"/>
          <w:color w:val="000000" w:themeColor="text1"/>
          <w:sz w:val="20"/>
          <w:szCs w:val="20"/>
          <w:shd w:val="clear" w:color="auto" w:fill="FFFFFF"/>
          <w:lang w:val="en-GB"/>
        </w:rPr>
        <w:t>ation</w:t>
      </w:r>
      <w:r w:rsidRPr="00530026">
        <w:rPr>
          <w:rFonts w:asciiTheme="majorBidi" w:hAnsiTheme="majorBidi" w:cstheme="majorBidi"/>
          <w:color w:val="000000" w:themeColor="text1"/>
          <w:sz w:val="20"/>
          <w:szCs w:val="20"/>
          <w:shd w:val="clear" w:color="auto" w:fill="FFFFFF"/>
        </w:rPr>
        <w:t xml:space="preserve"> of the Petroleum Exporting Countries (OPEC) </w:t>
      </w:r>
      <w:r w:rsidRPr="00530026">
        <w:rPr>
          <w:rFonts w:asciiTheme="majorBidi" w:hAnsiTheme="majorBidi" w:cstheme="majorBidi"/>
          <w:color w:val="000000" w:themeColor="text1"/>
          <w:sz w:val="20"/>
          <w:szCs w:val="20"/>
          <w:lang w:val="en-GB"/>
        </w:rPr>
        <w:t xml:space="preserve">(Al-Mhdawi et al. 2022); </w:t>
      </w:r>
    </w:p>
    <w:p w14:paraId="525EAD51" w14:textId="77777777" w:rsidR="000E78DE" w:rsidRPr="00530026" w:rsidRDefault="000E78DE" w:rsidP="000E78DE">
      <w:pPr>
        <w:pStyle w:val="ListParagraph"/>
        <w:numPr>
          <w:ilvl w:val="0"/>
          <w:numId w:val="9"/>
        </w:numPr>
        <w:shd w:val="clear" w:color="auto" w:fill="FFFFFF"/>
        <w:spacing w:after="0" w:line="240" w:lineRule="auto"/>
        <w:ind w:left="357" w:hanging="357"/>
        <w:jc w:val="both"/>
        <w:rPr>
          <w:rFonts w:asciiTheme="majorBidi" w:eastAsia="Times New Roman" w:hAnsiTheme="majorBidi" w:cstheme="majorBidi"/>
          <w:color w:val="000000" w:themeColor="text1"/>
          <w:sz w:val="20"/>
          <w:szCs w:val="20"/>
          <w:lang w:val="en-GB" w:eastAsia="en-GB"/>
        </w:rPr>
      </w:pPr>
      <w:r w:rsidRPr="00530026">
        <w:rPr>
          <w:rFonts w:asciiTheme="majorBidi" w:eastAsia="Times New Roman" w:hAnsiTheme="majorBidi" w:cstheme="majorBidi"/>
          <w:color w:val="000000" w:themeColor="text1"/>
          <w:sz w:val="20"/>
          <w:szCs w:val="20"/>
          <w:lang w:val="en-GB" w:eastAsia="en-GB"/>
        </w:rPr>
        <w:t>Iraq's government is heavily investing in its infrastructure and has taken legislative measures to attract foreign contractors to perform work within the country;</w:t>
      </w:r>
    </w:p>
    <w:p w14:paraId="152BF06B" w14:textId="77777777" w:rsidR="000E78DE" w:rsidRPr="00530026" w:rsidRDefault="000E78DE" w:rsidP="000E78DE">
      <w:pPr>
        <w:pStyle w:val="ListParagraph"/>
        <w:numPr>
          <w:ilvl w:val="0"/>
          <w:numId w:val="9"/>
        </w:numPr>
        <w:shd w:val="clear" w:color="auto" w:fill="FFFFFF"/>
        <w:spacing w:after="120" w:line="240" w:lineRule="auto"/>
        <w:ind w:left="357" w:hanging="357"/>
        <w:jc w:val="both"/>
        <w:rPr>
          <w:rFonts w:asciiTheme="majorBidi" w:eastAsia="Times New Roman" w:hAnsiTheme="majorBidi" w:cstheme="majorBidi"/>
          <w:color w:val="000000" w:themeColor="text1"/>
          <w:sz w:val="20"/>
          <w:szCs w:val="20"/>
          <w:lang w:val="en-GB" w:eastAsia="en-GB"/>
        </w:rPr>
      </w:pPr>
      <w:r w:rsidRPr="00530026">
        <w:rPr>
          <w:rFonts w:asciiTheme="majorBidi" w:hAnsiTheme="majorBidi" w:cstheme="majorBidi"/>
          <w:color w:val="000000" w:themeColor="text1"/>
          <w:sz w:val="20"/>
          <w:szCs w:val="20"/>
          <w:shd w:val="clear" w:color="auto" w:fill="FFFFFF"/>
        </w:rPr>
        <w:t>The Iraqi output value of the construction industry is anticipated to present an annual growth rate at a compound  rate of annual growth of 15.75% during (2019-2023) (Market Research Iraq 2021).</w:t>
      </w:r>
      <w:r w:rsidRPr="00530026">
        <w:rPr>
          <w:rFonts w:asciiTheme="majorBidi" w:hAnsiTheme="majorBidi" w:cstheme="majorBidi"/>
          <w:color w:val="000000" w:themeColor="text1"/>
          <w:sz w:val="20"/>
          <w:szCs w:val="20"/>
        </w:rPr>
        <w:t xml:space="preserve"> The industry is consequently expected to rise from a value of US$9.2 billion in 2018 to US$19.2 billion in 2023 (Research and Marker 2021). Between 2003 and 2014, more than US$220 billion was spent on construction and reconstruction efforts following the </w:t>
      </w:r>
      <w:r w:rsidRPr="00530026">
        <w:rPr>
          <w:rFonts w:asciiTheme="majorBidi" w:hAnsiTheme="majorBidi" w:cstheme="majorBidi"/>
          <w:color w:val="000000" w:themeColor="text1"/>
          <w:sz w:val="20"/>
          <w:szCs w:val="20"/>
          <w:shd w:val="clear" w:color="auto" w:fill="FFFFFF"/>
        </w:rPr>
        <w:t>armed conflict</w:t>
      </w:r>
      <w:r w:rsidRPr="00530026">
        <w:rPr>
          <w:rStyle w:val="Emphasis"/>
          <w:rFonts w:asciiTheme="majorBidi" w:hAnsiTheme="majorBidi" w:cstheme="majorBidi"/>
          <w:i w:val="0"/>
          <w:iCs w:val="0"/>
          <w:color w:val="000000" w:themeColor="text1"/>
          <w:sz w:val="20"/>
          <w:szCs w:val="20"/>
          <w:shd w:val="clear" w:color="auto" w:fill="FFFFFF"/>
        </w:rPr>
        <w:t xml:space="preserve"> in 2003.</w:t>
      </w:r>
    </w:p>
    <w:p w14:paraId="51B2F33D" w14:textId="1F46329C" w:rsidR="000E78DE" w:rsidRPr="00530026" w:rsidRDefault="00D5291D" w:rsidP="00D5291D">
      <w:pPr>
        <w:tabs>
          <w:tab w:val="left" w:pos="5480"/>
        </w:tabs>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Despite the economic position of the country and the increased number of construction and reconstruction efforts, the construction industry in Iraq has always been plagued with risks and weak outcomes (Al-Mhdawi et al. 2020). </w:t>
      </w:r>
      <w:r w:rsidR="000E78DE" w:rsidRPr="00530026">
        <w:rPr>
          <w:rFonts w:asciiTheme="majorBidi" w:hAnsiTheme="majorBidi" w:cstheme="majorBidi"/>
          <w:color w:val="000000" w:themeColor="text1"/>
          <w:sz w:val="20"/>
          <w:szCs w:val="20"/>
        </w:rPr>
        <w:t xml:space="preserve">This is due to the following: </w:t>
      </w:r>
    </w:p>
    <w:p w14:paraId="6CCA3831" w14:textId="3A925923" w:rsidR="00D5291D" w:rsidRPr="00530026" w:rsidRDefault="00D5291D" w:rsidP="00D5291D">
      <w:pPr>
        <w:pStyle w:val="ListParagraph"/>
        <w:numPr>
          <w:ilvl w:val="0"/>
          <w:numId w:val="3"/>
        </w:numPr>
        <w:tabs>
          <w:tab w:val="left" w:pos="5480"/>
        </w:tabs>
        <w:spacing w:after="0" w:line="240" w:lineRule="auto"/>
        <w:ind w:left="360"/>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Iraqi contracting companies find a big number of challenges to mitigate risks in an environment characterized by poor suppliers, unskilled workforce, logistics difficulties, poor risk management practices (Al-Mhdawi 2020; Al-Mhdawi et al. 2020), and a lack of expertise in using modern technologies for managing construction projects </w:t>
      </w:r>
      <w:r w:rsidRPr="00530026">
        <w:rPr>
          <w:rFonts w:asciiTheme="majorBidi" w:hAnsiTheme="majorBidi" w:cstheme="majorBidi"/>
          <w:color w:val="000000" w:themeColor="text1"/>
          <w:sz w:val="20"/>
          <w:szCs w:val="20"/>
        </w:rPr>
        <w:lastRenderedPageBreak/>
        <w:t>(</w:t>
      </w:r>
      <w:proofErr w:type="spellStart"/>
      <w:r w:rsidRPr="00530026">
        <w:rPr>
          <w:rFonts w:asciiTheme="majorBidi" w:hAnsiTheme="majorBidi" w:cstheme="majorBidi"/>
          <w:color w:val="000000" w:themeColor="text1"/>
          <w:sz w:val="20"/>
          <w:szCs w:val="20"/>
        </w:rPr>
        <w:t>Bekr</w:t>
      </w:r>
      <w:proofErr w:type="spellEnd"/>
      <w:r w:rsidRPr="00530026">
        <w:rPr>
          <w:rFonts w:asciiTheme="majorBidi" w:hAnsiTheme="majorBidi" w:cstheme="majorBidi"/>
          <w:color w:val="000000" w:themeColor="text1"/>
          <w:sz w:val="20"/>
          <w:szCs w:val="20"/>
        </w:rPr>
        <w:t xml:space="preserve"> 2015). Moreover, the industry suffers from poor safety management practices (</w:t>
      </w:r>
      <w:proofErr w:type="spellStart"/>
      <w:r w:rsidRPr="00530026">
        <w:rPr>
          <w:rFonts w:asciiTheme="majorBidi" w:hAnsiTheme="majorBidi" w:cstheme="majorBidi"/>
          <w:color w:val="000000" w:themeColor="text1"/>
          <w:sz w:val="20"/>
          <w:szCs w:val="20"/>
        </w:rPr>
        <w:t>Buniya</w:t>
      </w:r>
      <w:proofErr w:type="spellEnd"/>
      <w:r w:rsidRPr="00530026">
        <w:rPr>
          <w:rFonts w:asciiTheme="majorBidi" w:hAnsiTheme="majorBidi" w:cstheme="majorBidi"/>
          <w:color w:val="000000" w:themeColor="text1"/>
          <w:sz w:val="20"/>
          <w:szCs w:val="20"/>
        </w:rPr>
        <w:t xml:space="preserve"> et al. 2020). The accident rate in the Iraqi construction industry in 2018 was 38% of overall industrial accidents (</w:t>
      </w:r>
      <w:proofErr w:type="spellStart"/>
      <w:r w:rsidRPr="00530026">
        <w:rPr>
          <w:rFonts w:asciiTheme="majorBidi" w:hAnsiTheme="majorBidi" w:cstheme="majorBidi"/>
          <w:color w:val="000000" w:themeColor="text1"/>
          <w:sz w:val="20"/>
          <w:szCs w:val="20"/>
        </w:rPr>
        <w:t>Buniya</w:t>
      </w:r>
      <w:proofErr w:type="spellEnd"/>
      <w:r w:rsidRPr="00530026">
        <w:rPr>
          <w:rFonts w:asciiTheme="majorBidi" w:hAnsiTheme="majorBidi" w:cstheme="majorBidi"/>
          <w:color w:val="000000" w:themeColor="text1"/>
          <w:sz w:val="20"/>
          <w:szCs w:val="20"/>
        </w:rPr>
        <w:t xml:space="preserve"> et al. 2021), which made it one of the most hazardous industries in Iraq.</w:t>
      </w:r>
    </w:p>
    <w:p w14:paraId="751114A7" w14:textId="3A15AE3D" w:rsidR="002E1FEB" w:rsidRPr="00530026" w:rsidRDefault="000E78DE" w:rsidP="002E1FEB">
      <w:pPr>
        <w:pStyle w:val="ListParagraph"/>
        <w:numPr>
          <w:ilvl w:val="0"/>
          <w:numId w:val="3"/>
        </w:numPr>
        <w:tabs>
          <w:tab w:val="left" w:pos="5480"/>
        </w:tabs>
        <w:spacing w:after="0" w:line="240" w:lineRule="auto"/>
        <w:ind w:left="360"/>
        <w:jc w:val="both"/>
        <w:rPr>
          <w:rFonts w:asciiTheme="majorBidi"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lang w:eastAsia="en-GB"/>
        </w:rPr>
        <w:t>The lack of clarity regarding construction regulations and standards, leading to the utilization of substandard materials and poor construction practices</w:t>
      </w:r>
    </w:p>
    <w:p w14:paraId="28A6B70E" w14:textId="37EF5EB5" w:rsidR="002E1FEB" w:rsidRPr="00530026" w:rsidRDefault="002E1FEB" w:rsidP="002E1FEB">
      <w:pPr>
        <w:pStyle w:val="ListParagraph"/>
        <w:numPr>
          <w:ilvl w:val="0"/>
          <w:numId w:val="3"/>
        </w:numPr>
        <w:tabs>
          <w:tab w:val="left" w:pos="5480"/>
        </w:tabs>
        <w:spacing w:after="0" w:line="240" w:lineRule="auto"/>
        <w:ind w:left="360"/>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The absence of a proper legal framework in the construction industry in Iraq has made it difficult to resolve disputes and protect the rights of contractors and other stakeholders in a number of ways. For example, there may be no clear guidelines or regulations in place to govern the construction process, leading to misunderstandings and conflicts between contractors, clients, and other stakeholders. Additionally, the lack of a legal framework may make it difficult to enforce contracts or hold parties accountable for their actions, leading to delays and increased costs. This can also create a level of uncertainty and risk for companies operating in the construction industry, which may discourage investment and hinder the development and growth of the industry.</w:t>
      </w:r>
    </w:p>
    <w:p w14:paraId="41EC784E" w14:textId="77777777" w:rsidR="000E78DE" w:rsidRPr="00530026" w:rsidRDefault="000E78DE" w:rsidP="000E78DE">
      <w:pPr>
        <w:pStyle w:val="ListParagraph"/>
        <w:numPr>
          <w:ilvl w:val="0"/>
          <w:numId w:val="3"/>
        </w:numPr>
        <w:tabs>
          <w:tab w:val="left" w:pos="5480"/>
        </w:tabs>
        <w:spacing w:after="0" w:line="240" w:lineRule="auto"/>
        <w:ind w:left="360"/>
        <w:jc w:val="both"/>
        <w:rPr>
          <w:rStyle w:val="CommentReference"/>
          <w:rFonts w:asciiTheme="majorBidi" w:hAnsiTheme="majorBidi" w:cstheme="majorBidi"/>
          <w:color w:val="000000" w:themeColor="text1"/>
          <w:sz w:val="20"/>
          <w:szCs w:val="20"/>
        </w:rPr>
      </w:pPr>
      <w:r w:rsidRPr="00530026">
        <w:rPr>
          <w:rStyle w:val="CommentReference"/>
          <w:rFonts w:asciiTheme="majorBidi" w:hAnsiTheme="majorBidi" w:cstheme="majorBidi"/>
          <w:color w:val="000000" w:themeColor="text1"/>
          <w:sz w:val="20"/>
          <w:szCs w:val="20"/>
        </w:rPr>
        <w:t>The volatile security and political conditions posed an enormous challenge to Iraqi civilians, the Iraqi economy, and construction and reconstruction efforts (Matsunaga 2019). For instance, poor security profile in Iraq, limited private sector engagement, including foreign direct investment, leading to many projects being selected opportunistically.</w:t>
      </w:r>
    </w:p>
    <w:p w14:paraId="27D02ACB" w14:textId="77777777" w:rsidR="000E78DE" w:rsidRPr="00530026" w:rsidRDefault="000E78DE" w:rsidP="000E78DE">
      <w:pPr>
        <w:pStyle w:val="ListParagraph"/>
        <w:numPr>
          <w:ilvl w:val="0"/>
          <w:numId w:val="3"/>
        </w:numPr>
        <w:tabs>
          <w:tab w:val="left" w:pos="5480"/>
        </w:tabs>
        <w:spacing w:after="0" w:line="240" w:lineRule="auto"/>
        <w:ind w:left="360"/>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Iraq’s current economic context is characterized by extreme dependence on oil production. However, </w:t>
      </w:r>
      <w:r w:rsidRPr="00530026">
        <w:rPr>
          <w:rStyle w:val="Emphasis"/>
          <w:rFonts w:asciiTheme="majorBidi" w:hAnsiTheme="majorBidi" w:cstheme="majorBidi"/>
          <w:i w:val="0"/>
          <w:iCs w:val="0"/>
          <w:color w:val="000000" w:themeColor="text1"/>
          <w:sz w:val="20"/>
          <w:szCs w:val="20"/>
          <w:shd w:val="clear" w:color="auto" w:fill="FFFFFF"/>
        </w:rPr>
        <w:t>the fluctuation</w:t>
      </w:r>
      <w:r w:rsidRPr="00530026">
        <w:rPr>
          <w:rFonts w:asciiTheme="majorBidi" w:hAnsiTheme="majorBidi" w:cstheme="majorBidi"/>
          <w:color w:val="000000" w:themeColor="text1"/>
          <w:sz w:val="20"/>
          <w:szCs w:val="20"/>
          <w:shd w:val="clear" w:color="auto" w:fill="FFFFFF"/>
        </w:rPr>
        <w:t> of </w:t>
      </w:r>
      <w:r w:rsidRPr="00530026">
        <w:rPr>
          <w:rStyle w:val="Emphasis"/>
          <w:rFonts w:asciiTheme="majorBidi" w:hAnsiTheme="majorBidi" w:cstheme="majorBidi"/>
          <w:i w:val="0"/>
          <w:iCs w:val="0"/>
          <w:color w:val="000000" w:themeColor="text1"/>
          <w:sz w:val="20"/>
          <w:szCs w:val="20"/>
          <w:shd w:val="clear" w:color="auto" w:fill="FFFFFF"/>
        </w:rPr>
        <w:t xml:space="preserve">oil prices in the global market has a direct impact on industries in Iraq. For instance, </w:t>
      </w:r>
      <w:r w:rsidRPr="00530026">
        <w:rPr>
          <w:rFonts w:asciiTheme="majorBidi" w:hAnsiTheme="majorBidi" w:cstheme="majorBidi"/>
          <w:color w:val="000000" w:themeColor="text1"/>
          <w:sz w:val="20"/>
          <w:szCs w:val="20"/>
          <w:shd w:val="clear" w:color="auto" w:fill="FFFFFF"/>
        </w:rPr>
        <w:t xml:space="preserve">the collapse of oil prices in 2020 caused significant economic challenges, particularly to the construction industry.  </w:t>
      </w:r>
      <w:r w:rsidRPr="00530026">
        <w:rPr>
          <w:rFonts w:asciiTheme="majorBidi" w:hAnsiTheme="majorBidi" w:cstheme="majorBidi"/>
          <w:color w:val="000000" w:themeColor="text1"/>
          <w:sz w:val="20"/>
          <w:szCs w:val="20"/>
        </w:rPr>
        <w:t xml:space="preserve">In April 2020, the oil prices had fallen by 70% compared to the start of the year, which severely impacted Iraq’s government revenues. </w:t>
      </w:r>
      <w:r w:rsidRPr="00530026">
        <w:rPr>
          <w:rFonts w:asciiTheme="majorBidi" w:hAnsiTheme="majorBidi" w:cstheme="majorBidi"/>
          <w:color w:val="000000" w:themeColor="text1"/>
          <w:sz w:val="20"/>
          <w:szCs w:val="20"/>
          <w:shd w:val="clear" w:color="auto" w:fill="FFFFFF"/>
        </w:rPr>
        <w:t>As reported in the latest issue of the Iraq Economic Monitor published by the World Bank (</w:t>
      </w:r>
      <w:bookmarkStart w:id="1" w:name="_Hlk122732800"/>
      <w:r w:rsidRPr="00530026">
        <w:rPr>
          <w:rFonts w:asciiTheme="majorBidi" w:eastAsia="Times New Roman" w:hAnsiTheme="majorBidi" w:cstheme="majorBidi"/>
          <w:color w:val="000000" w:themeColor="text1"/>
          <w:sz w:val="20"/>
          <w:szCs w:val="20"/>
        </w:rPr>
        <w:t>World Bank</w:t>
      </w:r>
      <w:r w:rsidRPr="00530026">
        <w:rPr>
          <w:rFonts w:asciiTheme="majorBidi" w:hAnsiTheme="majorBidi" w:cstheme="majorBidi"/>
          <w:color w:val="000000" w:themeColor="text1"/>
          <w:sz w:val="20"/>
          <w:szCs w:val="20"/>
          <w:shd w:val="clear" w:color="auto" w:fill="FFFFFF"/>
        </w:rPr>
        <w:t xml:space="preserve"> 2020</w:t>
      </w:r>
      <w:bookmarkEnd w:id="1"/>
      <w:r w:rsidRPr="00530026">
        <w:rPr>
          <w:rFonts w:asciiTheme="majorBidi" w:hAnsiTheme="majorBidi" w:cstheme="majorBidi"/>
          <w:color w:val="000000" w:themeColor="text1"/>
          <w:sz w:val="20"/>
          <w:szCs w:val="20"/>
          <w:shd w:val="clear" w:color="auto" w:fill="FFFFFF"/>
        </w:rPr>
        <w:t xml:space="preserve">), the Iraqi government revenues fell by 47.5% in the first 8 months of 2020. </w:t>
      </w:r>
      <w:r w:rsidRPr="00530026">
        <w:rPr>
          <w:rFonts w:asciiTheme="majorBidi" w:hAnsiTheme="majorBidi" w:cstheme="majorBidi"/>
          <w:color w:val="000000" w:themeColor="text1"/>
          <w:sz w:val="20"/>
          <w:szCs w:val="20"/>
        </w:rPr>
        <w:t>Declining oil prices in the global market caused a direct effect on the stability of the construction industry in Iraq (</w:t>
      </w:r>
      <w:proofErr w:type="spellStart"/>
      <w:r w:rsidRPr="00530026">
        <w:rPr>
          <w:rFonts w:asciiTheme="majorBidi" w:hAnsiTheme="majorBidi" w:cstheme="majorBidi"/>
          <w:color w:val="000000" w:themeColor="text1"/>
          <w:sz w:val="20"/>
          <w:szCs w:val="20"/>
        </w:rPr>
        <w:t>Abdulhussein</w:t>
      </w:r>
      <w:proofErr w:type="spellEnd"/>
      <w:r w:rsidRPr="00530026">
        <w:rPr>
          <w:rFonts w:asciiTheme="majorBidi" w:hAnsiTheme="majorBidi" w:cstheme="majorBidi"/>
          <w:color w:val="000000" w:themeColor="text1"/>
          <w:sz w:val="20"/>
          <w:szCs w:val="20"/>
        </w:rPr>
        <w:t xml:space="preserve"> and </w:t>
      </w:r>
      <w:proofErr w:type="spellStart"/>
      <w:r w:rsidRPr="00530026">
        <w:rPr>
          <w:rFonts w:asciiTheme="majorBidi" w:hAnsiTheme="majorBidi" w:cstheme="majorBidi"/>
          <w:color w:val="000000" w:themeColor="text1"/>
          <w:sz w:val="20"/>
          <w:szCs w:val="20"/>
        </w:rPr>
        <w:t>Shibaani</w:t>
      </w:r>
      <w:proofErr w:type="spellEnd"/>
      <w:r w:rsidRPr="00530026">
        <w:rPr>
          <w:rFonts w:asciiTheme="majorBidi" w:hAnsiTheme="majorBidi" w:cstheme="majorBidi"/>
          <w:color w:val="000000" w:themeColor="text1"/>
          <w:sz w:val="20"/>
          <w:szCs w:val="20"/>
          <w:rtl/>
        </w:rPr>
        <w:t xml:space="preserve"> </w:t>
      </w:r>
      <w:r w:rsidRPr="00530026">
        <w:rPr>
          <w:rFonts w:asciiTheme="majorBidi" w:hAnsiTheme="majorBidi" w:cstheme="majorBidi"/>
          <w:color w:val="000000" w:themeColor="text1"/>
          <w:sz w:val="20"/>
          <w:szCs w:val="20"/>
        </w:rPr>
        <w:t>2016).</w:t>
      </w:r>
    </w:p>
    <w:p w14:paraId="78067B25" w14:textId="1990BEE3" w:rsidR="000E78DE" w:rsidRPr="00530026" w:rsidRDefault="000E78DE" w:rsidP="000E78DE">
      <w:pPr>
        <w:tabs>
          <w:tab w:val="left" w:pos="5480"/>
        </w:tabs>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In addition to these challenges, the impact of the COVID-19 pandemic </w:t>
      </w:r>
      <w:r w:rsidR="0092012F" w:rsidRPr="00530026">
        <w:rPr>
          <w:rFonts w:asciiTheme="majorBidi" w:hAnsiTheme="majorBidi" w:cstheme="majorBidi"/>
          <w:color w:val="000000" w:themeColor="text1"/>
          <w:sz w:val="20"/>
          <w:szCs w:val="20"/>
        </w:rPr>
        <w:t>on</w:t>
      </w:r>
      <w:r w:rsidRPr="00530026">
        <w:rPr>
          <w:rFonts w:asciiTheme="majorBidi" w:hAnsiTheme="majorBidi" w:cstheme="majorBidi"/>
          <w:color w:val="000000" w:themeColor="text1"/>
          <w:sz w:val="20"/>
          <w:szCs w:val="20"/>
        </w:rPr>
        <w:t xml:space="preserve"> Iraq </w:t>
      </w:r>
      <w:r w:rsidRPr="00530026">
        <w:rPr>
          <w:rFonts w:asciiTheme="majorBidi" w:hAnsiTheme="majorBidi" w:cstheme="majorBidi"/>
          <w:color w:val="000000" w:themeColor="text1"/>
          <w:sz w:val="20"/>
          <w:szCs w:val="20"/>
          <w:shd w:val="clear" w:color="auto" w:fill="FFFFFF"/>
        </w:rPr>
        <w:t xml:space="preserve">has increased the level of challenges. In fact, a considerable number of Iraqi construction companies are suffering losses and encountering challenges resulting from both direct and indirect effects of the COVID-19 pandemic, which negatively affects their short-term and long-term sustainable development (OECD 2020). Further, according to preliminary statistics provided by the </w:t>
      </w:r>
      <w:r w:rsidRPr="00530026">
        <w:rPr>
          <w:rFonts w:asciiTheme="majorBidi" w:hAnsiTheme="majorBidi" w:cstheme="majorBidi"/>
          <w:color w:val="000000" w:themeColor="text1"/>
          <w:sz w:val="20"/>
          <w:szCs w:val="20"/>
        </w:rPr>
        <w:t>International Organization for Migration</w:t>
      </w:r>
      <w:r w:rsidRPr="00530026">
        <w:rPr>
          <w:rFonts w:asciiTheme="majorBidi" w:hAnsiTheme="majorBidi" w:cstheme="majorBidi"/>
          <w:color w:val="000000" w:themeColor="text1"/>
          <w:sz w:val="20"/>
          <w:szCs w:val="20"/>
          <w:shd w:val="clear" w:color="auto" w:fill="FFFFFF"/>
        </w:rPr>
        <w:t>, the COVID-19 impact has resulted in a 52% reduction in employment and a 68% reduction in production in the construction sector in Iraq (IOM 2020).</w:t>
      </w:r>
      <w:r w:rsidRPr="00530026">
        <w:rPr>
          <w:rFonts w:asciiTheme="majorBidi" w:hAnsiTheme="majorBidi" w:cstheme="majorBidi"/>
          <w:color w:val="000000" w:themeColor="text1"/>
          <w:sz w:val="20"/>
          <w:szCs w:val="20"/>
        </w:rPr>
        <w:t xml:space="preserve"> </w:t>
      </w:r>
    </w:p>
    <w:p w14:paraId="2BAF2CA2" w14:textId="77777777" w:rsidR="000E78DE" w:rsidRPr="00530026" w:rsidRDefault="000E78DE" w:rsidP="000E78DE">
      <w:pPr>
        <w:tabs>
          <w:tab w:val="left" w:pos="5480"/>
        </w:tabs>
        <w:spacing w:after="0" w:line="240" w:lineRule="auto"/>
        <w:jc w:val="both"/>
        <w:rPr>
          <w:rStyle w:val="Hyperlink"/>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           </w:t>
      </w:r>
      <w:r w:rsidRPr="00530026">
        <w:rPr>
          <w:rFonts w:asciiTheme="majorBidi" w:eastAsia="Times New Roman" w:hAnsiTheme="majorBidi" w:cstheme="majorBidi"/>
          <w:color w:val="000000" w:themeColor="text1"/>
          <w:sz w:val="20"/>
          <w:szCs w:val="20"/>
          <w:lang w:eastAsia="en-GB"/>
        </w:rPr>
        <w:t xml:space="preserve">To this end, Iraq's construction industry represents the unique nature of the impact of the COVID-19 pandemic and its emerging risks on the construction industry across a variety of developing countries experiencing similar challenges and sharing similar characteristics pre and during the COVID-19 pandemic. </w:t>
      </w:r>
      <w:r w:rsidRPr="00530026">
        <w:rPr>
          <w:rStyle w:val="Hyperlink"/>
          <w:rFonts w:asciiTheme="majorBidi" w:hAnsiTheme="majorBidi" w:cstheme="majorBidi"/>
          <w:color w:val="000000" w:themeColor="text1"/>
          <w:sz w:val="20"/>
          <w:szCs w:val="20"/>
        </w:rPr>
        <w:t xml:space="preserve"> </w:t>
      </w:r>
    </w:p>
    <w:p w14:paraId="20C8269D" w14:textId="77777777" w:rsidR="000E78DE" w:rsidRPr="00530026" w:rsidRDefault="000E78DE" w:rsidP="000E78DE">
      <w:pPr>
        <w:tabs>
          <w:tab w:val="left" w:pos="5480"/>
        </w:tabs>
        <w:spacing w:after="0" w:line="240" w:lineRule="auto"/>
        <w:jc w:val="both"/>
        <w:rPr>
          <w:rFonts w:asciiTheme="majorBidi" w:hAnsiTheme="majorBidi" w:cstheme="majorBidi"/>
          <w:color w:val="000000" w:themeColor="text1"/>
          <w:sz w:val="20"/>
          <w:szCs w:val="20"/>
          <w:u w:val="single"/>
        </w:rPr>
      </w:pPr>
    </w:p>
    <w:p w14:paraId="41370B5A" w14:textId="5BA1554F" w:rsidR="0040771C" w:rsidRPr="00530026" w:rsidRDefault="0040771C" w:rsidP="000E78DE">
      <w:pPr>
        <w:pStyle w:val="ListParagraph"/>
        <w:numPr>
          <w:ilvl w:val="0"/>
          <w:numId w:val="23"/>
        </w:numPr>
        <w:spacing w:after="120" w:line="240" w:lineRule="auto"/>
        <w:ind w:left="360"/>
        <w:jc w:val="both"/>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Research methodology</w:t>
      </w:r>
    </w:p>
    <w:p w14:paraId="12F8F51E" w14:textId="244CF8AB" w:rsidR="00E664F7" w:rsidRPr="00530026" w:rsidRDefault="00FA2B84" w:rsidP="00E664F7">
      <w:pPr>
        <w:spacing w:after="120" w:line="240" w:lineRule="auto"/>
        <w:jc w:val="both"/>
        <w:rPr>
          <w:rFonts w:asciiTheme="majorBidi" w:hAnsiTheme="majorBidi" w:cstheme="majorBidi"/>
          <w:color w:val="000000" w:themeColor="text1"/>
          <w:sz w:val="20"/>
          <w:szCs w:val="20"/>
        </w:rPr>
      </w:pPr>
      <w:bookmarkStart w:id="2" w:name="_Hlk66380569"/>
      <w:r w:rsidRPr="00530026">
        <w:rPr>
          <w:rFonts w:asciiTheme="majorBidi" w:hAnsiTheme="majorBidi" w:cstheme="majorBidi"/>
          <w:color w:val="000000" w:themeColor="text1"/>
          <w:sz w:val="20"/>
          <w:szCs w:val="20"/>
          <w:shd w:val="clear" w:color="auto" w:fill="FFFFFF"/>
        </w:rPr>
        <w:t>A mixed method approach</w:t>
      </w:r>
      <w:r w:rsidR="003E6A22" w:rsidRPr="00530026">
        <w:rPr>
          <w:rFonts w:asciiTheme="majorBidi" w:hAnsiTheme="majorBidi" w:cstheme="majorBidi"/>
          <w:color w:val="000000" w:themeColor="text1"/>
          <w:sz w:val="20"/>
          <w:szCs w:val="20"/>
          <w:shd w:val="clear" w:color="auto" w:fill="FFFFFF"/>
        </w:rPr>
        <w:t xml:space="preserve"> </w:t>
      </w:r>
      <w:r w:rsidR="00D20331" w:rsidRPr="00530026">
        <w:rPr>
          <w:rFonts w:asciiTheme="majorBidi" w:hAnsiTheme="majorBidi" w:cstheme="majorBidi"/>
          <w:color w:val="000000" w:themeColor="text1"/>
          <w:sz w:val="20"/>
          <w:szCs w:val="20"/>
          <w:shd w:val="clear" w:color="auto" w:fill="FFFFFF"/>
        </w:rPr>
        <w:t>was adopted in this research</w:t>
      </w:r>
      <w:r w:rsidRPr="00530026">
        <w:rPr>
          <w:rFonts w:asciiTheme="majorBidi" w:hAnsiTheme="majorBidi" w:cstheme="majorBidi"/>
          <w:color w:val="000000" w:themeColor="text1"/>
          <w:sz w:val="20"/>
          <w:szCs w:val="20"/>
          <w:shd w:val="clear" w:color="auto" w:fill="FFFFFF"/>
        </w:rPr>
        <w:t xml:space="preserve"> for data collection and analysis</w:t>
      </w:r>
      <w:r w:rsidR="004318B0" w:rsidRPr="00530026">
        <w:rPr>
          <w:rFonts w:asciiTheme="majorBidi" w:hAnsiTheme="majorBidi" w:cstheme="majorBidi"/>
          <w:color w:val="000000" w:themeColor="text1"/>
          <w:sz w:val="20"/>
          <w:szCs w:val="20"/>
          <w:shd w:val="clear" w:color="auto" w:fill="FFFFFF"/>
        </w:rPr>
        <w:t xml:space="preserve"> as presented in Figure 1</w:t>
      </w:r>
      <w:r w:rsidR="00D20331" w:rsidRPr="00530026">
        <w:rPr>
          <w:rFonts w:asciiTheme="majorBidi" w:hAnsiTheme="majorBidi" w:cstheme="majorBidi"/>
          <w:color w:val="000000" w:themeColor="text1"/>
          <w:sz w:val="20"/>
          <w:szCs w:val="20"/>
          <w:shd w:val="clear" w:color="auto" w:fill="FFFFFF"/>
        </w:rPr>
        <w:t>. </w:t>
      </w:r>
      <w:r w:rsidR="00E664F7" w:rsidRPr="00530026">
        <w:rPr>
          <w:rFonts w:asciiTheme="majorBidi" w:hAnsiTheme="majorBidi" w:cstheme="majorBidi"/>
          <w:color w:val="000000" w:themeColor="text1"/>
          <w:sz w:val="20"/>
          <w:szCs w:val="20"/>
        </w:rPr>
        <w:t>This research employs a combination of deductive and inductive reasoning during the investigation process, creating a continuous cycle of reasoning from observations to theories and back to observations. This research depends heavily on the deductive approach, which focuses on the connection between theory and research. The deductive approach involves examining certain theories in order to apply them to specific issues that may result in improved practices (Collis and Hussey 2014). It was used to determine the effects of COVID-19 risks on the construction industry in Iraq. Additionally, the inductive approach, which involves discovering patterns through observations and creating hypotheses (Bernard, 2011), was utilized to comprehend the nature of the issue being studied by providing a concise focus point on the context of the study regarding COVID-19 risks for construction projects in Iraq.</w:t>
      </w:r>
    </w:p>
    <w:p w14:paraId="6274CA0A" w14:textId="421AE598" w:rsidR="004318B0" w:rsidRPr="00530026" w:rsidRDefault="0092012F" w:rsidP="0092012F">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noProof/>
          <w:color w:val="000000" w:themeColor="text1"/>
          <w:sz w:val="20"/>
          <w:szCs w:val="20"/>
        </w:rPr>
        <w:lastRenderedPageBreak/>
        <w:drawing>
          <wp:inline distT="0" distB="0" distL="0" distR="0" wp14:anchorId="1CE6CF37" wp14:editId="59C035D7">
            <wp:extent cx="5943600" cy="1771650"/>
            <wp:effectExtent l="0" t="0" r="0" b="0"/>
            <wp:docPr id="5" name="Picture 5" descr="A picture containing diagram&#10;&#10;Description automatically generated">
              <a:extLst xmlns:a="http://schemas.openxmlformats.org/drawingml/2006/main">
                <a:ext uri="{FF2B5EF4-FFF2-40B4-BE49-F238E27FC236}">
                  <a16:creationId xmlns:a16="http://schemas.microsoft.com/office/drawing/2014/main" id="{CC25A5A1-26ED-4015-A4A3-F727B7984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diagram&#10;&#10;Description automatically generated">
                      <a:extLst>
                        <a:ext uri="{FF2B5EF4-FFF2-40B4-BE49-F238E27FC236}">
                          <a16:creationId xmlns:a16="http://schemas.microsoft.com/office/drawing/2014/main" id="{CC25A5A1-26ED-4015-A4A3-F727B79842A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1771650"/>
                    </a:xfrm>
                    <a:prstGeom prst="rect">
                      <a:avLst/>
                    </a:prstGeom>
                  </pic:spPr>
                </pic:pic>
              </a:graphicData>
            </a:graphic>
          </wp:inline>
        </w:drawing>
      </w:r>
    </w:p>
    <w:p w14:paraId="647128F3" w14:textId="5903AA3D" w:rsidR="004318B0" w:rsidRPr="00530026" w:rsidRDefault="004318B0" w:rsidP="004318B0">
      <w:pPr>
        <w:spacing w:after="120" w:line="240" w:lineRule="auto"/>
        <w:jc w:val="center"/>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rPr>
        <w:t xml:space="preserve">Figure 1. </w:t>
      </w:r>
      <w:r w:rsidRPr="00530026">
        <w:rPr>
          <w:rFonts w:asciiTheme="majorBidi" w:hAnsiTheme="majorBidi" w:cstheme="majorBidi"/>
          <w:color w:val="000000" w:themeColor="text1"/>
          <w:sz w:val="20"/>
          <w:szCs w:val="20"/>
        </w:rPr>
        <w:t>Adopted research methodology</w:t>
      </w:r>
    </w:p>
    <w:p w14:paraId="4DE6EA8E" w14:textId="6E640935" w:rsidR="00CB2B92" w:rsidRPr="00530026" w:rsidRDefault="00D20331" w:rsidP="003E6A22">
      <w:pPr>
        <w:spacing w:after="120" w:line="240" w:lineRule="auto"/>
        <w:jc w:val="both"/>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The following subsections provide details regarding each phase.</w:t>
      </w:r>
    </w:p>
    <w:p w14:paraId="2EC11AA9" w14:textId="1520A4DC" w:rsidR="00212254" w:rsidRPr="00530026" w:rsidRDefault="00D20331" w:rsidP="003E6A22">
      <w:pPr>
        <w:spacing w:after="60" w:line="240" w:lineRule="auto"/>
        <w:rPr>
          <w:rFonts w:asciiTheme="majorBidi" w:hAnsiTheme="majorBidi" w:cstheme="majorBidi"/>
          <w:b/>
          <w:bCs/>
          <w:noProof/>
          <w:color w:val="000000" w:themeColor="text1"/>
          <w:sz w:val="20"/>
          <w:szCs w:val="20"/>
        </w:rPr>
      </w:pPr>
      <w:r w:rsidRPr="00530026">
        <w:rPr>
          <w:rFonts w:asciiTheme="majorBidi" w:hAnsiTheme="majorBidi" w:cstheme="majorBidi"/>
          <w:b/>
          <w:bCs/>
          <w:noProof/>
          <w:color w:val="000000" w:themeColor="text1"/>
          <w:sz w:val="20"/>
          <w:szCs w:val="20"/>
        </w:rPr>
        <w:t>Phase One:</w:t>
      </w:r>
      <w:r w:rsidR="008C0FE0" w:rsidRPr="00530026">
        <w:rPr>
          <w:rFonts w:asciiTheme="majorBidi" w:hAnsiTheme="majorBidi" w:cstheme="majorBidi"/>
          <w:b/>
          <w:bCs/>
          <w:noProof/>
          <w:color w:val="000000" w:themeColor="text1"/>
          <w:sz w:val="20"/>
          <w:szCs w:val="20"/>
        </w:rPr>
        <w:t xml:space="preserve"> COVID-19 </w:t>
      </w:r>
      <w:r w:rsidR="0040771C" w:rsidRPr="00530026">
        <w:rPr>
          <w:rFonts w:asciiTheme="majorBidi" w:hAnsiTheme="majorBidi" w:cstheme="majorBidi"/>
          <w:b/>
          <w:bCs/>
          <w:noProof/>
          <w:color w:val="000000" w:themeColor="text1"/>
          <w:sz w:val="20"/>
          <w:szCs w:val="20"/>
        </w:rPr>
        <w:t>r</w:t>
      </w:r>
      <w:r w:rsidR="008C0FE0" w:rsidRPr="00530026">
        <w:rPr>
          <w:rFonts w:asciiTheme="majorBidi" w:hAnsiTheme="majorBidi" w:cstheme="majorBidi"/>
          <w:b/>
          <w:bCs/>
          <w:noProof/>
          <w:color w:val="000000" w:themeColor="text1"/>
          <w:sz w:val="20"/>
          <w:szCs w:val="20"/>
        </w:rPr>
        <w:t xml:space="preserve">isks </w:t>
      </w:r>
      <w:r w:rsidR="0040771C" w:rsidRPr="00530026">
        <w:rPr>
          <w:rFonts w:asciiTheme="majorBidi" w:hAnsiTheme="majorBidi" w:cstheme="majorBidi"/>
          <w:b/>
          <w:bCs/>
          <w:noProof/>
          <w:color w:val="000000" w:themeColor="text1"/>
          <w:sz w:val="20"/>
          <w:szCs w:val="20"/>
        </w:rPr>
        <w:t>i</w:t>
      </w:r>
      <w:r w:rsidR="008C0FE0" w:rsidRPr="00530026">
        <w:rPr>
          <w:rFonts w:asciiTheme="majorBidi" w:hAnsiTheme="majorBidi" w:cstheme="majorBidi"/>
          <w:b/>
          <w:bCs/>
          <w:noProof/>
          <w:color w:val="000000" w:themeColor="text1"/>
          <w:sz w:val="20"/>
          <w:szCs w:val="20"/>
        </w:rPr>
        <w:t xml:space="preserve">dentificaon </w:t>
      </w:r>
      <w:r w:rsidR="006A70CF" w:rsidRPr="00530026">
        <w:rPr>
          <w:rFonts w:asciiTheme="majorBidi" w:hAnsiTheme="majorBidi" w:cstheme="majorBidi"/>
          <w:b/>
          <w:bCs/>
          <w:noProof/>
          <w:color w:val="000000" w:themeColor="text1"/>
          <w:sz w:val="20"/>
          <w:szCs w:val="20"/>
        </w:rPr>
        <w:t xml:space="preserve">and </w:t>
      </w:r>
      <w:r w:rsidR="0040771C" w:rsidRPr="00530026">
        <w:rPr>
          <w:rFonts w:asciiTheme="majorBidi" w:hAnsiTheme="majorBidi" w:cstheme="majorBidi"/>
          <w:b/>
          <w:bCs/>
          <w:noProof/>
          <w:color w:val="000000" w:themeColor="text1"/>
          <w:sz w:val="20"/>
          <w:szCs w:val="20"/>
        </w:rPr>
        <w:t>c</w:t>
      </w:r>
      <w:r w:rsidR="006A70CF" w:rsidRPr="00530026">
        <w:rPr>
          <w:rFonts w:asciiTheme="majorBidi" w:hAnsiTheme="majorBidi" w:cstheme="majorBidi"/>
          <w:b/>
          <w:bCs/>
          <w:noProof/>
          <w:color w:val="000000" w:themeColor="text1"/>
          <w:sz w:val="20"/>
          <w:szCs w:val="20"/>
        </w:rPr>
        <w:t xml:space="preserve">lassificiaon  </w:t>
      </w:r>
    </w:p>
    <w:p w14:paraId="39DCE2C3" w14:textId="08F16775" w:rsidR="006A70CF" w:rsidRPr="00530026" w:rsidRDefault="006A70CF" w:rsidP="003E6A22">
      <w:pPr>
        <w:spacing w:after="60" w:line="240" w:lineRule="auto"/>
        <w:rPr>
          <w:rFonts w:asciiTheme="majorBidi" w:hAnsiTheme="majorBidi" w:cstheme="majorBidi"/>
          <w:b/>
          <w:bCs/>
          <w:i/>
          <w:iCs/>
          <w:noProof/>
          <w:color w:val="000000" w:themeColor="text1"/>
          <w:sz w:val="20"/>
          <w:szCs w:val="20"/>
        </w:rPr>
      </w:pPr>
      <w:r w:rsidRPr="00530026">
        <w:rPr>
          <w:rFonts w:asciiTheme="majorBidi" w:hAnsiTheme="majorBidi" w:cstheme="majorBidi"/>
          <w:b/>
          <w:bCs/>
          <w:i/>
          <w:iCs/>
          <w:noProof/>
          <w:color w:val="000000" w:themeColor="text1"/>
          <w:sz w:val="20"/>
          <w:szCs w:val="20"/>
        </w:rPr>
        <w:t xml:space="preserve">Risk </w:t>
      </w:r>
      <w:r w:rsidR="0040771C" w:rsidRPr="00530026">
        <w:rPr>
          <w:rFonts w:asciiTheme="majorBidi" w:hAnsiTheme="majorBidi" w:cstheme="majorBidi"/>
          <w:b/>
          <w:bCs/>
          <w:i/>
          <w:iCs/>
          <w:noProof/>
          <w:color w:val="000000" w:themeColor="text1"/>
          <w:sz w:val="20"/>
          <w:szCs w:val="20"/>
        </w:rPr>
        <w:t>i</w:t>
      </w:r>
      <w:r w:rsidRPr="00530026">
        <w:rPr>
          <w:rFonts w:asciiTheme="majorBidi" w:hAnsiTheme="majorBidi" w:cstheme="majorBidi"/>
          <w:b/>
          <w:bCs/>
          <w:i/>
          <w:iCs/>
          <w:noProof/>
          <w:color w:val="000000" w:themeColor="text1"/>
          <w:sz w:val="20"/>
          <w:szCs w:val="20"/>
        </w:rPr>
        <w:t xml:space="preserve">dentificiaon </w:t>
      </w:r>
    </w:p>
    <w:p w14:paraId="6781E292" w14:textId="417EF67C" w:rsidR="00C44675" w:rsidRPr="00530026" w:rsidRDefault="00D20331" w:rsidP="002E1FEB">
      <w:pPr>
        <w:shd w:val="clear" w:color="auto" w:fill="FFFFFF"/>
        <w:spacing w:after="120" w:line="240" w:lineRule="auto"/>
        <w:jc w:val="both"/>
        <w:rPr>
          <w:rFonts w:asciiTheme="majorBidi"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shd w:val="clear" w:color="auto" w:fill="FFFFFF"/>
        </w:rPr>
        <w:t xml:space="preserve">Few studies have </w:t>
      </w:r>
      <w:r w:rsidR="00AC2FA3" w:rsidRPr="00530026">
        <w:rPr>
          <w:rFonts w:asciiTheme="majorBidi" w:eastAsia="Times New Roman" w:hAnsiTheme="majorBidi" w:cstheme="majorBidi"/>
          <w:color w:val="000000" w:themeColor="text1"/>
          <w:sz w:val="20"/>
          <w:szCs w:val="20"/>
          <w:shd w:val="clear" w:color="auto" w:fill="FFFFFF"/>
        </w:rPr>
        <w:t>examined</w:t>
      </w:r>
      <w:r w:rsidRPr="00530026">
        <w:rPr>
          <w:rFonts w:asciiTheme="majorBidi" w:eastAsia="Times New Roman" w:hAnsiTheme="majorBidi" w:cstheme="majorBidi"/>
          <w:color w:val="000000" w:themeColor="text1"/>
          <w:sz w:val="20"/>
          <w:szCs w:val="20"/>
          <w:shd w:val="clear" w:color="auto" w:fill="FFFFFF"/>
        </w:rPr>
        <w:t xml:space="preserve"> the impact of the COVID-19 pandemic and its emerging risks on the construction industry. </w:t>
      </w:r>
      <w:bookmarkStart w:id="3" w:name="_Hlk75339937"/>
      <w:r w:rsidR="003D5834" w:rsidRPr="00530026">
        <w:rPr>
          <w:rFonts w:asciiTheme="majorBidi" w:eastAsia="Times New Roman" w:hAnsiTheme="majorBidi" w:cstheme="majorBidi"/>
          <w:color w:val="000000" w:themeColor="text1"/>
          <w:sz w:val="20"/>
          <w:szCs w:val="20"/>
          <w:shd w:val="clear" w:color="auto" w:fill="FFFFFF"/>
        </w:rPr>
        <w:t xml:space="preserve">The current literature, however, is insufficient to identify the significant COVID-19 risks. To this end, a </w:t>
      </w:r>
      <w:r w:rsidR="00FA2B84" w:rsidRPr="00530026">
        <w:rPr>
          <w:rFonts w:asciiTheme="majorBidi" w:eastAsia="Times New Roman" w:hAnsiTheme="majorBidi" w:cstheme="majorBidi"/>
          <w:color w:val="000000" w:themeColor="text1"/>
          <w:sz w:val="20"/>
          <w:szCs w:val="20"/>
          <w:shd w:val="clear" w:color="auto" w:fill="FFFFFF"/>
        </w:rPr>
        <w:t>focus</w:t>
      </w:r>
      <w:r w:rsidR="003D5834" w:rsidRPr="00530026">
        <w:rPr>
          <w:rFonts w:asciiTheme="majorBidi" w:eastAsia="Times New Roman" w:hAnsiTheme="majorBidi" w:cstheme="majorBidi"/>
          <w:color w:val="000000" w:themeColor="text1"/>
          <w:sz w:val="20"/>
          <w:szCs w:val="20"/>
          <w:shd w:val="clear" w:color="auto" w:fill="FFFFFF"/>
        </w:rPr>
        <w:t xml:space="preserve"> group session with several </w:t>
      </w:r>
      <w:r w:rsidR="000E78DE" w:rsidRPr="00530026">
        <w:rPr>
          <w:rFonts w:asciiTheme="majorBidi" w:eastAsia="Times New Roman" w:hAnsiTheme="majorBidi" w:cstheme="majorBidi"/>
          <w:color w:val="000000" w:themeColor="text1"/>
          <w:sz w:val="20"/>
          <w:szCs w:val="20"/>
          <w:shd w:val="clear" w:color="auto" w:fill="FFFFFF"/>
        </w:rPr>
        <w:t>construction</w:t>
      </w:r>
      <w:r w:rsidR="003D5834" w:rsidRPr="00530026">
        <w:rPr>
          <w:rFonts w:asciiTheme="majorBidi" w:eastAsia="Times New Roman" w:hAnsiTheme="majorBidi" w:cstheme="majorBidi"/>
          <w:color w:val="000000" w:themeColor="text1"/>
          <w:sz w:val="20"/>
          <w:szCs w:val="20"/>
          <w:shd w:val="clear" w:color="auto" w:fill="FFFFFF"/>
        </w:rPr>
        <w:t xml:space="preserve"> </w:t>
      </w:r>
      <w:r w:rsidR="009017FB" w:rsidRPr="00530026">
        <w:rPr>
          <w:rFonts w:asciiTheme="majorBidi" w:eastAsia="Times New Roman" w:hAnsiTheme="majorBidi" w:cstheme="majorBidi"/>
          <w:color w:val="000000" w:themeColor="text1"/>
          <w:sz w:val="20"/>
          <w:szCs w:val="20"/>
          <w:shd w:val="clear" w:color="auto" w:fill="FFFFFF"/>
        </w:rPr>
        <w:t>experts in</w:t>
      </w:r>
      <w:r w:rsidR="006C29D4" w:rsidRPr="00530026">
        <w:rPr>
          <w:rFonts w:asciiTheme="majorBidi" w:eastAsia="Times New Roman" w:hAnsiTheme="majorBidi" w:cstheme="majorBidi"/>
          <w:color w:val="000000" w:themeColor="text1"/>
          <w:sz w:val="20"/>
          <w:szCs w:val="20"/>
          <w:shd w:val="clear" w:color="auto" w:fill="FFFFFF"/>
        </w:rPr>
        <w:t xml:space="preserve"> Iraq </w:t>
      </w:r>
      <w:r w:rsidR="003D5834" w:rsidRPr="00530026">
        <w:rPr>
          <w:rFonts w:asciiTheme="majorBidi" w:eastAsia="Times New Roman" w:hAnsiTheme="majorBidi" w:cstheme="majorBidi"/>
          <w:color w:val="000000" w:themeColor="text1"/>
          <w:sz w:val="20"/>
          <w:szCs w:val="20"/>
          <w:shd w:val="clear" w:color="auto" w:fill="FFFFFF"/>
        </w:rPr>
        <w:t xml:space="preserve">was </w:t>
      </w:r>
      <w:r w:rsidR="006C29D4" w:rsidRPr="00530026">
        <w:rPr>
          <w:rFonts w:asciiTheme="majorBidi" w:eastAsia="Times New Roman" w:hAnsiTheme="majorBidi" w:cstheme="majorBidi"/>
          <w:color w:val="000000" w:themeColor="text1"/>
          <w:sz w:val="20"/>
          <w:szCs w:val="20"/>
          <w:shd w:val="clear" w:color="auto" w:fill="FFFFFF"/>
        </w:rPr>
        <w:t>carried out</w:t>
      </w:r>
      <w:r w:rsidR="003D5834" w:rsidRPr="00530026">
        <w:rPr>
          <w:rFonts w:asciiTheme="majorBidi" w:eastAsia="Times New Roman" w:hAnsiTheme="majorBidi" w:cstheme="majorBidi"/>
          <w:color w:val="000000" w:themeColor="text1"/>
          <w:sz w:val="20"/>
          <w:szCs w:val="20"/>
          <w:shd w:val="clear" w:color="auto" w:fill="FFFFFF"/>
        </w:rPr>
        <w:t xml:space="preserve"> to identify the COVID-19 </w:t>
      </w:r>
      <w:r w:rsidR="00FA2B84" w:rsidRPr="00530026">
        <w:rPr>
          <w:rFonts w:asciiTheme="majorBidi" w:eastAsia="Times New Roman" w:hAnsiTheme="majorBidi" w:cstheme="majorBidi"/>
          <w:color w:val="000000" w:themeColor="text1"/>
          <w:sz w:val="20"/>
          <w:szCs w:val="20"/>
          <w:shd w:val="clear" w:color="auto" w:fill="FFFFFF"/>
        </w:rPr>
        <w:t>emerging</w:t>
      </w:r>
      <w:r w:rsidR="003D5834" w:rsidRPr="00530026">
        <w:rPr>
          <w:rFonts w:asciiTheme="majorBidi" w:eastAsia="Times New Roman" w:hAnsiTheme="majorBidi" w:cstheme="majorBidi"/>
          <w:color w:val="000000" w:themeColor="text1"/>
          <w:sz w:val="20"/>
          <w:szCs w:val="20"/>
          <w:shd w:val="clear" w:color="auto" w:fill="FFFFFF"/>
        </w:rPr>
        <w:t xml:space="preserve"> risks. </w:t>
      </w:r>
      <w:r w:rsidR="00E64BF7" w:rsidRPr="00530026">
        <w:rPr>
          <w:rFonts w:asciiTheme="majorBidi" w:hAnsiTheme="majorBidi" w:cstheme="majorBidi"/>
          <w:color w:val="000000" w:themeColor="text1"/>
          <w:sz w:val="20"/>
          <w:szCs w:val="20"/>
        </w:rPr>
        <w:t>Focus groups denote a type of group interview that takes advantage of communication between research participants for data generation. The method aims to seek data from a select few individuals as opposed to a sample that statistically denotes a larger population (</w:t>
      </w:r>
      <w:proofErr w:type="spellStart"/>
      <w:r w:rsidR="00E64BF7" w:rsidRPr="00530026">
        <w:rPr>
          <w:rFonts w:asciiTheme="majorBidi" w:hAnsiTheme="majorBidi" w:cstheme="majorBidi"/>
          <w:color w:val="000000" w:themeColor="text1"/>
          <w:sz w:val="20"/>
          <w:szCs w:val="20"/>
        </w:rPr>
        <w:t>Nyumba</w:t>
      </w:r>
      <w:proofErr w:type="spellEnd"/>
      <w:r w:rsidR="00E64BF7" w:rsidRPr="00530026">
        <w:rPr>
          <w:rFonts w:asciiTheme="majorBidi" w:hAnsiTheme="majorBidi" w:cstheme="majorBidi"/>
          <w:color w:val="000000" w:themeColor="text1"/>
          <w:sz w:val="20"/>
          <w:szCs w:val="20"/>
        </w:rPr>
        <w:t xml:space="preserve"> et al. 2018). Even though group interviews are typically utilized as a fast and efficacious approach to gathering information from many people simultaneously, focus groups incorporate the use of group interaction (Brewer et al. 2012)</w:t>
      </w:r>
      <w:r w:rsidR="00E64BF7" w:rsidRPr="00530026">
        <w:rPr>
          <w:rStyle w:val="Strong"/>
          <w:rFonts w:asciiTheme="majorBidi" w:hAnsiTheme="majorBidi" w:cstheme="majorBidi"/>
          <w:color w:val="000000" w:themeColor="text1"/>
          <w:sz w:val="20"/>
          <w:szCs w:val="20"/>
        </w:rPr>
        <w:t>.</w:t>
      </w:r>
      <w:r w:rsidR="00E64BF7" w:rsidRPr="00530026">
        <w:rPr>
          <w:rStyle w:val="Strong"/>
          <w:rFonts w:asciiTheme="majorBidi" w:hAnsiTheme="majorBidi" w:cstheme="majorBidi"/>
          <w:b w:val="0"/>
          <w:bCs w:val="0"/>
          <w:color w:val="000000" w:themeColor="text1"/>
          <w:sz w:val="20"/>
          <w:szCs w:val="20"/>
        </w:rPr>
        <w:t xml:space="preserve"> </w:t>
      </w:r>
      <w:r w:rsidR="00E64BF7" w:rsidRPr="00530026">
        <w:rPr>
          <w:rFonts w:asciiTheme="majorBidi" w:hAnsiTheme="majorBidi" w:cstheme="majorBidi"/>
          <w:color w:val="000000" w:themeColor="text1"/>
          <w:sz w:val="20"/>
          <w:szCs w:val="20"/>
        </w:rPr>
        <w:t>Notably, the reason behind creating a group involving research participants is that the group must be able to accommodate a reasonable discussion without making it so large that it prevents the participation of certain members (</w:t>
      </w:r>
      <w:r w:rsidR="00E64BF7" w:rsidRPr="00530026">
        <w:rPr>
          <w:rFonts w:asciiTheme="majorBidi" w:hAnsiTheme="majorBidi" w:cstheme="majorBidi"/>
          <w:color w:val="000000" w:themeColor="text1"/>
          <w:sz w:val="20"/>
          <w:szCs w:val="20"/>
          <w:shd w:val="clear" w:color="auto" w:fill="FFFFFF"/>
        </w:rPr>
        <w:t>Creswell</w:t>
      </w:r>
      <w:r w:rsidR="00DF042A" w:rsidRPr="00530026">
        <w:rPr>
          <w:rFonts w:asciiTheme="majorBidi" w:hAnsiTheme="majorBidi" w:cstheme="majorBidi"/>
          <w:color w:val="000000" w:themeColor="text1"/>
          <w:sz w:val="20"/>
          <w:szCs w:val="20"/>
        </w:rPr>
        <w:t xml:space="preserve"> and </w:t>
      </w:r>
      <w:r w:rsidR="00DF042A" w:rsidRPr="00530026">
        <w:rPr>
          <w:rFonts w:asciiTheme="majorBidi" w:hAnsiTheme="majorBidi" w:cstheme="majorBidi"/>
          <w:color w:val="000000" w:themeColor="text1"/>
          <w:sz w:val="20"/>
          <w:szCs w:val="20"/>
          <w:shd w:val="clear" w:color="auto" w:fill="FFFFFF"/>
        </w:rPr>
        <w:t xml:space="preserve">Creswell </w:t>
      </w:r>
      <w:r w:rsidR="00E64BF7" w:rsidRPr="00530026">
        <w:rPr>
          <w:rFonts w:asciiTheme="majorBidi" w:hAnsiTheme="majorBidi" w:cstheme="majorBidi"/>
          <w:color w:val="000000" w:themeColor="text1"/>
          <w:sz w:val="20"/>
          <w:szCs w:val="20"/>
        </w:rPr>
        <w:t>201</w:t>
      </w:r>
      <w:r w:rsidR="00DF042A" w:rsidRPr="00530026">
        <w:rPr>
          <w:rFonts w:asciiTheme="majorBidi" w:hAnsiTheme="majorBidi" w:cstheme="majorBidi"/>
          <w:color w:val="000000" w:themeColor="text1"/>
          <w:sz w:val="20"/>
          <w:szCs w:val="20"/>
        </w:rPr>
        <w:t>7</w:t>
      </w:r>
      <w:r w:rsidR="00E64BF7" w:rsidRPr="00530026">
        <w:rPr>
          <w:rFonts w:asciiTheme="majorBidi" w:hAnsiTheme="majorBidi" w:cstheme="majorBidi"/>
          <w:color w:val="000000" w:themeColor="text1"/>
          <w:sz w:val="20"/>
          <w:szCs w:val="20"/>
        </w:rPr>
        <w:t xml:space="preserve">). </w:t>
      </w:r>
      <w:r w:rsidR="009B78AB" w:rsidRPr="00530026">
        <w:rPr>
          <w:rFonts w:asciiTheme="majorBidi" w:hAnsiTheme="majorBidi" w:cstheme="majorBidi"/>
          <w:color w:val="000000" w:themeColor="text1"/>
          <w:sz w:val="20"/>
          <w:szCs w:val="20"/>
        </w:rPr>
        <w:t>As such</w:t>
      </w:r>
      <w:r w:rsidR="00E64BF7" w:rsidRPr="00530026">
        <w:rPr>
          <w:rFonts w:asciiTheme="majorBidi" w:hAnsiTheme="majorBidi" w:cstheme="majorBidi"/>
          <w:color w:val="000000" w:themeColor="text1"/>
          <w:sz w:val="20"/>
          <w:szCs w:val="20"/>
        </w:rPr>
        <w:t>, detailed viewpoints of all informants could be utilized with the appropriate number of participants in a given group.</w:t>
      </w:r>
      <w:r w:rsidR="00781447" w:rsidRPr="00530026">
        <w:rPr>
          <w:rFonts w:asciiTheme="majorBidi" w:hAnsiTheme="majorBidi" w:cstheme="majorBidi"/>
          <w:color w:val="000000" w:themeColor="text1"/>
          <w:sz w:val="20"/>
          <w:szCs w:val="20"/>
        </w:rPr>
        <w:t xml:space="preserve"> </w:t>
      </w:r>
      <w:bookmarkStart w:id="4" w:name="_Hlk76642211"/>
      <w:r w:rsidR="00CA4DDC" w:rsidRPr="00530026">
        <w:rPr>
          <w:rFonts w:asciiTheme="majorBidi" w:hAnsiTheme="majorBidi" w:cstheme="majorBidi"/>
          <w:color w:val="000000" w:themeColor="text1"/>
          <w:sz w:val="20"/>
          <w:szCs w:val="20"/>
        </w:rPr>
        <w:t xml:space="preserve">To this end, </w:t>
      </w:r>
      <w:r w:rsidR="006C29D4" w:rsidRPr="00530026">
        <w:rPr>
          <w:rFonts w:asciiTheme="majorBidi" w:hAnsiTheme="majorBidi" w:cstheme="majorBidi"/>
          <w:color w:val="000000" w:themeColor="text1"/>
          <w:sz w:val="20"/>
          <w:szCs w:val="20"/>
        </w:rPr>
        <w:t xml:space="preserve">we selected this method of data collection due to the limited amount of international and local (Iraq context) research on COVID-19 risks in the construction field. In addition, this method can be utilized to explore and uncover a deeper understanding of phenomena or scenarios (Breen 2006). </w:t>
      </w:r>
      <w:r w:rsidR="00770B9B" w:rsidRPr="00530026">
        <w:rPr>
          <w:rFonts w:asciiTheme="majorBidi" w:hAnsiTheme="majorBidi" w:cstheme="majorBidi"/>
          <w:color w:val="000000" w:themeColor="text1"/>
          <w:sz w:val="20"/>
          <w:szCs w:val="20"/>
        </w:rPr>
        <w:t>Focus groups usually require small groups of participants, of about 6 to 12 people per group (</w:t>
      </w:r>
      <w:proofErr w:type="spellStart"/>
      <w:r w:rsidR="00770B9B" w:rsidRPr="00530026">
        <w:rPr>
          <w:rFonts w:asciiTheme="majorBidi" w:hAnsiTheme="majorBidi" w:cstheme="majorBidi"/>
          <w:color w:val="000000" w:themeColor="text1"/>
          <w:sz w:val="20"/>
          <w:szCs w:val="20"/>
        </w:rPr>
        <w:t>Harthi</w:t>
      </w:r>
      <w:proofErr w:type="spellEnd"/>
      <w:r w:rsidR="00770B9B" w:rsidRPr="00530026">
        <w:rPr>
          <w:rFonts w:asciiTheme="majorBidi" w:hAnsiTheme="majorBidi" w:cstheme="majorBidi"/>
          <w:color w:val="000000" w:themeColor="text1"/>
          <w:sz w:val="20"/>
          <w:szCs w:val="20"/>
        </w:rPr>
        <w:t xml:space="preserve"> 2015). In this research, one focus group session was conducted with 11 experts working in the Iraqi construction industry in order to: (1) identify </w:t>
      </w:r>
      <w:r w:rsidR="006A70CF" w:rsidRPr="00530026">
        <w:rPr>
          <w:rFonts w:asciiTheme="majorBidi" w:hAnsiTheme="majorBidi" w:cstheme="majorBidi"/>
          <w:color w:val="000000" w:themeColor="text1"/>
          <w:sz w:val="20"/>
          <w:szCs w:val="20"/>
        </w:rPr>
        <w:t>and classify a list of COVID-19 emerging risks</w:t>
      </w:r>
      <w:r w:rsidR="00770B9B" w:rsidRPr="00530026">
        <w:rPr>
          <w:rFonts w:asciiTheme="majorBidi" w:hAnsiTheme="majorBidi" w:cstheme="majorBidi"/>
          <w:color w:val="000000" w:themeColor="text1"/>
          <w:sz w:val="20"/>
          <w:szCs w:val="20"/>
        </w:rPr>
        <w:t xml:space="preserve"> for the construction industry; (2) investigate the need to capture new analysis criteria when </w:t>
      </w:r>
      <w:proofErr w:type="spellStart"/>
      <w:r w:rsidR="00770B9B" w:rsidRPr="00530026">
        <w:rPr>
          <w:rFonts w:asciiTheme="majorBidi" w:hAnsiTheme="majorBidi" w:cstheme="majorBidi"/>
          <w:color w:val="000000" w:themeColor="text1"/>
          <w:sz w:val="20"/>
          <w:szCs w:val="20"/>
        </w:rPr>
        <w:t>analysing</w:t>
      </w:r>
      <w:proofErr w:type="spellEnd"/>
      <w:r w:rsidR="00770B9B" w:rsidRPr="00530026">
        <w:rPr>
          <w:rFonts w:asciiTheme="majorBidi" w:hAnsiTheme="majorBidi" w:cstheme="majorBidi"/>
          <w:color w:val="000000" w:themeColor="text1"/>
          <w:sz w:val="20"/>
          <w:szCs w:val="20"/>
        </w:rPr>
        <w:t xml:space="preserve"> construction risks during extreme conditions; (3) identify the decision components for each analysis criterion; and (4) validate the COVID-19 risk assessment model’s outputs and highlight their importance. </w:t>
      </w:r>
      <w:r w:rsidRPr="00530026">
        <w:rPr>
          <w:rFonts w:asciiTheme="majorBidi" w:hAnsiTheme="majorBidi" w:cstheme="majorBidi"/>
          <w:color w:val="000000" w:themeColor="text1"/>
          <w:sz w:val="20"/>
          <w:szCs w:val="20"/>
        </w:rPr>
        <w:t xml:space="preserve">For the selection of participants, </w:t>
      </w:r>
      <w:r w:rsidR="004D10FE" w:rsidRPr="00530026">
        <w:rPr>
          <w:rFonts w:asciiTheme="majorBidi" w:hAnsiTheme="majorBidi" w:cstheme="majorBidi"/>
          <w:color w:val="000000" w:themeColor="text1"/>
          <w:sz w:val="20"/>
          <w:szCs w:val="20"/>
        </w:rPr>
        <w:t>we</w:t>
      </w:r>
      <w:r w:rsidRPr="00530026">
        <w:rPr>
          <w:rFonts w:asciiTheme="majorBidi" w:hAnsiTheme="majorBidi" w:cstheme="majorBidi"/>
          <w:color w:val="000000" w:themeColor="text1"/>
          <w:sz w:val="20"/>
          <w:szCs w:val="20"/>
        </w:rPr>
        <w:t xml:space="preserve"> adopted </w:t>
      </w:r>
      <w:r w:rsidR="00BB5BF6" w:rsidRPr="00530026">
        <w:rPr>
          <w:rFonts w:asciiTheme="majorBidi" w:hAnsiTheme="majorBidi" w:cstheme="majorBidi"/>
          <w:color w:val="000000" w:themeColor="text1"/>
          <w:sz w:val="20"/>
          <w:szCs w:val="20"/>
        </w:rPr>
        <w:t>a judgmental</w:t>
      </w:r>
      <w:r w:rsidRPr="00530026">
        <w:rPr>
          <w:rFonts w:asciiTheme="majorBidi" w:hAnsiTheme="majorBidi" w:cstheme="majorBidi"/>
          <w:color w:val="000000" w:themeColor="text1"/>
          <w:sz w:val="20"/>
          <w:szCs w:val="20"/>
        </w:rPr>
        <w:t xml:space="preserve"> or </w:t>
      </w:r>
      <w:r w:rsidRPr="00530026">
        <w:rPr>
          <w:rFonts w:asciiTheme="majorBidi" w:hAnsiTheme="majorBidi" w:cstheme="majorBidi"/>
          <w:color w:val="000000" w:themeColor="text1"/>
          <w:sz w:val="20"/>
          <w:szCs w:val="20"/>
          <w:shd w:val="clear" w:color="auto" w:fill="FFFFFF"/>
        </w:rPr>
        <w:t>authoritative </w:t>
      </w:r>
      <w:r w:rsidRPr="00530026">
        <w:rPr>
          <w:rFonts w:asciiTheme="majorBidi" w:hAnsiTheme="majorBidi" w:cstheme="majorBidi"/>
          <w:color w:val="000000" w:themeColor="text1"/>
          <w:sz w:val="20"/>
          <w:szCs w:val="20"/>
        </w:rPr>
        <w:t xml:space="preserve">sampling method </w:t>
      </w:r>
      <w:r w:rsidR="006C29D4" w:rsidRPr="00530026">
        <w:rPr>
          <w:rFonts w:asciiTheme="majorBidi" w:hAnsiTheme="majorBidi" w:cstheme="majorBidi"/>
          <w:color w:val="000000" w:themeColor="text1"/>
          <w:sz w:val="20"/>
          <w:szCs w:val="20"/>
          <w:shd w:val="clear" w:color="auto" w:fill="FFFFFF"/>
        </w:rPr>
        <w:t>where participants were selected based on their extensive experience with the topic under investigation </w:t>
      </w:r>
      <w:r w:rsidRPr="00530026">
        <w:rPr>
          <w:rFonts w:asciiTheme="majorBidi" w:hAnsiTheme="majorBidi" w:cstheme="majorBidi"/>
          <w:color w:val="000000" w:themeColor="text1"/>
          <w:sz w:val="20"/>
          <w:szCs w:val="20"/>
        </w:rPr>
        <w:t>(</w:t>
      </w:r>
      <w:r w:rsidRPr="00530026">
        <w:rPr>
          <w:rFonts w:asciiTheme="majorBidi" w:hAnsiTheme="majorBidi" w:cstheme="majorBidi"/>
          <w:color w:val="000000" w:themeColor="text1"/>
          <w:sz w:val="20"/>
          <w:szCs w:val="20"/>
          <w:shd w:val="clear" w:color="auto" w:fill="FFFFFF"/>
        </w:rPr>
        <w:t>Creswell</w:t>
      </w:r>
      <w:r w:rsidR="00DF042A" w:rsidRPr="00530026">
        <w:rPr>
          <w:rFonts w:asciiTheme="majorBidi" w:hAnsiTheme="majorBidi" w:cstheme="majorBidi"/>
          <w:color w:val="000000" w:themeColor="text1"/>
          <w:sz w:val="20"/>
          <w:szCs w:val="20"/>
          <w:shd w:val="clear" w:color="auto" w:fill="FFFFFF"/>
        </w:rPr>
        <w:t xml:space="preserve"> and Creswell </w:t>
      </w:r>
      <w:r w:rsidRPr="00530026">
        <w:rPr>
          <w:rFonts w:asciiTheme="majorBidi" w:hAnsiTheme="majorBidi" w:cstheme="majorBidi"/>
          <w:color w:val="000000" w:themeColor="text1"/>
          <w:sz w:val="20"/>
          <w:szCs w:val="20"/>
          <w:shd w:val="clear" w:color="auto" w:fill="FFFFFF"/>
        </w:rPr>
        <w:t>201</w:t>
      </w:r>
      <w:r w:rsidR="00DF042A" w:rsidRPr="00530026">
        <w:rPr>
          <w:rFonts w:asciiTheme="majorBidi" w:hAnsiTheme="majorBidi" w:cstheme="majorBidi"/>
          <w:color w:val="000000" w:themeColor="text1"/>
          <w:sz w:val="20"/>
          <w:szCs w:val="20"/>
          <w:shd w:val="clear" w:color="auto" w:fill="FFFFFF"/>
        </w:rPr>
        <w:t>7</w:t>
      </w:r>
      <w:r w:rsidRPr="00530026">
        <w:rPr>
          <w:rFonts w:asciiTheme="majorBidi" w:hAnsiTheme="majorBidi" w:cstheme="majorBidi"/>
          <w:color w:val="000000" w:themeColor="text1"/>
          <w:sz w:val="20"/>
          <w:szCs w:val="20"/>
        </w:rPr>
        <w:t xml:space="preserve">).  </w:t>
      </w:r>
      <w:r w:rsidR="00917E05" w:rsidRPr="00530026">
        <w:rPr>
          <w:rFonts w:asciiTheme="majorBidi" w:hAnsiTheme="majorBidi" w:cstheme="majorBidi"/>
          <w:color w:val="000000" w:themeColor="text1"/>
          <w:sz w:val="20"/>
          <w:szCs w:val="20"/>
        </w:rPr>
        <w:t xml:space="preserve">Understanding the </w:t>
      </w:r>
      <w:r w:rsidRPr="00530026">
        <w:rPr>
          <w:rFonts w:asciiTheme="majorBidi" w:hAnsiTheme="majorBidi" w:cstheme="majorBidi"/>
          <w:color w:val="000000" w:themeColor="text1"/>
          <w:sz w:val="20"/>
          <w:szCs w:val="20"/>
        </w:rPr>
        <w:t>impact</w:t>
      </w:r>
      <w:r w:rsidR="00917E05" w:rsidRPr="00530026">
        <w:rPr>
          <w:rFonts w:asciiTheme="majorBidi" w:hAnsiTheme="majorBidi" w:cstheme="majorBidi"/>
          <w:color w:val="000000" w:themeColor="text1"/>
          <w:sz w:val="20"/>
          <w:szCs w:val="20"/>
        </w:rPr>
        <w:t xml:space="preserve"> of the pandemic </w:t>
      </w:r>
      <w:r w:rsidRPr="00530026">
        <w:rPr>
          <w:rFonts w:asciiTheme="majorBidi" w:hAnsiTheme="majorBidi" w:cstheme="majorBidi"/>
          <w:color w:val="000000" w:themeColor="text1"/>
          <w:sz w:val="20"/>
          <w:szCs w:val="20"/>
        </w:rPr>
        <w:t xml:space="preserve">and its emerging risks </w:t>
      </w:r>
      <w:r w:rsidR="00917E05" w:rsidRPr="00530026">
        <w:rPr>
          <w:rFonts w:asciiTheme="majorBidi" w:hAnsiTheme="majorBidi" w:cstheme="majorBidi"/>
          <w:color w:val="000000" w:themeColor="text1"/>
          <w:sz w:val="20"/>
          <w:szCs w:val="20"/>
        </w:rPr>
        <w:t>on construction</w:t>
      </w:r>
      <w:r w:rsidRPr="00530026">
        <w:rPr>
          <w:rFonts w:asciiTheme="majorBidi" w:hAnsiTheme="majorBidi" w:cstheme="majorBidi"/>
          <w:color w:val="000000" w:themeColor="text1"/>
          <w:sz w:val="20"/>
          <w:szCs w:val="20"/>
        </w:rPr>
        <w:t xml:space="preserve"> projects</w:t>
      </w:r>
      <w:r w:rsidR="00917E05" w:rsidRPr="00530026">
        <w:rPr>
          <w:rFonts w:asciiTheme="majorBidi" w:hAnsiTheme="majorBidi" w:cstheme="majorBidi"/>
          <w:color w:val="000000" w:themeColor="text1"/>
          <w:sz w:val="20"/>
          <w:szCs w:val="20"/>
        </w:rPr>
        <w:t xml:space="preserve"> is a difficult matter. Therefore</w:t>
      </w:r>
      <w:r w:rsidR="00D66D9B" w:rsidRPr="00530026">
        <w:rPr>
          <w:rFonts w:asciiTheme="majorBidi" w:hAnsiTheme="majorBidi" w:cstheme="majorBidi"/>
          <w:color w:val="000000" w:themeColor="text1"/>
          <w:sz w:val="20"/>
          <w:szCs w:val="20"/>
        </w:rPr>
        <w:t>,</w:t>
      </w:r>
      <w:r w:rsidR="00917E05" w:rsidRPr="00530026">
        <w:rPr>
          <w:rFonts w:asciiTheme="majorBidi" w:hAnsiTheme="majorBidi" w:cstheme="majorBidi"/>
          <w:color w:val="000000" w:themeColor="text1"/>
          <w:sz w:val="20"/>
          <w:szCs w:val="20"/>
        </w:rPr>
        <w:t xml:space="preserve"> it</w:t>
      </w:r>
      <w:r w:rsidR="00D66D9B" w:rsidRPr="00530026">
        <w:rPr>
          <w:rFonts w:asciiTheme="majorBidi" w:hAnsiTheme="majorBidi" w:cstheme="majorBidi"/>
          <w:color w:val="000000" w:themeColor="text1"/>
          <w:sz w:val="20"/>
          <w:szCs w:val="20"/>
        </w:rPr>
        <w:t xml:space="preserve"> i</w:t>
      </w:r>
      <w:r w:rsidR="00917E05" w:rsidRPr="00530026">
        <w:rPr>
          <w:rFonts w:asciiTheme="majorBidi" w:hAnsiTheme="majorBidi" w:cstheme="majorBidi"/>
          <w:color w:val="000000" w:themeColor="text1"/>
          <w:sz w:val="20"/>
          <w:szCs w:val="20"/>
        </w:rPr>
        <w:t xml:space="preserve">s critical that specialists from various professional levels and backgrounds participate in the focus group session. Thus, </w:t>
      </w:r>
      <w:r w:rsidR="004D10FE" w:rsidRPr="00530026">
        <w:rPr>
          <w:rFonts w:asciiTheme="majorBidi" w:hAnsiTheme="majorBidi" w:cstheme="majorBidi"/>
          <w:color w:val="000000" w:themeColor="text1"/>
          <w:sz w:val="20"/>
          <w:szCs w:val="20"/>
        </w:rPr>
        <w:t>we</w:t>
      </w:r>
      <w:r w:rsidR="00917E05" w:rsidRPr="00530026">
        <w:rPr>
          <w:rFonts w:asciiTheme="majorBidi" w:hAnsiTheme="majorBidi" w:cstheme="majorBidi"/>
          <w:color w:val="000000" w:themeColor="text1"/>
          <w:sz w:val="20"/>
          <w:szCs w:val="20"/>
        </w:rPr>
        <w:t xml:space="preserve"> approached project managers, main contractors,</w:t>
      </w:r>
      <w:r w:rsidR="00143591" w:rsidRPr="00530026">
        <w:rPr>
          <w:rFonts w:asciiTheme="majorBidi" w:hAnsiTheme="majorBidi" w:cstheme="majorBidi"/>
          <w:color w:val="000000" w:themeColor="text1"/>
          <w:sz w:val="20"/>
          <w:szCs w:val="20"/>
        </w:rPr>
        <w:t xml:space="preserve"> and architects</w:t>
      </w:r>
      <w:r w:rsidR="00917E05" w:rsidRPr="00530026">
        <w:rPr>
          <w:rFonts w:asciiTheme="majorBidi" w:hAnsiTheme="majorBidi" w:cstheme="majorBidi"/>
          <w:color w:val="000000" w:themeColor="text1"/>
          <w:sz w:val="20"/>
          <w:szCs w:val="20"/>
        </w:rPr>
        <w:t xml:space="preserve">. Another criterion for selection is that the participants must have extensive expertise in the construction industry in Iraq. Table 1 presents the profiles of the participants. </w:t>
      </w:r>
      <w:r w:rsidR="00316947" w:rsidRPr="00530026">
        <w:rPr>
          <w:rFonts w:asciiTheme="majorBidi" w:hAnsiTheme="majorBidi" w:cstheme="majorBidi"/>
          <w:color w:val="000000" w:themeColor="text1"/>
          <w:sz w:val="20"/>
          <w:szCs w:val="20"/>
        </w:rPr>
        <w:t xml:space="preserve">The focus group participants were contacted and invited to participate through social media, email, and phone. During the focus group session, the authors read the consent form (which had been approved by the University of Southampton) to the participants and obtained their consent to participate. The participants were also asked for their consent to have the session recorded. Following the participants' agreement to have the session recorded, the focus group session took place, lasting for two hours. Upon completion, transcripts were translated from the local language (Arabic) to English. </w:t>
      </w:r>
      <w:r w:rsidR="00697B6F" w:rsidRPr="00530026">
        <w:rPr>
          <w:rFonts w:asciiTheme="majorBidi" w:hAnsiTheme="majorBidi" w:cstheme="majorBidi"/>
          <w:color w:val="000000" w:themeColor="text1"/>
          <w:sz w:val="20"/>
          <w:szCs w:val="20"/>
        </w:rPr>
        <w:t>During the session, the key COVID-19 risks were discussed in-depth. Thereafter,</w:t>
      </w:r>
      <w:r w:rsidR="00917E05" w:rsidRPr="00530026">
        <w:rPr>
          <w:rFonts w:asciiTheme="majorBidi" w:hAnsiTheme="majorBidi" w:cstheme="majorBidi"/>
          <w:color w:val="000000" w:themeColor="text1"/>
          <w:sz w:val="20"/>
          <w:szCs w:val="20"/>
        </w:rPr>
        <w:t xml:space="preserve"> </w:t>
      </w:r>
      <w:r w:rsidR="00697B6F" w:rsidRPr="00530026">
        <w:rPr>
          <w:rFonts w:asciiTheme="majorBidi" w:hAnsiTheme="majorBidi" w:cstheme="majorBidi"/>
          <w:color w:val="000000" w:themeColor="text1"/>
          <w:sz w:val="20"/>
          <w:szCs w:val="20"/>
        </w:rPr>
        <w:t>a comprehensive and validated list of COVID19 risks and their classification was developed.</w:t>
      </w:r>
      <w:bookmarkEnd w:id="4"/>
      <w:r w:rsidR="00316947" w:rsidRPr="00530026">
        <w:rPr>
          <w:rFonts w:asciiTheme="majorBidi" w:hAnsiTheme="majorBidi" w:cstheme="majorBidi"/>
          <w:color w:val="000000" w:themeColor="text1"/>
          <w:sz w:val="20"/>
          <w:szCs w:val="20"/>
        </w:rPr>
        <w:t xml:space="preserve"> </w:t>
      </w:r>
      <w:r w:rsidR="000E4409" w:rsidRPr="00530026">
        <w:rPr>
          <w:rFonts w:asciiTheme="majorBidi" w:hAnsiTheme="majorBidi" w:cstheme="majorBidi"/>
          <w:color w:val="000000" w:themeColor="text1"/>
          <w:sz w:val="20"/>
          <w:szCs w:val="20"/>
          <w:shd w:val="clear" w:color="auto" w:fill="FFFFFF"/>
        </w:rPr>
        <w:t>Ultimately, t</w:t>
      </w:r>
      <w:r w:rsidR="00BA7410" w:rsidRPr="00530026">
        <w:rPr>
          <w:rFonts w:asciiTheme="majorBidi" w:hAnsiTheme="majorBidi" w:cstheme="majorBidi"/>
          <w:color w:val="000000" w:themeColor="text1"/>
          <w:sz w:val="20"/>
          <w:szCs w:val="20"/>
          <w:shd w:val="clear" w:color="auto" w:fill="FFFFFF"/>
        </w:rPr>
        <w:t xml:space="preserve">he focus group outputs were </w:t>
      </w:r>
      <w:r w:rsidR="00BA7410" w:rsidRPr="00530026">
        <w:rPr>
          <w:rFonts w:asciiTheme="majorBidi" w:hAnsiTheme="majorBidi" w:cstheme="majorBidi"/>
          <w:color w:val="000000" w:themeColor="text1"/>
          <w:sz w:val="20"/>
          <w:szCs w:val="20"/>
          <w:shd w:val="clear" w:color="auto" w:fill="FFFFFF"/>
          <w:lang w:val="en-GB"/>
        </w:rPr>
        <w:t>analy</w:t>
      </w:r>
      <w:r w:rsidR="005C540A" w:rsidRPr="00530026">
        <w:rPr>
          <w:rFonts w:asciiTheme="majorBidi" w:hAnsiTheme="majorBidi" w:cstheme="majorBidi"/>
          <w:color w:val="000000" w:themeColor="text1"/>
          <w:sz w:val="20"/>
          <w:szCs w:val="20"/>
          <w:shd w:val="clear" w:color="auto" w:fill="FFFFFF"/>
          <w:lang w:val="en-GB"/>
        </w:rPr>
        <w:t>s</w:t>
      </w:r>
      <w:r w:rsidR="00BA7410" w:rsidRPr="00530026">
        <w:rPr>
          <w:rFonts w:asciiTheme="majorBidi" w:hAnsiTheme="majorBidi" w:cstheme="majorBidi"/>
          <w:color w:val="000000" w:themeColor="text1"/>
          <w:sz w:val="20"/>
          <w:szCs w:val="20"/>
          <w:shd w:val="clear" w:color="auto" w:fill="FFFFFF"/>
          <w:lang w:val="en-GB"/>
        </w:rPr>
        <w:t>ed</w:t>
      </w:r>
      <w:r w:rsidR="00BA7410" w:rsidRPr="00530026">
        <w:rPr>
          <w:rFonts w:asciiTheme="majorBidi" w:hAnsiTheme="majorBidi" w:cstheme="majorBidi"/>
          <w:color w:val="000000" w:themeColor="text1"/>
          <w:sz w:val="20"/>
          <w:szCs w:val="20"/>
          <w:shd w:val="clear" w:color="auto" w:fill="FFFFFF"/>
        </w:rPr>
        <w:t xml:space="preserve"> manually using the content </w:t>
      </w:r>
      <w:r w:rsidR="00DC1B98" w:rsidRPr="00530026">
        <w:rPr>
          <w:rFonts w:asciiTheme="majorBidi" w:hAnsiTheme="majorBidi" w:cstheme="majorBidi"/>
          <w:color w:val="000000" w:themeColor="text1"/>
          <w:sz w:val="20"/>
          <w:szCs w:val="20"/>
          <w:shd w:val="clear" w:color="auto" w:fill="FFFFFF"/>
        </w:rPr>
        <w:t>assessment</w:t>
      </w:r>
      <w:r w:rsidR="00BA7410" w:rsidRPr="00530026">
        <w:rPr>
          <w:rFonts w:asciiTheme="majorBidi" w:hAnsiTheme="majorBidi" w:cstheme="majorBidi"/>
          <w:color w:val="000000" w:themeColor="text1"/>
          <w:sz w:val="20"/>
          <w:szCs w:val="20"/>
          <w:shd w:val="clear" w:color="auto" w:fill="FFFFFF"/>
        </w:rPr>
        <w:t xml:space="preserve"> method.</w:t>
      </w:r>
      <w:r w:rsidR="00BA7410" w:rsidRPr="00530026">
        <w:rPr>
          <w:rFonts w:asciiTheme="majorBidi" w:hAnsiTheme="majorBidi" w:cstheme="majorBidi"/>
          <w:color w:val="000000" w:themeColor="text1"/>
          <w:sz w:val="20"/>
          <w:szCs w:val="20"/>
        </w:rPr>
        <w:t xml:space="preserve"> </w:t>
      </w:r>
      <w:r w:rsidR="000062AC" w:rsidRPr="00530026">
        <w:rPr>
          <w:rFonts w:asciiTheme="majorBidi" w:hAnsiTheme="majorBidi" w:cstheme="majorBidi"/>
          <w:color w:val="000000" w:themeColor="text1"/>
          <w:sz w:val="20"/>
          <w:szCs w:val="20"/>
        </w:rPr>
        <w:t xml:space="preserve">In content </w:t>
      </w:r>
      <w:r w:rsidR="00DC1B98" w:rsidRPr="00530026">
        <w:rPr>
          <w:rFonts w:asciiTheme="majorBidi" w:hAnsiTheme="majorBidi" w:cstheme="majorBidi"/>
          <w:color w:val="000000" w:themeColor="text1"/>
          <w:sz w:val="20"/>
          <w:szCs w:val="20"/>
        </w:rPr>
        <w:t>assessment</w:t>
      </w:r>
      <w:r w:rsidR="000062AC" w:rsidRPr="00530026">
        <w:rPr>
          <w:rFonts w:asciiTheme="majorBidi" w:hAnsiTheme="majorBidi" w:cstheme="majorBidi"/>
          <w:color w:val="000000" w:themeColor="text1"/>
          <w:sz w:val="20"/>
          <w:szCs w:val="20"/>
        </w:rPr>
        <w:t xml:space="preserve">, the main facets and valid inferences from verbal, written or communication messages, are examined either quantitatively or </w:t>
      </w:r>
      <w:r w:rsidR="00290AB4" w:rsidRPr="00530026">
        <w:rPr>
          <w:rFonts w:asciiTheme="majorBidi" w:hAnsiTheme="majorBidi" w:cstheme="majorBidi"/>
          <w:color w:val="000000" w:themeColor="text1"/>
          <w:sz w:val="20"/>
          <w:szCs w:val="20"/>
        </w:rPr>
        <w:t>qualitatively are</w:t>
      </w:r>
      <w:r w:rsidR="000062AC" w:rsidRPr="00530026">
        <w:rPr>
          <w:rFonts w:asciiTheme="majorBidi" w:hAnsiTheme="majorBidi" w:cstheme="majorBidi"/>
          <w:color w:val="000000" w:themeColor="text1"/>
          <w:sz w:val="20"/>
          <w:szCs w:val="20"/>
        </w:rPr>
        <w:t xml:space="preserve"> determined</w:t>
      </w:r>
      <w:r w:rsidR="009017FB" w:rsidRPr="00530026">
        <w:rPr>
          <w:rFonts w:asciiTheme="majorBidi" w:hAnsiTheme="majorBidi" w:cstheme="majorBidi"/>
          <w:color w:val="000000" w:themeColor="text1"/>
          <w:sz w:val="20"/>
          <w:szCs w:val="20"/>
        </w:rPr>
        <w:t xml:space="preserve"> </w:t>
      </w:r>
      <w:r w:rsidR="000062AC" w:rsidRPr="00530026">
        <w:rPr>
          <w:rFonts w:asciiTheme="majorBidi" w:hAnsiTheme="majorBidi" w:cstheme="majorBidi"/>
          <w:color w:val="000000" w:themeColor="text1"/>
          <w:sz w:val="20"/>
          <w:szCs w:val="20"/>
        </w:rPr>
        <w:t>(</w:t>
      </w:r>
      <w:proofErr w:type="spellStart"/>
      <w:r w:rsidR="000062AC" w:rsidRPr="00530026">
        <w:rPr>
          <w:rFonts w:asciiTheme="majorBidi" w:hAnsiTheme="majorBidi" w:cstheme="majorBidi"/>
          <w:color w:val="000000" w:themeColor="text1"/>
          <w:sz w:val="20"/>
          <w:szCs w:val="20"/>
        </w:rPr>
        <w:t>Krippendorff</w:t>
      </w:r>
      <w:proofErr w:type="spellEnd"/>
      <w:r w:rsidR="007A4D6C" w:rsidRPr="00530026">
        <w:rPr>
          <w:rFonts w:asciiTheme="majorBidi" w:hAnsiTheme="majorBidi" w:cstheme="majorBidi"/>
          <w:color w:val="000000" w:themeColor="text1"/>
          <w:sz w:val="20"/>
          <w:szCs w:val="20"/>
        </w:rPr>
        <w:t xml:space="preserve"> </w:t>
      </w:r>
      <w:r w:rsidR="000062AC" w:rsidRPr="00530026">
        <w:rPr>
          <w:rFonts w:asciiTheme="majorBidi" w:hAnsiTheme="majorBidi" w:cstheme="majorBidi"/>
          <w:color w:val="000000" w:themeColor="text1"/>
          <w:sz w:val="20"/>
          <w:szCs w:val="20"/>
        </w:rPr>
        <w:t xml:space="preserve">2013). </w:t>
      </w:r>
      <w:r w:rsidRPr="00530026">
        <w:rPr>
          <w:rFonts w:asciiTheme="majorBidi" w:hAnsiTheme="majorBidi" w:cstheme="majorBidi"/>
          <w:color w:val="000000" w:themeColor="text1"/>
          <w:sz w:val="20"/>
          <w:szCs w:val="20"/>
        </w:rPr>
        <w:t xml:space="preserve">During this process, key factors were highlighted and sorted in a coherent fashion. The focus group sessions were recorded, those records were reviewed again, and further decisive factors being identified. </w:t>
      </w:r>
    </w:p>
    <w:p w14:paraId="1C557190" w14:textId="77777777" w:rsidR="008F61AC" w:rsidRPr="00530026" w:rsidRDefault="008F61AC" w:rsidP="002E1FEB">
      <w:pPr>
        <w:shd w:val="clear" w:color="auto" w:fill="FFFFFF"/>
        <w:spacing w:after="120" w:line="240" w:lineRule="auto"/>
        <w:jc w:val="both"/>
        <w:rPr>
          <w:rFonts w:asciiTheme="majorBidi" w:hAnsiTheme="majorBidi" w:cstheme="majorBidi"/>
          <w:color w:val="000000" w:themeColor="text1"/>
          <w:sz w:val="20"/>
          <w:szCs w:val="20"/>
        </w:rPr>
      </w:pPr>
    </w:p>
    <w:p w14:paraId="70966D01" w14:textId="77777777" w:rsidR="00E64BF7" w:rsidRPr="00530026" w:rsidRDefault="00D20331" w:rsidP="008F61AC">
      <w:pPr>
        <w:pStyle w:val="References"/>
        <w:spacing w:after="120" w:line="240" w:lineRule="auto"/>
        <w:ind w:left="0"/>
        <w:jc w:val="left"/>
        <w:rPr>
          <w:rFonts w:asciiTheme="majorBidi" w:hAnsiTheme="majorBidi" w:cstheme="majorBidi"/>
          <w:color w:val="000000" w:themeColor="text1"/>
        </w:rPr>
      </w:pPr>
      <w:r w:rsidRPr="00530026">
        <w:rPr>
          <w:rFonts w:asciiTheme="majorBidi" w:hAnsiTheme="majorBidi" w:cstheme="majorBidi"/>
          <w:color w:val="000000" w:themeColor="text1"/>
        </w:rPr>
        <w:lastRenderedPageBreak/>
        <w:t xml:space="preserve"> </w:t>
      </w:r>
      <w:r w:rsidR="00D32E13" w:rsidRPr="00530026">
        <w:rPr>
          <w:rFonts w:asciiTheme="majorBidi" w:hAnsiTheme="majorBidi" w:cstheme="majorBidi"/>
          <w:color w:val="000000" w:themeColor="text1"/>
        </w:rPr>
        <w:t xml:space="preserve">     </w:t>
      </w:r>
      <w:r w:rsidR="00414971" w:rsidRPr="00530026">
        <w:rPr>
          <w:rFonts w:asciiTheme="majorBidi" w:hAnsiTheme="majorBidi" w:cstheme="majorBidi"/>
          <w:b/>
          <w:bCs/>
          <w:color w:val="000000" w:themeColor="text1"/>
        </w:rPr>
        <w:t>Table 1.</w:t>
      </w:r>
      <w:r w:rsidR="00414971" w:rsidRPr="00530026">
        <w:rPr>
          <w:rFonts w:asciiTheme="majorBidi" w:hAnsiTheme="majorBidi" w:cstheme="majorBidi"/>
          <w:color w:val="000000" w:themeColor="text1"/>
        </w:rPr>
        <w:t xml:space="preserve"> Profiles</w:t>
      </w:r>
      <w:r w:rsidR="00730566" w:rsidRPr="00530026">
        <w:rPr>
          <w:rFonts w:asciiTheme="majorBidi" w:hAnsiTheme="majorBidi" w:cstheme="majorBidi"/>
          <w:color w:val="000000" w:themeColor="text1"/>
        </w:rPr>
        <w:t xml:space="preserve"> of Focus Group Participants</w:t>
      </w:r>
    </w:p>
    <w:tbl>
      <w:tblPr>
        <w:tblStyle w:val="TableGrid"/>
        <w:tblW w:w="5000" w:type="pct"/>
        <w:jc w:val="center"/>
        <w:tblLook w:val="04A0" w:firstRow="1" w:lastRow="0" w:firstColumn="1" w:lastColumn="0" w:noHBand="0" w:noVBand="1"/>
      </w:tblPr>
      <w:tblGrid>
        <w:gridCol w:w="2103"/>
        <w:gridCol w:w="2104"/>
        <w:gridCol w:w="2109"/>
        <w:gridCol w:w="634"/>
        <w:gridCol w:w="711"/>
        <w:gridCol w:w="739"/>
        <w:gridCol w:w="950"/>
      </w:tblGrid>
      <w:tr w:rsidR="00530026" w:rsidRPr="00530026" w14:paraId="35B19404" w14:textId="77777777" w:rsidTr="003208CE">
        <w:trPr>
          <w:trHeight w:val="210"/>
          <w:jc w:val="center"/>
        </w:trPr>
        <w:tc>
          <w:tcPr>
            <w:tcW w:w="1125" w:type="pct"/>
            <w:vMerge w:val="restart"/>
            <w:shd w:val="clear" w:color="auto" w:fill="FFFFFF" w:themeFill="background1"/>
          </w:tcPr>
          <w:p w14:paraId="55E0A783" w14:textId="77777777" w:rsidR="006362E1" w:rsidRPr="00530026" w:rsidRDefault="00D20331" w:rsidP="0062280C">
            <w:pPr>
              <w:autoSpaceDE w:val="0"/>
              <w:autoSpaceDN w:val="0"/>
              <w:adjustRightInd w:val="0"/>
              <w:jc w:val="center"/>
              <w:rPr>
                <w:rFonts w:asciiTheme="majorBidi" w:hAnsiTheme="majorBidi" w:cstheme="majorBidi"/>
                <w:b/>
                <w:bCs/>
                <w:color w:val="000000" w:themeColor="text1"/>
                <w:sz w:val="20"/>
                <w:szCs w:val="20"/>
                <w:lang w:val="en-GB" w:bidi="ar-KW"/>
              </w:rPr>
            </w:pPr>
            <w:r w:rsidRPr="00530026">
              <w:rPr>
                <w:rFonts w:asciiTheme="majorBidi" w:hAnsiTheme="majorBidi" w:cstheme="majorBidi"/>
                <w:b/>
                <w:bCs/>
                <w:color w:val="000000" w:themeColor="text1"/>
                <w:sz w:val="20"/>
                <w:szCs w:val="20"/>
                <w:lang w:val="en-GB" w:bidi="ar-KW"/>
              </w:rPr>
              <w:t>Number</w:t>
            </w:r>
          </w:p>
          <w:p w14:paraId="26873903" w14:textId="77777777" w:rsidR="006362E1" w:rsidRPr="00530026" w:rsidRDefault="00D20331" w:rsidP="0062280C">
            <w:pPr>
              <w:autoSpaceDE w:val="0"/>
              <w:autoSpaceDN w:val="0"/>
              <w:adjustRightInd w:val="0"/>
              <w:jc w:val="center"/>
              <w:rPr>
                <w:rFonts w:asciiTheme="majorBidi" w:hAnsiTheme="majorBidi" w:cstheme="majorBidi"/>
                <w:b/>
                <w:bCs/>
                <w:color w:val="000000" w:themeColor="text1"/>
                <w:sz w:val="20"/>
                <w:szCs w:val="20"/>
                <w:lang w:val="en-GB" w:bidi="ar-KW"/>
              </w:rPr>
            </w:pPr>
            <w:r w:rsidRPr="00530026">
              <w:rPr>
                <w:rFonts w:asciiTheme="majorBidi" w:hAnsiTheme="majorBidi" w:cstheme="majorBidi"/>
                <w:b/>
                <w:bCs/>
                <w:color w:val="000000" w:themeColor="text1"/>
                <w:sz w:val="20"/>
                <w:szCs w:val="20"/>
                <w:lang w:val="en-GB" w:bidi="ar-KW"/>
              </w:rPr>
              <w:t>of Group Participants</w:t>
            </w:r>
          </w:p>
        </w:tc>
        <w:tc>
          <w:tcPr>
            <w:tcW w:w="1125" w:type="pct"/>
            <w:vMerge w:val="restart"/>
            <w:shd w:val="clear" w:color="auto" w:fill="FFFFFF" w:themeFill="background1"/>
          </w:tcPr>
          <w:p w14:paraId="2CA2FB90" w14:textId="77777777" w:rsidR="006362E1" w:rsidRPr="00530026" w:rsidRDefault="00D20331" w:rsidP="0062280C">
            <w:pPr>
              <w:autoSpaceDE w:val="0"/>
              <w:autoSpaceDN w:val="0"/>
              <w:adjustRightInd w:val="0"/>
              <w:jc w:val="center"/>
              <w:rPr>
                <w:rFonts w:asciiTheme="majorBidi" w:hAnsiTheme="majorBidi" w:cstheme="majorBidi"/>
                <w:b/>
                <w:bCs/>
                <w:color w:val="000000" w:themeColor="text1"/>
                <w:sz w:val="20"/>
                <w:szCs w:val="20"/>
                <w:lang w:val="en-GB" w:bidi="ar-KW"/>
              </w:rPr>
            </w:pPr>
            <w:r w:rsidRPr="00530026">
              <w:rPr>
                <w:rFonts w:asciiTheme="majorBidi" w:hAnsiTheme="majorBidi" w:cstheme="majorBidi"/>
                <w:b/>
                <w:bCs/>
                <w:color w:val="000000" w:themeColor="text1"/>
                <w:sz w:val="20"/>
                <w:szCs w:val="20"/>
                <w:lang w:val="en-GB" w:bidi="ar-KW"/>
              </w:rPr>
              <w:t>Construction Role</w:t>
            </w:r>
          </w:p>
        </w:tc>
        <w:tc>
          <w:tcPr>
            <w:tcW w:w="1128" w:type="pct"/>
            <w:vMerge w:val="restart"/>
            <w:shd w:val="clear" w:color="auto" w:fill="FFFFFF" w:themeFill="background1"/>
          </w:tcPr>
          <w:p w14:paraId="03998421" w14:textId="77777777" w:rsidR="006362E1" w:rsidRPr="00530026" w:rsidRDefault="00D20331" w:rsidP="0062280C">
            <w:pPr>
              <w:autoSpaceDE w:val="0"/>
              <w:autoSpaceDN w:val="0"/>
              <w:adjustRightInd w:val="0"/>
              <w:jc w:val="center"/>
              <w:rPr>
                <w:rFonts w:asciiTheme="majorBidi" w:hAnsiTheme="majorBidi" w:cstheme="majorBidi"/>
                <w:b/>
                <w:bCs/>
                <w:color w:val="000000" w:themeColor="text1"/>
                <w:sz w:val="20"/>
                <w:szCs w:val="20"/>
                <w:lang w:val="en-GB" w:bidi="ar-KW"/>
              </w:rPr>
            </w:pPr>
            <w:r w:rsidRPr="00530026">
              <w:rPr>
                <w:rFonts w:asciiTheme="majorBidi" w:hAnsiTheme="majorBidi" w:cstheme="majorBidi"/>
                <w:b/>
                <w:bCs/>
                <w:color w:val="000000" w:themeColor="text1"/>
                <w:sz w:val="20"/>
                <w:szCs w:val="20"/>
                <w:lang w:val="en-GB" w:bidi="ar-KW"/>
              </w:rPr>
              <w:t xml:space="preserve">Range of Experience </w:t>
            </w:r>
          </w:p>
        </w:tc>
        <w:tc>
          <w:tcPr>
            <w:tcW w:w="1621" w:type="pct"/>
            <w:gridSpan w:val="4"/>
            <w:shd w:val="clear" w:color="auto" w:fill="FFFFFF" w:themeFill="background1"/>
          </w:tcPr>
          <w:p w14:paraId="336E9E09" w14:textId="77777777" w:rsidR="006362E1" w:rsidRPr="00530026" w:rsidRDefault="00D20331" w:rsidP="0062280C">
            <w:pPr>
              <w:autoSpaceDE w:val="0"/>
              <w:autoSpaceDN w:val="0"/>
              <w:adjustRightInd w:val="0"/>
              <w:jc w:val="center"/>
              <w:rPr>
                <w:rFonts w:asciiTheme="majorBidi" w:hAnsiTheme="majorBidi" w:cstheme="majorBidi"/>
                <w:b/>
                <w:bCs/>
                <w:color w:val="000000" w:themeColor="text1"/>
                <w:sz w:val="20"/>
                <w:szCs w:val="20"/>
                <w:lang w:val="en-GB" w:bidi="ar-KW"/>
              </w:rPr>
            </w:pPr>
            <w:r w:rsidRPr="00530026">
              <w:rPr>
                <w:rFonts w:asciiTheme="majorBidi" w:hAnsiTheme="majorBidi" w:cstheme="majorBidi"/>
                <w:b/>
                <w:bCs/>
                <w:color w:val="000000" w:themeColor="text1"/>
                <w:sz w:val="20"/>
                <w:szCs w:val="20"/>
              </w:rPr>
              <w:t>Education Level</w:t>
            </w:r>
          </w:p>
        </w:tc>
      </w:tr>
      <w:tr w:rsidR="00530026" w:rsidRPr="00530026" w14:paraId="68A75194" w14:textId="77777777" w:rsidTr="003208CE">
        <w:trPr>
          <w:trHeight w:val="160"/>
          <w:jc w:val="center"/>
        </w:trPr>
        <w:tc>
          <w:tcPr>
            <w:tcW w:w="1125" w:type="pct"/>
            <w:vMerge/>
            <w:shd w:val="clear" w:color="auto" w:fill="FFFFFF" w:themeFill="background1"/>
          </w:tcPr>
          <w:p w14:paraId="788821A2" w14:textId="77777777" w:rsidR="006362E1" w:rsidRPr="00530026" w:rsidRDefault="006362E1" w:rsidP="0062280C">
            <w:pPr>
              <w:autoSpaceDE w:val="0"/>
              <w:autoSpaceDN w:val="0"/>
              <w:adjustRightInd w:val="0"/>
              <w:jc w:val="center"/>
              <w:rPr>
                <w:rFonts w:asciiTheme="majorBidi" w:hAnsiTheme="majorBidi" w:cstheme="majorBidi"/>
                <w:b/>
                <w:bCs/>
                <w:color w:val="000000" w:themeColor="text1"/>
                <w:sz w:val="20"/>
                <w:szCs w:val="20"/>
                <w:lang w:val="en-GB" w:bidi="ar-KW"/>
              </w:rPr>
            </w:pPr>
          </w:p>
        </w:tc>
        <w:tc>
          <w:tcPr>
            <w:tcW w:w="1125" w:type="pct"/>
            <w:vMerge/>
            <w:shd w:val="clear" w:color="auto" w:fill="FFFFFF" w:themeFill="background1"/>
          </w:tcPr>
          <w:p w14:paraId="197F4F4C" w14:textId="77777777" w:rsidR="006362E1" w:rsidRPr="00530026" w:rsidRDefault="006362E1" w:rsidP="0062280C">
            <w:pPr>
              <w:autoSpaceDE w:val="0"/>
              <w:autoSpaceDN w:val="0"/>
              <w:adjustRightInd w:val="0"/>
              <w:jc w:val="center"/>
              <w:rPr>
                <w:rFonts w:asciiTheme="majorBidi" w:hAnsiTheme="majorBidi" w:cstheme="majorBidi"/>
                <w:b/>
                <w:bCs/>
                <w:color w:val="000000" w:themeColor="text1"/>
                <w:sz w:val="20"/>
                <w:szCs w:val="20"/>
                <w:lang w:val="en-GB" w:bidi="ar-KW"/>
              </w:rPr>
            </w:pPr>
          </w:p>
        </w:tc>
        <w:tc>
          <w:tcPr>
            <w:tcW w:w="1128" w:type="pct"/>
            <w:vMerge/>
            <w:shd w:val="clear" w:color="auto" w:fill="FFFFFF" w:themeFill="background1"/>
          </w:tcPr>
          <w:p w14:paraId="4411CB6F" w14:textId="77777777" w:rsidR="006362E1" w:rsidRPr="00530026" w:rsidRDefault="006362E1" w:rsidP="0062280C">
            <w:pPr>
              <w:autoSpaceDE w:val="0"/>
              <w:autoSpaceDN w:val="0"/>
              <w:adjustRightInd w:val="0"/>
              <w:jc w:val="center"/>
              <w:rPr>
                <w:rFonts w:asciiTheme="majorBidi" w:hAnsiTheme="majorBidi" w:cstheme="majorBidi"/>
                <w:b/>
                <w:bCs/>
                <w:color w:val="000000" w:themeColor="text1"/>
                <w:sz w:val="20"/>
                <w:szCs w:val="20"/>
                <w:lang w:val="en-GB" w:bidi="ar-KW"/>
              </w:rPr>
            </w:pPr>
          </w:p>
        </w:tc>
        <w:tc>
          <w:tcPr>
            <w:tcW w:w="339" w:type="pct"/>
            <w:shd w:val="clear" w:color="auto" w:fill="FFFFFF" w:themeFill="background1"/>
          </w:tcPr>
          <w:p w14:paraId="79B63D55" w14:textId="77777777" w:rsidR="006362E1" w:rsidRPr="00530026" w:rsidRDefault="00D20331" w:rsidP="0062280C">
            <w:pPr>
              <w:autoSpaceDE w:val="0"/>
              <w:autoSpaceDN w:val="0"/>
              <w:adjustRightInd w:val="0"/>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Dip</w:t>
            </w:r>
          </w:p>
        </w:tc>
        <w:tc>
          <w:tcPr>
            <w:tcW w:w="380" w:type="pct"/>
            <w:shd w:val="clear" w:color="auto" w:fill="FFFFFF" w:themeFill="background1"/>
          </w:tcPr>
          <w:p w14:paraId="5F5BE82D" w14:textId="77777777" w:rsidR="006362E1" w:rsidRPr="00530026" w:rsidRDefault="00D20331" w:rsidP="0062280C">
            <w:pPr>
              <w:autoSpaceDE w:val="0"/>
              <w:autoSpaceDN w:val="0"/>
              <w:adjustRightInd w:val="0"/>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BSc</w:t>
            </w:r>
          </w:p>
        </w:tc>
        <w:tc>
          <w:tcPr>
            <w:tcW w:w="395" w:type="pct"/>
            <w:shd w:val="clear" w:color="auto" w:fill="FFFFFF" w:themeFill="background1"/>
          </w:tcPr>
          <w:p w14:paraId="63E701C1" w14:textId="77777777" w:rsidR="006362E1" w:rsidRPr="00530026" w:rsidRDefault="00D20331" w:rsidP="0062280C">
            <w:pPr>
              <w:autoSpaceDE w:val="0"/>
              <w:autoSpaceDN w:val="0"/>
              <w:adjustRightInd w:val="0"/>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MSc</w:t>
            </w:r>
          </w:p>
        </w:tc>
        <w:tc>
          <w:tcPr>
            <w:tcW w:w="508" w:type="pct"/>
            <w:shd w:val="clear" w:color="auto" w:fill="FFFFFF" w:themeFill="background1"/>
          </w:tcPr>
          <w:p w14:paraId="303B292C" w14:textId="77777777" w:rsidR="006362E1" w:rsidRPr="00530026" w:rsidRDefault="00D20331" w:rsidP="0062280C">
            <w:pPr>
              <w:autoSpaceDE w:val="0"/>
              <w:autoSpaceDN w:val="0"/>
              <w:adjustRightInd w:val="0"/>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PhD</w:t>
            </w:r>
          </w:p>
        </w:tc>
      </w:tr>
      <w:tr w:rsidR="00530026" w:rsidRPr="00530026" w14:paraId="4BE4D442" w14:textId="77777777" w:rsidTr="003208CE">
        <w:trPr>
          <w:trHeight w:val="134"/>
          <w:jc w:val="center"/>
        </w:trPr>
        <w:tc>
          <w:tcPr>
            <w:tcW w:w="1125" w:type="pct"/>
            <w:shd w:val="clear" w:color="auto" w:fill="FFFFFF" w:themeFill="background1"/>
          </w:tcPr>
          <w:p w14:paraId="75F17760"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3</w:t>
            </w:r>
          </w:p>
        </w:tc>
        <w:tc>
          <w:tcPr>
            <w:tcW w:w="1125" w:type="pct"/>
            <w:shd w:val="clear" w:color="auto" w:fill="FFFFFF" w:themeFill="background1"/>
          </w:tcPr>
          <w:p w14:paraId="4B7D8B32"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Contractors</w:t>
            </w:r>
          </w:p>
        </w:tc>
        <w:tc>
          <w:tcPr>
            <w:tcW w:w="1128" w:type="pct"/>
            <w:shd w:val="clear" w:color="auto" w:fill="FFFFFF" w:themeFill="background1"/>
          </w:tcPr>
          <w:p w14:paraId="2A51D79B"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17-21</w:t>
            </w:r>
          </w:p>
        </w:tc>
        <w:tc>
          <w:tcPr>
            <w:tcW w:w="339" w:type="pct"/>
            <w:shd w:val="clear" w:color="auto" w:fill="FFFFFF" w:themeFill="background1"/>
          </w:tcPr>
          <w:p w14:paraId="20C91201"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0</w:t>
            </w:r>
          </w:p>
        </w:tc>
        <w:tc>
          <w:tcPr>
            <w:tcW w:w="380" w:type="pct"/>
            <w:shd w:val="clear" w:color="auto" w:fill="FFFFFF" w:themeFill="background1"/>
          </w:tcPr>
          <w:p w14:paraId="5CC468C8"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2</w:t>
            </w:r>
          </w:p>
        </w:tc>
        <w:tc>
          <w:tcPr>
            <w:tcW w:w="395" w:type="pct"/>
            <w:shd w:val="clear" w:color="auto" w:fill="FFFFFF" w:themeFill="background1"/>
          </w:tcPr>
          <w:p w14:paraId="75F4B83D"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0</w:t>
            </w:r>
          </w:p>
        </w:tc>
        <w:tc>
          <w:tcPr>
            <w:tcW w:w="508" w:type="pct"/>
            <w:shd w:val="clear" w:color="auto" w:fill="FFFFFF" w:themeFill="background1"/>
          </w:tcPr>
          <w:p w14:paraId="484CF877"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0</w:t>
            </w:r>
          </w:p>
        </w:tc>
      </w:tr>
      <w:tr w:rsidR="00530026" w:rsidRPr="00530026" w14:paraId="54032329" w14:textId="77777777" w:rsidTr="003208CE">
        <w:trPr>
          <w:trHeight w:val="206"/>
          <w:jc w:val="center"/>
        </w:trPr>
        <w:tc>
          <w:tcPr>
            <w:tcW w:w="1125" w:type="pct"/>
            <w:shd w:val="clear" w:color="auto" w:fill="FFFFFF" w:themeFill="background1"/>
          </w:tcPr>
          <w:p w14:paraId="24AFB874"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6</w:t>
            </w:r>
          </w:p>
        </w:tc>
        <w:tc>
          <w:tcPr>
            <w:tcW w:w="1125" w:type="pct"/>
            <w:shd w:val="clear" w:color="auto" w:fill="FFFFFF" w:themeFill="background1"/>
          </w:tcPr>
          <w:p w14:paraId="0443F0C4"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Project managers</w:t>
            </w:r>
          </w:p>
        </w:tc>
        <w:tc>
          <w:tcPr>
            <w:tcW w:w="1128" w:type="pct"/>
            <w:shd w:val="clear" w:color="auto" w:fill="FFFFFF" w:themeFill="background1"/>
          </w:tcPr>
          <w:p w14:paraId="3D7852A4"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14-23</w:t>
            </w:r>
          </w:p>
        </w:tc>
        <w:tc>
          <w:tcPr>
            <w:tcW w:w="339" w:type="pct"/>
            <w:shd w:val="clear" w:color="auto" w:fill="FFFFFF" w:themeFill="background1"/>
          </w:tcPr>
          <w:p w14:paraId="4C072356"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0</w:t>
            </w:r>
          </w:p>
        </w:tc>
        <w:tc>
          <w:tcPr>
            <w:tcW w:w="380" w:type="pct"/>
            <w:shd w:val="clear" w:color="auto" w:fill="FFFFFF" w:themeFill="background1"/>
          </w:tcPr>
          <w:p w14:paraId="48E37834"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2</w:t>
            </w:r>
          </w:p>
        </w:tc>
        <w:tc>
          <w:tcPr>
            <w:tcW w:w="395" w:type="pct"/>
            <w:shd w:val="clear" w:color="auto" w:fill="FFFFFF" w:themeFill="background1"/>
          </w:tcPr>
          <w:p w14:paraId="59873430"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w:t>
            </w:r>
          </w:p>
        </w:tc>
        <w:tc>
          <w:tcPr>
            <w:tcW w:w="508" w:type="pct"/>
            <w:shd w:val="clear" w:color="auto" w:fill="FFFFFF" w:themeFill="background1"/>
          </w:tcPr>
          <w:p w14:paraId="32E9F25A"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w:t>
            </w:r>
          </w:p>
        </w:tc>
      </w:tr>
      <w:tr w:rsidR="00530026" w:rsidRPr="00530026" w14:paraId="3AEB11D6" w14:textId="77777777" w:rsidTr="003208CE">
        <w:trPr>
          <w:trHeight w:val="150"/>
          <w:jc w:val="center"/>
        </w:trPr>
        <w:tc>
          <w:tcPr>
            <w:tcW w:w="1125" w:type="pct"/>
            <w:shd w:val="clear" w:color="auto" w:fill="FFFFFF" w:themeFill="background1"/>
          </w:tcPr>
          <w:p w14:paraId="1768CC24"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2</w:t>
            </w:r>
          </w:p>
        </w:tc>
        <w:tc>
          <w:tcPr>
            <w:tcW w:w="1125" w:type="pct"/>
            <w:shd w:val="clear" w:color="auto" w:fill="FFFFFF" w:themeFill="background1"/>
          </w:tcPr>
          <w:p w14:paraId="2A6C384D"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Architects</w:t>
            </w:r>
          </w:p>
        </w:tc>
        <w:tc>
          <w:tcPr>
            <w:tcW w:w="1128" w:type="pct"/>
            <w:shd w:val="clear" w:color="auto" w:fill="FFFFFF" w:themeFill="background1"/>
          </w:tcPr>
          <w:p w14:paraId="14B8B6CB"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9-</w:t>
            </w:r>
            <w:r w:rsidR="00E5271F" w:rsidRPr="00530026">
              <w:rPr>
                <w:rFonts w:asciiTheme="majorBidi" w:hAnsiTheme="majorBidi" w:cstheme="majorBidi"/>
                <w:color w:val="000000" w:themeColor="text1"/>
                <w:sz w:val="20"/>
                <w:szCs w:val="20"/>
                <w:lang w:val="en-GB" w:bidi="ar-KW"/>
              </w:rPr>
              <w:t>15</w:t>
            </w:r>
          </w:p>
        </w:tc>
        <w:tc>
          <w:tcPr>
            <w:tcW w:w="339" w:type="pct"/>
            <w:shd w:val="clear" w:color="auto" w:fill="FFFFFF" w:themeFill="background1"/>
          </w:tcPr>
          <w:p w14:paraId="0D4954E7"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w:t>
            </w:r>
          </w:p>
        </w:tc>
        <w:tc>
          <w:tcPr>
            <w:tcW w:w="380" w:type="pct"/>
            <w:shd w:val="clear" w:color="auto" w:fill="FFFFFF" w:themeFill="background1"/>
          </w:tcPr>
          <w:p w14:paraId="514ADC83"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w:t>
            </w:r>
          </w:p>
        </w:tc>
        <w:tc>
          <w:tcPr>
            <w:tcW w:w="395" w:type="pct"/>
            <w:shd w:val="clear" w:color="auto" w:fill="FFFFFF" w:themeFill="background1"/>
          </w:tcPr>
          <w:p w14:paraId="3FFA6914"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0</w:t>
            </w:r>
          </w:p>
        </w:tc>
        <w:tc>
          <w:tcPr>
            <w:tcW w:w="508" w:type="pct"/>
            <w:shd w:val="clear" w:color="auto" w:fill="FFFFFF" w:themeFill="background1"/>
          </w:tcPr>
          <w:p w14:paraId="049DF5CB" w14:textId="77777777" w:rsidR="006362E1"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0</w:t>
            </w:r>
          </w:p>
        </w:tc>
      </w:tr>
      <w:bookmarkEnd w:id="3"/>
    </w:tbl>
    <w:p w14:paraId="67181535" w14:textId="6EB36756" w:rsidR="005D2F14" w:rsidRPr="00530026" w:rsidRDefault="005D2F14" w:rsidP="0062280C">
      <w:pPr>
        <w:spacing w:after="120" w:line="240" w:lineRule="auto"/>
        <w:rPr>
          <w:rFonts w:asciiTheme="majorBidi" w:hAnsiTheme="majorBidi" w:cstheme="majorBidi"/>
          <w:b/>
          <w:bCs/>
          <w:color w:val="000000" w:themeColor="text1"/>
          <w:sz w:val="20"/>
          <w:szCs w:val="20"/>
        </w:rPr>
      </w:pPr>
    </w:p>
    <w:p w14:paraId="38275298" w14:textId="4D8002F7" w:rsidR="00C44675" w:rsidRPr="00530026" w:rsidRDefault="00C44675" w:rsidP="00C44675">
      <w:pPr>
        <w:shd w:val="clear" w:color="auto" w:fill="FFFFFF"/>
        <w:spacing w:after="120" w:line="240" w:lineRule="auto"/>
        <w:jc w:val="both"/>
        <w:rPr>
          <w:rFonts w:asciiTheme="majorBidi" w:hAnsiTheme="majorBidi" w:cstheme="majorBidi"/>
          <w:b/>
          <w:bCs/>
          <w:i/>
          <w:iCs/>
          <w:color w:val="000000" w:themeColor="text1"/>
          <w:sz w:val="20"/>
          <w:szCs w:val="20"/>
        </w:rPr>
      </w:pPr>
      <w:r w:rsidRPr="00530026">
        <w:rPr>
          <w:rFonts w:asciiTheme="majorBidi" w:hAnsiTheme="majorBidi" w:cstheme="majorBidi"/>
          <w:b/>
          <w:bCs/>
          <w:i/>
          <w:iCs/>
          <w:color w:val="000000" w:themeColor="text1"/>
          <w:sz w:val="20"/>
          <w:szCs w:val="20"/>
        </w:rPr>
        <w:t xml:space="preserve">Risk </w:t>
      </w:r>
      <w:r w:rsidR="0040771C" w:rsidRPr="00530026">
        <w:rPr>
          <w:rFonts w:asciiTheme="majorBidi" w:hAnsiTheme="majorBidi" w:cstheme="majorBidi"/>
          <w:b/>
          <w:bCs/>
          <w:i/>
          <w:iCs/>
          <w:color w:val="000000" w:themeColor="text1"/>
          <w:sz w:val="20"/>
          <w:szCs w:val="20"/>
        </w:rPr>
        <w:t>c</w:t>
      </w:r>
      <w:r w:rsidRPr="00530026">
        <w:rPr>
          <w:rFonts w:asciiTheme="majorBidi" w:hAnsiTheme="majorBidi" w:cstheme="majorBidi"/>
          <w:b/>
          <w:bCs/>
          <w:i/>
          <w:iCs/>
          <w:color w:val="000000" w:themeColor="text1"/>
          <w:sz w:val="20"/>
          <w:szCs w:val="20"/>
        </w:rPr>
        <w:t xml:space="preserve">lassification  </w:t>
      </w:r>
    </w:p>
    <w:p w14:paraId="57986669" w14:textId="1673B3CA" w:rsidR="00C44675" w:rsidRPr="00530026" w:rsidRDefault="00C44675" w:rsidP="00C44675">
      <w:pPr>
        <w:autoSpaceDE w:val="0"/>
        <w:autoSpaceDN w:val="0"/>
        <w:adjustRightInd w:val="0"/>
        <w:spacing w:after="60" w:line="240" w:lineRule="auto"/>
        <w:jc w:val="both"/>
        <w:rPr>
          <w:rFonts w:asciiTheme="majorBidi" w:hAnsiTheme="majorBidi" w:cstheme="majorBidi"/>
          <w:color w:val="000000" w:themeColor="text1"/>
          <w:sz w:val="20"/>
          <w:szCs w:val="20"/>
          <w:lang w:bidi="ar-KW"/>
        </w:rPr>
      </w:pPr>
      <w:r w:rsidRPr="00530026">
        <w:rPr>
          <w:rFonts w:asciiTheme="majorBidi" w:hAnsiTheme="majorBidi" w:cstheme="majorBidi"/>
          <w:color w:val="000000" w:themeColor="text1"/>
          <w:sz w:val="20"/>
          <w:szCs w:val="20"/>
          <w:lang w:bidi="ar-KW"/>
        </w:rPr>
        <w:t xml:space="preserve">Risk classification is a crucial aspect of identifying risks in construction projects, as it helps to create a structured and comprehensive process for identifying and combining various risk factors. This can enhance the overall effectiveness and quality of risk identification processes and assist the project team in organizing the many potential risks that may arise during the project. Pre-COVID-19, risks in construction projects were often classified into categories based on factors such as their level of control, technicality, and impact (see e.g., </w:t>
      </w:r>
      <w:proofErr w:type="spellStart"/>
      <w:r w:rsidRPr="00530026">
        <w:rPr>
          <w:rFonts w:asciiTheme="majorBidi" w:hAnsiTheme="majorBidi" w:cstheme="majorBidi"/>
          <w:color w:val="000000" w:themeColor="text1"/>
          <w:sz w:val="20"/>
          <w:szCs w:val="20"/>
          <w:lang w:bidi="ar-KW"/>
        </w:rPr>
        <w:t>Pejiman</w:t>
      </w:r>
      <w:proofErr w:type="spellEnd"/>
      <w:r w:rsidRPr="00530026">
        <w:rPr>
          <w:rFonts w:asciiTheme="majorBidi" w:hAnsiTheme="majorBidi" w:cstheme="majorBidi"/>
          <w:color w:val="000000" w:themeColor="text1"/>
          <w:sz w:val="20"/>
          <w:szCs w:val="20"/>
          <w:lang w:bidi="ar-KW"/>
        </w:rPr>
        <w:t xml:space="preserve"> 2012; Renuka et al. 2014; El </w:t>
      </w:r>
      <w:proofErr w:type="spellStart"/>
      <w:r w:rsidRPr="00530026">
        <w:rPr>
          <w:rFonts w:asciiTheme="majorBidi" w:hAnsiTheme="majorBidi" w:cstheme="majorBidi"/>
          <w:color w:val="000000" w:themeColor="text1"/>
          <w:sz w:val="20"/>
          <w:szCs w:val="20"/>
          <w:lang w:bidi="ar-KW"/>
        </w:rPr>
        <w:t>Khalek</w:t>
      </w:r>
      <w:proofErr w:type="spellEnd"/>
      <w:r w:rsidRPr="00530026">
        <w:rPr>
          <w:rFonts w:asciiTheme="majorBidi" w:hAnsiTheme="majorBidi" w:cstheme="majorBidi"/>
          <w:color w:val="000000" w:themeColor="text1"/>
          <w:sz w:val="20"/>
          <w:szCs w:val="20"/>
          <w:lang w:bidi="ar-KW"/>
        </w:rPr>
        <w:t xml:space="preserve"> et al. 2016, and others). The plethora of existing pre-COVID-19 risk classifications indicate that (1) there is no standard method for </w:t>
      </w:r>
      <w:r w:rsidR="0092012F" w:rsidRPr="00530026">
        <w:rPr>
          <w:rFonts w:asciiTheme="majorBidi" w:hAnsiTheme="majorBidi" w:cstheme="majorBidi"/>
          <w:color w:val="000000" w:themeColor="text1"/>
          <w:sz w:val="20"/>
          <w:szCs w:val="20"/>
          <w:lang w:bidi="ar-KW"/>
        </w:rPr>
        <w:t xml:space="preserve">classification </w:t>
      </w:r>
      <w:r w:rsidRPr="00530026">
        <w:rPr>
          <w:rFonts w:asciiTheme="majorBidi" w:hAnsiTheme="majorBidi" w:cstheme="majorBidi"/>
          <w:color w:val="000000" w:themeColor="text1"/>
          <w:sz w:val="20"/>
          <w:szCs w:val="20"/>
          <w:lang w:bidi="ar-KW"/>
        </w:rPr>
        <w:t xml:space="preserve">of risk; (2) current </w:t>
      </w:r>
      <w:r w:rsidR="0092012F" w:rsidRPr="00530026">
        <w:rPr>
          <w:rFonts w:asciiTheme="majorBidi" w:hAnsiTheme="majorBidi" w:cstheme="majorBidi"/>
          <w:color w:val="000000" w:themeColor="text1"/>
          <w:sz w:val="20"/>
          <w:szCs w:val="20"/>
          <w:lang w:bidi="ar-KW"/>
        </w:rPr>
        <w:t xml:space="preserve">classification </w:t>
      </w:r>
      <w:r w:rsidRPr="00530026">
        <w:rPr>
          <w:rFonts w:asciiTheme="majorBidi" w:hAnsiTheme="majorBidi" w:cstheme="majorBidi"/>
          <w:color w:val="000000" w:themeColor="text1"/>
          <w:sz w:val="20"/>
          <w:szCs w:val="20"/>
          <w:lang w:bidi="ar-KW"/>
        </w:rPr>
        <w:t xml:space="preserve">themes do not cover all types of risk; (3) current </w:t>
      </w:r>
      <w:r w:rsidR="0092012F" w:rsidRPr="00530026">
        <w:rPr>
          <w:rFonts w:asciiTheme="majorBidi" w:hAnsiTheme="majorBidi" w:cstheme="majorBidi"/>
          <w:color w:val="000000" w:themeColor="text1"/>
          <w:sz w:val="20"/>
          <w:szCs w:val="20"/>
          <w:lang w:bidi="ar-KW"/>
        </w:rPr>
        <w:t xml:space="preserve">classification </w:t>
      </w:r>
      <w:r w:rsidRPr="00530026">
        <w:rPr>
          <w:rFonts w:asciiTheme="majorBidi" w:hAnsiTheme="majorBidi" w:cstheme="majorBidi"/>
          <w:color w:val="000000" w:themeColor="text1"/>
          <w:sz w:val="20"/>
          <w:szCs w:val="20"/>
          <w:lang w:bidi="ar-KW"/>
        </w:rPr>
        <w:t xml:space="preserve">themes do not take into account the source of risks and their level of exposure. </w:t>
      </w:r>
      <w:r w:rsidRPr="00530026">
        <w:rPr>
          <w:rFonts w:asciiTheme="majorBidi" w:eastAsia="Times New Roman" w:hAnsiTheme="majorBidi" w:cstheme="majorBidi"/>
          <w:color w:val="000000" w:themeColor="text1"/>
          <w:sz w:val="20"/>
          <w:szCs w:val="20"/>
          <w:lang w:val="en-GB" w:eastAsia="en-GB"/>
        </w:rPr>
        <w:t>In light of the limitations mentioned above, the lack of previous research on emerging risks associated with COVID-19, and the unique nature of these risks, the authors developed and validated a classification of risks based on their unique source during the focus group meeting with Iraqi construction experts.</w:t>
      </w:r>
    </w:p>
    <w:p w14:paraId="73903112" w14:textId="4B230A58" w:rsidR="00C44675" w:rsidRPr="00530026" w:rsidRDefault="00C44675" w:rsidP="00C44675">
      <w:pPr>
        <w:autoSpaceDE w:val="0"/>
        <w:autoSpaceDN w:val="0"/>
        <w:adjustRightInd w:val="0"/>
        <w:spacing w:after="120" w:line="240" w:lineRule="auto"/>
        <w:jc w:val="both"/>
        <w:rPr>
          <w:rFonts w:asciiTheme="majorBidi" w:hAnsiTheme="majorBidi" w:cstheme="majorBidi"/>
          <w:color w:val="000000" w:themeColor="text1"/>
          <w:sz w:val="20"/>
          <w:szCs w:val="20"/>
          <w:lang w:bidi="ar-KW"/>
        </w:rPr>
      </w:pPr>
      <w:r w:rsidRPr="00530026">
        <w:rPr>
          <w:rFonts w:asciiTheme="majorBidi" w:hAnsiTheme="majorBidi" w:cstheme="majorBidi"/>
          <w:color w:val="000000" w:themeColor="text1"/>
          <w:sz w:val="20"/>
          <w:szCs w:val="20"/>
          <w:lang w:bidi="ar-KW"/>
        </w:rPr>
        <w:t xml:space="preserve">           It is noteworthy that, while studies on risk classification prior to the COVID-19 pandemic were not directly applicable, they were still useful in understanding the relevance of each risk under a specific theme, which helped to improve the quality of the adopted source-based COVID-19 risk classification.</w:t>
      </w:r>
    </w:p>
    <w:p w14:paraId="21F2839F" w14:textId="66DD7E6C" w:rsidR="00BB5647" w:rsidRPr="00530026" w:rsidRDefault="00D20331" w:rsidP="0062280C">
      <w:pPr>
        <w:spacing w:after="120" w:line="240" w:lineRule="auto"/>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Phase</w:t>
      </w:r>
      <w:r w:rsidR="00A56967" w:rsidRPr="00530026">
        <w:rPr>
          <w:rFonts w:asciiTheme="majorBidi" w:hAnsiTheme="majorBidi" w:cstheme="majorBidi"/>
          <w:b/>
          <w:bCs/>
          <w:color w:val="000000" w:themeColor="text1"/>
          <w:sz w:val="20"/>
          <w:szCs w:val="20"/>
        </w:rPr>
        <w:t xml:space="preserve"> </w:t>
      </w:r>
      <w:r w:rsidR="00CD3FA1" w:rsidRPr="00530026">
        <w:rPr>
          <w:rFonts w:asciiTheme="majorBidi" w:hAnsiTheme="majorBidi" w:cstheme="majorBidi"/>
          <w:b/>
          <w:bCs/>
          <w:color w:val="000000" w:themeColor="text1"/>
          <w:sz w:val="20"/>
          <w:szCs w:val="20"/>
        </w:rPr>
        <w:t>t</w:t>
      </w:r>
      <w:r w:rsidR="008C0FE0" w:rsidRPr="00530026">
        <w:rPr>
          <w:rFonts w:asciiTheme="majorBidi" w:hAnsiTheme="majorBidi" w:cstheme="majorBidi"/>
          <w:b/>
          <w:bCs/>
          <w:color w:val="000000" w:themeColor="text1"/>
          <w:sz w:val="20"/>
          <w:szCs w:val="20"/>
        </w:rPr>
        <w:t>wo</w:t>
      </w:r>
      <w:r w:rsidR="00A56967" w:rsidRPr="00530026">
        <w:rPr>
          <w:rFonts w:asciiTheme="majorBidi" w:hAnsiTheme="majorBidi" w:cstheme="majorBidi"/>
          <w:b/>
          <w:bCs/>
          <w:color w:val="000000" w:themeColor="text1"/>
          <w:sz w:val="20"/>
          <w:szCs w:val="20"/>
        </w:rPr>
        <w:t>:</w:t>
      </w:r>
      <w:r w:rsidR="00245582" w:rsidRPr="00530026">
        <w:rPr>
          <w:rFonts w:asciiTheme="majorBidi" w:hAnsiTheme="majorBidi" w:cstheme="majorBidi"/>
          <w:b/>
          <w:bCs/>
          <w:color w:val="000000" w:themeColor="text1"/>
          <w:sz w:val="20"/>
          <w:szCs w:val="20"/>
        </w:rPr>
        <w:t xml:space="preserve"> </w:t>
      </w:r>
      <w:r w:rsidR="00CD3FA1" w:rsidRPr="00530026">
        <w:rPr>
          <w:rFonts w:asciiTheme="majorBidi" w:hAnsiTheme="majorBidi" w:cstheme="majorBidi"/>
          <w:b/>
          <w:bCs/>
          <w:color w:val="000000" w:themeColor="text1"/>
          <w:sz w:val="20"/>
          <w:szCs w:val="20"/>
        </w:rPr>
        <w:t>d</w:t>
      </w:r>
      <w:r w:rsidR="00DF5C22" w:rsidRPr="00530026">
        <w:rPr>
          <w:rFonts w:asciiTheme="majorBidi" w:hAnsiTheme="majorBidi" w:cstheme="majorBidi"/>
          <w:b/>
          <w:bCs/>
          <w:color w:val="000000" w:themeColor="text1"/>
          <w:sz w:val="20"/>
          <w:szCs w:val="20"/>
        </w:rPr>
        <w:t xml:space="preserve">evelopment of </w:t>
      </w:r>
      <w:r w:rsidR="001A5BC8" w:rsidRPr="00530026">
        <w:rPr>
          <w:rFonts w:asciiTheme="majorBidi" w:hAnsiTheme="majorBidi" w:cstheme="majorBidi"/>
          <w:b/>
          <w:bCs/>
          <w:color w:val="000000" w:themeColor="text1"/>
          <w:sz w:val="20"/>
          <w:szCs w:val="20"/>
        </w:rPr>
        <w:t xml:space="preserve">a </w:t>
      </w:r>
      <w:r w:rsidR="00CD3FA1" w:rsidRPr="00530026">
        <w:rPr>
          <w:rFonts w:asciiTheme="majorBidi" w:hAnsiTheme="majorBidi" w:cstheme="majorBidi"/>
          <w:b/>
          <w:bCs/>
          <w:color w:val="000000" w:themeColor="text1"/>
          <w:sz w:val="20"/>
          <w:szCs w:val="20"/>
        </w:rPr>
        <w:t>m</w:t>
      </w:r>
      <w:r w:rsidR="00711327" w:rsidRPr="00530026">
        <w:rPr>
          <w:rFonts w:asciiTheme="majorBidi" w:hAnsiTheme="majorBidi" w:cstheme="majorBidi"/>
          <w:b/>
          <w:bCs/>
          <w:color w:val="000000" w:themeColor="text1"/>
          <w:sz w:val="20"/>
          <w:szCs w:val="20"/>
        </w:rPr>
        <w:t xml:space="preserve">ulti-criteria </w:t>
      </w:r>
      <w:r w:rsidR="00CD3FA1" w:rsidRPr="00530026">
        <w:rPr>
          <w:rFonts w:asciiTheme="majorBidi" w:hAnsiTheme="majorBidi" w:cstheme="majorBidi"/>
          <w:b/>
          <w:bCs/>
          <w:color w:val="000000" w:themeColor="text1"/>
          <w:sz w:val="20"/>
          <w:szCs w:val="20"/>
        </w:rPr>
        <w:t>r</w:t>
      </w:r>
      <w:r w:rsidR="00711327" w:rsidRPr="00530026">
        <w:rPr>
          <w:rFonts w:asciiTheme="majorBidi" w:hAnsiTheme="majorBidi" w:cstheme="majorBidi"/>
          <w:b/>
          <w:bCs/>
          <w:color w:val="000000" w:themeColor="text1"/>
          <w:sz w:val="20"/>
          <w:szCs w:val="20"/>
        </w:rPr>
        <w:t xml:space="preserve">isk </w:t>
      </w:r>
      <w:r w:rsidR="00CD3FA1" w:rsidRPr="00530026">
        <w:rPr>
          <w:rFonts w:asciiTheme="majorBidi" w:hAnsiTheme="majorBidi" w:cstheme="majorBidi"/>
          <w:b/>
          <w:bCs/>
          <w:color w:val="000000" w:themeColor="text1"/>
          <w:sz w:val="20"/>
          <w:szCs w:val="20"/>
        </w:rPr>
        <w:t>a</w:t>
      </w:r>
      <w:r w:rsidR="006C29D4" w:rsidRPr="00530026">
        <w:rPr>
          <w:rFonts w:asciiTheme="majorBidi" w:hAnsiTheme="majorBidi" w:cstheme="majorBidi"/>
          <w:b/>
          <w:bCs/>
          <w:color w:val="000000" w:themeColor="text1"/>
          <w:sz w:val="20"/>
          <w:szCs w:val="20"/>
        </w:rPr>
        <w:t>ssessment</w:t>
      </w:r>
      <w:r w:rsidR="00711327" w:rsidRPr="00530026">
        <w:rPr>
          <w:rFonts w:asciiTheme="majorBidi" w:hAnsiTheme="majorBidi" w:cstheme="majorBidi"/>
          <w:b/>
          <w:bCs/>
          <w:color w:val="000000" w:themeColor="text1"/>
          <w:sz w:val="20"/>
          <w:szCs w:val="20"/>
        </w:rPr>
        <w:t xml:space="preserve"> </w:t>
      </w:r>
      <w:r w:rsidR="00CD3FA1" w:rsidRPr="00530026">
        <w:rPr>
          <w:rFonts w:asciiTheme="majorBidi" w:hAnsiTheme="majorBidi" w:cstheme="majorBidi"/>
          <w:b/>
          <w:bCs/>
          <w:color w:val="000000" w:themeColor="text1"/>
          <w:sz w:val="20"/>
          <w:szCs w:val="20"/>
        </w:rPr>
        <w:t>m</w:t>
      </w:r>
      <w:r w:rsidR="00711327" w:rsidRPr="00530026">
        <w:rPr>
          <w:rFonts w:asciiTheme="majorBidi" w:hAnsiTheme="majorBidi" w:cstheme="majorBidi"/>
          <w:b/>
          <w:bCs/>
          <w:color w:val="000000" w:themeColor="text1"/>
          <w:sz w:val="20"/>
          <w:szCs w:val="20"/>
        </w:rPr>
        <w:t xml:space="preserve">odel </w:t>
      </w:r>
    </w:p>
    <w:p w14:paraId="6FB03DC8" w14:textId="3668C9AD" w:rsidR="009E17F0" w:rsidRPr="00530026" w:rsidRDefault="00A105D4" w:rsidP="00A105D4">
      <w:pPr>
        <w:autoSpaceDE w:val="0"/>
        <w:autoSpaceDN w:val="0"/>
        <w:adjustRightInd w:val="0"/>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Risk matrices are described by Cox (2008) as a method for estimating the degree of risk by taking into account the probability of the risk occurrence and its consequences. Risk matrices' popularity is attributed to their visual appearance, simplicity, and ease of use, which are said to facilitate the decision-making process. The use of risk matrices is also recommended by a number of international standards</w:t>
      </w:r>
      <w:r w:rsidR="007A2ED3" w:rsidRPr="00530026">
        <w:rPr>
          <w:rStyle w:val="Strong"/>
          <w:rFonts w:asciiTheme="majorBidi" w:hAnsiTheme="majorBidi" w:cstheme="majorBidi"/>
          <w:b w:val="0"/>
          <w:bCs w:val="0"/>
          <w:color w:val="000000" w:themeColor="text1"/>
          <w:sz w:val="20"/>
          <w:szCs w:val="20"/>
        </w:rPr>
        <w:t xml:space="preserve"> (see, e.g., ISO 31000:2009 and NIST800-30: 2012 and</w:t>
      </w:r>
      <w:r w:rsidR="00B30D6C" w:rsidRPr="00530026">
        <w:rPr>
          <w:rStyle w:val="Strong"/>
          <w:rFonts w:asciiTheme="majorBidi" w:hAnsiTheme="majorBidi" w:cstheme="majorBidi"/>
          <w:b w:val="0"/>
          <w:bCs w:val="0"/>
          <w:color w:val="000000" w:themeColor="text1"/>
          <w:sz w:val="20"/>
          <w:szCs w:val="20"/>
        </w:rPr>
        <w:t xml:space="preserve"> </w:t>
      </w:r>
      <w:r w:rsidR="007A2ED3" w:rsidRPr="00530026">
        <w:rPr>
          <w:rStyle w:val="Strong"/>
          <w:rFonts w:asciiTheme="majorBidi" w:hAnsiTheme="majorBidi" w:cstheme="majorBidi"/>
          <w:b w:val="0"/>
          <w:bCs w:val="0"/>
          <w:color w:val="000000" w:themeColor="text1"/>
          <w:sz w:val="20"/>
          <w:szCs w:val="20"/>
        </w:rPr>
        <w:t>others</w:t>
      </w:r>
      <w:r w:rsidR="00290AB4" w:rsidRPr="00530026">
        <w:rPr>
          <w:rStyle w:val="Strong"/>
          <w:rFonts w:asciiTheme="majorBidi" w:hAnsiTheme="majorBidi" w:cstheme="majorBidi"/>
          <w:b w:val="0"/>
          <w:bCs w:val="0"/>
          <w:color w:val="000000" w:themeColor="text1"/>
          <w:sz w:val="20"/>
          <w:szCs w:val="20"/>
        </w:rPr>
        <w:t>) and</w:t>
      </w:r>
      <w:r w:rsidR="007A2ED3" w:rsidRPr="00530026">
        <w:rPr>
          <w:rStyle w:val="Strong"/>
          <w:rFonts w:asciiTheme="majorBidi" w:hAnsiTheme="majorBidi" w:cstheme="majorBidi"/>
          <w:b w:val="0"/>
          <w:bCs w:val="0"/>
          <w:color w:val="000000" w:themeColor="text1"/>
          <w:sz w:val="20"/>
          <w:szCs w:val="20"/>
        </w:rPr>
        <w:t xml:space="preserve"> are </w:t>
      </w:r>
      <w:r w:rsidR="007A2ED3" w:rsidRPr="00530026">
        <w:rPr>
          <w:rFonts w:asciiTheme="majorBidi" w:hAnsiTheme="majorBidi" w:cstheme="majorBidi"/>
          <w:color w:val="000000" w:themeColor="text1"/>
          <w:sz w:val="20"/>
          <w:szCs w:val="20"/>
        </w:rPr>
        <w:t xml:space="preserve">widely used among scholars in different engineering and construction sectors to </w:t>
      </w:r>
      <w:r w:rsidR="007A2ED3" w:rsidRPr="00530026">
        <w:rPr>
          <w:rFonts w:asciiTheme="majorBidi" w:hAnsiTheme="majorBidi" w:cstheme="majorBidi"/>
          <w:color w:val="000000" w:themeColor="text1"/>
          <w:sz w:val="20"/>
          <w:szCs w:val="20"/>
          <w:lang w:val="en-GB"/>
        </w:rPr>
        <w:t>analy</w:t>
      </w:r>
      <w:r w:rsidR="005C540A" w:rsidRPr="00530026">
        <w:rPr>
          <w:rFonts w:asciiTheme="majorBidi" w:hAnsiTheme="majorBidi" w:cstheme="majorBidi"/>
          <w:color w:val="000000" w:themeColor="text1"/>
          <w:sz w:val="20"/>
          <w:szCs w:val="20"/>
          <w:lang w:val="en-GB"/>
        </w:rPr>
        <w:t>s</w:t>
      </w:r>
      <w:r w:rsidR="007A2ED3" w:rsidRPr="00530026">
        <w:rPr>
          <w:rFonts w:asciiTheme="majorBidi" w:hAnsiTheme="majorBidi" w:cstheme="majorBidi"/>
          <w:color w:val="000000" w:themeColor="text1"/>
          <w:sz w:val="20"/>
          <w:szCs w:val="20"/>
          <w:lang w:val="en-GB"/>
        </w:rPr>
        <w:t>e</w:t>
      </w:r>
      <w:r w:rsidR="007A2ED3" w:rsidRPr="00530026">
        <w:rPr>
          <w:rFonts w:asciiTheme="majorBidi" w:hAnsiTheme="majorBidi" w:cstheme="majorBidi"/>
          <w:color w:val="000000" w:themeColor="text1"/>
          <w:sz w:val="20"/>
          <w:szCs w:val="20"/>
        </w:rPr>
        <w:t xml:space="preserve"> project risks (see, e.g., Qazi et al. 2021;</w:t>
      </w:r>
      <w:r w:rsidR="00624C9F" w:rsidRPr="00530026">
        <w:rPr>
          <w:rFonts w:asciiTheme="majorBidi" w:hAnsiTheme="majorBidi" w:cstheme="majorBidi"/>
          <w:color w:val="000000" w:themeColor="text1"/>
          <w:sz w:val="20"/>
          <w:szCs w:val="20"/>
        </w:rPr>
        <w:t xml:space="preserve"> </w:t>
      </w:r>
      <w:r w:rsidR="007A2ED3" w:rsidRPr="00530026">
        <w:rPr>
          <w:rFonts w:asciiTheme="majorBidi" w:hAnsiTheme="majorBidi" w:cstheme="majorBidi"/>
          <w:color w:val="000000" w:themeColor="text1"/>
          <w:sz w:val="20"/>
          <w:szCs w:val="20"/>
        </w:rPr>
        <w:t>Kassem et al. 2019</w:t>
      </w:r>
      <w:r w:rsidR="00FC6CB7" w:rsidRPr="00530026">
        <w:rPr>
          <w:rFonts w:asciiTheme="majorBidi" w:hAnsiTheme="majorBidi" w:cstheme="majorBidi"/>
          <w:color w:val="000000" w:themeColor="text1"/>
          <w:sz w:val="20"/>
          <w:szCs w:val="20"/>
        </w:rPr>
        <w:t xml:space="preserve"> </w:t>
      </w:r>
      <w:r w:rsidR="007A2ED3" w:rsidRPr="00530026">
        <w:rPr>
          <w:rFonts w:asciiTheme="majorBidi" w:hAnsiTheme="majorBidi" w:cstheme="majorBidi"/>
          <w:color w:val="000000" w:themeColor="text1"/>
          <w:sz w:val="20"/>
          <w:szCs w:val="20"/>
        </w:rPr>
        <w:t>and others).</w:t>
      </w:r>
      <w:bookmarkStart w:id="5" w:name="_Hlk76642152"/>
      <w:r w:rsidR="00B30D6C" w:rsidRPr="00530026">
        <w:rPr>
          <w:rFonts w:asciiTheme="majorBidi" w:hAnsiTheme="majorBidi" w:cstheme="majorBidi"/>
          <w:color w:val="000000" w:themeColor="text1"/>
          <w:sz w:val="20"/>
          <w:szCs w:val="20"/>
        </w:rPr>
        <w:t xml:space="preserve"> </w:t>
      </w:r>
    </w:p>
    <w:p w14:paraId="573F0562" w14:textId="604B6FBF" w:rsidR="00031BB0" w:rsidRPr="00530026" w:rsidRDefault="00D20331" w:rsidP="0062280C">
      <w:pPr>
        <w:autoSpaceDE w:val="0"/>
        <w:autoSpaceDN w:val="0"/>
        <w:adjustRightInd w:val="0"/>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         </w:t>
      </w:r>
      <w:r w:rsidR="00694767" w:rsidRPr="00530026">
        <w:rPr>
          <w:rFonts w:asciiTheme="majorBidi" w:hAnsiTheme="majorBidi" w:cstheme="majorBidi"/>
          <w:color w:val="000000" w:themeColor="text1"/>
          <w:sz w:val="20"/>
          <w:szCs w:val="20"/>
        </w:rPr>
        <w:t xml:space="preserve">To this end, experts </w:t>
      </w:r>
      <w:r w:rsidR="009E1B84" w:rsidRPr="00530026">
        <w:rPr>
          <w:rFonts w:asciiTheme="majorBidi" w:hAnsiTheme="majorBidi" w:cstheme="majorBidi"/>
          <w:color w:val="000000" w:themeColor="text1"/>
          <w:sz w:val="20"/>
          <w:szCs w:val="20"/>
        </w:rPr>
        <w:t xml:space="preserve">who </w:t>
      </w:r>
      <w:r w:rsidR="00694767" w:rsidRPr="00530026">
        <w:rPr>
          <w:rFonts w:asciiTheme="majorBidi" w:hAnsiTheme="majorBidi" w:cstheme="majorBidi"/>
          <w:color w:val="000000" w:themeColor="text1"/>
          <w:sz w:val="20"/>
          <w:szCs w:val="20"/>
        </w:rPr>
        <w:t xml:space="preserve">participated in the focus group session were </w:t>
      </w:r>
      <w:r w:rsidR="00BB5647" w:rsidRPr="00530026">
        <w:rPr>
          <w:rFonts w:asciiTheme="majorBidi" w:hAnsiTheme="majorBidi" w:cstheme="majorBidi"/>
          <w:color w:val="000000" w:themeColor="text1"/>
          <w:sz w:val="20"/>
          <w:szCs w:val="20"/>
        </w:rPr>
        <w:t xml:space="preserve">also </w:t>
      </w:r>
      <w:r w:rsidR="00694767" w:rsidRPr="00530026">
        <w:rPr>
          <w:rFonts w:asciiTheme="majorBidi" w:hAnsiTheme="majorBidi" w:cstheme="majorBidi"/>
          <w:color w:val="000000" w:themeColor="text1"/>
          <w:sz w:val="20"/>
          <w:szCs w:val="20"/>
        </w:rPr>
        <w:t xml:space="preserve">asked to: </w:t>
      </w:r>
      <w:r w:rsidR="001F38BD" w:rsidRPr="00530026">
        <w:rPr>
          <w:rFonts w:asciiTheme="majorBidi" w:hAnsiTheme="majorBidi" w:cstheme="majorBidi"/>
          <w:color w:val="000000" w:themeColor="text1"/>
          <w:sz w:val="20"/>
          <w:szCs w:val="20"/>
        </w:rPr>
        <w:t xml:space="preserve">(1) </w:t>
      </w:r>
      <w:r w:rsidR="007073DE" w:rsidRPr="00530026">
        <w:rPr>
          <w:rFonts w:asciiTheme="majorBidi" w:hAnsiTheme="majorBidi" w:cstheme="majorBidi"/>
          <w:color w:val="000000" w:themeColor="text1"/>
          <w:sz w:val="20"/>
          <w:szCs w:val="20"/>
        </w:rPr>
        <w:t>evaluate the</w:t>
      </w:r>
      <w:r w:rsidR="002B2665" w:rsidRPr="00530026">
        <w:rPr>
          <w:rFonts w:asciiTheme="majorBidi" w:hAnsiTheme="majorBidi" w:cstheme="majorBidi"/>
          <w:color w:val="000000" w:themeColor="text1"/>
          <w:sz w:val="20"/>
          <w:szCs w:val="20"/>
        </w:rPr>
        <w:t xml:space="preserve"> effectiveness</w:t>
      </w:r>
      <w:r w:rsidR="007073DE" w:rsidRPr="00530026">
        <w:rPr>
          <w:rFonts w:asciiTheme="majorBidi" w:hAnsiTheme="majorBidi" w:cstheme="majorBidi"/>
          <w:color w:val="000000" w:themeColor="text1"/>
          <w:sz w:val="20"/>
          <w:szCs w:val="20"/>
        </w:rPr>
        <w:t xml:space="preserve"> </w:t>
      </w:r>
      <w:r w:rsidR="002B2665" w:rsidRPr="00530026">
        <w:rPr>
          <w:rFonts w:asciiTheme="majorBidi" w:hAnsiTheme="majorBidi" w:cstheme="majorBidi"/>
          <w:color w:val="000000" w:themeColor="text1"/>
          <w:sz w:val="20"/>
          <w:szCs w:val="20"/>
        </w:rPr>
        <w:t>of using</w:t>
      </w:r>
      <w:r w:rsidR="007073DE" w:rsidRPr="00530026">
        <w:rPr>
          <w:rFonts w:asciiTheme="majorBidi" w:hAnsiTheme="majorBidi" w:cstheme="majorBidi"/>
          <w:color w:val="000000" w:themeColor="text1"/>
          <w:sz w:val="20"/>
          <w:szCs w:val="20"/>
        </w:rPr>
        <w:t xml:space="preserve"> the </w:t>
      </w:r>
      <w:r w:rsidRPr="00530026">
        <w:rPr>
          <w:rFonts w:asciiTheme="majorBidi" w:hAnsiTheme="majorBidi" w:cstheme="majorBidi"/>
          <w:color w:val="000000" w:themeColor="text1"/>
          <w:sz w:val="20"/>
          <w:szCs w:val="20"/>
        </w:rPr>
        <w:t>risk matrices</w:t>
      </w:r>
      <w:r w:rsidR="00E06762" w:rsidRPr="00530026">
        <w:rPr>
          <w:rFonts w:asciiTheme="majorBidi" w:hAnsiTheme="majorBidi" w:cstheme="majorBidi"/>
          <w:color w:val="000000" w:themeColor="text1"/>
          <w:sz w:val="20"/>
          <w:szCs w:val="20"/>
        </w:rPr>
        <w:t xml:space="preserve">; (2) </w:t>
      </w:r>
      <w:r w:rsidR="007073DE" w:rsidRPr="00530026">
        <w:rPr>
          <w:rFonts w:asciiTheme="majorBidi" w:hAnsiTheme="majorBidi" w:cstheme="majorBidi"/>
          <w:color w:val="000000" w:themeColor="text1"/>
          <w:sz w:val="20"/>
          <w:szCs w:val="20"/>
        </w:rPr>
        <w:t xml:space="preserve">investigate the need to </w:t>
      </w:r>
      <w:r w:rsidR="001F38BD" w:rsidRPr="00530026">
        <w:rPr>
          <w:rFonts w:asciiTheme="majorBidi" w:hAnsiTheme="majorBidi" w:cstheme="majorBidi"/>
          <w:color w:val="000000" w:themeColor="text1"/>
          <w:sz w:val="20"/>
          <w:szCs w:val="20"/>
        </w:rPr>
        <w:t xml:space="preserve">capture new </w:t>
      </w:r>
      <w:r w:rsidR="00EE6085" w:rsidRPr="00530026">
        <w:rPr>
          <w:rFonts w:asciiTheme="majorBidi" w:hAnsiTheme="majorBidi" w:cstheme="majorBidi"/>
          <w:color w:val="000000" w:themeColor="text1"/>
          <w:sz w:val="20"/>
          <w:szCs w:val="20"/>
        </w:rPr>
        <w:t>assessment</w:t>
      </w:r>
      <w:r w:rsidRPr="00530026">
        <w:rPr>
          <w:rFonts w:asciiTheme="majorBidi" w:hAnsiTheme="majorBidi" w:cstheme="majorBidi"/>
          <w:color w:val="000000" w:themeColor="text1"/>
          <w:sz w:val="20"/>
          <w:szCs w:val="20"/>
        </w:rPr>
        <w:t xml:space="preserve"> criterion</w:t>
      </w:r>
      <w:r w:rsidR="00E664F7" w:rsidRPr="00530026">
        <w:rPr>
          <w:rFonts w:asciiTheme="majorBidi" w:hAnsiTheme="majorBidi" w:cstheme="majorBidi"/>
          <w:color w:val="000000" w:themeColor="text1"/>
          <w:sz w:val="20"/>
          <w:szCs w:val="20"/>
        </w:rPr>
        <w:t xml:space="preserve"> </w:t>
      </w:r>
      <w:r w:rsidR="001F38BD" w:rsidRPr="00530026">
        <w:rPr>
          <w:rFonts w:asciiTheme="majorBidi" w:hAnsiTheme="majorBidi" w:cstheme="majorBidi"/>
          <w:color w:val="000000" w:themeColor="text1"/>
          <w:sz w:val="20"/>
          <w:szCs w:val="20"/>
        </w:rPr>
        <w:t xml:space="preserve">when </w:t>
      </w:r>
      <w:r w:rsidR="00D91C5F" w:rsidRPr="00530026">
        <w:rPr>
          <w:rFonts w:asciiTheme="majorBidi" w:hAnsiTheme="majorBidi" w:cstheme="majorBidi"/>
          <w:color w:val="000000" w:themeColor="text1"/>
          <w:sz w:val="20"/>
          <w:szCs w:val="20"/>
          <w:lang w:val="en-GB"/>
        </w:rPr>
        <w:t>analysing</w:t>
      </w:r>
      <w:r w:rsidR="001F38BD" w:rsidRPr="00530026">
        <w:rPr>
          <w:rFonts w:asciiTheme="majorBidi" w:hAnsiTheme="majorBidi" w:cstheme="majorBidi"/>
          <w:color w:val="000000" w:themeColor="text1"/>
          <w:sz w:val="20"/>
          <w:szCs w:val="20"/>
        </w:rPr>
        <w:t xml:space="preserve"> construction risks during extreme </w:t>
      </w:r>
      <w:r w:rsidR="00986650" w:rsidRPr="00530026">
        <w:rPr>
          <w:rFonts w:asciiTheme="majorBidi" w:hAnsiTheme="majorBidi" w:cstheme="majorBidi"/>
          <w:color w:val="000000" w:themeColor="text1"/>
          <w:sz w:val="20"/>
          <w:szCs w:val="20"/>
        </w:rPr>
        <w:t>c</w:t>
      </w:r>
      <w:r w:rsidR="001F38BD" w:rsidRPr="00530026">
        <w:rPr>
          <w:rFonts w:asciiTheme="majorBidi" w:hAnsiTheme="majorBidi" w:cstheme="majorBidi"/>
          <w:color w:val="000000" w:themeColor="text1"/>
          <w:sz w:val="20"/>
          <w:szCs w:val="20"/>
        </w:rPr>
        <w:t>onditions</w:t>
      </w:r>
      <w:r w:rsidR="00C84EF6" w:rsidRPr="00530026">
        <w:rPr>
          <w:rFonts w:asciiTheme="majorBidi" w:hAnsiTheme="majorBidi" w:cstheme="majorBidi"/>
          <w:color w:val="000000" w:themeColor="text1"/>
          <w:sz w:val="20"/>
          <w:szCs w:val="20"/>
        </w:rPr>
        <w:t xml:space="preserve"> such as COVID-19 pandemic</w:t>
      </w:r>
      <w:r w:rsidR="001F38BD" w:rsidRPr="00530026">
        <w:rPr>
          <w:rFonts w:asciiTheme="majorBidi" w:hAnsiTheme="majorBidi" w:cstheme="majorBidi"/>
          <w:color w:val="000000" w:themeColor="text1"/>
          <w:sz w:val="20"/>
          <w:szCs w:val="20"/>
        </w:rPr>
        <w:t>; (</w:t>
      </w:r>
      <w:r w:rsidR="00E06762" w:rsidRPr="00530026">
        <w:rPr>
          <w:rFonts w:asciiTheme="majorBidi" w:hAnsiTheme="majorBidi" w:cstheme="majorBidi"/>
          <w:color w:val="000000" w:themeColor="text1"/>
          <w:sz w:val="20"/>
          <w:szCs w:val="20"/>
        </w:rPr>
        <w:t>3</w:t>
      </w:r>
      <w:r w:rsidR="001F38BD" w:rsidRPr="00530026">
        <w:rPr>
          <w:rFonts w:asciiTheme="majorBidi" w:hAnsiTheme="majorBidi" w:cstheme="majorBidi"/>
          <w:color w:val="000000" w:themeColor="text1"/>
          <w:sz w:val="20"/>
          <w:szCs w:val="20"/>
        </w:rPr>
        <w:t xml:space="preserve">) </w:t>
      </w:r>
      <w:r w:rsidR="00BB5C7B" w:rsidRPr="00530026">
        <w:rPr>
          <w:rFonts w:asciiTheme="majorBidi" w:hAnsiTheme="majorBidi" w:cstheme="majorBidi"/>
          <w:color w:val="000000" w:themeColor="text1"/>
          <w:sz w:val="20"/>
          <w:szCs w:val="20"/>
        </w:rPr>
        <w:t>identify</w:t>
      </w:r>
      <w:r w:rsidR="001F38BD" w:rsidRPr="00530026">
        <w:rPr>
          <w:rFonts w:asciiTheme="majorBidi" w:hAnsiTheme="majorBidi" w:cstheme="majorBidi"/>
          <w:color w:val="000000" w:themeColor="text1"/>
          <w:sz w:val="20"/>
          <w:szCs w:val="20"/>
        </w:rPr>
        <w:t xml:space="preserve"> the </w:t>
      </w:r>
      <w:r w:rsidR="00BB5C7B" w:rsidRPr="00530026">
        <w:rPr>
          <w:rFonts w:asciiTheme="majorBidi" w:hAnsiTheme="majorBidi" w:cstheme="majorBidi"/>
          <w:color w:val="000000" w:themeColor="text1"/>
          <w:sz w:val="20"/>
          <w:szCs w:val="20"/>
        </w:rPr>
        <w:t xml:space="preserve">decision </w:t>
      </w:r>
      <w:r w:rsidR="001F38BD" w:rsidRPr="00530026">
        <w:rPr>
          <w:rFonts w:asciiTheme="majorBidi" w:hAnsiTheme="majorBidi" w:cstheme="majorBidi"/>
          <w:color w:val="000000" w:themeColor="text1"/>
          <w:sz w:val="20"/>
          <w:szCs w:val="20"/>
        </w:rPr>
        <w:t>component</w:t>
      </w:r>
      <w:r w:rsidR="00BB5C7B" w:rsidRPr="00530026">
        <w:rPr>
          <w:rFonts w:asciiTheme="majorBidi" w:hAnsiTheme="majorBidi" w:cstheme="majorBidi"/>
          <w:color w:val="000000" w:themeColor="text1"/>
          <w:sz w:val="20"/>
          <w:szCs w:val="20"/>
        </w:rPr>
        <w:t>s</w:t>
      </w:r>
      <w:r w:rsidR="001F38BD" w:rsidRPr="00530026">
        <w:rPr>
          <w:rFonts w:asciiTheme="majorBidi" w:hAnsiTheme="majorBidi" w:cstheme="majorBidi"/>
          <w:color w:val="000000" w:themeColor="text1"/>
          <w:sz w:val="20"/>
          <w:szCs w:val="20"/>
        </w:rPr>
        <w:t xml:space="preserve"> </w:t>
      </w:r>
      <w:r w:rsidR="00BB5C7B" w:rsidRPr="00530026">
        <w:rPr>
          <w:rFonts w:asciiTheme="majorBidi" w:hAnsiTheme="majorBidi" w:cstheme="majorBidi"/>
          <w:color w:val="000000" w:themeColor="text1"/>
          <w:sz w:val="20"/>
          <w:szCs w:val="20"/>
        </w:rPr>
        <w:t>for</w:t>
      </w:r>
      <w:r w:rsidR="001F38BD" w:rsidRPr="00530026">
        <w:rPr>
          <w:rFonts w:asciiTheme="majorBidi" w:hAnsiTheme="majorBidi" w:cstheme="majorBidi"/>
          <w:color w:val="000000" w:themeColor="text1"/>
          <w:sz w:val="20"/>
          <w:szCs w:val="20"/>
        </w:rPr>
        <w:t xml:space="preserve"> each </w:t>
      </w:r>
      <w:r w:rsidR="008B3C67" w:rsidRPr="00530026">
        <w:rPr>
          <w:rFonts w:asciiTheme="majorBidi" w:hAnsiTheme="majorBidi" w:cstheme="majorBidi"/>
          <w:color w:val="000000" w:themeColor="text1"/>
          <w:sz w:val="20"/>
          <w:szCs w:val="20"/>
        </w:rPr>
        <w:t>assessment</w:t>
      </w:r>
      <w:r w:rsidR="001F38BD"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criterion</w:t>
      </w:r>
      <w:r w:rsidR="001F38BD" w:rsidRPr="00530026">
        <w:rPr>
          <w:rFonts w:asciiTheme="majorBidi" w:hAnsiTheme="majorBidi" w:cstheme="majorBidi"/>
          <w:color w:val="000000" w:themeColor="text1"/>
          <w:sz w:val="20"/>
          <w:szCs w:val="20"/>
        </w:rPr>
        <w:t xml:space="preserve">; and </w:t>
      </w:r>
      <w:bookmarkEnd w:id="5"/>
      <w:r w:rsidR="001F38BD" w:rsidRPr="00530026">
        <w:rPr>
          <w:rFonts w:asciiTheme="majorBidi" w:hAnsiTheme="majorBidi" w:cstheme="majorBidi"/>
          <w:color w:val="000000" w:themeColor="text1"/>
          <w:sz w:val="20"/>
          <w:szCs w:val="20"/>
        </w:rPr>
        <w:t>(</w:t>
      </w:r>
      <w:r w:rsidR="00E06762" w:rsidRPr="00530026">
        <w:rPr>
          <w:rFonts w:asciiTheme="majorBidi" w:hAnsiTheme="majorBidi" w:cstheme="majorBidi"/>
          <w:color w:val="000000" w:themeColor="text1"/>
          <w:sz w:val="20"/>
          <w:szCs w:val="20"/>
        </w:rPr>
        <w:t>4</w:t>
      </w:r>
      <w:r w:rsidR="001F38BD" w:rsidRPr="00530026">
        <w:rPr>
          <w:rFonts w:asciiTheme="majorBidi" w:hAnsiTheme="majorBidi" w:cstheme="majorBidi"/>
          <w:color w:val="000000" w:themeColor="text1"/>
          <w:sz w:val="20"/>
          <w:szCs w:val="20"/>
        </w:rPr>
        <w:t xml:space="preserve">) </w:t>
      </w:r>
      <w:r w:rsidR="00BB5C7B" w:rsidRPr="00530026">
        <w:rPr>
          <w:rFonts w:asciiTheme="majorBidi" w:hAnsiTheme="majorBidi" w:cstheme="majorBidi"/>
          <w:color w:val="000000" w:themeColor="text1"/>
          <w:sz w:val="20"/>
          <w:szCs w:val="20"/>
        </w:rPr>
        <w:t xml:space="preserve">establish the conditional statements between the components of each </w:t>
      </w:r>
      <w:r w:rsidR="00DC1B98" w:rsidRPr="00530026">
        <w:rPr>
          <w:rFonts w:asciiTheme="majorBidi" w:hAnsiTheme="majorBidi" w:cstheme="majorBidi"/>
          <w:color w:val="000000" w:themeColor="text1"/>
          <w:sz w:val="20"/>
          <w:szCs w:val="20"/>
        </w:rPr>
        <w:t>assessment</w:t>
      </w:r>
      <w:r w:rsidR="00BB5C7B"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 xml:space="preserve">criterion </w:t>
      </w:r>
      <w:r w:rsidR="00BB5C7B" w:rsidRPr="00530026">
        <w:rPr>
          <w:rFonts w:asciiTheme="majorBidi" w:hAnsiTheme="majorBidi" w:cstheme="majorBidi"/>
          <w:color w:val="000000" w:themeColor="text1"/>
          <w:sz w:val="20"/>
          <w:szCs w:val="20"/>
        </w:rPr>
        <w:t xml:space="preserve">and between the </w:t>
      </w:r>
      <w:r w:rsidR="00DC1B98" w:rsidRPr="00530026">
        <w:rPr>
          <w:rFonts w:asciiTheme="majorBidi" w:hAnsiTheme="majorBidi" w:cstheme="majorBidi"/>
          <w:color w:val="000000" w:themeColor="text1"/>
          <w:sz w:val="20"/>
          <w:szCs w:val="20"/>
        </w:rPr>
        <w:t>assessment</w:t>
      </w:r>
      <w:r w:rsidR="00BB5C7B" w:rsidRPr="00530026">
        <w:rPr>
          <w:rFonts w:asciiTheme="majorBidi" w:hAnsiTheme="majorBidi" w:cstheme="majorBidi"/>
          <w:color w:val="000000" w:themeColor="text1"/>
          <w:sz w:val="20"/>
          <w:szCs w:val="20"/>
        </w:rPr>
        <w:t xml:space="preserve"> criteria.</w:t>
      </w:r>
    </w:p>
    <w:p w14:paraId="3863FC8C" w14:textId="705C3BFB" w:rsidR="000F240B" w:rsidRPr="00530026" w:rsidRDefault="00D20331" w:rsidP="00DE34B5">
      <w:pPr>
        <w:autoSpaceDE w:val="0"/>
        <w:autoSpaceDN w:val="0"/>
        <w:adjustRightInd w:val="0"/>
        <w:spacing w:after="0" w:line="240" w:lineRule="auto"/>
        <w:jc w:val="both"/>
        <w:rPr>
          <w:rFonts w:asciiTheme="majorBidi" w:hAnsiTheme="majorBidi" w:cstheme="majorBidi"/>
          <w:color w:val="000000" w:themeColor="text1"/>
          <w:sz w:val="20"/>
          <w:szCs w:val="20"/>
          <w:lang w:bidi="ar-KW"/>
        </w:rPr>
      </w:pPr>
      <w:r w:rsidRPr="00530026">
        <w:rPr>
          <w:rFonts w:asciiTheme="majorBidi" w:hAnsiTheme="majorBidi" w:cstheme="majorBidi"/>
          <w:color w:val="000000" w:themeColor="text1"/>
          <w:sz w:val="20"/>
          <w:szCs w:val="20"/>
        </w:rPr>
        <w:t xml:space="preserve">          </w:t>
      </w:r>
      <w:r w:rsidR="007073DE" w:rsidRPr="00530026">
        <w:rPr>
          <w:rFonts w:asciiTheme="majorBidi" w:hAnsiTheme="majorBidi" w:cstheme="majorBidi"/>
          <w:color w:val="000000" w:themeColor="text1"/>
          <w:sz w:val="20"/>
          <w:szCs w:val="20"/>
        </w:rPr>
        <w:t xml:space="preserve">Ultimately, a new risk </w:t>
      </w:r>
      <w:r w:rsidR="00DC1B98" w:rsidRPr="00530026">
        <w:rPr>
          <w:rFonts w:asciiTheme="majorBidi" w:hAnsiTheme="majorBidi" w:cstheme="majorBidi"/>
          <w:color w:val="000000" w:themeColor="text1"/>
          <w:sz w:val="20"/>
          <w:szCs w:val="20"/>
        </w:rPr>
        <w:t>assessment</w:t>
      </w:r>
      <w:r w:rsidR="007073DE" w:rsidRPr="00530026">
        <w:rPr>
          <w:rFonts w:asciiTheme="majorBidi" w:hAnsiTheme="majorBidi" w:cstheme="majorBidi"/>
          <w:color w:val="000000" w:themeColor="text1"/>
          <w:sz w:val="20"/>
          <w:szCs w:val="20"/>
        </w:rPr>
        <w:t xml:space="preserve"> </w:t>
      </w:r>
      <w:r w:rsidR="009E1B84" w:rsidRPr="00530026">
        <w:rPr>
          <w:rFonts w:asciiTheme="majorBidi" w:hAnsiTheme="majorBidi" w:cstheme="majorBidi"/>
          <w:color w:val="000000" w:themeColor="text1"/>
          <w:sz w:val="20"/>
          <w:szCs w:val="20"/>
        </w:rPr>
        <w:t>criterion/</w:t>
      </w:r>
      <w:r w:rsidR="007073DE" w:rsidRPr="00530026">
        <w:rPr>
          <w:rFonts w:asciiTheme="majorBidi" w:hAnsiTheme="majorBidi" w:cstheme="majorBidi"/>
          <w:color w:val="000000" w:themeColor="text1"/>
          <w:sz w:val="20"/>
          <w:szCs w:val="20"/>
        </w:rPr>
        <w:t xml:space="preserve">dimension was </w:t>
      </w:r>
      <w:r w:rsidR="00CE48DB" w:rsidRPr="00530026">
        <w:rPr>
          <w:rFonts w:asciiTheme="majorBidi" w:hAnsiTheme="majorBidi" w:cstheme="majorBidi"/>
          <w:color w:val="000000" w:themeColor="text1"/>
          <w:sz w:val="20"/>
          <w:szCs w:val="20"/>
        </w:rPr>
        <w:t xml:space="preserve">added to the probability and impact </w:t>
      </w:r>
      <w:r w:rsidRPr="00530026">
        <w:rPr>
          <w:rFonts w:asciiTheme="majorBidi" w:hAnsiTheme="majorBidi" w:cstheme="majorBidi"/>
          <w:color w:val="000000" w:themeColor="text1"/>
          <w:sz w:val="20"/>
          <w:szCs w:val="20"/>
        </w:rPr>
        <w:t>(PI) matrix</w:t>
      </w:r>
      <w:r w:rsidR="00CE48DB" w:rsidRPr="00530026">
        <w:rPr>
          <w:rFonts w:asciiTheme="majorBidi" w:hAnsiTheme="majorBidi" w:cstheme="majorBidi"/>
          <w:color w:val="000000" w:themeColor="text1"/>
          <w:sz w:val="20"/>
          <w:szCs w:val="20"/>
        </w:rPr>
        <w:t>.</w:t>
      </w:r>
      <w:r w:rsidR="007073DE" w:rsidRPr="00530026">
        <w:rPr>
          <w:rFonts w:asciiTheme="majorBidi" w:hAnsiTheme="majorBidi" w:cstheme="majorBidi"/>
          <w:color w:val="000000" w:themeColor="text1"/>
          <w:sz w:val="20"/>
          <w:szCs w:val="20"/>
        </w:rPr>
        <w:t xml:space="preserve"> </w:t>
      </w:r>
      <w:r w:rsidR="00CE48DB" w:rsidRPr="00530026">
        <w:rPr>
          <w:rFonts w:asciiTheme="majorBidi" w:hAnsiTheme="majorBidi" w:cstheme="majorBidi"/>
          <w:color w:val="000000" w:themeColor="text1"/>
          <w:sz w:val="20"/>
          <w:szCs w:val="20"/>
        </w:rPr>
        <w:t xml:space="preserve">The new criterion is called </w:t>
      </w:r>
      <w:r w:rsidR="007073DE" w:rsidRPr="00530026">
        <w:rPr>
          <w:rFonts w:asciiTheme="majorBidi" w:hAnsiTheme="majorBidi" w:cstheme="majorBidi"/>
          <w:color w:val="000000" w:themeColor="text1"/>
          <w:sz w:val="20"/>
          <w:szCs w:val="20"/>
        </w:rPr>
        <w:t xml:space="preserve">the organization’s Readiness </w:t>
      </w:r>
      <w:r w:rsidR="00CA7843" w:rsidRPr="00530026">
        <w:rPr>
          <w:rFonts w:asciiTheme="majorBidi" w:hAnsiTheme="majorBidi" w:cstheme="majorBidi"/>
          <w:color w:val="000000" w:themeColor="text1"/>
          <w:sz w:val="20"/>
          <w:szCs w:val="20"/>
        </w:rPr>
        <w:t xml:space="preserve">Level </w:t>
      </w:r>
      <w:r w:rsidR="007073DE" w:rsidRPr="00530026">
        <w:rPr>
          <w:rFonts w:asciiTheme="majorBidi" w:hAnsiTheme="majorBidi" w:cstheme="majorBidi"/>
          <w:color w:val="000000" w:themeColor="text1"/>
          <w:sz w:val="20"/>
          <w:szCs w:val="20"/>
        </w:rPr>
        <w:t>(</w:t>
      </w:r>
      <w:r w:rsidR="008971E2" w:rsidRPr="00530026">
        <w:rPr>
          <w:rFonts w:asciiTheme="majorBidi" w:hAnsiTheme="majorBidi" w:cstheme="majorBidi"/>
          <w:color w:val="000000" w:themeColor="text1"/>
          <w:sz w:val="20"/>
          <w:szCs w:val="20"/>
        </w:rPr>
        <w:t>R</w:t>
      </w:r>
      <w:r w:rsidR="00CA7843" w:rsidRPr="00530026">
        <w:rPr>
          <w:rFonts w:asciiTheme="majorBidi" w:hAnsiTheme="majorBidi" w:cstheme="majorBidi"/>
          <w:color w:val="000000" w:themeColor="text1"/>
          <w:sz w:val="20"/>
          <w:szCs w:val="20"/>
        </w:rPr>
        <w:t>L</w:t>
      </w:r>
      <w:r w:rsidR="007073DE" w:rsidRPr="00530026">
        <w:rPr>
          <w:rFonts w:asciiTheme="majorBidi" w:hAnsiTheme="majorBidi" w:cstheme="majorBidi"/>
          <w:color w:val="000000" w:themeColor="text1"/>
          <w:sz w:val="20"/>
          <w:szCs w:val="20"/>
        </w:rPr>
        <w:t xml:space="preserve">). The new dimension </w:t>
      </w:r>
      <w:bookmarkStart w:id="6" w:name="_Hlk86656492"/>
      <w:r w:rsidR="00DD49C0" w:rsidRPr="00530026">
        <w:rPr>
          <w:rFonts w:asciiTheme="majorBidi" w:hAnsiTheme="majorBidi" w:cstheme="majorBidi"/>
          <w:color w:val="000000" w:themeColor="text1"/>
          <w:sz w:val="20"/>
          <w:szCs w:val="20"/>
        </w:rPr>
        <w:t xml:space="preserve">measures the organization </w:t>
      </w:r>
      <w:r w:rsidR="00D34265" w:rsidRPr="00530026">
        <w:rPr>
          <w:rFonts w:asciiTheme="majorBidi" w:hAnsiTheme="majorBidi" w:cstheme="majorBidi"/>
          <w:color w:val="000000" w:themeColor="text1"/>
          <w:sz w:val="20"/>
          <w:szCs w:val="20"/>
        </w:rPr>
        <w:t>RL</w:t>
      </w:r>
      <w:r w:rsidR="00DD49C0" w:rsidRPr="00530026">
        <w:rPr>
          <w:rFonts w:asciiTheme="majorBidi" w:hAnsiTheme="majorBidi" w:cstheme="majorBidi"/>
          <w:color w:val="000000" w:themeColor="text1"/>
          <w:sz w:val="20"/>
          <w:szCs w:val="20"/>
        </w:rPr>
        <w:t xml:space="preserve"> </w:t>
      </w:r>
      <w:r w:rsidR="00A43BC6" w:rsidRPr="00530026">
        <w:rPr>
          <w:rFonts w:asciiTheme="majorBidi" w:hAnsiTheme="majorBidi" w:cstheme="majorBidi"/>
          <w:color w:val="000000" w:themeColor="text1"/>
          <w:sz w:val="20"/>
          <w:szCs w:val="20"/>
          <w:lang w:bidi="ar-KW"/>
        </w:rPr>
        <w:t>in terms of the availability of resources and expertise</w:t>
      </w:r>
      <w:r w:rsidR="00707AFB" w:rsidRPr="00530026">
        <w:rPr>
          <w:rFonts w:asciiTheme="majorBidi" w:hAnsiTheme="majorBidi" w:cstheme="majorBidi"/>
          <w:color w:val="000000" w:themeColor="text1"/>
          <w:sz w:val="20"/>
          <w:szCs w:val="20"/>
          <w:lang w:bidi="ar-KW"/>
        </w:rPr>
        <w:t xml:space="preserve">. </w:t>
      </w:r>
      <w:r w:rsidR="00CC771D" w:rsidRPr="00530026">
        <w:rPr>
          <w:rFonts w:asciiTheme="majorBidi" w:hAnsiTheme="majorBidi" w:cstheme="majorBidi"/>
          <w:color w:val="000000" w:themeColor="text1"/>
          <w:sz w:val="20"/>
          <w:szCs w:val="20"/>
          <w:lang w:bidi="ar-KW"/>
        </w:rPr>
        <w:t>In this research, t</w:t>
      </w:r>
      <w:r w:rsidR="00BB5647" w:rsidRPr="00530026">
        <w:rPr>
          <w:rFonts w:asciiTheme="majorBidi" w:hAnsiTheme="majorBidi" w:cstheme="majorBidi"/>
          <w:color w:val="000000" w:themeColor="text1"/>
          <w:sz w:val="20"/>
          <w:szCs w:val="20"/>
          <w:lang w:bidi="ar-KW"/>
        </w:rPr>
        <w:t xml:space="preserve">he components of the </w:t>
      </w:r>
      <w:r w:rsidR="00D34265" w:rsidRPr="00530026">
        <w:rPr>
          <w:rFonts w:asciiTheme="majorBidi" w:hAnsiTheme="majorBidi" w:cstheme="majorBidi"/>
          <w:color w:val="000000" w:themeColor="text1"/>
          <w:sz w:val="20"/>
          <w:szCs w:val="20"/>
          <w:lang w:bidi="ar-KW"/>
        </w:rPr>
        <w:t>RL</w:t>
      </w:r>
      <w:r w:rsidR="00BB5647" w:rsidRPr="00530026">
        <w:rPr>
          <w:rFonts w:asciiTheme="majorBidi" w:hAnsiTheme="majorBidi" w:cstheme="majorBidi"/>
          <w:color w:val="000000" w:themeColor="text1"/>
          <w:sz w:val="20"/>
          <w:szCs w:val="20"/>
          <w:lang w:bidi="ar-KW"/>
        </w:rPr>
        <w:t xml:space="preserve"> </w:t>
      </w:r>
      <w:r w:rsidR="00DC1B98" w:rsidRPr="00530026">
        <w:rPr>
          <w:rFonts w:asciiTheme="majorBidi" w:hAnsiTheme="majorBidi" w:cstheme="majorBidi"/>
          <w:color w:val="000000" w:themeColor="text1"/>
          <w:sz w:val="20"/>
          <w:szCs w:val="20"/>
          <w:lang w:bidi="ar-KW"/>
        </w:rPr>
        <w:t>assessment</w:t>
      </w:r>
      <w:r w:rsidR="00BB5647" w:rsidRPr="00530026">
        <w:rPr>
          <w:rFonts w:asciiTheme="majorBidi" w:hAnsiTheme="majorBidi" w:cstheme="majorBidi"/>
          <w:color w:val="000000" w:themeColor="text1"/>
          <w:sz w:val="20"/>
          <w:szCs w:val="20"/>
          <w:lang w:bidi="ar-KW"/>
        </w:rPr>
        <w:t xml:space="preserve"> criteria are (1) </w:t>
      </w:r>
      <w:r w:rsidR="00CC771D" w:rsidRPr="00530026">
        <w:rPr>
          <w:rFonts w:asciiTheme="majorBidi" w:hAnsiTheme="majorBidi" w:cstheme="majorBidi"/>
          <w:color w:val="000000" w:themeColor="text1"/>
          <w:sz w:val="20"/>
          <w:szCs w:val="20"/>
          <w:lang w:bidi="ar-KW"/>
        </w:rPr>
        <w:t xml:space="preserve">available expertise </w:t>
      </w:r>
      <w:r w:rsidR="00860170" w:rsidRPr="00530026">
        <w:rPr>
          <w:rFonts w:asciiTheme="majorBidi" w:hAnsiTheme="majorBidi" w:cstheme="majorBidi"/>
          <w:color w:val="000000" w:themeColor="text1"/>
          <w:sz w:val="20"/>
          <w:szCs w:val="20"/>
          <w:lang w:bidi="ar-KW"/>
        </w:rPr>
        <w:t>(A</w:t>
      </w:r>
      <w:r w:rsidR="009E1B84" w:rsidRPr="00530026">
        <w:rPr>
          <w:rFonts w:asciiTheme="majorBidi" w:hAnsiTheme="majorBidi" w:cstheme="majorBidi"/>
          <w:color w:val="000000" w:themeColor="text1"/>
          <w:sz w:val="20"/>
          <w:szCs w:val="20"/>
          <w:lang w:bidi="ar-KW"/>
        </w:rPr>
        <w:t>E</w:t>
      </w:r>
      <w:r w:rsidR="00860170" w:rsidRPr="00530026">
        <w:rPr>
          <w:rFonts w:asciiTheme="majorBidi" w:hAnsiTheme="majorBidi" w:cstheme="majorBidi"/>
          <w:color w:val="000000" w:themeColor="text1"/>
          <w:sz w:val="20"/>
          <w:szCs w:val="20"/>
          <w:lang w:bidi="ar-KW"/>
        </w:rPr>
        <w:t>)</w:t>
      </w:r>
      <w:r w:rsidR="00CC771D" w:rsidRPr="00530026">
        <w:rPr>
          <w:rFonts w:asciiTheme="majorBidi" w:hAnsiTheme="majorBidi" w:cstheme="majorBidi"/>
          <w:color w:val="000000" w:themeColor="text1"/>
          <w:sz w:val="20"/>
          <w:szCs w:val="20"/>
          <w:lang w:bidi="ar-KW"/>
        </w:rPr>
        <w:t xml:space="preserve">, this </w:t>
      </w:r>
      <w:r w:rsidR="00273C4D" w:rsidRPr="00530026">
        <w:rPr>
          <w:rFonts w:asciiTheme="majorBidi" w:hAnsiTheme="majorBidi" w:cstheme="majorBidi"/>
          <w:color w:val="000000" w:themeColor="text1"/>
          <w:sz w:val="20"/>
          <w:szCs w:val="20"/>
          <w:lang w:bidi="ar-KW"/>
        </w:rPr>
        <w:t>includes</w:t>
      </w:r>
      <w:r w:rsidR="00CC771D" w:rsidRPr="00530026">
        <w:rPr>
          <w:rFonts w:asciiTheme="majorBidi" w:hAnsiTheme="majorBidi" w:cstheme="majorBidi"/>
          <w:color w:val="000000" w:themeColor="text1"/>
          <w:sz w:val="20"/>
          <w:szCs w:val="20"/>
          <w:lang w:bidi="ar-KW"/>
        </w:rPr>
        <w:t xml:space="preserve"> assessor's level of technical </w:t>
      </w:r>
      <w:r w:rsidR="00273C4D" w:rsidRPr="00530026">
        <w:rPr>
          <w:rFonts w:asciiTheme="majorBidi" w:hAnsiTheme="majorBidi" w:cstheme="majorBidi"/>
          <w:color w:val="000000" w:themeColor="text1"/>
          <w:sz w:val="20"/>
          <w:szCs w:val="20"/>
          <w:lang w:bidi="ar-KW"/>
        </w:rPr>
        <w:t xml:space="preserve">experience </w:t>
      </w:r>
      <w:r w:rsidR="00CC771D" w:rsidRPr="00530026">
        <w:rPr>
          <w:rFonts w:asciiTheme="majorBidi" w:hAnsiTheme="majorBidi" w:cstheme="majorBidi"/>
          <w:color w:val="000000" w:themeColor="text1"/>
          <w:sz w:val="20"/>
          <w:szCs w:val="20"/>
          <w:lang w:bidi="ar-KW"/>
        </w:rPr>
        <w:t xml:space="preserve">in design, </w:t>
      </w:r>
      <w:r w:rsidR="00273C4D" w:rsidRPr="00530026">
        <w:rPr>
          <w:rFonts w:asciiTheme="majorBidi" w:hAnsiTheme="majorBidi" w:cstheme="majorBidi"/>
          <w:color w:val="000000" w:themeColor="text1"/>
          <w:sz w:val="20"/>
          <w:szCs w:val="20"/>
          <w:lang w:bidi="ar-KW"/>
        </w:rPr>
        <w:t>construction</w:t>
      </w:r>
      <w:r w:rsidR="00CC771D" w:rsidRPr="00530026">
        <w:rPr>
          <w:rFonts w:asciiTheme="majorBidi" w:hAnsiTheme="majorBidi" w:cstheme="majorBidi"/>
          <w:color w:val="000000" w:themeColor="text1"/>
          <w:sz w:val="20"/>
          <w:szCs w:val="20"/>
          <w:lang w:bidi="ar-KW"/>
        </w:rPr>
        <w:t xml:space="preserve"> and project management, their contractual, </w:t>
      </w:r>
      <w:r w:rsidR="00273C4D" w:rsidRPr="00530026">
        <w:rPr>
          <w:rFonts w:asciiTheme="majorBidi" w:hAnsiTheme="majorBidi" w:cstheme="majorBidi"/>
          <w:color w:val="000000" w:themeColor="text1"/>
          <w:sz w:val="20"/>
          <w:szCs w:val="20"/>
          <w:lang w:bidi="ar-KW"/>
        </w:rPr>
        <w:t>legal,</w:t>
      </w:r>
      <w:r w:rsidR="00CC771D" w:rsidRPr="00530026">
        <w:rPr>
          <w:rFonts w:asciiTheme="majorBidi" w:hAnsiTheme="majorBidi" w:cstheme="majorBidi"/>
          <w:color w:val="000000" w:themeColor="text1"/>
          <w:sz w:val="20"/>
          <w:szCs w:val="20"/>
          <w:lang w:bidi="ar-KW"/>
        </w:rPr>
        <w:t xml:space="preserve"> and financial experience, </w:t>
      </w:r>
      <w:r w:rsidR="00273C4D" w:rsidRPr="00530026">
        <w:rPr>
          <w:rFonts w:asciiTheme="majorBidi" w:hAnsiTheme="majorBidi" w:cstheme="majorBidi"/>
          <w:color w:val="000000" w:themeColor="text1"/>
          <w:sz w:val="20"/>
          <w:szCs w:val="20"/>
          <w:lang w:bidi="ar-KW"/>
        </w:rPr>
        <w:t xml:space="preserve">and </w:t>
      </w:r>
      <w:r w:rsidR="00CC771D" w:rsidRPr="00530026">
        <w:rPr>
          <w:rFonts w:asciiTheme="majorBidi" w:hAnsiTheme="majorBidi" w:cstheme="majorBidi"/>
          <w:color w:val="000000" w:themeColor="text1"/>
          <w:sz w:val="20"/>
          <w:szCs w:val="20"/>
          <w:lang w:bidi="ar-KW"/>
        </w:rPr>
        <w:t>their health and safety</w:t>
      </w:r>
      <w:r w:rsidR="00273C4D" w:rsidRPr="00530026">
        <w:rPr>
          <w:rFonts w:asciiTheme="majorBidi" w:hAnsiTheme="majorBidi" w:cstheme="majorBidi"/>
          <w:color w:val="000000" w:themeColor="text1"/>
          <w:sz w:val="20"/>
          <w:szCs w:val="20"/>
          <w:lang w:bidi="ar-KW"/>
        </w:rPr>
        <w:t>;</w:t>
      </w:r>
      <w:r w:rsidR="00707AFB" w:rsidRPr="00530026">
        <w:rPr>
          <w:rFonts w:asciiTheme="majorBidi" w:hAnsiTheme="majorBidi" w:cstheme="majorBidi"/>
          <w:color w:val="000000" w:themeColor="text1"/>
          <w:sz w:val="20"/>
          <w:szCs w:val="20"/>
          <w:lang w:bidi="ar-KW"/>
        </w:rPr>
        <w:t xml:space="preserve"> (</w:t>
      </w:r>
      <w:r w:rsidR="009E1B84" w:rsidRPr="00530026">
        <w:rPr>
          <w:rFonts w:asciiTheme="majorBidi" w:hAnsiTheme="majorBidi" w:cstheme="majorBidi"/>
          <w:color w:val="000000" w:themeColor="text1"/>
          <w:sz w:val="20"/>
          <w:szCs w:val="20"/>
          <w:lang w:bidi="ar-KW"/>
        </w:rPr>
        <w:t>2</w:t>
      </w:r>
      <w:r w:rsidR="00707AFB" w:rsidRPr="00530026">
        <w:rPr>
          <w:rFonts w:asciiTheme="majorBidi" w:hAnsiTheme="majorBidi" w:cstheme="majorBidi"/>
          <w:color w:val="000000" w:themeColor="text1"/>
          <w:sz w:val="20"/>
          <w:szCs w:val="20"/>
          <w:lang w:bidi="ar-KW"/>
        </w:rPr>
        <w:t>)</w:t>
      </w:r>
      <w:r w:rsidR="006C6A74" w:rsidRPr="00530026">
        <w:rPr>
          <w:rFonts w:asciiTheme="majorBidi" w:hAnsiTheme="majorBidi" w:cstheme="majorBidi"/>
          <w:color w:val="000000" w:themeColor="text1"/>
          <w:sz w:val="20"/>
          <w:szCs w:val="20"/>
          <w:lang w:bidi="ar-KW"/>
        </w:rPr>
        <w:t xml:space="preserve"> </w:t>
      </w:r>
      <w:r w:rsidR="00707AFB" w:rsidRPr="00530026">
        <w:rPr>
          <w:rFonts w:asciiTheme="majorBidi" w:hAnsiTheme="majorBidi" w:cstheme="majorBidi"/>
          <w:color w:val="000000" w:themeColor="text1"/>
          <w:sz w:val="20"/>
          <w:szCs w:val="20"/>
          <w:lang w:bidi="ar-KW"/>
        </w:rPr>
        <w:t>the</w:t>
      </w:r>
      <w:r w:rsidR="006C6A74" w:rsidRPr="00530026">
        <w:rPr>
          <w:rFonts w:asciiTheme="majorBidi" w:hAnsiTheme="majorBidi" w:cstheme="majorBidi"/>
          <w:color w:val="000000" w:themeColor="text1"/>
          <w:sz w:val="20"/>
          <w:szCs w:val="20"/>
          <w:lang w:bidi="ar-KW"/>
        </w:rPr>
        <w:t xml:space="preserve"> </w:t>
      </w:r>
      <w:r w:rsidR="00860170" w:rsidRPr="00530026">
        <w:rPr>
          <w:rFonts w:asciiTheme="majorBidi" w:hAnsiTheme="majorBidi" w:cstheme="majorBidi"/>
          <w:color w:val="000000" w:themeColor="text1"/>
          <w:sz w:val="20"/>
          <w:szCs w:val="20"/>
          <w:lang w:bidi="ar-KW"/>
        </w:rPr>
        <w:t>company’s</w:t>
      </w:r>
      <w:r w:rsidR="00707AFB" w:rsidRPr="00530026">
        <w:rPr>
          <w:rFonts w:asciiTheme="majorBidi" w:hAnsiTheme="majorBidi" w:cstheme="majorBidi"/>
          <w:color w:val="000000" w:themeColor="text1"/>
          <w:sz w:val="20"/>
          <w:szCs w:val="20"/>
          <w:lang w:bidi="ar-KW"/>
        </w:rPr>
        <w:t xml:space="preserve"> level of contingencies</w:t>
      </w:r>
      <w:r w:rsidR="00860170" w:rsidRPr="00530026">
        <w:rPr>
          <w:rFonts w:asciiTheme="majorBidi" w:hAnsiTheme="majorBidi" w:cstheme="majorBidi"/>
          <w:color w:val="000000" w:themeColor="text1"/>
          <w:sz w:val="20"/>
          <w:szCs w:val="20"/>
          <w:lang w:bidi="ar-KW"/>
        </w:rPr>
        <w:t xml:space="preserve"> (CLC).</w:t>
      </w:r>
      <w:r w:rsidR="006C6A74" w:rsidRPr="00530026">
        <w:rPr>
          <w:rFonts w:asciiTheme="majorBidi" w:hAnsiTheme="majorBidi" w:cstheme="majorBidi"/>
          <w:color w:val="000000" w:themeColor="text1"/>
          <w:sz w:val="20"/>
          <w:szCs w:val="20"/>
          <w:lang w:bidi="ar-KW"/>
        </w:rPr>
        <w:t xml:space="preserve"> </w:t>
      </w:r>
      <w:r w:rsidR="00906B68" w:rsidRPr="00530026">
        <w:rPr>
          <w:rFonts w:asciiTheme="majorBidi" w:hAnsiTheme="majorBidi" w:cstheme="majorBidi"/>
          <w:color w:val="000000" w:themeColor="text1"/>
          <w:sz w:val="20"/>
          <w:szCs w:val="20"/>
          <w:lang w:bidi="ar-KW"/>
        </w:rPr>
        <w:t>The components of the risk probability of occurrence</w:t>
      </w:r>
      <w:r w:rsidR="00273C4D" w:rsidRPr="00530026">
        <w:rPr>
          <w:rFonts w:asciiTheme="majorBidi" w:hAnsiTheme="majorBidi" w:cstheme="majorBidi"/>
          <w:color w:val="000000" w:themeColor="text1"/>
          <w:sz w:val="20"/>
          <w:szCs w:val="20"/>
          <w:lang w:bidi="ar-KW"/>
        </w:rPr>
        <w:t xml:space="preserve"> </w:t>
      </w:r>
      <w:r w:rsidR="009E1B84" w:rsidRPr="00530026">
        <w:rPr>
          <w:rFonts w:asciiTheme="majorBidi" w:hAnsiTheme="majorBidi" w:cstheme="majorBidi"/>
          <w:color w:val="000000" w:themeColor="text1"/>
          <w:sz w:val="20"/>
          <w:szCs w:val="20"/>
          <w:lang w:bidi="ar-KW"/>
        </w:rPr>
        <w:t>depend on</w:t>
      </w:r>
      <w:r w:rsidR="004C02C5" w:rsidRPr="00530026">
        <w:rPr>
          <w:rFonts w:asciiTheme="majorBidi" w:hAnsiTheme="majorBidi" w:cstheme="majorBidi"/>
          <w:color w:val="000000" w:themeColor="text1"/>
          <w:sz w:val="20"/>
          <w:szCs w:val="20"/>
          <w:lang w:bidi="ar-KW"/>
        </w:rPr>
        <w:t xml:space="preserve"> (1) </w:t>
      </w:r>
      <w:r w:rsidR="00624471" w:rsidRPr="00530026">
        <w:rPr>
          <w:rFonts w:asciiTheme="majorBidi" w:hAnsiTheme="majorBidi" w:cstheme="majorBidi"/>
          <w:color w:val="000000" w:themeColor="text1"/>
          <w:sz w:val="20"/>
          <w:szCs w:val="20"/>
          <w:lang w:bidi="ar-KW"/>
        </w:rPr>
        <w:t xml:space="preserve">organization </w:t>
      </w:r>
      <w:r w:rsidR="008971E2" w:rsidRPr="00530026">
        <w:rPr>
          <w:rFonts w:asciiTheme="majorBidi" w:hAnsiTheme="majorBidi" w:cstheme="majorBidi"/>
          <w:color w:val="000000" w:themeColor="text1"/>
          <w:sz w:val="20"/>
          <w:szCs w:val="20"/>
          <w:lang w:bidi="ar-KW"/>
        </w:rPr>
        <w:t>LR</w:t>
      </w:r>
      <w:r w:rsidR="004C02C5" w:rsidRPr="00530026">
        <w:rPr>
          <w:rFonts w:asciiTheme="majorBidi" w:hAnsiTheme="majorBidi" w:cstheme="majorBidi"/>
          <w:color w:val="000000" w:themeColor="text1"/>
          <w:sz w:val="20"/>
          <w:szCs w:val="20"/>
          <w:lang w:bidi="ar-KW"/>
        </w:rPr>
        <w:t xml:space="preserve">; (2) </w:t>
      </w:r>
      <w:r w:rsidR="00624471" w:rsidRPr="00530026">
        <w:rPr>
          <w:rFonts w:asciiTheme="majorBidi" w:hAnsiTheme="majorBidi" w:cstheme="majorBidi"/>
          <w:color w:val="000000" w:themeColor="text1"/>
          <w:sz w:val="20"/>
          <w:szCs w:val="20"/>
          <w:lang w:bidi="ar-KW"/>
        </w:rPr>
        <w:t>political and security factors</w:t>
      </w:r>
      <w:r w:rsidR="006C6A74" w:rsidRPr="00530026">
        <w:rPr>
          <w:rFonts w:asciiTheme="majorBidi" w:hAnsiTheme="majorBidi" w:cstheme="majorBidi"/>
          <w:color w:val="000000" w:themeColor="text1"/>
          <w:sz w:val="20"/>
          <w:szCs w:val="20"/>
          <w:lang w:bidi="ar-KW"/>
        </w:rPr>
        <w:t xml:space="preserve"> (PSF)</w:t>
      </w:r>
      <w:r w:rsidR="00624471" w:rsidRPr="00530026">
        <w:rPr>
          <w:rFonts w:asciiTheme="majorBidi" w:hAnsiTheme="majorBidi" w:cstheme="majorBidi"/>
          <w:color w:val="000000" w:themeColor="text1"/>
          <w:sz w:val="20"/>
          <w:szCs w:val="20"/>
          <w:lang w:bidi="ar-KW"/>
        </w:rPr>
        <w:t xml:space="preserve">; and (3) out of control factors </w:t>
      </w:r>
      <w:r w:rsidR="006C6A74" w:rsidRPr="00530026">
        <w:rPr>
          <w:rFonts w:asciiTheme="majorBidi" w:hAnsiTheme="majorBidi" w:cstheme="majorBidi"/>
          <w:color w:val="000000" w:themeColor="text1"/>
          <w:sz w:val="20"/>
          <w:szCs w:val="20"/>
          <w:lang w:bidi="ar-KW"/>
        </w:rPr>
        <w:t xml:space="preserve">(OCF) </w:t>
      </w:r>
      <w:r w:rsidR="00624471" w:rsidRPr="00530026">
        <w:rPr>
          <w:rFonts w:asciiTheme="majorBidi" w:hAnsiTheme="majorBidi" w:cstheme="majorBidi"/>
          <w:color w:val="000000" w:themeColor="text1"/>
          <w:sz w:val="20"/>
          <w:szCs w:val="20"/>
          <w:lang w:bidi="ar-KW"/>
        </w:rPr>
        <w:t>(e.g., adverse weather conditions, pandemics, etc.)</w:t>
      </w:r>
      <w:r w:rsidR="006C6A74" w:rsidRPr="00530026">
        <w:rPr>
          <w:rFonts w:asciiTheme="majorBidi" w:hAnsiTheme="majorBidi" w:cstheme="majorBidi"/>
          <w:color w:val="000000" w:themeColor="text1"/>
          <w:sz w:val="20"/>
          <w:szCs w:val="20"/>
          <w:lang w:bidi="ar-KW"/>
        </w:rPr>
        <w:t xml:space="preserve">. </w:t>
      </w:r>
      <w:r w:rsidR="00624471" w:rsidRPr="00530026">
        <w:rPr>
          <w:rFonts w:asciiTheme="majorBidi" w:hAnsiTheme="majorBidi" w:cstheme="majorBidi"/>
          <w:color w:val="000000" w:themeColor="text1"/>
          <w:sz w:val="20"/>
          <w:szCs w:val="20"/>
          <w:lang w:bidi="ar-KW"/>
        </w:rPr>
        <w:t xml:space="preserve">Finally, the components of the risk impact </w:t>
      </w:r>
      <w:r w:rsidR="006C6A74" w:rsidRPr="00530026">
        <w:rPr>
          <w:rFonts w:asciiTheme="majorBidi" w:hAnsiTheme="majorBidi" w:cstheme="majorBidi"/>
          <w:color w:val="000000" w:themeColor="text1"/>
          <w:sz w:val="20"/>
          <w:szCs w:val="20"/>
          <w:lang w:bidi="ar-KW"/>
        </w:rPr>
        <w:t>are (1) impact on project cost (IPC); (2) impact on project time (IPT); and impact on project quality (IP</w:t>
      </w:r>
      <w:r w:rsidR="009A75A1" w:rsidRPr="00530026">
        <w:rPr>
          <w:rFonts w:asciiTheme="majorBidi" w:hAnsiTheme="majorBidi" w:cstheme="majorBidi"/>
          <w:color w:val="000000" w:themeColor="text1"/>
          <w:sz w:val="20"/>
          <w:szCs w:val="20"/>
          <w:lang w:bidi="ar-KW"/>
        </w:rPr>
        <w:t>Q</w:t>
      </w:r>
      <w:r w:rsidR="006C6A74" w:rsidRPr="00530026">
        <w:rPr>
          <w:rFonts w:asciiTheme="majorBidi" w:hAnsiTheme="majorBidi" w:cstheme="majorBidi"/>
          <w:color w:val="000000" w:themeColor="text1"/>
          <w:sz w:val="20"/>
          <w:szCs w:val="20"/>
          <w:lang w:bidi="ar-KW"/>
        </w:rPr>
        <w:t>).</w:t>
      </w:r>
      <w:bookmarkEnd w:id="6"/>
      <w:r w:rsidR="00DE34B5" w:rsidRPr="00530026">
        <w:rPr>
          <w:rFonts w:asciiTheme="majorBidi" w:hAnsiTheme="majorBidi" w:cstheme="majorBidi"/>
          <w:color w:val="000000" w:themeColor="text1"/>
          <w:sz w:val="20"/>
          <w:szCs w:val="20"/>
          <w:lang w:bidi="ar-KW"/>
        </w:rPr>
        <w:t xml:space="preserve"> </w:t>
      </w:r>
    </w:p>
    <w:p w14:paraId="3E70338A" w14:textId="3D5E9122" w:rsidR="000F240B" w:rsidRPr="00530026" w:rsidRDefault="000F240B" w:rsidP="00DE34B5">
      <w:pPr>
        <w:autoSpaceDE w:val="0"/>
        <w:autoSpaceDN w:val="0"/>
        <w:adjustRightInd w:val="0"/>
        <w:spacing w:after="0" w:line="240" w:lineRule="auto"/>
        <w:jc w:val="both"/>
        <w:rPr>
          <w:rFonts w:asciiTheme="majorBidi" w:hAnsiTheme="majorBidi" w:cstheme="majorBidi"/>
          <w:color w:val="000000" w:themeColor="text1"/>
          <w:sz w:val="20"/>
          <w:szCs w:val="20"/>
          <w:lang w:bidi="ar-KW"/>
        </w:rPr>
      </w:pPr>
      <w:r w:rsidRPr="00530026">
        <w:rPr>
          <w:rFonts w:asciiTheme="majorBidi" w:hAnsiTheme="majorBidi" w:cstheme="majorBidi"/>
          <w:color w:val="000000" w:themeColor="text1"/>
          <w:sz w:val="20"/>
          <w:szCs w:val="20"/>
          <w:lang w:bidi="ar-KW"/>
        </w:rPr>
        <w:t xml:space="preserve">          </w:t>
      </w:r>
      <w:r w:rsidR="00DE34B5" w:rsidRPr="00530026">
        <w:rPr>
          <w:rFonts w:asciiTheme="majorBidi" w:hAnsiTheme="majorBidi" w:cstheme="majorBidi"/>
          <w:color w:val="000000" w:themeColor="text1"/>
          <w:sz w:val="20"/>
          <w:szCs w:val="20"/>
          <w:lang w:bidi="ar-KW"/>
        </w:rPr>
        <w:t xml:space="preserve">In contrast to the PI model, the proposed risk </w:t>
      </w:r>
      <w:r w:rsidR="00DC1B98" w:rsidRPr="00530026">
        <w:rPr>
          <w:rFonts w:asciiTheme="majorBidi" w:hAnsiTheme="majorBidi" w:cstheme="majorBidi"/>
          <w:color w:val="000000" w:themeColor="text1"/>
          <w:sz w:val="20"/>
          <w:szCs w:val="20"/>
          <w:lang w:bidi="ar-KW"/>
        </w:rPr>
        <w:t>assessment</w:t>
      </w:r>
      <w:r w:rsidR="00DE34B5" w:rsidRPr="00530026">
        <w:rPr>
          <w:rFonts w:asciiTheme="majorBidi" w:hAnsiTheme="majorBidi" w:cstheme="majorBidi"/>
          <w:color w:val="000000" w:themeColor="text1"/>
          <w:sz w:val="20"/>
          <w:szCs w:val="20"/>
          <w:lang w:bidi="ar-KW"/>
        </w:rPr>
        <w:t xml:space="preserve"> model is called the Risk Probability, Impact, and Readiness (R-PIR) model. Equation 1 defines the relationship between the </w:t>
      </w:r>
      <w:r w:rsidR="00DC1B98" w:rsidRPr="00530026">
        <w:rPr>
          <w:rFonts w:asciiTheme="majorBidi" w:hAnsiTheme="majorBidi" w:cstheme="majorBidi"/>
          <w:color w:val="000000" w:themeColor="text1"/>
          <w:sz w:val="20"/>
          <w:szCs w:val="20"/>
          <w:lang w:bidi="ar-KW"/>
        </w:rPr>
        <w:t>assessment</w:t>
      </w:r>
      <w:r w:rsidR="00DE34B5" w:rsidRPr="00530026">
        <w:rPr>
          <w:rFonts w:asciiTheme="majorBidi" w:hAnsiTheme="majorBidi" w:cstheme="majorBidi"/>
          <w:color w:val="000000" w:themeColor="text1"/>
          <w:sz w:val="20"/>
          <w:szCs w:val="20"/>
          <w:lang w:bidi="ar-KW"/>
        </w:rPr>
        <w:t xml:space="preserve"> criteria.</w:t>
      </w:r>
    </w:p>
    <w:p w14:paraId="1E3021BD" w14:textId="711D438C" w:rsidR="00144905" w:rsidRPr="00530026" w:rsidRDefault="000F240B" w:rsidP="00DE34B5">
      <w:pPr>
        <w:autoSpaceDE w:val="0"/>
        <w:autoSpaceDN w:val="0"/>
        <w:adjustRightInd w:val="0"/>
        <w:spacing w:after="0" w:line="240" w:lineRule="auto"/>
        <w:jc w:val="both"/>
        <w:rPr>
          <w:rFonts w:asciiTheme="majorBidi" w:hAnsiTheme="majorBidi" w:cstheme="majorBidi"/>
          <w:color w:val="000000" w:themeColor="text1"/>
          <w:sz w:val="20"/>
          <w:szCs w:val="20"/>
          <w:lang w:bidi="ar-KW"/>
        </w:rPr>
      </w:pPr>
      <w:r w:rsidRPr="00530026">
        <w:rPr>
          <w:rFonts w:asciiTheme="majorBidi" w:hAnsiTheme="majorBidi" w:cstheme="majorBidi"/>
          <w:color w:val="000000" w:themeColor="text1"/>
          <w:sz w:val="20"/>
          <w:szCs w:val="20"/>
          <w:lang w:bidi="ar-KW"/>
        </w:rPr>
        <w:t xml:space="preserve">                                                                               </w:t>
      </w:r>
      <w:r w:rsidR="00D20331" w:rsidRPr="00530026">
        <w:rPr>
          <w:rFonts w:asciiTheme="majorBidi" w:hAnsiTheme="majorBidi" w:cstheme="majorBidi"/>
          <w:color w:val="000000" w:themeColor="text1"/>
          <w:sz w:val="20"/>
          <w:szCs w:val="20"/>
        </w:rPr>
        <w:t>R</w:t>
      </w:r>
      <w:r w:rsidR="00D20331" w:rsidRPr="00530026">
        <w:rPr>
          <w:rFonts w:asciiTheme="majorBidi" w:hAnsiTheme="majorBidi" w:cstheme="majorBidi"/>
          <w:i/>
          <w:iCs/>
          <w:color w:val="000000" w:themeColor="text1"/>
          <w:sz w:val="20"/>
          <w:szCs w:val="20"/>
        </w:rPr>
        <w:t xml:space="preserve">= </w:t>
      </w:r>
      <w:r w:rsidR="008971E2" w:rsidRPr="00530026">
        <w:rPr>
          <w:rFonts w:asciiTheme="majorBidi" w:hAnsiTheme="majorBidi" w:cstheme="majorBidi"/>
          <w:color w:val="000000" w:themeColor="text1"/>
          <w:sz w:val="20"/>
          <w:szCs w:val="20"/>
        </w:rPr>
        <w:t>R</w:t>
      </w:r>
      <w:r w:rsidR="00CA7843" w:rsidRPr="00530026">
        <w:rPr>
          <w:rFonts w:asciiTheme="majorBidi" w:hAnsiTheme="majorBidi" w:cstheme="majorBidi"/>
          <w:color w:val="000000" w:themeColor="text1"/>
          <w:sz w:val="20"/>
          <w:szCs w:val="20"/>
        </w:rPr>
        <w:t>L</w:t>
      </w:r>
      <w:r w:rsidR="00D20331" w:rsidRPr="00530026">
        <w:rPr>
          <w:rFonts w:asciiTheme="majorBidi" w:hAnsiTheme="majorBidi" w:cstheme="majorBidi"/>
          <w:color w:val="000000" w:themeColor="text1"/>
          <w:sz w:val="20"/>
          <w:szCs w:val="20"/>
        </w:rPr>
        <w:t xml:space="preserve">* </w:t>
      </w:r>
      <w:r w:rsidR="00CB54A8" w:rsidRPr="00530026">
        <w:rPr>
          <w:rFonts w:asciiTheme="majorBidi" w:hAnsiTheme="majorBidi" w:cstheme="majorBidi"/>
          <w:color w:val="000000" w:themeColor="text1"/>
          <w:sz w:val="20"/>
          <w:szCs w:val="20"/>
        </w:rPr>
        <w:t>L</w:t>
      </w:r>
      <w:r w:rsidR="008971E2" w:rsidRPr="00530026">
        <w:rPr>
          <w:rFonts w:asciiTheme="majorBidi" w:hAnsiTheme="majorBidi" w:cstheme="majorBidi"/>
          <w:color w:val="000000" w:themeColor="text1"/>
          <w:sz w:val="20"/>
          <w:szCs w:val="20"/>
        </w:rPr>
        <w:t>P</w:t>
      </w:r>
      <w:r w:rsidR="00D20331" w:rsidRPr="00530026">
        <w:rPr>
          <w:rFonts w:asciiTheme="majorBidi" w:hAnsiTheme="majorBidi" w:cstheme="majorBidi"/>
          <w:color w:val="000000" w:themeColor="text1"/>
          <w:sz w:val="20"/>
          <w:szCs w:val="20"/>
        </w:rPr>
        <w:t>*</w:t>
      </w:r>
      <w:r w:rsidR="008971E2" w:rsidRPr="00530026">
        <w:rPr>
          <w:rFonts w:asciiTheme="majorBidi" w:hAnsiTheme="majorBidi" w:cstheme="majorBidi"/>
          <w:color w:val="000000" w:themeColor="text1"/>
          <w:sz w:val="20"/>
          <w:szCs w:val="20"/>
        </w:rPr>
        <w:t>LI</w:t>
      </w:r>
      <w:r w:rsidR="00D20331" w:rsidRPr="00530026">
        <w:rPr>
          <w:rFonts w:asciiTheme="majorBidi" w:hAnsiTheme="majorBidi" w:cstheme="majorBidi"/>
          <w:color w:val="000000" w:themeColor="text1"/>
          <w:sz w:val="20"/>
          <w:szCs w:val="20"/>
        </w:rPr>
        <w:t xml:space="preserve">         </w:t>
      </w:r>
      <w:r w:rsidR="00307ACD" w:rsidRPr="00530026">
        <w:rPr>
          <w:rFonts w:asciiTheme="majorBidi" w:hAnsiTheme="majorBidi" w:cstheme="majorBidi"/>
          <w:color w:val="000000" w:themeColor="text1"/>
          <w:sz w:val="20"/>
          <w:szCs w:val="20"/>
        </w:rPr>
        <w:t xml:space="preserve">             </w:t>
      </w:r>
      <w:r w:rsidR="00D20331" w:rsidRPr="00530026">
        <w:rPr>
          <w:rFonts w:asciiTheme="majorBidi" w:hAnsiTheme="majorBidi" w:cstheme="majorBidi"/>
          <w:color w:val="000000" w:themeColor="text1"/>
          <w:sz w:val="20"/>
          <w:szCs w:val="20"/>
        </w:rPr>
        <w:t xml:space="preserve">                                                        (1)</w:t>
      </w:r>
    </w:p>
    <w:p w14:paraId="378B174B" w14:textId="77777777" w:rsidR="00F20294" w:rsidRPr="00530026" w:rsidRDefault="00D20331" w:rsidP="004E57A9">
      <w:pPr>
        <w:autoSpaceDE w:val="0"/>
        <w:autoSpaceDN w:val="0"/>
        <w:adjustRightInd w:val="0"/>
        <w:spacing w:after="60" w:line="240" w:lineRule="auto"/>
        <w:jc w:val="both"/>
        <w:rPr>
          <w:rFonts w:asciiTheme="majorBidi" w:hAnsiTheme="majorBidi" w:cstheme="majorBidi"/>
          <w:color w:val="000000" w:themeColor="text1"/>
          <w:sz w:val="20"/>
          <w:szCs w:val="20"/>
          <w:lang w:bidi="ar-KW"/>
        </w:rPr>
      </w:pPr>
      <w:r w:rsidRPr="00530026">
        <w:rPr>
          <w:rFonts w:asciiTheme="majorBidi" w:hAnsiTheme="majorBidi" w:cstheme="majorBidi"/>
          <w:color w:val="000000" w:themeColor="text1"/>
          <w:sz w:val="20"/>
          <w:szCs w:val="20"/>
          <w:lang w:bidi="ar-KW"/>
        </w:rPr>
        <w:t xml:space="preserve">Where R=risk; </w:t>
      </w:r>
      <w:r w:rsidR="008971E2" w:rsidRPr="00530026">
        <w:rPr>
          <w:rFonts w:asciiTheme="majorBidi" w:hAnsiTheme="majorBidi" w:cstheme="majorBidi"/>
          <w:color w:val="000000" w:themeColor="text1"/>
          <w:sz w:val="20"/>
          <w:szCs w:val="20"/>
          <w:lang w:bidi="ar-KW"/>
        </w:rPr>
        <w:t>R</w:t>
      </w:r>
      <w:r w:rsidR="00CA7843" w:rsidRPr="00530026">
        <w:rPr>
          <w:rFonts w:asciiTheme="majorBidi" w:hAnsiTheme="majorBidi" w:cstheme="majorBidi"/>
          <w:color w:val="000000" w:themeColor="text1"/>
          <w:sz w:val="20"/>
          <w:szCs w:val="20"/>
          <w:lang w:bidi="ar-KW"/>
        </w:rPr>
        <w:t>L</w:t>
      </w:r>
      <w:r w:rsidRPr="00530026">
        <w:rPr>
          <w:rFonts w:asciiTheme="majorBidi" w:hAnsiTheme="majorBidi" w:cstheme="majorBidi"/>
          <w:color w:val="000000" w:themeColor="text1"/>
          <w:sz w:val="20"/>
          <w:szCs w:val="20"/>
          <w:lang w:bidi="ar-KW"/>
        </w:rPr>
        <w:t>= readiness</w:t>
      </w:r>
      <w:r w:rsidR="00CA7843" w:rsidRPr="00530026">
        <w:rPr>
          <w:rFonts w:asciiTheme="majorBidi" w:hAnsiTheme="majorBidi" w:cstheme="majorBidi"/>
          <w:color w:val="000000" w:themeColor="text1"/>
          <w:sz w:val="20"/>
          <w:szCs w:val="20"/>
          <w:lang w:bidi="ar-KW"/>
        </w:rPr>
        <w:t xml:space="preserve"> level</w:t>
      </w:r>
      <w:r w:rsidRPr="00530026">
        <w:rPr>
          <w:rFonts w:asciiTheme="majorBidi" w:hAnsiTheme="majorBidi" w:cstheme="majorBidi"/>
          <w:color w:val="000000" w:themeColor="text1"/>
          <w:sz w:val="20"/>
          <w:szCs w:val="20"/>
          <w:lang w:bidi="ar-KW"/>
        </w:rPr>
        <w:t xml:space="preserve">; </w:t>
      </w:r>
      <w:r w:rsidR="008971E2" w:rsidRPr="00530026">
        <w:rPr>
          <w:rFonts w:asciiTheme="majorBidi" w:hAnsiTheme="majorBidi" w:cstheme="majorBidi"/>
          <w:color w:val="000000" w:themeColor="text1"/>
          <w:sz w:val="20"/>
          <w:szCs w:val="20"/>
          <w:lang w:bidi="ar-KW"/>
        </w:rPr>
        <w:t>P</w:t>
      </w:r>
      <w:r w:rsidR="00CA7843" w:rsidRPr="00530026">
        <w:rPr>
          <w:rFonts w:asciiTheme="majorBidi" w:hAnsiTheme="majorBidi" w:cstheme="majorBidi"/>
          <w:color w:val="000000" w:themeColor="text1"/>
          <w:sz w:val="20"/>
          <w:szCs w:val="20"/>
          <w:lang w:bidi="ar-KW"/>
        </w:rPr>
        <w:t>L</w:t>
      </w:r>
      <w:r w:rsidRPr="00530026">
        <w:rPr>
          <w:rFonts w:asciiTheme="majorBidi" w:hAnsiTheme="majorBidi" w:cstheme="majorBidi"/>
          <w:color w:val="000000" w:themeColor="text1"/>
          <w:sz w:val="20"/>
          <w:szCs w:val="20"/>
          <w:lang w:bidi="ar-KW"/>
        </w:rPr>
        <w:t>= probability</w:t>
      </w:r>
      <w:r w:rsidR="00CA7843" w:rsidRPr="00530026">
        <w:rPr>
          <w:rFonts w:asciiTheme="majorBidi" w:hAnsiTheme="majorBidi" w:cstheme="majorBidi"/>
          <w:color w:val="000000" w:themeColor="text1"/>
          <w:sz w:val="20"/>
          <w:szCs w:val="20"/>
          <w:lang w:bidi="ar-KW"/>
        </w:rPr>
        <w:t xml:space="preserve"> level</w:t>
      </w:r>
      <w:r w:rsidRPr="00530026">
        <w:rPr>
          <w:rFonts w:asciiTheme="majorBidi" w:hAnsiTheme="majorBidi" w:cstheme="majorBidi"/>
          <w:color w:val="000000" w:themeColor="text1"/>
          <w:sz w:val="20"/>
          <w:szCs w:val="20"/>
          <w:lang w:bidi="ar-KW"/>
        </w:rPr>
        <w:t xml:space="preserve">; and </w:t>
      </w:r>
      <w:r w:rsidR="008971E2" w:rsidRPr="00530026">
        <w:rPr>
          <w:rFonts w:asciiTheme="majorBidi" w:hAnsiTheme="majorBidi" w:cstheme="majorBidi"/>
          <w:color w:val="000000" w:themeColor="text1"/>
          <w:sz w:val="20"/>
          <w:szCs w:val="20"/>
          <w:lang w:bidi="ar-KW"/>
        </w:rPr>
        <w:t>I</w:t>
      </w:r>
      <w:r w:rsidR="00CA7843" w:rsidRPr="00530026">
        <w:rPr>
          <w:rFonts w:asciiTheme="majorBidi" w:hAnsiTheme="majorBidi" w:cstheme="majorBidi"/>
          <w:color w:val="000000" w:themeColor="text1"/>
          <w:sz w:val="20"/>
          <w:szCs w:val="20"/>
          <w:lang w:bidi="ar-KW"/>
        </w:rPr>
        <w:t>L</w:t>
      </w:r>
      <w:r w:rsidRPr="00530026">
        <w:rPr>
          <w:rFonts w:asciiTheme="majorBidi" w:hAnsiTheme="majorBidi" w:cstheme="majorBidi"/>
          <w:color w:val="000000" w:themeColor="text1"/>
          <w:sz w:val="20"/>
          <w:szCs w:val="20"/>
          <w:lang w:bidi="ar-KW"/>
        </w:rPr>
        <w:t xml:space="preserve">= </w:t>
      </w:r>
      <w:r w:rsidR="00CA7843" w:rsidRPr="00530026">
        <w:rPr>
          <w:rFonts w:asciiTheme="majorBidi" w:hAnsiTheme="majorBidi" w:cstheme="majorBidi"/>
          <w:color w:val="000000" w:themeColor="text1"/>
          <w:sz w:val="20"/>
          <w:szCs w:val="20"/>
          <w:lang w:bidi="ar-KW"/>
        </w:rPr>
        <w:t>i</w:t>
      </w:r>
      <w:r w:rsidRPr="00530026">
        <w:rPr>
          <w:rFonts w:asciiTheme="majorBidi" w:hAnsiTheme="majorBidi" w:cstheme="majorBidi"/>
          <w:color w:val="000000" w:themeColor="text1"/>
          <w:sz w:val="20"/>
          <w:szCs w:val="20"/>
          <w:lang w:bidi="ar-KW"/>
        </w:rPr>
        <w:t>mpact</w:t>
      </w:r>
      <w:r w:rsidR="00CA7843" w:rsidRPr="00530026">
        <w:rPr>
          <w:rFonts w:asciiTheme="majorBidi" w:hAnsiTheme="majorBidi" w:cstheme="majorBidi"/>
          <w:color w:val="000000" w:themeColor="text1"/>
          <w:sz w:val="20"/>
          <w:szCs w:val="20"/>
          <w:lang w:bidi="ar-KW"/>
        </w:rPr>
        <w:t xml:space="preserve"> level</w:t>
      </w:r>
      <w:r w:rsidR="004E092F" w:rsidRPr="00530026">
        <w:rPr>
          <w:rFonts w:asciiTheme="majorBidi" w:hAnsiTheme="majorBidi" w:cstheme="majorBidi"/>
          <w:color w:val="000000" w:themeColor="text1"/>
          <w:sz w:val="20"/>
          <w:szCs w:val="20"/>
          <w:lang w:bidi="ar-KW"/>
        </w:rPr>
        <w:t>.</w:t>
      </w:r>
    </w:p>
    <w:p w14:paraId="6E096498" w14:textId="76EA7325" w:rsidR="00F20294" w:rsidRPr="00530026" w:rsidRDefault="00D20331" w:rsidP="0062280C">
      <w:pPr>
        <w:spacing w:after="120" w:line="240" w:lineRule="auto"/>
        <w:jc w:val="both"/>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 xml:space="preserve">Phase </w:t>
      </w:r>
      <w:r w:rsidR="00CD3FA1" w:rsidRPr="00530026">
        <w:rPr>
          <w:rFonts w:asciiTheme="majorBidi" w:hAnsiTheme="majorBidi" w:cstheme="majorBidi"/>
          <w:b/>
          <w:bCs/>
          <w:color w:val="000000" w:themeColor="text1"/>
          <w:sz w:val="20"/>
          <w:szCs w:val="20"/>
        </w:rPr>
        <w:t>t</w:t>
      </w:r>
      <w:r w:rsidR="008C0FE0" w:rsidRPr="00530026">
        <w:rPr>
          <w:rFonts w:asciiTheme="majorBidi" w:hAnsiTheme="majorBidi" w:cstheme="majorBidi"/>
          <w:b/>
          <w:bCs/>
          <w:color w:val="000000" w:themeColor="text1"/>
          <w:sz w:val="20"/>
          <w:szCs w:val="20"/>
        </w:rPr>
        <w:t>hree</w:t>
      </w:r>
      <w:r w:rsidR="00A56967" w:rsidRPr="00530026">
        <w:rPr>
          <w:rFonts w:asciiTheme="majorBidi" w:hAnsiTheme="majorBidi" w:cstheme="majorBidi"/>
          <w:b/>
          <w:bCs/>
          <w:color w:val="000000" w:themeColor="text1"/>
          <w:sz w:val="20"/>
          <w:szCs w:val="20"/>
        </w:rPr>
        <w:t xml:space="preserve">: </w:t>
      </w:r>
      <w:r w:rsidR="008C0FE0" w:rsidRPr="00530026">
        <w:rPr>
          <w:rFonts w:asciiTheme="majorBidi" w:hAnsiTheme="majorBidi" w:cstheme="majorBidi"/>
          <w:b/>
          <w:bCs/>
          <w:color w:val="000000" w:themeColor="text1"/>
          <w:sz w:val="20"/>
          <w:szCs w:val="20"/>
        </w:rPr>
        <w:t xml:space="preserve">COVID-19 </w:t>
      </w:r>
      <w:r w:rsidR="00CD3FA1" w:rsidRPr="00530026">
        <w:rPr>
          <w:rFonts w:asciiTheme="majorBidi" w:hAnsiTheme="majorBidi" w:cstheme="majorBidi"/>
          <w:b/>
          <w:bCs/>
          <w:color w:val="000000" w:themeColor="text1"/>
          <w:sz w:val="20"/>
          <w:szCs w:val="20"/>
        </w:rPr>
        <w:t>r</w:t>
      </w:r>
      <w:r w:rsidR="008C0FE0" w:rsidRPr="00530026">
        <w:rPr>
          <w:rFonts w:asciiTheme="majorBidi" w:hAnsiTheme="majorBidi" w:cstheme="majorBidi"/>
          <w:b/>
          <w:bCs/>
          <w:color w:val="000000" w:themeColor="text1"/>
          <w:sz w:val="20"/>
          <w:szCs w:val="20"/>
        </w:rPr>
        <w:t xml:space="preserve">isk </w:t>
      </w:r>
      <w:r w:rsidR="00CD3FA1" w:rsidRPr="00530026">
        <w:rPr>
          <w:rFonts w:asciiTheme="majorBidi" w:hAnsiTheme="majorBidi" w:cstheme="majorBidi"/>
          <w:b/>
          <w:bCs/>
          <w:color w:val="000000" w:themeColor="text1"/>
          <w:sz w:val="20"/>
          <w:szCs w:val="20"/>
        </w:rPr>
        <w:t>r</w:t>
      </w:r>
      <w:r w:rsidR="008C0FE0" w:rsidRPr="00530026">
        <w:rPr>
          <w:rFonts w:asciiTheme="majorBidi" w:hAnsiTheme="majorBidi" w:cstheme="majorBidi"/>
          <w:b/>
          <w:bCs/>
          <w:color w:val="000000" w:themeColor="text1"/>
          <w:sz w:val="20"/>
          <w:szCs w:val="20"/>
        </w:rPr>
        <w:t>ating</w:t>
      </w:r>
    </w:p>
    <w:p w14:paraId="3760E9FB" w14:textId="5C14DB3A" w:rsidR="00F20294" w:rsidRPr="00530026" w:rsidRDefault="00D20331" w:rsidP="00595A03">
      <w:pPr>
        <w:spacing w:after="120" w:line="240" w:lineRule="auto"/>
        <w:jc w:val="both"/>
        <w:rPr>
          <w:rFonts w:asciiTheme="majorBidi" w:hAnsiTheme="majorBidi" w:cstheme="majorBidi"/>
          <w:b/>
          <w:bCs/>
          <w:color w:val="000000" w:themeColor="text1"/>
          <w:sz w:val="20"/>
          <w:szCs w:val="20"/>
        </w:rPr>
      </w:pPr>
      <w:r w:rsidRPr="00530026">
        <w:rPr>
          <w:rFonts w:asciiTheme="majorBidi" w:hAnsiTheme="majorBidi" w:cstheme="majorBidi"/>
          <w:color w:val="000000" w:themeColor="text1"/>
          <w:sz w:val="20"/>
          <w:szCs w:val="20"/>
          <w:shd w:val="clear" w:color="auto" w:fill="FFFFFF"/>
        </w:rPr>
        <w:t>The identified risks and assessment criteria derived from the focus group session were used to develop the survey. </w:t>
      </w:r>
      <w:r w:rsidRPr="00530026">
        <w:rPr>
          <w:rFonts w:asciiTheme="majorBidi" w:hAnsiTheme="majorBidi" w:cstheme="majorBidi"/>
          <w:color w:val="000000" w:themeColor="text1"/>
          <w:sz w:val="20"/>
          <w:szCs w:val="20"/>
        </w:rPr>
        <w:t>Data collection efforts are discussed in detail in the following subsections:</w:t>
      </w:r>
    </w:p>
    <w:p w14:paraId="1BFD015A" w14:textId="55358330" w:rsidR="00675386" w:rsidRPr="00530026" w:rsidRDefault="00D20331" w:rsidP="0062280C">
      <w:pPr>
        <w:pStyle w:val="Heading3"/>
        <w:spacing w:after="60" w:line="240" w:lineRule="auto"/>
        <w:rPr>
          <w:rFonts w:asciiTheme="majorBidi" w:hAnsiTheme="majorBidi"/>
          <w:b/>
          <w:bCs/>
          <w:i/>
          <w:iCs/>
          <w:color w:val="000000" w:themeColor="text1"/>
          <w:sz w:val="20"/>
          <w:szCs w:val="20"/>
        </w:rPr>
      </w:pPr>
      <w:r w:rsidRPr="00530026">
        <w:rPr>
          <w:rFonts w:asciiTheme="majorBidi" w:hAnsiTheme="majorBidi"/>
          <w:b/>
          <w:bCs/>
          <w:i/>
          <w:iCs/>
          <w:color w:val="000000" w:themeColor="text1"/>
          <w:sz w:val="20"/>
          <w:szCs w:val="20"/>
        </w:rPr>
        <w:lastRenderedPageBreak/>
        <w:t xml:space="preserve">Survey </w:t>
      </w:r>
      <w:r w:rsidR="00CD3FA1" w:rsidRPr="00530026">
        <w:rPr>
          <w:rFonts w:asciiTheme="majorBidi" w:hAnsiTheme="majorBidi"/>
          <w:b/>
          <w:bCs/>
          <w:i/>
          <w:iCs/>
          <w:color w:val="000000" w:themeColor="text1"/>
          <w:sz w:val="20"/>
          <w:szCs w:val="20"/>
        </w:rPr>
        <w:t>d</w:t>
      </w:r>
      <w:r w:rsidRPr="00530026">
        <w:rPr>
          <w:rFonts w:asciiTheme="majorBidi" w:hAnsiTheme="majorBidi"/>
          <w:b/>
          <w:bCs/>
          <w:i/>
          <w:iCs/>
          <w:color w:val="000000" w:themeColor="text1"/>
          <w:sz w:val="20"/>
          <w:szCs w:val="20"/>
        </w:rPr>
        <w:t xml:space="preserve">evelopment </w:t>
      </w:r>
    </w:p>
    <w:p w14:paraId="542991E4" w14:textId="4A4D86E9" w:rsidR="00B25E7A" w:rsidRPr="00530026" w:rsidRDefault="00D20331" w:rsidP="0062280C">
      <w:pPr>
        <w:spacing w:after="6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Upon identifying the COVID-19 risks affecting construction projects, </w:t>
      </w:r>
      <w:r w:rsidR="004D10FE" w:rsidRPr="00530026">
        <w:rPr>
          <w:rFonts w:asciiTheme="majorBidi" w:hAnsiTheme="majorBidi" w:cstheme="majorBidi"/>
          <w:color w:val="000000" w:themeColor="text1"/>
          <w:sz w:val="20"/>
          <w:szCs w:val="20"/>
        </w:rPr>
        <w:t>we</w:t>
      </w:r>
      <w:r w:rsidRPr="00530026">
        <w:rPr>
          <w:rFonts w:asciiTheme="majorBidi" w:hAnsiTheme="majorBidi" w:cstheme="majorBidi"/>
          <w:color w:val="000000" w:themeColor="text1"/>
          <w:sz w:val="20"/>
          <w:szCs w:val="20"/>
        </w:rPr>
        <w:t xml:space="preserve"> administrated </w:t>
      </w:r>
      <w:bookmarkStart w:id="7" w:name="_Hlk94899136"/>
      <w:r w:rsidRPr="00530026">
        <w:rPr>
          <w:rFonts w:asciiTheme="majorBidi" w:hAnsiTheme="majorBidi" w:cstheme="majorBidi"/>
          <w:color w:val="000000" w:themeColor="text1"/>
          <w:sz w:val="20"/>
          <w:szCs w:val="20"/>
        </w:rPr>
        <w:t>a survey to construction experts in Iraq to quantify the characteristics of each COVID-19 risk.</w:t>
      </w:r>
      <w:r w:rsidR="00675386" w:rsidRPr="00530026">
        <w:rPr>
          <w:rFonts w:asciiTheme="majorBidi" w:hAnsiTheme="majorBidi" w:cstheme="majorBidi"/>
          <w:color w:val="000000" w:themeColor="text1"/>
          <w:sz w:val="20"/>
          <w:szCs w:val="20"/>
        </w:rPr>
        <w:t xml:space="preserve"> </w:t>
      </w:r>
      <w:r w:rsidR="009B6188" w:rsidRPr="00530026">
        <w:rPr>
          <w:rFonts w:asciiTheme="majorBidi" w:hAnsiTheme="majorBidi" w:cstheme="majorBidi"/>
          <w:color w:val="000000" w:themeColor="text1"/>
          <w:sz w:val="20"/>
          <w:szCs w:val="20"/>
        </w:rPr>
        <w:t>The developed survey allowed the respondents to</w:t>
      </w:r>
      <w:bookmarkStart w:id="8" w:name="_Hlk95967896"/>
      <w:r w:rsidR="009B6188" w:rsidRPr="00530026">
        <w:rPr>
          <w:rFonts w:asciiTheme="majorBidi" w:hAnsiTheme="majorBidi" w:cstheme="majorBidi"/>
          <w:color w:val="000000" w:themeColor="text1"/>
          <w:sz w:val="20"/>
          <w:szCs w:val="20"/>
        </w:rPr>
        <w:t xml:space="preserve"> rate each of the COVID-19 risks in terms of the </w:t>
      </w:r>
      <w:r w:rsidRPr="00530026">
        <w:rPr>
          <w:rFonts w:asciiTheme="majorBidi" w:hAnsiTheme="majorBidi" w:cstheme="majorBidi"/>
          <w:color w:val="000000" w:themeColor="text1"/>
          <w:sz w:val="20"/>
          <w:szCs w:val="20"/>
        </w:rPr>
        <w:t>components</w:t>
      </w:r>
      <w:r w:rsidR="009B6188" w:rsidRPr="00530026">
        <w:rPr>
          <w:rFonts w:asciiTheme="majorBidi" w:hAnsiTheme="majorBidi" w:cstheme="majorBidi"/>
          <w:color w:val="000000" w:themeColor="text1"/>
          <w:sz w:val="20"/>
          <w:szCs w:val="20"/>
        </w:rPr>
        <w:t xml:space="preserve"> of the </w:t>
      </w:r>
      <w:r w:rsidR="00DC1B98" w:rsidRPr="00530026">
        <w:rPr>
          <w:rFonts w:asciiTheme="majorBidi" w:hAnsiTheme="majorBidi" w:cstheme="majorBidi"/>
          <w:color w:val="000000" w:themeColor="text1"/>
          <w:sz w:val="20"/>
          <w:szCs w:val="20"/>
        </w:rPr>
        <w:t>assessment</w:t>
      </w:r>
      <w:r w:rsidR="009B6188" w:rsidRPr="00530026">
        <w:rPr>
          <w:rFonts w:asciiTheme="majorBidi" w:hAnsiTheme="majorBidi" w:cstheme="majorBidi"/>
          <w:color w:val="000000" w:themeColor="text1"/>
          <w:sz w:val="20"/>
          <w:szCs w:val="20"/>
        </w:rPr>
        <w:t xml:space="preserve"> criteria, </w:t>
      </w:r>
      <w:r w:rsidR="00102965" w:rsidRPr="00530026">
        <w:rPr>
          <w:rFonts w:asciiTheme="majorBidi" w:hAnsiTheme="majorBidi" w:cstheme="majorBidi"/>
          <w:color w:val="000000" w:themeColor="text1"/>
          <w:sz w:val="20"/>
          <w:szCs w:val="20"/>
        </w:rPr>
        <w:t>i.e.,</w:t>
      </w:r>
      <w:r w:rsidR="009B6188" w:rsidRPr="00530026">
        <w:rPr>
          <w:rFonts w:asciiTheme="majorBidi" w:hAnsiTheme="majorBidi" w:cstheme="majorBidi"/>
          <w:color w:val="000000" w:themeColor="text1"/>
          <w:sz w:val="20"/>
          <w:szCs w:val="20"/>
        </w:rPr>
        <w:t xml:space="preserve"> </w:t>
      </w:r>
      <w:r w:rsidR="00102965" w:rsidRPr="00530026">
        <w:rPr>
          <w:rFonts w:asciiTheme="majorBidi" w:hAnsiTheme="majorBidi" w:cstheme="majorBidi"/>
          <w:color w:val="000000" w:themeColor="text1"/>
          <w:sz w:val="20"/>
          <w:szCs w:val="20"/>
          <w:lang w:bidi="ar-KW"/>
        </w:rPr>
        <w:t>AE</w:t>
      </w:r>
      <w:r w:rsidR="00102965"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and CLC (for the organization level of readiness), PSF and OCF (for the probability of risk occurrence), and IPC, IPT, and IPC (for risk impact on project set objectives)</w:t>
      </w:r>
    </w:p>
    <w:bookmarkEnd w:id="8"/>
    <w:p w14:paraId="59CEBA82" w14:textId="42478059" w:rsidR="005319DA" w:rsidRPr="00530026" w:rsidRDefault="00D20331" w:rsidP="0062280C">
      <w:pPr>
        <w:autoSpaceDE w:val="0"/>
        <w:autoSpaceDN w:val="0"/>
        <w:adjustRightInd w:val="0"/>
        <w:spacing w:after="6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         </w:t>
      </w:r>
      <w:r w:rsidR="00B25E7A" w:rsidRPr="00530026">
        <w:rPr>
          <w:rFonts w:asciiTheme="majorBidi" w:hAnsiTheme="majorBidi" w:cstheme="majorBidi"/>
          <w:color w:val="000000" w:themeColor="text1"/>
          <w:sz w:val="20"/>
          <w:szCs w:val="20"/>
        </w:rPr>
        <w:t xml:space="preserve">In this research, </w:t>
      </w:r>
      <w:r w:rsidR="004D10FE" w:rsidRPr="00530026">
        <w:rPr>
          <w:rFonts w:asciiTheme="majorBidi" w:hAnsiTheme="majorBidi" w:cstheme="majorBidi"/>
          <w:color w:val="000000" w:themeColor="text1"/>
          <w:sz w:val="20"/>
          <w:szCs w:val="20"/>
        </w:rPr>
        <w:t>we</w:t>
      </w:r>
      <w:r w:rsidR="00B25E7A" w:rsidRPr="00530026">
        <w:rPr>
          <w:rFonts w:asciiTheme="majorBidi" w:hAnsiTheme="majorBidi" w:cstheme="majorBidi"/>
          <w:color w:val="000000" w:themeColor="text1"/>
          <w:sz w:val="20"/>
          <w:szCs w:val="20"/>
        </w:rPr>
        <w:t xml:space="preserve"> adopted </w:t>
      </w:r>
      <w:bookmarkStart w:id="9" w:name="_Hlk95968017"/>
      <w:r w:rsidR="00B25E7A" w:rsidRPr="00530026">
        <w:rPr>
          <w:rFonts w:asciiTheme="majorBidi" w:hAnsiTheme="majorBidi" w:cstheme="majorBidi"/>
          <w:color w:val="000000" w:themeColor="text1"/>
          <w:sz w:val="20"/>
          <w:szCs w:val="20"/>
        </w:rPr>
        <w:t>a five</w:t>
      </w:r>
      <w:r w:rsidR="00B95DEF" w:rsidRPr="00530026">
        <w:rPr>
          <w:rFonts w:asciiTheme="majorBidi" w:hAnsiTheme="majorBidi" w:cstheme="majorBidi"/>
          <w:color w:val="000000" w:themeColor="text1"/>
          <w:sz w:val="20"/>
          <w:szCs w:val="20"/>
        </w:rPr>
        <w:t xml:space="preserve">-point Likert's quintet scale (1: very low (V.L)) to (5: very high (V.H)) for the assessment of the </w:t>
      </w:r>
      <w:r w:rsidR="00DC1B98" w:rsidRPr="00530026">
        <w:rPr>
          <w:rFonts w:asciiTheme="majorBidi" w:hAnsiTheme="majorBidi" w:cstheme="majorBidi"/>
          <w:color w:val="000000" w:themeColor="text1"/>
          <w:sz w:val="20"/>
          <w:szCs w:val="20"/>
        </w:rPr>
        <w:t>assessment</w:t>
      </w:r>
      <w:r w:rsidR="00B95DEF" w:rsidRPr="00530026">
        <w:rPr>
          <w:rFonts w:asciiTheme="majorBidi" w:hAnsiTheme="majorBidi" w:cstheme="majorBidi"/>
          <w:color w:val="000000" w:themeColor="text1"/>
          <w:sz w:val="20"/>
          <w:szCs w:val="20"/>
        </w:rPr>
        <w:t xml:space="preserve"> criteria.</w:t>
      </w:r>
      <w:bookmarkEnd w:id="9"/>
      <w:r w:rsidR="00E77B71" w:rsidRPr="00530026">
        <w:rPr>
          <w:rFonts w:asciiTheme="majorBidi" w:hAnsiTheme="majorBidi" w:cstheme="majorBidi"/>
          <w:color w:val="000000" w:themeColor="text1"/>
          <w:sz w:val="20"/>
          <w:szCs w:val="20"/>
        </w:rPr>
        <w:t xml:space="preserve"> Moreover, the survey included questions related to the respondents' (1) construction role, (2) working construction sector, (3) years of </w:t>
      </w:r>
      <w:r w:rsidR="005F5E1D" w:rsidRPr="00530026">
        <w:rPr>
          <w:rFonts w:asciiTheme="majorBidi" w:hAnsiTheme="majorBidi" w:cstheme="majorBidi"/>
          <w:color w:val="000000" w:themeColor="text1"/>
          <w:sz w:val="20"/>
          <w:szCs w:val="20"/>
        </w:rPr>
        <w:t>construction</w:t>
      </w:r>
      <w:r w:rsidR="00E77B71" w:rsidRPr="00530026">
        <w:rPr>
          <w:rFonts w:asciiTheme="majorBidi" w:hAnsiTheme="majorBidi" w:cstheme="majorBidi"/>
          <w:color w:val="000000" w:themeColor="text1"/>
          <w:sz w:val="20"/>
          <w:szCs w:val="20"/>
        </w:rPr>
        <w:t xml:space="preserve"> experience, and (4) educational qualifications. </w:t>
      </w:r>
    </w:p>
    <w:bookmarkEnd w:id="7"/>
    <w:p w14:paraId="0B2243F2" w14:textId="6BDCCB84" w:rsidR="001F720E" w:rsidRPr="00530026" w:rsidRDefault="00D20331" w:rsidP="0062280C">
      <w:pPr>
        <w:pStyle w:val="Heading3"/>
        <w:spacing w:before="0" w:after="60" w:line="240" w:lineRule="auto"/>
        <w:jc w:val="both"/>
        <w:rPr>
          <w:rFonts w:asciiTheme="majorBidi" w:hAnsiTheme="majorBidi"/>
          <w:b/>
          <w:bCs/>
          <w:i/>
          <w:iCs/>
          <w:color w:val="000000" w:themeColor="text1"/>
          <w:sz w:val="20"/>
          <w:szCs w:val="20"/>
        </w:rPr>
      </w:pPr>
      <w:r w:rsidRPr="00530026">
        <w:rPr>
          <w:rFonts w:asciiTheme="majorBidi" w:hAnsiTheme="majorBidi"/>
          <w:b/>
          <w:bCs/>
          <w:i/>
          <w:iCs/>
          <w:color w:val="000000" w:themeColor="text1"/>
          <w:sz w:val="20"/>
          <w:szCs w:val="20"/>
        </w:rPr>
        <w:t xml:space="preserve">Survey </w:t>
      </w:r>
      <w:r w:rsidR="00CD3FA1" w:rsidRPr="00530026">
        <w:rPr>
          <w:rFonts w:asciiTheme="majorBidi" w:hAnsiTheme="majorBidi"/>
          <w:b/>
          <w:bCs/>
          <w:i/>
          <w:iCs/>
          <w:color w:val="000000" w:themeColor="text1"/>
          <w:sz w:val="20"/>
          <w:szCs w:val="20"/>
        </w:rPr>
        <w:t>a</w:t>
      </w:r>
      <w:r w:rsidR="000D0CE8" w:rsidRPr="00530026">
        <w:rPr>
          <w:rFonts w:asciiTheme="majorBidi" w:hAnsiTheme="majorBidi"/>
          <w:b/>
          <w:bCs/>
          <w:i/>
          <w:iCs/>
          <w:color w:val="000000" w:themeColor="text1"/>
          <w:sz w:val="20"/>
          <w:szCs w:val="20"/>
        </w:rPr>
        <w:t xml:space="preserve">dministration  </w:t>
      </w:r>
    </w:p>
    <w:p w14:paraId="3C954DB7" w14:textId="3A060EEF" w:rsidR="00D27961" w:rsidRPr="00530026" w:rsidRDefault="00DB6CC7" w:rsidP="00DB6CC7">
      <w:pPr>
        <w:shd w:val="clear" w:color="auto" w:fill="FFFFFF"/>
        <w:spacing w:after="6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The developed</w:t>
      </w:r>
      <w:r w:rsidR="00A56967" w:rsidRPr="00530026">
        <w:rPr>
          <w:rFonts w:asciiTheme="majorBidi" w:hAnsiTheme="majorBidi" w:cstheme="majorBidi"/>
          <w:color w:val="000000" w:themeColor="text1"/>
          <w:sz w:val="20"/>
          <w:szCs w:val="20"/>
        </w:rPr>
        <w:t xml:space="preserve"> survey</w:t>
      </w:r>
      <w:r w:rsidR="00D20331" w:rsidRPr="00530026">
        <w:rPr>
          <w:rFonts w:asciiTheme="majorBidi" w:hAnsiTheme="majorBidi" w:cstheme="majorBidi"/>
          <w:color w:val="000000" w:themeColor="text1"/>
          <w:sz w:val="20"/>
          <w:szCs w:val="20"/>
        </w:rPr>
        <w:t xml:space="preserve"> was sent</w:t>
      </w:r>
      <w:r w:rsidR="00A56967" w:rsidRPr="00530026">
        <w:rPr>
          <w:rFonts w:asciiTheme="majorBidi" w:hAnsiTheme="majorBidi" w:cstheme="majorBidi"/>
          <w:color w:val="000000" w:themeColor="text1"/>
          <w:sz w:val="20"/>
          <w:szCs w:val="20"/>
        </w:rPr>
        <w:t xml:space="preserve"> to</w:t>
      </w:r>
      <w:r w:rsidR="00C951D8" w:rsidRPr="00530026">
        <w:rPr>
          <w:rFonts w:asciiTheme="majorBidi" w:hAnsiTheme="majorBidi" w:cstheme="majorBidi"/>
          <w:color w:val="000000" w:themeColor="text1"/>
          <w:sz w:val="20"/>
          <w:szCs w:val="20"/>
        </w:rPr>
        <w:t xml:space="preserve"> the</w:t>
      </w:r>
      <w:r w:rsidR="00A56967" w:rsidRPr="00530026">
        <w:rPr>
          <w:rFonts w:asciiTheme="majorBidi" w:hAnsiTheme="majorBidi" w:cstheme="majorBidi"/>
          <w:color w:val="000000" w:themeColor="text1"/>
          <w:sz w:val="20"/>
          <w:szCs w:val="20"/>
        </w:rPr>
        <w:t xml:space="preserve"> targeted </w:t>
      </w:r>
      <w:r w:rsidRPr="00530026">
        <w:rPr>
          <w:rFonts w:asciiTheme="majorBidi" w:hAnsiTheme="majorBidi" w:cstheme="majorBidi"/>
          <w:color w:val="000000" w:themeColor="text1"/>
          <w:sz w:val="20"/>
          <w:szCs w:val="20"/>
        </w:rPr>
        <w:t xml:space="preserve">Iraqi </w:t>
      </w:r>
      <w:r w:rsidR="00A56967" w:rsidRPr="00530026">
        <w:rPr>
          <w:rFonts w:asciiTheme="majorBidi" w:hAnsiTheme="majorBidi" w:cstheme="majorBidi"/>
          <w:color w:val="000000" w:themeColor="text1"/>
          <w:sz w:val="20"/>
          <w:szCs w:val="20"/>
        </w:rPr>
        <w:t xml:space="preserve">construction experts, including </w:t>
      </w:r>
      <w:r w:rsidRPr="00530026">
        <w:rPr>
          <w:rFonts w:asciiTheme="majorBidi" w:hAnsiTheme="majorBidi" w:cstheme="majorBidi"/>
          <w:color w:val="000000" w:themeColor="text1"/>
          <w:sz w:val="20"/>
          <w:szCs w:val="20"/>
        </w:rPr>
        <w:t xml:space="preserve">project managers, </w:t>
      </w:r>
      <w:r w:rsidR="005345E7" w:rsidRPr="00530026">
        <w:rPr>
          <w:rFonts w:asciiTheme="majorBidi" w:hAnsiTheme="majorBidi" w:cstheme="majorBidi"/>
          <w:color w:val="000000" w:themeColor="text1"/>
          <w:sz w:val="20"/>
          <w:szCs w:val="20"/>
        </w:rPr>
        <w:t>architects</w:t>
      </w:r>
      <w:r w:rsidRPr="00530026">
        <w:rPr>
          <w:rFonts w:asciiTheme="majorBidi" w:hAnsiTheme="majorBidi" w:cstheme="majorBidi"/>
          <w:color w:val="000000" w:themeColor="text1"/>
          <w:sz w:val="20"/>
          <w:szCs w:val="20"/>
        </w:rPr>
        <w:t>, contractors, and safety engineers</w:t>
      </w:r>
      <w:r w:rsidR="00A56967" w:rsidRPr="00530026">
        <w:rPr>
          <w:rFonts w:asciiTheme="majorBidi" w:hAnsiTheme="majorBidi" w:cstheme="majorBidi"/>
          <w:color w:val="000000" w:themeColor="text1"/>
          <w:sz w:val="20"/>
          <w:szCs w:val="20"/>
        </w:rPr>
        <w:t>.</w:t>
      </w:r>
      <w:r w:rsidR="003A0C89" w:rsidRPr="00530026">
        <w:rPr>
          <w:rFonts w:asciiTheme="majorBidi" w:hAnsiTheme="majorBidi" w:cstheme="majorBidi"/>
          <w:color w:val="000000" w:themeColor="text1"/>
          <w:sz w:val="20"/>
          <w:szCs w:val="20"/>
        </w:rPr>
        <w:t xml:space="preserve"> </w:t>
      </w:r>
      <w:r w:rsidR="00A56967" w:rsidRPr="00530026">
        <w:rPr>
          <w:rFonts w:asciiTheme="majorBidi" w:hAnsiTheme="majorBidi" w:cstheme="majorBidi"/>
          <w:color w:val="000000" w:themeColor="text1"/>
          <w:sz w:val="20"/>
          <w:szCs w:val="20"/>
        </w:rPr>
        <w:t>The respondents targeted in this research were construction professionals (1) working in the Iraqi construction industry</w:t>
      </w:r>
      <w:r w:rsidR="00D949BD" w:rsidRPr="00530026">
        <w:rPr>
          <w:rFonts w:asciiTheme="majorBidi" w:hAnsiTheme="majorBidi" w:cstheme="majorBidi"/>
          <w:color w:val="000000" w:themeColor="text1"/>
          <w:sz w:val="20"/>
          <w:szCs w:val="20"/>
        </w:rPr>
        <w:t>;</w:t>
      </w:r>
      <w:r w:rsidR="00A56967" w:rsidRPr="00530026">
        <w:rPr>
          <w:rFonts w:asciiTheme="majorBidi" w:hAnsiTheme="majorBidi" w:cstheme="majorBidi"/>
          <w:color w:val="000000" w:themeColor="text1"/>
          <w:sz w:val="20"/>
          <w:szCs w:val="20"/>
        </w:rPr>
        <w:t xml:space="preserve"> (2) members of various professional bodies in Ira</w:t>
      </w:r>
      <w:r w:rsidR="000C6C78" w:rsidRPr="00530026">
        <w:rPr>
          <w:rFonts w:asciiTheme="majorBidi" w:hAnsiTheme="majorBidi" w:cstheme="majorBidi"/>
          <w:color w:val="000000" w:themeColor="text1"/>
          <w:sz w:val="20"/>
          <w:szCs w:val="20"/>
        </w:rPr>
        <w:t>q</w:t>
      </w:r>
      <w:r w:rsidR="00A56967" w:rsidRPr="00530026">
        <w:rPr>
          <w:rFonts w:asciiTheme="majorBidi" w:hAnsiTheme="majorBidi" w:cstheme="majorBidi"/>
          <w:color w:val="000000" w:themeColor="text1"/>
          <w:sz w:val="20"/>
          <w:szCs w:val="20"/>
        </w:rPr>
        <w:t xml:space="preserve">; (3) have at least </w:t>
      </w:r>
      <w:r w:rsidR="00010A15" w:rsidRPr="00530026">
        <w:rPr>
          <w:rFonts w:asciiTheme="majorBidi" w:hAnsiTheme="majorBidi" w:cstheme="majorBidi"/>
          <w:color w:val="000000" w:themeColor="text1"/>
          <w:sz w:val="20"/>
          <w:szCs w:val="20"/>
        </w:rPr>
        <w:t>five</w:t>
      </w:r>
      <w:r w:rsidR="00A56967" w:rsidRPr="00530026">
        <w:rPr>
          <w:rFonts w:asciiTheme="majorBidi" w:hAnsiTheme="majorBidi" w:cstheme="majorBidi"/>
          <w:color w:val="000000" w:themeColor="text1"/>
          <w:sz w:val="20"/>
          <w:szCs w:val="20"/>
        </w:rPr>
        <w:t xml:space="preserve"> years of experience in </w:t>
      </w:r>
      <w:r w:rsidR="00D87A94" w:rsidRPr="00530026">
        <w:rPr>
          <w:rFonts w:asciiTheme="majorBidi" w:hAnsiTheme="majorBidi" w:cstheme="majorBidi"/>
          <w:color w:val="000000" w:themeColor="text1"/>
          <w:sz w:val="20"/>
          <w:szCs w:val="20"/>
        </w:rPr>
        <w:t xml:space="preserve">the </w:t>
      </w:r>
      <w:r w:rsidR="00BF4CA5" w:rsidRPr="00530026">
        <w:rPr>
          <w:rFonts w:asciiTheme="majorBidi" w:hAnsiTheme="majorBidi" w:cstheme="majorBidi"/>
          <w:color w:val="000000" w:themeColor="text1"/>
          <w:sz w:val="20"/>
          <w:szCs w:val="20"/>
        </w:rPr>
        <w:t>construction</w:t>
      </w:r>
      <w:r w:rsidR="00D87A94" w:rsidRPr="00530026">
        <w:rPr>
          <w:rFonts w:asciiTheme="majorBidi" w:hAnsiTheme="majorBidi" w:cstheme="majorBidi"/>
          <w:color w:val="000000" w:themeColor="text1"/>
          <w:sz w:val="20"/>
          <w:szCs w:val="20"/>
        </w:rPr>
        <w:t xml:space="preserve"> industry</w:t>
      </w:r>
      <w:r w:rsidR="00A56967" w:rsidRPr="00530026">
        <w:rPr>
          <w:rFonts w:asciiTheme="majorBidi" w:hAnsiTheme="majorBidi" w:cstheme="majorBidi"/>
          <w:color w:val="000000" w:themeColor="text1"/>
          <w:sz w:val="20"/>
          <w:szCs w:val="20"/>
        </w:rPr>
        <w:t xml:space="preserve">. </w:t>
      </w:r>
      <w:r w:rsidR="00986650" w:rsidRPr="00530026">
        <w:rPr>
          <w:rFonts w:asciiTheme="majorBidi" w:hAnsiTheme="majorBidi" w:cstheme="majorBidi"/>
          <w:color w:val="000000" w:themeColor="text1"/>
          <w:sz w:val="20"/>
          <w:szCs w:val="20"/>
        </w:rPr>
        <w:t xml:space="preserve">To this end, </w:t>
      </w:r>
      <w:r w:rsidR="00D20331" w:rsidRPr="00530026">
        <w:rPr>
          <w:rFonts w:asciiTheme="majorBidi" w:hAnsiTheme="majorBidi" w:cstheme="majorBidi"/>
          <w:color w:val="000000" w:themeColor="text1"/>
          <w:sz w:val="20"/>
          <w:szCs w:val="20"/>
        </w:rPr>
        <w:t>we</w:t>
      </w:r>
      <w:r w:rsidR="00986650" w:rsidRPr="00530026">
        <w:rPr>
          <w:rFonts w:asciiTheme="majorBidi" w:hAnsiTheme="majorBidi" w:cstheme="majorBidi"/>
          <w:color w:val="000000" w:themeColor="text1"/>
          <w:sz w:val="20"/>
          <w:szCs w:val="20"/>
        </w:rPr>
        <w:t xml:space="preserve"> administrated the survey to </w:t>
      </w:r>
      <w:r w:rsidR="00647ADD" w:rsidRPr="00530026">
        <w:rPr>
          <w:rFonts w:asciiTheme="majorBidi" w:hAnsiTheme="majorBidi" w:cstheme="majorBidi"/>
          <w:color w:val="000000" w:themeColor="text1"/>
          <w:sz w:val="20"/>
          <w:szCs w:val="20"/>
        </w:rPr>
        <w:t>450</w:t>
      </w:r>
      <w:r w:rsidR="00986650" w:rsidRPr="00530026">
        <w:rPr>
          <w:rFonts w:asciiTheme="majorBidi" w:hAnsiTheme="majorBidi" w:cstheme="majorBidi"/>
          <w:color w:val="000000" w:themeColor="text1"/>
          <w:sz w:val="20"/>
          <w:szCs w:val="20"/>
        </w:rPr>
        <w:t xml:space="preserve"> construction experts, 213 of whom actually returned the survey. Of the 213 responses, 19 were not completed. As such, the study only considered 194 responses for further anal</w:t>
      </w:r>
      <w:r w:rsidR="00BC440F" w:rsidRPr="00530026">
        <w:rPr>
          <w:rFonts w:asciiTheme="majorBidi" w:hAnsiTheme="majorBidi" w:cstheme="majorBidi"/>
          <w:color w:val="000000" w:themeColor="text1"/>
          <w:sz w:val="20"/>
          <w:szCs w:val="20"/>
        </w:rPr>
        <w:t>ysis</w:t>
      </w:r>
      <w:r w:rsidR="00986650" w:rsidRPr="00530026">
        <w:rPr>
          <w:rFonts w:asciiTheme="majorBidi" w:hAnsiTheme="majorBidi" w:cstheme="majorBidi"/>
          <w:color w:val="000000" w:themeColor="text1"/>
          <w:sz w:val="20"/>
          <w:szCs w:val="20"/>
        </w:rPr>
        <w:t xml:space="preserve">, reflecting a response rate of </w:t>
      </w:r>
      <w:r w:rsidR="00D949BD" w:rsidRPr="00530026">
        <w:rPr>
          <w:rFonts w:asciiTheme="majorBidi" w:hAnsiTheme="majorBidi" w:cstheme="majorBidi"/>
          <w:color w:val="000000" w:themeColor="text1"/>
          <w:sz w:val="20"/>
          <w:szCs w:val="20"/>
        </w:rPr>
        <w:t>64.67%.</w:t>
      </w:r>
      <w:r w:rsidR="00E830CD" w:rsidRPr="00530026">
        <w:rPr>
          <w:rFonts w:asciiTheme="majorBidi" w:hAnsiTheme="majorBidi" w:cstheme="majorBidi"/>
          <w:color w:val="000000" w:themeColor="text1"/>
          <w:sz w:val="20"/>
          <w:szCs w:val="20"/>
        </w:rPr>
        <w:t xml:space="preserve"> </w:t>
      </w:r>
      <w:r w:rsidR="00986650" w:rsidRPr="00530026">
        <w:rPr>
          <w:rFonts w:asciiTheme="majorBidi" w:hAnsiTheme="majorBidi" w:cstheme="majorBidi"/>
          <w:color w:val="000000" w:themeColor="text1"/>
          <w:sz w:val="20"/>
          <w:szCs w:val="20"/>
        </w:rPr>
        <w:t>The results and anal</w:t>
      </w:r>
      <w:r w:rsidR="005F2BBC" w:rsidRPr="00530026">
        <w:rPr>
          <w:rFonts w:asciiTheme="majorBidi" w:hAnsiTheme="majorBidi" w:cstheme="majorBidi"/>
          <w:color w:val="000000" w:themeColor="text1"/>
          <w:sz w:val="20"/>
          <w:szCs w:val="20"/>
        </w:rPr>
        <w:t>ysis</w:t>
      </w:r>
      <w:r w:rsidR="00986650" w:rsidRPr="00530026">
        <w:rPr>
          <w:rFonts w:asciiTheme="majorBidi" w:hAnsiTheme="majorBidi" w:cstheme="majorBidi"/>
          <w:color w:val="000000" w:themeColor="text1"/>
          <w:sz w:val="20"/>
          <w:szCs w:val="20"/>
        </w:rPr>
        <w:t xml:space="preserve"> section provides a more detailed discussion on the respondents' profiles. </w:t>
      </w:r>
    </w:p>
    <w:p w14:paraId="46D3452A" w14:textId="31A1B701" w:rsidR="00986E78" w:rsidRPr="00530026" w:rsidRDefault="00D20331" w:rsidP="0062280C">
      <w:pPr>
        <w:spacing w:after="120" w:line="240" w:lineRule="auto"/>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Phase</w:t>
      </w:r>
      <w:r w:rsidR="00A56967" w:rsidRPr="00530026">
        <w:rPr>
          <w:rFonts w:asciiTheme="majorBidi" w:hAnsiTheme="majorBidi" w:cstheme="majorBidi"/>
          <w:b/>
          <w:bCs/>
          <w:color w:val="000000" w:themeColor="text1"/>
          <w:sz w:val="20"/>
          <w:szCs w:val="20"/>
        </w:rPr>
        <w:t xml:space="preserve"> </w:t>
      </w:r>
      <w:bookmarkEnd w:id="2"/>
      <w:r w:rsidR="00CD3FA1" w:rsidRPr="00530026">
        <w:rPr>
          <w:rFonts w:asciiTheme="majorBidi" w:hAnsiTheme="majorBidi" w:cstheme="majorBidi"/>
          <w:b/>
          <w:bCs/>
          <w:color w:val="000000" w:themeColor="text1"/>
          <w:sz w:val="20"/>
          <w:szCs w:val="20"/>
        </w:rPr>
        <w:t>f</w:t>
      </w:r>
      <w:r w:rsidR="008C0FE0" w:rsidRPr="00530026">
        <w:rPr>
          <w:rFonts w:asciiTheme="majorBidi" w:hAnsiTheme="majorBidi" w:cstheme="majorBidi"/>
          <w:b/>
          <w:bCs/>
          <w:color w:val="000000" w:themeColor="text1"/>
          <w:sz w:val="20"/>
          <w:szCs w:val="20"/>
        </w:rPr>
        <w:t>our</w:t>
      </w:r>
      <w:r w:rsidR="008E5985" w:rsidRPr="00530026">
        <w:rPr>
          <w:rFonts w:asciiTheme="majorBidi" w:hAnsiTheme="majorBidi" w:cstheme="majorBidi"/>
          <w:b/>
          <w:bCs/>
          <w:color w:val="000000" w:themeColor="text1"/>
          <w:sz w:val="20"/>
          <w:szCs w:val="20"/>
        </w:rPr>
        <w:t xml:space="preserve">: </w:t>
      </w:r>
      <w:r w:rsidR="00CD3FA1" w:rsidRPr="00530026">
        <w:rPr>
          <w:rFonts w:asciiTheme="majorBidi" w:hAnsiTheme="majorBidi" w:cstheme="majorBidi"/>
          <w:b/>
          <w:bCs/>
          <w:color w:val="000000" w:themeColor="text1"/>
          <w:sz w:val="20"/>
          <w:szCs w:val="20"/>
        </w:rPr>
        <w:t>a</w:t>
      </w:r>
      <w:r w:rsidR="008E5985" w:rsidRPr="00530026">
        <w:rPr>
          <w:rFonts w:asciiTheme="majorBidi" w:hAnsiTheme="majorBidi" w:cstheme="majorBidi"/>
          <w:b/>
          <w:bCs/>
          <w:color w:val="000000" w:themeColor="text1"/>
          <w:sz w:val="20"/>
          <w:szCs w:val="20"/>
        </w:rPr>
        <w:t>nal</w:t>
      </w:r>
      <w:r w:rsidR="005F2BBC" w:rsidRPr="00530026">
        <w:rPr>
          <w:rFonts w:asciiTheme="majorBidi" w:hAnsiTheme="majorBidi" w:cstheme="majorBidi"/>
          <w:b/>
          <w:bCs/>
          <w:color w:val="000000" w:themeColor="text1"/>
          <w:sz w:val="20"/>
          <w:szCs w:val="20"/>
        </w:rPr>
        <w:t>ysis</w:t>
      </w:r>
      <w:r w:rsidR="001A5BC8" w:rsidRPr="00530026">
        <w:rPr>
          <w:rFonts w:asciiTheme="majorBidi" w:hAnsiTheme="majorBidi" w:cstheme="majorBidi"/>
          <w:b/>
          <w:bCs/>
          <w:color w:val="000000" w:themeColor="text1"/>
          <w:sz w:val="20"/>
          <w:szCs w:val="20"/>
        </w:rPr>
        <w:t xml:space="preserve"> and </w:t>
      </w:r>
      <w:r w:rsidR="00CD3FA1" w:rsidRPr="00530026">
        <w:rPr>
          <w:rFonts w:asciiTheme="majorBidi" w:hAnsiTheme="majorBidi" w:cstheme="majorBidi"/>
          <w:b/>
          <w:bCs/>
          <w:color w:val="000000" w:themeColor="text1"/>
          <w:sz w:val="20"/>
          <w:szCs w:val="20"/>
        </w:rPr>
        <w:t>v</w:t>
      </w:r>
      <w:r w:rsidR="001A5BC8" w:rsidRPr="00530026">
        <w:rPr>
          <w:rFonts w:asciiTheme="majorBidi" w:hAnsiTheme="majorBidi" w:cstheme="majorBidi"/>
          <w:b/>
          <w:bCs/>
          <w:color w:val="000000" w:themeColor="text1"/>
          <w:sz w:val="20"/>
          <w:szCs w:val="20"/>
        </w:rPr>
        <w:t>alidation</w:t>
      </w:r>
      <w:r w:rsidR="008E5985" w:rsidRPr="00530026">
        <w:rPr>
          <w:rFonts w:asciiTheme="majorBidi" w:hAnsiTheme="majorBidi" w:cstheme="majorBidi"/>
          <w:b/>
          <w:bCs/>
          <w:color w:val="000000" w:themeColor="text1"/>
          <w:sz w:val="20"/>
          <w:szCs w:val="20"/>
        </w:rPr>
        <w:t xml:space="preserve"> of </w:t>
      </w:r>
      <w:r w:rsidR="00CD3FA1" w:rsidRPr="00530026">
        <w:rPr>
          <w:rFonts w:asciiTheme="majorBidi" w:hAnsiTheme="majorBidi" w:cstheme="majorBidi"/>
          <w:b/>
          <w:bCs/>
          <w:color w:val="000000" w:themeColor="text1"/>
          <w:sz w:val="20"/>
          <w:szCs w:val="20"/>
        </w:rPr>
        <w:t xml:space="preserve">the </w:t>
      </w:r>
      <w:r w:rsidR="008E5985" w:rsidRPr="00530026">
        <w:rPr>
          <w:rFonts w:asciiTheme="majorBidi" w:hAnsiTheme="majorBidi" w:cstheme="majorBidi"/>
          <w:b/>
          <w:bCs/>
          <w:color w:val="000000" w:themeColor="text1"/>
          <w:sz w:val="20"/>
          <w:szCs w:val="20"/>
        </w:rPr>
        <w:t xml:space="preserve">COVID-19 </w:t>
      </w:r>
      <w:r w:rsidR="00CD3FA1" w:rsidRPr="00530026">
        <w:rPr>
          <w:rFonts w:asciiTheme="majorBidi" w:hAnsiTheme="majorBidi" w:cstheme="majorBidi"/>
          <w:b/>
          <w:bCs/>
          <w:color w:val="000000" w:themeColor="text1"/>
          <w:sz w:val="20"/>
          <w:szCs w:val="20"/>
        </w:rPr>
        <w:t>p</w:t>
      </w:r>
      <w:r w:rsidR="008E5985" w:rsidRPr="00530026">
        <w:rPr>
          <w:rFonts w:asciiTheme="majorBidi" w:hAnsiTheme="majorBidi" w:cstheme="majorBidi"/>
          <w:b/>
          <w:bCs/>
          <w:color w:val="000000" w:themeColor="text1"/>
          <w:sz w:val="20"/>
          <w:szCs w:val="20"/>
        </w:rPr>
        <w:t xml:space="preserve">andemic </w:t>
      </w:r>
      <w:r w:rsidR="00CD3FA1" w:rsidRPr="00530026">
        <w:rPr>
          <w:rFonts w:asciiTheme="majorBidi" w:hAnsiTheme="majorBidi" w:cstheme="majorBidi"/>
          <w:b/>
          <w:bCs/>
          <w:color w:val="000000" w:themeColor="text1"/>
          <w:sz w:val="20"/>
          <w:szCs w:val="20"/>
        </w:rPr>
        <w:t>r</w:t>
      </w:r>
      <w:r w:rsidR="008E5985" w:rsidRPr="00530026">
        <w:rPr>
          <w:rFonts w:asciiTheme="majorBidi" w:hAnsiTheme="majorBidi" w:cstheme="majorBidi"/>
          <w:b/>
          <w:bCs/>
          <w:color w:val="000000" w:themeColor="text1"/>
          <w:sz w:val="20"/>
          <w:szCs w:val="20"/>
        </w:rPr>
        <w:t xml:space="preserve">isks </w:t>
      </w:r>
    </w:p>
    <w:p w14:paraId="32113460" w14:textId="6517CD10" w:rsidR="00A25258" w:rsidRPr="00530026" w:rsidRDefault="00D20331" w:rsidP="0062280C">
      <w:pPr>
        <w:spacing w:after="0" w:line="240" w:lineRule="auto"/>
        <w:jc w:val="both"/>
        <w:rPr>
          <w:rFonts w:asciiTheme="majorBidi" w:eastAsia="Times New Roman"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           </w:t>
      </w:r>
      <w:r w:rsidR="008C41EF" w:rsidRPr="00530026">
        <w:rPr>
          <w:rFonts w:asciiTheme="majorBidi" w:hAnsiTheme="majorBidi" w:cstheme="majorBidi"/>
          <w:color w:val="000000" w:themeColor="text1"/>
          <w:sz w:val="20"/>
          <w:szCs w:val="20"/>
        </w:rPr>
        <w:t xml:space="preserve">In the construction industry, experts input form an important role in the risk management process, from risk planning, identification, </w:t>
      </w:r>
      <w:r w:rsidR="00DC1B98" w:rsidRPr="00530026">
        <w:rPr>
          <w:rFonts w:asciiTheme="majorBidi" w:hAnsiTheme="majorBidi" w:cstheme="majorBidi"/>
          <w:color w:val="000000" w:themeColor="text1"/>
          <w:sz w:val="20"/>
          <w:szCs w:val="20"/>
        </w:rPr>
        <w:t>assessment</w:t>
      </w:r>
      <w:r w:rsidR="008C41EF" w:rsidRPr="00530026">
        <w:rPr>
          <w:rFonts w:asciiTheme="majorBidi" w:hAnsiTheme="majorBidi" w:cstheme="majorBidi"/>
          <w:color w:val="000000" w:themeColor="text1"/>
          <w:sz w:val="20"/>
          <w:szCs w:val="20"/>
        </w:rPr>
        <w:t xml:space="preserve"> to risk response and monitoring and controlling. Despite automated techniques that aid in the speedy processing of large amounts of data, the entire process is carried out by experts. Their perspectives, engineering expertise, and experience provide a wealth of information for the entire risk management process. However, in many situations, the data on which the decision-making process is based might be incomplete and/or unreliable. The importance of </w:t>
      </w:r>
      <w:r w:rsidR="00C66657" w:rsidRPr="00530026">
        <w:rPr>
          <w:rFonts w:asciiTheme="majorBidi" w:hAnsiTheme="majorBidi" w:cstheme="majorBidi"/>
          <w:color w:val="000000" w:themeColor="text1"/>
          <w:sz w:val="20"/>
          <w:szCs w:val="20"/>
        </w:rPr>
        <w:t>Fuzzy Sets Theory (FST)</w:t>
      </w:r>
      <w:r w:rsidR="008C41EF" w:rsidRPr="00530026">
        <w:rPr>
          <w:rFonts w:asciiTheme="majorBidi" w:hAnsiTheme="majorBidi" w:cstheme="majorBidi"/>
          <w:color w:val="000000" w:themeColor="text1"/>
          <w:sz w:val="20"/>
          <w:szCs w:val="20"/>
        </w:rPr>
        <w:t xml:space="preserve"> comes when decision-makers have to make decisions with uncertain</w:t>
      </w:r>
      <w:r w:rsidR="000A5586" w:rsidRPr="00530026">
        <w:rPr>
          <w:rFonts w:asciiTheme="majorBidi" w:hAnsiTheme="majorBidi" w:cstheme="majorBidi"/>
          <w:color w:val="000000" w:themeColor="text1"/>
          <w:sz w:val="20"/>
          <w:szCs w:val="20"/>
        </w:rPr>
        <w:t xml:space="preserve">, </w:t>
      </w:r>
      <w:r w:rsidR="008C41EF" w:rsidRPr="00530026">
        <w:rPr>
          <w:rFonts w:asciiTheme="majorBidi" w:hAnsiTheme="majorBidi" w:cstheme="majorBidi"/>
          <w:color w:val="000000" w:themeColor="text1"/>
          <w:sz w:val="20"/>
          <w:szCs w:val="20"/>
        </w:rPr>
        <w:t>ambiguous</w:t>
      </w:r>
      <w:r w:rsidR="000A5586" w:rsidRPr="00530026">
        <w:rPr>
          <w:rFonts w:asciiTheme="majorBidi" w:hAnsiTheme="majorBidi" w:cstheme="majorBidi"/>
          <w:color w:val="000000" w:themeColor="text1"/>
          <w:sz w:val="20"/>
          <w:szCs w:val="20"/>
        </w:rPr>
        <w:t>, vagueness</w:t>
      </w:r>
      <w:r w:rsidR="008C41EF" w:rsidRPr="00530026">
        <w:rPr>
          <w:rFonts w:asciiTheme="majorBidi" w:hAnsiTheme="majorBidi" w:cstheme="majorBidi"/>
          <w:color w:val="000000" w:themeColor="text1"/>
          <w:sz w:val="20"/>
          <w:szCs w:val="20"/>
        </w:rPr>
        <w:t xml:space="preserve"> data</w:t>
      </w:r>
      <w:r w:rsidR="008C41EF" w:rsidRPr="00530026">
        <w:rPr>
          <w:rFonts w:asciiTheme="majorBidi" w:eastAsia="Times New Roman" w:hAnsiTheme="majorBidi" w:cstheme="majorBidi"/>
          <w:color w:val="000000" w:themeColor="text1"/>
          <w:sz w:val="20"/>
          <w:szCs w:val="20"/>
        </w:rPr>
        <w:t>.</w:t>
      </w:r>
      <w:r w:rsidR="002F21D0" w:rsidRPr="00530026">
        <w:rPr>
          <w:rFonts w:asciiTheme="majorBidi" w:eastAsia="Times New Roman" w:hAnsiTheme="majorBidi" w:cstheme="majorBidi"/>
          <w:color w:val="000000" w:themeColor="text1"/>
          <w:sz w:val="20"/>
          <w:szCs w:val="20"/>
        </w:rPr>
        <w:t xml:space="preserve"> </w:t>
      </w:r>
      <w:r w:rsidR="002F21D0" w:rsidRPr="00530026">
        <w:rPr>
          <w:rFonts w:asciiTheme="majorBidi" w:hAnsiTheme="majorBidi" w:cstheme="majorBidi"/>
          <w:color w:val="000000" w:themeColor="text1"/>
          <w:sz w:val="20"/>
          <w:szCs w:val="20"/>
        </w:rPr>
        <w:t>FST</w:t>
      </w:r>
      <w:r w:rsidR="005048B2" w:rsidRPr="00530026">
        <w:rPr>
          <w:rFonts w:asciiTheme="majorBidi" w:hAnsiTheme="majorBidi" w:cstheme="majorBidi"/>
          <w:color w:val="000000" w:themeColor="text1"/>
          <w:sz w:val="20"/>
          <w:szCs w:val="20"/>
        </w:rPr>
        <w:t xml:space="preserve"> is a mathematical approach introduced by Zadeh </w:t>
      </w:r>
      <w:r w:rsidR="00B83FF6" w:rsidRPr="00530026">
        <w:rPr>
          <w:rFonts w:asciiTheme="majorBidi" w:hAnsiTheme="majorBidi" w:cstheme="majorBidi"/>
          <w:color w:val="000000" w:themeColor="text1"/>
          <w:sz w:val="20"/>
          <w:szCs w:val="20"/>
        </w:rPr>
        <w:t>(</w:t>
      </w:r>
      <w:r w:rsidR="005048B2" w:rsidRPr="00530026">
        <w:rPr>
          <w:rFonts w:asciiTheme="majorBidi" w:hAnsiTheme="majorBidi" w:cstheme="majorBidi"/>
          <w:color w:val="000000" w:themeColor="text1"/>
          <w:sz w:val="20"/>
          <w:szCs w:val="20"/>
        </w:rPr>
        <w:t>1965) to deal with information or data that is too complex or ill-defined to be processed in a conventional algorithm.</w:t>
      </w:r>
      <w:r w:rsidR="00751712" w:rsidRPr="00530026">
        <w:rPr>
          <w:rFonts w:asciiTheme="majorBidi" w:hAnsiTheme="majorBidi" w:cstheme="majorBidi"/>
          <w:b/>
          <w:bCs/>
          <w:color w:val="000000" w:themeColor="text1"/>
          <w:sz w:val="20"/>
          <w:szCs w:val="20"/>
        </w:rPr>
        <w:t xml:space="preserve"> </w:t>
      </w:r>
      <w:r w:rsidR="005048B2" w:rsidRPr="00530026">
        <w:rPr>
          <w:rFonts w:asciiTheme="majorBidi" w:hAnsiTheme="majorBidi" w:cstheme="majorBidi"/>
          <w:color w:val="000000" w:themeColor="text1"/>
          <w:sz w:val="20"/>
          <w:szCs w:val="20"/>
        </w:rPr>
        <w:t>The key advantage of fuzzy sets in comparison with the classical</w:t>
      </w:r>
      <w:r w:rsidR="005048B2" w:rsidRPr="00530026">
        <w:rPr>
          <w:rFonts w:asciiTheme="majorBidi" w:hAnsiTheme="majorBidi" w:cstheme="majorBidi"/>
          <w:b/>
          <w:bCs/>
          <w:color w:val="000000" w:themeColor="text1"/>
          <w:sz w:val="20"/>
          <w:szCs w:val="20"/>
        </w:rPr>
        <w:t xml:space="preserve"> </w:t>
      </w:r>
      <w:r w:rsidR="005048B2" w:rsidRPr="00530026">
        <w:rPr>
          <w:rFonts w:asciiTheme="majorBidi" w:hAnsiTheme="majorBidi" w:cstheme="majorBidi"/>
          <w:color w:val="000000" w:themeColor="text1"/>
          <w:sz w:val="20"/>
          <w:szCs w:val="20"/>
        </w:rPr>
        <w:t>set theory is its capability to capture the vagueness of</w:t>
      </w:r>
      <w:r w:rsidR="005048B2" w:rsidRPr="00530026">
        <w:rPr>
          <w:rFonts w:asciiTheme="majorBidi" w:hAnsiTheme="majorBidi" w:cstheme="majorBidi"/>
          <w:b/>
          <w:bCs/>
          <w:color w:val="000000" w:themeColor="text1"/>
          <w:sz w:val="20"/>
          <w:szCs w:val="20"/>
        </w:rPr>
        <w:t xml:space="preserve"> </w:t>
      </w:r>
      <w:r w:rsidR="005048B2" w:rsidRPr="00530026">
        <w:rPr>
          <w:rFonts w:asciiTheme="majorBidi" w:hAnsiTheme="majorBidi" w:cstheme="majorBidi"/>
          <w:color w:val="000000" w:themeColor="text1"/>
          <w:sz w:val="20"/>
          <w:szCs w:val="20"/>
        </w:rPr>
        <w:t>concepts (</w:t>
      </w:r>
      <w:proofErr w:type="spellStart"/>
      <w:r w:rsidR="00790C7F" w:rsidRPr="00530026">
        <w:rPr>
          <w:rFonts w:asciiTheme="majorBidi" w:eastAsia="Times New Roman" w:hAnsiTheme="majorBidi" w:cstheme="majorBidi"/>
          <w:color w:val="000000" w:themeColor="text1"/>
          <w:sz w:val="20"/>
          <w:szCs w:val="20"/>
        </w:rPr>
        <w:t>Gunduz</w:t>
      </w:r>
      <w:proofErr w:type="spellEnd"/>
      <w:r w:rsidR="00790C7F" w:rsidRPr="00530026">
        <w:rPr>
          <w:rFonts w:asciiTheme="majorBidi" w:eastAsia="Times New Roman" w:hAnsiTheme="majorBidi" w:cstheme="majorBidi"/>
          <w:color w:val="000000" w:themeColor="text1"/>
          <w:sz w:val="20"/>
          <w:szCs w:val="20"/>
        </w:rPr>
        <w:t xml:space="preserve"> et al. 2015</w:t>
      </w:r>
      <w:r w:rsidR="005048B2" w:rsidRPr="00530026">
        <w:rPr>
          <w:rFonts w:asciiTheme="majorBidi" w:hAnsiTheme="majorBidi" w:cstheme="majorBidi"/>
          <w:color w:val="000000" w:themeColor="text1"/>
          <w:sz w:val="20"/>
          <w:szCs w:val="20"/>
        </w:rPr>
        <w:t>) due to uncertainty and human subjectivity (</w:t>
      </w:r>
      <w:r w:rsidR="009E14C2" w:rsidRPr="00530026">
        <w:rPr>
          <w:rFonts w:asciiTheme="majorBidi" w:eastAsia="Times New Roman" w:hAnsiTheme="majorBidi" w:cstheme="majorBidi"/>
          <w:color w:val="000000" w:themeColor="text1"/>
          <w:sz w:val="20"/>
          <w:szCs w:val="20"/>
        </w:rPr>
        <w:t>Al-Mhdawi 2020</w:t>
      </w:r>
      <w:r w:rsidR="005048B2" w:rsidRPr="00530026">
        <w:rPr>
          <w:rFonts w:asciiTheme="majorBidi" w:hAnsiTheme="majorBidi" w:cstheme="majorBidi"/>
          <w:color w:val="000000" w:themeColor="text1"/>
          <w:sz w:val="20"/>
          <w:szCs w:val="20"/>
        </w:rPr>
        <w:t>).</w:t>
      </w:r>
      <w:r w:rsidR="005048B2" w:rsidRPr="00530026">
        <w:rPr>
          <w:rFonts w:asciiTheme="majorBidi" w:hAnsiTheme="majorBidi" w:cstheme="majorBidi"/>
          <w:b/>
          <w:bCs/>
          <w:color w:val="000000" w:themeColor="text1"/>
          <w:sz w:val="20"/>
          <w:szCs w:val="20"/>
        </w:rPr>
        <w:t xml:space="preserve"> </w:t>
      </w:r>
      <w:r w:rsidR="00DD7C6A" w:rsidRPr="00530026">
        <w:rPr>
          <w:rFonts w:asciiTheme="majorBidi" w:hAnsiTheme="majorBidi" w:cstheme="majorBidi"/>
          <w:color w:val="000000" w:themeColor="text1"/>
          <w:sz w:val="20"/>
          <w:szCs w:val="20"/>
        </w:rPr>
        <w:t xml:space="preserve">One of the essential advantages of using fuzzy logic when </w:t>
      </w:r>
      <w:r w:rsidR="00D91C5F" w:rsidRPr="00530026">
        <w:rPr>
          <w:rFonts w:asciiTheme="majorBidi" w:hAnsiTheme="majorBidi" w:cstheme="majorBidi"/>
          <w:color w:val="000000" w:themeColor="text1"/>
          <w:sz w:val="20"/>
          <w:szCs w:val="20"/>
          <w:lang w:val="en-GB"/>
        </w:rPr>
        <w:t>analysing</w:t>
      </w:r>
      <w:r w:rsidR="00D91C5F" w:rsidRPr="00530026">
        <w:rPr>
          <w:rFonts w:asciiTheme="majorBidi" w:hAnsiTheme="majorBidi" w:cstheme="majorBidi"/>
          <w:color w:val="000000" w:themeColor="text1"/>
          <w:sz w:val="20"/>
          <w:szCs w:val="20"/>
        </w:rPr>
        <w:t xml:space="preserve"> </w:t>
      </w:r>
      <w:r w:rsidR="00DD7C6A" w:rsidRPr="00530026">
        <w:rPr>
          <w:rFonts w:asciiTheme="majorBidi" w:hAnsiTheme="majorBidi" w:cstheme="majorBidi"/>
          <w:color w:val="000000" w:themeColor="text1"/>
          <w:sz w:val="20"/>
          <w:szCs w:val="20"/>
        </w:rPr>
        <w:t xml:space="preserve">risks is that the whole process leads to creating a control system that can reduce risks efficiently and effectively. Furthermore, fuzzy logic applications for risk </w:t>
      </w:r>
      <w:r w:rsidR="00DC1B98" w:rsidRPr="00530026">
        <w:rPr>
          <w:rFonts w:asciiTheme="majorBidi" w:hAnsiTheme="majorBidi" w:cstheme="majorBidi"/>
          <w:color w:val="000000" w:themeColor="text1"/>
          <w:sz w:val="20"/>
          <w:szCs w:val="20"/>
        </w:rPr>
        <w:t>assessment</w:t>
      </w:r>
      <w:r w:rsidR="00DD7C6A" w:rsidRPr="00530026">
        <w:rPr>
          <w:rFonts w:asciiTheme="majorBidi" w:hAnsiTheme="majorBidi" w:cstheme="majorBidi"/>
          <w:color w:val="000000" w:themeColor="text1"/>
          <w:sz w:val="20"/>
          <w:szCs w:val="20"/>
        </w:rPr>
        <w:t xml:space="preserve"> can minimize the subjectivity to an acceptable level. This happens when using qualitative data as an input; subjectivity creates relations and dependencies between inputs data and risk </w:t>
      </w:r>
      <w:r w:rsidR="00DC1B98" w:rsidRPr="00530026">
        <w:rPr>
          <w:rFonts w:asciiTheme="majorBidi" w:hAnsiTheme="majorBidi" w:cstheme="majorBidi"/>
          <w:color w:val="000000" w:themeColor="text1"/>
          <w:sz w:val="20"/>
          <w:szCs w:val="20"/>
        </w:rPr>
        <w:t>assessment</w:t>
      </w:r>
      <w:r w:rsidR="00DD7C6A" w:rsidRPr="00530026">
        <w:rPr>
          <w:rFonts w:asciiTheme="majorBidi" w:hAnsiTheme="majorBidi" w:cstheme="majorBidi"/>
          <w:color w:val="000000" w:themeColor="text1"/>
          <w:sz w:val="20"/>
          <w:szCs w:val="20"/>
        </w:rPr>
        <w:t xml:space="preserve"> in which it can be better controlled. </w:t>
      </w:r>
      <w:r w:rsidRPr="00530026">
        <w:rPr>
          <w:rFonts w:asciiTheme="majorBidi" w:hAnsiTheme="majorBidi" w:cstheme="majorBidi"/>
          <w:color w:val="000000" w:themeColor="text1"/>
          <w:sz w:val="20"/>
          <w:szCs w:val="20"/>
        </w:rPr>
        <w:t>In the context of this research, the high levels of uncertainties associated with the COVID-19 pandemic impact adversely the effectiveness of the decision-making process.</w:t>
      </w:r>
      <w:r w:rsidRPr="00530026">
        <w:rPr>
          <w:rFonts w:asciiTheme="majorBidi" w:hAnsiTheme="majorBidi" w:cstheme="majorBidi"/>
          <w:b/>
          <w:bCs/>
          <w:color w:val="000000" w:themeColor="text1"/>
          <w:sz w:val="20"/>
          <w:szCs w:val="20"/>
        </w:rPr>
        <w:t xml:space="preserve"> </w:t>
      </w:r>
      <w:r w:rsidR="00A028E0" w:rsidRPr="00530026">
        <w:rPr>
          <w:rFonts w:asciiTheme="majorBidi" w:hAnsiTheme="majorBidi" w:cstheme="majorBidi"/>
          <w:color w:val="000000" w:themeColor="text1"/>
          <w:sz w:val="20"/>
          <w:szCs w:val="20"/>
        </w:rPr>
        <w:t xml:space="preserve">Accordingly, </w:t>
      </w:r>
      <w:r w:rsidR="004D10FE" w:rsidRPr="00530026">
        <w:rPr>
          <w:rFonts w:asciiTheme="majorBidi" w:hAnsiTheme="majorBidi" w:cstheme="majorBidi"/>
          <w:color w:val="000000" w:themeColor="text1"/>
          <w:sz w:val="20"/>
          <w:szCs w:val="20"/>
        </w:rPr>
        <w:t>we</w:t>
      </w:r>
      <w:r w:rsidR="00A028E0" w:rsidRPr="00530026">
        <w:rPr>
          <w:rFonts w:asciiTheme="majorBidi" w:hAnsiTheme="majorBidi" w:cstheme="majorBidi"/>
          <w:color w:val="000000" w:themeColor="text1"/>
          <w:sz w:val="20"/>
          <w:szCs w:val="20"/>
        </w:rPr>
        <w:t xml:space="preserve"> used FST to </w:t>
      </w:r>
      <w:proofErr w:type="spellStart"/>
      <w:r w:rsidR="00A028E0" w:rsidRPr="00530026">
        <w:rPr>
          <w:rFonts w:asciiTheme="majorBidi" w:hAnsiTheme="majorBidi" w:cstheme="majorBidi"/>
          <w:color w:val="000000" w:themeColor="text1"/>
          <w:sz w:val="20"/>
          <w:szCs w:val="20"/>
        </w:rPr>
        <w:t>analy</w:t>
      </w:r>
      <w:r w:rsidR="005C540A" w:rsidRPr="00530026">
        <w:rPr>
          <w:rFonts w:asciiTheme="majorBidi" w:hAnsiTheme="majorBidi" w:cstheme="majorBidi"/>
          <w:color w:val="000000" w:themeColor="text1"/>
          <w:sz w:val="20"/>
          <w:szCs w:val="20"/>
        </w:rPr>
        <w:t>s</w:t>
      </w:r>
      <w:r w:rsidR="00A028E0" w:rsidRPr="00530026">
        <w:rPr>
          <w:rFonts w:asciiTheme="majorBidi" w:hAnsiTheme="majorBidi" w:cstheme="majorBidi"/>
          <w:color w:val="000000" w:themeColor="text1"/>
          <w:sz w:val="20"/>
          <w:szCs w:val="20"/>
        </w:rPr>
        <w:t>e</w:t>
      </w:r>
      <w:proofErr w:type="spellEnd"/>
      <w:r w:rsidR="00A028E0" w:rsidRPr="00530026">
        <w:rPr>
          <w:rFonts w:asciiTheme="majorBidi" w:hAnsiTheme="majorBidi" w:cstheme="majorBidi"/>
          <w:color w:val="000000" w:themeColor="text1"/>
          <w:sz w:val="20"/>
          <w:szCs w:val="20"/>
        </w:rPr>
        <w:t xml:space="preserve"> COVID-risks </w:t>
      </w:r>
      <w:bookmarkStart w:id="10" w:name="_Hlk86657108"/>
      <w:r w:rsidR="007350AE" w:rsidRPr="00530026">
        <w:rPr>
          <w:rFonts w:asciiTheme="majorBidi" w:hAnsiTheme="majorBidi" w:cstheme="majorBidi"/>
          <w:color w:val="000000" w:themeColor="text1"/>
          <w:sz w:val="20"/>
          <w:szCs w:val="20"/>
        </w:rPr>
        <w:t xml:space="preserve">due to its ability to provide a robust mathematical framework for capturing uncertainties </w:t>
      </w:r>
      <w:r w:rsidR="00A028E0" w:rsidRPr="00530026">
        <w:rPr>
          <w:rFonts w:asciiTheme="majorBidi" w:hAnsiTheme="majorBidi" w:cstheme="majorBidi"/>
          <w:color w:val="000000" w:themeColor="text1"/>
          <w:sz w:val="20"/>
          <w:szCs w:val="20"/>
        </w:rPr>
        <w:t>related to (1) poorly defined data; (2) lack of information; and/or (3) conflicting of experts’ opinions</w:t>
      </w:r>
      <w:r w:rsidR="001543CB" w:rsidRPr="00530026">
        <w:rPr>
          <w:rFonts w:asciiTheme="majorBidi" w:hAnsiTheme="majorBidi" w:cstheme="majorBidi"/>
          <w:color w:val="000000" w:themeColor="text1"/>
          <w:sz w:val="20"/>
          <w:szCs w:val="20"/>
        </w:rPr>
        <w:t>.</w:t>
      </w:r>
      <w:bookmarkEnd w:id="10"/>
    </w:p>
    <w:p w14:paraId="591311BA" w14:textId="695CB277" w:rsidR="00247C00" w:rsidRPr="00530026" w:rsidRDefault="00D20331" w:rsidP="0062280C">
      <w:pPr>
        <w:spacing w:after="0" w:line="240" w:lineRule="auto"/>
        <w:jc w:val="both"/>
        <w:rPr>
          <w:rFonts w:asciiTheme="majorBidi" w:hAnsiTheme="majorBidi" w:cstheme="majorBidi"/>
          <w:color w:val="000000" w:themeColor="text1"/>
          <w:sz w:val="20"/>
          <w:szCs w:val="20"/>
          <w:lang w:bidi="ar-KW"/>
        </w:rPr>
      </w:pPr>
      <w:r w:rsidRPr="00530026">
        <w:rPr>
          <w:rFonts w:asciiTheme="majorBidi" w:hAnsiTheme="majorBidi" w:cstheme="majorBidi"/>
          <w:color w:val="000000" w:themeColor="text1"/>
          <w:sz w:val="20"/>
          <w:szCs w:val="20"/>
          <w:lang w:bidi="ar-KW"/>
        </w:rPr>
        <w:t xml:space="preserve">           </w:t>
      </w:r>
      <w:r w:rsidR="00DD1CEF" w:rsidRPr="00530026">
        <w:rPr>
          <w:rFonts w:asciiTheme="majorBidi" w:hAnsiTheme="majorBidi" w:cstheme="majorBidi"/>
          <w:color w:val="000000" w:themeColor="text1"/>
          <w:sz w:val="20"/>
          <w:szCs w:val="20"/>
          <w:lang w:bidi="ar-KW"/>
        </w:rPr>
        <w:t xml:space="preserve">In this research, </w:t>
      </w:r>
      <w:r w:rsidR="004D10FE" w:rsidRPr="00530026">
        <w:rPr>
          <w:rFonts w:asciiTheme="majorBidi" w:hAnsiTheme="majorBidi" w:cstheme="majorBidi"/>
          <w:color w:val="000000" w:themeColor="text1"/>
          <w:sz w:val="20"/>
          <w:szCs w:val="20"/>
          <w:lang w:bidi="ar-KW"/>
        </w:rPr>
        <w:t>we</w:t>
      </w:r>
      <w:r w:rsidR="00A7107B" w:rsidRPr="00530026">
        <w:rPr>
          <w:rFonts w:asciiTheme="majorBidi" w:hAnsiTheme="majorBidi" w:cstheme="majorBidi"/>
          <w:color w:val="000000" w:themeColor="text1"/>
          <w:sz w:val="20"/>
          <w:szCs w:val="20"/>
          <w:lang w:bidi="ar-KW"/>
        </w:rPr>
        <w:t xml:space="preserve"> used </w:t>
      </w:r>
      <w:r w:rsidR="00AE7768" w:rsidRPr="00530026">
        <w:rPr>
          <w:rFonts w:asciiTheme="majorBidi" w:hAnsiTheme="majorBidi" w:cstheme="majorBidi"/>
          <w:color w:val="000000" w:themeColor="text1"/>
          <w:sz w:val="20"/>
          <w:szCs w:val="20"/>
          <w:lang w:bidi="ar-KW"/>
        </w:rPr>
        <w:t>four</w:t>
      </w:r>
      <w:r w:rsidR="00A7107B" w:rsidRPr="00530026">
        <w:rPr>
          <w:rFonts w:asciiTheme="majorBidi" w:hAnsiTheme="majorBidi" w:cstheme="majorBidi"/>
          <w:color w:val="000000" w:themeColor="text1"/>
          <w:sz w:val="20"/>
          <w:szCs w:val="20"/>
          <w:lang w:bidi="ar-KW"/>
        </w:rPr>
        <w:t xml:space="preserve"> fuzzy controllers. The first controller estimate</w:t>
      </w:r>
      <w:r w:rsidR="007A241E" w:rsidRPr="00530026">
        <w:rPr>
          <w:rFonts w:asciiTheme="majorBidi" w:hAnsiTheme="majorBidi" w:cstheme="majorBidi"/>
          <w:color w:val="000000" w:themeColor="text1"/>
          <w:sz w:val="20"/>
          <w:szCs w:val="20"/>
          <w:lang w:bidi="ar-KW"/>
        </w:rPr>
        <w:t>s</w:t>
      </w:r>
      <w:r w:rsidR="00A7107B" w:rsidRPr="00530026">
        <w:rPr>
          <w:rFonts w:asciiTheme="majorBidi" w:hAnsiTheme="majorBidi" w:cstheme="majorBidi"/>
          <w:color w:val="000000" w:themeColor="text1"/>
          <w:sz w:val="20"/>
          <w:szCs w:val="20"/>
          <w:lang w:bidi="ar-KW"/>
        </w:rPr>
        <w:t xml:space="preserve"> the organization level of readiness depending on its components </w:t>
      </w:r>
      <w:r w:rsidR="00DD1CEF" w:rsidRPr="00530026">
        <w:rPr>
          <w:rFonts w:asciiTheme="majorBidi" w:hAnsiTheme="majorBidi" w:cstheme="majorBidi"/>
          <w:color w:val="000000" w:themeColor="text1"/>
          <w:sz w:val="20"/>
          <w:szCs w:val="20"/>
          <w:lang w:bidi="ar-KW"/>
        </w:rPr>
        <w:t>i.e.,</w:t>
      </w:r>
      <w:r w:rsidR="00A7107B" w:rsidRPr="00530026">
        <w:rPr>
          <w:rFonts w:asciiTheme="majorBidi" w:hAnsiTheme="majorBidi" w:cstheme="majorBidi"/>
          <w:color w:val="000000" w:themeColor="text1"/>
          <w:sz w:val="20"/>
          <w:szCs w:val="20"/>
          <w:lang w:bidi="ar-KW"/>
        </w:rPr>
        <w:t xml:space="preserve"> </w:t>
      </w:r>
      <w:r w:rsidR="00AE7768" w:rsidRPr="00530026">
        <w:rPr>
          <w:rFonts w:asciiTheme="majorBidi" w:hAnsiTheme="majorBidi" w:cstheme="majorBidi"/>
          <w:color w:val="000000" w:themeColor="text1"/>
          <w:sz w:val="20"/>
          <w:szCs w:val="20"/>
          <w:lang w:bidi="ar-KW"/>
        </w:rPr>
        <w:t>AE</w:t>
      </w:r>
      <w:r w:rsidR="00A7107B" w:rsidRPr="00530026">
        <w:rPr>
          <w:rFonts w:asciiTheme="majorBidi" w:hAnsiTheme="majorBidi" w:cstheme="majorBidi"/>
          <w:color w:val="000000" w:themeColor="text1"/>
          <w:sz w:val="20"/>
          <w:szCs w:val="20"/>
          <w:lang w:bidi="ar-KW"/>
        </w:rPr>
        <w:t xml:space="preserve"> and CLC. The second controller estimate</w:t>
      </w:r>
      <w:r w:rsidR="007A241E" w:rsidRPr="00530026">
        <w:rPr>
          <w:rFonts w:asciiTheme="majorBidi" w:hAnsiTheme="majorBidi" w:cstheme="majorBidi"/>
          <w:color w:val="000000" w:themeColor="text1"/>
          <w:sz w:val="20"/>
          <w:szCs w:val="20"/>
          <w:lang w:bidi="ar-KW"/>
        </w:rPr>
        <w:t>s</w:t>
      </w:r>
      <w:r w:rsidR="00A7107B" w:rsidRPr="00530026">
        <w:rPr>
          <w:rFonts w:asciiTheme="majorBidi" w:hAnsiTheme="majorBidi" w:cstheme="majorBidi"/>
          <w:color w:val="000000" w:themeColor="text1"/>
          <w:sz w:val="20"/>
          <w:szCs w:val="20"/>
          <w:lang w:bidi="ar-KW"/>
        </w:rPr>
        <w:t xml:space="preserve"> the level of COVID-19</w:t>
      </w:r>
      <w:r w:rsidR="00062659" w:rsidRPr="00530026">
        <w:rPr>
          <w:rFonts w:asciiTheme="majorBidi" w:hAnsiTheme="majorBidi" w:cstheme="majorBidi"/>
          <w:color w:val="000000" w:themeColor="text1"/>
          <w:sz w:val="20"/>
          <w:szCs w:val="20"/>
          <w:lang w:bidi="ar-KW"/>
        </w:rPr>
        <w:t xml:space="preserve"> risk</w:t>
      </w:r>
      <w:r w:rsidR="00AE7768" w:rsidRPr="00530026">
        <w:rPr>
          <w:rFonts w:asciiTheme="majorBidi" w:hAnsiTheme="majorBidi" w:cstheme="majorBidi"/>
          <w:color w:val="000000" w:themeColor="text1"/>
          <w:sz w:val="20"/>
          <w:szCs w:val="20"/>
          <w:lang w:bidi="ar-KW"/>
        </w:rPr>
        <w:t>s</w:t>
      </w:r>
      <w:r w:rsidR="00A7107B" w:rsidRPr="00530026">
        <w:rPr>
          <w:rFonts w:asciiTheme="majorBidi" w:hAnsiTheme="majorBidi" w:cstheme="majorBidi"/>
          <w:color w:val="000000" w:themeColor="text1"/>
          <w:sz w:val="20"/>
          <w:szCs w:val="20"/>
          <w:lang w:bidi="ar-KW"/>
        </w:rPr>
        <w:t xml:space="preserve"> probability of occurrence depending on</w:t>
      </w:r>
      <w:r w:rsidR="00DD1CEF" w:rsidRPr="00530026">
        <w:rPr>
          <w:rFonts w:asciiTheme="majorBidi" w:hAnsiTheme="majorBidi" w:cstheme="majorBidi"/>
          <w:color w:val="000000" w:themeColor="text1"/>
          <w:sz w:val="20"/>
          <w:szCs w:val="20"/>
          <w:lang w:bidi="ar-KW"/>
        </w:rPr>
        <w:t xml:space="preserve"> </w:t>
      </w:r>
      <w:r w:rsidR="008971E2" w:rsidRPr="00530026">
        <w:rPr>
          <w:rFonts w:asciiTheme="majorBidi" w:hAnsiTheme="majorBidi" w:cstheme="majorBidi"/>
          <w:color w:val="000000" w:themeColor="text1"/>
          <w:sz w:val="20"/>
          <w:szCs w:val="20"/>
          <w:lang w:bidi="ar-KW"/>
        </w:rPr>
        <w:t>R</w:t>
      </w:r>
      <w:r w:rsidR="007D3398" w:rsidRPr="00530026">
        <w:rPr>
          <w:rFonts w:asciiTheme="majorBidi" w:hAnsiTheme="majorBidi" w:cstheme="majorBidi"/>
          <w:color w:val="000000" w:themeColor="text1"/>
          <w:sz w:val="20"/>
          <w:szCs w:val="20"/>
          <w:lang w:bidi="ar-KW"/>
        </w:rPr>
        <w:t>L</w:t>
      </w:r>
      <w:r w:rsidR="007A241E" w:rsidRPr="00530026">
        <w:rPr>
          <w:rFonts w:asciiTheme="majorBidi" w:hAnsiTheme="majorBidi" w:cstheme="majorBidi"/>
          <w:color w:val="000000" w:themeColor="text1"/>
          <w:sz w:val="20"/>
          <w:szCs w:val="20"/>
          <w:lang w:bidi="ar-KW"/>
        </w:rPr>
        <w:t xml:space="preserve">, </w:t>
      </w:r>
      <w:r w:rsidR="00DD1CEF" w:rsidRPr="00530026">
        <w:rPr>
          <w:rFonts w:asciiTheme="majorBidi" w:hAnsiTheme="majorBidi" w:cstheme="majorBidi"/>
          <w:color w:val="000000" w:themeColor="text1"/>
          <w:sz w:val="20"/>
          <w:szCs w:val="20"/>
          <w:lang w:bidi="ar-KW"/>
        </w:rPr>
        <w:t>PSF</w:t>
      </w:r>
      <w:r w:rsidR="007A241E" w:rsidRPr="00530026">
        <w:rPr>
          <w:rFonts w:asciiTheme="majorBidi" w:hAnsiTheme="majorBidi" w:cstheme="majorBidi"/>
          <w:color w:val="000000" w:themeColor="text1"/>
          <w:sz w:val="20"/>
          <w:szCs w:val="20"/>
          <w:lang w:bidi="ar-KW"/>
        </w:rPr>
        <w:t xml:space="preserve"> and OCF</w:t>
      </w:r>
      <w:r w:rsidR="00DD1CEF" w:rsidRPr="00530026">
        <w:rPr>
          <w:rFonts w:asciiTheme="majorBidi" w:hAnsiTheme="majorBidi" w:cstheme="majorBidi"/>
          <w:color w:val="000000" w:themeColor="text1"/>
          <w:sz w:val="20"/>
          <w:szCs w:val="20"/>
          <w:lang w:bidi="ar-KW"/>
        </w:rPr>
        <w:t>. The third controller estimate</w:t>
      </w:r>
      <w:r w:rsidR="007A241E" w:rsidRPr="00530026">
        <w:rPr>
          <w:rFonts w:asciiTheme="majorBidi" w:hAnsiTheme="majorBidi" w:cstheme="majorBidi"/>
          <w:color w:val="000000" w:themeColor="text1"/>
          <w:sz w:val="20"/>
          <w:szCs w:val="20"/>
          <w:lang w:bidi="ar-KW"/>
        </w:rPr>
        <w:t>s</w:t>
      </w:r>
      <w:r w:rsidR="00DD1CEF" w:rsidRPr="00530026">
        <w:rPr>
          <w:rFonts w:asciiTheme="majorBidi" w:hAnsiTheme="majorBidi" w:cstheme="majorBidi"/>
          <w:color w:val="000000" w:themeColor="text1"/>
          <w:sz w:val="20"/>
          <w:szCs w:val="20"/>
          <w:lang w:bidi="ar-KW"/>
        </w:rPr>
        <w:t xml:space="preserve"> the level of impact of COVID-19 risks depending on IPC, IPT and IPQ. Finally, the</w:t>
      </w:r>
      <w:r w:rsidR="00DD1CEF" w:rsidRPr="00530026">
        <w:rPr>
          <w:rFonts w:asciiTheme="majorBidi" w:hAnsiTheme="majorBidi" w:cstheme="majorBidi"/>
          <w:b/>
          <w:bCs/>
          <w:color w:val="000000" w:themeColor="text1"/>
          <w:sz w:val="20"/>
          <w:szCs w:val="20"/>
          <w:lang w:bidi="ar-KW"/>
        </w:rPr>
        <w:t xml:space="preserve"> </w:t>
      </w:r>
      <w:r w:rsidR="00DD1CEF" w:rsidRPr="00530026">
        <w:rPr>
          <w:rFonts w:asciiTheme="majorBidi" w:hAnsiTheme="majorBidi" w:cstheme="majorBidi"/>
          <w:color w:val="000000" w:themeColor="text1"/>
          <w:sz w:val="20"/>
          <w:szCs w:val="20"/>
          <w:lang w:bidi="ar-KW"/>
        </w:rPr>
        <w:t xml:space="preserve">fourth controller </w:t>
      </w:r>
      <w:r w:rsidR="001455E4" w:rsidRPr="00530026">
        <w:rPr>
          <w:rFonts w:asciiTheme="majorBidi" w:hAnsiTheme="majorBidi" w:cstheme="majorBidi"/>
          <w:color w:val="000000" w:themeColor="text1"/>
          <w:sz w:val="20"/>
          <w:szCs w:val="20"/>
          <w:lang w:bidi="ar-KW"/>
        </w:rPr>
        <w:t xml:space="preserve">(the main controller) </w:t>
      </w:r>
      <w:r w:rsidR="00DD1CEF" w:rsidRPr="00530026">
        <w:rPr>
          <w:rFonts w:asciiTheme="majorBidi" w:hAnsiTheme="majorBidi" w:cstheme="majorBidi"/>
          <w:color w:val="000000" w:themeColor="text1"/>
          <w:sz w:val="20"/>
          <w:szCs w:val="20"/>
          <w:lang w:bidi="ar-KW"/>
        </w:rPr>
        <w:t>estimate</w:t>
      </w:r>
      <w:r w:rsidR="007A241E" w:rsidRPr="00530026">
        <w:rPr>
          <w:rFonts w:asciiTheme="majorBidi" w:hAnsiTheme="majorBidi" w:cstheme="majorBidi"/>
          <w:color w:val="000000" w:themeColor="text1"/>
          <w:sz w:val="20"/>
          <w:szCs w:val="20"/>
          <w:lang w:bidi="ar-KW"/>
        </w:rPr>
        <w:t>s</w:t>
      </w:r>
      <w:r w:rsidR="00DD1CEF" w:rsidRPr="00530026">
        <w:rPr>
          <w:rFonts w:asciiTheme="majorBidi" w:hAnsiTheme="majorBidi" w:cstheme="majorBidi"/>
          <w:color w:val="000000" w:themeColor="text1"/>
          <w:sz w:val="20"/>
          <w:szCs w:val="20"/>
          <w:lang w:bidi="ar-KW"/>
        </w:rPr>
        <w:t xml:space="preserve"> the </w:t>
      </w:r>
      <w:r w:rsidR="00062659" w:rsidRPr="00530026">
        <w:rPr>
          <w:rFonts w:asciiTheme="majorBidi" w:hAnsiTheme="majorBidi" w:cstheme="majorBidi"/>
          <w:color w:val="000000" w:themeColor="text1"/>
          <w:sz w:val="20"/>
          <w:szCs w:val="20"/>
          <w:lang w:bidi="ar-KW"/>
        </w:rPr>
        <w:t xml:space="preserve">overall </w:t>
      </w:r>
      <w:r w:rsidR="00DD1CEF" w:rsidRPr="00530026">
        <w:rPr>
          <w:rFonts w:asciiTheme="majorBidi" w:hAnsiTheme="majorBidi" w:cstheme="majorBidi"/>
          <w:color w:val="000000" w:themeColor="text1"/>
          <w:sz w:val="20"/>
          <w:szCs w:val="20"/>
          <w:lang w:bidi="ar-KW"/>
        </w:rPr>
        <w:t xml:space="preserve">level of </w:t>
      </w:r>
      <w:r w:rsidR="00062659" w:rsidRPr="00530026">
        <w:rPr>
          <w:rFonts w:asciiTheme="majorBidi" w:hAnsiTheme="majorBidi" w:cstheme="majorBidi"/>
          <w:color w:val="000000" w:themeColor="text1"/>
          <w:sz w:val="20"/>
          <w:szCs w:val="20"/>
          <w:lang w:bidi="ar-KW"/>
        </w:rPr>
        <w:t xml:space="preserve">riskiness of each </w:t>
      </w:r>
      <w:r w:rsidR="00DD1CEF" w:rsidRPr="00530026">
        <w:rPr>
          <w:rFonts w:asciiTheme="majorBidi" w:hAnsiTheme="majorBidi" w:cstheme="majorBidi"/>
          <w:color w:val="000000" w:themeColor="text1"/>
          <w:sz w:val="20"/>
          <w:szCs w:val="20"/>
          <w:lang w:bidi="ar-KW"/>
        </w:rPr>
        <w:t xml:space="preserve">COVID-19 </w:t>
      </w:r>
      <w:r w:rsidR="00062659" w:rsidRPr="00530026">
        <w:rPr>
          <w:rFonts w:asciiTheme="majorBidi" w:hAnsiTheme="majorBidi" w:cstheme="majorBidi"/>
          <w:color w:val="000000" w:themeColor="text1"/>
          <w:sz w:val="20"/>
          <w:szCs w:val="20"/>
          <w:lang w:bidi="ar-KW"/>
        </w:rPr>
        <w:t>risk</w:t>
      </w:r>
      <w:r w:rsidR="007A241E" w:rsidRPr="00530026">
        <w:rPr>
          <w:rFonts w:asciiTheme="majorBidi" w:hAnsiTheme="majorBidi" w:cstheme="majorBidi"/>
          <w:color w:val="000000" w:themeColor="text1"/>
          <w:sz w:val="20"/>
          <w:szCs w:val="20"/>
          <w:lang w:bidi="ar-KW"/>
        </w:rPr>
        <w:t xml:space="preserve"> factor</w:t>
      </w:r>
      <w:r w:rsidR="00DD1CEF" w:rsidRPr="00530026">
        <w:rPr>
          <w:rFonts w:asciiTheme="majorBidi" w:hAnsiTheme="majorBidi" w:cstheme="majorBidi"/>
          <w:color w:val="000000" w:themeColor="text1"/>
          <w:sz w:val="20"/>
          <w:szCs w:val="20"/>
          <w:lang w:bidi="ar-KW"/>
        </w:rPr>
        <w:t xml:space="preserve"> depending on the main </w:t>
      </w:r>
      <w:r w:rsidR="00DC1B98" w:rsidRPr="00530026">
        <w:rPr>
          <w:rFonts w:asciiTheme="majorBidi" w:hAnsiTheme="majorBidi" w:cstheme="majorBidi"/>
          <w:color w:val="000000" w:themeColor="text1"/>
          <w:sz w:val="20"/>
          <w:szCs w:val="20"/>
          <w:lang w:bidi="ar-KW"/>
        </w:rPr>
        <w:t>assessment</w:t>
      </w:r>
      <w:r w:rsidR="00DD1CEF" w:rsidRPr="00530026">
        <w:rPr>
          <w:rFonts w:asciiTheme="majorBidi" w:hAnsiTheme="majorBidi" w:cstheme="majorBidi"/>
          <w:color w:val="000000" w:themeColor="text1"/>
          <w:sz w:val="20"/>
          <w:szCs w:val="20"/>
          <w:lang w:bidi="ar-KW"/>
        </w:rPr>
        <w:t xml:space="preserve"> criteria i.e., </w:t>
      </w:r>
      <w:r w:rsidR="00443750" w:rsidRPr="00530026">
        <w:rPr>
          <w:rFonts w:asciiTheme="majorBidi" w:hAnsiTheme="majorBidi" w:cstheme="majorBidi"/>
          <w:color w:val="000000" w:themeColor="text1"/>
          <w:sz w:val="20"/>
          <w:szCs w:val="20"/>
          <w:lang w:bidi="ar-KW"/>
        </w:rPr>
        <w:t xml:space="preserve">RL, </w:t>
      </w:r>
      <w:r w:rsidR="00544A63" w:rsidRPr="00530026">
        <w:rPr>
          <w:rFonts w:asciiTheme="majorBidi" w:hAnsiTheme="majorBidi" w:cstheme="majorBidi"/>
          <w:color w:val="000000" w:themeColor="text1"/>
          <w:sz w:val="20"/>
          <w:szCs w:val="20"/>
          <w:lang w:bidi="ar-KW"/>
        </w:rPr>
        <w:t>PL, and</w:t>
      </w:r>
      <w:r w:rsidRPr="00530026">
        <w:rPr>
          <w:rFonts w:asciiTheme="majorBidi" w:hAnsiTheme="majorBidi" w:cstheme="majorBidi"/>
          <w:color w:val="000000" w:themeColor="text1"/>
          <w:sz w:val="20"/>
          <w:szCs w:val="20"/>
          <w:lang w:bidi="ar-KW"/>
        </w:rPr>
        <w:t xml:space="preserve"> </w:t>
      </w:r>
      <w:r w:rsidR="008971E2" w:rsidRPr="00530026">
        <w:rPr>
          <w:rFonts w:asciiTheme="majorBidi" w:hAnsiTheme="majorBidi" w:cstheme="majorBidi"/>
          <w:color w:val="000000" w:themeColor="text1"/>
          <w:sz w:val="20"/>
          <w:szCs w:val="20"/>
          <w:lang w:bidi="ar-KW"/>
        </w:rPr>
        <w:t>I</w:t>
      </w:r>
      <w:r w:rsidRPr="00530026">
        <w:rPr>
          <w:rFonts w:asciiTheme="majorBidi" w:hAnsiTheme="majorBidi" w:cstheme="majorBidi"/>
          <w:color w:val="000000" w:themeColor="text1"/>
          <w:sz w:val="20"/>
          <w:szCs w:val="20"/>
          <w:lang w:bidi="ar-KW"/>
        </w:rPr>
        <w:t>.</w:t>
      </w:r>
      <w:r w:rsidR="007D3398" w:rsidRPr="00530026">
        <w:rPr>
          <w:rFonts w:asciiTheme="majorBidi" w:hAnsiTheme="majorBidi" w:cstheme="majorBidi"/>
          <w:color w:val="000000" w:themeColor="text1"/>
          <w:sz w:val="20"/>
          <w:szCs w:val="20"/>
          <w:lang w:bidi="ar-KW"/>
        </w:rPr>
        <w:t>L</w:t>
      </w:r>
    </w:p>
    <w:p w14:paraId="4B9BF804" w14:textId="38C92956" w:rsidR="00662D71" w:rsidRPr="00530026" w:rsidRDefault="00D20331" w:rsidP="0062280C">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lang w:bidi="ar-KW"/>
        </w:rPr>
        <w:t xml:space="preserve">           </w:t>
      </w:r>
      <w:bookmarkStart w:id="11" w:name="_Hlk95384173"/>
      <w:r w:rsidR="00DD1CEF" w:rsidRPr="00530026">
        <w:rPr>
          <w:rFonts w:asciiTheme="majorBidi" w:hAnsiTheme="majorBidi" w:cstheme="majorBidi"/>
          <w:color w:val="000000" w:themeColor="text1"/>
          <w:sz w:val="20"/>
          <w:szCs w:val="20"/>
        </w:rPr>
        <w:t xml:space="preserve">In each controller, the risk </w:t>
      </w:r>
      <w:r w:rsidR="00DC1B98" w:rsidRPr="00530026">
        <w:rPr>
          <w:rFonts w:asciiTheme="majorBidi" w:hAnsiTheme="majorBidi" w:cstheme="majorBidi"/>
          <w:color w:val="000000" w:themeColor="text1"/>
          <w:sz w:val="20"/>
          <w:szCs w:val="20"/>
        </w:rPr>
        <w:t>assessment</w:t>
      </w:r>
      <w:r w:rsidR="00DD1CEF" w:rsidRPr="00530026">
        <w:rPr>
          <w:rFonts w:asciiTheme="majorBidi" w:hAnsiTheme="majorBidi" w:cstheme="majorBidi"/>
          <w:color w:val="000000" w:themeColor="text1"/>
          <w:sz w:val="20"/>
          <w:szCs w:val="20"/>
        </w:rPr>
        <w:t xml:space="preserve"> </w:t>
      </w:r>
      <w:r w:rsidR="007A241E" w:rsidRPr="00530026">
        <w:rPr>
          <w:rFonts w:asciiTheme="majorBidi" w:hAnsiTheme="majorBidi" w:cstheme="majorBidi"/>
          <w:color w:val="000000" w:themeColor="text1"/>
          <w:sz w:val="20"/>
          <w:szCs w:val="20"/>
        </w:rPr>
        <w:t xml:space="preserve">criteria and their </w:t>
      </w:r>
      <w:r w:rsidR="00DD1CEF" w:rsidRPr="00530026">
        <w:rPr>
          <w:rFonts w:asciiTheme="majorBidi" w:hAnsiTheme="majorBidi" w:cstheme="majorBidi"/>
          <w:color w:val="000000" w:themeColor="text1"/>
          <w:sz w:val="20"/>
          <w:szCs w:val="20"/>
        </w:rPr>
        <w:t xml:space="preserve">components </w:t>
      </w:r>
      <w:r w:rsidR="00DD1CEF" w:rsidRPr="00530026">
        <w:rPr>
          <w:rFonts w:asciiTheme="majorBidi" w:hAnsiTheme="majorBidi" w:cstheme="majorBidi"/>
          <w:color w:val="000000" w:themeColor="text1"/>
          <w:sz w:val="20"/>
          <w:szCs w:val="20"/>
          <w:lang w:bidi="ar-KW"/>
        </w:rPr>
        <w:t xml:space="preserve">were fuzzified using a set of membership functions. </w:t>
      </w:r>
      <w:r w:rsidR="00EF6D86" w:rsidRPr="00530026">
        <w:rPr>
          <w:rFonts w:asciiTheme="majorBidi" w:hAnsiTheme="majorBidi" w:cstheme="majorBidi"/>
          <w:color w:val="000000" w:themeColor="text1"/>
          <w:sz w:val="20"/>
          <w:szCs w:val="20"/>
        </w:rPr>
        <w:t xml:space="preserve">The fuzzy inputs were evaluated in the fuzzy inference engine to </w:t>
      </w:r>
      <w:r w:rsidR="00DD1CEF" w:rsidRPr="00530026">
        <w:rPr>
          <w:rFonts w:asciiTheme="majorBidi" w:hAnsiTheme="majorBidi" w:cstheme="majorBidi"/>
          <w:color w:val="000000" w:themeColor="text1"/>
          <w:sz w:val="20"/>
          <w:szCs w:val="20"/>
        </w:rPr>
        <w:t>determine</w:t>
      </w:r>
      <w:r w:rsidR="00EF6D86" w:rsidRPr="00530026">
        <w:rPr>
          <w:rFonts w:asciiTheme="majorBidi" w:hAnsiTheme="majorBidi" w:cstheme="majorBidi"/>
          <w:color w:val="000000" w:themeColor="text1"/>
          <w:sz w:val="20"/>
          <w:szCs w:val="20"/>
        </w:rPr>
        <w:t xml:space="preserve"> the </w:t>
      </w:r>
      <w:r w:rsidR="00DD1CEF" w:rsidRPr="00530026">
        <w:rPr>
          <w:rFonts w:asciiTheme="majorBidi" w:hAnsiTheme="majorBidi" w:cstheme="majorBidi"/>
          <w:color w:val="000000" w:themeColor="text1"/>
          <w:sz w:val="20"/>
          <w:szCs w:val="20"/>
        </w:rPr>
        <w:t xml:space="preserve">estimated </w:t>
      </w:r>
      <w:r w:rsidR="00EF6D86" w:rsidRPr="00530026">
        <w:rPr>
          <w:rFonts w:asciiTheme="majorBidi" w:hAnsiTheme="majorBidi" w:cstheme="majorBidi"/>
          <w:color w:val="000000" w:themeColor="text1"/>
          <w:sz w:val="20"/>
          <w:szCs w:val="20"/>
        </w:rPr>
        <w:t xml:space="preserve">level of each </w:t>
      </w:r>
      <w:r w:rsidR="00DC1B98" w:rsidRPr="00530026">
        <w:rPr>
          <w:rFonts w:asciiTheme="majorBidi" w:hAnsiTheme="majorBidi" w:cstheme="majorBidi"/>
          <w:color w:val="000000" w:themeColor="text1"/>
          <w:sz w:val="20"/>
          <w:szCs w:val="20"/>
        </w:rPr>
        <w:t>assessment</w:t>
      </w:r>
      <w:r w:rsidR="00DD1CEF"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criteria</w:t>
      </w:r>
      <w:r w:rsidR="00DD1CEF" w:rsidRPr="00530026">
        <w:rPr>
          <w:rFonts w:asciiTheme="majorBidi" w:hAnsiTheme="majorBidi" w:cstheme="majorBidi"/>
          <w:color w:val="000000" w:themeColor="text1"/>
          <w:sz w:val="20"/>
          <w:szCs w:val="20"/>
        </w:rPr>
        <w:t xml:space="preserve"> and the overall level of riskiness </w:t>
      </w:r>
      <w:r w:rsidRPr="00530026">
        <w:rPr>
          <w:rFonts w:asciiTheme="majorBidi" w:hAnsiTheme="majorBidi" w:cstheme="majorBidi"/>
          <w:color w:val="000000" w:themeColor="text1"/>
          <w:sz w:val="20"/>
          <w:szCs w:val="20"/>
        </w:rPr>
        <w:t xml:space="preserve">of each </w:t>
      </w:r>
      <w:r w:rsidR="00EF6D86" w:rsidRPr="00530026">
        <w:rPr>
          <w:rFonts w:asciiTheme="majorBidi" w:hAnsiTheme="majorBidi" w:cstheme="majorBidi"/>
          <w:color w:val="000000" w:themeColor="text1"/>
          <w:sz w:val="20"/>
          <w:szCs w:val="20"/>
        </w:rPr>
        <w:t xml:space="preserve">COVID-19 risk, </w:t>
      </w:r>
      <w:bookmarkEnd w:id="11"/>
      <w:r w:rsidR="00EF6D86" w:rsidRPr="00530026">
        <w:rPr>
          <w:rFonts w:asciiTheme="majorBidi" w:hAnsiTheme="majorBidi" w:cstheme="majorBidi"/>
          <w:color w:val="000000" w:themeColor="text1"/>
          <w:sz w:val="20"/>
          <w:szCs w:val="20"/>
        </w:rPr>
        <w:t>using a well-defined rule base consisting of conditional statements and fuzzy logic operations.</w:t>
      </w:r>
      <w:r w:rsidR="006B04F3" w:rsidRPr="00530026">
        <w:rPr>
          <w:rFonts w:asciiTheme="majorBidi" w:hAnsiTheme="majorBidi" w:cstheme="majorBidi"/>
          <w:color w:val="000000" w:themeColor="text1"/>
          <w:sz w:val="20"/>
          <w:szCs w:val="20"/>
        </w:rPr>
        <w:t xml:space="preserve"> After that, the fuzzy conclusion was </w:t>
      </w:r>
      <w:proofErr w:type="spellStart"/>
      <w:r w:rsidR="006B04F3" w:rsidRPr="00530026">
        <w:rPr>
          <w:rFonts w:asciiTheme="majorBidi" w:hAnsiTheme="majorBidi" w:cstheme="majorBidi"/>
          <w:color w:val="000000" w:themeColor="text1"/>
          <w:sz w:val="20"/>
          <w:szCs w:val="20"/>
        </w:rPr>
        <w:t>defuzzified</w:t>
      </w:r>
      <w:proofErr w:type="spellEnd"/>
      <w:r w:rsidR="006B04F3" w:rsidRPr="00530026">
        <w:rPr>
          <w:rFonts w:asciiTheme="majorBidi" w:hAnsiTheme="majorBidi" w:cstheme="majorBidi"/>
          <w:color w:val="000000" w:themeColor="text1"/>
          <w:sz w:val="20"/>
          <w:szCs w:val="20"/>
        </w:rPr>
        <w:t xml:space="preserve"> to obtain a </w:t>
      </w:r>
      <w:bookmarkStart w:id="12" w:name="_Hlk95384129"/>
      <w:r w:rsidR="006B04F3" w:rsidRPr="00530026">
        <w:rPr>
          <w:rFonts w:asciiTheme="majorBidi" w:hAnsiTheme="majorBidi" w:cstheme="majorBidi"/>
          <w:color w:val="000000" w:themeColor="text1"/>
          <w:sz w:val="20"/>
          <w:szCs w:val="20"/>
        </w:rPr>
        <w:t xml:space="preserve">fuzzy risk number (F-RN). </w:t>
      </w:r>
      <w:bookmarkEnd w:id="12"/>
      <w:r w:rsidR="006B04F3" w:rsidRPr="00530026">
        <w:rPr>
          <w:rFonts w:asciiTheme="majorBidi" w:hAnsiTheme="majorBidi" w:cstheme="majorBidi"/>
          <w:color w:val="000000" w:themeColor="text1"/>
          <w:sz w:val="20"/>
          <w:szCs w:val="20"/>
        </w:rPr>
        <w:t xml:space="preserve">The Fuzzy Linguistic assessment model was developed using </w:t>
      </w:r>
      <w:r w:rsidR="00B32F52" w:rsidRPr="00530026">
        <w:rPr>
          <w:rFonts w:asciiTheme="majorBidi" w:hAnsiTheme="majorBidi" w:cstheme="majorBidi"/>
          <w:color w:val="000000" w:themeColor="text1"/>
          <w:sz w:val="20"/>
          <w:szCs w:val="20"/>
        </w:rPr>
        <w:t>MATLAB® (Version 2019b)</w:t>
      </w:r>
      <w:r w:rsidR="006B04F3" w:rsidRPr="00530026">
        <w:rPr>
          <w:rFonts w:asciiTheme="majorBidi" w:eastAsia="Times New Roman" w:hAnsiTheme="majorBidi" w:cstheme="majorBidi"/>
          <w:color w:val="000000" w:themeColor="text1"/>
          <w:sz w:val="20"/>
          <w:szCs w:val="20"/>
        </w:rPr>
        <w:t xml:space="preserve">. </w:t>
      </w:r>
      <w:r w:rsidR="00AC77BB" w:rsidRPr="00530026">
        <w:rPr>
          <w:rFonts w:asciiTheme="majorBidi" w:hAnsiTheme="majorBidi" w:cstheme="majorBidi"/>
          <w:color w:val="000000" w:themeColor="text1"/>
          <w:sz w:val="20"/>
          <w:szCs w:val="20"/>
        </w:rPr>
        <w:t xml:space="preserve">The architecture </w:t>
      </w:r>
      <w:r w:rsidR="0015616F" w:rsidRPr="00530026">
        <w:rPr>
          <w:rFonts w:asciiTheme="majorBidi" w:hAnsiTheme="majorBidi" w:cstheme="majorBidi"/>
          <w:color w:val="000000" w:themeColor="text1"/>
          <w:sz w:val="20"/>
          <w:szCs w:val="20"/>
        </w:rPr>
        <w:t xml:space="preserve">of </w:t>
      </w:r>
      <w:r w:rsidR="004B0975" w:rsidRPr="00530026">
        <w:rPr>
          <w:rFonts w:asciiTheme="majorBidi" w:hAnsiTheme="majorBidi" w:cstheme="majorBidi"/>
          <w:color w:val="000000" w:themeColor="text1"/>
          <w:sz w:val="20"/>
          <w:szCs w:val="20"/>
        </w:rPr>
        <w:t xml:space="preserve">the proposed COVID-19 risk </w:t>
      </w:r>
      <w:r w:rsidR="00DC1B98" w:rsidRPr="00530026">
        <w:rPr>
          <w:rFonts w:asciiTheme="majorBidi" w:hAnsiTheme="majorBidi" w:cstheme="majorBidi"/>
          <w:color w:val="000000" w:themeColor="text1"/>
          <w:sz w:val="20"/>
          <w:szCs w:val="20"/>
        </w:rPr>
        <w:t>assessment</w:t>
      </w:r>
      <w:r w:rsidR="004B0975" w:rsidRPr="00530026">
        <w:rPr>
          <w:rFonts w:asciiTheme="majorBidi" w:hAnsiTheme="majorBidi" w:cstheme="majorBidi"/>
          <w:color w:val="000000" w:themeColor="text1"/>
          <w:sz w:val="20"/>
          <w:szCs w:val="20"/>
        </w:rPr>
        <w:t xml:space="preserve"> model </w:t>
      </w:r>
      <w:r w:rsidR="003F78AC" w:rsidRPr="00530026">
        <w:rPr>
          <w:rFonts w:asciiTheme="majorBidi" w:hAnsiTheme="majorBidi" w:cstheme="majorBidi"/>
          <w:color w:val="000000" w:themeColor="text1"/>
          <w:sz w:val="20"/>
          <w:szCs w:val="20"/>
        </w:rPr>
        <w:t>depends on three modules</w:t>
      </w:r>
      <w:r w:rsidR="007A241E" w:rsidRPr="00530026">
        <w:rPr>
          <w:rFonts w:asciiTheme="majorBidi" w:hAnsiTheme="majorBidi" w:cstheme="majorBidi"/>
          <w:color w:val="000000" w:themeColor="text1"/>
          <w:sz w:val="20"/>
          <w:szCs w:val="20"/>
        </w:rPr>
        <w:t xml:space="preserve"> i.e.,</w:t>
      </w:r>
      <w:r w:rsidR="006B04F3" w:rsidRPr="00530026">
        <w:rPr>
          <w:rFonts w:asciiTheme="majorBidi" w:hAnsiTheme="majorBidi" w:cstheme="majorBidi"/>
          <w:color w:val="000000" w:themeColor="text1"/>
          <w:sz w:val="20"/>
          <w:szCs w:val="20"/>
        </w:rPr>
        <w:t xml:space="preserve"> </w:t>
      </w:r>
      <w:r w:rsidR="003F78AC" w:rsidRPr="00530026">
        <w:rPr>
          <w:rFonts w:asciiTheme="majorBidi" w:hAnsiTheme="majorBidi" w:cstheme="majorBidi"/>
          <w:color w:val="000000" w:themeColor="text1"/>
          <w:sz w:val="20"/>
          <w:szCs w:val="20"/>
        </w:rPr>
        <w:t xml:space="preserve">fuzzy system </w:t>
      </w:r>
      <w:r w:rsidR="00B65586" w:rsidRPr="00530026">
        <w:rPr>
          <w:rFonts w:asciiTheme="majorBidi" w:hAnsiTheme="majorBidi" w:cstheme="majorBidi"/>
          <w:color w:val="000000" w:themeColor="text1"/>
          <w:sz w:val="20"/>
          <w:szCs w:val="20"/>
        </w:rPr>
        <w:t>Input</w:t>
      </w:r>
      <w:r w:rsidR="00E6307E" w:rsidRPr="00530026">
        <w:rPr>
          <w:rFonts w:asciiTheme="majorBidi" w:hAnsiTheme="majorBidi" w:cstheme="majorBidi"/>
          <w:color w:val="000000" w:themeColor="text1"/>
          <w:sz w:val="20"/>
          <w:szCs w:val="20"/>
        </w:rPr>
        <w:t>/output</w:t>
      </w:r>
      <w:r w:rsidR="00B65586" w:rsidRPr="00530026">
        <w:rPr>
          <w:rFonts w:asciiTheme="majorBidi" w:hAnsiTheme="majorBidi" w:cstheme="majorBidi"/>
          <w:color w:val="000000" w:themeColor="text1"/>
          <w:sz w:val="20"/>
          <w:szCs w:val="20"/>
        </w:rPr>
        <w:t xml:space="preserve"> </w:t>
      </w:r>
      <w:r w:rsidR="00C75150" w:rsidRPr="00530026">
        <w:rPr>
          <w:rFonts w:asciiTheme="majorBidi" w:hAnsiTheme="majorBidi" w:cstheme="majorBidi"/>
          <w:color w:val="000000" w:themeColor="text1"/>
          <w:sz w:val="20"/>
          <w:szCs w:val="20"/>
        </w:rPr>
        <w:t>interference module</w:t>
      </w:r>
      <w:r w:rsidR="00E6307E" w:rsidRPr="00530026">
        <w:rPr>
          <w:rFonts w:asciiTheme="majorBidi" w:hAnsiTheme="majorBidi" w:cstheme="majorBidi"/>
          <w:color w:val="000000" w:themeColor="text1"/>
          <w:sz w:val="20"/>
          <w:szCs w:val="20"/>
        </w:rPr>
        <w:t xml:space="preserve"> </w:t>
      </w:r>
      <w:r w:rsidR="003F78AC" w:rsidRPr="00530026">
        <w:rPr>
          <w:rFonts w:asciiTheme="majorBidi" w:hAnsiTheme="majorBidi" w:cstheme="majorBidi"/>
          <w:color w:val="000000" w:themeColor="text1"/>
          <w:sz w:val="20"/>
          <w:szCs w:val="20"/>
        </w:rPr>
        <w:t xml:space="preserve">and </w:t>
      </w:r>
      <w:r w:rsidR="00C75150" w:rsidRPr="00530026">
        <w:rPr>
          <w:rFonts w:asciiTheme="majorBidi" w:hAnsiTheme="majorBidi" w:cstheme="majorBidi"/>
          <w:color w:val="000000" w:themeColor="text1"/>
          <w:sz w:val="20"/>
          <w:szCs w:val="20"/>
        </w:rPr>
        <w:t>knowledge base module</w:t>
      </w:r>
      <w:r w:rsidR="003F78AC" w:rsidRPr="00530026">
        <w:rPr>
          <w:rFonts w:asciiTheme="majorBidi" w:hAnsiTheme="majorBidi" w:cstheme="majorBidi"/>
          <w:color w:val="000000" w:themeColor="text1"/>
          <w:sz w:val="20"/>
          <w:szCs w:val="20"/>
        </w:rPr>
        <w:t>.</w:t>
      </w:r>
      <w:r w:rsidR="00B65586"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 xml:space="preserve">The main processes associated with the model developed are fuzzification, fuzzy inference system, and defuzzification. </w:t>
      </w:r>
      <w:r w:rsidR="004D10FE" w:rsidRPr="00530026">
        <w:rPr>
          <w:rFonts w:asciiTheme="majorBidi" w:eastAsia="Times New Roman" w:hAnsiTheme="majorBidi" w:cstheme="majorBidi"/>
          <w:color w:val="000000" w:themeColor="text1"/>
          <w:sz w:val="20"/>
          <w:szCs w:val="20"/>
          <w:lang w:eastAsia="en-GB"/>
        </w:rPr>
        <w:t>The authors</w:t>
      </w:r>
      <w:r w:rsidRPr="00530026">
        <w:rPr>
          <w:rFonts w:asciiTheme="majorBidi" w:eastAsia="Times New Roman" w:hAnsiTheme="majorBidi" w:cstheme="majorBidi"/>
          <w:color w:val="000000" w:themeColor="text1"/>
          <w:sz w:val="20"/>
          <w:szCs w:val="20"/>
          <w:lang w:eastAsia="en-GB"/>
        </w:rPr>
        <w:t>, given the length limitations of the paper, focused only on highlighting the key aspects of each process as follows: </w:t>
      </w:r>
    </w:p>
    <w:p w14:paraId="39869D6D" w14:textId="0BCB7A20" w:rsidR="00662D71" w:rsidRPr="00530026" w:rsidRDefault="00D20331" w:rsidP="0062280C">
      <w:pPr>
        <w:pStyle w:val="ListParagraph"/>
        <w:numPr>
          <w:ilvl w:val="0"/>
          <w:numId w:val="5"/>
        </w:numPr>
        <w:spacing w:after="120" w:line="240" w:lineRule="auto"/>
        <w:ind w:left="303"/>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lastRenderedPageBreak/>
        <w:t xml:space="preserve">For fuzzification, </w:t>
      </w:r>
      <w:r w:rsidR="00724AED" w:rsidRPr="00530026">
        <w:rPr>
          <w:rFonts w:asciiTheme="majorBidi" w:hAnsiTheme="majorBidi" w:cstheme="majorBidi"/>
          <w:color w:val="000000" w:themeColor="text1"/>
          <w:sz w:val="20"/>
          <w:szCs w:val="20"/>
          <w:shd w:val="clear" w:color="auto" w:fill="FFFFFF"/>
        </w:rPr>
        <w:t>Input and output variables were represented using triangular membership functions</w:t>
      </w:r>
      <w:r w:rsidR="002B1543" w:rsidRPr="00530026">
        <w:rPr>
          <w:rFonts w:asciiTheme="majorBidi" w:hAnsiTheme="majorBidi" w:cstheme="majorBidi"/>
          <w:color w:val="000000" w:themeColor="text1"/>
          <w:sz w:val="20"/>
          <w:szCs w:val="20"/>
          <w:shd w:val="clear" w:color="auto" w:fill="FFFFFF"/>
        </w:rPr>
        <w:t xml:space="preserve">. </w:t>
      </w:r>
      <w:r w:rsidR="00B9778B" w:rsidRPr="00530026">
        <w:rPr>
          <w:rFonts w:asciiTheme="majorBidi" w:hAnsiTheme="majorBidi" w:cstheme="majorBidi"/>
          <w:color w:val="000000" w:themeColor="text1"/>
          <w:sz w:val="20"/>
          <w:szCs w:val="20"/>
          <w:shd w:val="clear" w:color="auto" w:fill="FFFFFF"/>
        </w:rPr>
        <w:t xml:space="preserve">We used </w:t>
      </w:r>
      <w:r w:rsidR="002B1543" w:rsidRPr="00530026">
        <w:rPr>
          <w:rFonts w:asciiTheme="majorBidi" w:hAnsiTheme="majorBidi" w:cstheme="majorBidi"/>
          <w:color w:val="000000" w:themeColor="text1"/>
          <w:sz w:val="20"/>
          <w:szCs w:val="20"/>
          <w:shd w:val="clear" w:color="auto" w:fill="FFFFFF"/>
        </w:rPr>
        <w:t xml:space="preserve">triangular membership functions due </w:t>
      </w:r>
      <w:r w:rsidRPr="00530026">
        <w:rPr>
          <w:rFonts w:asciiTheme="majorBidi" w:hAnsiTheme="majorBidi" w:cstheme="majorBidi"/>
          <w:color w:val="000000" w:themeColor="text1"/>
          <w:sz w:val="20"/>
          <w:szCs w:val="20"/>
          <w:shd w:val="clear" w:color="auto" w:fill="FFFFFF"/>
        </w:rPr>
        <w:t>to its simplicity, effectiveness in capturing subjective and imprecise information, ease of defining the input range, and ease of performing arithmetic calculations.</w:t>
      </w:r>
    </w:p>
    <w:p w14:paraId="7C522E9E" w14:textId="546BE027" w:rsidR="00662D71" w:rsidRPr="00530026" w:rsidRDefault="00D20331" w:rsidP="0062280C">
      <w:pPr>
        <w:pStyle w:val="ListParagraph"/>
        <w:numPr>
          <w:ilvl w:val="0"/>
          <w:numId w:val="5"/>
        </w:numPr>
        <w:spacing w:after="120" w:line="240" w:lineRule="auto"/>
        <w:ind w:left="303"/>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For fuzzy inference system, </w:t>
      </w:r>
      <w:r w:rsidRPr="00530026">
        <w:rPr>
          <w:rFonts w:asciiTheme="majorBidi" w:hAnsiTheme="majorBidi" w:cstheme="majorBidi"/>
          <w:color w:val="000000" w:themeColor="text1"/>
          <w:sz w:val="20"/>
          <w:szCs w:val="20"/>
          <w:shd w:val="clear" w:color="auto" w:fill="FFFFFF"/>
        </w:rPr>
        <w:t xml:space="preserve">Mamdani’s fuzzy inference system (MFIS) </w:t>
      </w:r>
      <w:r w:rsidR="002B1543" w:rsidRPr="00530026">
        <w:rPr>
          <w:rFonts w:asciiTheme="majorBidi" w:hAnsiTheme="majorBidi" w:cstheme="majorBidi"/>
          <w:color w:val="000000" w:themeColor="text1"/>
          <w:sz w:val="20"/>
          <w:szCs w:val="20"/>
          <w:shd w:val="clear" w:color="auto" w:fill="FFFFFF"/>
        </w:rPr>
        <w:t xml:space="preserve">was used </w:t>
      </w:r>
      <w:r w:rsidRPr="00530026">
        <w:rPr>
          <w:rFonts w:asciiTheme="majorBidi" w:hAnsiTheme="majorBidi" w:cstheme="majorBidi"/>
          <w:color w:val="000000" w:themeColor="text1"/>
          <w:sz w:val="20"/>
          <w:szCs w:val="20"/>
          <w:shd w:val="clear" w:color="auto" w:fill="FFFFFF"/>
        </w:rPr>
        <w:t xml:space="preserve">to assess the output variable. </w:t>
      </w:r>
      <w:r w:rsidR="004D10FE" w:rsidRPr="00530026">
        <w:rPr>
          <w:rFonts w:asciiTheme="majorBidi" w:hAnsiTheme="majorBidi" w:cstheme="majorBidi"/>
          <w:color w:val="000000" w:themeColor="text1"/>
          <w:sz w:val="20"/>
          <w:szCs w:val="20"/>
          <w:shd w:val="clear" w:color="auto" w:fill="FFFFFF"/>
        </w:rPr>
        <w:t>We</w:t>
      </w:r>
      <w:r w:rsidRPr="00530026">
        <w:rPr>
          <w:rFonts w:asciiTheme="majorBidi" w:hAnsiTheme="majorBidi" w:cstheme="majorBidi"/>
          <w:color w:val="000000" w:themeColor="text1"/>
          <w:sz w:val="20"/>
          <w:szCs w:val="20"/>
          <w:shd w:val="clear" w:color="auto" w:fill="FFFFFF"/>
        </w:rPr>
        <w:t xml:space="preserve"> used MFIS due to its (1) widespread usage in the literature, (2) intuitive nature, and (3) suitability for subjective inputs.</w:t>
      </w:r>
    </w:p>
    <w:p w14:paraId="77D3634C" w14:textId="77777777" w:rsidR="00351196" w:rsidRPr="00530026" w:rsidRDefault="00D20331" w:rsidP="00351196">
      <w:pPr>
        <w:pStyle w:val="ListParagraph"/>
        <w:numPr>
          <w:ilvl w:val="0"/>
          <w:numId w:val="5"/>
        </w:numPr>
        <w:spacing w:after="120" w:line="240" w:lineRule="auto"/>
        <w:ind w:left="303"/>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For defuzzification process, </w:t>
      </w:r>
      <w:r w:rsidR="004D10FE" w:rsidRPr="00530026">
        <w:rPr>
          <w:rFonts w:asciiTheme="majorBidi" w:hAnsiTheme="majorBidi" w:cstheme="majorBidi"/>
          <w:color w:val="000000" w:themeColor="text1"/>
          <w:sz w:val="20"/>
          <w:szCs w:val="20"/>
        </w:rPr>
        <w:t>we</w:t>
      </w:r>
      <w:r w:rsidRPr="00530026">
        <w:rPr>
          <w:rFonts w:asciiTheme="majorBidi" w:hAnsiTheme="majorBidi" w:cstheme="majorBidi"/>
          <w:color w:val="000000" w:themeColor="text1"/>
          <w:sz w:val="20"/>
          <w:szCs w:val="20"/>
        </w:rPr>
        <w:t xml:space="preserve"> </w:t>
      </w:r>
      <w:r w:rsidRPr="00530026">
        <w:rPr>
          <w:rFonts w:asciiTheme="majorBidi" w:eastAsia="Times New Roman" w:hAnsiTheme="majorBidi" w:cstheme="majorBidi"/>
          <w:color w:val="000000" w:themeColor="text1"/>
          <w:sz w:val="20"/>
          <w:szCs w:val="20"/>
          <w:lang w:eastAsia="en-GB"/>
        </w:rPr>
        <w:t>used the centroid of area method, </w:t>
      </w:r>
      <w:r w:rsidRPr="00530026">
        <w:rPr>
          <w:rFonts w:asciiTheme="majorBidi" w:eastAsia="Times New Roman" w:hAnsiTheme="majorBidi" w:cstheme="majorBidi"/>
          <w:color w:val="000000" w:themeColor="text1"/>
          <w:sz w:val="20"/>
          <w:szCs w:val="20"/>
          <w:lang w:val="en-GB" w:eastAsia="en-GB"/>
        </w:rPr>
        <w:t>which is a widely used method of defuzzification to reflect the viewpoint of the experts.</w:t>
      </w:r>
      <w:r w:rsidRPr="00530026">
        <w:rPr>
          <w:rFonts w:asciiTheme="majorBidi" w:eastAsia="Times New Roman" w:hAnsiTheme="majorBidi" w:cstheme="majorBidi"/>
          <w:color w:val="000000" w:themeColor="text1"/>
          <w:sz w:val="20"/>
          <w:szCs w:val="20"/>
          <w:lang w:eastAsia="en-GB"/>
        </w:rPr>
        <w:t> </w:t>
      </w:r>
    </w:p>
    <w:p w14:paraId="03955D37" w14:textId="162D4D55" w:rsidR="00351196" w:rsidRPr="00530026" w:rsidRDefault="00F35C7C" w:rsidP="00351196">
      <w:pPr>
        <w:spacing w:after="120" w:line="240" w:lineRule="auto"/>
        <w:ind w:left="-57"/>
        <w:jc w:val="both"/>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 xml:space="preserve">A five-point Likert scale is used to define the inputs and outputs of the assessment model. </w:t>
      </w:r>
      <w:r w:rsidR="00D20331" w:rsidRPr="00530026">
        <w:rPr>
          <w:rFonts w:asciiTheme="majorBidi" w:hAnsiTheme="majorBidi" w:cstheme="majorBidi"/>
          <w:color w:val="000000" w:themeColor="text1"/>
          <w:sz w:val="20"/>
          <w:szCs w:val="20"/>
          <w:shd w:val="clear" w:color="auto" w:fill="FFFFFF"/>
        </w:rPr>
        <w:t xml:space="preserve">(Low (V.L) to Very High (V.H)). </w:t>
      </w:r>
      <w:r w:rsidRPr="00530026">
        <w:rPr>
          <w:rFonts w:asciiTheme="majorBidi" w:hAnsiTheme="majorBidi" w:cstheme="majorBidi"/>
          <w:color w:val="000000" w:themeColor="text1"/>
          <w:sz w:val="20"/>
          <w:szCs w:val="20"/>
          <w:shd w:val="clear" w:color="auto" w:fill="FFFFFF"/>
        </w:rPr>
        <w:t>To thi</w:t>
      </w:r>
      <w:r w:rsidR="0034435C" w:rsidRPr="00530026">
        <w:rPr>
          <w:rFonts w:asciiTheme="majorBidi" w:hAnsiTheme="majorBidi" w:cstheme="majorBidi"/>
          <w:color w:val="000000" w:themeColor="text1"/>
          <w:sz w:val="20"/>
          <w:szCs w:val="20"/>
          <w:shd w:val="clear" w:color="auto" w:fill="FFFFFF"/>
        </w:rPr>
        <w:t>s end,</w:t>
      </w:r>
      <w:r w:rsidR="00D20331" w:rsidRPr="00530026">
        <w:rPr>
          <w:rFonts w:asciiTheme="majorBidi" w:hAnsiTheme="majorBidi" w:cstheme="majorBidi"/>
          <w:color w:val="000000" w:themeColor="text1"/>
          <w:sz w:val="20"/>
          <w:szCs w:val="20"/>
          <w:shd w:val="clear" w:color="auto" w:fill="FFFFFF"/>
        </w:rPr>
        <w:t xml:space="preserve"> five membership functions</w:t>
      </w:r>
      <w:r w:rsidR="0034435C" w:rsidRPr="00530026">
        <w:rPr>
          <w:rFonts w:asciiTheme="majorBidi" w:hAnsiTheme="majorBidi" w:cstheme="majorBidi"/>
          <w:color w:val="000000" w:themeColor="text1"/>
          <w:sz w:val="20"/>
          <w:szCs w:val="20"/>
          <w:shd w:val="clear" w:color="auto" w:fill="FFFFFF"/>
        </w:rPr>
        <w:t xml:space="preserve"> were established</w:t>
      </w:r>
      <w:r w:rsidR="00D20331" w:rsidRPr="00530026">
        <w:rPr>
          <w:rFonts w:asciiTheme="majorBidi" w:hAnsiTheme="majorBidi" w:cstheme="majorBidi"/>
          <w:color w:val="000000" w:themeColor="text1"/>
          <w:sz w:val="20"/>
          <w:szCs w:val="20"/>
          <w:shd w:val="clear" w:color="auto" w:fill="FFFFFF"/>
        </w:rPr>
        <w:t xml:space="preserve"> for the assessment components, criteria, and output variables as presented in Figure </w:t>
      </w:r>
      <w:r w:rsidR="002E1FEB" w:rsidRPr="00530026">
        <w:rPr>
          <w:rFonts w:asciiTheme="majorBidi" w:hAnsiTheme="majorBidi" w:cstheme="majorBidi"/>
          <w:color w:val="000000" w:themeColor="text1"/>
          <w:sz w:val="20"/>
          <w:szCs w:val="20"/>
          <w:shd w:val="clear" w:color="auto" w:fill="FFFFFF"/>
        </w:rPr>
        <w:t>2</w:t>
      </w:r>
      <w:r w:rsidR="00D20331" w:rsidRPr="00530026">
        <w:rPr>
          <w:rFonts w:asciiTheme="majorBidi" w:hAnsiTheme="majorBidi" w:cstheme="majorBidi"/>
          <w:color w:val="000000" w:themeColor="text1"/>
          <w:sz w:val="20"/>
          <w:szCs w:val="20"/>
          <w:shd w:val="clear" w:color="auto" w:fill="FFFFFF"/>
        </w:rPr>
        <w:t>.</w:t>
      </w:r>
    </w:p>
    <w:p w14:paraId="1425AB2D" w14:textId="77777777" w:rsidR="00D066F0" w:rsidRPr="00530026" w:rsidRDefault="00D20331" w:rsidP="00351196">
      <w:pPr>
        <w:spacing w:after="120" w:line="240" w:lineRule="auto"/>
        <w:ind w:left="-57"/>
        <w:jc w:val="center"/>
        <w:rPr>
          <w:rFonts w:asciiTheme="majorBidi" w:hAnsiTheme="majorBidi" w:cstheme="majorBidi"/>
          <w:color w:val="000000" w:themeColor="text1"/>
          <w:sz w:val="20"/>
          <w:szCs w:val="20"/>
        </w:rPr>
      </w:pPr>
      <w:r w:rsidRPr="00530026">
        <w:rPr>
          <w:rFonts w:asciiTheme="majorBidi" w:hAnsiTheme="majorBidi" w:cstheme="majorBidi"/>
          <w:b/>
          <w:bCs/>
          <w:noProof/>
          <w:color w:val="000000" w:themeColor="text1"/>
          <w:sz w:val="20"/>
          <w:szCs w:val="20"/>
        </w:rPr>
        <w:drawing>
          <wp:inline distT="0" distB="0" distL="0" distR="0" wp14:anchorId="4D02B922" wp14:editId="7C853739">
            <wp:extent cx="3621851" cy="1423975"/>
            <wp:effectExtent l="0" t="0" r="0" b="5080"/>
            <wp:docPr id="118" name="Picture 117" descr="A picture containing diagram&#10;&#10;Description automatically generated">
              <a:extLst xmlns:a="http://schemas.openxmlformats.org/drawingml/2006/main">
                <a:ext uri="{FF2B5EF4-FFF2-40B4-BE49-F238E27FC236}">
                  <a16:creationId xmlns:a16="http://schemas.microsoft.com/office/drawing/2014/main" id="{C942CB7F-6F56-45F4-A9B1-5F838BEFA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7" descr="A picture containing diagram&#10;&#10;Description automatically generated">
                      <a:extLst>
                        <a:ext uri="{FF2B5EF4-FFF2-40B4-BE49-F238E27FC236}">
                          <a16:creationId xmlns:a16="http://schemas.microsoft.com/office/drawing/2014/main" id="{C942CB7F-6F56-45F4-A9B1-5F838BEFA7E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5674" cy="1456931"/>
                    </a:xfrm>
                    <a:prstGeom prst="rect">
                      <a:avLst/>
                    </a:prstGeom>
                  </pic:spPr>
                </pic:pic>
              </a:graphicData>
            </a:graphic>
          </wp:inline>
        </w:drawing>
      </w:r>
    </w:p>
    <w:p w14:paraId="04248690" w14:textId="14B6CEEC" w:rsidR="00B320DA" w:rsidRPr="00530026" w:rsidRDefault="00D20331" w:rsidP="00973458">
      <w:pPr>
        <w:autoSpaceDE w:val="0"/>
        <w:autoSpaceDN w:val="0"/>
        <w:adjustRightInd w:val="0"/>
        <w:spacing w:after="60" w:line="240" w:lineRule="auto"/>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rPr>
        <w:t xml:space="preserve">                           Figure </w:t>
      </w:r>
      <w:r w:rsidR="008F61AC" w:rsidRPr="00530026">
        <w:rPr>
          <w:rFonts w:asciiTheme="majorBidi" w:hAnsiTheme="majorBidi" w:cstheme="majorBidi"/>
          <w:b/>
          <w:bCs/>
          <w:color w:val="000000" w:themeColor="text1"/>
          <w:sz w:val="20"/>
          <w:szCs w:val="20"/>
        </w:rPr>
        <w:t>2</w:t>
      </w:r>
      <w:r w:rsidRPr="00530026">
        <w:rPr>
          <w:rFonts w:asciiTheme="majorBidi" w:hAnsiTheme="majorBidi" w:cstheme="majorBidi"/>
          <w:b/>
          <w:bCs/>
          <w:color w:val="000000" w:themeColor="text1"/>
          <w:sz w:val="20"/>
          <w:szCs w:val="20"/>
        </w:rPr>
        <w:t xml:space="preserve">. </w:t>
      </w:r>
      <w:r w:rsidR="00960373" w:rsidRPr="00530026">
        <w:rPr>
          <w:rFonts w:asciiTheme="majorBidi" w:hAnsiTheme="majorBidi" w:cstheme="majorBidi"/>
          <w:color w:val="000000" w:themeColor="text1"/>
          <w:sz w:val="20"/>
          <w:szCs w:val="20"/>
        </w:rPr>
        <w:t>Functions for all linguistic variables (</w:t>
      </w:r>
      <w:r w:rsidR="00351196" w:rsidRPr="00530026">
        <w:rPr>
          <w:rFonts w:asciiTheme="majorBidi" w:hAnsiTheme="majorBidi" w:cstheme="majorBidi"/>
          <w:color w:val="000000" w:themeColor="text1"/>
          <w:sz w:val="20"/>
          <w:szCs w:val="20"/>
        </w:rPr>
        <w:t>i.e., for</w:t>
      </w:r>
      <w:r w:rsidR="00960373" w:rsidRPr="00530026">
        <w:rPr>
          <w:rFonts w:asciiTheme="majorBidi" w:hAnsiTheme="majorBidi" w:cstheme="majorBidi"/>
          <w:color w:val="000000" w:themeColor="text1"/>
          <w:sz w:val="20"/>
          <w:szCs w:val="20"/>
        </w:rPr>
        <w:t xml:space="preserve"> inputs and outputs)</w:t>
      </w:r>
    </w:p>
    <w:p w14:paraId="503B9A45" w14:textId="6C157724" w:rsidR="00FE7C9D" w:rsidRPr="00530026" w:rsidRDefault="00FE7C9D" w:rsidP="00FE7C9D">
      <w:pPr>
        <w:autoSpaceDE w:val="0"/>
        <w:autoSpaceDN w:val="0"/>
        <w:adjustRightInd w:val="0"/>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To develop IF-THEN rules, interviews were conducted with experts who had experience using fuzzy sets theory in the construction industry and a strong engineering background in managing projects under extreme conditions. T</w:t>
      </w:r>
      <w:r w:rsidR="005F5E1D" w:rsidRPr="00530026">
        <w:rPr>
          <w:rFonts w:asciiTheme="majorBidi" w:hAnsiTheme="majorBidi" w:cstheme="majorBidi"/>
          <w:color w:val="000000" w:themeColor="text1"/>
          <w:sz w:val="20"/>
          <w:szCs w:val="20"/>
        </w:rPr>
        <w:t xml:space="preserve">he minimum requirement for fuzzy IF-THEN panel sample size to achieve consensus among experts is four, as recommended by Al-Mhdawi et al. (2022). Accordingly, </w:t>
      </w:r>
      <w:r w:rsidRPr="00530026">
        <w:rPr>
          <w:rFonts w:asciiTheme="majorBidi" w:hAnsiTheme="majorBidi" w:cstheme="majorBidi"/>
          <w:color w:val="000000" w:themeColor="text1"/>
          <w:sz w:val="20"/>
          <w:szCs w:val="20"/>
        </w:rPr>
        <w:t>we conducted five interviews with Iraqi construction managers and one risk management professor to develop a list of fuzzy IF-THEN statements for measuring the risk level of emerging COVID-19 risks.</w:t>
      </w:r>
    </w:p>
    <w:p w14:paraId="084AF20C" w14:textId="1ABC98B8" w:rsidR="00C33E76" w:rsidRPr="00530026" w:rsidRDefault="0002722D" w:rsidP="00FE7C9D">
      <w:pPr>
        <w:autoSpaceDE w:val="0"/>
        <w:autoSpaceDN w:val="0"/>
        <w:adjustRightInd w:val="0"/>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To achieve consensus among experts, four rounds were necessary. Table 2 presents the profiles of the fuzzy panel.</w:t>
      </w:r>
    </w:p>
    <w:p w14:paraId="3E345E85" w14:textId="6549DCA9" w:rsidR="00C33E76" w:rsidRPr="00530026" w:rsidRDefault="00D20331" w:rsidP="0062280C">
      <w:pPr>
        <w:pStyle w:val="References"/>
        <w:spacing w:line="240" w:lineRule="auto"/>
        <w:ind w:left="0"/>
        <w:rPr>
          <w:rFonts w:asciiTheme="majorBidi" w:hAnsiTheme="majorBidi" w:cstheme="majorBidi"/>
          <w:color w:val="000000" w:themeColor="text1"/>
        </w:rPr>
      </w:pPr>
      <w:r w:rsidRPr="00530026">
        <w:rPr>
          <w:rFonts w:asciiTheme="majorBidi" w:hAnsiTheme="majorBidi" w:cstheme="majorBidi"/>
          <w:b/>
          <w:bCs/>
          <w:color w:val="000000" w:themeColor="text1"/>
        </w:rPr>
        <w:t xml:space="preserve">      </w:t>
      </w:r>
      <w:r w:rsidR="00A56967" w:rsidRPr="00530026">
        <w:rPr>
          <w:rFonts w:asciiTheme="majorBidi" w:hAnsiTheme="majorBidi" w:cstheme="majorBidi"/>
          <w:b/>
          <w:bCs/>
          <w:color w:val="000000" w:themeColor="text1"/>
        </w:rPr>
        <w:t xml:space="preserve">Table </w:t>
      </w:r>
      <w:r w:rsidR="007F5481" w:rsidRPr="00530026">
        <w:rPr>
          <w:rFonts w:asciiTheme="majorBidi" w:hAnsiTheme="majorBidi" w:cstheme="majorBidi"/>
          <w:b/>
          <w:bCs/>
          <w:color w:val="000000" w:themeColor="text1"/>
        </w:rPr>
        <w:t>2</w:t>
      </w:r>
      <w:r w:rsidR="00A56967" w:rsidRPr="00530026">
        <w:rPr>
          <w:rFonts w:asciiTheme="majorBidi" w:hAnsiTheme="majorBidi" w:cstheme="majorBidi"/>
          <w:b/>
          <w:bCs/>
          <w:color w:val="000000" w:themeColor="text1"/>
        </w:rPr>
        <w:t xml:space="preserve">. </w:t>
      </w:r>
      <w:r w:rsidR="004E53AE" w:rsidRPr="00530026">
        <w:rPr>
          <w:rFonts w:asciiTheme="majorBidi" w:hAnsiTheme="majorBidi" w:cstheme="majorBidi"/>
          <w:color w:val="000000" w:themeColor="text1"/>
        </w:rPr>
        <w:t xml:space="preserve">Profiles </w:t>
      </w:r>
      <w:r w:rsidR="0002722D" w:rsidRPr="00530026">
        <w:rPr>
          <w:rFonts w:asciiTheme="majorBidi" w:hAnsiTheme="majorBidi" w:cstheme="majorBidi"/>
          <w:color w:val="000000" w:themeColor="text1"/>
        </w:rPr>
        <w:t>of fuzzy experts</w:t>
      </w:r>
    </w:p>
    <w:tbl>
      <w:tblPr>
        <w:tblStyle w:val="TableGrid"/>
        <w:tblW w:w="5000" w:type="pct"/>
        <w:jc w:val="center"/>
        <w:tblLook w:val="04A0" w:firstRow="1" w:lastRow="0" w:firstColumn="1" w:lastColumn="0" w:noHBand="0" w:noVBand="1"/>
      </w:tblPr>
      <w:tblGrid>
        <w:gridCol w:w="2733"/>
        <w:gridCol w:w="3108"/>
        <w:gridCol w:w="1462"/>
        <w:gridCol w:w="683"/>
        <w:gridCol w:w="683"/>
        <w:gridCol w:w="681"/>
      </w:tblGrid>
      <w:tr w:rsidR="00530026" w:rsidRPr="00530026" w14:paraId="34BEF11E" w14:textId="77777777" w:rsidTr="00B320DA">
        <w:trPr>
          <w:trHeight w:val="210"/>
          <w:jc w:val="center"/>
        </w:trPr>
        <w:tc>
          <w:tcPr>
            <w:tcW w:w="1462" w:type="pct"/>
            <w:vMerge w:val="restart"/>
            <w:shd w:val="clear" w:color="auto" w:fill="FFFFFF" w:themeFill="background1"/>
          </w:tcPr>
          <w:p w14:paraId="78402E67" w14:textId="534117D4" w:rsidR="00EB1F82" w:rsidRPr="00530026" w:rsidRDefault="00966F08"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shd w:val="clear" w:color="auto" w:fill="FFFFFF"/>
              </w:rPr>
              <w:t>Number of Participants in the Fuzzy Panel</w:t>
            </w:r>
          </w:p>
        </w:tc>
        <w:tc>
          <w:tcPr>
            <w:tcW w:w="1662" w:type="pct"/>
            <w:vMerge w:val="restart"/>
            <w:shd w:val="clear" w:color="auto" w:fill="FFFFFF" w:themeFill="background1"/>
          </w:tcPr>
          <w:p w14:paraId="51412E50"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Construction Role</w:t>
            </w:r>
          </w:p>
        </w:tc>
        <w:tc>
          <w:tcPr>
            <w:tcW w:w="782" w:type="pct"/>
            <w:vMerge w:val="restart"/>
            <w:shd w:val="clear" w:color="auto" w:fill="FFFFFF" w:themeFill="background1"/>
          </w:tcPr>
          <w:p w14:paraId="4C9A8782"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Range of Experience</w:t>
            </w:r>
          </w:p>
        </w:tc>
        <w:tc>
          <w:tcPr>
            <w:tcW w:w="1094" w:type="pct"/>
            <w:gridSpan w:val="3"/>
            <w:shd w:val="clear" w:color="auto" w:fill="FFFFFF" w:themeFill="background1"/>
          </w:tcPr>
          <w:p w14:paraId="5F4D54E6"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rPr>
              <w:t>Education Level</w:t>
            </w:r>
          </w:p>
        </w:tc>
      </w:tr>
      <w:tr w:rsidR="00530026" w:rsidRPr="00530026" w14:paraId="6D99C73D" w14:textId="77777777" w:rsidTr="00B320DA">
        <w:trPr>
          <w:trHeight w:val="160"/>
          <w:jc w:val="center"/>
        </w:trPr>
        <w:tc>
          <w:tcPr>
            <w:tcW w:w="1462" w:type="pct"/>
            <w:vMerge/>
            <w:shd w:val="clear" w:color="auto" w:fill="FFFFFF" w:themeFill="background1"/>
          </w:tcPr>
          <w:p w14:paraId="1C34E584" w14:textId="77777777" w:rsidR="00EB1F82" w:rsidRPr="00530026" w:rsidRDefault="00EB1F82" w:rsidP="0062280C">
            <w:pPr>
              <w:autoSpaceDE w:val="0"/>
              <w:autoSpaceDN w:val="0"/>
              <w:adjustRightInd w:val="0"/>
              <w:jc w:val="center"/>
              <w:rPr>
                <w:rFonts w:asciiTheme="majorBidi" w:hAnsiTheme="majorBidi" w:cstheme="majorBidi"/>
                <w:color w:val="000000" w:themeColor="text1"/>
                <w:sz w:val="20"/>
                <w:szCs w:val="20"/>
                <w:lang w:val="en-GB" w:bidi="ar-KW"/>
              </w:rPr>
            </w:pPr>
          </w:p>
        </w:tc>
        <w:tc>
          <w:tcPr>
            <w:tcW w:w="1662" w:type="pct"/>
            <w:vMerge/>
            <w:shd w:val="clear" w:color="auto" w:fill="FFFFFF" w:themeFill="background1"/>
          </w:tcPr>
          <w:p w14:paraId="3455B5B9" w14:textId="77777777" w:rsidR="00EB1F82" w:rsidRPr="00530026" w:rsidRDefault="00EB1F82" w:rsidP="0062280C">
            <w:pPr>
              <w:autoSpaceDE w:val="0"/>
              <w:autoSpaceDN w:val="0"/>
              <w:adjustRightInd w:val="0"/>
              <w:jc w:val="center"/>
              <w:rPr>
                <w:rFonts w:asciiTheme="majorBidi" w:hAnsiTheme="majorBidi" w:cstheme="majorBidi"/>
                <w:color w:val="000000" w:themeColor="text1"/>
                <w:sz w:val="20"/>
                <w:szCs w:val="20"/>
                <w:lang w:val="en-GB" w:bidi="ar-KW"/>
              </w:rPr>
            </w:pPr>
          </w:p>
        </w:tc>
        <w:tc>
          <w:tcPr>
            <w:tcW w:w="782" w:type="pct"/>
            <w:vMerge/>
            <w:shd w:val="clear" w:color="auto" w:fill="FFFFFF" w:themeFill="background1"/>
          </w:tcPr>
          <w:p w14:paraId="57293998" w14:textId="77777777" w:rsidR="00EB1F82" w:rsidRPr="00530026" w:rsidRDefault="00EB1F82" w:rsidP="0062280C">
            <w:pPr>
              <w:autoSpaceDE w:val="0"/>
              <w:autoSpaceDN w:val="0"/>
              <w:adjustRightInd w:val="0"/>
              <w:jc w:val="center"/>
              <w:rPr>
                <w:rFonts w:asciiTheme="majorBidi" w:hAnsiTheme="majorBidi" w:cstheme="majorBidi"/>
                <w:color w:val="000000" w:themeColor="text1"/>
                <w:sz w:val="20"/>
                <w:szCs w:val="20"/>
                <w:lang w:val="en-GB" w:bidi="ar-KW"/>
              </w:rPr>
            </w:pPr>
          </w:p>
        </w:tc>
        <w:tc>
          <w:tcPr>
            <w:tcW w:w="365" w:type="pct"/>
            <w:shd w:val="clear" w:color="auto" w:fill="FFFFFF" w:themeFill="background1"/>
          </w:tcPr>
          <w:p w14:paraId="63936FAE"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BSc</w:t>
            </w:r>
          </w:p>
        </w:tc>
        <w:tc>
          <w:tcPr>
            <w:tcW w:w="365" w:type="pct"/>
            <w:shd w:val="clear" w:color="auto" w:fill="FFFFFF" w:themeFill="background1"/>
          </w:tcPr>
          <w:p w14:paraId="2A3062E5"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MSc</w:t>
            </w:r>
          </w:p>
        </w:tc>
        <w:tc>
          <w:tcPr>
            <w:tcW w:w="365" w:type="pct"/>
            <w:shd w:val="clear" w:color="auto" w:fill="FFFFFF" w:themeFill="background1"/>
          </w:tcPr>
          <w:p w14:paraId="1D4EA843"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PhD</w:t>
            </w:r>
          </w:p>
        </w:tc>
      </w:tr>
      <w:tr w:rsidR="00530026" w:rsidRPr="00530026" w14:paraId="07A8FF00" w14:textId="77777777" w:rsidTr="00B320DA">
        <w:trPr>
          <w:trHeight w:val="134"/>
          <w:jc w:val="center"/>
        </w:trPr>
        <w:tc>
          <w:tcPr>
            <w:tcW w:w="1462" w:type="pct"/>
            <w:shd w:val="clear" w:color="auto" w:fill="FFFFFF" w:themeFill="background1"/>
          </w:tcPr>
          <w:p w14:paraId="3F7D5224"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5</w:t>
            </w:r>
          </w:p>
        </w:tc>
        <w:tc>
          <w:tcPr>
            <w:tcW w:w="1662" w:type="pct"/>
            <w:shd w:val="clear" w:color="auto" w:fill="FFFFFF" w:themeFill="background1"/>
          </w:tcPr>
          <w:p w14:paraId="45C506F8"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Project managers</w:t>
            </w:r>
          </w:p>
        </w:tc>
        <w:tc>
          <w:tcPr>
            <w:tcW w:w="782" w:type="pct"/>
            <w:shd w:val="clear" w:color="auto" w:fill="FFFFFF" w:themeFill="background1"/>
          </w:tcPr>
          <w:p w14:paraId="32A93468"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15-24</w:t>
            </w:r>
          </w:p>
        </w:tc>
        <w:tc>
          <w:tcPr>
            <w:tcW w:w="365" w:type="pct"/>
            <w:shd w:val="clear" w:color="auto" w:fill="FFFFFF" w:themeFill="background1"/>
          </w:tcPr>
          <w:p w14:paraId="204C4B3B"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3</w:t>
            </w:r>
          </w:p>
        </w:tc>
        <w:tc>
          <w:tcPr>
            <w:tcW w:w="365" w:type="pct"/>
            <w:shd w:val="clear" w:color="auto" w:fill="FFFFFF" w:themeFill="background1"/>
          </w:tcPr>
          <w:p w14:paraId="29EEDAEB"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w:t>
            </w:r>
          </w:p>
        </w:tc>
        <w:tc>
          <w:tcPr>
            <w:tcW w:w="365" w:type="pct"/>
            <w:shd w:val="clear" w:color="auto" w:fill="FFFFFF" w:themeFill="background1"/>
          </w:tcPr>
          <w:p w14:paraId="4B5143F6"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0</w:t>
            </w:r>
          </w:p>
        </w:tc>
      </w:tr>
      <w:tr w:rsidR="00530026" w:rsidRPr="00530026" w14:paraId="458721F9" w14:textId="77777777" w:rsidTr="00B320DA">
        <w:trPr>
          <w:trHeight w:val="206"/>
          <w:jc w:val="center"/>
        </w:trPr>
        <w:tc>
          <w:tcPr>
            <w:tcW w:w="1462" w:type="pct"/>
            <w:shd w:val="clear" w:color="auto" w:fill="FFFFFF" w:themeFill="background1"/>
          </w:tcPr>
          <w:p w14:paraId="794B532D"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w:t>
            </w:r>
          </w:p>
        </w:tc>
        <w:tc>
          <w:tcPr>
            <w:tcW w:w="1662" w:type="pct"/>
            <w:shd w:val="clear" w:color="auto" w:fill="FFFFFF" w:themeFill="background1"/>
          </w:tcPr>
          <w:p w14:paraId="59C2DDAE"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Risk management academic</w:t>
            </w:r>
          </w:p>
        </w:tc>
        <w:tc>
          <w:tcPr>
            <w:tcW w:w="782" w:type="pct"/>
            <w:shd w:val="clear" w:color="auto" w:fill="FFFFFF" w:themeFill="background1"/>
          </w:tcPr>
          <w:p w14:paraId="23BF51A0"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21</w:t>
            </w:r>
          </w:p>
        </w:tc>
        <w:tc>
          <w:tcPr>
            <w:tcW w:w="365" w:type="pct"/>
            <w:shd w:val="clear" w:color="auto" w:fill="FFFFFF" w:themeFill="background1"/>
          </w:tcPr>
          <w:p w14:paraId="7DAB32CD"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0</w:t>
            </w:r>
          </w:p>
        </w:tc>
        <w:tc>
          <w:tcPr>
            <w:tcW w:w="365" w:type="pct"/>
            <w:shd w:val="clear" w:color="auto" w:fill="FFFFFF" w:themeFill="background1"/>
          </w:tcPr>
          <w:p w14:paraId="2BC8CDD9"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0</w:t>
            </w:r>
          </w:p>
        </w:tc>
        <w:tc>
          <w:tcPr>
            <w:tcW w:w="365" w:type="pct"/>
            <w:shd w:val="clear" w:color="auto" w:fill="FFFFFF" w:themeFill="background1"/>
          </w:tcPr>
          <w:p w14:paraId="518DBC8C" w14:textId="77777777" w:rsidR="00EB1F82" w:rsidRPr="00530026" w:rsidRDefault="00D20331" w:rsidP="0062280C">
            <w:pPr>
              <w:autoSpaceDE w:val="0"/>
              <w:autoSpaceDN w:val="0"/>
              <w:adjustRightInd w:val="0"/>
              <w:jc w:val="center"/>
              <w:rPr>
                <w:rFonts w:asciiTheme="majorBidi" w:hAnsiTheme="majorBidi" w:cstheme="majorBidi"/>
                <w:color w:val="000000" w:themeColor="text1"/>
                <w:sz w:val="20"/>
                <w:szCs w:val="20"/>
                <w:lang w:val="en-GB" w:bidi="ar-KW"/>
              </w:rPr>
            </w:pPr>
            <w:r w:rsidRPr="00530026">
              <w:rPr>
                <w:rFonts w:asciiTheme="majorBidi" w:hAnsiTheme="majorBidi" w:cstheme="majorBidi"/>
                <w:color w:val="000000" w:themeColor="text1"/>
                <w:sz w:val="20"/>
                <w:szCs w:val="20"/>
                <w:lang w:val="en-GB" w:bidi="ar-KW"/>
              </w:rPr>
              <w:t>1</w:t>
            </w:r>
          </w:p>
        </w:tc>
      </w:tr>
    </w:tbl>
    <w:p w14:paraId="6C2F2280" w14:textId="77777777" w:rsidR="00C33E76" w:rsidRPr="00530026" w:rsidRDefault="00C33E76" w:rsidP="0062280C">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05F33322" w14:textId="2E95CE5E" w:rsidR="00096A68" w:rsidRPr="00530026" w:rsidRDefault="00D20331" w:rsidP="00096A68">
      <w:pPr>
        <w:autoSpaceDE w:val="0"/>
        <w:autoSpaceDN w:val="0"/>
        <w:adjustRightInd w:val="0"/>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At the end, </w:t>
      </w:r>
      <w:bookmarkStart w:id="13" w:name="_Hlk95384110"/>
      <w:r w:rsidR="00A00EEA" w:rsidRPr="00530026">
        <w:rPr>
          <w:rFonts w:asciiTheme="majorBidi" w:hAnsiTheme="majorBidi" w:cstheme="majorBidi"/>
          <w:color w:val="000000" w:themeColor="text1"/>
          <w:sz w:val="20"/>
          <w:szCs w:val="20"/>
        </w:rPr>
        <w:t>350</w:t>
      </w:r>
      <w:r w:rsidR="00B52387" w:rsidRPr="00530026">
        <w:rPr>
          <w:rFonts w:asciiTheme="majorBidi" w:hAnsiTheme="majorBidi" w:cstheme="majorBidi"/>
          <w:color w:val="000000" w:themeColor="text1"/>
          <w:sz w:val="20"/>
          <w:szCs w:val="20"/>
        </w:rPr>
        <w:t xml:space="preserve"> rules</w:t>
      </w:r>
      <w:r w:rsidRPr="00530026">
        <w:rPr>
          <w:rFonts w:asciiTheme="majorBidi" w:hAnsiTheme="majorBidi" w:cstheme="majorBidi"/>
          <w:color w:val="000000" w:themeColor="text1"/>
          <w:sz w:val="20"/>
          <w:szCs w:val="20"/>
        </w:rPr>
        <w:t xml:space="preserve"> </w:t>
      </w:r>
      <w:bookmarkEnd w:id="13"/>
      <w:r w:rsidRPr="00530026">
        <w:rPr>
          <w:rFonts w:asciiTheme="majorBidi" w:hAnsiTheme="majorBidi" w:cstheme="majorBidi"/>
          <w:color w:val="000000" w:themeColor="text1"/>
          <w:sz w:val="20"/>
          <w:szCs w:val="20"/>
        </w:rPr>
        <w:t xml:space="preserve">were developed for the model. </w:t>
      </w:r>
      <w:r w:rsidR="007F5481" w:rsidRPr="00530026">
        <w:rPr>
          <w:rFonts w:asciiTheme="majorBidi" w:hAnsiTheme="majorBidi" w:cstheme="majorBidi"/>
          <w:color w:val="000000" w:themeColor="text1"/>
          <w:sz w:val="20"/>
          <w:szCs w:val="20"/>
        </w:rPr>
        <w:t>25</w:t>
      </w:r>
      <w:r w:rsidR="00574007" w:rsidRPr="00530026">
        <w:rPr>
          <w:rFonts w:asciiTheme="majorBidi" w:hAnsiTheme="majorBidi" w:cstheme="majorBidi"/>
          <w:color w:val="000000" w:themeColor="text1"/>
          <w:sz w:val="20"/>
          <w:szCs w:val="20"/>
        </w:rPr>
        <w:t xml:space="preserve"> rules</w:t>
      </w:r>
      <w:r w:rsidRPr="00530026">
        <w:rPr>
          <w:rFonts w:asciiTheme="majorBidi" w:hAnsiTheme="majorBidi" w:cstheme="majorBidi"/>
          <w:color w:val="000000" w:themeColor="text1"/>
          <w:sz w:val="20"/>
          <w:szCs w:val="20"/>
        </w:rPr>
        <w:t xml:space="preserve"> </w:t>
      </w:r>
      <w:r w:rsidR="007F5481" w:rsidRPr="00530026">
        <w:rPr>
          <w:rFonts w:asciiTheme="majorBidi" w:hAnsiTheme="majorBidi" w:cstheme="majorBidi"/>
          <w:color w:val="000000" w:themeColor="text1"/>
          <w:sz w:val="20"/>
          <w:szCs w:val="20"/>
        </w:rPr>
        <w:t>for RL</w:t>
      </w:r>
      <w:r w:rsidRPr="00530026">
        <w:rPr>
          <w:rFonts w:asciiTheme="majorBidi" w:hAnsiTheme="majorBidi" w:cstheme="majorBidi"/>
          <w:color w:val="000000" w:themeColor="text1"/>
          <w:sz w:val="20"/>
          <w:szCs w:val="20"/>
        </w:rPr>
        <w:t xml:space="preserve"> estimation, </w:t>
      </w:r>
      <w:r w:rsidR="007F5481" w:rsidRPr="00530026">
        <w:rPr>
          <w:rFonts w:asciiTheme="majorBidi" w:hAnsiTheme="majorBidi" w:cstheme="majorBidi"/>
          <w:color w:val="000000" w:themeColor="text1"/>
          <w:sz w:val="20"/>
          <w:szCs w:val="20"/>
        </w:rPr>
        <w:t>and 125 rules for COVID-</w:t>
      </w:r>
      <w:r w:rsidR="00E3232B" w:rsidRPr="00530026">
        <w:rPr>
          <w:rFonts w:asciiTheme="majorBidi" w:hAnsiTheme="majorBidi" w:cstheme="majorBidi"/>
          <w:color w:val="000000" w:themeColor="text1"/>
          <w:sz w:val="20"/>
          <w:szCs w:val="20"/>
        </w:rPr>
        <w:t>19 PL</w:t>
      </w:r>
      <w:r w:rsidR="007F5481" w:rsidRPr="00530026">
        <w:rPr>
          <w:rFonts w:asciiTheme="majorBidi" w:hAnsiTheme="majorBidi" w:cstheme="majorBidi"/>
          <w:color w:val="000000" w:themeColor="text1"/>
          <w:sz w:val="20"/>
          <w:szCs w:val="20"/>
        </w:rPr>
        <w:t>, I</w:t>
      </w:r>
      <w:r w:rsidR="000A4A15" w:rsidRPr="00530026">
        <w:rPr>
          <w:rFonts w:asciiTheme="majorBidi" w:hAnsiTheme="majorBidi" w:cstheme="majorBidi"/>
          <w:color w:val="000000" w:themeColor="text1"/>
          <w:sz w:val="20"/>
          <w:szCs w:val="20"/>
        </w:rPr>
        <w:t>L</w:t>
      </w:r>
      <w:r w:rsidR="00017989" w:rsidRPr="00530026">
        <w:rPr>
          <w:rFonts w:asciiTheme="majorBidi" w:hAnsiTheme="majorBidi" w:cstheme="majorBidi"/>
          <w:color w:val="000000" w:themeColor="text1"/>
          <w:sz w:val="20"/>
          <w:szCs w:val="20"/>
        </w:rPr>
        <w:t xml:space="preserve"> and riskiness level estimation, respectively.</w:t>
      </w:r>
      <w:r w:rsidRPr="00530026">
        <w:rPr>
          <w:rFonts w:asciiTheme="majorBidi" w:hAnsiTheme="majorBidi" w:cstheme="majorBidi"/>
          <w:color w:val="000000" w:themeColor="text1"/>
          <w:sz w:val="20"/>
          <w:szCs w:val="20"/>
        </w:rPr>
        <w:t xml:space="preserve"> </w:t>
      </w:r>
      <w:r w:rsidR="00F076CA" w:rsidRPr="00530026">
        <w:rPr>
          <w:rFonts w:asciiTheme="majorBidi" w:hAnsiTheme="majorBidi" w:cstheme="majorBidi"/>
          <w:color w:val="000000" w:themeColor="text1"/>
          <w:sz w:val="20"/>
          <w:szCs w:val="20"/>
        </w:rPr>
        <w:t xml:space="preserve">Figure </w:t>
      </w:r>
      <w:r w:rsidR="008F61AC" w:rsidRPr="00530026">
        <w:rPr>
          <w:rFonts w:asciiTheme="majorBidi" w:hAnsiTheme="majorBidi" w:cstheme="majorBidi"/>
          <w:color w:val="000000" w:themeColor="text1"/>
          <w:sz w:val="20"/>
          <w:szCs w:val="20"/>
        </w:rPr>
        <w:t>3</w:t>
      </w:r>
      <w:r w:rsidR="00DF73ED"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present</w:t>
      </w:r>
      <w:r w:rsidR="00A828C3" w:rsidRPr="00530026">
        <w:rPr>
          <w:rFonts w:asciiTheme="majorBidi" w:hAnsiTheme="majorBidi" w:cstheme="majorBidi"/>
          <w:color w:val="000000" w:themeColor="text1"/>
          <w:sz w:val="20"/>
          <w:szCs w:val="20"/>
        </w:rPr>
        <w:t xml:space="preserve"> examples of</w:t>
      </w:r>
      <w:r w:rsidRPr="00530026">
        <w:rPr>
          <w:rFonts w:asciiTheme="majorBidi" w:hAnsiTheme="majorBidi" w:cstheme="majorBidi"/>
          <w:color w:val="000000" w:themeColor="text1"/>
          <w:sz w:val="20"/>
          <w:szCs w:val="20"/>
        </w:rPr>
        <w:t xml:space="preserve"> the </w:t>
      </w:r>
      <w:r w:rsidR="00A828C3" w:rsidRPr="00530026">
        <w:rPr>
          <w:rFonts w:asciiTheme="majorBidi" w:hAnsiTheme="majorBidi" w:cstheme="majorBidi"/>
          <w:color w:val="000000" w:themeColor="text1"/>
          <w:sz w:val="20"/>
          <w:szCs w:val="20"/>
        </w:rPr>
        <w:t xml:space="preserve">developed </w:t>
      </w:r>
      <w:r w:rsidRPr="00530026">
        <w:rPr>
          <w:rFonts w:asciiTheme="majorBidi" w:hAnsiTheme="majorBidi" w:cstheme="majorBidi"/>
          <w:color w:val="000000" w:themeColor="text1"/>
          <w:sz w:val="20"/>
          <w:szCs w:val="20"/>
        </w:rPr>
        <w:t xml:space="preserve">rules for </w:t>
      </w:r>
      <w:r w:rsidR="007F5481" w:rsidRPr="00530026">
        <w:rPr>
          <w:rFonts w:asciiTheme="majorBidi" w:hAnsiTheme="majorBidi" w:cstheme="majorBidi"/>
          <w:color w:val="000000" w:themeColor="text1"/>
          <w:sz w:val="20"/>
          <w:szCs w:val="20"/>
        </w:rPr>
        <w:t>RL</w:t>
      </w:r>
      <w:r w:rsidR="00A828C3" w:rsidRPr="00530026">
        <w:rPr>
          <w:rFonts w:asciiTheme="majorBidi" w:hAnsiTheme="majorBidi" w:cstheme="majorBidi"/>
          <w:color w:val="000000" w:themeColor="text1"/>
          <w:sz w:val="20"/>
          <w:szCs w:val="20"/>
        </w:rPr>
        <w:t xml:space="preserve">, </w:t>
      </w:r>
      <w:r w:rsidR="007F5481" w:rsidRPr="00530026">
        <w:rPr>
          <w:rFonts w:asciiTheme="majorBidi" w:hAnsiTheme="majorBidi" w:cstheme="majorBidi"/>
          <w:color w:val="000000" w:themeColor="text1"/>
          <w:sz w:val="20"/>
          <w:szCs w:val="20"/>
        </w:rPr>
        <w:t>LP</w:t>
      </w:r>
      <w:r w:rsidR="00A828C3" w:rsidRPr="00530026">
        <w:rPr>
          <w:rFonts w:asciiTheme="majorBidi" w:hAnsiTheme="majorBidi" w:cstheme="majorBidi"/>
          <w:color w:val="000000" w:themeColor="text1"/>
          <w:sz w:val="20"/>
          <w:szCs w:val="20"/>
        </w:rPr>
        <w:t>,</w:t>
      </w:r>
      <w:r w:rsidR="007F5481" w:rsidRPr="00530026">
        <w:rPr>
          <w:rFonts w:asciiTheme="majorBidi" w:hAnsiTheme="majorBidi" w:cstheme="majorBidi"/>
          <w:color w:val="000000" w:themeColor="text1"/>
          <w:sz w:val="20"/>
          <w:szCs w:val="20"/>
        </w:rPr>
        <w:t xml:space="preserve"> L.I and </w:t>
      </w:r>
      <w:r w:rsidR="00A828C3" w:rsidRPr="00530026">
        <w:rPr>
          <w:rFonts w:asciiTheme="majorBidi" w:hAnsiTheme="majorBidi" w:cstheme="majorBidi"/>
          <w:color w:val="000000" w:themeColor="text1"/>
          <w:sz w:val="20"/>
          <w:szCs w:val="20"/>
        </w:rPr>
        <w:t xml:space="preserve">COVID-19 </w:t>
      </w:r>
      <w:r w:rsidR="007F5481" w:rsidRPr="00530026">
        <w:rPr>
          <w:rFonts w:asciiTheme="majorBidi" w:hAnsiTheme="majorBidi" w:cstheme="majorBidi"/>
          <w:color w:val="000000" w:themeColor="text1"/>
          <w:sz w:val="20"/>
          <w:szCs w:val="20"/>
        </w:rPr>
        <w:t xml:space="preserve">riskiness level, respectively. </w:t>
      </w:r>
      <w:r w:rsidR="00FA4174"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 xml:space="preserve">Upon completion of the </w:t>
      </w:r>
      <w:r w:rsidR="005F2BBC" w:rsidRPr="00530026">
        <w:rPr>
          <w:rFonts w:asciiTheme="majorBidi" w:hAnsiTheme="majorBidi" w:cstheme="majorBidi"/>
          <w:color w:val="000000" w:themeColor="text1"/>
          <w:sz w:val="20"/>
          <w:szCs w:val="20"/>
        </w:rPr>
        <w:t>analysis</w:t>
      </w:r>
      <w:r w:rsidRPr="00530026">
        <w:rPr>
          <w:rFonts w:asciiTheme="majorBidi" w:hAnsiTheme="majorBidi" w:cstheme="majorBidi"/>
          <w:color w:val="000000" w:themeColor="text1"/>
          <w:sz w:val="20"/>
          <w:szCs w:val="20"/>
        </w:rPr>
        <w:t>, the results were validated with participants in a follow-up focus group session. We chose this validation method, due to the lack of supporting literature regarding the impact of each COVID-19 emerging risk on construction projects.  I</w:t>
      </w:r>
      <w:r w:rsidR="0092012F" w:rsidRPr="00530026">
        <w:rPr>
          <w:rFonts w:asciiTheme="majorBidi" w:hAnsiTheme="majorBidi" w:cstheme="majorBidi"/>
          <w:color w:val="000000" w:themeColor="text1"/>
          <w:sz w:val="20"/>
          <w:szCs w:val="20"/>
        </w:rPr>
        <w:t xml:space="preserve">t </w:t>
      </w:r>
      <w:r w:rsidRPr="00530026">
        <w:rPr>
          <w:rFonts w:asciiTheme="majorBidi" w:hAnsiTheme="majorBidi" w:cstheme="majorBidi"/>
          <w:color w:val="000000" w:themeColor="text1"/>
          <w:sz w:val="20"/>
          <w:szCs w:val="20"/>
        </w:rPr>
        <w:t xml:space="preserve">is important to mention that </w:t>
      </w:r>
      <w:r w:rsidR="00351EBD" w:rsidRPr="00530026">
        <w:rPr>
          <w:rFonts w:asciiTheme="majorBidi" w:hAnsiTheme="majorBidi" w:cstheme="majorBidi"/>
          <w:color w:val="000000" w:themeColor="text1"/>
          <w:sz w:val="20"/>
          <w:szCs w:val="20"/>
        </w:rPr>
        <w:t>the participants</w:t>
      </w:r>
      <w:r w:rsidRPr="00530026">
        <w:rPr>
          <w:rFonts w:asciiTheme="majorBidi" w:hAnsiTheme="majorBidi" w:cstheme="majorBidi"/>
          <w:color w:val="000000" w:themeColor="text1"/>
          <w:sz w:val="20"/>
          <w:szCs w:val="20"/>
        </w:rPr>
        <w:t xml:space="preserve"> in</w:t>
      </w:r>
      <w:r w:rsidR="007F1D64"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 xml:space="preserve">the focus group sessions did not participate in the survey. </w:t>
      </w:r>
    </w:p>
    <w:p w14:paraId="5F723A5F" w14:textId="4174839C" w:rsidR="0092012F" w:rsidRPr="00530026" w:rsidRDefault="0092012F" w:rsidP="00096A68">
      <w:pPr>
        <w:autoSpaceDE w:val="0"/>
        <w:autoSpaceDN w:val="0"/>
        <w:adjustRightInd w:val="0"/>
        <w:spacing w:after="0" w:line="240" w:lineRule="auto"/>
        <w:jc w:val="both"/>
        <w:rPr>
          <w:rFonts w:asciiTheme="majorBidi" w:hAnsiTheme="majorBidi" w:cstheme="majorBidi"/>
          <w:color w:val="000000" w:themeColor="text1"/>
          <w:sz w:val="20"/>
          <w:szCs w:val="20"/>
        </w:rPr>
      </w:pPr>
    </w:p>
    <w:p w14:paraId="2DE9BC75" w14:textId="77777777" w:rsidR="0092012F" w:rsidRPr="00530026" w:rsidRDefault="0092012F" w:rsidP="00096A68">
      <w:pPr>
        <w:autoSpaceDE w:val="0"/>
        <w:autoSpaceDN w:val="0"/>
        <w:adjustRightInd w:val="0"/>
        <w:spacing w:after="0" w:line="240" w:lineRule="auto"/>
        <w:jc w:val="both"/>
        <w:rPr>
          <w:rFonts w:asciiTheme="majorBidi" w:hAnsiTheme="majorBidi" w:cstheme="majorBidi"/>
          <w:color w:val="000000" w:themeColor="text1"/>
          <w:sz w:val="20"/>
          <w:szCs w:val="20"/>
          <w:lang w:val="en-GB"/>
        </w:rPr>
      </w:pPr>
    </w:p>
    <w:p w14:paraId="07259BD7" w14:textId="19D83113" w:rsidR="00096A68" w:rsidRPr="00530026" w:rsidRDefault="00096A68" w:rsidP="00096A68">
      <w:pPr>
        <w:autoSpaceDE w:val="0"/>
        <w:autoSpaceDN w:val="0"/>
        <w:adjustRightInd w:val="0"/>
        <w:spacing w:after="0" w:line="240" w:lineRule="auto"/>
        <w:jc w:val="center"/>
        <w:rPr>
          <w:rFonts w:asciiTheme="majorBidi" w:hAnsiTheme="majorBidi" w:cstheme="majorBidi"/>
          <w:b/>
          <w:bCs/>
          <w:color w:val="000000" w:themeColor="text1"/>
          <w:sz w:val="20"/>
          <w:szCs w:val="20"/>
        </w:rPr>
      </w:pPr>
      <w:r w:rsidRPr="00530026">
        <w:rPr>
          <w:rFonts w:asciiTheme="majorBidi" w:hAnsiTheme="majorBidi" w:cstheme="majorBidi"/>
          <w:b/>
          <w:bCs/>
          <w:noProof/>
          <w:color w:val="000000" w:themeColor="text1"/>
          <w:sz w:val="20"/>
          <w:szCs w:val="20"/>
        </w:rPr>
        <w:lastRenderedPageBreak/>
        <w:drawing>
          <wp:inline distT="0" distB="0" distL="0" distR="0" wp14:anchorId="40ADFFC7" wp14:editId="6E3A5965">
            <wp:extent cx="4788146" cy="4832598"/>
            <wp:effectExtent l="0" t="0" r="0" b="6350"/>
            <wp:docPr id="1" name="Picture 16" descr="Table&#10;&#10;Description automatically generated">
              <a:extLst xmlns:a="http://schemas.openxmlformats.org/drawingml/2006/main">
                <a:ext uri="{FF2B5EF4-FFF2-40B4-BE49-F238E27FC236}">
                  <a16:creationId xmlns:a16="http://schemas.microsoft.com/office/drawing/2014/main" id="{5C0EC0C6-0EBD-462C-A49F-C3F338186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Table&#10;&#10;Description automatically generated">
                      <a:extLst>
                        <a:ext uri="{FF2B5EF4-FFF2-40B4-BE49-F238E27FC236}">
                          <a16:creationId xmlns:a16="http://schemas.microsoft.com/office/drawing/2014/main" id="{5C0EC0C6-0EBD-462C-A49F-C3F33818681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88146" cy="4832598"/>
                    </a:xfrm>
                    <a:prstGeom prst="rect">
                      <a:avLst/>
                    </a:prstGeom>
                  </pic:spPr>
                </pic:pic>
              </a:graphicData>
            </a:graphic>
          </wp:inline>
        </w:drawing>
      </w:r>
    </w:p>
    <w:p w14:paraId="6A6212D9" w14:textId="2B12E0C2" w:rsidR="00F076CA" w:rsidRPr="00530026" w:rsidRDefault="00D20331" w:rsidP="0062280C">
      <w:pPr>
        <w:autoSpaceDE w:val="0"/>
        <w:autoSpaceDN w:val="0"/>
        <w:adjustRightInd w:val="0"/>
        <w:spacing w:after="0" w:line="240" w:lineRule="auto"/>
        <w:jc w:val="center"/>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rPr>
        <w:t xml:space="preserve">Figure </w:t>
      </w:r>
      <w:r w:rsidR="008F61AC" w:rsidRPr="00530026">
        <w:rPr>
          <w:rFonts w:asciiTheme="majorBidi" w:hAnsiTheme="majorBidi" w:cstheme="majorBidi"/>
          <w:b/>
          <w:bCs/>
          <w:color w:val="000000" w:themeColor="text1"/>
          <w:sz w:val="20"/>
          <w:szCs w:val="20"/>
        </w:rPr>
        <w:t>3</w:t>
      </w:r>
      <w:r w:rsidRPr="00530026">
        <w:rPr>
          <w:rFonts w:asciiTheme="majorBidi" w:hAnsiTheme="majorBidi" w:cstheme="majorBidi"/>
          <w:b/>
          <w:bCs/>
          <w:color w:val="000000" w:themeColor="text1"/>
          <w:sz w:val="20"/>
          <w:szCs w:val="20"/>
        </w:rPr>
        <w:t xml:space="preserve">. </w:t>
      </w:r>
      <w:r w:rsidRPr="00530026">
        <w:rPr>
          <w:rFonts w:asciiTheme="majorBidi" w:hAnsiTheme="majorBidi" w:cstheme="majorBidi"/>
          <w:color w:val="000000" w:themeColor="text1"/>
          <w:sz w:val="20"/>
          <w:szCs w:val="20"/>
        </w:rPr>
        <w:t>Examples of the developed model's IF-THEN rules</w:t>
      </w:r>
    </w:p>
    <w:p w14:paraId="0AB172DE" w14:textId="4C3D2E7E" w:rsidR="00CD3FA1" w:rsidRPr="00530026" w:rsidRDefault="00CD3FA1" w:rsidP="000E78DE">
      <w:pPr>
        <w:pStyle w:val="ListParagraph"/>
        <w:numPr>
          <w:ilvl w:val="0"/>
          <w:numId w:val="5"/>
        </w:numPr>
        <w:autoSpaceDE w:val="0"/>
        <w:autoSpaceDN w:val="0"/>
        <w:adjustRightInd w:val="0"/>
        <w:spacing w:before="120" w:after="0" w:line="240" w:lineRule="auto"/>
        <w:ind w:left="360"/>
        <w:jc w:val="both"/>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 xml:space="preserve">Results and analysis </w:t>
      </w:r>
    </w:p>
    <w:p w14:paraId="6DB3FB0D" w14:textId="6A92BB46" w:rsidR="002B515B" w:rsidRPr="00530026" w:rsidRDefault="000E78DE" w:rsidP="00CD3FA1">
      <w:pPr>
        <w:pStyle w:val="Heading2"/>
        <w:spacing w:before="120" w:after="60" w:line="240" w:lineRule="auto"/>
        <w:rPr>
          <w:rFonts w:asciiTheme="majorBidi" w:hAnsiTheme="majorBidi"/>
          <w:b/>
          <w:bCs/>
          <w:i/>
          <w:iCs/>
          <w:color w:val="000000" w:themeColor="text1"/>
          <w:sz w:val="20"/>
          <w:szCs w:val="20"/>
        </w:rPr>
      </w:pPr>
      <w:r w:rsidRPr="00530026">
        <w:rPr>
          <w:rFonts w:asciiTheme="majorBidi" w:hAnsiTheme="majorBidi"/>
          <w:b/>
          <w:bCs/>
          <w:i/>
          <w:iCs/>
          <w:color w:val="000000" w:themeColor="text1"/>
          <w:sz w:val="20"/>
          <w:szCs w:val="20"/>
        </w:rPr>
        <w:t xml:space="preserve">4.1   </w:t>
      </w:r>
      <w:r w:rsidR="00D20331" w:rsidRPr="00530026">
        <w:rPr>
          <w:rFonts w:asciiTheme="majorBidi" w:hAnsiTheme="majorBidi"/>
          <w:b/>
          <w:bCs/>
          <w:i/>
          <w:iCs/>
          <w:color w:val="000000" w:themeColor="text1"/>
          <w:sz w:val="20"/>
          <w:szCs w:val="20"/>
        </w:rPr>
        <w:t xml:space="preserve">Identified </w:t>
      </w:r>
      <w:r w:rsidR="002B515B" w:rsidRPr="00530026">
        <w:rPr>
          <w:rFonts w:asciiTheme="majorBidi" w:hAnsiTheme="majorBidi"/>
          <w:b/>
          <w:bCs/>
          <w:i/>
          <w:iCs/>
          <w:color w:val="000000" w:themeColor="text1"/>
          <w:sz w:val="20"/>
          <w:szCs w:val="20"/>
        </w:rPr>
        <w:t xml:space="preserve">and </w:t>
      </w:r>
      <w:r w:rsidR="000D280D" w:rsidRPr="00530026">
        <w:rPr>
          <w:rFonts w:asciiTheme="majorBidi" w:hAnsiTheme="majorBidi"/>
          <w:b/>
          <w:bCs/>
          <w:i/>
          <w:iCs/>
          <w:color w:val="000000" w:themeColor="text1"/>
          <w:sz w:val="20"/>
          <w:szCs w:val="20"/>
        </w:rPr>
        <w:t>Classification</w:t>
      </w:r>
      <w:r w:rsidR="002B515B" w:rsidRPr="00530026">
        <w:rPr>
          <w:rFonts w:asciiTheme="majorBidi" w:hAnsiTheme="majorBidi"/>
          <w:b/>
          <w:bCs/>
          <w:i/>
          <w:iCs/>
          <w:color w:val="000000" w:themeColor="text1"/>
          <w:sz w:val="20"/>
          <w:szCs w:val="20"/>
        </w:rPr>
        <w:t xml:space="preserve"> </w:t>
      </w:r>
      <w:r w:rsidR="00D20331" w:rsidRPr="00530026">
        <w:rPr>
          <w:rFonts w:asciiTheme="majorBidi" w:hAnsiTheme="majorBidi"/>
          <w:b/>
          <w:bCs/>
          <w:i/>
          <w:iCs/>
          <w:color w:val="000000" w:themeColor="text1"/>
          <w:sz w:val="20"/>
          <w:szCs w:val="20"/>
        </w:rPr>
        <w:t>COVID-19 Risks</w:t>
      </w:r>
    </w:p>
    <w:p w14:paraId="62BC54CE" w14:textId="7418A954" w:rsidR="002B515B" w:rsidRPr="00530026" w:rsidRDefault="002B515B" w:rsidP="0092012F">
      <w:pPr>
        <w:autoSpaceDE w:val="0"/>
        <w:autoSpaceDN w:val="0"/>
        <w:adjustRightInd w:val="0"/>
        <w:spacing w:after="60" w:line="240" w:lineRule="auto"/>
        <w:jc w:val="both"/>
        <w:rPr>
          <w:rFonts w:asciiTheme="majorBidi" w:hAnsi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 xml:space="preserve">Using a focus group session with 11 construction practitioners in Iraq, we identified 46 COVID-19 emerging risks. </w:t>
      </w:r>
      <w:r w:rsidR="0092012F" w:rsidRPr="00530026">
        <w:rPr>
          <w:rFonts w:asciiTheme="majorBidi" w:hAnsiTheme="majorBidi"/>
          <w:color w:val="000000" w:themeColor="text1"/>
          <w:sz w:val="20"/>
          <w:szCs w:val="20"/>
        </w:rPr>
        <w:t>The identified risks were classified into five themes based on the source of risks</w:t>
      </w:r>
      <w:r w:rsidRPr="00530026">
        <w:rPr>
          <w:rFonts w:asciiTheme="majorBidi" w:hAnsiTheme="majorBidi" w:cstheme="majorBidi"/>
          <w:color w:val="000000" w:themeColor="text1"/>
          <w:sz w:val="20"/>
          <w:szCs w:val="20"/>
          <w:shd w:val="clear" w:color="auto" w:fill="FFFFFF"/>
        </w:rPr>
        <w:t xml:space="preserve">, as illustrated in </w:t>
      </w:r>
      <w:r w:rsidR="002E1FEB" w:rsidRPr="00530026">
        <w:rPr>
          <w:rFonts w:asciiTheme="majorBidi" w:hAnsiTheme="majorBidi" w:cstheme="majorBidi"/>
          <w:color w:val="000000" w:themeColor="text1"/>
          <w:sz w:val="20"/>
          <w:szCs w:val="20"/>
          <w:shd w:val="clear" w:color="auto" w:fill="FFFFFF"/>
        </w:rPr>
        <w:t>Table</w:t>
      </w:r>
      <w:r w:rsidRPr="00530026">
        <w:rPr>
          <w:rFonts w:asciiTheme="majorBidi" w:hAnsiTheme="majorBidi" w:cstheme="majorBidi"/>
          <w:color w:val="000000" w:themeColor="text1"/>
          <w:sz w:val="20"/>
          <w:szCs w:val="20"/>
          <w:shd w:val="clear" w:color="auto" w:fill="FFFFFF"/>
        </w:rPr>
        <w:t xml:space="preserve"> </w:t>
      </w:r>
      <w:r w:rsidR="002E1FEB" w:rsidRPr="00530026">
        <w:rPr>
          <w:rFonts w:asciiTheme="majorBidi" w:hAnsiTheme="majorBidi" w:cstheme="majorBidi"/>
          <w:color w:val="000000" w:themeColor="text1"/>
          <w:sz w:val="20"/>
          <w:szCs w:val="20"/>
          <w:shd w:val="clear" w:color="auto" w:fill="FFFFFF"/>
        </w:rPr>
        <w:t>3</w:t>
      </w:r>
      <w:r w:rsidRPr="00530026">
        <w:rPr>
          <w:rFonts w:asciiTheme="majorBidi" w:hAnsiTheme="majorBidi" w:cstheme="majorBidi"/>
          <w:color w:val="000000" w:themeColor="text1"/>
          <w:sz w:val="20"/>
          <w:szCs w:val="20"/>
          <w:shd w:val="clear" w:color="auto" w:fill="FFFFFF"/>
        </w:rPr>
        <w:t>.</w:t>
      </w:r>
    </w:p>
    <w:p w14:paraId="34E9E035" w14:textId="038772AB" w:rsidR="0091754C" w:rsidRPr="00530026" w:rsidRDefault="0091754C" w:rsidP="00BC1C61">
      <w:pPr>
        <w:spacing w:after="0" w:line="240" w:lineRule="auto"/>
        <w:jc w:val="both"/>
        <w:rPr>
          <w:rFonts w:asciiTheme="majorBidi" w:hAnsiTheme="majorBidi" w:cstheme="majorBidi"/>
          <w:color w:val="000000" w:themeColor="text1"/>
          <w:sz w:val="20"/>
          <w:szCs w:val="20"/>
        </w:rPr>
      </w:pPr>
      <w:bookmarkStart w:id="14" w:name="_Hlk95968310"/>
    </w:p>
    <w:bookmarkEnd w:id="14"/>
    <w:p w14:paraId="6414917B" w14:textId="26B2967F" w:rsidR="000D280D" w:rsidRPr="00530026" w:rsidRDefault="00D20331" w:rsidP="0062280C">
      <w:pPr>
        <w:autoSpaceDE w:val="0"/>
        <w:autoSpaceDN w:val="0"/>
        <w:adjustRightInd w:val="0"/>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rPr>
        <w:t xml:space="preserve">                                                           </w:t>
      </w:r>
      <w:r w:rsidR="000D280D" w:rsidRPr="00530026">
        <w:rPr>
          <w:rFonts w:asciiTheme="majorBidi" w:hAnsiTheme="majorBidi" w:cstheme="majorBidi"/>
          <w:b/>
          <w:bCs/>
          <w:color w:val="000000" w:themeColor="text1"/>
          <w:sz w:val="20"/>
          <w:szCs w:val="20"/>
        </w:rPr>
        <w:t xml:space="preserve">Table </w:t>
      </w:r>
      <w:r w:rsidR="002E1FEB" w:rsidRPr="00530026">
        <w:rPr>
          <w:rFonts w:asciiTheme="majorBidi" w:hAnsiTheme="majorBidi" w:cstheme="majorBidi"/>
          <w:b/>
          <w:bCs/>
          <w:color w:val="000000" w:themeColor="text1"/>
          <w:sz w:val="20"/>
          <w:szCs w:val="20"/>
        </w:rPr>
        <w:t>3</w:t>
      </w:r>
      <w:r w:rsidRPr="00530026">
        <w:rPr>
          <w:rFonts w:asciiTheme="majorBidi" w:hAnsiTheme="majorBidi" w:cstheme="majorBidi"/>
          <w:b/>
          <w:bCs/>
          <w:color w:val="000000" w:themeColor="text1"/>
          <w:sz w:val="20"/>
          <w:szCs w:val="20"/>
        </w:rPr>
        <w:t>.</w:t>
      </w:r>
      <w:r w:rsidRPr="00530026">
        <w:rPr>
          <w:rFonts w:asciiTheme="majorBidi" w:hAnsiTheme="majorBidi" w:cstheme="majorBidi"/>
          <w:color w:val="000000" w:themeColor="text1"/>
          <w:sz w:val="20"/>
          <w:szCs w:val="20"/>
        </w:rPr>
        <w:t xml:space="preserve"> Identified COVID-19 risks</w:t>
      </w:r>
    </w:p>
    <w:tbl>
      <w:tblPr>
        <w:tblStyle w:val="TableGrid"/>
        <w:tblW w:w="5000" w:type="pct"/>
        <w:tblLook w:val="04A0" w:firstRow="1" w:lastRow="0" w:firstColumn="1" w:lastColumn="0" w:noHBand="0" w:noVBand="1"/>
      </w:tblPr>
      <w:tblGrid>
        <w:gridCol w:w="2347"/>
        <w:gridCol w:w="7003"/>
      </w:tblGrid>
      <w:tr w:rsidR="00530026" w:rsidRPr="00530026" w14:paraId="3C5AA598" w14:textId="77777777" w:rsidTr="002E1FEB">
        <w:tc>
          <w:tcPr>
            <w:tcW w:w="1255" w:type="pct"/>
          </w:tcPr>
          <w:p w14:paraId="0E853E97"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b/>
                <w:bCs/>
                <w:color w:val="000000" w:themeColor="text1"/>
                <w:sz w:val="16"/>
                <w:szCs w:val="16"/>
              </w:rPr>
              <w:t>Classification</w:t>
            </w:r>
          </w:p>
        </w:tc>
        <w:tc>
          <w:tcPr>
            <w:tcW w:w="3745" w:type="pct"/>
          </w:tcPr>
          <w:p w14:paraId="28BED769"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b/>
                <w:bCs/>
                <w:color w:val="000000" w:themeColor="text1"/>
                <w:sz w:val="16"/>
                <w:szCs w:val="16"/>
              </w:rPr>
              <w:t>Covid-19 risks</w:t>
            </w:r>
          </w:p>
        </w:tc>
      </w:tr>
      <w:tr w:rsidR="00530026" w:rsidRPr="00530026" w14:paraId="189BF1C7" w14:textId="77777777" w:rsidTr="002E1FEB">
        <w:tc>
          <w:tcPr>
            <w:tcW w:w="1255" w:type="pct"/>
            <w:vMerge w:val="restart"/>
          </w:tcPr>
          <w:p w14:paraId="7C8F98DF" w14:textId="77777777" w:rsidR="000D280D" w:rsidRPr="00530026" w:rsidRDefault="000D280D" w:rsidP="00FB2A4F">
            <w:pPr>
              <w:rPr>
                <w:rFonts w:asciiTheme="majorBidi" w:hAnsiTheme="majorBidi" w:cstheme="majorBidi"/>
                <w:b/>
                <w:bCs/>
                <w:color w:val="000000" w:themeColor="text1"/>
                <w:sz w:val="16"/>
                <w:szCs w:val="16"/>
                <w:lang w:val="en-GB"/>
              </w:rPr>
            </w:pPr>
            <w:r w:rsidRPr="00530026">
              <w:rPr>
                <w:rFonts w:asciiTheme="majorBidi" w:hAnsiTheme="majorBidi" w:cstheme="majorBidi"/>
                <w:b/>
                <w:bCs/>
                <w:color w:val="000000" w:themeColor="text1"/>
                <w:sz w:val="16"/>
                <w:szCs w:val="16"/>
              </w:rPr>
              <w:t>Contractual/Legal Implications</w:t>
            </w:r>
          </w:p>
        </w:tc>
        <w:tc>
          <w:tcPr>
            <w:tcW w:w="3745" w:type="pct"/>
          </w:tcPr>
          <w:p w14:paraId="2BE8AF5B"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C01. Lack of clarity in the contract language</w:t>
            </w:r>
          </w:p>
        </w:tc>
      </w:tr>
      <w:tr w:rsidR="00530026" w:rsidRPr="00530026" w14:paraId="72614994" w14:textId="77777777" w:rsidTr="002E1FEB">
        <w:tc>
          <w:tcPr>
            <w:tcW w:w="1255" w:type="pct"/>
            <w:vMerge/>
          </w:tcPr>
          <w:p w14:paraId="31973037"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10218E6B"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C02. Claims arising under a construction contract</w:t>
            </w:r>
          </w:p>
        </w:tc>
      </w:tr>
      <w:tr w:rsidR="00530026" w:rsidRPr="00530026" w14:paraId="23E6977D" w14:textId="77777777" w:rsidTr="002E1FEB">
        <w:tc>
          <w:tcPr>
            <w:tcW w:w="1255" w:type="pct"/>
            <w:vMerge/>
          </w:tcPr>
          <w:p w14:paraId="1950A123"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4542849F"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C03. Change of law</w:t>
            </w:r>
          </w:p>
        </w:tc>
      </w:tr>
      <w:tr w:rsidR="00530026" w:rsidRPr="00530026" w14:paraId="649E683C" w14:textId="77777777" w:rsidTr="002E1FEB">
        <w:tc>
          <w:tcPr>
            <w:tcW w:w="1255" w:type="pct"/>
            <w:vMerge/>
          </w:tcPr>
          <w:p w14:paraId="604E5413"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37FC498D"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C04. Inappropriate risk allocation</w:t>
            </w:r>
          </w:p>
        </w:tc>
      </w:tr>
      <w:tr w:rsidR="00530026" w:rsidRPr="00530026" w14:paraId="55B69B6F" w14:textId="77777777" w:rsidTr="002E1FEB">
        <w:tc>
          <w:tcPr>
            <w:tcW w:w="1255" w:type="pct"/>
            <w:vMerge/>
          </w:tcPr>
          <w:p w14:paraId="2C11A09D"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3B4B6035"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C05. Contract suspension</w:t>
            </w:r>
          </w:p>
        </w:tc>
      </w:tr>
      <w:tr w:rsidR="00530026" w:rsidRPr="00530026" w14:paraId="2BE3D8B1" w14:textId="77777777" w:rsidTr="002E1FEB">
        <w:tc>
          <w:tcPr>
            <w:tcW w:w="1255" w:type="pct"/>
            <w:vMerge/>
          </w:tcPr>
          <w:p w14:paraId="5975C46B"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15FD2792"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C06. Contract termination</w:t>
            </w:r>
          </w:p>
        </w:tc>
      </w:tr>
      <w:tr w:rsidR="00530026" w:rsidRPr="00530026" w14:paraId="7D345D4E" w14:textId="77777777" w:rsidTr="002E1FEB">
        <w:tc>
          <w:tcPr>
            <w:tcW w:w="1255" w:type="pct"/>
            <w:vMerge w:val="restart"/>
          </w:tcPr>
          <w:p w14:paraId="5EFCD12B"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b/>
                <w:bCs/>
                <w:color w:val="000000" w:themeColor="text1"/>
                <w:sz w:val="16"/>
                <w:szCs w:val="16"/>
              </w:rPr>
              <w:t>Construction Financial Market</w:t>
            </w:r>
          </w:p>
        </w:tc>
        <w:tc>
          <w:tcPr>
            <w:tcW w:w="3745" w:type="pct"/>
          </w:tcPr>
          <w:p w14:paraId="23F15AC8"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C07. Increase in insurance rates</w:t>
            </w:r>
          </w:p>
        </w:tc>
      </w:tr>
      <w:tr w:rsidR="00530026" w:rsidRPr="00530026" w14:paraId="3B7F0FE8" w14:textId="77777777" w:rsidTr="002E1FEB">
        <w:tc>
          <w:tcPr>
            <w:tcW w:w="1255" w:type="pct"/>
            <w:vMerge/>
          </w:tcPr>
          <w:p w14:paraId="5CEC7172"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75C902D8"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C08. Increase in tax rate</w:t>
            </w:r>
          </w:p>
        </w:tc>
      </w:tr>
      <w:tr w:rsidR="00530026" w:rsidRPr="00530026" w14:paraId="0B5F4305" w14:textId="77777777" w:rsidTr="002E1FEB">
        <w:tc>
          <w:tcPr>
            <w:tcW w:w="1255" w:type="pct"/>
            <w:vMerge/>
          </w:tcPr>
          <w:p w14:paraId="1491FF71"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40014274"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C09. Fluctuations in exchange rates for currency</w:t>
            </w:r>
          </w:p>
        </w:tc>
      </w:tr>
      <w:tr w:rsidR="00530026" w:rsidRPr="00530026" w14:paraId="70F4E4C8" w14:textId="77777777" w:rsidTr="002E1FEB">
        <w:tc>
          <w:tcPr>
            <w:tcW w:w="1255" w:type="pct"/>
            <w:vMerge/>
          </w:tcPr>
          <w:p w14:paraId="609AD95A"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2F9136ED"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C10. Escalation in prices of materials</w:t>
            </w:r>
          </w:p>
        </w:tc>
      </w:tr>
      <w:tr w:rsidR="00530026" w:rsidRPr="00530026" w14:paraId="5B7FB894" w14:textId="77777777" w:rsidTr="002E1FEB">
        <w:tc>
          <w:tcPr>
            <w:tcW w:w="1255" w:type="pct"/>
            <w:vMerge/>
          </w:tcPr>
          <w:p w14:paraId="7DF9BFD1"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7140BC2B"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C11. Escalation in prices of equipment</w:t>
            </w:r>
          </w:p>
        </w:tc>
      </w:tr>
      <w:tr w:rsidR="00530026" w:rsidRPr="00530026" w14:paraId="4C4A446B" w14:textId="77777777" w:rsidTr="002E1FEB">
        <w:tc>
          <w:tcPr>
            <w:tcW w:w="1255" w:type="pct"/>
            <w:vMerge/>
          </w:tcPr>
          <w:p w14:paraId="4DD8E274"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14744A12"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C12. Reduction in wages for labor</w:t>
            </w:r>
          </w:p>
        </w:tc>
      </w:tr>
      <w:tr w:rsidR="00530026" w:rsidRPr="00530026" w14:paraId="48E0B9F2" w14:textId="77777777" w:rsidTr="002E1FEB">
        <w:tc>
          <w:tcPr>
            <w:tcW w:w="1255" w:type="pct"/>
            <w:vMerge/>
          </w:tcPr>
          <w:p w14:paraId="582F9955"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351A3143"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C13. Lack of financial flexibility for local government</w:t>
            </w:r>
          </w:p>
        </w:tc>
      </w:tr>
      <w:tr w:rsidR="00530026" w:rsidRPr="00530026" w14:paraId="7FC7495E" w14:textId="77777777" w:rsidTr="002E1FEB">
        <w:tc>
          <w:tcPr>
            <w:tcW w:w="1255" w:type="pct"/>
            <w:vMerge/>
          </w:tcPr>
          <w:p w14:paraId="704A5440"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6E8F0532"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C14. Bankruptcy of contractors</w:t>
            </w:r>
          </w:p>
        </w:tc>
      </w:tr>
      <w:tr w:rsidR="00530026" w:rsidRPr="00530026" w14:paraId="43FD71FA" w14:textId="77777777" w:rsidTr="002E1FEB">
        <w:trPr>
          <w:trHeight w:val="57"/>
        </w:trPr>
        <w:tc>
          <w:tcPr>
            <w:tcW w:w="1255" w:type="pct"/>
            <w:vMerge/>
          </w:tcPr>
          <w:p w14:paraId="1B56A53E"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660E0C5E"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C15. Delays in payments</w:t>
            </w:r>
          </w:p>
        </w:tc>
      </w:tr>
      <w:tr w:rsidR="00530026" w:rsidRPr="00530026" w14:paraId="13273659" w14:textId="77777777" w:rsidTr="002E1FEB">
        <w:trPr>
          <w:trHeight w:val="214"/>
        </w:trPr>
        <w:tc>
          <w:tcPr>
            <w:tcW w:w="1255" w:type="pct"/>
            <w:vMerge/>
          </w:tcPr>
          <w:p w14:paraId="6D0A5903"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4105B616"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eastAsia="Times New Roman" w:hAnsiTheme="majorBidi" w:cstheme="majorBidi"/>
                <w:color w:val="000000" w:themeColor="text1"/>
                <w:sz w:val="16"/>
                <w:szCs w:val="16"/>
                <w:lang w:eastAsia="en-GB"/>
              </w:rPr>
              <w:t>C16. Bankruptcy of suppliers</w:t>
            </w:r>
          </w:p>
        </w:tc>
      </w:tr>
      <w:tr w:rsidR="00530026" w:rsidRPr="00530026" w14:paraId="75D69242" w14:textId="77777777" w:rsidTr="002E1FEB">
        <w:tc>
          <w:tcPr>
            <w:tcW w:w="1255" w:type="pct"/>
            <w:vMerge w:val="restart"/>
          </w:tcPr>
          <w:p w14:paraId="625CAB54" w14:textId="77777777" w:rsidR="000D280D" w:rsidRPr="00530026" w:rsidRDefault="000D280D" w:rsidP="00FB2A4F">
            <w:pPr>
              <w:spacing w:line="259" w:lineRule="auto"/>
              <w:rPr>
                <w:rFonts w:asciiTheme="majorBidi" w:hAnsiTheme="majorBidi" w:cstheme="majorBidi"/>
                <w:b/>
                <w:bCs/>
                <w:color w:val="000000" w:themeColor="text1"/>
                <w:sz w:val="16"/>
                <w:szCs w:val="16"/>
                <w:lang w:val="en-GB"/>
              </w:rPr>
            </w:pPr>
            <w:r w:rsidRPr="00530026">
              <w:rPr>
                <w:rFonts w:asciiTheme="majorBidi" w:hAnsiTheme="majorBidi" w:cstheme="majorBidi"/>
                <w:b/>
                <w:bCs/>
                <w:color w:val="000000" w:themeColor="text1"/>
                <w:sz w:val="16"/>
                <w:szCs w:val="16"/>
              </w:rPr>
              <w:lastRenderedPageBreak/>
              <w:t>Supply Chain Operations</w:t>
            </w:r>
          </w:p>
        </w:tc>
        <w:tc>
          <w:tcPr>
            <w:tcW w:w="3745" w:type="pct"/>
          </w:tcPr>
          <w:p w14:paraId="18259BCC"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C17. Scarcity of manpower</w:t>
            </w:r>
          </w:p>
        </w:tc>
      </w:tr>
      <w:tr w:rsidR="00530026" w:rsidRPr="00530026" w14:paraId="60DA7C1D" w14:textId="77777777" w:rsidTr="002E1FEB">
        <w:tc>
          <w:tcPr>
            <w:tcW w:w="1255" w:type="pct"/>
            <w:vMerge/>
          </w:tcPr>
          <w:p w14:paraId="43B5F42C"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3665221D"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C18. Lack of construction contractors</w:t>
            </w:r>
          </w:p>
        </w:tc>
      </w:tr>
      <w:tr w:rsidR="00530026" w:rsidRPr="00530026" w14:paraId="5F8CFD79" w14:textId="77777777" w:rsidTr="002E1FEB">
        <w:tc>
          <w:tcPr>
            <w:tcW w:w="1255" w:type="pct"/>
            <w:vMerge/>
          </w:tcPr>
          <w:p w14:paraId="38D84C9C"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5CFFE1F9"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C19. Skills shortage</w:t>
            </w:r>
          </w:p>
        </w:tc>
      </w:tr>
      <w:tr w:rsidR="00530026" w:rsidRPr="00530026" w14:paraId="4C81DC1A" w14:textId="77777777" w:rsidTr="002E1FEB">
        <w:tc>
          <w:tcPr>
            <w:tcW w:w="1255" w:type="pct"/>
            <w:vMerge/>
          </w:tcPr>
          <w:p w14:paraId="3EE4FA00"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7157B32E"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C20. Machine failure</w:t>
            </w:r>
          </w:p>
        </w:tc>
      </w:tr>
      <w:tr w:rsidR="00530026" w:rsidRPr="00530026" w14:paraId="06FD8C64" w14:textId="77777777" w:rsidTr="002E1FEB">
        <w:tc>
          <w:tcPr>
            <w:tcW w:w="1255" w:type="pct"/>
            <w:vMerge/>
          </w:tcPr>
          <w:p w14:paraId="2CE5BCF8"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048F42AD"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C21. Damage to materials due to prolonged storage and poor storage on construction sites</w:t>
            </w:r>
          </w:p>
        </w:tc>
      </w:tr>
      <w:tr w:rsidR="00530026" w:rsidRPr="00530026" w14:paraId="4AA8D182" w14:textId="77777777" w:rsidTr="002E1FEB">
        <w:tc>
          <w:tcPr>
            <w:tcW w:w="1255" w:type="pct"/>
            <w:vMerge/>
          </w:tcPr>
          <w:p w14:paraId="47FF8BE1"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31A60F61"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C22. Shortage of construction materials</w:t>
            </w:r>
          </w:p>
        </w:tc>
      </w:tr>
      <w:tr w:rsidR="00530026" w:rsidRPr="00530026" w14:paraId="4C05ED9F" w14:textId="77777777" w:rsidTr="002E1FEB">
        <w:tc>
          <w:tcPr>
            <w:tcW w:w="1255" w:type="pct"/>
            <w:vMerge/>
          </w:tcPr>
          <w:p w14:paraId="497A36D3"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70962B3E"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C23. Delays in material delivery</w:t>
            </w:r>
          </w:p>
        </w:tc>
      </w:tr>
      <w:tr w:rsidR="00530026" w:rsidRPr="00530026" w14:paraId="66F8D0AA" w14:textId="77777777" w:rsidTr="002E1FEB">
        <w:tc>
          <w:tcPr>
            <w:tcW w:w="1255" w:type="pct"/>
            <w:vMerge/>
          </w:tcPr>
          <w:p w14:paraId="1A79CF98"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4E1DC419"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C24. Cargo theft</w:t>
            </w:r>
          </w:p>
        </w:tc>
      </w:tr>
      <w:tr w:rsidR="00530026" w:rsidRPr="00530026" w14:paraId="548D466C" w14:textId="77777777" w:rsidTr="002E1FEB">
        <w:tc>
          <w:tcPr>
            <w:tcW w:w="1255" w:type="pct"/>
            <w:vMerge/>
          </w:tcPr>
          <w:p w14:paraId="726A04F0"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684C5CB4" w14:textId="77777777" w:rsidR="000D280D" w:rsidRPr="00530026" w:rsidRDefault="000D280D" w:rsidP="00FB2A4F">
            <w:pPr>
              <w:rPr>
                <w:rFonts w:asciiTheme="majorBidi" w:hAnsiTheme="majorBidi" w:cstheme="majorBidi"/>
                <w:color w:val="000000" w:themeColor="text1"/>
                <w:sz w:val="16"/>
                <w:szCs w:val="16"/>
                <w:lang w:val="en-GB"/>
              </w:rPr>
            </w:pPr>
            <w:r w:rsidRPr="00530026">
              <w:rPr>
                <w:rFonts w:asciiTheme="majorBidi" w:hAnsiTheme="majorBidi" w:cstheme="majorBidi"/>
                <w:color w:val="000000" w:themeColor="text1"/>
                <w:sz w:val="16"/>
                <w:szCs w:val="16"/>
              </w:rPr>
              <w:t>C25. Monopolization of construction materials</w:t>
            </w:r>
          </w:p>
        </w:tc>
      </w:tr>
      <w:tr w:rsidR="00530026" w:rsidRPr="00530026" w14:paraId="7494A337" w14:textId="77777777" w:rsidTr="002E1FEB">
        <w:tc>
          <w:tcPr>
            <w:tcW w:w="1255" w:type="pct"/>
            <w:vMerge w:val="restart"/>
          </w:tcPr>
          <w:p w14:paraId="4AD37FB1" w14:textId="77777777" w:rsidR="000D280D" w:rsidRPr="00530026" w:rsidRDefault="000D280D" w:rsidP="00FB2A4F">
            <w:pPr>
              <w:spacing w:after="160" w:line="259" w:lineRule="auto"/>
              <w:rPr>
                <w:rFonts w:asciiTheme="majorBidi" w:hAnsiTheme="majorBidi" w:cstheme="majorBidi"/>
                <w:b/>
                <w:bCs/>
                <w:color w:val="000000" w:themeColor="text1"/>
                <w:sz w:val="16"/>
                <w:szCs w:val="16"/>
                <w:lang w:val="en-GB"/>
              </w:rPr>
            </w:pPr>
            <w:r w:rsidRPr="00530026">
              <w:rPr>
                <w:rFonts w:asciiTheme="majorBidi" w:hAnsiTheme="majorBidi" w:cstheme="majorBidi"/>
                <w:b/>
                <w:bCs/>
                <w:color w:val="000000" w:themeColor="text1"/>
                <w:sz w:val="16"/>
                <w:szCs w:val="16"/>
              </w:rPr>
              <w:t>Health and Safety of the Construction Workforce</w:t>
            </w:r>
          </w:p>
        </w:tc>
        <w:tc>
          <w:tcPr>
            <w:tcW w:w="3745" w:type="pct"/>
          </w:tcPr>
          <w:p w14:paraId="2ED676B4"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C26. Non-compliance with social distancing guidelines</w:t>
            </w:r>
          </w:p>
        </w:tc>
      </w:tr>
      <w:tr w:rsidR="00530026" w:rsidRPr="00530026" w14:paraId="367013B5" w14:textId="77777777" w:rsidTr="002E1FEB">
        <w:tc>
          <w:tcPr>
            <w:tcW w:w="1255" w:type="pct"/>
            <w:vMerge/>
          </w:tcPr>
          <w:p w14:paraId="05466E4B"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7A01E9B7"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C27. Increased subsidy rates</w:t>
            </w:r>
          </w:p>
        </w:tc>
      </w:tr>
      <w:tr w:rsidR="00530026" w:rsidRPr="00530026" w14:paraId="71049545" w14:textId="77777777" w:rsidTr="002E1FEB">
        <w:tc>
          <w:tcPr>
            <w:tcW w:w="1255" w:type="pct"/>
            <w:vMerge/>
          </w:tcPr>
          <w:p w14:paraId="04B0D4E8"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0EE48D12"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C28. Psychological stress</w:t>
            </w:r>
          </w:p>
        </w:tc>
      </w:tr>
      <w:tr w:rsidR="00530026" w:rsidRPr="00530026" w14:paraId="3B0ABC52" w14:textId="77777777" w:rsidTr="002E1FEB">
        <w:tc>
          <w:tcPr>
            <w:tcW w:w="1255" w:type="pct"/>
            <w:vMerge/>
          </w:tcPr>
          <w:p w14:paraId="57DF7EF0"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3415953B"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C29. Poorly ventilated spaces</w:t>
            </w:r>
          </w:p>
        </w:tc>
      </w:tr>
      <w:tr w:rsidR="00530026" w:rsidRPr="00530026" w14:paraId="43043B8F" w14:textId="77777777" w:rsidTr="002E1FEB">
        <w:tc>
          <w:tcPr>
            <w:tcW w:w="1255" w:type="pct"/>
            <w:vMerge/>
          </w:tcPr>
          <w:p w14:paraId="25E75EFF"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383421DF"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C30. Delays caused by workforce self-isolating</w:t>
            </w:r>
          </w:p>
        </w:tc>
      </w:tr>
      <w:tr w:rsidR="00530026" w:rsidRPr="00530026" w14:paraId="625883D3" w14:textId="77777777" w:rsidTr="002E1FEB">
        <w:tc>
          <w:tcPr>
            <w:tcW w:w="1255" w:type="pct"/>
            <w:vMerge/>
          </w:tcPr>
          <w:p w14:paraId="146DA4BC"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4D557439" w14:textId="489BF8ED"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 xml:space="preserve">C31. Virus spreading due to poor hygiene and lack </w:t>
            </w:r>
            <w:r w:rsidR="00351EBD" w:rsidRPr="00530026">
              <w:rPr>
                <w:rFonts w:asciiTheme="majorBidi" w:hAnsiTheme="majorBidi" w:cstheme="majorBidi"/>
                <w:color w:val="000000" w:themeColor="text1"/>
                <w:sz w:val="16"/>
                <w:szCs w:val="16"/>
              </w:rPr>
              <w:t>of sanitizing</w:t>
            </w:r>
            <w:r w:rsidRPr="00530026">
              <w:rPr>
                <w:rFonts w:asciiTheme="majorBidi" w:hAnsiTheme="majorBidi" w:cstheme="majorBidi"/>
                <w:color w:val="000000" w:themeColor="text1"/>
                <w:sz w:val="16"/>
                <w:szCs w:val="16"/>
              </w:rPr>
              <w:t xml:space="preserve"> stations</w:t>
            </w:r>
          </w:p>
        </w:tc>
      </w:tr>
      <w:tr w:rsidR="00530026" w:rsidRPr="00530026" w14:paraId="383189B6" w14:textId="77777777" w:rsidTr="002E1FEB">
        <w:tc>
          <w:tcPr>
            <w:tcW w:w="1255" w:type="pct"/>
            <w:vMerge/>
          </w:tcPr>
          <w:p w14:paraId="78C61CAD"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63470FAF"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C32. Virus spreading in the commonly used or high traffic construction area</w:t>
            </w:r>
          </w:p>
        </w:tc>
      </w:tr>
      <w:tr w:rsidR="00530026" w:rsidRPr="00530026" w14:paraId="03BCB57A" w14:textId="77777777" w:rsidTr="002E1FEB">
        <w:tc>
          <w:tcPr>
            <w:tcW w:w="1255" w:type="pct"/>
            <w:vMerge/>
          </w:tcPr>
          <w:p w14:paraId="5F7CDC7D"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54238B4A" w14:textId="77777777" w:rsidR="000D280D" w:rsidRPr="00530026" w:rsidRDefault="000D280D" w:rsidP="00FB2A4F">
            <w:pPr>
              <w:rPr>
                <w:rFonts w:asciiTheme="majorBidi" w:hAnsiTheme="majorBidi" w:cstheme="majorBidi"/>
                <w:color w:val="000000" w:themeColor="text1"/>
                <w:sz w:val="16"/>
                <w:szCs w:val="16"/>
              </w:rPr>
            </w:pPr>
            <w:r w:rsidRPr="00530026">
              <w:rPr>
                <w:rFonts w:asciiTheme="majorBidi" w:hAnsiTheme="majorBidi" w:cstheme="majorBidi"/>
                <w:color w:val="000000" w:themeColor="text1"/>
                <w:sz w:val="16"/>
                <w:szCs w:val="16"/>
              </w:rPr>
              <w:t xml:space="preserve">C33. Lack of cleanliness and sterilization of commonly used surfaces, tools, and workstations by  </w:t>
            </w:r>
          </w:p>
          <w:p w14:paraId="72A37497"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 xml:space="preserve">         construction workers</w:t>
            </w:r>
          </w:p>
        </w:tc>
      </w:tr>
      <w:tr w:rsidR="00530026" w:rsidRPr="00530026" w14:paraId="42730CC2" w14:textId="77777777" w:rsidTr="002E1FEB">
        <w:trPr>
          <w:trHeight w:val="143"/>
        </w:trPr>
        <w:tc>
          <w:tcPr>
            <w:tcW w:w="1255" w:type="pct"/>
            <w:vMerge/>
          </w:tcPr>
          <w:p w14:paraId="798ABD18"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5A852F43" w14:textId="77777777" w:rsidR="000D280D" w:rsidRPr="00530026" w:rsidRDefault="000D280D" w:rsidP="00FB2A4F">
            <w:pPr>
              <w:rPr>
                <w:rFonts w:asciiTheme="majorBidi" w:hAnsiTheme="majorBidi" w:cstheme="majorBidi"/>
                <w:color w:val="000000" w:themeColor="text1"/>
                <w:sz w:val="16"/>
                <w:szCs w:val="16"/>
                <w:lang w:val="en-GB"/>
              </w:rPr>
            </w:pPr>
            <w:r w:rsidRPr="00530026">
              <w:rPr>
                <w:rFonts w:asciiTheme="majorBidi" w:hAnsiTheme="majorBidi" w:cstheme="majorBidi"/>
                <w:color w:val="000000" w:themeColor="text1"/>
                <w:sz w:val="16"/>
                <w:szCs w:val="16"/>
              </w:rPr>
              <w:t>C34. Contracting or spreading the virus when traveling to work</w:t>
            </w:r>
          </w:p>
        </w:tc>
      </w:tr>
      <w:tr w:rsidR="00530026" w:rsidRPr="00530026" w14:paraId="0C4C39E6" w14:textId="77777777" w:rsidTr="002E1FEB">
        <w:trPr>
          <w:trHeight w:val="121"/>
        </w:trPr>
        <w:tc>
          <w:tcPr>
            <w:tcW w:w="1255" w:type="pct"/>
            <w:vMerge/>
          </w:tcPr>
          <w:p w14:paraId="52BD4C23"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431EB681" w14:textId="77777777" w:rsidR="000D280D" w:rsidRPr="00530026" w:rsidRDefault="000D280D" w:rsidP="00FB2A4F">
            <w:pPr>
              <w:rPr>
                <w:rFonts w:asciiTheme="majorBidi" w:hAnsiTheme="majorBidi" w:cstheme="majorBidi"/>
                <w:color w:val="000000" w:themeColor="text1"/>
                <w:sz w:val="16"/>
                <w:szCs w:val="16"/>
              </w:rPr>
            </w:pPr>
            <w:r w:rsidRPr="00530026">
              <w:rPr>
                <w:rFonts w:asciiTheme="majorBidi" w:hAnsiTheme="majorBidi" w:cstheme="majorBidi"/>
                <w:color w:val="000000" w:themeColor="text1"/>
                <w:sz w:val="16"/>
                <w:szCs w:val="16"/>
              </w:rPr>
              <w:t>C35. Contracting or spreading the virus in changing showers, and toilets facilities</w:t>
            </w:r>
          </w:p>
        </w:tc>
      </w:tr>
      <w:tr w:rsidR="00530026" w:rsidRPr="00530026" w14:paraId="1C20B839" w14:textId="77777777" w:rsidTr="002E1FEB">
        <w:trPr>
          <w:trHeight w:val="57"/>
        </w:trPr>
        <w:tc>
          <w:tcPr>
            <w:tcW w:w="1255" w:type="pct"/>
            <w:vMerge/>
          </w:tcPr>
          <w:p w14:paraId="6355E785"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719FD7A5" w14:textId="77777777" w:rsidR="000D280D" w:rsidRPr="00530026" w:rsidRDefault="000D280D" w:rsidP="00FB2A4F">
            <w:pPr>
              <w:rPr>
                <w:rFonts w:asciiTheme="majorBidi" w:hAnsiTheme="majorBidi" w:cstheme="majorBidi"/>
                <w:color w:val="000000" w:themeColor="text1"/>
                <w:sz w:val="16"/>
                <w:szCs w:val="16"/>
              </w:rPr>
            </w:pPr>
            <w:r w:rsidRPr="00530026">
              <w:rPr>
                <w:rFonts w:asciiTheme="majorBidi" w:hAnsiTheme="majorBidi" w:cstheme="majorBidi"/>
                <w:color w:val="000000" w:themeColor="text1"/>
                <w:sz w:val="16"/>
                <w:szCs w:val="16"/>
              </w:rPr>
              <w:t>C36. Contracting or spreading the virus during site meetings and training</w:t>
            </w:r>
          </w:p>
        </w:tc>
      </w:tr>
      <w:tr w:rsidR="00530026" w:rsidRPr="00530026" w14:paraId="680AC8F2" w14:textId="77777777" w:rsidTr="002E1FEB">
        <w:trPr>
          <w:trHeight w:val="171"/>
        </w:trPr>
        <w:tc>
          <w:tcPr>
            <w:tcW w:w="1255" w:type="pct"/>
            <w:vMerge/>
          </w:tcPr>
          <w:p w14:paraId="2E48301C"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226A6E00" w14:textId="77777777" w:rsidR="000D280D" w:rsidRPr="00530026" w:rsidRDefault="000D280D" w:rsidP="00FB2A4F">
            <w:pPr>
              <w:rPr>
                <w:rFonts w:asciiTheme="majorBidi" w:hAnsiTheme="majorBidi" w:cstheme="majorBidi"/>
                <w:color w:val="000000" w:themeColor="text1"/>
                <w:sz w:val="16"/>
                <w:szCs w:val="16"/>
              </w:rPr>
            </w:pPr>
            <w:r w:rsidRPr="00530026">
              <w:rPr>
                <w:rFonts w:asciiTheme="majorBidi" w:hAnsiTheme="majorBidi" w:cstheme="majorBidi"/>
                <w:color w:val="000000" w:themeColor="text1"/>
                <w:sz w:val="16"/>
                <w:szCs w:val="16"/>
              </w:rPr>
              <w:t>C37. Lack of face masks or coverings</w:t>
            </w:r>
          </w:p>
        </w:tc>
      </w:tr>
      <w:tr w:rsidR="00530026" w:rsidRPr="00530026" w14:paraId="038B7026" w14:textId="77777777" w:rsidTr="002E1FEB">
        <w:trPr>
          <w:trHeight w:val="114"/>
        </w:trPr>
        <w:tc>
          <w:tcPr>
            <w:tcW w:w="1255" w:type="pct"/>
            <w:vMerge/>
          </w:tcPr>
          <w:p w14:paraId="00CBC8AE" w14:textId="77777777" w:rsidR="000D280D" w:rsidRPr="00530026" w:rsidRDefault="000D280D" w:rsidP="00FB2A4F">
            <w:pPr>
              <w:jc w:val="center"/>
              <w:rPr>
                <w:rFonts w:asciiTheme="majorBidi" w:hAnsiTheme="majorBidi" w:cstheme="majorBidi"/>
                <w:b/>
                <w:bCs/>
                <w:color w:val="000000" w:themeColor="text1"/>
                <w:sz w:val="16"/>
                <w:szCs w:val="16"/>
              </w:rPr>
            </w:pPr>
          </w:p>
        </w:tc>
        <w:tc>
          <w:tcPr>
            <w:tcW w:w="3745" w:type="pct"/>
          </w:tcPr>
          <w:p w14:paraId="24DE69BE" w14:textId="77777777" w:rsidR="000D280D" w:rsidRPr="00530026" w:rsidRDefault="000D280D" w:rsidP="00FB2A4F">
            <w:pPr>
              <w:rPr>
                <w:rFonts w:asciiTheme="majorBidi" w:hAnsiTheme="majorBidi" w:cstheme="majorBidi"/>
                <w:color w:val="000000" w:themeColor="text1"/>
                <w:sz w:val="16"/>
                <w:szCs w:val="16"/>
              </w:rPr>
            </w:pPr>
            <w:r w:rsidRPr="00530026">
              <w:rPr>
                <w:rFonts w:asciiTheme="majorBidi" w:hAnsiTheme="majorBidi" w:cstheme="majorBidi"/>
                <w:color w:val="000000" w:themeColor="text1"/>
                <w:sz w:val="16"/>
                <w:szCs w:val="16"/>
              </w:rPr>
              <w:t>C38. Re-using face masks or covering</w:t>
            </w:r>
          </w:p>
        </w:tc>
      </w:tr>
      <w:tr w:rsidR="00530026" w:rsidRPr="00530026" w14:paraId="5036743F" w14:textId="77777777" w:rsidTr="002E1FEB">
        <w:tc>
          <w:tcPr>
            <w:tcW w:w="1255" w:type="pct"/>
            <w:vMerge w:val="restart"/>
          </w:tcPr>
          <w:p w14:paraId="175A23C8" w14:textId="77777777" w:rsidR="000D280D" w:rsidRPr="00530026" w:rsidRDefault="000D280D" w:rsidP="00FB2A4F">
            <w:pPr>
              <w:spacing w:after="160" w:line="259" w:lineRule="auto"/>
              <w:rPr>
                <w:rFonts w:asciiTheme="majorBidi" w:hAnsiTheme="majorBidi" w:cstheme="majorBidi"/>
                <w:color w:val="000000" w:themeColor="text1"/>
                <w:sz w:val="16"/>
                <w:szCs w:val="16"/>
                <w:lang w:val="en-GB"/>
              </w:rPr>
            </w:pPr>
            <w:r w:rsidRPr="00530026">
              <w:rPr>
                <w:rFonts w:asciiTheme="majorBidi" w:hAnsiTheme="majorBidi" w:cstheme="majorBidi"/>
                <w:b/>
                <w:bCs/>
                <w:color w:val="000000" w:themeColor="text1"/>
                <w:sz w:val="16"/>
                <w:szCs w:val="16"/>
              </w:rPr>
              <w:t>Organizational Implications</w:t>
            </w:r>
          </w:p>
        </w:tc>
        <w:tc>
          <w:tcPr>
            <w:tcW w:w="3745" w:type="pct"/>
          </w:tcPr>
          <w:p w14:paraId="781B73CD"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C39. Delays caused by confusion arising out of the status or effect of government guidance</w:t>
            </w:r>
          </w:p>
        </w:tc>
      </w:tr>
      <w:tr w:rsidR="00530026" w:rsidRPr="00530026" w14:paraId="4107B9E5" w14:textId="77777777" w:rsidTr="002E1FEB">
        <w:tc>
          <w:tcPr>
            <w:tcW w:w="1255" w:type="pct"/>
            <w:vMerge/>
          </w:tcPr>
          <w:p w14:paraId="5416855A" w14:textId="77777777" w:rsidR="000D280D" w:rsidRPr="00530026" w:rsidRDefault="000D280D" w:rsidP="00FB2A4F">
            <w:pPr>
              <w:rPr>
                <w:rFonts w:asciiTheme="majorBidi" w:hAnsiTheme="majorBidi" w:cstheme="majorBidi"/>
                <w:b/>
                <w:bCs/>
                <w:color w:val="000000" w:themeColor="text1"/>
                <w:sz w:val="16"/>
                <w:szCs w:val="16"/>
              </w:rPr>
            </w:pPr>
          </w:p>
        </w:tc>
        <w:tc>
          <w:tcPr>
            <w:tcW w:w="3745" w:type="pct"/>
          </w:tcPr>
          <w:p w14:paraId="7F06C02F"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C40. Delayed due to Municipalities' prolonged procedures and routine</w:t>
            </w:r>
          </w:p>
        </w:tc>
      </w:tr>
      <w:tr w:rsidR="00530026" w:rsidRPr="00530026" w14:paraId="02C666D7" w14:textId="77777777" w:rsidTr="002E1FEB">
        <w:tc>
          <w:tcPr>
            <w:tcW w:w="1255" w:type="pct"/>
            <w:vMerge/>
          </w:tcPr>
          <w:p w14:paraId="6073528B" w14:textId="77777777" w:rsidR="000D280D" w:rsidRPr="00530026" w:rsidRDefault="000D280D" w:rsidP="00FB2A4F">
            <w:pPr>
              <w:rPr>
                <w:rFonts w:asciiTheme="majorBidi" w:hAnsiTheme="majorBidi" w:cstheme="majorBidi"/>
                <w:b/>
                <w:bCs/>
                <w:color w:val="000000" w:themeColor="text1"/>
                <w:sz w:val="16"/>
                <w:szCs w:val="16"/>
              </w:rPr>
            </w:pPr>
          </w:p>
        </w:tc>
        <w:tc>
          <w:tcPr>
            <w:tcW w:w="3745" w:type="pct"/>
          </w:tcPr>
          <w:p w14:paraId="43327BDB"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C41. Delayed work inspection and approval</w:t>
            </w:r>
          </w:p>
        </w:tc>
      </w:tr>
      <w:tr w:rsidR="00530026" w:rsidRPr="00530026" w14:paraId="483AC841" w14:textId="77777777" w:rsidTr="002E1FEB">
        <w:tc>
          <w:tcPr>
            <w:tcW w:w="1255" w:type="pct"/>
            <w:vMerge/>
          </w:tcPr>
          <w:p w14:paraId="1063F743" w14:textId="77777777" w:rsidR="000D280D" w:rsidRPr="00530026" w:rsidRDefault="000D280D" w:rsidP="00FB2A4F">
            <w:pPr>
              <w:rPr>
                <w:rFonts w:asciiTheme="majorBidi" w:hAnsiTheme="majorBidi" w:cstheme="majorBidi"/>
                <w:b/>
                <w:bCs/>
                <w:color w:val="000000" w:themeColor="text1"/>
                <w:sz w:val="16"/>
                <w:szCs w:val="16"/>
              </w:rPr>
            </w:pPr>
          </w:p>
        </w:tc>
        <w:tc>
          <w:tcPr>
            <w:tcW w:w="3745" w:type="pct"/>
          </w:tcPr>
          <w:p w14:paraId="66117ECF"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C42. Poor site and virtual communication</w:t>
            </w:r>
          </w:p>
        </w:tc>
      </w:tr>
      <w:tr w:rsidR="00530026" w:rsidRPr="00530026" w14:paraId="1D9B8419" w14:textId="77777777" w:rsidTr="002E1FEB">
        <w:tc>
          <w:tcPr>
            <w:tcW w:w="1255" w:type="pct"/>
            <w:vMerge/>
          </w:tcPr>
          <w:p w14:paraId="12214586" w14:textId="77777777" w:rsidR="000D280D" w:rsidRPr="00530026" w:rsidRDefault="000D280D" w:rsidP="00FB2A4F">
            <w:pPr>
              <w:rPr>
                <w:rFonts w:asciiTheme="majorBidi" w:hAnsiTheme="majorBidi" w:cstheme="majorBidi"/>
                <w:b/>
                <w:bCs/>
                <w:color w:val="000000" w:themeColor="text1"/>
                <w:sz w:val="16"/>
                <w:szCs w:val="16"/>
              </w:rPr>
            </w:pPr>
          </w:p>
        </w:tc>
        <w:tc>
          <w:tcPr>
            <w:tcW w:w="3745" w:type="pct"/>
          </w:tcPr>
          <w:p w14:paraId="2174EC57"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C43. Restricted site access</w:t>
            </w:r>
          </w:p>
        </w:tc>
      </w:tr>
      <w:tr w:rsidR="00530026" w:rsidRPr="00530026" w14:paraId="0DF00ED2" w14:textId="77777777" w:rsidTr="002E1FEB">
        <w:tc>
          <w:tcPr>
            <w:tcW w:w="1255" w:type="pct"/>
            <w:vMerge/>
          </w:tcPr>
          <w:p w14:paraId="72277949" w14:textId="77777777" w:rsidR="000D280D" w:rsidRPr="00530026" w:rsidRDefault="000D280D" w:rsidP="00FB2A4F">
            <w:pPr>
              <w:rPr>
                <w:rFonts w:asciiTheme="majorBidi" w:hAnsiTheme="majorBidi" w:cstheme="majorBidi"/>
                <w:b/>
                <w:bCs/>
                <w:color w:val="000000" w:themeColor="text1"/>
                <w:sz w:val="16"/>
                <w:szCs w:val="16"/>
              </w:rPr>
            </w:pPr>
          </w:p>
        </w:tc>
        <w:tc>
          <w:tcPr>
            <w:tcW w:w="3745" w:type="pct"/>
          </w:tcPr>
          <w:p w14:paraId="6F64ED49"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C44. Delayed contractor mobilization to the site</w:t>
            </w:r>
          </w:p>
        </w:tc>
      </w:tr>
      <w:tr w:rsidR="00530026" w:rsidRPr="00530026" w14:paraId="217CABE5" w14:textId="77777777" w:rsidTr="002E1FEB">
        <w:tc>
          <w:tcPr>
            <w:tcW w:w="1255" w:type="pct"/>
            <w:vMerge/>
          </w:tcPr>
          <w:p w14:paraId="4D754729" w14:textId="77777777" w:rsidR="000D280D" w:rsidRPr="00530026" w:rsidRDefault="000D280D" w:rsidP="00FB2A4F">
            <w:pPr>
              <w:rPr>
                <w:rFonts w:asciiTheme="majorBidi" w:hAnsiTheme="majorBidi" w:cstheme="majorBidi"/>
                <w:b/>
                <w:bCs/>
                <w:color w:val="000000" w:themeColor="text1"/>
                <w:sz w:val="16"/>
                <w:szCs w:val="16"/>
              </w:rPr>
            </w:pPr>
          </w:p>
        </w:tc>
        <w:tc>
          <w:tcPr>
            <w:tcW w:w="3745" w:type="pct"/>
          </w:tcPr>
          <w:p w14:paraId="2737C491" w14:textId="77777777" w:rsidR="000D280D" w:rsidRPr="00530026" w:rsidRDefault="000D280D" w:rsidP="00FB2A4F">
            <w:pPr>
              <w:rPr>
                <w:rFonts w:asciiTheme="majorBidi" w:hAnsiTheme="majorBidi" w:cstheme="majorBidi"/>
                <w:b/>
                <w:bCs/>
                <w:color w:val="000000" w:themeColor="text1"/>
                <w:sz w:val="16"/>
                <w:szCs w:val="16"/>
              </w:rPr>
            </w:pPr>
            <w:r w:rsidRPr="00530026">
              <w:rPr>
                <w:rFonts w:asciiTheme="majorBidi" w:hAnsiTheme="majorBidi" w:cstheme="majorBidi"/>
                <w:color w:val="000000" w:themeColor="text1"/>
                <w:sz w:val="16"/>
                <w:szCs w:val="16"/>
              </w:rPr>
              <w:t>C45. Delay of work progress and reporting</w:t>
            </w:r>
          </w:p>
        </w:tc>
      </w:tr>
      <w:tr w:rsidR="00530026" w:rsidRPr="00530026" w14:paraId="033098BA" w14:textId="77777777" w:rsidTr="002E1FEB">
        <w:tc>
          <w:tcPr>
            <w:tcW w:w="1255" w:type="pct"/>
            <w:vMerge/>
          </w:tcPr>
          <w:p w14:paraId="46DB3307" w14:textId="77777777" w:rsidR="000D280D" w:rsidRPr="00530026" w:rsidRDefault="000D280D" w:rsidP="00FB2A4F">
            <w:pPr>
              <w:rPr>
                <w:rFonts w:asciiTheme="majorBidi" w:hAnsiTheme="majorBidi" w:cstheme="majorBidi"/>
                <w:b/>
                <w:bCs/>
                <w:color w:val="000000" w:themeColor="text1"/>
                <w:sz w:val="16"/>
                <w:szCs w:val="16"/>
              </w:rPr>
            </w:pPr>
          </w:p>
        </w:tc>
        <w:tc>
          <w:tcPr>
            <w:tcW w:w="3745" w:type="pct"/>
          </w:tcPr>
          <w:p w14:paraId="62416E48" w14:textId="77777777" w:rsidR="000D280D" w:rsidRPr="00530026" w:rsidRDefault="000D280D" w:rsidP="00FB2A4F">
            <w:pPr>
              <w:rPr>
                <w:rFonts w:asciiTheme="majorBidi" w:hAnsiTheme="majorBidi" w:cstheme="majorBidi"/>
                <w:color w:val="000000" w:themeColor="text1"/>
                <w:sz w:val="16"/>
                <w:szCs w:val="16"/>
              </w:rPr>
            </w:pPr>
            <w:r w:rsidRPr="00530026">
              <w:rPr>
                <w:rFonts w:asciiTheme="majorBidi" w:hAnsiTheme="majorBidi" w:cstheme="majorBidi"/>
                <w:color w:val="000000" w:themeColor="text1"/>
                <w:sz w:val="16"/>
                <w:szCs w:val="16"/>
              </w:rPr>
              <w:t>C46. Delayed design submission</w:t>
            </w:r>
          </w:p>
        </w:tc>
      </w:tr>
    </w:tbl>
    <w:p w14:paraId="5AECA9FB" w14:textId="0B2B827F" w:rsidR="00180FCD" w:rsidRPr="00530026" w:rsidRDefault="000E78DE" w:rsidP="000E78DE">
      <w:pPr>
        <w:pStyle w:val="Heading2"/>
        <w:spacing w:before="100" w:beforeAutospacing="1" w:after="120" w:line="240" w:lineRule="auto"/>
        <w:rPr>
          <w:rFonts w:asciiTheme="majorBidi" w:eastAsiaTheme="minorHAnsi" w:hAnsiTheme="majorBidi"/>
          <w:b/>
          <w:bCs/>
          <w:color w:val="000000" w:themeColor="text1"/>
          <w:sz w:val="20"/>
          <w:szCs w:val="20"/>
        </w:rPr>
      </w:pPr>
      <w:r w:rsidRPr="00530026">
        <w:rPr>
          <w:rFonts w:asciiTheme="majorBidi" w:hAnsiTheme="majorBidi"/>
          <w:b/>
          <w:bCs/>
          <w:i/>
          <w:iCs/>
          <w:color w:val="000000" w:themeColor="text1"/>
          <w:sz w:val="20"/>
          <w:szCs w:val="20"/>
        </w:rPr>
        <w:t xml:space="preserve">4.2    </w:t>
      </w:r>
      <w:r w:rsidR="00D20331" w:rsidRPr="00530026">
        <w:rPr>
          <w:rFonts w:asciiTheme="majorBidi" w:hAnsiTheme="majorBidi"/>
          <w:b/>
          <w:bCs/>
          <w:i/>
          <w:iCs/>
          <w:color w:val="000000" w:themeColor="text1"/>
          <w:sz w:val="20"/>
          <w:szCs w:val="20"/>
        </w:rPr>
        <w:t>Profile of Survey Respondents</w:t>
      </w:r>
      <w:r w:rsidR="00C72CA9" w:rsidRPr="00530026">
        <w:rPr>
          <w:rFonts w:asciiTheme="majorBidi" w:hAnsiTheme="majorBidi"/>
          <w:b/>
          <w:bCs/>
          <w:i/>
          <w:iCs/>
          <w:color w:val="000000" w:themeColor="text1"/>
          <w:sz w:val="20"/>
          <w:szCs w:val="20"/>
        </w:rPr>
        <w:t xml:space="preserve"> </w:t>
      </w:r>
      <w:r w:rsidR="00C72CA9" w:rsidRPr="00530026">
        <w:rPr>
          <w:rFonts w:asciiTheme="majorBidi" w:eastAsiaTheme="minorHAnsi" w:hAnsiTheme="majorBidi"/>
          <w:b/>
          <w:bCs/>
          <w:color w:val="000000" w:themeColor="text1"/>
          <w:sz w:val="20"/>
          <w:szCs w:val="20"/>
        </w:rPr>
        <w:t xml:space="preserve">  </w:t>
      </w:r>
    </w:p>
    <w:p w14:paraId="4441DE45" w14:textId="2C54827E" w:rsidR="003D61CB" w:rsidRPr="00530026" w:rsidRDefault="00D20331" w:rsidP="003D61CB">
      <w:pPr>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rPr>
        <w:t xml:space="preserve">Working </w:t>
      </w:r>
      <w:r w:rsidR="005A6445" w:rsidRPr="00530026">
        <w:rPr>
          <w:rFonts w:asciiTheme="majorBidi" w:hAnsiTheme="majorBidi" w:cstheme="majorBidi"/>
          <w:b/>
          <w:bCs/>
          <w:color w:val="000000" w:themeColor="text1"/>
          <w:sz w:val="20"/>
          <w:szCs w:val="20"/>
        </w:rPr>
        <w:t>S</w:t>
      </w:r>
      <w:r w:rsidRPr="00530026">
        <w:rPr>
          <w:rFonts w:asciiTheme="majorBidi" w:hAnsiTheme="majorBidi" w:cstheme="majorBidi"/>
          <w:b/>
          <w:bCs/>
          <w:color w:val="000000" w:themeColor="text1"/>
          <w:sz w:val="20"/>
          <w:szCs w:val="20"/>
        </w:rPr>
        <w:t>ector</w:t>
      </w:r>
      <w:r w:rsidR="00CE57A5" w:rsidRPr="00530026">
        <w:rPr>
          <w:rFonts w:asciiTheme="majorBidi" w:hAnsiTheme="majorBidi" w:cstheme="majorBidi"/>
          <w:b/>
          <w:bCs/>
          <w:color w:val="000000" w:themeColor="text1"/>
          <w:sz w:val="20"/>
          <w:szCs w:val="20"/>
        </w:rPr>
        <w:t xml:space="preserve">. </w:t>
      </w:r>
      <w:r w:rsidR="005A6445" w:rsidRPr="00530026">
        <w:rPr>
          <w:rFonts w:asciiTheme="majorBidi" w:hAnsiTheme="majorBidi" w:cstheme="majorBidi"/>
          <w:color w:val="000000" w:themeColor="text1"/>
          <w:sz w:val="20"/>
          <w:szCs w:val="20"/>
        </w:rPr>
        <w:t xml:space="preserve">As mentioned before, a total of 194 survey responses from construction experts in Iraq were considered for </w:t>
      </w:r>
      <w:r w:rsidR="0020078D" w:rsidRPr="00530026">
        <w:rPr>
          <w:rFonts w:asciiTheme="majorBidi" w:hAnsiTheme="majorBidi" w:cstheme="majorBidi"/>
          <w:color w:val="000000" w:themeColor="text1"/>
          <w:sz w:val="20"/>
          <w:szCs w:val="20"/>
        </w:rPr>
        <w:t>analysis</w:t>
      </w:r>
      <w:r w:rsidR="005A6445" w:rsidRPr="00530026">
        <w:rPr>
          <w:rFonts w:asciiTheme="majorBidi" w:hAnsiTheme="majorBidi" w:cstheme="majorBidi"/>
          <w:color w:val="000000" w:themeColor="text1"/>
          <w:sz w:val="20"/>
          <w:szCs w:val="20"/>
        </w:rPr>
        <w:t xml:space="preserve">. </w:t>
      </w:r>
      <w:r w:rsidR="0054703C" w:rsidRPr="00530026">
        <w:rPr>
          <w:rFonts w:asciiTheme="majorBidi" w:hAnsiTheme="majorBidi" w:cstheme="majorBidi"/>
          <w:color w:val="000000" w:themeColor="text1"/>
          <w:sz w:val="20"/>
          <w:szCs w:val="20"/>
        </w:rPr>
        <w:t xml:space="preserve">The latter is equivalent to a response rate of </w:t>
      </w:r>
      <w:r w:rsidR="00B42FDB" w:rsidRPr="00530026">
        <w:rPr>
          <w:rFonts w:asciiTheme="majorBidi" w:hAnsiTheme="majorBidi" w:cstheme="majorBidi"/>
          <w:color w:val="000000" w:themeColor="text1"/>
          <w:sz w:val="20"/>
          <w:szCs w:val="20"/>
        </w:rPr>
        <w:t>64.67</w:t>
      </w:r>
      <w:r w:rsidR="0054703C" w:rsidRPr="00530026">
        <w:rPr>
          <w:rFonts w:asciiTheme="majorBidi" w:hAnsiTheme="majorBidi" w:cstheme="majorBidi"/>
          <w:color w:val="000000" w:themeColor="text1"/>
          <w:sz w:val="20"/>
          <w:szCs w:val="20"/>
        </w:rPr>
        <w:t>%,</w:t>
      </w:r>
      <w:r w:rsidR="0054703C" w:rsidRPr="00530026">
        <w:rPr>
          <w:rFonts w:asciiTheme="majorBidi" w:hAnsiTheme="majorBidi" w:cstheme="majorBidi"/>
          <w:b/>
          <w:bCs/>
          <w:color w:val="000000" w:themeColor="text1"/>
          <w:sz w:val="20"/>
          <w:szCs w:val="20"/>
        </w:rPr>
        <w:t xml:space="preserve"> </w:t>
      </w:r>
      <w:r w:rsidR="0054703C" w:rsidRPr="00530026">
        <w:rPr>
          <w:rFonts w:asciiTheme="majorBidi" w:hAnsiTheme="majorBidi" w:cstheme="majorBidi"/>
          <w:color w:val="000000" w:themeColor="text1"/>
          <w:sz w:val="20"/>
          <w:szCs w:val="20"/>
        </w:rPr>
        <w:t>which is considered high compared to previous relevant studies (</w:t>
      </w:r>
      <w:r w:rsidR="00D91C5F" w:rsidRPr="00530026">
        <w:rPr>
          <w:rFonts w:asciiTheme="majorBidi" w:hAnsiTheme="majorBidi" w:cstheme="majorBidi"/>
          <w:color w:val="000000" w:themeColor="text1"/>
          <w:sz w:val="20"/>
          <w:szCs w:val="20"/>
        </w:rPr>
        <w:t xml:space="preserve">see e.g., </w:t>
      </w:r>
      <w:r w:rsidR="00374962" w:rsidRPr="00530026">
        <w:rPr>
          <w:rFonts w:asciiTheme="majorBidi" w:hAnsiTheme="majorBidi" w:cstheme="majorBidi"/>
          <w:color w:val="000000" w:themeColor="text1"/>
          <w:sz w:val="20"/>
          <w:szCs w:val="20"/>
        </w:rPr>
        <w:t>Yates 2014</w:t>
      </w:r>
      <w:bookmarkStart w:id="15" w:name="_Hlk81121040"/>
      <w:r w:rsidR="006F1A41" w:rsidRPr="00530026">
        <w:rPr>
          <w:rFonts w:asciiTheme="majorBidi" w:hAnsiTheme="majorBidi" w:cstheme="majorBidi"/>
          <w:color w:val="000000" w:themeColor="text1"/>
          <w:sz w:val="20"/>
          <w:szCs w:val="20"/>
        </w:rPr>
        <w:t>; Tabish and Jha 2018</w:t>
      </w:r>
      <w:bookmarkEnd w:id="15"/>
      <w:r w:rsidR="00D91C5F" w:rsidRPr="00530026">
        <w:rPr>
          <w:rFonts w:asciiTheme="majorBidi" w:hAnsiTheme="majorBidi" w:cstheme="majorBidi"/>
          <w:color w:val="000000" w:themeColor="text1"/>
          <w:sz w:val="20"/>
          <w:szCs w:val="20"/>
        </w:rPr>
        <w:t xml:space="preserve"> and others</w:t>
      </w:r>
      <w:r w:rsidR="006F1A41" w:rsidRPr="00530026">
        <w:rPr>
          <w:rFonts w:asciiTheme="majorBidi" w:hAnsiTheme="majorBidi" w:cstheme="majorBidi"/>
          <w:color w:val="000000" w:themeColor="text1"/>
          <w:sz w:val="20"/>
          <w:szCs w:val="20"/>
        </w:rPr>
        <w:t xml:space="preserve">). </w:t>
      </w:r>
      <w:r w:rsidR="005A6445" w:rsidRPr="00530026">
        <w:rPr>
          <w:rFonts w:asciiTheme="majorBidi" w:hAnsiTheme="majorBidi" w:cstheme="majorBidi"/>
          <w:color w:val="000000" w:themeColor="text1"/>
          <w:sz w:val="20"/>
          <w:szCs w:val="20"/>
        </w:rPr>
        <w:t>The distribution of respondents between the public and private sectors was as follows</w:t>
      </w:r>
      <w:r w:rsidR="000135FA" w:rsidRPr="00530026">
        <w:rPr>
          <w:rFonts w:asciiTheme="majorBidi" w:hAnsiTheme="majorBidi" w:cstheme="majorBidi"/>
          <w:color w:val="000000" w:themeColor="text1"/>
          <w:sz w:val="20"/>
          <w:szCs w:val="20"/>
        </w:rPr>
        <w:t>:</w:t>
      </w:r>
      <w:r w:rsidR="0010705C" w:rsidRPr="00530026">
        <w:rPr>
          <w:rFonts w:asciiTheme="majorBidi" w:hAnsiTheme="majorBidi" w:cstheme="majorBidi"/>
          <w:color w:val="000000" w:themeColor="text1"/>
          <w:sz w:val="20"/>
          <w:szCs w:val="20"/>
        </w:rPr>
        <w:t xml:space="preserve"> </w:t>
      </w:r>
      <w:r w:rsidR="005A6445" w:rsidRPr="00530026">
        <w:rPr>
          <w:rFonts w:asciiTheme="majorBidi" w:hAnsiTheme="majorBidi" w:cstheme="majorBidi"/>
          <w:color w:val="000000" w:themeColor="text1"/>
          <w:sz w:val="20"/>
          <w:szCs w:val="20"/>
        </w:rPr>
        <w:t xml:space="preserve">public (state) sector, </w:t>
      </w:r>
      <w:r w:rsidR="00CE57A5" w:rsidRPr="00530026">
        <w:rPr>
          <w:rFonts w:asciiTheme="majorBidi" w:hAnsiTheme="majorBidi" w:cstheme="majorBidi"/>
          <w:color w:val="000000" w:themeColor="text1"/>
          <w:sz w:val="20"/>
          <w:szCs w:val="20"/>
        </w:rPr>
        <w:t>69</w:t>
      </w:r>
      <w:r w:rsidR="005A6445" w:rsidRPr="00530026">
        <w:rPr>
          <w:rFonts w:asciiTheme="majorBidi" w:hAnsiTheme="majorBidi" w:cstheme="majorBidi"/>
          <w:color w:val="000000" w:themeColor="text1"/>
          <w:sz w:val="20"/>
          <w:szCs w:val="20"/>
        </w:rPr>
        <w:t>%; and private sector</w:t>
      </w:r>
      <w:r w:rsidR="0031120A" w:rsidRPr="00530026">
        <w:rPr>
          <w:rFonts w:asciiTheme="majorBidi" w:hAnsiTheme="majorBidi" w:cstheme="majorBidi"/>
          <w:color w:val="000000" w:themeColor="text1"/>
          <w:sz w:val="20"/>
          <w:szCs w:val="20"/>
        </w:rPr>
        <w:t xml:space="preserve"> </w:t>
      </w:r>
      <w:r w:rsidR="00CE57A5" w:rsidRPr="00530026">
        <w:rPr>
          <w:rFonts w:asciiTheme="majorBidi" w:hAnsiTheme="majorBidi" w:cstheme="majorBidi"/>
          <w:color w:val="000000" w:themeColor="text1"/>
          <w:sz w:val="20"/>
          <w:szCs w:val="20"/>
        </w:rPr>
        <w:t>31</w:t>
      </w:r>
      <w:r w:rsidR="0031120A" w:rsidRPr="00530026">
        <w:rPr>
          <w:rFonts w:asciiTheme="majorBidi" w:hAnsiTheme="majorBidi" w:cstheme="majorBidi"/>
          <w:color w:val="000000" w:themeColor="text1"/>
          <w:sz w:val="20"/>
          <w:szCs w:val="20"/>
        </w:rPr>
        <w:t>%</w:t>
      </w:r>
      <w:r w:rsidR="005A6445" w:rsidRPr="00530026">
        <w:rPr>
          <w:rFonts w:asciiTheme="majorBidi" w:hAnsiTheme="majorBidi" w:cstheme="majorBidi"/>
          <w:color w:val="000000" w:themeColor="text1"/>
          <w:sz w:val="20"/>
          <w:szCs w:val="20"/>
        </w:rPr>
        <w:t xml:space="preserve">. </w:t>
      </w:r>
    </w:p>
    <w:p w14:paraId="2DF8DFF9" w14:textId="7170B9DB" w:rsidR="008372CA" w:rsidRPr="00530026" w:rsidRDefault="00D20331" w:rsidP="003D61CB">
      <w:pPr>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rPr>
        <w:t xml:space="preserve">Construction Role. </w:t>
      </w:r>
      <w:r w:rsidR="009D704F" w:rsidRPr="00530026">
        <w:rPr>
          <w:rFonts w:asciiTheme="majorBidi" w:hAnsiTheme="majorBidi" w:cstheme="majorBidi"/>
          <w:color w:val="000000" w:themeColor="text1"/>
          <w:sz w:val="20"/>
          <w:szCs w:val="20"/>
        </w:rPr>
        <w:t xml:space="preserve">The survey respondents had different construction roles in </w:t>
      </w:r>
      <w:r w:rsidR="005A5BA0" w:rsidRPr="00530026">
        <w:rPr>
          <w:rFonts w:asciiTheme="majorBidi" w:hAnsiTheme="majorBidi" w:cstheme="majorBidi"/>
          <w:color w:val="000000" w:themeColor="text1"/>
          <w:sz w:val="20"/>
          <w:szCs w:val="20"/>
        </w:rPr>
        <w:t xml:space="preserve">the Iraqi construction industry, including </w:t>
      </w:r>
      <w:r w:rsidR="00D91C5F" w:rsidRPr="00530026">
        <w:rPr>
          <w:rFonts w:asciiTheme="majorBidi" w:hAnsiTheme="majorBidi" w:cstheme="majorBidi"/>
          <w:color w:val="000000" w:themeColor="text1"/>
          <w:sz w:val="20"/>
          <w:szCs w:val="20"/>
        </w:rPr>
        <w:t>consultants</w:t>
      </w:r>
      <w:r w:rsidR="00A463AE" w:rsidRPr="00530026">
        <w:rPr>
          <w:rFonts w:asciiTheme="majorBidi" w:hAnsiTheme="majorBidi" w:cstheme="majorBidi"/>
          <w:color w:val="000000" w:themeColor="text1"/>
          <w:sz w:val="20"/>
          <w:szCs w:val="20"/>
        </w:rPr>
        <w:t xml:space="preserve"> (</w:t>
      </w:r>
      <w:r w:rsidR="009E2A83" w:rsidRPr="00530026">
        <w:rPr>
          <w:rFonts w:asciiTheme="majorBidi" w:hAnsiTheme="majorBidi" w:cstheme="majorBidi"/>
          <w:color w:val="000000" w:themeColor="text1"/>
          <w:sz w:val="20"/>
          <w:szCs w:val="20"/>
        </w:rPr>
        <w:t>13%</w:t>
      </w:r>
      <w:r w:rsidR="00A463AE" w:rsidRPr="00530026">
        <w:rPr>
          <w:rFonts w:asciiTheme="majorBidi" w:hAnsiTheme="majorBidi" w:cstheme="majorBidi"/>
          <w:color w:val="000000" w:themeColor="text1"/>
          <w:sz w:val="20"/>
          <w:szCs w:val="20"/>
        </w:rPr>
        <w:t>), contractors (</w:t>
      </w:r>
      <w:r w:rsidR="008C5916" w:rsidRPr="00530026">
        <w:rPr>
          <w:rFonts w:asciiTheme="majorBidi" w:hAnsiTheme="majorBidi" w:cstheme="majorBidi"/>
          <w:color w:val="000000" w:themeColor="text1"/>
          <w:sz w:val="20"/>
          <w:szCs w:val="20"/>
        </w:rPr>
        <w:t>44</w:t>
      </w:r>
      <w:r w:rsidR="009E2A83" w:rsidRPr="00530026">
        <w:rPr>
          <w:rFonts w:asciiTheme="majorBidi" w:hAnsiTheme="majorBidi" w:cstheme="majorBidi"/>
          <w:color w:val="000000" w:themeColor="text1"/>
          <w:sz w:val="20"/>
          <w:szCs w:val="20"/>
        </w:rPr>
        <w:t>%</w:t>
      </w:r>
      <w:r w:rsidR="00A463AE" w:rsidRPr="00530026">
        <w:rPr>
          <w:rFonts w:asciiTheme="majorBidi" w:hAnsiTheme="majorBidi" w:cstheme="majorBidi"/>
          <w:color w:val="000000" w:themeColor="text1"/>
          <w:sz w:val="20"/>
          <w:szCs w:val="20"/>
        </w:rPr>
        <w:t>), project managers (</w:t>
      </w:r>
      <w:r w:rsidR="009E2A83" w:rsidRPr="00530026">
        <w:rPr>
          <w:rFonts w:asciiTheme="majorBidi" w:hAnsiTheme="majorBidi" w:cstheme="majorBidi"/>
          <w:color w:val="000000" w:themeColor="text1"/>
          <w:sz w:val="20"/>
          <w:szCs w:val="20"/>
        </w:rPr>
        <w:t>3</w:t>
      </w:r>
      <w:r w:rsidR="00D91C5F" w:rsidRPr="00530026">
        <w:rPr>
          <w:rFonts w:asciiTheme="majorBidi" w:hAnsiTheme="majorBidi" w:cstheme="majorBidi"/>
          <w:color w:val="000000" w:themeColor="text1"/>
          <w:sz w:val="20"/>
          <w:szCs w:val="20"/>
        </w:rPr>
        <w:t>2</w:t>
      </w:r>
      <w:r w:rsidR="00A463AE" w:rsidRPr="00530026">
        <w:rPr>
          <w:rFonts w:asciiTheme="majorBidi" w:hAnsiTheme="majorBidi" w:cstheme="majorBidi"/>
          <w:color w:val="000000" w:themeColor="text1"/>
          <w:sz w:val="20"/>
          <w:szCs w:val="20"/>
        </w:rPr>
        <w:t xml:space="preserve">%), safety </w:t>
      </w:r>
      <w:r w:rsidR="00A463AE" w:rsidRPr="00530026">
        <w:rPr>
          <w:rFonts w:asciiTheme="majorBidi" w:hAnsiTheme="majorBidi" w:cstheme="majorBidi"/>
          <w:color w:val="000000" w:themeColor="text1"/>
          <w:sz w:val="20"/>
          <w:szCs w:val="20"/>
          <w:lang w:val="en-GB"/>
        </w:rPr>
        <w:t>engineers</w:t>
      </w:r>
      <w:r w:rsidR="00A463AE" w:rsidRPr="00530026">
        <w:rPr>
          <w:rFonts w:asciiTheme="majorBidi" w:hAnsiTheme="majorBidi" w:cstheme="majorBidi"/>
          <w:color w:val="000000" w:themeColor="text1"/>
          <w:sz w:val="20"/>
          <w:szCs w:val="20"/>
        </w:rPr>
        <w:t xml:space="preserve"> (</w:t>
      </w:r>
      <w:r w:rsidR="009E2A83" w:rsidRPr="00530026">
        <w:rPr>
          <w:rFonts w:asciiTheme="majorBidi" w:hAnsiTheme="majorBidi" w:cstheme="majorBidi"/>
          <w:color w:val="000000" w:themeColor="text1"/>
          <w:sz w:val="20"/>
          <w:szCs w:val="20"/>
        </w:rPr>
        <w:t>11%</w:t>
      </w:r>
      <w:r w:rsidR="00A463AE" w:rsidRPr="00530026">
        <w:rPr>
          <w:rFonts w:asciiTheme="majorBidi" w:hAnsiTheme="majorBidi" w:cstheme="majorBidi"/>
          <w:color w:val="000000" w:themeColor="text1"/>
          <w:sz w:val="20"/>
          <w:szCs w:val="20"/>
        </w:rPr>
        <w:t>)</w:t>
      </w:r>
      <w:r w:rsidR="008C5916" w:rsidRPr="00530026">
        <w:rPr>
          <w:rFonts w:asciiTheme="majorBidi" w:hAnsiTheme="majorBidi" w:cstheme="majorBidi"/>
          <w:color w:val="000000" w:themeColor="text1"/>
          <w:sz w:val="20"/>
          <w:szCs w:val="20"/>
        </w:rPr>
        <w:t xml:space="preserve">. </w:t>
      </w:r>
      <w:r w:rsidR="00804EE4" w:rsidRPr="00530026">
        <w:rPr>
          <w:rFonts w:asciiTheme="majorBidi" w:hAnsiTheme="majorBidi" w:cstheme="majorBidi"/>
          <w:color w:val="000000" w:themeColor="text1"/>
          <w:sz w:val="20"/>
          <w:szCs w:val="20"/>
        </w:rPr>
        <w:t xml:space="preserve">With such a variety of respondents' construction roles, the views and opinions of experts captured </w:t>
      </w:r>
      <w:r w:rsidR="00FA7937" w:rsidRPr="00530026">
        <w:rPr>
          <w:rFonts w:asciiTheme="majorBidi" w:hAnsiTheme="majorBidi" w:cstheme="majorBidi"/>
          <w:color w:val="000000" w:themeColor="text1"/>
          <w:sz w:val="20"/>
          <w:szCs w:val="20"/>
        </w:rPr>
        <w:t>the impact of COVID-19 pandemic risks on the Iraqi construction industry.</w:t>
      </w:r>
    </w:p>
    <w:p w14:paraId="3FB5244E" w14:textId="533D980A" w:rsidR="0010705C" w:rsidRPr="00530026" w:rsidRDefault="00D20331" w:rsidP="0062280C">
      <w:pPr>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rPr>
        <w:t>Range</w:t>
      </w:r>
      <w:r w:rsidR="00131F7A" w:rsidRPr="00530026">
        <w:rPr>
          <w:rFonts w:asciiTheme="majorBidi" w:hAnsiTheme="majorBidi" w:cstheme="majorBidi"/>
          <w:b/>
          <w:bCs/>
          <w:color w:val="000000" w:themeColor="text1"/>
          <w:sz w:val="20"/>
          <w:szCs w:val="20"/>
        </w:rPr>
        <w:t xml:space="preserve"> of Experience</w:t>
      </w:r>
      <w:r w:rsidR="00131F7A" w:rsidRPr="00530026">
        <w:rPr>
          <w:rFonts w:asciiTheme="majorBidi" w:hAnsiTheme="majorBidi" w:cstheme="majorBidi"/>
          <w:color w:val="000000" w:themeColor="text1"/>
          <w:sz w:val="20"/>
          <w:szCs w:val="20"/>
        </w:rPr>
        <w:t>.</w:t>
      </w:r>
      <w:r w:rsidR="00B84F7B" w:rsidRPr="00530026">
        <w:rPr>
          <w:rFonts w:asciiTheme="majorBidi" w:hAnsiTheme="majorBidi" w:cstheme="majorBidi"/>
          <w:color w:val="000000" w:themeColor="text1"/>
          <w:sz w:val="20"/>
          <w:szCs w:val="20"/>
        </w:rPr>
        <w:t xml:space="preserve"> The majority of survey respondents (approximately</w:t>
      </w:r>
      <w:r w:rsidR="003107B3" w:rsidRPr="00530026">
        <w:rPr>
          <w:rFonts w:asciiTheme="majorBidi" w:hAnsiTheme="majorBidi" w:cstheme="majorBidi"/>
          <w:color w:val="000000" w:themeColor="text1"/>
          <w:sz w:val="20"/>
          <w:szCs w:val="20"/>
        </w:rPr>
        <w:t xml:space="preserve"> </w:t>
      </w:r>
      <w:r w:rsidR="00B84F7B" w:rsidRPr="00530026">
        <w:rPr>
          <w:rFonts w:asciiTheme="majorBidi" w:hAnsiTheme="majorBidi" w:cstheme="majorBidi"/>
          <w:color w:val="000000" w:themeColor="text1"/>
          <w:sz w:val="20"/>
          <w:szCs w:val="20"/>
        </w:rPr>
        <w:t>69%) had experience in the Iraqi construction industry of more than 15 years</w:t>
      </w:r>
      <w:r w:rsidR="00F45B26" w:rsidRPr="00530026">
        <w:rPr>
          <w:rFonts w:asciiTheme="majorBidi" w:hAnsiTheme="majorBidi" w:cstheme="majorBidi"/>
          <w:color w:val="000000" w:themeColor="text1"/>
          <w:sz w:val="20"/>
          <w:szCs w:val="20"/>
        </w:rPr>
        <w:t>. The distribution of the respondents’ range of experience was as follows:</w:t>
      </w:r>
      <w:r w:rsidRPr="00530026">
        <w:rPr>
          <w:rFonts w:asciiTheme="majorBidi" w:hAnsiTheme="majorBidi" w:cstheme="majorBidi"/>
          <w:color w:val="000000" w:themeColor="text1"/>
          <w:sz w:val="20"/>
          <w:szCs w:val="20"/>
        </w:rPr>
        <w:t xml:space="preserve"> 1-5 years, </w:t>
      </w:r>
      <w:r w:rsidR="009E2A83" w:rsidRPr="00530026">
        <w:rPr>
          <w:rFonts w:asciiTheme="majorBidi" w:hAnsiTheme="majorBidi" w:cstheme="majorBidi"/>
          <w:color w:val="000000" w:themeColor="text1"/>
          <w:sz w:val="20"/>
          <w:szCs w:val="20"/>
        </w:rPr>
        <w:t>3</w:t>
      </w:r>
      <w:r w:rsidRPr="00530026">
        <w:rPr>
          <w:rFonts w:asciiTheme="majorBidi" w:hAnsiTheme="majorBidi" w:cstheme="majorBidi"/>
          <w:color w:val="000000" w:themeColor="text1"/>
          <w:sz w:val="20"/>
          <w:szCs w:val="20"/>
        </w:rPr>
        <w:t xml:space="preserve">%; 6-15 years; </w:t>
      </w:r>
      <w:r w:rsidR="009E2A83" w:rsidRPr="00530026">
        <w:rPr>
          <w:rFonts w:asciiTheme="majorBidi" w:hAnsiTheme="majorBidi" w:cstheme="majorBidi"/>
          <w:bCs/>
          <w:color w:val="000000" w:themeColor="text1"/>
          <w:sz w:val="20"/>
          <w:szCs w:val="20"/>
        </w:rPr>
        <w:t>2</w:t>
      </w:r>
      <w:r w:rsidR="00D91C5F" w:rsidRPr="00530026">
        <w:rPr>
          <w:rFonts w:asciiTheme="majorBidi" w:hAnsiTheme="majorBidi" w:cstheme="majorBidi"/>
          <w:bCs/>
          <w:color w:val="000000" w:themeColor="text1"/>
          <w:sz w:val="20"/>
          <w:szCs w:val="20"/>
        </w:rPr>
        <w:t>8</w:t>
      </w:r>
      <w:r w:rsidRPr="00530026">
        <w:rPr>
          <w:rFonts w:asciiTheme="majorBidi" w:hAnsiTheme="majorBidi" w:cstheme="majorBidi"/>
          <w:color w:val="000000" w:themeColor="text1"/>
          <w:sz w:val="20"/>
          <w:szCs w:val="20"/>
        </w:rPr>
        <w:t xml:space="preserve">%; 16-25 years, </w:t>
      </w:r>
      <w:r w:rsidR="009E2A83" w:rsidRPr="00530026">
        <w:rPr>
          <w:rFonts w:asciiTheme="majorBidi" w:hAnsiTheme="majorBidi" w:cstheme="majorBidi"/>
          <w:bCs/>
          <w:color w:val="000000" w:themeColor="text1"/>
          <w:sz w:val="20"/>
          <w:szCs w:val="20"/>
        </w:rPr>
        <w:t>3</w:t>
      </w:r>
      <w:r w:rsidR="00D91C5F" w:rsidRPr="00530026">
        <w:rPr>
          <w:rFonts w:asciiTheme="majorBidi" w:hAnsiTheme="majorBidi" w:cstheme="majorBidi"/>
          <w:bCs/>
          <w:color w:val="000000" w:themeColor="text1"/>
          <w:sz w:val="20"/>
          <w:szCs w:val="20"/>
        </w:rPr>
        <w:t>8</w:t>
      </w:r>
      <w:r w:rsidRPr="00530026">
        <w:rPr>
          <w:rFonts w:asciiTheme="majorBidi" w:hAnsiTheme="majorBidi" w:cstheme="majorBidi"/>
          <w:color w:val="000000" w:themeColor="text1"/>
          <w:sz w:val="20"/>
          <w:szCs w:val="20"/>
        </w:rPr>
        <w:t xml:space="preserve">%; and over 25 years; </w:t>
      </w:r>
      <w:r w:rsidR="009E2A83" w:rsidRPr="00530026">
        <w:rPr>
          <w:rFonts w:asciiTheme="majorBidi" w:hAnsiTheme="majorBidi" w:cstheme="majorBidi"/>
          <w:color w:val="000000" w:themeColor="text1"/>
          <w:sz w:val="20"/>
          <w:szCs w:val="20"/>
        </w:rPr>
        <w:t>31</w:t>
      </w:r>
      <w:r w:rsidRPr="00530026">
        <w:rPr>
          <w:rFonts w:asciiTheme="majorBidi" w:hAnsiTheme="majorBidi" w:cstheme="majorBidi"/>
          <w:color w:val="000000" w:themeColor="text1"/>
          <w:sz w:val="20"/>
          <w:szCs w:val="20"/>
        </w:rPr>
        <w:t xml:space="preserve">%.  </w:t>
      </w:r>
      <w:r w:rsidR="000135FA" w:rsidRPr="00530026">
        <w:rPr>
          <w:rFonts w:asciiTheme="majorBidi" w:hAnsiTheme="majorBidi" w:cstheme="majorBidi"/>
          <w:color w:val="000000" w:themeColor="text1"/>
          <w:sz w:val="20"/>
          <w:szCs w:val="20"/>
        </w:rPr>
        <w:t>Ultimately, with such a diverse variety of experience, the collected responses can be considered a good representative of the Iraqi construction industry.</w:t>
      </w:r>
      <w:r w:rsidRPr="00530026">
        <w:rPr>
          <w:rFonts w:asciiTheme="majorBidi" w:hAnsiTheme="majorBidi" w:cstheme="majorBidi"/>
          <w:color w:val="000000" w:themeColor="text1"/>
          <w:sz w:val="20"/>
          <w:szCs w:val="20"/>
        </w:rPr>
        <w:t xml:space="preserve"> </w:t>
      </w:r>
    </w:p>
    <w:p w14:paraId="233E9DCD" w14:textId="77777777" w:rsidR="00AA1D6D" w:rsidRPr="00530026" w:rsidRDefault="00D20331" w:rsidP="0062280C">
      <w:pPr>
        <w:autoSpaceDE w:val="0"/>
        <w:autoSpaceDN w:val="0"/>
        <w:adjustRightInd w:val="0"/>
        <w:spacing w:after="0" w:line="240" w:lineRule="auto"/>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rPr>
        <w:t xml:space="preserve">Educational Qualifications. </w:t>
      </w:r>
      <w:r w:rsidR="00411EE5" w:rsidRPr="00530026">
        <w:rPr>
          <w:rFonts w:asciiTheme="majorBidi" w:hAnsiTheme="majorBidi" w:cstheme="majorBidi"/>
          <w:color w:val="000000" w:themeColor="text1"/>
          <w:sz w:val="20"/>
          <w:szCs w:val="20"/>
        </w:rPr>
        <w:t>T</w:t>
      </w:r>
      <w:r w:rsidR="00F46508" w:rsidRPr="00530026">
        <w:rPr>
          <w:rFonts w:asciiTheme="majorBidi" w:hAnsiTheme="majorBidi" w:cstheme="majorBidi"/>
          <w:color w:val="000000" w:themeColor="text1"/>
          <w:sz w:val="20"/>
          <w:szCs w:val="20"/>
        </w:rPr>
        <w:t>he</w:t>
      </w:r>
      <w:r w:rsidR="00F46508" w:rsidRPr="00530026">
        <w:rPr>
          <w:rFonts w:asciiTheme="majorBidi" w:hAnsiTheme="majorBidi" w:cstheme="majorBidi"/>
          <w:b/>
          <w:bCs/>
          <w:color w:val="000000" w:themeColor="text1"/>
          <w:sz w:val="20"/>
          <w:szCs w:val="20"/>
        </w:rPr>
        <w:t xml:space="preserve"> </w:t>
      </w:r>
      <w:r w:rsidR="00F46508" w:rsidRPr="00530026">
        <w:rPr>
          <w:rFonts w:asciiTheme="majorBidi" w:hAnsiTheme="majorBidi" w:cstheme="majorBidi"/>
          <w:color w:val="000000" w:themeColor="text1"/>
          <w:sz w:val="20"/>
          <w:szCs w:val="20"/>
        </w:rPr>
        <w:t xml:space="preserve">survey </w:t>
      </w:r>
      <w:r w:rsidR="00AD7A3A" w:rsidRPr="00530026">
        <w:rPr>
          <w:rFonts w:asciiTheme="majorBidi" w:hAnsiTheme="majorBidi" w:cstheme="majorBidi"/>
          <w:color w:val="000000" w:themeColor="text1"/>
          <w:sz w:val="20"/>
          <w:szCs w:val="20"/>
        </w:rPr>
        <w:t>respondents</w:t>
      </w:r>
      <w:r w:rsidR="00F46508" w:rsidRPr="00530026">
        <w:rPr>
          <w:rFonts w:asciiTheme="majorBidi" w:hAnsiTheme="majorBidi" w:cstheme="majorBidi"/>
          <w:color w:val="000000" w:themeColor="text1"/>
          <w:sz w:val="20"/>
          <w:szCs w:val="20"/>
        </w:rPr>
        <w:t xml:space="preserve"> held different educational qualifications, including diplomas (</w:t>
      </w:r>
      <w:r w:rsidR="009E2A83" w:rsidRPr="00530026">
        <w:rPr>
          <w:rFonts w:asciiTheme="majorBidi" w:hAnsiTheme="majorBidi" w:cstheme="majorBidi"/>
          <w:color w:val="000000" w:themeColor="text1"/>
          <w:sz w:val="20"/>
          <w:szCs w:val="20"/>
        </w:rPr>
        <w:t>8%</w:t>
      </w:r>
      <w:r w:rsidR="00F46508" w:rsidRPr="00530026">
        <w:rPr>
          <w:rFonts w:asciiTheme="majorBidi" w:hAnsiTheme="majorBidi" w:cstheme="majorBidi"/>
          <w:color w:val="000000" w:themeColor="text1"/>
          <w:sz w:val="20"/>
          <w:szCs w:val="20"/>
        </w:rPr>
        <w:t>), bachelor’s degree (</w:t>
      </w:r>
      <w:r w:rsidR="009E2A83" w:rsidRPr="00530026">
        <w:rPr>
          <w:rFonts w:asciiTheme="majorBidi" w:hAnsiTheme="majorBidi" w:cstheme="majorBidi"/>
          <w:color w:val="000000" w:themeColor="text1"/>
          <w:sz w:val="20"/>
          <w:szCs w:val="20"/>
        </w:rPr>
        <w:t>72</w:t>
      </w:r>
      <w:r w:rsidR="00F46508" w:rsidRPr="00530026">
        <w:rPr>
          <w:rFonts w:asciiTheme="majorBidi" w:hAnsiTheme="majorBidi" w:cstheme="majorBidi"/>
          <w:color w:val="000000" w:themeColor="text1"/>
          <w:sz w:val="20"/>
          <w:szCs w:val="20"/>
        </w:rPr>
        <w:t xml:space="preserve">%), </w:t>
      </w:r>
      <w:r w:rsidR="00AD7A3A" w:rsidRPr="00530026">
        <w:rPr>
          <w:rFonts w:asciiTheme="majorBidi" w:hAnsiTheme="majorBidi" w:cstheme="majorBidi"/>
          <w:color w:val="000000" w:themeColor="text1"/>
          <w:sz w:val="20"/>
          <w:szCs w:val="20"/>
        </w:rPr>
        <w:t>master’s</w:t>
      </w:r>
      <w:r w:rsidR="00F46508" w:rsidRPr="00530026">
        <w:rPr>
          <w:rFonts w:asciiTheme="majorBidi" w:hAnsiTheme="majorBidi" w:cstheme="majorBidi"/>
          <w:color w:val="000000" w:themeColor="text1"/>
          <w:sz w:val="20"/>
          <w:szCs w:val="20"/>
        </w:rPr>
        <w:t xml:space="preserve"> degree (</w:t>
      </w:r>
      <w:r w:rsidR="009E2A83" w:rsidRPr="00530026">
        <w:rPr>
          <w:rFonts w:asciiTheme="majorBidi" w:hAnsiTheme="majorBidi" w:cstheme="majorBidi"/>
          <w:color w:val="000000" w:themeColor="text1"/>
          <w:sz w:val="20"/>
          <w:szCs w:val="20"/>
        </w:rPr>
        <w:t>15</w:t>
      </w:r>
      <w:r w:rsidR="00F46508" w:rsidRPr="00530026">
        <w:rPr>
          <w:rFonts w:asciiTheme="majorBidi" w:hAnsiTheme="majorBidi" w:cstheme="majorBidi"/>
          <w:color w:val="000000" w:themeColor="text1"/>
          <w:sz w:val="20"/>
          <w:szCs w:val="20"/>
        </w:rPr>
        <w:t>%), and doctorate degree (</w:t>
      </w:r>
      <w:r w:rsidR="009E2A83" w:rsidRPr="00530026">
        <w:rPr>
          <w:rFonts w:asciiTheme="majorBidi" w:hAnsiTheme="majorBidi" w:cstheme="majorBidi"/>
          <w:color w:val="000000" w:themeColor="text1"/>
          <w:sz w:val="20"/>
          <w:szCs w:val="20"/>
        </w:rPr>
        <w:t>5%</w:t>
      </w:r>
      <w:r w:rsidR="00F46508" w:rsidRPr="00530026">
        <w:rPr>
          <w:rFonts w:asciiTheme="majorBidi" w:hAnsiTheme="majorBidi" w:cstheme="majorBidi"/>
          <w:color w:val="000000" w:themeColor="text1"/>
          <w:sz w:val="20"/>
          <w:szCs w:val="20"/>
        </w:rPr>
        <w:t>).</w:t>
      </w:r>
    </w:p>
    <w:p w14:paraId="343896AB" w14:textId="1F278030" w:rsidR="009522A4" w:rsidRPr="00530026" w:rsidRDefault="002E1FEB" w:rsidP="0062280C">
      <w:pPr>
        <w:autoSpaceDE w:val="0"/>
        <w:autoSpaceDN w:val="0"/>
        <w:adjustRightInd w:val="0"/>
        <w:spacing w:after="0" w:line="240" w:lineRule="auto"/>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Figures </w:t>
      </w:r>
      <w:r w:rsidR="008F61AC" w:rsidRPr="00530026">
        <w:rPr>
          <w:rFonts w:asciiTheme="majorBidi" w:hAnsiTheme="majorBidi" w:cstheme="majorBidi"/>
          <w:color w:val="000000" w:themeColor="text1"/>
          <w:sz w:val="20"/>
          <w:szCs w:val="20"/>
        </w:rPr>
        <w:t>4</w:t>
      </w:r>
      <w:r w:rsidRPr="00530026">
        <w:rPr>
          <w:rFonts w:asciiTheme="majorBidi" w:hAnsiTheme="majorBidi" w:cstheme="majorBidi"/>
          <w:color w:val="000000" w:themeColor="text1"/>
          <w:sz w:val="20"/>
          <w:szCs w:val="20"/>
        </w:rPr>
        <w:t xml:space="preserve"> to </w:t>
      </w:r>
      <w:r w:rsidR="008F61AC" w:rsidRPr="00530026">
        <w:rPr>
          <w:rFonts w:asciiTheme="majorBidi" w:hAnsiTheme="majorBidi" w:cstheme="majorBidi"/>
          <w:color w:val="000000" w:themeColor="text1"/>
          <w:sz w:val="20"/>
          <w:szCs w:val="20"/>
        </w:rPr>
        <w:t>7</w:t>
      </w:r>
      <w:r w:rsidR="00D20331" w:rsidRPr="00530026">
        <w:rPr>
          <w:rFonts w:asciiTheme="majorBidi" w:hAnsiTheme="majorBidi" w:cstheme="majorBidi"/>
          <w:color w:val="000000" w:themeColor="text1"/>
          <w:sz w:val="20"/>
          <w:szCs w:val="20"/>
        </w:rPr>
        <w:t xml:space="preserve"> provide detailed information about the respondents'</w:t>
      </w:r>
      <w:r w:rsidR="00867DBB" w:rsidRPr="00530026">
        <w:rPr>
          <w:rFonts w:asciiTheme="majorBidi" w:hAnsiTheme="majorBidi" w:cstheme="majorBidi"/>
          <w:color w:val="000000" w:themeColor="text1"/>
          <w:sz w:val="20"/>
          <w:szCs w:val="20"/>
        </w:rPr>
        <w:t xml:space="preserve"> profile in terms of</w:t>
      </w:r>
      <w:r w:rsidR="00D20331" w:rsidRPr="00530026">
        <w:rPr>
          <w:rFonts w:asciiTheme="majorBidi" w:hAnsiTheme="majorBidi" w:cstheme="majorBidi"/>
          <w:color w:val="000000" w:themeColor="text1"/>
          <w:sz w:val="20"/>
          <w:szCs w:val="20"/>
        </w:rPr>
        <w:t xml:space="preserve"> construction role, experience, and education qualification in the Iraqi construction </w:t>
      </w:r>
      <w:r w:rsidR="0076045E" w:rsidRPr="00530026">
        <w:rPr>
          <w:rFonts w:asciiTheme="majorBidi" w:hAnsiTheme="majorBidi" w:cstheme="majorBidi"/>
          <w:color w:val="000000" w:themeColor="text1"/>
          <w:sz w:val="20"/>
          <w:szCs w:val="20"/>
        </w:rPr>
        <w:t>industry.</w:t>
      </w:r>
    </w:p>
    <w:p w14:paraId="15D2BFC7" w14:textId="77777777" w:rsidR="00F57531" w:rsidRPr="00530026" w:rsidRDefault="00F57531" w:rsidP="0062280C">
      <w:pPr>
        <w:spacing w:after="0" w:line="240" w:lineRule="auto"/>
        <w:rPr>
          <w:rFonts w:asciiTheme="majorBidi" w:hAnsiTheme="majorBidi" w:cstheme="majorBidi"/>
          <w:b/>
          <w:bCs/>
          <w:color w:val="000000" w:themeColor="text1"/>
          <w:sz w:val="20"/>
          <w:szCs w:val="20"/>
        </w:rPr>
      </w:pPr>
    </w:p>
    <w:p w14:paraId="49D259E1" w14:textId="4C6CC640" w:rsidR="00770B9B" w:rsidRPr="00530026" w:rsidRDefault="00770B9B" w:rsidP="0062280C">
      <w:pPr>
        <w:pStyle w:val="Heading2"/>
        <w:spacing w:before="0" w:after="120" w:line="240" w:lineRule="auto"/>
        <w:rPr>
          <w:rFonts w:asciiTheme="majorBidi" w:hAnsiTheme="majorBidi"/>
          <w:b/>
          <w:bCs/>
          <w:i/>
          <w:iCs/>
          <w:color w:val="000000" w:themeColor="text1"/>
          <w:sz w:val="20"/>
          <w:szCs w:val="20"/>
          <w:shd w:val="clear" w:color="auto" w:fill="FFFFFF"/>
        </w:rPr>
      </w:pPr>
    </w:p>
    <w:p w14:paraId="51B53EC5" w14:textId="4D1894EE" w:rsidR="0045456A" w:rsidRPr="00530026" w:rsidRDefault="0045456A" w:rsidP="0045456A">
      <w:pPr>
        <w:spacing w:after="0" w:line="240" w:lineRule="auto"/>
        <w:ind w:left="57"/>
        <w:rPr>
          <w:rFonts w:asciiTheme="majorBidi" w:hAnsiTheme="majorBidi" w:cstheme="majorBidi"/>
          <w:color w:val="000000" w:themeColor="text1"/>
          <w:sz w:val="20"/>
          <w:szCs w:val="20"/>
          <w:shd w:val="clear" w:color="auto" w:fill="FFFFFF"/>
        </w:rPr>
      </w:pPr>
      <w:r w:rsidRPr="00530026">
        <w:rPr>
          <w:rFonts w:asciiTheme="majorBidi" w:hAnsiTheme="majorBidi" w:cstheme="majorBidi"/>
          <w:noProof/>
          <w:color w:val="000000" w:themeColor="text1"/>
          <w:sz w:val="20"/>
          <w:szCs w:val="20"/>
          <w:shd w:val="clear" w:color="auto" w:fill="FFFFFF"/>
        </w:rPr>
        <w:drawing>
          <wp:inline distT="0" distB="0" distL="0" distR="0" wp14:anchorId="1645D753" wp14:editId="2F18CC5D">
            <wp:extent cx="2471420" cy="1737995"/>
            <wp:effectExtent l="0" t="0" r="508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30026">
        <w:rPr>
          <w:rFonts w:asciiTheme="majorBidi" w:hAnsiTheme="majorBidi" w:cstheme="majorBidi"/>
          <w:color w:val="000000" w:themeColor="text1"/>
          <w:sz w:val="20"/>
          <w:szCs w:val="20"/>
          <w:shd w:val="clear" w:color="auto" w:fill="FFFFFF"/>
        </w:rPr>
        <w:t xml:space="preserve">               </w:t>
      </w:r>
      <w:r w:rsidR="00351EBD" w:rsidRPr="00530026">
        <w:rPr>
          <w:rFonts w:asciiTheme="majorBidi" w:hAnsiTheme="majorBidi" w:cstheme="majorBidi"/>
          <w:color w:val="000000" w:themeColor="text1"/>
          <w:sz w:val="20"/>
          <w:szCs w:val="20"/>
          <w:shd w:val="clear" w:color="auto" w:fill="FFFFFF"/>
        </w:rPr>
        <w:t xml:space="preserve">           </w:t>
      </w:r>
      <w:r w:rsidRPr="00530026">
        <w:rPr>
          <w:rFonts w:asciiTheme="majorBidi" w:hAnsiTheme="majorBidi" w:cstheme="majorBidi"/>
          <w:color w:val="000000" w:themeColor="text1"/>
          <w:sz w:val="20"/>
          <w:szCs w:val="20"/>
          <w:shd w:val="clear" w:color="auto" w:fill="FFFFFF"/>
        </w:rPr>
        <w:t xml:space="preserve">    </w:t>
      </w:r>
      <w:r w:rsidRPr="00530026">
        <w:rPr>
          <w:rFonts w:asciiTheme="majorBidi" w:hAnsiTheme="majorBidi" w:cstheme="majorBidi"/>
          <w:noProof/>
          <w:color w:val="000000" w:themeColor="text1"/>
          <w:sz w:val="20"/>
          <w:szCs w:val="20"/>
          <w:shd w:val="clear" w:color="auto" w:fill="FFFFFF"/>
        </w:rPr>
        <w:drawing>
          <wp:inline distT="0" distB="0" distL="0" distR="0" wp14:anchorId="265F5D43" wp14:editId="5F7EA939">
            <wp:extent cx="2471596" cy="1738266"/>
            <wp:effectExtent l="0" t="0" r="5080"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30026">
        <w:rPr>
          <w:rFonts w:asciiTheme="majorBidi" w:hAnsiTheme="majorBidi" w:cstheme="majorBidi"/>
          <w:color w:val="000000" w:themeColor="text1"/>
          <w:sz w:val="20"/>
          <w:szCs w:val="20"/>
          <w:shd w:val="clear" w:color="auto" w:fill="FFFFFF"/>
        </w:rPr>
        <w:t xml:space="preserve">                  </w:t>
      </w:r>
    </w:p>
    <w:p w14:paraId="3135F3CB" w14:textId="683A35E3" w:rsidR="0045456A" w:rsidRPr="00530026" w:rsidRDefault="0045456A" w:rsidP="00351EBD">
      <w:pPr>
        <w:spacing w:after="240" w:line="240" w:lineRule="auto"/>
        <w:rPr>
          <w:rFonts w:asciiTheme="majorBidi" w:hAnsiTheme="majorBidi" w:cstheme="majorBidi"/>
          <w:color w:val="000000" w:themeColor="text1"/>
          <w:sz w:val="20"/>
          <w:szCs w:val="20"/>
          <w:shd w:val="clear" w:color="auto" w:fill="FFFFFF"/>
        </w:rPr>
      </w:pPr>
      <w:r w:rsidRPr="00530026">
        <w:rPr>
          <w:rFonts w:asciiTheme="majorBidi" w:hAnsiTheme="majorBidi" w:cstheme="majorBidi"/>
          <w:b/>
          <w:bCs/>
          <w:color w:val="000000" w:themeColor="text1"/>
          <w:sz w:val="20"/>
          <w:szCs w:val="20"/>
          <w:shd w:val="clear" w:color="auto" w:fill="FFFFFF"/>
        </w:rPr>
        <w:t xml:space="preserve">  </w:t>
      </w:r>
      <w:r w:rsidR="008F61AC" w:rsidRPr="00530026">
        <w:rPr>
          <w:rFonts w:asciiTheme="majorBidi" w:hAnsiTheme="majorBidi" w:cstheme="majorBidi"/>
          <w:b/>
          <w:bCs/>
          <w:color w:val="000000" w:themeColor="text1"/>
          <w:sz w:val="20"/>
          <w:szCs w:val="20"/>
          <w:shd w:val="clear" w:color="auto" w:fill="FFFFFF"/>
        </w:rPr>
        <w:t xml:space="preserve">      </w:t>
      </w:r>
      <w:r w:rsidRPr="00530026">
        <w:rPr>
          <w:rFonts w:asciiTheme="majorBidi" w:hAnsiTheme="majorBidi" w:cstheme="majorBidi"/>
          <w:b/>
          <w:bCs/>
          <w:color w:val="000000" w:themeColor="text1"/>
          <w:sz w:val="20"/>
          <w:szCs w:val="20"/>
          <w:shd w:val="clear" w:color="auto" w:fill="FFFFFF"/>
        </w:rPr>
        <w:t xml:space="preserve">Figure </w:t>
      </w:r>
      <w:r w:rsidR="008F61AC" w:rsidRPr="00530026">
        <w:rPr>
          <w:rFonts w:asciiTheme="majorBidi" w:hAnsiTheme="majorBidi" w:cstheme="majorBidi"/>
          <w:b/>
          <w:bCs/>
          <w:color w:val="000000" w:themeColor="text1"/>
          <w:sz w:val="20"/>
          <w:szCs w:val="20"/>
          <w:shd w:val="clear" w:color="auto" w:fill="FFFFFF"/>
        </w:rPr>
        <w:t>4</w:t>
      </w:r>
      <w:r w:rsidRPr="00530026">
        <w:rPr>
          <w:rFonts w:asciiTheme="majorBidi" w:hAnsiTheme="majorBidi" w:cstheme="majorBidi"/>
          <w:b/>
          <w:bCs/>
          <w:color w:val="000000" w:themeColor="text1"/>
          <w:sz w:val="20"/>
          <w:szCs w:val="20"/>
          <w:shd w:val="clear" w:color="auto" w:fill="FFFFFF"/>
        </w:rPr>
        <w:t>.</w:t>
      </w:r>
      <w:r w:rsidRPr="00530026">
        <w:rPr>
          <w:rFonts w:asciiTheme="majorBidi" w:hAnsiTheme="majorBidi" w:cstheme="majorBidi"/>
          <w:color w:val="000000" w:themeColor="text1"/>
          <w:sz w:val="20"/>
          <w:szCs w:val="20"/>
          <w:shd w:val="clear" w:color="auto" w:fill="FFFFFF"/>
        </w:rPr>
        <w:t xml:space="preserve"> Participants’ working sector                           </w:t>
      </w:r>
      <w:r w:rsidR="008F61AC" w:rsidRPr="00530026">
        <w:rPr>
          <w:rFonts w:asciiTheme="majorBidi" w:hAnsiTheme="majorBidi" w:cstheme="majorBidi"/>
          <w:color w:val="000000" w:themeColor="text1"/>
          <w:sz w:val="20"/>
          <w:szCs w:val="20"/>
          <w:shd w:val="clear" w:color="auto" w:fill="FFFFFF"/>
        </w:rPr>
        <w:t xml:space="preserve">    </w:t>
      </w:r>
      <w:r w:rsidR="00351EBD" w:rsidRPr="00530026">
        <w:rPr>
          <w:rFonts w:asciiTheme="majorBidi" w:hAnsiTheme="majorBidi" w:cstheme="majorBidi"/>
          <w:color w:val="000000" w:themeColor="text1"/>
          <w:sz w:val="20"/>
          <w:szCs w:val="20"/>
          <w:shd w:val="clear" w:color="auto" w:fill="FFFFFF"/>
        </w:rPr>
        <w:t xml:space="preserve">         </w:t>
      </w:r>
      <w:r w:rsidR="008F61AC" w:rsidRPr="00530026">
        <w:rPr>
          <w:rFonts w:asciiTheme="majorBidi" w:hAnsiTheme="majorBidi" w:cstheme="majorBidi"/>
          <w:color w:val="000000" w:themeColor="text1"/>
          <w:sz w:val="20"/>
          <w:szCs w:val="20"/>
          <w:shd w:val="clear" w:color="auto" w:fill="FFFFFF"/>
        </w:rPr>
        <w:t xml:space="preserve">    </w:t>
      </w:r>
      <w:r w:rsidRPr="00530026">
        <w:rPr>
          <w:rFonts w:asciiTheme="majorBidi" w:hAnsiTheme="majorBidi" w:cstheme="majorBidi"/>
          <w:b/>
          <w:bCs/>
          <w:color w:val="000000" w:themeColor="text1"/>
          <w:sz w:val="20"/>
          <w:szCs w:val="20"/>
          <w:shd w:val="clear" w:color="auto" w:fill="FFFFFF"/>
        </w:rPr>
        <w:t xml:space="preserve">Figure </w:t>
      </w:r>
      <w:r w:rsidR="008F61AC" w:rsidRPr="00530026">
        <w:rPr>
          <w:rFonts w:asciiTheme="majorBidi" w:hAnsiTheme="majorBidi" w:cstheme="majorBidi"/>
          <w:b/>
          <w:bCs/>
          <w:color w:val="000000" w:themeColor="text1"/>
          <w:sz w:val="20"/>
          <w:szCs w:val="20"/>
          <w:shd w:val="clear" w:color="auto" w:fill="FFFFFF"/>
        </w:rPr>
        <w:t>5</w:t>
      </w:r>
      <w:r w:rsidRPr="00530026">
        <w:rPr>
          <w:rFonts w:asciiTheme="majorBidi" w:hAnsiTheme="majorBidi" w:cstheme="majorBidi"/>
          <w:b/>
          <w:bCs/>
          <w:color w:val="000000" w:themeColor="text1"/>
          <w:sz w:val="20"/>
          <w:szCs w:val="20"/>
          <w:shd w:val="clear" w:color="auto" w:fill="FFFFFF"/>
        </w:rPr>
        <w:t>.</w:t>
      </w:r>
      <w:r w:rsidRPr="00530026">
        <w:rPr>
          <w:rFonts w:asciiTheme="majorBidi" w:hAnsiTheme="majorBidi" w:cstheme="majorBidi"/>
          <w:color w:val="000000" w:themeColor="text1"/>
          <w:sz w:val="20"/>
          <w:szCs w:val="20"/>
          <w:shd w:val="clear" w:color="auto" w:fill="FFFFFF"/>
        </w:rPr>
        <w:t xml:space="preserve"> Participants’ construction role                                     </w:t>
      </w:r>
    </w:p>
    <w:p w14:paraId="7DD67F9E" w14:textId="22ADC979" w:rsidR="0045456A" w:rsidRPr="00530026" w:rsidRDefault="0045456A" w:rsidP="0045456A">
      <w:pPr>
        <w:spacing w:after="0" w:line="240" w:lineRule="auto"/>
        <w:ind w:right="-57"/>
        <w:rPr>
          <w:rFonts w:asciiTheme="majorBidi" w:hAnsiTheme="majorBidi" w:cstheme="majorBidi"/>
          <w:b/>
          <w:bCs/>
          <w:i/>
          <w:iCs/>
          <w:color w:val="000000" w:themeColor="text1"/>
          <w:sz w:val="20"/>
          <w:szCs w:val="20"/>
          <w:shd w:val="clear" w:color="auto" w:fill="FFFFFF"/>
        </w:rPr>
      </w:pPr>
      <w:r w:rsidRPr="00530026">
        <w:rPr>
          <w:rFonts w:asciiTheme="majorBidi" w:hAnsiTheme="majorBidi" w:cstheme="majorBidi"/>
          <w:b/>
          <w:bCs/>
          <w:i/>
          <w:iCs/>
          <w:color w:val="000000" w:themeColor="text1"/>
          <w:sz w:val="20"/>
          <w:szCs w:val="20"/>
          <w:shd w:val="clear" w:color="auto" w:fill="FFFFFF"/>
        </w:rPr>
        <w:t xml:space="preserve"> </w:t>
      </w:r>
      <w:r w:rsidRPr="00530026">
        <w:rPr>
          <w:rFonts w:asciiTheme="majorBidi" w:hAnsiTheme="majorBidi" w:cstheme="majorBidi"/>
          <w:noProof/>
          <w:color w:val="000000" w:themeColor="text1"/>
          <w:sz w:val="20"/>
          <w:szCs w:val="20"/>
          <w:shd w:val="clear" w:color="auto" w:fill="FFFFFF"/>
        </w:rPr>
        <w:drawing>
          <wp:inline distT="0" distB="0" distL="0" distR="0" wp14:anchorId="41BA66EC" wp14:editId="00EA890A">
            <wp:extent cx="2471596" cy="1738266"/>
            <wp:effectExtent l="0" t="0" r="508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30026">
        <w:rPr>
          <w:rFonts w:asciiTheme="majorBidi" w:hAnsiTheme="majorBidi" w:cstheme="majorBidi"/>
          <w:b/>
          <w:bCs/>
          <w:i/>
          <w:iCs/>
          <w:color w:val="000000" w:themeColor="text1"/>
          <w:sz w:val="20"/>
          <w:szCs w:val="20"/>
          <w:shd w:val="clear" w:color="auto" w:fill="FFFFFF"/>
        </w:rPr>
        <w:t xml:space="preserve">             </w:t>
      </w:r>
      <w:r w:rsidR="00351EBD" w:rsidRPr="00530026">
        <w:rPr>
          <w:rFonts w:asciiTheme="majorBidi" w:hAnsiTheme="majorBidi" w:cstheme="majorBidi"/>
          <w:b/>
          <w:bCs/>
          <w:i/>
          <w:iCs/>
          <w:color w:val="000000" w:themeColor="text1"/>
          <w:sz w:val="20"/>
          <w:szCs w:val="20"/>
          <w:shd w:val="clear" w:color="auto" w:fill="FFFFFF"/>
        </w:rPr>
        <w:t xml:space="preserve">           </w:t>
      </w:r>
      <w:r w:rsidRPr="00530026">
        <w:rPr>
          <w:rFonts w:asciiTheme="majorBidi" w:hAnsiTheme="majorBidi" w:cstheme="majorBidi"/>
          <w:b/>
          <w:bCs/>
          <w:i/>
          <w:iCs/>
          <w:color w:val="000000" w:themeColor="text1"/>
          <w:sz w:val="20"/>
          <w:szCs w:val="20"/>
          <w:shd w:val="clear" w:color="auto" w:fill="FFFFFF"/>
        </w:rPr>
        <w:t xml:space="preserve">      </w:t>
      </w:r>
      <w:r w:rsidRPr="00530026">
        <w:rPr>
          <w:rFonts w:asciiTheme="majorBidi" w:hAnsiTheme="majorBidi" w:cstheme="majorBidi"/>
          <w:noProof/>
          <w:color w:val="000000" w:themeColor="text1"/>
          <w:sz w:val="20"/>
          <w:szCs w:val="20"/>
          <w:shd w:val="clear" w:color="auto" w:fill="FFFFFF"/>
        </w:rPr>
        <w:drawing>
          <wp:inline distT="0" distB="0" distL="0" distR="0" wp14:anchorId="73D28898" wp14:editId="4BA8F99D">
            <wp:extent cx="2471596" cy="1738266"/>
            <wp:effectExtent l="0" t="0" r="508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30026">
        <w:rPr>
          <w:rFonts w:asciiTheme="majorBidi" w:hAnsiTheme="majorBidi" w:cstheme="majorBidi"/>
          <w:b/>
          <w:bCs/>
          <w:i/>
          <w:iCs/>
          <w:color w:val="000000" w:themeColor="text1"/>
          <w:sz w:val="20"/>
          <w:szCs w:val="20"/>
          <w:shd w:val="clear" w:color="auto" w:fill="FFFFFF"/>
        </w:rPr>
        <w:t xml:space="preserve">                                        </w:t>
      </w:r>
    </w:p>
    <w:p w14:paraId="28EADE8A" w14:textId="27AFC91B" w:rsidR="0045456A" w:rsidRPr="00530026" w:rsidRDefault="008F61AC" w:rsidP="0045456A">
      <w:pPr>
        <w:tabs>
          <w:tab w:val="left" w:pos="1529"/>
        </w:tabs>
        <w:spacing w:after="0" w:line="240" w:lineRule="auto"/>
        <w:rPr>
          <w:rFonts w:asciiTheme="majorBidi" w:hAnsiTheme="majorBidi" w:cstheme="majorBidi"/>
          <w:color w:val="000000" w:themeColor="text1"/>
          <w:sz w:val="20"/>
          <w:szCs w:val="20"/>
          <w:shd w:val="clear" w:color="auto" w:fill="FFFFFF"/>
        </w:rPr>
      </w:pPr>
      <w:r w:rsidRPr="00530026">
        <w:rPr>
          <w:rFonts w:asciiTheme="majorBidi" w:hAnsiTheme="majorBidi" w:cstheme="majorBidi"/>
          <w:b/>
          <w:bCs/>
          <w:color w:val="000000" w:themeColor="text1"/>
          <w:sz w:val="20"/>
          <w:szCs w:val="20"/>
          <w:shd w:val="clear" w:color="auto" w:fill="FFFFFF"/>
        </w:rPr>
        <w:t xml:space="preserve">      </w:t>
      </w:r>
      <w:r w:rsidR="0045456A" w:rsidRPr="00530026">
        <w:rPr>
          <w:rFonts w:asciiTheme="majorBidi" w:hAnsiTheme="majorBidi" w:cstheme="majorBidi"/>
          <w:b/>
          <w:bCs/>
          <w:color w:val="000000" w:themeColor="text1"/>
          <w:sz w:val="20"/>
          <w:szCs w:val="20"/>
          <w:shd w:val="clear" w:color="auto" w:fill="FFFFFF"/>
        </w:rPr>
        <w:t xml:space="preserve">Figure </w:t>
      </w:r>
      <w:r w:rsidRPr="00530026">
        <w:rPr>
          <w:rFonts w:asciiTheme="majorBidi" w:hAnsiTheme="majorBidi" w:cstheme="majorBidi"/>
          <w:b/>
          <w:bCs/>
          <w:color w:val="000000" w:themeColor="text1"/>
          <w:sz w:val="20"/>
          <w:szCs w:val="20"/>
          <w:shd w:val="clear" w:color="auto" w:fill="FFFFFF"/>
        </w:rPr>
        <w:t>6</w:t>
      </w:r>
      <w:r w:rsidR="0045456A" w:rsidRPr="00530026">
        <w:rPr>
          <w:rFonts w:asciiTheme="majorBidi" w:hAnsiTheme="majorBidi" w:cstheme="majorBidi"/>
          <w:b/>
          <w:bCs/>
          <w:color w:val="000000" w:themeColor="text1"/>
          <w:sz w:val="20"/>
          <w:szCs w:val="20"/>
          <w:shd w:val="clear" w:color="auto" w:fill="FFFFFF"/>
        </w:rPr>
        <w:t>.</w:t>
      </w:r>
      <w:r w:rsidR="0045456A" w:rsidRPr="00530026">
        <w:rPr>
          <w:rFonts w:asciiTheme="majorBidi" w:hAnsiTheme="majorBidi" w:cstheme="majorBidi"/>
          <w:color w:val="000000" w:themeColor="text1"/>
          <w:sz w:val="20"/>
          <w:szCs w:val="20"/>
          <w:shd w:val="clear" w:color="auto" w:fill="FFFFFF"/>
        </w:rPr>
        <w:t xml:space="preserve"> Participants’ years of experience                        </w:t>
      </w:r>
      <w:r w:rsidRPr="00530026">
        <w:rPr>
          <w:rFonts w:asciiTheme="majorBidi" w:hAnsiTheme="majorBidi" w:cstheme="majorBidi"/>
          <w:color w:val="000000" w:themeColor="text1"/>
          <w:sz w:val="20"/>
          <w:szCs w:val="20"/>
          <w:shd w:val="clear" w:color="auto" w:fill="FFFFFF"/>
        </w:rPr>
        <w:t xml:space="preserve">         </w:t>
      </w:r>
      <w:r w:rsidR="00351EBD" w:rsidRPr="00530026">
        <w:rPr>
          <w:rFonts w:asciiTheme="majorBidi" w:hAnsiTheme="majorBidi" w:cstheme="majorBidi"/>
          <w:color w:val="000000" w:themeColor="text1"/>
          <w:sz w:val="20"/>
          <w:szCs w:val="20"/>
          <w:shd w:val="clear" w:color="auto" w:fill="FFFFFF"/>
        </w:rPr>
        <w:t xml:space="preserve">       </w:t>
      </w:r>
      <w:r w:rsidRPr="00530026">
        <w:rPr>
          <w:rFonts w:asciiTheme="majorBidi" w:hAnsiTheme="majorBidi" w:cstheme="majorBidi"/>
          <w:color w:val="000000" w:themeColor="text1"/>
          <w:sz w:val="20"/>
          <w:szCs w:val="20"/>
          <w:shd w:val="clear" w:color="auto" w:fill="FFFFFF"/>
        </w:rPr>
        <w:t xml:space="preserve">  </w:t>
      </w:r>
      <w:r w:rsidR="0045456A" w:rsidRPr="00530026">
        <w:rPr>
          <w:rFonts w:asciiTheme="majorBidi" w:hAnsiTheme="majorBidi" w:cstheme="majorBidi"/>
          <w:b/>
          <w:bCs/>
          <w:color w:val="000000" w:themeColor="text1"/>
          <w:sz w:val="20"/>
          <w:szCs w:val="20"/>
          <w:shd w:val="clear" w:color="auto" w:fill="FFFFFF"/>
        </w:rPr>
        <w:t xml:space="preserve">Figure </w:t>
      </w:r>
      <w:r w:rsidRPr="00530026">
        <w:rPr>
          <w:rFonts w:asciiTheme="majorBidi" w:hAnsiTheme="majorBidi" w:cstheme="majorBidi"/>
          <w:b/>
          <w:bCs/>
          <w:color w:val="000000" w:themeColor="text1"/>
          <w:sz w:val="20"/>
          <w:szCs w:val="20"/>
          <w:shd w:val="clear" w:color="auto" w:fill="FFFFFF"/>
        </w:rPr>
        <w:t>7</w:t>
      </w:r>
      <w:r w:rsidR="0045456A" w:rsidRPr="00530026">
        <w:rPr>
          <w:rFonts w:asciiTheme="majorBidi" w:hAnsiTheme="majorBidi" w:cstheme="majorBidi"/>
          <w:b/>
          <w:bCs/>
          <w:color w:val="000000" w:themeColor="text1"/>
          <w:sz w:val="20"/>
          <w:szCs w:val="20"/>
          <w:shd w:val="clear" w:color="auto" w:fill="FFFFFF"/>
        </w:rPr>
        <w:t>.</w:t>
      </w:r>
      <w:r w:rsidR="0045456A" w:rsidRPr="00530026">
        <w:rPr>
          <w:rFonts w:asciiTheme="majorBidi" w:hAnsiTheme="majorBidi" w:cstheme="majorBidi"/>
          <w:color w:val="000000" w:themeColor="text1"/>
          <w:sz w:val="20"/>
          <w:szCs w:val="20"/>
          <w:shd w:val="clear" w:color="auto" w:fill="FFFFFF"/>
        </w:rPr>
        <w:t xml:space="preserve"> Participants’ educational </w:t>
      </w:r>
    </w:p>
    <w:p w14:paraId="7A2AF0EC" w14:textId="043A224E" w:rsidR="00770B9B" w:rsidRPr="00530026" w:rsidRDefault="0045456A" w:rsidP="000E78DE">
      <w:pPr>
        <w:tabs>
          <w:tab w:val="left" w:pos="1529"/>
        </w:tabs>
        <w:spacing w:after="0" w:line="240" w:lineRule="auto"/>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 xml:space="preserve">                                                                                                                       </w:t>
      </w:r>
      <w:r w:rsidR="008F61AC" w:rsidRPr="00530026">
        <w:rPr>
          <w:rFonts w:asciiTheme="majorBidi" w:hAnsiTheme="majorBidi" w:cstheme="majorBidi"/>
          <w:color w:val="000000" w:themeColor="text1"/>
          <w:sz w:val="20"/>
          <w:szCs w:val="20"/>
          <w:shd w:val="clear" w:color="auto" w:fill="FFFFFF"/>
        </w:rPr>
        <w:t xml:space="preserve">    </w:t>
      </w:r>
      <w:r w:rsidR="00351EBD" w:rsidRPr="00530026">
        <w:rPr>
          <w:rFonts w:asciiTheme="majorBidi" w:hAnsiTheme="majorBidi" w:cstheme="majorBidi"/>
          <w:color w:val="000000" w:themeColor="text1"/>
          <w:sz w:val="20"/>
          <w:szCs w:val="20"/>
          <w:shd w:val="clear" w:color="auto" w:fill="FFFFFF"/>
        </w:rPr>
        <w:t xml:space="preserve">       </w:t>
      </w:r>
      <w:r w:rsidR="008F61AC" w:rsidRPr="00530026">
        <w:rPr>
          <w:rFonts w:asciiTheme="majorBidi" w:hAnsiTheme="majorBidi" w:cstheme="majorBidi"/>
          <w:color w:val="000000" w:themeColor="text1"/>
          <w:sz w:val="20"/>
          <w:szCs w:val="20"/>
          <w:shd w:val="clear" w:color="auto" w:fill="FFFFFF"/>
        </w:rPr>
        <w:t xml:space="preserve">   </w:t>
      </w:r>
      <w:r w:rsidRPr="00530026">
        <w:rPr>
          <w:rFonts w:asciiTheme="majorBidi" w:hAnsiTheme="majorBidi" w:cstheme="majorBidi"/>
          <w:color w:val="000000" w:themeColor="text1"/>
          <w:sz w:val="20"/>
          <w:szCs w:val="20"/>
          <w:shd w:val="clear" w:color="auto" w:fill="FFFFFF"/>
        </w:rPr>
        <w:t xml:space="preserve">qualifications                                             </w:t>
      </w:r>
    </w:p>
    <w:p w14:paraId="680CBDA0" w14:textId="77777777" w:rsidR="000E78DE" w:rsidRPr="00530026" w:rsidRDefault="000E78DE" w:rsidP="000E78DE">
      <w:pPr>
        <w:tabs>
          <w:tab w:val="left" w:pos="1529"/>
        </w:tabs>
        <w:spacing w:after="0" w:line="240" w:lineRule="auto"/>
        <w:rPr>
          <w:rFonts w:asciiTheme="majorBidi" w:hAnsiTheme="majorBidi" w:cstheme="majorBidi"/>
          <w:color w:val="000000" w:themeColor="text1"/>
          <w:sz w:val="20"/>
          <w:szCs w:val="20"/>
          <w:shd w:val="clear" w:color="auto" w:fill="FFFFFF"/>
        </w:rPr>
      </w:pPr>
    </w:p>
    <w:p w14:paraId="5113E745" w14:textId="52CAF2C7" w:rsidR="00101D1B" w:rsidRPr="00530026" w:rsidRDefault="000E78DE" w:rsidP="0062280C">
      <w:pPr>
        <w:pStyle w:val="Heading2"/>
        <w:spacing w:before="0" w:after="120" w:line="240" w:lineRule="auto"/>
        <w:rPr>
          <w:rFonts w:asciiTheme="majorBidi" w:hAnsiTheme="majorBidi"/>
          <w:b/>
          <w:bCs/>
          <w:i/>
          <w:iCs/>
          <w:color w:val="000000" w:themeColor="text1"/>
          <w:sz w:val="20"/>
          <w:szCs w:val="20"/>
          <w:shd w:val="clear" w:color="auto" w:fill="FFFFFF"/>
        </w:rPr>
      </w:pPr>
      <w:r w:rsidRPr="00530026">
        <w:rPr>
          <w:rFonts w:asciiTheme="majorBidi" w:hAnsiTheme="majorBidi"/>
          <w:b/>
          <w:bCs/>
          <w:i/>
          <w:iCs/>
          <w:color w:val="000000" w:themeColor="text1"/>
          <w:sz w:val="20"/>
          <w:szCs w:val="20"/>
          <w:shd w:val="clear" w:color="auto" w:fill="FFFFFF"/>
        </w:rPr>
        <w:t xml:space="preserve">4.3   </w:t>
      </w:r>
      <w:r w:rsidR="00D20331" w:rsidRPr="00530026">
        <w:rPr>
          <w:rFonts w:asciiTheme="majorBidi" w:hAnsiTheme="majorBidi"/>
          <w:b/>
          <w:bCs/>
          <w:i/>
          <w:iCs/>
          <w:color w:val="000000" w:themeColor="text1"/>
          <w:sz w:val="20"/>
          <w:szCs w:val="20"/>
          <w:shd w:val="clear" w:color="auto" w:fill="FFFFFF"/>
        </w:rPr>
        <w:t xml:space="preserve">COVID-19 </w:t>
      </w:r>
      <w:r w:rsidR="00CD3FA1" w:rsidRPr="00530026">
        <w:rPr>
          <w:rFonts w:asciiTheme="majorBidi" w:hAnsiTheme="majorBidi"/>
          <w:b/>
          <w:bCs/>
          <w:i/>
          <w:iCs/>
          <w:color w:val="000000" w:themeColor="text1"/>
          <w:sz w:val="20"/>
          <w:szCs w:val="20"/>
          <w:shd w:val="clear" w:color="auto" w:fill="FFFFFF"/>
        </w:rPr>
        <w:t>r</w:t>
      </w:r>
      <w:r w:rsidR="00D20331" w:rsidRPr="00530026">
        <w:rPr>
          <w:rFonts w:asciiTheme="majorBidi" w:hAnsiTheme="majorBidi"/>
          <w:b/>
          <w:bCs/>
          <w:i/>
          <w:iCs/>
          <w:color w:val="000000" w:themeColor="text1"/>
          <w:sz w:val="20"/>
          <w:szCs w:val="20"/>
          <w:shd w:val="clear" w:color="auto" w:fill="FFFFFF"/>
        </w:rPr>
        <w:t xml:space="preserve">isk </w:t>
      </w:r>
      <w:r w:rsidR="00CD3FA1" w:rsidRPr="00530026">
        <w:rPr>
          <w:rFonts w:asciiTheme="majorBidi" w:hAnsiTheme="majorBidi"/>
          <w:b/>
          <w:bCs/>
          <w:i/>
          <w:iCs/>
          <w:color w:val="000000" w:themeColor="text1"/>
          <w:sz w:val="20"/>
          <w:szCs w:val="20"/>
          <w:shd w:val="clear" w:color="auto" w:fill="FFFFFF"/>
        </w:rPr>
        <w:t>a</w:t>
      </w:r>
      <w:r w:rsidR="00DC1B98" w:rsidRPr="00530026">
        <w:rPr>
          <w:rFonts w:asciiTheme="majorBidi" w:hAnsiTheme="majorBidi"/>
          <w:b/>
          <w:bCs/>
          <w:i/>
          <w:iCs/>
          <w:color w:val="000000" w:themeColor="text1"/>
          <w:sz w:val="20"/>
          <w:szCs w:val="20"/>
          <w:shd w:val="clear" w:color="auto" w:fill="FFFFFF"/>
        </w:rPr>
        <w:t>ssessment</w:t>
      </w:r>
      <w:r w:rsidR="00D20331" w:rsidRPr="00530026">
        <w:rPr>
          <w:rFonts w:asciiTheme="majorBidi" w:hAnsiTheme="majorBidi"/>
          <w:b/>
          <w:bCs/>
          <w:i/>
          <w:iCs/>
          <w:color w:val="000000" w:themeColor="text1"/>
          <w:sz w:val="20"/>
          <w:szCs w:val="20"/>
          <w:shd w:val="clear" w:color="auto" w:fill="FFFFFF"/>
        </w:rPr>
        <w:t xml:space="preserve"> </w:t>
      </w:r>
      <w:r w:rsidR="00CD3FA1" w:rsidRPr="00530026">
        <w:rPr>
          <w:rFonts w:asciiTheme="majorBidi" w:hAnsiTheme="majorBidi"/>
          <w:b/>
          <w:bCs/>
          <w:i/>
          <w:iCs/>
          <w:color w:val="000000" w:themeColor="text1"/>
          <w:sz w:val="20"/>
          <w:szCs w:val="20"/>
          <w:shd w:val="clear" w:color="auto" w:fill="FFFFFF"/>
        </w:rPr>
        <w:t>u</w:t>
      </w:r>
      <w:r w:rsidR="00D20331" w:rsidRPr="00530026">
        <w:rPr>
          <w:rFonts w:asciiTheme="majorBidi" w:hAnsiTheme="majorBidi"/>
          <w:b/>
          <w:bCs/>
          <w:i/>
          <w:iCs/>
          <w:color w:val="000000" w:themeColor="text1"/>
          <w:sz w:val="20"/>
          <w:szCs w:val="20"/>
          <w:shd w:val="clear" w:color="auto" w:fill="FFFFFF"/>
        </w:rPr>
        <w:t xml:space="preserve">nder </w:t>
      </w:r>
      <w:r w:rsidR="00CD3FA1" w:rsidRPr="00530026">
        <w:rPr>
          <w:rFonts w:asciiTheme="majorBidi" w:hAnsiTheme="majorBidi"/>
          <w:b/>
          <w:bCs/>
          <w:i/>
          <w:iCs/>
          <w:color w:val="000000" w:themeColor="text1"/>
          <w:sz w:val="20"/>
          <w:szCs w:val="20"/>
          <w:shd w:val="clear" w:color="auto" w:fill="FFFFFF"/>
        </w:rPr>
        <w:t>the</w:t>
      </w:r>
      <w:r w:rsidR="00BC440F" w:rsidRPr="00530026">
        <w:rPr>
          <w:rFonts w:asciiTheme="majorBidi" w:hAnsiTheme="majorBidi"/>
          <w:b/>
          <w:bCs/>
          <w:i/>
          <w:iCs/>
          <w:color w:val="000000" w:themeColor="text1"/>
          <w:sz w:val="20"/>
          <w:szCs w:val="20"/>
          <w:shd w:val="clear" w:color="auto" w:fill="FFFFFF"/>
        </w:rPr>
        <w:t xml:space="preserve"> </w:t>
      </w:r>
      <w:r w:rsidR="00CD3FA1" w:rsidRPr="00530026">
        <w:rPr>
          <w:rFonts w:asciiTheme="majorBidi" w:hAnsiTheme="majorBidi"/>
          <w:b/>
          <w:bCs/>
          <w:i/>
          <w:iCs/>
          <w:color w:val="000000" w:themeColor="text1"/>
          <w:sz w:val="20"/>
          <w:szCs w:val="20"/>
          <w:shd w:val="clear" w:color="auto" w:fill="FFFFFF"/>
        </w:rPr>
        <w:t>f</w:t>
      </w:r>
      <w:r w:rsidR="00D20331" w:rsidRPr="00530026">
        <w:rPr>
          <w:rFonts w:asciiTheme="majorBidi" w:hAnsiTheme="majorBidi"/>
          <w:b/>
          <w:bCs/>
          <w:i/>
          <w:iCs/>
          <w:color w:val="000000" w:themeColor="text1"/>
          <w:sz w:val="20"/>
          <w:szCs w:val="20"/>
          <w:shd w:val="clear" w:color="auto" w:fill="FFFFFF"/>
        </w:rPr>
        <w:t xml:space="preserve">uzzy </w:t>
      </w:r>
      <w:r w:rsidR="00CD3FA1" w:rsidRPr="00530026">
        <w:rPr>
          <w:rFonts w:asciiTheme="majorBidi" w:hAnsiTheme="majorBidi"/>
          <w:b/>
          <w:bCs/>
          <w:i/>
          <w:iCs/>
          <w:color w:val="000000" w:themeColor="text1"/>
          <w:sz w:val="20"/>
          <w:szCs w:val="20"/>
          <w:shd w:val="clear" w:color="auto" w:fill="FFFFFF"/>
        </w:rPr>
        <w:t>e</w:t>
      </w:r>
      <w:r w:rsidR="00D20331" w:rsidRPr="00530026">
        <w:rPr>
          <w:rFonts w:asciiTheme="majorBidi" w:hAnsiTheme="majorBidi"/>
          <w:b/>
          <w:bCs/>
          <w:i/>
          <w:iCs/>
          <w:color w:val="000000" w:themeColor="text1"/>
          <w:sz w:val="20"/>
          <w:szCs w:val="20"/>
          <w:shd w:val="clear" w:color="auto" w:fill="FFFFFF"/>
        </w:rPr>
        <w:t>nvironment</w:t>
      </w:r>
    </w:p>
    <w:p w14:paraId="6031F1F4" w14:textId="26B109DD" w:rsidR="008A2E98" w:rsidRPr="00530026" w:rsidRDefault="00D20331" w:rsidP="008A2E98">
      <w:pPr>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As mentioned in </w:t>
      </w:r>
      <w:r w:rsidR="00B168B9" w:rsidRPr="00530026">
        <w:rPr>
          <w:rFonts w:asciiTheme="majorBidi" w:hAnsiTheme="majorBidi" w:cstheme="majorBidi"/>
          <w:color w:val="000000" w:themeColor="text1"/>
          <w:sz w:val="20"/>
          <w:szCs w:val="20"/>
        </w:rPr>
        <w:t>P</w:t>
      </w:r>
      <w:r w:rsidR="006100DA" w:rsidRPr="00530026">
        <w:rPr>
          <w:rFonts w:asciiTheme="majorBidi" w:hAnsiTheme="majorBidi" w:cstheme="majorBidi"/>
          <w:color w:val="000000" w:themeColor="text1"/>
          <w:sz w:val="20"/>
          <w:szCs w:val="20"/>
        </w:rPr>
        <w:t>hase</w:t>
      </w:r>
      <w:r w:rsidRPr="00530026">
        <w:rPr>
          <w:rFonts w:asciiTheme="majorBidi" w:hAnsiTheme="majorBidi" w:cstheme="majorBidi"/>
          <w:color w:val="000000" w:themeColor="text1"/>
          <w:sz w:val="20"/>
          <w:szCs w:val="20"/>
        </w:rPr>
        <w:t xml:space="preserve"> </w:t>
      </w:r>
      <w:r w:rsidR="00B168B9" w:rsidRPr="00530026">
        <w:rPr>
          <w:rFonts w:asciiTheme="majorBidi" w:hAnsiTheme="majorBidi" w:cstheme="majorBidi"/>
          <w:color w:val="000000" w:themeColor="text1"/>
          <w:sz w:val="20"/>
          <w:szCs w:val="20"/>
        </w:rPr>
        <w:t>F</w:t>
      </w:r>
      <w:r w:rsidR="00752874" w:rsidRPr="00530026">
        <w:rPr>
          <w:rFonts w:asciiTheme="majorBidi" w:hAnsiTheme="majorBidi" w:cstheme="majorBidi"/>
          <w:color w:val="000000" w:themeColor="text1"/>
          <w:sz w:val="20"/>
          <w:szCs w:val="20"/>
        </w:rPr>
        <w:t>our</w:t>
      </w:r>
      <w:r w:rsidRPr="00530026">
        <w:rPr>
          <w:rFonts w:asciiTheme="majorBidi" w:hAnsiTheme="majorBidi" w:cstheme="majorBidi"/>
          <w:color w:val="000000" w:themeColor="text1"/>
          <w:sz w:val="20"/>
          <w:szCs w:val="20"/>
        </w:rPr>
        <w:t xml:space="preserve"> of the research methodology</w:t>
      </w:r>
      <w:r w:rsidR="004334C3" w:rsidRPr="00530026">
        <w:rPr>
          <w:rFonts w:asciiTheme="majorBidi" w:hAnsiTheme="majorBidi" w:cstheme="majorBidi"/>
          <w:color w:val="000000" w:themeColor="text1"/>
          <w:sz w:val="20"/>
          <w:szCs w:val="20"/>
        </w:rPr>
        <w:t>, t</w:t>
      </w:r>
      <w:r w:rsidRPr="00530026">
        <w:rPr>
          <w:rFonts w:asciiTheme="majorBidi" w:hAnsiTheme="majorBidi" w:cstheme="majorBidi"/>
          <w:color w:val="000000" w:themeColor="text1"/>
          <w:sz w:val="20"/>
          <w:szCs w:val="20"/>
        </w:rPr>
        <w:t xml:space="preserve">he </w:t>
      </w:r>
      <w:r w:rsidR="00E564B7" w:rsidRPr="00530026">
        <w:rPr>
          <w:rFonts w:asciiTheme="majorBidi" w:hAnsiTheme="majorBidi" w:cstheme="majorBidi"/>
          <w:color w:val="000000" w:themeColor="text1"/>
          <w:sz w:val="20"/>
          <w:szCs w:val="20"/>
        </w:rPr>
        <w:t xml:space="preserve">architecture of the proposed risk </w:t>
      </w:r>
      <w:r w:rsidR="00DC1B98" w:rsidRPr="00530026">
        <w:rPr>
          <w:rFonts w:asciiTheme="majorBidi" w:hAnsiTheme="majorBidi" w:cstheme="majorBidi"/>
          <w:color w:val="000000" w:themeColor="text1"/>
          <w:sz w:val="20"/>
          <w:szCs w:val="20"/>
        </w:rPr>
        <w:t>assessment</w:t>
      </w:r>
      <w:r w:rsidR="00E564B7" w:rsidRPr="00530026">
        <w:rPr>
          <w:rFonts w:asciiTheme="majorBidi" w:hAnsiTheme="majorBidi" w:cstheme="majorBidi"/>
          <w:color w:val="000000" w:themeColor="text1"/>
          <w:sz w:val="20"/>
          <w:szCs w:val="20"/>
        </w:rPr>
        <w:t xml:space="preserve"> model</w:t>
      </w:r>
      <w:r w:rsidRPr="00530026">
        <w:rPr>
          <w:rFonts w:asciiTheme="majorBidi" w:hAnsiTheme="majorBidi" w:cstheme="majorBidi"/>
          <w:color w:val="000000" w:themeColor="text1"/>
          <w:sz w:val="20"/>
          <w:szCs w:val="20"/>
        </w:rPr>
        <w:t xml:space="preserve"> consisted of four fuzzy controllers. </w:t>
      </w:r>
      <w:r w:rsidR="004334C3" w:rsidRPr="00530026">
        <w:rPr>
          <w:rFonts w:asciiTheme="majorBidi" w:hAnsiTheme="majorBidi" w:cstheme="majorBidi"/>
          <w:color w:val="000000" w:themeColor="text1"/>
          <w:sz w:val="20"/>
          <w:szCs w:val="20"/>
        </w:rPr>
        <w:t xml:space="preserve">The inputs for the first controller were AE, CLC, and </w:t>
      </w:r>
      <w:r w:rsidR="0063064F" w:rsidRPr="00530026">
        <w:rPr>
          <w:rFonts w:asciiTheme="majorBidi" w:hAnsiTheme="majorBidi" w:cstheme="majorBidi"/>
          <w:color w:val="000000" w:themeColor="text1"/>
          <w:sz w:val="20"/>
          <w:szCs w:val="20"/>
        </w:rPr>
        <w:t>RL</w:t>
      </w:r>
      <w:r w:rsidR="004334C3" w:rsidRPr="00530026">
        <w:rPr>
          <w:rFonts w:asciiTheme="majorBidi" w:hAnsiTheme="majorBidi" w:cstheme="majorBidi"/>
          <w:color w:val="000000" w:themeColor="text1"/>
          <w:sz w:val="20"/>
          <w:szCs w:val="20"/>
        </w:rPr>
        <w:t xml:space="preserve"> and the output variable was </w:t>
      </w:r>
      <w:r w:rsidR="0063064F" w:rsidRPr="00530026">
        <w:rPr>
          <w:rFonts w:asciiTheme="majorBidi" w:hAnsiTheme="majorBidi" w:cstheme="majorBidi"/>
          <w:color w:val="000000" w:themeColor="text1"/>
          <w:sz w:val="20"/>
          <w:szCs w:val="20"/>
        </w:rPr>
        <w:t>RL</w:t>
      </w:r>
      <w:r w:rsidR="004334C3" w:rsidRPr="00530026">
        <w:rPr>
          <w:rFonts w:asciiTheme="majorBidi" w:hAnsiTheme="majorBidi" w:cstheme="majorBidi"/>
          <w:color w:val="000000" w:themeColor="text1"/>
          <w:sz w:val="20"/>
          <w:szCs w:val="20"/>
        </w:rPr>
        <w:t xml:space="preserve">. For the second controller, the input variables were RL, OCF and PSF and the output variable was </w:t>
      </w:r>
      <w:r w:rsidR="0063064F" w:rsidRPr="00530026">
        <w:rPr>
          <w:rFonts w:asciiTheme="majorBidi" w:hAnsiTheme="majorBidi" w:cstheme="majorBidi"/>
          <w:color w:val="000000" w:themeColor="text1"/>
          <w:sz w:val="20"/>
          <w:szCs w:val="20"/>
        </w:rPr>
        <w:t>PL</w:t>
      </w:r>
      <w:r w:rsidR="004334C3" w:rsidRPr="00530026">
        <w:rPr>
          <w:rFonts w:asciiTheme="majorBidi" w:hAnsiTheme="majorBidi" w:cstheme="majorBidi"/>
          <w:color w:val="000000" w:themeColor="text1"/>
          <w:sz w:val="20"/>
          <w:szCs w:val="20"/>
        </w:rPr>
        <w:t xml:space="preserve">. For the third controller, the input variables were IPC, IPT, and IPQ and the output variable was </w:t>
      </w:r>
      <w:r w:rsidR="0063064F" w:rsidRPr="00530026">
        <w:rPr>
          <w:rFonts w:asciiTheme="majorBidi" w:hAnsiTheme="majorBidi" w:cstheme="majorBidi"/>
          <w:color w:val="000000" w:themeColor="text1"/>
          <w:sz w:val="20"/>
          <w:szCs w:val="20"/>
        </w:rPr>
        <w:t>IL.</w:t>
      </w:r>
      <w:r w:rsidR="00A56967" w:rsidRPr="00530026">
        <w:rPr>
          <w:rFonts w:asciiTheme="majorBidi" w:hAnsiTheme="majorBidi" w:cstheme="majorBidi"/>
          <w:color w:val="000000" w:themeColor="text1"/>
          <w:sz w:val="20"/>
          <w:szCs w:val="20"/>
        </w:rPr>
        <w:t xml:space="preserve"> </w:t>
      </w:r>
      <w:r w:rsidR="0063064F" w:rsidRPr="00530026">
        <w:rPr>
          <w:rFonts w:asciiTheme="majorBidi" w:hAnsiTheme="majorBidi" w:cstheme="majorBidi"/>
          <w:color w:val="000000" w:themeColor="text1"/>
          <w:sz w:val="20"/>
          <w:szCs w:val="20"/>
        </w:rPr>
        <w:t>Lastly, for the fourth controller, the input variables were RL, PL, and IL and the output variable was the riskiness level for COVID-19 risks.</w:t>
      </w:r>
      <w:r w:rsidR="0074720C" w:rsidRPr="00530026">
        <w:rPr>
          <w:rFonts w:asciiTheme="majorBidi" w:hAnsiTheme="majorBidi" w:cstheme="majorBidi"/>
          <w:color w:val="000000" w:themeColor="text1"/>
          <w:sz w:val="20"/>
          <w:szCs w:val="20"/>
        </w:rPr>
        <w:t xml:space="preserve"> The fuzzy controllers were designed using the IF-THEN rules presented in Figure </w:t>
      </w:r>
      <w:r w:rsidR="008F61AC" w:rsidRPr="00530026">
        <w:rPr>
          <w:rFonts w:asciiTheme="majorBidi" w:hAnsiTheme="majorBidi" w:cstheme="majorBidi"/>
          <w:color w:val="000000" w:themeColor="text1"/>
          <w:sz w:val="20"/>
          <w:szCs w:val="20"/>
        </w:rPr>
        <w:t>3</w:t>
      </w:r>
      <w:r w:rsidR="00E564B7" w:rsidRPr="00530026">
        <w:rPr>
          <w:rFonts w:asciiTheme="majorBidi" w:hAnsiTheme="majorBidi" w:cstheme="majorBidi"/>
          <w:color w:val="000000" w:themeColor="text1"/>
          <w:sz w:val="20"/>
          <w:szCs w:val="20"/>
        </w:rPr>
        <w:t>.</w:t>
      </w:r>
      <w:r w:rsidR="00101D1B" w:rsidRPr="00530026">
        <w:rPr>
          <w:rFonts w:asciiTheme="majorBidi" w:hAnsiTheme="majorBidi" w:cstheme="majorBidi"/>
          <w:color w:val="000000" w:themeColor="text1"/>
          <w:sz w:val="20"/>
          <w:szCs w:val="20"/>
        </w:rPr>
        <w:t xml:space="preserve"> </w:t>
      </w:r>
      <w:r w:rsidR="00C37E65" w:rsidRPr="00530026">
        <w:rPr>
          <w:rFonts w:asciiTheme="majorBidi" w:hAnsiTheme="majorBidi" w:cstheme="majorBidi"/>
          <w:color w:val="000000" w:themeColor="text1"/>
          <w:sz w:val="20"/>
          <w:szCs w:val="20"/>
        </w:rPr>
        <w:t xml:space="preserve">In addition, </w:t>
      </w:r>
      <w:r w:rsidR="00101D1B" w:rsidRPr="00530026">
        <w:rPr>
          <w:rFonts w:asciiTheme="majorBidi" w:hAnsiTheme="majorBidi" w:cstheme="majorBidi"/>
          <w:color w:val="000000" w:themeColor="text1"/>
          <w:sz w:val="20"/>
          <w:szCs w:val="20"/>
        </w:rPr>
        <w:t xml:space="preserve">Figure </w:t>
      </w:r>
      <w:r w:rsidR="008F61AC" w:rsidRPr="00530026">
        <w:rPr>
          <w:rFonts w:asciiTheme="majorBidi" w:hAnsiTheme="majorBidi" w:cstheme="majorBidi"/>
          <w:color w:val="000000" w:themeColor="text1"/>
          <w:sz w:val="20"/>
          <w:szCs w:val="20"/>
        </w:rPr>
        <w:t>8</w:t>
      </w:r>
      <w:r w:rsidR="00610152" w:rsidRPr="00530026">
        <w:rPr>
          <w:rFonts w:asciiTheme="majorBidi" w:hAnsiTheme="majorBidi" w:cstheme="majorBidi"/>
          <w:color w:val="000000" w:themeColor="text1"/>
          <w:sz w:val="20"/>
          <w:szCs w:val="20"/>
        </w:rPr>
        <w:t xml:space="preserve"> </w:t>
      </w:r>
      <w:r w:rsidR="00914E1F" w:rsidRPr="00530026">
        <w:rPr>
          <w:rFonts w:asciiTheme="majorBidi" w:hAnsiTheme="majorBidi" w:cstheme="majorBidi"/>
          <w:color w:val="000000" w:themeColor="text1"/>
          <w:sz w:val="20"/>
          <w:szCs w:val="20"/>
        </w:rPr>
        <w:t>illustrates</w:t>
      </w:r>
      <w:r w:rsidR="00101D1B" w:rsidRPr="00530026">
        <w:rPr>
          <w:rFonts w:asciiTheme="majorBidi" w:hAnsiTheme="majorBidi" w:cstheme="majorBidi"/>
          <w:color w:val="000000" w:themeColor="text1"/>
          <w:sz w:val="20"/>
          <w:szCs w:val="20"/>
        </w:rPr>
        <w:t xml:space="preserve"> the architecture of the proposed risk </w:t>
      </w:r>
      <w:r w:rsidR="00DC1B98" w:rsidRPr="00530026">
        <w:rPr>
          <w:rFonts w:asciiTheme="majorBidi" w:hAnsiTheme="majorBidi" w:cstheme="majorBidi"/>
          <w:color w:val="000000" w:themeColor="text1"/>
          <w:sz w:val="20"/>
          <w:szCs w:val="20"/>
        </w:rPr>
        <w:t>assessment</w:t>
      </w:r>
      <w:r w:rsidR="00101D1B" w:rsidRPr="00530026">
        <w:rPr>
          <w:rFonts w:asciiTheme="majorBidi" w:hAnsiTheme="majorBidi" w:cstheme="majorBidi"/>
          <w:color w:val="000000" w:themeColor="text1"/>
          <w:sz w:val="20"/>
          <w:szCs w:val="20"/>
        </w:rPr>
        <w:t xml:space="preserve"> model. </w:t>
      </w:r>
      <w:r w:rsidRPr="00530026">
        <w:rPr>
          <w:rFonts w:asciiTheme="majorBidi" w:hAnsiTheme="majorBidi" w:cstheme="majorBidi"/>
          <w:color w:val="000000" w:themeColor="text1"/>
          <w:sz w:val="20"/>
          <w:szCs w:val="20"/>
        </w:rPr>
        <w:t xml:space="preserve"> The correlation between fuzzy controllers' inputs and output variables was presented as three-dimensional mapping via Fuzzy logic Surface Viewer. The graphical display of dependencies for each controller included two inputs and one output, as shown in Fig</w:t>
      </w:r>
      <w:r w:rsidR="00914E1F" w:rsidRPr="00530026">
        <w:rPr>
          <w:rFonts w:asciiTheme="majorBidi" w:hAnsiTheme="majorBidi" w:cstheme="majorBidi"/>
          <w:color w:val="000000" w:themeColor="text1"/>
          <w:sz w:val="20"/>
          <w:szCs w:val="20"/>
        </w:rPr>
        <w:t>ures</w:t>
      </w:r>
      <w:r w:rsidRPr="00530026">
        <w:rPr>
          <w:rFonts w:asciiTheme="majorBidi" w:hAnsiTheme="majorBidi" w:cstheme="majorBidi"/>
          <w:color w:val="000000" w:themeColor="text1"/>
          <w:sz w:val="20"/>
          <w:szCs w:val="20"/>
        </w:rPr>
        <w:t xml:space="preserve"> </w:t>
      </w:r>
      <w:r w:rsidR="008F61AC" w:rsidRPr="00530026">
        <w:rPr>
          <w:rFonts w:asciiTheme="majorBidi" w:hAnsiTheme="majorBidi" w:cstheme="majorBidi"/>
          <w:color w:val="000000" w:themeColor="text1"/>
          <w:sz w:val="20"/>
          <w:szCs w:val="20"/>
        </w:rPr>
        <w:t>9</w:t>
      </w:r>
      <w:r w:rsidRPr="00530026">
        <w:rPr>
          <w:rFonts w:asciiTheme="majorBidi" w:hAnsiTheme="majorBidi" w:cstheme="majorBidi"/>
          <w:color w:val="000000" w:themeColor="text1"/>
          <w:sz w:val="20"/>
          <w:szCs w:val="20"/>
        </w:rPr>
        <w:t xml:space="preserve"> to </w:t>
      </w:r>
      <w:r w:rsidR="008F61AC" w:rsidRPr="00530026">
        <w:rPr>
          <w:rFonts w:asciiTheme="majorBidi" w:hAnsiTheme="majorBidi" w:cstheme="majorBidi"/>
          <w:color w:val="000000" w:themeColor="text1"/>
          <w:sz w:val="20"/>
          <w:szCs w:val="20"/>
        </w:rPr>
        <w:t>12</w:t>
      </w:r>
      <w:r w:rsidRPr="00530026">
        <w:rPr>
          <w:rFonts w:asciiTheme="majorBidi" w:hAnsiTheme="majorBidi" w:cstheme="majorBidi"/>
          <w:color w:val="000000" w:themeColor="text1"/>
          <w:sz w:val="20"/>
          <w:szCs w:val="20"/>
        </w:rPr>
        <w:t xml:space="preserve">.  For instance, </w:t>
      </w:r>
      <w:r w:rsidR="008A2E98" w:rsidRPr="00530026">
        <w:rPr>
          <w:rFonts w:asciiTheme="majorBidi" w:hAnsiTheme="majorBidi" w:cstheme="majorBidi"/>
          <w:color w:val="000000" w:themeColor="text1"/>
          <w:sz w:val="20"/>
          <w:szCs w:val="20"/>
        </w:rPr>
        <w:t xml:space="preserve">Figure </w:t>
      </w:r>
      <w:r w:rsidR="008F61AC" w:rsidRPr="00530026">
        <w:rPr>
          <w:rFonts w:asciiTheme="majorBidi" w:hAnsiTheme="majorBidi" w:cstheme="majorBidi"/>
          <w:color w:val="000000" w:themeColor="text1"/>
          <w:sz w:val="20"/>
          <w:szCs w:val="20"/>
        </w:rPr>
        <w:t>12</w:t>
      </w:r>
      <w:r w:rsidR="008A2E98" w:rsidRPr="00530026">
        <w:rPr>
          <w:rFonts w:asciiTheme="majorBidi" w:hAnsiTheme="majorBidi" w:cstheme="majorBidi"/>
          <w:color w:val="000000" w:themeColor="text1"/>
          <w:sz w:val="20"/>
          <w:szCs w:val="20"/>
        </w:rPr>
        <w:t xml:space="preserve"> illustrates the riskiness surface for the developed model. COVID-19 riskiness on construction projects increases as color intensity increases.</w:t>
      </w:r>
    </w:p>
    <w:p w14:paraId="17CA7ABD" w14:textId="7A59C044" w:rsidR="009E5941" w:rsidRPr="00530026" w:rsidRDefault="00D20331" w:rsidP="008A2E98">
      <w:pPr>
        <w:spacing w:after="0" w:line="240" w:lineRule="auto"/>
        <w:jc w:val="both"/>
        <w:rPr>
          <w:rFonts w:asciiTheme="majorBidi" w:hAnsiTheme="majorBidi" w:cstheme="majorBidi"/>
          <w:color w:val="000000" w:themeColor="text1"/>
          <w:sz w:val="20"/>
          <w:szCs w:val="20"/>
        </w:rPr>
      </w:pPr>
      <w:r w:rsidRPr="00530026">
        <w:rPr>
          <w:rFonts w:asciiTheme="majorBidi" w:hAnsiTheme="majorBidi" w:cstheme="majorBidi"/>
          <w:noProof/>
          <w:color w:val="000000" w:themeColor="text1"/>
          <w:sz w:val="20"/>
          <w:szCs w:val="20"/>
        </w:rPr>
        <w:lastRenderedPageBreak/>
        <w:drawing>
          <wp:inline distT="0" distB="0" distL="0" distR="0" wp14:anchorId="7D61BDD4" wp14:editId="29BC60BC">
            <wp:extent cx="5943600" cy="2480945"/>
            <wp:effectExtent l="0" t="0" r="0" b="0"/>
            <wp:docPr id="17" name="Picture 16" descr="Diagram&#10;&#10;Description automatically generated">
              <a:extLst xmlns:a="http://schemas.openxmlformats.org/drawingml/2006/main">
                <a:ext uri="{FF2B5EF4-FFF2-40B4-BE49-F238E27FC236}">
                  <a16:creationId xmlns:a16="http://schemas.microsoft.com/office/drawing/2014/main" id="{CCEC3168-F294-42D3-A041-F629841FF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Diagram&#10;&#10;Description automatically generated">
                      <a:extLst>
                        <a:ext uri="{FF2B5EF4-FFF2-40B4-BE49-F238E27FC236}">
                          <a16:creationId xmlns:a16="http://schemas.microsoft.com/office/drawing/2014/main" id="{CCEC3168-F294-42D3-A041-F629841FFAF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2480945"/>
                    </a:xfrm>
                    <a:prstGeom prst="rect">
                      <a:avLst/>
                    </a:prstGeom>
                  </pic:spPr>
                </pic:pic>
              </a:graphicData>
            </a:graphic>
          </wp:inline>
        </w:drawing>
      </w:r>
    </w:p>
    <w:p w14:paraId="4DD36B64" w14:textId="52524CCD" w:rsidR="009E5941" w:rsidRPr="00530026" w:rsidRDefault="00D20331" w:rsidP="007066CC">
      <w:pPr>
        <w:spacing w:line="240" w:lineRule="auto"/>
        <w:jc w:val="center"/>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lang w:bidi="ar-KW"/>
        </w:rPr>
        <w:t>Fi</w:t>
      </w:r>
      <w:r w:rsidR="00C37E65" w:rsidRPr="00530026">
        <w:rPr>
          <w:rFonts w:asciiTheme="majorBidi" w:hAnsiTheme="majorBidi" w:cstheme="majorBidi"/>
          <w:b/>
          <w:bCs/>
          <w:color w:val="000000" w:themeColor="text1"/>
          <w:sz w:val="20"/>
          <w:szCs w:val="20"/>
          <w:lang w:bidi="ar-KW"/>
        </w:rPr>
        <w:t>gure</w:t>
      </w:r>
      <w:r w:rsidR="00BE640B" w:rsidRPr="00530026">
        <w:rPr>
          <w:rFonts w:asciiTheme="majorBidi" w:hAnsiTheme="majorBidi" w:cstheme="majorBidi"/>
          <w:b/>
          <w:bCs/>
          <w:color w:val="000000" w:themeColor="text1"/>
          <w:sz w:val="20"/>
          <w:szCs w:val="20"/>
          <w:lang w:bidi="ar-KW"/>
        </w:rPr>
        <w:t xml:space="preserve"> </w:t>
      </w:r>
      <w:r w:rsidR="008F61AC" w:rsidRPr="00530026">
        <w:rPr>
          <w:rFonts w:asciiTheme="majorBidi" w:hAnsiTheme="majorBidi" w:cstheme="majorBidi"/>
          <w:b/>
          <w:bCs/>
          <w:color w:val="000000" w:themeColor="text1"/>
          <w:sz w:val="20"/>
          <w:szCs w:val="20"/>
          <w:lang w:bidi="ar-KW"/>
        </w:rPr>
        <w:t>8</w:t>
      </w:r>
      <w:r w:rsidR="00FA7952" w:rsidRPr="00530026">
        <w:rPr>
          <w:rFonts w:asciiTheme="majorBidi" w:hAnsiTheme="majorBidi" w:cstheme="majorBidi"/>
          <w:b/>
          <w:bCs/>
          <w:color w:val="000000" w:themeColor="text1"/>
          <w:sz w:val="20"/>
          <w:szCs w:val="20"/>
          <w:lang w:bidi="ar-KW"/>
        </w:rPr>
        <w:t>.</w:t>
      </w:r>
      <w:r w:rsidRPr="00530026">
        <w:rPr>
          <w:rFonts w:asciiTheme="majorBidi" w:hAnsiTheme="majorBidi" w:cstheme="majorBidi"/>
          <w:color w:val="000000" w:themeColor="text1"/>
          <w:sz w:val="20"/>
          <w:szCs w:val="20"/>
          <w:lang w:bidi="ar-KW"/>
        </w:rPr>
        <w:t xml:space="preserve"> The proposed risk </w:t>
      </w:r>
      <w:r w:rsidR="00DC1B98" w:rsidRPr="00530026">
        <w:rPr>
          <w:rFonts w:asciiTheme="majorBidi" w:hAnsiTheme="majorBidi" w:cstheme="majorBidi"/>
          <w:color w:val="000000" w:themeColor="text1"/>
          <w:sz w:val="20"/>
          <w:szCs w:val="20"/>
          <w:lang w:bidi="ar-KW"/>
        </w:rPr>
        <w:t>assessment</w:t>
      </w:r>
      <w:r w:rsidRPr="00530026">
        <w:rPr>
          <w:rFonts w:asciiTheme="majorBidi" w:hAnsiTheme="majorBidi" w:cstheme="majorBidi"/>
          <w:color w:val="000000" w:themeColor="text1"/>
          <w:sz w:val="20"/>
          <w:szCs w:val="20"/>
          <w:lang w:bidi="ar-KW"/>
        </w:rPr>
        <w:t xml:space="preserve"> model.</w:t>
      </w:r>
    </w:p>
    <w:p w14:paraId="42CBC726" w14:textId="77777777" w:rsidR="00F4773E" w:rsidRPr="00530026" w:rsidRDefault="00D20331" w:rsidP="0062280C">
      <w:pPr>
        <w:spacing w:line="240" w:lineRule="auto"/>
        <w:rPr>
          <w:rFonts w:asciiTheme="majorBidi" w:hAnsiTheme="majorBidi" w:cstheme="majorBidi"/>
          <w:color w:val="000000" w:themeColor="text1"/>
          <w:sz w:val="20"/>
          <w:szCs w:val="20"/>
        </w:rPr>
      </w:pPr>
      <w:r w:rsidRPr="00530026">
        <w:rPr>
          <w:rFonts w:asciiTheme="majorBidi" w:hAnsiTheme="majorBidi" w:cstheme="majorBidi"/>
          <w:noProof/>
          <w:color w:val="000000" w:themeColor="text1"/>
          <w:sz w:val="20"/>
          <w:szCs w:val="20"/>
        </w:rPr>
        <w:drawing>
          <wp:inline distT="0" distB="0" distL="0" distR="0" wp14:anchorId="3AD7C35F" wp14:editId="026EDA66">
            <wp:extent cx="2608774" cy="1714500"/>
            <wp:effectExtent l="0" t="0" r="1270" b="0"/>
            <wp:docPr id="7" name="Picture 6" descr="Chart, surface chart&#10;&#10;Description automatically generated">
              <a:extLst xmlns:a="http://schemas.openxmlformats.org/drawingml/2006/main">
                <a:ext uri="{FF2B5EF4-FFF2-40B4-BE49-F238E27FC236}">
                  <a16:creationId xmlns:a16="http://schemas.microsoft.com/office/drawing/2014/main" id="{F37B098C-27AA-49BB-94EA-C1151229B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surface chart&#10;&#10;Description automatically generated">
                      <a:extLst>
                        <a:ext uri="{FF2B5EF4-FFF2-40B4-BE49-F238E27FC236}">
                          <a16:creationId xmlns:a16="http://schemas.microsoft.com/office/drawing/2014/main" id="{F37B098C-27AA-49BB-94EA-C1151229B13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1453" cy="1729405"/>
                    </a:xfrm>
                    <a:prstGeom prst="rect">
                      <a:avLst/>
                    </a:prstGeom>
                  </pic:spPr>
                </pic:pic>
              </a:graphicData>
            </a:graphic>
          </wp:inline>
        </w:drawing>
      </w:r>
      <w:r w:rsidR="009F0556" w:rsidRPr="00530026">
        <w:rPr>
          <w:rFonts w:asciiTheme="majorBidi" w:hAnsiTheme="majorBidi" w:cstheme="majorBidi"/>
          <w:color w:val="000000" w:themeColor="text1"/>
          <w:sz w:val="20"/>
          <w:szCs w:val="20"/>
        </w:rPr>
        <w:t xml:space="preserve">               </w:t>
      </w:r>
      <w:r w:rsidR="00333825" w:rsidRPr="00530026">
        <w:rPr>
          <w:rFonts w:asciiTheme="majorBidi" w:hAnsiTheme="majorBidi" w:cstheme="majorBidi"/>
          <w:color w:val="000000" w:themeColor="text1"/>
          <w:sz w:val="20"/>
          <w:szCs w:val="20"/>
        </w:rPr>
        <w:t xml:space="preserve"> </w:t>
      </w:r>
      <w:r w:rsidR="00441B40" w:rsidRPr="00530026">
        <w:rPr>
          <w:rFonts w:asciiTheme="majorBidi" w:hAnsiTheme="majorBidi" w:cstheme="majorBidi"/>
          <w:color w:val="000000" w:themeColor="text1"/>
          <w:sz w:val="20"/>
          <w:szCs w:val="20"/>
        </w:rPr>
        <w:t xml:space="preserve"> </w:t>
      </w:r>
      <w:r w:rsidR="00A65C70" w:rsidRPr="00530026">
        <w:rPr>
          <w:rFonts w:asciiTheme="majorBidi" w:hAnsiTheme="majorBidi" w:cstheme="majorBidi"/>
          <w:noProof/>
          <w:color w:val="000000" w:themeColor="text1"/>
          <w:sz w:val="20"/>
          <w:szCs w:val="20"/>
        </w:rPr>
        <w:drawing>
          <wp:inline distT="0" distB="0" distL="0" distR="0" wp14:anchorId="71BD2815" wp14:editId="00B7B435">
            <wp:extent cx="2658140" cy="1828800"/>
            <wp:effectExtent l="0" t="0" r="8890" b="0"/>
            <wp:docPr id="11" name="Picture 10" descr="Chart, surface chart&#10;&#10;Description automatically generated">
              <a:extLst xmlns:a="http://schemas.openxmlformats.org/drawingml/2006/main">
                <a:ext uri="{FF2B5EF4-FFF2-40B4-BE49-F238E27FC236}">
                  <a16:creationId xmlns:a16="http://schemas.microsoft.com/office/drawing/2014/main" id="{B528E71C-7487-4122-8E0A-3D71B75EC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hart, surface chart&#10;&#10;Description automatically generated">
                      <a:extLst>
                        <a:ext uri="{FF2B5EF4-FFF2-40B4-BE49-F238E27FC236}">
                          <a16:creationId xmlns:a16="http://schemas.microsoft.com/office/drawing/2014/main" id="{B528E71C-7487-4122-8E0A-3D71B75ECC9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4052" cy="1846628"/>
                    </a:xfrm>
                    <a:prstGeom prst="rect">
                      <a:avLst/>
                    </a:prstGeom>
                  </pic:spPr>
                </pic:pic>
              </a:graphicData>
            </a:graphic>
          </wp:inline>
        </w:drawing>
      </w:r>
    </w:p>
    <w:p w14:paraId="1EA3E542" w14:textId="0F2F3730" w:rsidR="00A42FF5" w:rsidRPr="00530026" w:rsidRDefault="00D20331" w:rsidP="008F61AC">
      <w:pPr>
        <w:spacing w:after="240" w:line="240" w:lineRule="auto"/>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 xml:space="preserve">              </w:t>
      </w:r>
      <w:r w:rsidR="00A56967" w:rsidRPr="00530026">
        <w:rPr>
          <w:rFonts w:asciiTheme="majorBidi" w:hAnsiTheme="majorBidi" w:cstheme="majorBidi"/>
          <w:b/>
          <w:bCs/>
          <w:color w:val="000000" w:themeColor="text1"/>
          <w:sz w:val="20"/>
          <w:szCs w:val="20"/>
        </w:rPr>
        <w:t>Fi</w:t>
      </w:r>
      <w:r w:rsidR="00BE640B" w:rsidRPr="00530026">
        <w:rPr>
          <w:rFonts w:asciiTheme="majorBidi" w:hAnsiTheme="majorBidi" w:cstheme="majorBidi"/>
          <w:b/>
          <w:bCs/>
          <w:color w:val="000000" w:themeColor="text1"/>
          <w:sz w:val="20"/>
          <w:szCs w:val="20"/>
        </w:rPr>
        <w:t>g</w:t>
      </w:r>
      <w:r w:rsidR="00C37E65" w:rsidRPr="00530026">
        <w:rPr>
          <w:rFonts w:asciiTheme="majorBidi" w:hAnsiTheme="majorBidi" w:cstheme="majorBidi"/>
          <w:b/>
          <w:bCs/>
          <w:color w:val="000000" w:themeColor="text1"/>
          <w:sz w:val="20"/>
          <w:szCs w:val="20"/>
        </w:rPr>
        <w:t>ure</w:t>
      </w:r>
      <w:r w:rsidR="00BE640B" w:rsidRPr="00530026">
        <w:rPr>
          <w:rFonts w:asciiTheme="majorBidi" w:hAnsiTheme="majorBidi" w:cstheme="majorBidi"/>
          <w:b/>
          <w:bCs/>
          <w:color w:val="000000" w:themeColor="text1"/>
          <w:sz w:val="20"/>
          <w:szCs w:val="20"/>
        </w:rPr>
        <w:t xml:space="preserve"> </w:t>
      </w:r>
      <w:r w:rsidR="008F61AC" w:rsidRPr="00530026">
        <w:rPr>
          <w:rFonts w:asciiTheme="majorBidi" w:hAnsiTheme="majorBidi" w:cstheme="majorBidi"/>
          <w:b/>
          <w:bCs/>
          <w:color w:val="000000" w:themeColor="text1"/>
          <w:sz w:val="20"/>
          <w:szCs w:val="20"/>
        </w:rPr>
        <w:t>9</w:t>
      </w:r>
      <w:r w:rsidR="00BC1968" w:rsidRPr="00530026">
        <w:rPr>
          <w:rFonts w:asciiTheme="majorBidi" w:hAnsiTheme="majorBidi" w:cstheme="majorBidi"/>
          <w:b/>
          <w:bCs/>
          <w:color w:val="000000" w:themeColor="text1"/>
          <w:sz w:val="20"/>
          <w:szCs w:val="20"/>
        </w:rPr>
        <w:t>.</w:t>
      </w:r>
      <w:r w:rsidR="00A56967"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 xml:space="preserve">Probability Level </w:t>
      </w:r>
      <w:r w:rsidR="00A56967" w:rsidRPr="00530026">
        <w:rPr>
          <w:rFonts w:asciiTheme="majorBidi" w:hAnsiTheme="majorBidi" w:cstheme="majorBidi"/>
          <w:color w:val="000000" w:themeColor="text1"/>
          <w:sz w:val="20"/>
          <w:szCs w:val="20"/>
        </w:rPr>
        <w:t>Surface</w:t>
      </w:r>
      <w:r w:rsidR="009F0556" w:rsidRPr="00530026">
        <w:rPr>
          <w:rFonts w:asciiTheme="majorBidi" w:hAnsiTheme="majorBidi" w:cstheme="majorBidi"/>
          <w:color w:val="000000" w:themeColor="text1"/>
          <w:sz w:val="20"/>
          <w:szCs w:val="20"/>
        </w:rPr>
        <w:t xml:space="preserve"> </w:t>
      </w:r>
      <w:r w:rsidR="009F0556" w:rsidRPr="00530026">
        <w:rPr>
          <w:rFonts w:asciiTheme="majorBidi" w:hAnsiTheme="majorBidi" w:cstheme="majorBidi"/>
          <w:b/>
          <w:bCs/>
          <w:color w:val="000000" w:themeColor="text1"/>
          <w:sz w:val="20"/>
          <w:szCs w:val="20"/>
        </w:rPr>
        <w:t xml:space="preserve">                    </w:t>
      </w:r>
      <w:r w:rsidR="00BC1968" w:rsidRPr="00530026">
        <w:rPr>
          <w:rFonts w:asciiTheme="majorBidi" w:hAnsiTheme="majorBidi" w:cstheme="majorBidi"/>
          <w:b/>
          <w:bCs/>
          <w:color w:val="000000" w:themeColor="text1"/>
          <w:sz w:val="20"/>
          <w:szCs w:val="20"/>
        </w:rPr>
        <w:t xml:space="preserve"> </w:t>
      </w:r>
      <w:r w:rsidRPr="00530026">
        <w:rPr>
          <w:rFonts w:asciiTheme="majorBidi" w:hAnsiTheme="majorBidi" w:cstheme="majorBidi"/>
          <w:b/>
          <w:bCs/>
          <w:color w:val="000000" w:themeColor="text1"/>
          <w:sz w:val="20"/>
          <w:szCs w:val="20"/>
        </w:rPr>
        <w:t xml:space="preserve">            </w:t>
      </w:r>
      <w:r w:rsidR="00BC1968" w:rsidRPr="00530026">
        <w:rPr>
          <w:rFonts w:asciiTheme="majorBidi" w:hAnsiTheme="majorBidi" w:cstheme="majorBidi"/>
          <w:b/>
          <w:bCs/>
          <w:color w:val="000000" w:themeColor="text1"/>
          <w:sz w:val="20"/>
          <w:szCs w:val="20"/>
        </w:rPr>
        <w:t xml:space="preserve"> </w:t>
      </w:r>
      <w:r w:rsidR="009F0556" w:rsidRPr="00530026">
        <w:rPr>
          <w:rFonts w:asciiTheme="majorBidi" w:hAnsiTheme="majorBidi" w:cstheme="majorBidi"/>
          <w:b/>
          <w:bCs/>
          <w:color w:val="000000" w:themeColor="text1"/>
          <w:sz w:val="20"/>
          <w:szCs w:val="20"/>
        </w:rPr>
        <w:t xml:space="preserve"> </w:t>
      </w:r>
      <w:r w:rsidR="008C1ECC" w:rsidRPr="00530026">
        <w:rPr>
          <w:rFonts w:asciiTheme="majorBidi" w:hAnsiTheme="majorBidi" w:cstheme="majorBidi"/>
          <w:b/>
          <w:bCs/>
          <w:color w:val="000000" w:themeColor="text1"/>
          <w:sz w:val="20"/>
          <w:szCs w:val="20"/>
        </w:rPr>
        <w:t xml:space="preserve"> </w:t>
      </w:r>
      <w:r w:rsidR="009F0556" w:rsidRPr="00530026">
        <w:rPr>
          <w:rFonts w:asciiTheme="majorBidi" w:hAnsiTheme="majorBidi" w:cstheme="majorBidi"/>
          <w:b/>
          <w:bCs/>
          <w:color w:val="000000" w:themeColor="text1"/>
          <w:sz w:val="20"/>
          <w:szCs w:val="20"/>
        </w:rPr>
        <w:t xml:space="preserve"> </w:t>
      </w:r>
      <w:r w:rsidR="00BE640B" w:rsidRPr="00530026">
        <w:rPr>
          <w:rFonts w:asciiTheme="majorBidi" w:hAnsiTheme="majorBidi" w:cstheme="majorBidi"/>
          <w:b/>
          <w:bCs/>
          <w:color w:val="000000" w:themeColor="text1"/>
          <w:sz w:val="20"/>
          <w:szCs w:val="20"/>
        </w:rPr>
        <w:t xml:space="preserve">      </w:t>
      </w:r>
      <w:r w:rsidR="00C37E65" w:rsidRPr="00530026">
        <w:rPr>
          <w:rFonts w:asciiTheme="majorBidi" w:hAnsiTheme="majorBidi" w:cstheme="majorBidi"/>
          <w:b/>
          <w:bCs/>
          <w:color w:val="000000" w:themeColor="text1"/>
          <w:sz w:val="20"/>
          <w:szCs w:val="20"/>
        </w:rPr>
        <w:t xml:space="preserve"> </w:t>
      </w:r>
      <w:r w:rsidR="009F0556" w:rsidRPr="00530026">
        <w:rPr>
          <w:rFonts w:asciiTheme="majorBidi" w:hAnsiTheme="majorBidi" w:cstheme="majorBidi"/>
          <w:b/>
          <w:bCs/>
          <w:color w:val="000000" w:themeColor="text1"/>
          <w:sz w:val="20"/>
          <w:szCs w:val="20"/>
        </w:rPr>
        <w:t>Fig</w:t>
      </w:r>
      <w:r w:rsidR="00C37E65" w:rsidRPr="00530026">
        <w:rPr>
          <w:rFonts w:asciiTheme="majorBidi" w:hAnsiTheme="majorBidi" w:cstheme="majorBidi"/>
          <w:b/>
          <w:bCs/>
          <w:color w:val="000000" w:themeColor="text1"/>
          <w:sz w:val="20"/>
          <w:szCs w:val="20"/>
        </w:rPr>
        <w:t>ure</w:t>
      </w:r>
      <w:r w:rsidR="00BE640B" w:rsidRPr="00530026">
        <w:rPr>
          <w:rFonts w:asciiTheme="majorBidi" w:hAnsiTheme="majorBidi" w:cstheme="majorBidi"/>
          <w:b/>
          <w:bCs/>
          <w:color w:val="000000" w:themeColor="text1"/>
          <w:sz w:val="20"/>
          <w:szCs w:val="20"/>
        </w:rPr>
        <w:t xml:space="preserve"> </w:t>
      </w:r>
      <w:r w:rsidR="008F61AC" w:rsidRPr="00530026">
        <w:rPr>
          <w:rFonts w:asciiTheme="majorBidi" w:hAnsiTheme="majorBidi" w:cstheme="majorBidi"/>
          <w:b/>
          <w:bCs/>
          <w:color w:val="000000" w:themeColor="text1"/>
          <w:sz w:val="20"/>
          <w:szCs w:val="20"/>
        </w:rPr>
        <w:t>10</w:t>
      </w:r>
      <w:r w:rsidR="00BC1968" w:rsidRPr="00530026">
        <w:rPr>
          <w:rFonts w:asciiTheme="majorBidi" w:hAnsiTheme="majorBidi" w:cstheme="majorBidi"/>
          <w:b/>
          <w:bCs/>
          <w:color w:val="000000" w:themeColor="text1"/>
          <w:sz w:val="20"/>
          <w:szCs w:val="20"/>
        </w:rPr>
        <w:t xml:space="preserve">. </w:t>
      </w:r>
      <w:r w:rsidR="009F0556"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 xml:space="preserve">Impact level </w:t>
      </w:r>
      <w:r w:rsidR="009F0556" w:rsidRPr="00530026">
        <w:rPr>
          <w:rFonts w:asciiTheme="majorBidi" w:hAnsiTheme="majorBidi" w:cstheme="majorBidi"/>
          <w:color w:val="000000" w:themeColor="text1"/>
          <w:sz w:val="20"/>
          <w:szCs w:val="20"/>
        </w:rPr>
        <w:t>Surface</w:t>
      </w:r>
    </w:p>
    <w:p w14:paraId="109ED066" w14:textId="77777777" w:rsidR="00A65C70" w:rsidRPr="00530026" w:rsidRDefault="00D20331" w:rsidP="0062280C">
      <w:pPr>
        <w:spacing w:line="240" w:lineRule="auto"/>
        <w:ind w:left="-288"/>
        <w:rPr>
          <w:rFonts w:asciiTheme="majorBidi" w:hAnsiTheme="majorBidi" w:cstheme="majorBidi"/>
          <w:noProof/>
          <w:color w:val="000000" w:themeColor="text1"/>
          <w:sz w:val="20"/>
          <w:szCs w:val="20"/>
        </w:rPr>
      </w:pPr>
      <w:r w:rsidRPr="00530026">
        <w:rPr>
          <w:rFonts w:asciiTheme="majorBidi" w:hAnsiTheme="majorBidi" w:cstheme="majorBidi"/>
          <w:noProof/>
          <w:color w:val="000000" w:themeColor="text1"/>
          <w:sz w:val="20"/>
          <w:szCs w:val="20"/>
        </w:rPr>
        <w:drawing>
          <wp:inline distT="0" distB="0" distL="0" distR="0" wp14:anchorId="22890223" wp14:editId="7D23CAFC">
            <wp:extent cx="2776820" cy="1869543"/>
            <wp:effectExtent l="0" t="0" r="5080" b="0"/>
            <wp:docPr id="2" name="Picture 10" descr="Chart, surface chart&#10;&#10;Description automatically generated">
              <a:extLst xmlns:a="http://schemas.openxmlformats.org/drawingml/2006/main">
                <a:ext uri="{FF2B5EF4-FFF2-40B4-BE49-F238E27FC236}">
                  <a16:creationId xmlns:a16="http://schemas.microsoft.com/office/drawing/2014/main" id="{A886C345-29D4-49B9-8F48-C4D05AF40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hart, surface chart&#10;&#10;Description automatically generated">
                      <a:extLst>
                        <a:ext uri="{FF2B5EF4-FFF2-40B4-BE49-F238E27FC236}">
                          <a16:creationId xmlns:a16="http://schemas.microsoft.com/office/drawing/2014/main" id="{A886C345-29D4-49B9-8F48-C4D05AF40D8E}"/>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14123" cy="1894658"/>
                    </a:xfrm>
                    <a:prstGeom prst="rect">
                      <a:avLst/>
                    </a:prstGeom>
                  </pic:spPr>
                </pic:pic>
              </a:graphicData>
            </a:graphic>
          </wp:inline>
        </w:drawing>
      </w:r>
      <w:r w:rsidRPr="00530026">
        <w:rPr>
          <w:rFonts w:asciiTheme="majorBidi" w:hAnsiTheme="majorBidi" w:cstheme="majorBidi"/>
          <w:color w:val="000000" w:themeColor="text1"/>
          <w:sz w:val="20"/>
          <w:szCs w:val="20"/>
        </w:rPr>
        <w:t xml:space="preserve">             </w:t>
      </w:r>
      <w:r w:rsidRPr="00530026">
        <w:rPr>
          <w:rFonts w:asciiTheme="majorBidi" w:hAnsiTheme="majorBidi" w:cstheme="majorBidi"/>
          <w:noProof/>
          <w:color w:val="000000" w:themeColor="text1"/>
          <w:sz w:val="20"/>
          <w:szCs w:val="20"/>
        </w:rPr>
        <w:drawing>
          <wp:inline distT="0" distB="0" distL="0" distR="0" wp14:anchorId="612F1BD2" wp14:editId="674B29AB">
            <wp:extent cx="2885487" cy="1922584"/>
            <wp:effectExtent l="0" t="0" r="0" b="1905"/>
            <wp:docPr id="19" name="Picture 18" descr="Chart, surface chart&#10;&#10;Description automatically generated">
              <a:extLst xmlns:a="http://schemas.openxmlformats.org/drawingml/2006/main">
                <a:ext uri="{FF2B5EF4-FFF2-40B4-BE49-F238E27FC236}">
                  <a16:creationId xmlns:a16="http://schemas.microsoft.com/office/drawing/2014/main" id="{16805AAE-B1FB-413E-BD30-E0475E9AA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hart, surface chart&#10;&#10;Description automatically generated">
                      <a:extLst>
                        <a:ext uri="{FF2B5EF4-FFF2-40B4-BE49-F238E27FC236}">
                          <a16:creationId xmlns:a16="http://schemas.microsoft.com/office/drawing/2014/main" id="{16805AAE-B1FB-413E-BD30-E0475E9AAFB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9047" cy="1931619"/>
                    </a:xfrm>
                    <a:prstGeom prst="rect">
                      <a:avLst/>
                    </a:prstGeom>
                  </pic:spPr>
                </pic:pic>
              </a:graphicData>
            </a:graphic>
          </wp:inline>
        </w:drawing>
      </w:r>
    </w:p>
    <w:p w14:paraId="37AD8E1B" w14:textId="3E785878" w:rsidR="006D53BB" w:rsidRPr="00530026" w:rsidRDefault="00D20331" w:rsidP="0062280C">
      <w:pPr>
        <w:spacing w:after="120" w:line="240" w:lineRule="auto"/>
        <w:rPr>
          <w:rFonts w:asciiTheme="majorBidi" w:hAnsiTheme="majorBidi" w:cstheme="majorBidi"/>
          <w:color w:val="000000" w:themeColor="text1"/>
          <w:sz w:val="20"/>
          <w:szCs w:val="20"/>
        </w:rPr>
      </w:pPr>
      <w:r w:rsidRPr="00530026">
        <w:rPr>
          <w:rFonts w:asciiTheme="majorBidi" w:hAnsiTheme="majorBidi" w:cstheme="majorBidi"/>
          <w:b/>
          <w:bCs/>
          <w:color w:val="000000" w:themeColor="text1"/>
          <w:sz w:val="20"/>
          <w:szCs w:val="20"/>
        </w:rPr>
        <w:t xml:space="preserve">    </w:t>
      </w:r>
      <w:r w:rsidR="00A65C70" w:rsidRPr="00530026">
        <w:rPr>
          <w:rFonts w:asciiTheme="majorBidi" w:hAnsiTheme="majorBidi" w:cstheme="majorBidi"/>
          <w:b/>
          <w:bCs/>
          <w:color w:val="000000" w:themeColor="text1"/>
          <w:sz w:val="20"/>
          <w:szCs w:val="20"/>
        </w:rPr>
        <w:t>Fig</w:t>
      </w:r>
      <w:r w:rsidR="00C37E65" w:rsidRPr="00530026">
        <w:rPr>
          <w:rFonts w:asciiTheme="majorBidi" w:hAnsiTheme="majorBidi" w:cstheme="majorBidi"/>
          <w:b/>
          <w:bCs/>
          <w:color w:val="000000" w:themeColor="text1"/>
          <w:sz w:val="20"/>
          <w:szCs w:val="20"/>
        </w:rPr>
        <w:t>ure</w:t>
      </w:r>
      <w:r w:rsidR="008F61AC" w:rsidRPr="00530026">
        <w:rPr>
          <w:rFonts w:asciiTheme="majorBidi" w:hAnsiTheme="majorBidi" w:cstheme="majorBidi"/>
          <w:b/>
          <w:bCs/>
          <w:color w:val="000000" w:themeColor="text1"/>
          <w:sz w:val="20"/>
          <w:szCs w:val="20"/>
        </w:rPr>
        <w:t>11</w:t>
      </w:r>
      <w:r w:rsidR="00BC1968" w:rsidRPr="00530026">
        <w:rPr>
          <w:rFonts w:asciiTheme="majorBidi" w:hAnsiTheme="majorBidi" w:cstheme="majorBidi"/>
          <w:b/>
          <w:bCs/>
          <w:color w:val="000000" w:themeColor="text1"/>
          <w:sz w:val="20"/>
          <w:szCs w:val="20"/>
        </w:rPr>
        <w:t>.</w:t>
      </w:r>
      <w:r w:rsidR="00A65C70" w:rsidRPr="00530026">
        <w:rPr>
          <w:rFonts w:asciiTheme="majorBidi" w:hAnsiTheme="majorBidi" w:cstheme="majorBidi"/>
          <w:color w:val="000000" w:themeColor="text1"/>
          <w:sz w:val="20"/>
          <w:szCs w:val="20"/>
        </w:rPr>
        <w:t xml:space="preserve"> </w:t>
      </w:r>
      <w:r w:rsidR="009B78A5" w:rsidRPr="00530026">
        <w:rPr>
          <w:rFonts w:asciiTheme="majorBidi" w:hAnsiTheme="majorBidi" w:cstheme="majorBidi"/>
          <w:color w:val="000000" w:themeColor="text1"/>
          <w:sz w:val="20"/>
          <w:szCs w:val="20"/>
        </w:rPr>
        <w:t xml:space="preserve">Readiness Level </w:t>
      </w:r>
      <w:r w:rsidR="00A65C70" w:rsidRPr="00530026">
        <w:rPr>
          <w:rFonts w:asciiTheme="majorBidi" w:hAnsiTheme="majorBidi" w:cstheme="majorBidi"/>
          <w:color w:val="000000" w:themeColor="text1"/>
          <w:sz w:val="20"/>
          <w:szCs w:val="20"/>
        </w:rPr>
        <w:t xml:space="preserve">Surface          </w:t>
      </w:r>
      <w:r w:rsidRPr="00530026">
        <w:rPr>
          <w:rFonts w:asciiTheme="majorBidi" w:hAnsiTheme="majorBidi" w:cstheme="majorBidi"/>
          <w:color w:val="000000" w:themeColor="text1"/>
          <w:sz w:val="20"/>
          <w:szCs w:val="20"/>
        </w:rPr>
        <w:t xml:space="preserve">         </w:t>
      </w:r>
      <w:r w:rsidR="00C545EB" w:rsidRPr="00530026">
        <w:rPr>
          <w:rFonts w:asciiTheme="majorBidi" w:hAnsiTheme="majorBidi" w:cstheme="majorBidi"/>
          <w:color w:val="000000" w:themeColor="text1"/>
          <w:sz w:val="20"/>
          <w:szCs w:val="20"/>
        </w:rPr>
        <w:t xml:space="preserve">      </w:t>
      </w:r>
      <w:r w:rsidR="00BE640B"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 xml:space="preserve"> </w:t>
      </w:r>
      <w:r w:rsidR="00BC1968" w:rsidRPr="00530026">
        <w:rPr>
          <w:rFonts w:asciiTheme="majorBidi" w:hAnsiTheme="majorBidi" w:cstheme="majorBidi"/>
          <w:color w:val="000000" w:themeColor="text1"/>
          <w:sz w:val="20"/>
          <w:szCs w:val="20"/>
        </w:rPr>
        <w:t xml:space="preserve"> </w:t>
      </w:r>
      <w:r w:rsidR="00A65C70" w:rsidRPr="00530026">
        <w:rPr>
          <w:rFonts w:asciiTheme="majorBidi" w:hAnsiTheme="majorBidi" w:cstheme="majorBidi"/>
          <w:b/>
          <w:bCs/>
          <w:color w:val="000000" w:themeColor="text1"/>
          <w:sz w:val="20"/>
          <w:szCs w:val="20"/>
        </w:rPr>
        <w:t>Fi</w:t>
      </w:r>
      <w:r w:rsidR="00BE640B" w:rsidRPr="00530026">
        <w:rPr>
          <w:rFonts w:asciiTheme="majorBidi" w:hAnsiTheme="majorBidi" w:cstheme="majorBidi"/>
          <w:b/>
          <w:bCs/>
          <w:color w:val="000000" w:themeColor="text1"/>
          <w:sz w:val="20"/>
          <w:szCs w:val="20"/>
        </w:rPr>
        <w:t>g</w:t>
      </w:r>
      <w:r w:rsidR="00C37E65" w:rsidRPr="00530026">
        <w:rPr>
          <w:rFonts w:asciiTheme="majorBidi" w:hAnsiTheme="majorBidi" w:cstheme="majorBidi"/>
          <w:b/>
          <w:bCs/>
          <w:color w:val="000000" w:themeColor="text1"/>
          <w:sz w:val="20"/>
          <w:szCs w:val="20"/>
        </w:rPr>
        <w:t xml:space="preserve">ure </w:t>
      </w:r>
      <w:r w:rsidR="008F61AC" w:rsidRPr="00530026">
        <w:rPr>
          <w:rFonts w:asciiTheme="majorBidi" w:hAnsiTheme="majorBidi" w:cstheme="majorBidi"/>
          <w:b/>
          <w:bCs/>
          <w:color w:val="000000" w:themeColor="text1"/>
          <w:sz w:val="20"/>
          <w:szCs w:val="20"/>
        </w:rPr>
        <w:t>12</w:t>
      </w:r>
      <w:r w:rsidR="00BC1968" w:rsidRPr="00530026">
        <w:rPr>
          <w:rFonts w:asciiTheme="majorBidi" w:hAnsiTheme="majorBidi" w:cstheme="majorBidi"/>
          <w:b/>
          <w:bCs/>
          <w:color w:val="000000" w:themeColor="text1"/>
          <w:sz w:val="20"/>
          <w:szCs w:val="20"/>
        </w:rPr>
        <w:t>.</w:t>
      </w:r>
      <w:r w:rsidR="00A65C70" w:rsidRPr="00530026">
        <w:rPr>
          <w:rFonts w:asciiTheme="majorBidi" w:hAnsiTheme="majorBidi" w:cstheme="majorBidi"/>
          <w:color w:val="000000" w:themeColor="text1"/>
          <w:sz w:val="20"/>
          <w:szCs w:val="20"/>
        </w:rPr>
        <w:t xml:space="preserve"> COVID-19 risks Riskiness Level Surface</w:t>
      </w:r>
    </w:p>
    <w:p w14:paraId="18316C5D" w14:textId="77777777" w:rsidR="0040649E" w:rsidRPr="00530026" w:rsidRDefault="0040649E" w:rsidP="0062280C">
      <w:pPr>
        <w:spacing w:after="120" w:line="240" w:lineRule="auto"/>
        <w:rPr>
          <w:rFonts w:asciiTheme="majorBidi" w:hAnsiTheme="majorBidi" w:cstheme="majorBidi"/>
          <w:color w:val="000000" w:themeColor="text1"/>
          <w:sz w:val="20"/>
          <w:szCs w:val="20"/>
        </w:rPr>
      </w:pPr>
    </w:p>
    <w:p w14:paraId="3B16FB5C" w14:textId="0A0E6798" w:rsidR="00C135C2" w:rsidRPr="00530026" w:rsidRDefault="000E78DE" w:rsidP="0062280C">
      <w:pPr>
        <w:spacing w:after="120" w:line="240" w:lineRule="auto"/>
        <w:rPr>
          <w:rFonts w:asciiTheme="majorBidi" w:hAnsiTheme="majorBidi" w:cstheme="majorBidi"/>
          <w:b/>
          <w:bCs/>
          <w:i/>
          <w:iCs/>
          <w:color w:val="000000" w:themeColor="text1"/>
          <w:sz w:val="20"/>
          <w:szCs w:val="20"/>
          <w:lang w:bidi="ar-KW"/>
        </w:rPr>
      </w:pPr>
      <w:r w:rsidRPr="00530026">
        <w:rPr>
          <w:rFonts w:asciiTheme="majorBidi" w:hAnsiTheme="majorBidi" w:cstheme="majorBidi"/>
          <w:b/>
          <w:bCs/>
          <w:i/>
          <w:iCs/>
          <w:color w:val="000000" w:themeColor="text1"/>
          <w:sz w:val="20"/>
          <w:szCs w:val="20"/>
          <w:lang w:bidi="ar-KW"/>
        </w:rPr>
        <w:t xml:space="preserve">4.4   </w:t>
      </w:r>
      <w:r w:rsidR="00D20331" w:rsidRPr="00530026">
        <w:rPr>
          <w:rFonts w:asciiTheme="majorBidi" w:hAnsiTheme="majorBidi" w:cstheme="majorBidi"/>
          <w:b/>
          <w:bCs/>
          <w:i/>
          <w:iCs/>
          <w:color w:val="000000" w:themeColor="text1"/>
          <w:sz w:val="20"/>
          <w:szCs w:val="20"/>
          <w:lang w:bidi="ar-KW"/>
        </w:rPr>
        <w:t xml:space="preserve">COVID-19 Risk </w:t>
      </w:r>
      <w:r w:rsidR="00DC1B98" w:rsidRPr="00530026">
        <w:rPr>
          <w:rFonts w:asciiTheme="majorBidi" w:hAnsiTheme="majorBidi" w:cstheme="majorBidi"/>
          <w:b/>
          <w:bCs/>
          <w:i/>
          <w:iCs/>
          <w:color w:val="000000" w:themeColor="text1"/>
          <w:sz w:val="20"/>
          <w:szCs w:val="20"/>
          <w:lang w:bidi="ar-KW"/>
        </w:rPr>
        <w:t>Assessment</w:t>
      </w:r>
      <w:r w:rsidR="00D20331" w:rsidRPr="00530026">
        <w:rPr>
          <w:rFonts w:asciiTheme="majorBidi" w:hAnsiTheme="majorBidi" w:cstheme="majorBidi"/>
          <w:b/>
          <w:bCs/>
          <w:i/>
          <w:iCs/>
          <w:color w:val="000000" w:themeColor="text1"/>
          <w:sz w:val="20"/>
          <w:szCs w:val="20"/>
          <w:lang w:bidi="ar-KW"/>
        </w:rPr>
        <w:t xml:space="preserve"> </w:t>
      </w:r>
    </w:p>
    <w:p w14:paraId="7BB5CE83" w14:textId="0372F3EA" w:rsidR="001E6764" w:rsidRPr="00530026" w:rsidRDefault="00D20331" w:rsidP="001E6764">
      <w:pPr>
        <w:tabs>
          <w:tab w:val="left" w:pos="3900"/>
        </w:tabs>
        <w:spacing w:after="120" w:line="240" w:lineRule="auto"/>
        <w:jc w:val="both"/>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 xml:space="preserve">Upon developing the proposed model, we used the mean values of AE, CLC, PSF, OCF, IPC, IPT, and IPQ as inputs (crisp values) to the model as presented in columns 2 to 8 in Table 4 below. The mean values of inputs were (1) fuzzified using triangular membership functions (2) processed conditionally using IF-THEN rules as presented in </w:t>
      </w:r>
      <w:r w:rsidRPr="00530026">
        <w:rPr>
          <w:rFonts w:asciiTheme="majorBidi" w:hAnsiTheme="majorBidi" w:cstheme="majorBidi"/>
          <w:color w:val="000000" w:themeColor="text1"/>
          <w:sz w:val="20"/>
          <w:szCs w:val="20"/>
          <w:shd w:val="clear" w:color="auto" w:fill="FFFFFF"/>
        </w:rPr>
        <w:lastRenderedPageBreak/>
        <w:t>Fig</w:t>
      </w:r>
      <w:r w:rsidR="00C37E65" w:rsidRPr="00530026">
        <w:rPr>
          <w:rFonts w:asciiTheme="majorBidi" w:hAnsiTheme="majorBidi" w:cstheme="majorBidi"/>
          <w:color w:val="000000" w:themeColor="text1"/>
          <w:sz w:val="20"/>
          <w:szCs w:val="20"/>
          <w:shd w:val="clear" w:color="auto" w:fill="FFFFFF"/>
        </w:rPr>
        <w:t>ure</w:t>
      </w:r>
      <w:r w:rsidRPr="00530026">
        <w:rPr>
          <w:rFonts w:asciiTheme="majorBidi" w:hAnsiTheme="majorBidi" w:cstheme="majorBidi"/>
          <w:color w:val="000000" w:themeColor="text1"/>
          <w:sz w:val="20"/>
          <w:szCs w:val="20"/>
          <w:shd w:val="clear" w:color="auto" w:fill="FFFFFF"/>
        </w:rPr>
        <w:t xml:space="preserve"> </w:t>
      </w:r>
      <w:r w:rsidR="008F61AC" w:rsidRPr="00530026">
        <w:rPr>
          <w:rFonts w:asciiTheme="majorBidi" w:hAnsiTheme="majorBidi" w:cstheme="majorBidi"/>
          <w:color w:val="000000" w:themeColor="text1"/>
          <w:sz w:val="20"/>
          <w:szCs w:val="20"/>
          <w:shd w:val="clear" w:color="auto" w:fill="FFFFFF"/>
        </w:rPr>
        <w:t>3</w:t>
      </w:r>
      <w:r w:rsidRPr="00530026">
        <w:rPr>
          <w:rFonts w:asciiTheme="majorBidi" w:hAnsiTheme="majorBidi" w:cstheme="majorBidi"/>
          <w:color w:val="000000" w:themeColor="text1"/>
          <w:sz w:val="20"/>
          <w:szCs w:val="20"/>
          <w:shd w:val="clear" w:color="auto" w:fill="FFFFFF"/>
        </w:rPr>
        <w:t xml:space="preserve">; (3) controlled using a Mamdani-type inference system, and </w:t>
      </w:r>
      <w:proofErr w:type="spellStart"/>
      <w:r w:rsidRPr="00530026">
        <w:rPr>
          <w:rFonts w:asciiTheme="majorBidi" w:hAnsiTheme="majorBidi" w:cstheme="majorBidi"/>
          <w:color w:val="000000" w:themeColor="text1"/>
          <w:sz w:val="20"/>
          <w:szCs w:val="20"/>
          <w:shd w:val="clear" w:color="auto" w:fill="FFFFFF"/>
        </w:rPr>
        <w:t>defuzzified</w:t>
      </w:r>
      <w:proofErr w:type="spellEnd"/>
      <w:r w:rsidRPr="00530026">
        <w:rPr>
          <w:rFonts w:asciiTheme="majorBidi" w:hAnsiTheme="majorBidi" w:cstheme="majorBidi"/>
          <w:color w:val="000000" w:themeColor="text1"/>
          <w:sz w:val="20"/>
          <w:szCs w:val="20"/>
          <w:shd w:val="clear" w:color="auto" w:fill="FFFFFF"/>
        </w:rPr>
        <w:t xml:space="preserve"> using the center of area method. Ultimately, the riskiness level of each COVID-19 risk factor which is represented by F-RN and its rank was generated for all the risk factors as presented in columns 9 and 10 in Table 4.</w:t>
      </w:r>
    </w:p>
    <w:p w14:paraId="08C06C7B" w14:textId="77777777" w:rsidR="008E3F8E" w:rsidRPr="00530026" w:rsidRDefault="00D20331" w:rsidP="0062280C">
      <w:pPr>
        <w:tabs>
          <w:tab w:val="left" w:pos="3900"/>
        </w:tabs>
        <w:spacing w:after="0" w:line="240" w:lineRule="auto"/>
        <w:jc w:val="center"/>
        <w:rPr>
          <w:rFonts w:asciiTheme="majorBidi" w:hAnsiTheme="majorBidi" w:cstheme="majorBidi"/>
          <w:color w:val="000000" w:themeColor="text1"/>
          <w:sz w:val="20"/>
          <w:szCs w:val="20"/>
          <w:lang w:bidi="ar-KW"/>
        </w:rPr>
      </w:pPr>
      <w:r w:rsidRPr="00530026">
        <w:rPr>
          <w:rFonts w:asciiTheme="majorBidi" w:hAnsiTheme="majorBidi" w:cstheme="majorBidi"/>
          <w:b/>
          <w:bCs/>
          <w:color w:val="000000" w:themeColor="text1"/>
          <w:sz w:val="20"/>
          <w:szCs w:val="20"/>
          <w:lang w:bidi="ar-KW"/>
        </w:rPr>
        <w:t xml:space="preserve">Table </w:t>
      </w:r>
      <w:r w:rsidR="005231BA" w:rsidRPr="00530026">
        <w:rPr>
          <w:rFonts w:asciiTheme="majorBidi" w:hAnsiTheme="majorBidi" w:cstheme="majorBidi"/>
          <w:b/>
          <w:bCs/>
          <w:color w:val="000000" w:themeColor="text1"/>
          <w:sz w:val="20"/>
          <w:szCs w:val="20"/>
          <w:lang w:bidi="ar-KW"/>
        </w:rPr>
        <w:t>4</w:t>
      </w:r>
      <w:r w:rsidRPr="00530026">
        <w:rPr>
          <w:rFonts w:asciiTheme="majorBidi" w:hAnsiTheme="majorBidi" w:cstheme="majorBidi"/>
          <w:b/>
          <w:bCs/>
          <w:color w:val="000000" w:themeColor="text1"/>
          <w:sz w:val="20"/>
          <w:szCs w:val="20"/>
          <w:lang w:bidi="ar-KW"/>
        </w:rPr>
        <w:t>.</w:t>
      </w:r>
      <w:r w:rsidRPr="00530026">
        <w:rPr>
          <w:rFonts w:asciiTheme="majorBidi" w:hAnsiTheme="majorBidi" w:cstheme="majorBidi"/>
          <w:color w:val="000000" w:themeColor="text1"/>
          <w:sz w:val="20"/>
          <w:szCs w:val="20"/>
          <w:lang w:bidi="ar-KW"/>
        </w:rPr>
        <w:t xml:space="preserve"> </w:t>
      </w:r>
      <w:r w:rsidRPr="00530026">
        <w:rPr>
          <w:rFonts w:asciiTheme="majorBidi" w:hAnsiTheme="majorBidi" w:cstheme="majorBidi"/>
          <w:color w:val="000000" w:themeColor="text1"/>
          <w:sz w:val="20"/>
          <w:szCs w:val="20"/>
        </w:rPr>
        <w:t xml:space="preserve"> Risk level of each COVID-19 risk factor</w:t>
      </w: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708"/>
        <w:gridCol w:w="729"/>
        <w:gridCol w:w="800"/>
        <w:gridCol w:w="720"/>
        <w:gridCol w:w="724"/>
        <w:gridCol w:w="1089"/>
        <w:gridCol w:w="1080"/>
        <w:gridCol w:w="1800"/>
        <w:gridCol w:w="810"/>
      </w:tblGrid>
      <w:tr w:rsidR="00530026" w:rsidRPr="00530026" w14:paraId="458CBF03" w14:textId="77777777" w:rsidTr="001D199F">
        <w:trPr>
          <w:trHeight w:val="449"/>
          <w:jc w:val="center"/>
        </w:trPr>
        <w:tc>
          <w:tcPr>
            <w:tcW w:w="720" w:type="dxa"/>
            <w:vMerge w:val="restart"/>
            <w:tcBorders>
              <w:top w:val="single" w:sz="4" w:space="0" w:color="auto"/>
            </w:tcBorders>
            <w:shd w:val="clear" w:color="auto" w:fill="auto"/>
            <w:vAlign w:val="center"/>
          </w:tcPr>
          <w:p w14:paraId="590E6BF2" w14:textId="77777777" w:rsidR="00371D95" w:rsidRPr="00530026" w:rsidRDefault="00D20331" w:rsidP="0062280C">
            <w:pPr>
              <w:jc w:val="center"/>
              <w:rPr>
                <w:rFonts w:asciiTheme="majorBidi" w:hAnsiTheme="majorBidi" w:cstheme="majorBidi"/>
                <w:b/>
                <w:bCs/>
                <w:color w:val="000000" w:themeColor="text1"/>
                <w:sz w:val="20"/>
                <w:szCs w:val="20"/>
              </w:rPr>
            </w:pPr>
            <w:bookmarkStart w:id="16" w:name="_Hlk95968452"/>
            <w:r w:rsidRPr="00530026">
              <w:rPr>
                <w:rFonts w:asciiTheme="majorBidi" w:hAnsiTheme="majorBidi" w:cstheme="majorBidi"/>
                <w:b/>
                <w:bCs/>
                <w:color w:val="000000" w:themeColor="text1"/>
                <w:sz w:val="20"/>
                <w:szCs w:val="20"/>
              </w:rPr>
              <w:t>Risk ID</w:t>
            </w:r>
          </w:p>
        </w:tc>
        <w:tc>
          <w:tcPr>
            <w:tcW w:w="1437" w:type="dxa"/>
            <w:gridSpan w:val="2"/>
            <w:tcBorders>
              <w:top w:val="single" w:sz="4" w:space="0" w:color="auto"/>
              <w:bottom w:val="single" w:sz="4" w:space="0" w:color="auto"/>
            </w:tcBorders>
            <w:shd w:val="clear" w:color="auto" w:fill="auto"/>
            <w:vAlign w:val="center"/>
          </w:tcPr>
          <w:p w14:paraId="195004C6" w14:textId="77777777" w:rsidR="00371D95"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Probability Level</w:t>
            </w:r>
          </w:p>
          <w:p w14:paraId="2DD3DBF3" w14:textId="77777777" w:rsidR="00371D95"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(Mean values)</w:t>
            </w:r>
          </w:p>
        </w:tc>
        <w:tc>
          <w:tcPr>
            <w:tcW w:w="2244" w:type="dxa"/>
            <w:gridSpan w:val="3"/>
            <w:tcBorders>
              <w:top w:val="single" w:sz="4" w:space="0" w:color="auto"/>
              <w:bottom w:val="single" w:sz="4" w:space="0" w:color="auto"/>
            </w:tcBorders>
            <w:shd w:val="clear" w:color="auto" w:fill="auto"/>
            <w:vAlign w:val="center"/>
          </w:tcPr>
          <w:p w14:paraId="33A9BFB6" w14:textId="77777777" w:rsidR="00371D95"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Impact Level</w:t>
            </w:r>
          </w:p>
          <w:p w14:paraId="122C7912" w14:textId="77777777" w:rsidR="00371D95"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(Mean values)</w:t>
            </w:r>
          </w:p>
        </w:tc>
        <w:tc>
          <w:tcPr>
            <w:tcW w:w="2169" w:type="dxa"/>
            <w:gridSpan w:val="2"/>
            <w:tcBorders>
              <w:top w:val="single" w:sz="4" w:space="0" w:color="auto"/>
              <w:bottom w:val="single" w:sz="4" w:space="0" w:color="auto"/>
            </w:tcBorders>
            <w:shd w:val="clear" w:color="auto" w:fill="auto"/>
            <w:vAlign w:val="center"/>
          </w:tcPr>
          <w:p w14:paraId="4F2D53BF" w14:textId="77777777" w:rsidR="00371D95"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Readiness Level (Mean values)</w:t>
            </w:r>
          </w:p>
        </w:tc>
        <w:tc>
          <w:tcPr>
            <w:tcW w:w="1800" w:type="dxa"/>
            <w:vMerge w:val="restart"/>
            <w:tcBorders>
              <w:top w:val="single" w:sz="4" w:space="0" w:color="auto"/>
            </w:tcBorders>
            <w:shd w:val="clear" w:color="auto" w:fill="auto"/>
            <w:vAlign w:val="center"/>
          </w:tcPr>
          <w:p w14:paraId="18F2A6AC" w14:textId="77777777" w:rsidR="00371D95"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Fuzzy Risk Number (F-RN) </w:t>
            </w:r>
          </w:p>
        </w:tc>
        <w:tc>
          <w:tcPr>
            <w:tcW w:w="810" w:type="dxa"/>
            <w:vMerge w:val="restart"/>
            <w:tcBorders>
              <w:top w:val="single" w:sz="4" w:space="0" w:color="auto"/>
            </w:tcBorders>
            <w:shd w:val="clear" w:color="auto" w:fill="auto"/>
            <w:vAlign w:val="center"/>
          </w:tcPr>
          <w:p w14:paraId="2FF0D79F" w14:textId="77777777" w:rsidR="00371D95"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Rank</w:t>
            </w:r>
          </w:p>
        </w:tc>
      </w:tr>
      <w:tr w:rsidR="00530026" w:rsidRPr="00530026" w14:paraId="09BF60E4" w14:textId="77777777" w:rsidTr="001D199F">
        <w:trPr>
          <w:trHeight w:val="497"/>
          <w:jc w:val="center"/>
        </w:trPr>
        <w:tc>
          <w:tcPr>
            <w:tcW w:w="720" w:type="dxa"/>
            <w:vMerge/>
            <w:shd w:val="clear" w:color="auto" w:fill="auto"/>
            <w:vAlign w:val="center"/>
          </w:tcPr>
          <w:p w14:paraId="43889E2C" w14:textId="77777777" w:rsidR="00371D95" w:rsidRPr="00530026" w:rsidRDefault="00371D95" w:rsidP="0062280C">
            <w:pPr>
              <w:jc w:val="center"/>
              <w:rPr>
                <w:rFonts w:asciiTheme="majorBidi" w:hAnsiTheme="majorBidi" w:cstheme="majorBidi"/>
                <w:b/>
                <w:bCs/>
                <w:color w:val="000000" w:themeColor="text1"/>
                <w:sz w:val="20"/>
                <w:szCs w:val="20"/>
              </w:rPr>
            </w:pPr>
          </w:p>
        </w:tc>
        <w:tc>
          <w:tcPr>
            <w:tcW w:w="708" w:type="dxa"/>
            <w:vMerge w:val="restart"/>
            <w:tcBorders>
              <w:top w:val="single" w:sz="4" w:space="0" w:color="auto"/>
            </w:tcBorders>
            <w:shd w:val="clear" w:color="auto" w:fill="auto"/>
            <w:vAlign w:val="center"/>
          </w:tcPr>
          <w:p w14:paraId="6B28CDC8" w14:textId="77777777" w:rsidR="00371D95" w:rsidRPr="00530026" w:rsidRDefault="00D20331" w:rsidP="0062280C">
            <w:pPr>
              <w:rPr>
                <w:rFonts w:asciiTheme="majorBidi" w:hAnsiTheme="majorBidi" w:cstheme="majorBidi"/>
                <w:b/>
                <w:bCs/>
                <w:color w:val="000000" w:themeColor="text1"/>
                <w:sz w:val="20"/>
                <w:szCs w:val="20"/>
                <w:lang w:bidi="ar-KW"/>
              </w:rPr>
            </w:pPr>
            <w:r w:rsidRPr="00530026">
              <w:rPr>
                <w:rFonts w:asciiTheme="majorBidi" w:hAnsiTheme="majorBidi" w:cstheme="majorBidi"/>
                <w:b/>
                <w:bCs/>
                <w:color w:val="000000" w:themeColor="text1"/>
                <w:sz w:val="20"/>
                <w:szCs w:val="20"/>
                <w:lang w:bidi="ar-KW"/>
              </w:rPr>
              <w:t xml:space="preserve"> PSF</w:t>
            </w:r>
          </w:p>
        </w:tc>
        <w:tc>
          <w:tcPr>
            <w:tcW w:w="729" w:type="dxa"/>
            <w:vMerge w:val="restart"/>
            <w:tcBorders>
              <w:top w:val="single" w:sz="4" w:space="0" w:color="auto"/>
            </w:tcBorders>
            <w:shd w:val="clear" w:color="auto" w:fill="auto"/>
            <w:vAlign w:val="center"/>
          </w:tcPr>
          <w:p w14:paraId="176B5CA8" w14:textId="77777777" w:rsidR="00371D95" w:rsidRPr="00530026" w:rsidRDefault="00D20331" w:rsidP="0062280C">
            <w:pPr>
              <w:rPr>
                <w:rFonts w:asciiTheme="majorBidi" w:hAnsiTheme="majorBidi" w:cstheme="majorBidi"/>
                <w:b/>
                <w:bCs/>
                <w:color w:val="000000" w:themeColor="text1"/>
                <w:sz w:val="20"/>
                <w:szCs w:val="20"/>
                <w:lang w:bidi="ar-KW"/>
              </w:rPr>
            </w:pPr>
            <w:r w:rsidRPr="00530026">
              <w:rPr>
                <w:rFonts w:asciiTheme="majorBidi" w:hAnsiTheme="majorBidi" w:cstheme="majorBidi"/>
                <w:b/>
                <w:bCs/>
                <w:color w:val="000000" w:themeColor="text1"/>
                <w:sz w:val="20"/>
                <w:szCs w:val="20"/>
                <w:lang w:bidi="ar-KW"/>
              </w:rPr>
              <w:t>OCF</w:t>
            </w:r>
          </w:p>
        </w:tc>
        <w:tc>
          <w:tcPr>
            <w:tcW w:w="800" w:type="dxa"/>
            <w:vMerge w:val="restart"/>
            <w:tcBorders>
              <w:top w:val="single" w:sz="4" w:space="0" w:color="auto"/>
            </w:tcBorders>
            <w:shd w:val="clear" w:color="auto" w:fill="auto"/>
            <w:vAlign w:val="center"/>
          </w:tcPr>
          <w:p w14:paraId="0CCE5B32" w14:textId="77777777" w:rsidR="00371D95"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lang w:bidi="ar-KW"/>
              </w:rPr>
              <w:t>IPC</w:t>
            </w:r>
          </w:p>
        </w:tc>
        <w:tc>
          <w:tcPr>
            <w:tcW w:w="720" w:type="dxa"/>
            <w:vMerge w:val="restart"/>
            <w:tcBorders>
              <w:top w:val="single" w:sz="4" w:space="0" w:color="auto"/>
            </w:tcBorders>
            <w:shd w:val="clear" w:color="auto" w:fill="auto"/>
            <w:vAlign w:val="center"/>
          </w:tcPr>
          <w:p w14:paraId="638D4F8C" w14:textId="77777777" w:rsidR="00371D95"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lang w:bidi="ar-KW"/>
              </w:rPr>
              <w:t>IPT</w:t>
            </w:r>
          </w:p>
        </w:tc>
        <w:tc>
          <w:tcPr>
            <w:tcW w:w="724" w:type="dxa"/>
            <w:vMerge w:val="restart"/>
            <w:tcBorders>
              <w:top w:val="single" w:sz="4" w:space="0" w:color="auto"/>
            </w:tcBorders>
            <w:shd w:val="clear" w:color="auto" w:fill="auto"/>
            <w:vAlign w:val="center"/>
          </w:tcPr>
          <w:p w14:paraId="3F31AB84" w14:textId="77777777" w:rsidR="00371D95"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lang w:bidi="ar-KW"/>
              </w:rPr>
              <w:t>IPQ</w:t>
            </w:r>
          </w:p>
        </w:tc>
        <w:tc>
          <w:tcPr>
            <w:tcW w:w="1089" w:type="dxa"/>
            <w:vMerge w:val="restart"/>
            <w:tcBorders>
              <w:top w:val="single" w:sz="4" w:space="0" w:color="auto"/>
            </w:tcBorders>
            <w:shd w:val="clear" w:color="auto" w:fill="auto"/>
            <w:vAlign w:val="center"/>
          </w:tcPr>
          <w:p w14:paraId="6F8DB1E1" w14:textId="77777777" w:rsidR="00371D95" w:rsidRPr="00530026" w:rsidRDefault="00D20331" w:rsidP="0062280C">
            <w:pPr>
              <w:jc w:val="center"/>
              <w:rPr>
                <w:rFonts w:asciiTheme="majorBidi" w:hAnsiTheme="majorBidi" w:cstheme="majorBidi"/>
                <w:b/>
                <w:bCs/>
                <w:color w:val="000000" w:themeColor="text1"/>
                <w:sz w:val="20"/>
                <w:szCs w:val="20"/>
                <w:lang w:bidi="ar-KW"/>
              </w:rPr>
            </w:pPr>
            <w:r w:rsidRPr="00530026">
              <w:rPr>
                <w:rFonts w:asciiTheme="majorBidi" w:hAnsiTheme="majorBidi" w:cstheme="majorBidi"/>
                <w:b/>
                <w:bCs/>
                <w:color w:val="000000" w:themeColor="text1"/>
                <w:sz w:val="20"/>
                <w:szCs w:val="20"/>
                <w:lang w:bidi="ar-KW"/>
              </w:rPr>
              <w:t>AE</w:t>
            </w:r>
          </w:p>
        </w:tc>
        <w:tc>
          <w:tcPr>
            <w:tcW w:w="1080" w:type="dxa"/>
            <w:vMerge w:val="restart"/>
            <w:tcBorders>
              <w:top w:val="single" w:sz="4" w:space="0" w:color="auto"/>
            </w:tcBorders>
            <w:shd w:val="clear" w:color="auto" w:fill="auto"/>
            <w:vAlign w:val="center"/>
          </w:tcPr>
          <w:p w14:paraId="29EDF728" w14:textId="77777777" w:rsidR="00371D95" w:rsidRPr="00530026" w:rsidRDefault="00D20331" w:rsidP="0062280C">
            <w:pPr>
              <w:jc w:val="center"/>
              <w:rPr>
                <w:rFonts w:asciiTheme="majorBidi" w:hAnsiTheme="majorBidi" w:cstheme="majorBidi"/>
                <w:b/>
                <w:bCs/>
                <w:color w:val="000000" w:themeColor="text1"/>
                <w:sz w:val="20"/>
                <w:szCs w:val="20"/>
                <w:lang w:bidi="ar-KW"/>
              </w:rPr>
            </w:pPr>
            <w:r w:rsidRPr="00530026">
              <w:rPr>
                <w:rFonts w:asciiTheme="majorBidi" w:hAnsiTheme="majorBidi" w:cstheme="majorBidi"/>
                <w:b/>
                <w:bCs/>
                <w:color w:val="000000" w:themeColor="text1"/>
                <w:sz w:val="20"/>
                <w:szCs w:val="20"/>
                <w:lang w:bidi="ar-KW"/>
              </w:rPr>
              <w:t>CLC</w:t>
            </w:r>
          </w:p>
        </w:tc>
        <w:tc>
          <w:tcPr>
            <w:tcW w:w="1800" w:type="dxa"/>
            <w:vMerge/>
            <w:shd w:val="clear" w:color="auto" w:fill="auto"/>
            <w:vAlign w:val="center"/>
          </w:tcPr>
          <w:p w14:paraId="292F7B18" w14:textId="77777777" w:rsidR="00371D95" w:rsidRPr="00530026" w:rsidRDefault="00371D95" w:rsidP="0062280C">
            <w:pPr>
              <w:jc w:val="center"/>
              <w:rPr>
                <w:rFonts w:asciiTheme="majorBidi" w:hAnsiTheme="majorBidi" w:cstheme="majorBidi"/>
                <w:color w:val="000000" w:themeColor="text1"/>
                <w:sz w:val="20"/>
                <w:szCs w:val="20"/>
              </w:rPr>
            </w:pPr>
          </w:p>
        </w:tc>
        <w:tc>
          <w:tcPr>
            <w:tcW w:w="810" w:type="dxa"/>
            <w:vMerge/>
            <w:shd w:val="clear" w:color="auto" w:fill="auto"/>
            <w:vAlign w:val="center"/>
          </w:tcPr>
          <w:p w14:paraId="1D921F16" w14:textId="77777777" w:rsidR="00371D95" w:rsidRPr="00530026" w:rsidRDefault="00371D95" w:rsidP="0062280C">
            <w:pPr>
              <w:jc w:val="center"/>
              <w:rPr>
                <w:rFonts w:asciiTheme="majorBidi" w:hAnsiTheme="majorBidi" w:cstheme="majorBidi"/>
                <w:color w:val="000000" w:themeColor="text1"/>
                <w:sz w:val="20"/>
                <w:szCs w:val="20"/>
              </w:rPr>
            </w:pPr>
          </w:p>
        </w:tc>
      </w:tr>
      <w:tr w:rsidR="00530026" w:rsidRPr="00530026" w14:paraId="74BB4D81" w14:textId="77777777" w:rsidTr="00A019AC">
        <w:trPr>
          <w:trHeight w:val="230"/>
          <w:jc w:val="center"/>
        </w:trPr>
        <w:tc>
          <w:tcPr>
            <w:tcW w:w="720" w:type="dxa"/>
            <w:vMerge/>
            <w:tcBorders>
              <w:bottom w:val="single" w:sz="4" w:space="0" w:color="auto"/>
            </w:tcBorders>
            <w:shd w:val="clear" w:color="auto" w:fill="auto"/>
            <w:vAlign w:val="center"/>
          </w:tcPr>
          <w:p w14:paraId="0DF4D2C3" w14:textId="77777777" w:rsidR="00371D95" w:rsidRPr="00530026" w:rsidRDefault="00371D95" w:rsidP="0062280C">
            <w:pPr>
              <w:jc w:val="center"/>
              <w:rPr>
                <w:rFonts w:asciiTheme="majorBidi" w:hAnsiTheme="majorBidi" w:cstheme="majorBidi"/>
                <w:b/>
                <w:bCs/>
                <w:color w:val="000000" w:themeColor="text1"/>
                <w:sz w:val="20"/>
                <w:szCs w:val="20"/>
              </w:rPr>
            </w:pPr>
          </w:p>
        </w:tc>
        <w:tc>
          <w:tcPr>
            <w:tcW w:w="708" w:type="dxa"/>
            <w:vMerge/>
            <w:tcBorders>
              <w:bottom w:val="single" w:sz="4" w:space="0" w:color="auto"/>
            </w:tcBorders>
            <w:shd w:val="clear" w:color="auto" w:fill="auto"/>
            <w:vAlign w:val="center"/>
          </w:tcPr>
          <w:p w14:paraId="044644B5" w14:textId="77777777" w:rsidR="00371D95" w:rsidRPr="00530026" w:rsidRDefault="00371D95" w:rsidP="0062280C">
            <w:pPr>
              <w:jc w:val="center"/>
              <w:rPr>
                <w:rFonts w:asciiTheme="majorBidi" w:hAnsiTheme="majorBidi" w:cstheme="majorBidi"/>
                <w:b/>
                <w:bCs/>
                <w:color w:val="000000" w:themeColor="text1"/>
                <w:sz w:val="20"/>
                <w:szCs w:val="20"/>
                <w:lang w:bidi="ar-KW"/>
              </w:rPr>
            </w:pPr>
          </w:p>
        </w:tc>
        <w:tc>
          <w:tcPr>
            <w:tcW w:w="729" w:type="dxa"/>
            <w:vMerge/>
            <w:tcBorders>
              <w:bottom w:val="single" w:sz="4" w:space="0" w:color="auto"/>
            </w:tcBorders>
            <w:shd w:val="clear" w:color="auto" w:fill="auto"/>
            <w:vAlign w:val="center"/>
          </w:tcPr>
          <w:p w14:paraId="16C67A45" w14:textId="77777777" w:rsidR="00371D95" w:rsidRPr="00530026" w:rsidRDefault="00371D95" w:rsidP="0062280C">
            <w:pPr>
              <w:jc w:val="center"/>
              <w:rPr>
                <w:rFonts w:asciiTheme="majorBidi" w:hAnsiTheme="majorBidi" w:cstheme="majorBidi"/>
                <w:b/>
                <w:bCs/>
                <w:color w:val="000000" w:themeColor="text1"/>
                <w:sz w:val="20"/>
                <w:szCs w:val="20"/>
                <w:lang w:bidi="ar-KW"/>
              </w:rPr>
            </w:pPr>
          </w:p>
        </w:tc>
        <w:tc>
          <w:tcPr>
            <w:tcW w:w="800" w:type="dxa"/>
            <w:vMerge/>
            <w:tcBorders>
              <w:bottom w:val="single" w:sz="4" w:space="0" w:color="auto"/>
            </w:tcBorders>
            <w:shd w:val="clear" w:color="auto" w:fill="auto"/>
            <w:vAlign w:val="center"/>
          </w:tcPr>
          <w:p w14:paraId="574D6A7A" w14:textId="77777777" w:rsidR="00371D95" w:rsidRPr="00530026" w:rsidRDefault="00371D95" w:rsidP="0062280C">
            <w:pPr>
              <w:jc w:val="center"/>
              <w:rPr>
                <w:rFonts w:asciiTheme="majorBidi" w:hAnsiTheme="majorBidi" w:cstheme="majorBidi"/>
                <w:b/>
                <w:bCs/>
                <w:color w:val="000000" w:themeColor="text1"/>
                <w:sz w:val="20"/>
                <w:szCs w:val="20"/>
                <w:lang w:bidi="ar-KW"/>
              </w:rPr>
            </w:pPr>
          </w:p>
        </w:tc>
        <w:tc>
          <w:tcPr>
            <w:tcW w:w="720" w:type="dxa"/>
            <w:vMerge/>
            <w:tcBorders>
              <w:bottom w:val="single" w:sz="4" w:space="0" w:color="auto"/>
            </w:tcBorders>
            <w:shd w:val="clear" w:color="auto" w:fill="auto"/>
            <w:vAlign w:val="center"/>
          </w:tcPr>
          <w:p w14:paraId="4FFABA1D" w14:textId="77777777" w:rsidR="00371D95" w:rsidRPr="00530026" w:rsidRDefault="00371D95" w:rsidP="0062280C">
            <w:pPr>
              <w:jc w:val="center"/>
              <w:rPr>
                <w:rFonts w:asciiTheme="majorBidi" w:hAnsiTheme="majorBidi" w:cstheme="majorBidi"/>
                <w:b/>
                <w:bCs/>
                <w:color w:val="000000" w:themeColor="text1"/>
                <w:sz w:val="20"/>
                <w:szCs w:val="20"/>
                <w:lang w:bidi="ar-KW"/>
              </w:rPr>
            </w:pPr>
          </w:p>
        </w:tc>
        <w:tc>
          <w:tcPr>
            <w:tcW w:w="724" w:type="dxa"/>
            <w:vMerge/>
            <w:tcBorders>
              <w:bottom w:val="single" w:sz="4" w:space="0" w:color="auto"/>
            </w:tcBorders>
            <w:shd w:val="clear" w:color="auto" w:fill="auto"/>
            <w:vAlign w:val="center"/>
          </w:tcPr>
          <w:p w14:paraId="60C2C4AC" w14:textId="77777777" w:rsidR="00371D95" w:rsidRPr="00530026" w:rsidRDefault="00371D95" w:rsidP="0062280C">
            <w:pPr>
              <w:jc w:val="center"/>
              <w:rPr>
                <w:rFonts w:asciiTheme="majorBidi" w:hAnsiTheme="majorBidi" w:cstheme="majorBidi"/>
                <w:b/>
                <w:bCs/>
                <w:color w:val="000000" w:themeColor="text1"/>
                <w:sz w:val="20"/>
                <w:szCs w:val="20"/>
                <w:lang w:bidi="ar-KW"/>
              </w:rPr>
            </w:pPr>
          </w:p>
        </w:tc>
        <w:tc>
          <w:tcPr>
            <w:tcW w:w="1089" w:type="dxa"/>
            <w:vMerge/>
            <w:tcBorders>
              <w:bottom w:val="single" w:sz="4" w:space="0" w:color="auto"/>
            </w:tcBorders>
            <w:shd w:val="clear" w:color="auto" w:fill="auto"/>
            <w:vAlign w:val="center"/>
          </w:tcPr>
          <w:p w14:paraId="2AFFE808" w14:textId="77777777" w:rsidR="00371D95" w:rsidRPr="00530026" w:rsidRDefault="00371D95" w:rsidP="0062280C">
            <w:pPr>
              <w:jc w:val="center"/>
              <w:rPr>
                <w:rFonts w:asciiTheme="majorBidi" w:hAnsiTheme="majorBidi" w:cstheme="majorBidi"/>
                <w:b/>
                <w:bCs/>
                <w:color w:val="000000" w:themeColor="text1"/>
                <w:sz w:val="20"/>
                <w:szCs w:val="20"/>
                <w:lang w:bidi="ar-KW"/>
              </w:rPr>
            </w:pPr>
          </w:p>
        </w:tc>
        <w:tc>
          <w:tcPr>
            <w:tcW w:w="1080" w:type="dxa"/>
            <w:vMerge/>
            <w:tcBorders>
              <w:bottom w:val="single" w:sz="4" w:space="0" w:color="auto"/>
            </w:tcBorders>
            <w:shd w:val="clear" w:color="auto" w:fill="auto"/>
            <w:vAlign w:val="center"/>
          </w:tcPr>
          <w:p w14:paraId="367543D0" w14:textId="77777777" w:rsidR="00371D95" w:rsidRPr="00530026" w:rsidRDefault="00371D95" w:rsidP="0062280C">
            <w:pPr>
              <w:jc w:val="center"/>
              <w:rPr>
                <w:rFonts w:asciiTheme="majorBidi" w:hAnsiTheme="majorBidi" w:cstheme="majorBidi"/>
                <w:color w:val="000000" w:themeColor="text1"/>
                <w:sz w:val="20"/>
                <w:szCs w:val="20"/>
                <w:lang w:bidi="ar-KW"/>
              </w:rPr>
            </w:pPr>
          </w:p>
        </w:tc>
        <w:tc>
          <w:tcPr>
            <w:tcW w:w="1800" w:type="dxa"/>
            <w:vMerge/>
            <w:tcBorders>
              <w:bottom w:val="single" w:sz="4" w:space="0" w:color="auto"/>
            </w:tcBorders>
            <w:shd w:val="clear" w:color="auto" w:fill="auto"/>
            <w:vAlign w:val="center"/>
          </w:tcPr>
          <w:p w14:paraId="4BB75249" w14:textId="77777777" w:rsidR="00371D95" w:rsidRPr="00530026" w:rsidRDefault="00371D95" w:rsidP="0062280C">
            <w:pPr>
              <w:jc w:val="center"/>
              <w:rPr>
                <w:rFonts w:asciiTheme="majorBidi" w:hAnsiTheme="majorBidi" w:cstheme="majorBidi"/>
                <w:color w:val="000000" w:themeColor="text1"/>
                <w:sz w:val="20"/>
                <w:szCs w:val="20"/>
              </w:rPr>
            </w:pPr>
          </w:p>
        </w:tc>
        <w:tc>
          <w:tcPr>
            <w:tcW w:w="810" w:type="dxa"/>
            <w:vMerge/>
            <w:tcBorders>
              <w:bottom w:val="single" w:sz="4" w:space="0" w:color="auto"/>
            </w:tcBorders>
            <w:shd w:val="clear" w:color="auto" w:fill="auto"/>
            <w:vAlign w:val="center"/>
          </w:tcPr>
          <w:p w14:paraId="52DC9E8C" w14:textId="77777777" w:rsidR="00371D95" w:rsidRPr="00530026" w:rsidRDefault="00371D95" w:rsidP="0062280C">
            <w:pPr>
              <w:jc w:val="center"/>
              <w:rPr>
                <w:rFonts w:asciiTheme="majorBidi" w:hAnsiTheme="majorBidi" w:cstheme="majorBidi"/>
                <w:color w:val="000000" w:themeColor="text1"/>
                <w:sz w:val="20"/>
                <w:szCs w:val="20"/>
              </w:rPr>
            </w:pPr>
          </w:p>
        </w:tc>
      </w:tr>
      <w:tr w:rsidR="00530026" w:rsidRPr="00530026" w14:paraId="63C9AF54" w14:textId="77777777" w:rsidTr="001D199F">
        <w:trPr>
          <w:trHeight w:val="58"/>
          <w:jc w:val="center"/>
        </w:trPr>
        <w:tc>
          <w:tcPr>
            <w:tcW w:w="720" w:type="dxa"/>
            <w:tcBorders>
              <w:top w:val="single" w:sz="4" w:space="0" w:color="auto"/>
            </w:tcBorders>
            <w:shd w:val="clear" w:color="auto" w:fill="auto"/>
            <w:vAlign w:val="center"/>
          </w:tcPr>
          <w:p w14:paraId="5099363D" w14:textId="77777777" w:rsidR="00250D83" w:rsidRPr="00530026" w:rsidRDefault="00D20331" w:rsidP="0062280C">
            <w:pPr>
              <w:jc w:val="center"/>
              <w:rPr>
                <w:rStyle w:val="Emphasis"/>
                <w:rFonts w:asciiTheme="majorBidi" w:hAnsiTheme="majorBidi" w:cstheme="majorBidi"/>
                <w:b/>
                <w:bCs/>
                <w:i w:val="0"/>
                <w:iCs w:val="0"/>
                <w:color w:val="000000" w:themeColor="text1"/>
                <w:sz w:val="20"/>
                <w:szCs w:val="20"/>
                <w:bdr w:val="none" w:sz="0" w:space="0" w:color="auto" w:frame="1"/>
              </w:rPr>
            </w:pPr>
            <w:r w:rsidRPr="00530026">
              <w:rPr>
                <w:rStyle w:val="Emphasis"/>
                <w:rFonts w:asciiTheme="majorBidi" w:hAnsiTheme="majorBidi" w:cstheme="majorBidi"/>
                <w:b/>
                <w:bCs/>
                <w:i w:val="0"/>
                <w:iCs w:val="0"/>
                <w:color w:val="000000" w:themeColor="text1"/>
                <w:sz w:val="20"/>
                <w:szCs w:val="20"/>
                <w:bdr w:val="none" w:sz="0" w:space="0" w:color="auto" w:frame="1"/>
              </w:rPr>
              <w:t>C01</w:t>
            </w:r>
          </w:p>
        </w:tc>
        <w:tc>
          <w:tcPr>
            <w:tcW w:w="708" w:type="dxa"/>
            <w:tcBorders>
              <w:top w:val="single" w:sz="4" w:space="0" w:color="auto"/>
            </w:tcBorders>
            <w:shd w:val="clear" w:color="auto" w:fill="auto"/>
            <w:vAlign w:val="center"/>
          </w:tcPr>
          <w:p w14:paraId="20C29D0D" w14:textId="77777777" w:rsidR="00250D83" w:rsidRPr="00530026" w:rsidRDefault="00D20331" w:rsidP="0062280C">
            <w:pPr>
              <w:jc w:val="center"/>
              <w:rPr>
                <w:rStyle w:val="Emphasis"/>
                <w:rFonts w:asciiTheme="majorBidi" w:hAnsiTheme="majorBidi" w:cstheme="majorBidi"/>
                <w:i w:val="0"/>
                <w:iCs w:val="0"/>
                <w:color w:val="000000" w:themeColor="text1"/>
                <w:sz w:val="20"/>
                <w:szCs w:val="20"/>
                <w:bdr w:val="none" w:sz="0" w:space="0" w:color="auto" w:frame="1"/>
              </w:rPr>
            </w:pPr>
            <w:r w:rsidRPr="00530026">
              <w:rPr>
                <w:rStyle w:val="Strong"/>
                <w:rFonts w:asciiTheme="majorBidi" w:hAnsiTheme="majorBidi" w:cstheme="majorBidi"/>
                <w:b w:val="0"/>
                <w:bCs w:val="0"/>
                <w:color w:val="000000" w:themeColor="text1"/>
                <w:sz w:val="20"/>
                <w:szCs w:val="20"/>
              </w:rPr>
              <w:t>0.42</w:t>
            </w:r>
          </w:p>
        </w:tc>
        <w:tc>
          <w:tcPr>
            <w:tcW w:w="729" w:type="dxa"/>
            <w:tcBorders>
              <w:top w:val="single" w:sz="4" w:space="0" w:color="auto"/>
            </w:tcBorders>
            <w:shd w:val="clear" w:color="auto" w:fill="auto"/>
            <w:vAlign w:val="center"/>
          </w:tcPr>
          <w:p w14:paraId="650FBBDC" w14:textId="77777777" w:rsidR="00250D83" w:rsidRPr="00530026" w:rsidRDefault="00D20331" w:rsidP="0062280C">
            <w:pPr>
              <w:jc w:val="center"/>
              <w:rPr>
                <w:rStyle w:val="Emphasis"/>
                <w:rFonts w:asciiTheme="majorBidi" w:hAnsiTheme="majorBidi" w:cstheme="majorBidi"/>
                <w:i w:val="0"/>
                <w:iCs w:val="0"/>
                <w:color w:val="000000" w:themeColor="text1"/>
                <w:sz w:val="20"/>
                <w:szCs w:val="20"/>
                <w:bdr w:val="none" w:sz="0" w:space="0" w:color="auto" w:frame="1"/>
              </w:rPr>
            </w:pPr>
            <w:r w:rsidRPr="00530026">
              <w:rPr>
                <w:rStyle w:val="Strong"/>
                <w:rFonts w:asciiTheme="majorBidi" w:hAnsiTheme="majorBidi" w:cstheme="majorBidi"/>
                <w:b w:val="0"/>
                <w:bCs w:val="0"/>
                <w:color w:val="000000" w:themeColor="text1"/>
                <w:sz w:val="20"/>
                <w:szCs w:val="20"/>
              </w:rPr>
              <w:t>0.56</w:t>
            </w:r>
          </w:p>
        </w:tc>
        <w:tc>
          <w:tcPr>
            <w:tcW w:w="800" w:type="dxa"/>
            <w:tcBorders>
              <w:top w:val="single" w:sz="4" w:space="0" w:color="auto"/>
            </w:tcBorders>
            <w:shd w:val="clear" w:color="auto" w:fill="auto"/>
            <w:vAlign w:val="center"/>
          </w:tcPr>
          <w:p w14:paraId="27A6D358" w14:textId="77777777" w:rsidR="00250D83" w:rsidRPr="00530026" w:rsidRDefault="00D20331" w:rsidP="0062280C">
            <w:pPr>
              <w:jc w:val="center"/>
              <w:rPr>
                <w:rStyle w:val="Emphasis"/>
                <w:rFonts w:asciiTheme="majorBidi" w:hAnsiTheme="majorBidi" w:cstheme="majorBidi"/>
                <w:i w:val="0"/>
                <w:iCs w:val="0"/>
                <w:color w:val="000000" w:themeColor="text1"/>
                <w:sz w:val="20"/>
                <w:szCs w:val="20"/>
                <w:bdr w:val="none" w:sz="0" w:space="0" w:color="auto" w:frame="1"/>
              </w:rPr>
            </w:pPr>
            <w:r w:rsidRPr="00530026">
              <w:rPr>
                <w:rStyle w:val="Strong"/>
                <w:rFonts w:asciiTheme="majorBidi" w:hAnsiTheme="majorBidi" w:cstheme="majorBidi"/>
                <w:b w:val="0"/>
                <w:bCs w:val="0"/>
                <w:color w:val="000000" w:themeColor="text1"/>
                <w:sz w:val="20"/>
                <w:szCs w:val="20"/>
              </w:rPr>
              <w:t>0.64</w:t>
            </w:r>
          </w:p>
        </w:tc>
        <w:tc>
          <w:tcPr>
            <w:tcW w:w="720" w:type="dxa"/>
            <w:tcBorders>
              <w:top w:val="single" w:sz="4" w:space="0" w:color="auto"/>
            </w:tcBorders>
            <w:shd w:val="clear" w:color="auto" w:fill="auto"/>
            <w:vAlign w:val="center"/>
          </w:tcPr>
          <w:p w14:paraId="4606AA70" w14:textId="77777777" w:rsidR="00250D83" w:rsidRPr="00530026" w:rsidRDefault="00D20331" w:rsidP="0062280C">
            <w:pPr>
              <w:jc w:val="center"/>
              <w:rPr>
                <w:rStyle w:val="Emphasis"/>
                <w:rFonts w:asciiTheme="majorBidi" w:hAnsiTheme="majorBidi" w:cstheme="majorBidi"/>
                <w:i w:val="0"/>
                <w:iCs w:val="0"/>
                <w:color w:val="000000" w:themeColor="text1"/>
                <w:sz w:val="20"/>
                <w:szCs w:val="20"/>
                <w:bdr w:val="none" w:sz="0" w:space="0" w:color="auto" w:frame="1"/>
              </w:rPr>
            </w:pPr>
            <w:r w:rsidRPr="00530026">
              <w:rPr>
                <w:rStyle w:val="Strong"/>
                <w:rFonts w:asciiTheme="majorBidi" w:hAnsiTheme="majorBidi" w:cstheme="majorBidi"/>
                <w:b w:val="0"/>
                <w:bCs w:val="0"/>
                <w:color w:val="000000" w:themeColor="text1"/>
                <w:sz w:val="20"/>
                <w:szCs w:val="20"/>
              </w:rPr>
              <w:t>0.33</w:t>
            </w:r>
          </w:p>
        </w:tc>
        <w:tc>
          <w:tcPr>
            <w:tcW w:w="724" w:type="dxa"/>
            <w:tcBorders>
              <w:top w:val="single" w:sz="4" w:space="0" w:color="auto"/>
            </w:tcBorders>
            <w:shd w:val="clear" w:color="auto" w:fill="auto"/>
            <w:vAlign w:val="center"/>
          </w:tcPr>
          <w:p w14:paraId="08C571DE" w14:textId="77777777" w:rsidR="00250D83" w:rsidRPr="00530026" w:rsidRDefault="00D20331" w:rsidP="0062280C">
            <w:pPr>
              <w:jc w:val="center"/>
              <w:rPr>
                <w:rStyle w:val="Emphasis"/>
                <w:rFonts w:asciiTheme="majorBidi" w:hAnsiTheme="majorBidi" w:cstheme="majorBidi"/>
                <w:i w:val="0"/>
                <w:iCs w:val="0"/>
                <w:color w:val="000000" w:themeColor="text1"/>
                <w:sz w:val="20"/>
                <w:szCs w:val="20"/>
                <w:bdr w:val="none" w:sz="0" w:space="0" w:color="auto" w:frame="1"/>
              </w:rPr>
            </w:pPr>
            <w:r w:rsidRPr="00530026">
              <w:rPr>
                <w:rStyle w:val="Strong"/>
                <w:rFonts w:asciiTheme="majorBidi" w:hAnsiTheme="majorBidi" w:cstheme="majorBidi"/>
                <w:b w:val="0"/>
                <w:bCs w:val="0"/>
                <w:color w:val="000000" w:themeColor="text1"/>
                <w:sz w:val="20"/>
                <w:szCs w:val="20"/>
              </w:rPr>
              <w:t>0.29</w:t>
            </w:r>
          </w:p>
        </w:tc>
        <w:tc>
          <w:tcPr>
            <w:tcW w:w="1089" w:type="dxa"/>
            <w:tcBorders>
              <w:top w:val="single" w:sz="4" w:space="0" w:color="auto"/>
            </w:tcBorders>
            <w:shd w:val="clear" w:color="auto" w:fill="auto"/>
            <w:vAlign w:val="center"/>
          </w:tcPr>
          <w:p w14:paraId="19AE09B3" w14:textId="77777777" w:rsidR="00250D83" w:rsidRPr="00530026" w:rsidRDefault="00D20331" w:rsidP="0062280C">
            <w:pPr>
              <w:jc w:val="center"/>
              <w:rPr>
                <w:rStyle w:val="Emphasis"/>
                <w:rFonts w:asciiTheme="majorBidi" w:hAnsiTheme="majorBidi" w:cstheme="majorBidi"/>
                <w:i w:val="0"/>
                <w:iCs w:val="0"/>
                <w:color w:val="000000" w:themeColor="text1"/>
                <w:sz w:val="20"/>
                <w:szCs w:val="20"/>
                <w:bdr w:val="none" w:sz="0" w:space="0" w:color="auto" w:frame="1"/>
              </w:rPr>
            </w:pPr>
            <w:r w:rsidRPr="00530026">
              <w:rPr>
                <w:rStyle w:val="Strong"/>
                <w:rFonts w:asciiTheme="majorBidi" w:hAnsiTheme="majorBidi" w:cstheme="majorBidi"/>
                <w:b w:val="0"/>
                <w:bCs w:val="0"/>
                <w:color w:val="000000" w:themeColor="text1"/>
                <w:sz w:val="20"/>
                <w:szCs w:val="20"/>
              </w:rPr>
              <w:t>0.23</w:t>
            </w:r>
          </w:p>
        </w:tc>
        <w:tc>
          <w:tcPr>
            <w:tcW w:w="1080" w:type="dxa"/>
            <w:tcBorders>
              <w:top w:val="single" w:sz="4" w:space="0" w:color="auto"/>
            </w:tcBorders>
            <w:shd w:val="clear" w:color="auto" w:fill="auto"/>
            <w:vAlign w:val="center"/>
          </w:tcPr>
          <w:p w14:paraId="44B6C668" w14:textId="77777777" w:rsidR="00250D83" w:rsidRPr="00530026" w:rsidRDefault="00D20331" w:rsidP="0062280C">
            <w:pPr>
              <w:jc w:val="center"/>
              <w:rPr>
                <w:rStyle w:val="Emphasis"/>
                <w:rFonts w:asciiTheme="majorBidi" w:hAnsiTheme="majorBidi" w:cstheme="majorBidi"/>
                <w:i w:val="0"/>
                <w:iCs w:val="0"/>
                <w:color w:val="000000" w:themeColor="text1"/>
                <w:sz w:val="20"/>
                <w:szCs w:val="20"/>
                <w:bdr w:val="none" w:sz="0" w:space="0" w:color="auto" w:frame="1"/>
              </w:rPr>
            </w:pPr>
            <w:r w:rsidRPr="00530026">
              <w:rPr>
                <w:rStyle w:val="Strong"/>
                <w:rFonts w:asciiTheme="majorBidi" w:hAnsiTheme="majorBidi" w:cstheme="majorBidi"/>
                <w:b w:val="0"/>
                <w:bCs w:val="0"/>
                <w:color w:val="000000" w:themeColor="text1"/>
                <w:sz w:val="20"/>
                <w:szCs w:val="20"/>
              </w:rPr>
              <w:t>0.16</w:t>
            </w:r>
          </w:p>
        </w:tc>
        <w:tc>
          <w:tcPr>
            <w:tcW w:w="1800" w:type="dxa"/>
            <w:tcBorders>
              <w:top w:val="single" w:sz="4" w:space="0" w:color="auto"/>
            </w:tcBorders>
            <w:shd w:val="clear" w:color="auto" w:fill="auto"/>
            <w:vAlign w:val="center"/>
          </w:tcPr>
          <w:p w14:paraId="32E66E55" w14:textId="77777777" w:rsidR="00250D83" w:rsidRPr="00530026" w:rsidRDefault="00D20331" w:rsidP="0062280C">
            <w:pPr>
              <w:jc w:val="center"/>
              <w:rPr>
                <w:rStyle w:val="Emphasis"/>
                <w:rFonts w:asciiTheme="majorBidi" w:hAnsiTheme="majorBidi" w:cstheme="majorBidi"/>
                <w:i w:val="0"/>
                <w:iCs w:val="0"/>
                <w:color w:val="000000" w:themeColor="text1"/>
                <w:sz w:val="20"/>
                <w:szCs w:val="20"/>
                <w:bdr w:val="none" w:sz="0" w:space="0" w:color="auto" w:frame="1"/>
              </w:rPr>
            </w:pPr>
            <w:bookmarkStart w:id="17" w:name="_Hlk95386685"/>
            <w:r w:rsidRPr="00530026">
              <w:rPr>
                <w:rStyle w:val="Strong"/>
                <w:rFonts w:asciiTheme="majorBidi" w:hAnsiTheme="majorBidi" w:cstheme="majorBidi"/>
                <w:b w:val="0"/>
                <w:bCs w:val="0"/>
                <w:color w:val="000000" w:themeColor="text1"/>
                <w:sz w:val="20"/>
                <w:szCs w:val="20"/>
              </w:rPr>
              <w:t>0.6617</w:t>
            </w:r>
            <w:bookmarkEnd w:id="17"/>
          </w:p>
        </w:tc>
        <w:tc>
          <w:tcPr>
            <w:tcW w:w="810" w:type="dxa"/>
            <w:tcBorders>
              <w:top w:val="single" w:sz="4" w:space="0" w:color="auto"/>
            </w:tcBorders>
            <w:shd w:val="clear" w:color="auto" w:fill="auto"/>
            <w:vAlign w:val="bottom"/>
          </w:tcPr>
          <w:p w14:paraId="4D237198" w14:textId="77777777" w:rsidR="00250D83" w:rsidRPr="00530026" w:rsidRDefault="00D20331" w:rsidP="0062280C">
            <w:pPr>
              <w:jc w:val="center"/>
              <w:rPr>
                <w:rStyle w:val="Emphasis"/>
                <w:rFonts w:asciiTheme="majorBidi" w:hAnsiTheme="majorBidi" w:cstheme="majorBidi"/>
                <w:i w:val="0"/>
                <w:iCs w:val="0"/>
                <w:color w:val="000000" w:themeColor="text1"/>
                <w:sz w:val="20"/>
                <w:szCs w:val="20"/>
                <w:bdr w:val="none" w:sz="0" w:space="0" w:color="auto" w:frame="1"/>
              </w:rPr>
            </w:pPr>
            <w:r w:rsidRPr="00530026">
              <w:rPr>
                <w:rFonts w:asciiTheme="majorBidi" w:hAnsiTheme="majorBidi" w:cstheme="majorBidi"/>
                <w:color w:val="000000" w:themeColor="text1"/>
                <w:sz w:val="20"/>
                <w:szCs w:val="20"/>
              </w:rPr>
              <w:t>9</w:t>
            </w:r>
          </w:p>
        </w:tc>
      </w:tr>
      <w:tr w:rsidR="00530026" w:rsidRPr="00530026" w14:paraId="73CFCEE9" w14:textId="77777777" w:rsidTr="001D199F">
        <w:trPr>
          <w:trHeight w:val="150"/>
          <w:jc w:val="center"/>
        </w:trPr>
        <w:tc>
          <w:tcPr>
            <w:tcW w:w="720" w:type="dxa"/>
            <w:shd w:val="clear" w:color="auto" w:fill="auto"/>
            <w:vAlign w:val="center"/>
          </w:tcPr>
          <w:p w14:paraId="4B5824EC"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 xml:space="preserve">C02 </w:t>
            </w:r>
          </w:p>
        </w:tc>
        <w:tc>
          <w:tcPr>
            <w:tcW w:w="708" w:type="dxa"/>
            <w:shd w:val="clear" w:color="auto" w:fill="auto"/>
            <w:vAlign w:val="center"/>
          </w:tcPr>
          <w:p w14:paraId="0F8D51C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0.85</w:t>
            </w:r>
          </w:p>
        </w:tc>
        <w:tc>
          <w:tcPr>
            <w:tcW w:w="729" w:type="dxa"/>
            <w:shd w:val="clear" w:color="auto" w:fill="auto"/>
            <w:vAlign w:val="center"/>
          </w:tcPr>
          <w:p w14:paraId="3B87AD5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0.65</w:t>
            </w:r>
          </w:p>
        </w:tc>
        <w:tc>
          <w:tcPr>
            <w:tcW w:w="800" w:type="dxa"/>
            <w:shd w:val="clear" w:color="auto" w:fill="auto"/>
            <w:vAlign w:val="center"/>
          </w:tcPr>
          <w:p w14:paraId="5F11BF3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0.53</w:t>
            </w:r>
          </w:p>
        </w:tc>
        <w:tc>
          <w:tcPr>
            <w:tcW w:w="720" w:type="dxa"/>
            <w:shd w:val="clear" w:color="auto" w:fill="auto"/>
            <w:vAlign w:val="center"/>
          </w:tcPr>
          <w:p w14:paraId="46E18E4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0.41</w:t>
            </w:r>
          </w:p>
        </w:tc>
        <w:tc>
          <w:tcPr>
            <w:tcW w:w="724" w:type="dxa"/>
            <w:shd w:val="clear" w:color="auto" w:fill="auto"/>
            <w:vAlign w:val="center"/>
          </w:tcPr>
          <w:p w14:paraId="561CFA5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0.74</w:t>
            </w:r>
          </w:p>
        </w:tc>
        <w:tc>
          <w:tcPr>
            <w:tcW w:w="1089" w:type="dxa"/>
            <w:shd w:val="clear" w:color="auto" w:fill="auto"/>
            <w:vAlign w:val="center"/>
          </w:tcPr>
          <w:p w14:paraId="30BC915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0.30</w:t>
            </w:r>
          </w:p>
        </w:tc>
        <w:tc>
          <w:tcPr>
            <w:tcW w:w="1080" w:type="dxa"/>
            <w:shd w:val="clear" w:color="auto" w:fill="auto"/>
            <w:vAlign w:val="center"/>
          </w:tcPr>
          <w:p w14:paraId="4D20266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0.26</w:t>
            </w:r>
          </w:p>
        </w:tc>
        <w:tc>
          <w:tcPr>
            <w:tcW w:w="1800" w:type="dxa"/>
            <w:shd w:val="clear" w:color="auto" w:fill="auto"/>
            <w:vAlign w:val="center"/>
          </w:tcPr>
          <w:p w14:paraId="656ECE14" w14:textId="77777777" w:rsidR="00C00DE2" w:rsidRPr="00530026" w:rsidRDefault="00D20331" w:rsidP="0062280C">
            <w:pPr>
              <w:jc w:val="center"/>
              <w:rPr>
                <w:rFonts w:asciiTheme="majorBidi" w:hAnsiTheme="majorBidi" w:cstheme="majorBidi"/>
                <w:color w:val="000000" w:themeColor="text1"/>
                <w:sz w:val="20"/>
                <w:szCs w:val="20"/>
              </w:rPr>
            </w:pPr>
            <w:bookmarkStart w:id="18" w:name="_Hlk95386574"/>
            <w:r w:rsidRPr="00530026">
              <w:rPr>
                <w:rFonts w:asciiTheme="majorBidi" w:hAnsiTheme="majorBidi" w:cstheme="majorBidi"/>
                <w:color w:val="000000" w:themeColor="text1"/>
                <w:sz w:val="20"/>
                <w:szCs w:val="20"/>
              </w:rPr>
              <w:t>0.7350</w:t>
            </w:r>
            <w:bookmarkEnd w:id="18"/>
          </w:p>
        </w:tc>
        <w:tc>
          <w:tcPr>
            <w:tcW w:w="810" w:type="dxa"/>
            <w:shd w:val="clear" w:color="auto" w:fill="auto"/>
            <w:vAlign w:val="bottom"/>
          </w:tcPr>
          <w:p w14:paraId="66E4D517"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4</w:t>
            </w:r>
          </w:p>
        </w:tc>
      </w:tr>
      <w:tr w:rsidR="00530026" w:rsidRPr="00530026" w14:paraId="300A4C3D" w14:textId="77777777" w:rsidTr="001D199F">
        <w:trPr>
          <w:trHeight w:val="179"/>
          <w:jc w:val="center"/>
        </w:trPr>
        <w:tc>
          <w:tcPr>
            <w:tcW w:w="720" w:type="dxa"/>
            <w:shd w:val="clear" w:color="auto" w:fill="auto"/>
            <w:vAlign w:val="center"/>
          </w:tcPr>
          <w:p w14:paraId="0641AEA5"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C03</w:t>
            </w:r>
          </w:p>
        </w:tc>
        <w:tc>
          <w:tcPr>
            <w:tcW w:w="708" w:type="dxa"/>
            <w:shd w:val="clear" w:color="auto" w:fill="auto"/>
            <w:vAlign w:val="center"/>
          </w:tcPr>
          <w:p w14:paraId="20D595E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0.72</w:t>
            </w:r>
          </w:p>
        </w:tc>
        <w:tc>
          <w:tcPr>
            <w:tcW w:w="729" w:type="dxa"/>
            <w:shd w:val="clear" w:color="auto" w:fill="auto"/>
            <w:vAlign w:val="center"/>
          </w:tcPr>
          <w:p w14:paraId="3CE5A8D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0.63</w:t>
            </w:r>
          </w:p>
        </w:tc>
        <w:tc>
          <w:tcPr>
            <w:tcW w:w="800" w:type="dxa"/>
            <w:shd w:val="clear" w:color="auto" w:fill="auto"/>
            <w:vAlign w:val="center"/>
          </w:tcPr>
          <w:p w14:paraId="518A669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0.23</w:t>
            </w:r>
          </w:p>
        </w:tc>
        <w:tc>
          <w:tcPr>
            <w:tcW w:w="720" w:type="dxa"/>
            <w:shd w:val="clear" w:color="auto" w:fill="auto"/>
            <w:vAlign w:val="center"/>
          </w:tcPr>
          <w:p w14:paraId="458DA03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0.52</w:t>
            </w:r>
          </w:p>
        </w:tc>
        <w:tc>
          <w:tcPr>
            <w:tcW w:w="724" w:type="dxa"/>
            <w:shd w:val="clear" w:color="auto" w:fill="auto"/>
            <w:vAlign w:val="center"/>
          </w:tcPr>
          <w:p w14:paraId="654757A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0.16</w:t>
            </w:r>
          </w:p>
        </w:tc>
        <w:tc>
          <w:tcPr>
            <w:tcW w:w="1089" w:type="dxa"/>
            <w:shd w:val="clear" w:color="auto" w:fill="auto"/>
            <w:vAlign w:val="center"/>
          </w:tcPr>
          <w:p w14:paraId="7CF9C7E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0.28</w:t>
            </w:r>
          </w:p>
        </w:tc>
        <w:tc>
          <w:tcPr>
            <w:tcW w:w="1080" w:type="dxa"/>
            <w:shd w:val="clear" w:color="auto" w:fill="auto"/>
            <w:vAlign w:val="center"/>
          </w:tcPr>
          <w:p w14:paraId="1576D1E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0.31</w:t>
            </w:r>
          </w:p>
        </w:tc>
        <w:tc>
          <w:tcPr>
            <w:tcW w:w="1800" w:type="dxa"/>
            <w:shd w:val="clear" w:color="auto" w:fill="auto"/>
            <w:vAlign w:val="center"/>
          </w:tcPr>
          <w:p w14:paraId="0A5F041A" w14:textId="77777777" w:rsidR="00C00DE2" w:rsidRPr="00530026" w:rsidRDefault="00D20331" w:rsidP="0062280C">
            <w:pPr>
              <w:jc w:val="center"/>
              <w:rPr>
                <w:rFonts w:asciiTheme="majorBidi" w:hAnsiTheme="majorBidi" w:cstheme="majorBidi"/>
                <w:color w:val="000000" w:themeColor="text1"/>
                <w:sz w:val="20"/>
                <w:szCs w:val="20"/>
              </w:rPr>
            </w:pPr>
            <w:bookmarkStart w:id="19" w:name="_Hlk95386779"/>
            <w:r w:rsidRPr="00530026">
              <w:rPr>
                <w:rFonts w:asciiTheme="majorBidi" w:hAnsiTheme="majorBidi" w:cstheme="majorBidi"/>
                <w:color w:val="000000" w:themeColor="text1"/>
                <w:sz w:val="20"/>
                <w:szCs w:val="20"/>
              </w:rPr>
              <w:t>0.5302</w:t>
            </w:r>
            <w:bookmarkEnd w:id="19"/>
          </w:p>
        </w:tc>
        <w:tc>
          <w:tcPr>
            <w:tcW w:w="810" w:type="dxa"/>
            <w:shd w:val="clear" w:color="auto" w:fill="auto"/>
            <w:vAlign w:val="bottom"/>
          </w:tcPr>
          <w:p w14:paraId="7A2D1EF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38</w:t>
            </w:r>
          </w:p>
        </w:tc>
      </w:tr>
      <w:tr w:rsidR="00530026" w:rsidRPr="00530026" w14:paraId="56906C78" w14:textId="77777777" w:rsidTr="001D199F">
        <w:trPr>
          <w:trHeight w:val="156"/>
          <w:jc w:val="center"/>
        </w:trPr>
        <w:tc>
          <w:tcPr>
            <w:tcW w:w="720" w:type="dxa"/>
            <w:shd w:val="clear" w:color="auto" w:fill="auto"/>
            <w:vAlign w:val="center"/>
          </w:tcPr>
          <w:p w14:paraId="161B9DE6" w14:textId="77777777" w:rsidR="00C00DE2" w:rsidRPr="00530026" w:rsidRDefault="00D20331" w:rsidP="0062280C">
            <w:pPr>
              <w:shd w:val="clear" w:color="auto" w:fill="FFFFFF"/>
              <w:jc w:val="center"/>
              <w:textAlignment w:val="baseline"/>
              <w:rPr>
                <w:rStyle w:val="Emphasis"/>
                <w:rFonts w:asciiTheme="majorBidi" w:hAnsiTheme="majorBidi" w:cstheme="majorBidi"/>
                <w:b/>
                <w:bCs/>
                <w:i w:val="0"/>
                <w:iCs w:val="0"/>
                <w:color w:val="000000" w:themeColor="text1"/>
                <w:sz w:val="20"/>
                <w:szCs w:val="20"/>
                <w:bdr w:val="none" w:sz="0" w:space="0" w:color="auto" w:frame="1"/>
              </w:rPr>
            </w:pPr>
            <w:r w:rsidRPr="00530026">
              <w:rPr>
                <w:rStyle w:val="Emphasis"/>
                <w:rFonts w:asciiTheme="majorBidi" w:hAnsiTheme="majorBidi" w:cstheme="majorBidi"/>
                <w:b/>
                <w:bCs/>
                <w:i w:val="0"/>
                <w:iCs w:val="0"/>
                <w:color w:val="000000" w:themeColor="text1"/>
                <w:sz w:val="20"/>
                <w:szCs w:val="20"/>
                <w:bdr w:val="none" w:sz="0" w:space="0" w:color="auto" w:frame="1"/>
              </w:rPr>
              <w:t>C04</w:t>
            </w:r>
          </w:p>
        </w:tc>
        <w:tc>
          <w:tcPr>
            <w:tcW w:w="708" w:type="dxa"/>
            <w:shd w:val="clear" w:color="auto" w:fill="auto"/>
            <w:vAlign w:val="center"/>
          </w:tcPr>
          <w:p w14:paraId="3C853CF3"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0.71</w:t>
            </w:r>
          </w:p>
        </w:tc>
        <w:tc>
          <w:tcPr>
            <w:tcW w:w="729" w:type="dxa"/>
            <w:shd w:val="clear" w:color="auto" w:fill="auto"/>
            <w:vAlign w:val="center"/>
          </w:tcPr>
          <w:p w14:paraId="5E7FF930"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0.59</w:t>
            </w:r>
          </w:p>
        </w:tc>
        <w:tc>
          <w:tcPr>
            <w:tcW w:w="800" w:type="dxa"/>
            <w:shd w:val="clear" w:color="auto" w:fill="auto"/>
            <w:vAlign w:val="center"/>
          </w:tcPr>
          <w:p w14:paraId="6E878824"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0.48</w:t>
            </w:r>
          </w:p>
        </w:tc>
        <w:tc>
          <w:tcPr>
            <w:tcW w:w="720" w:type="dxa"/>
            <w:shd w:val="clear" w:color="auto" w:fill="auto"/>
            <w:vAlign w:val="center"/>
          </w:tcPr>
          <w:p w14:paraId="607EC7E2"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0.67</w:t>
            </w:r>
          </w:p>
        </w:tc>
        <w:tc>
          <w:tcPr>
            <w:tcW w:w="724" w:type="dxa"/>
            <w:shd w:val="clear" w:color="auto" w:fill="auto"/>
            <w:vAlign w:val="center"/>
          </w:tcPr>
          <w:p w14:paraId="7AC71E36"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0.69</w:t>
            </w:r>
          </w:p>
        </w:tc>
        <w:tc>
          <w:tcPr>
            <w:tcW w:w="1089" w:type="dxa"/>
            <w:shd w:val="clear" w:color="auto" w:fill="auto"/>
            <w:vAlign w:val="center"/>
          </w:tcPr>
          <w:p w14:paraId="43DEFA26"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0.16</w:t>
            </w:r>
          </w:p>
        </w:tc>
        <w:tc>
          <w:tcPr>
            <w:tcW w:w="1080" w:type="dxa"/>
            <w:shd w:val="clear" w:color="auto" w:fill="auto"/>
            <w:vAlign w:val="center"/>
          </w:tcPr>
          <w:p w14:paraId="5C2F5972"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0.13</w:t>
            </w:r>
          </w:p>
        </w:tc>
        <w:tc>
          <w:tcPr>
            <w:tcW w:w="1800" w:type="dxa"/>
            <w:shd w:val="clear" w:color="auto" w:fill="auto"/>
            <w:vAlign w:val="center"/>
          </w:tcPr>
          <w:p w14:paraId="1F875BDC"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0.6966</w:t>
            </w:r>
          </w:p>
        </w:tc>
        <w:tc>
          <w:tcPr>
            <w:tcW w:w="810" w:type="dxa"/>
            <w:shd w:val="clear" w:color="auto" w:fill="auto"/>
            <w:vAlign w:val="bottom"/>
          </w:tcPr>
          <w:p w14:paraId="26DBBA8D" w14:textId="77777777" w:rsidR="00C00DE2" w:rsidRPr="00530026" w:rsidRDefault="00D20331" w:rsidP="0062280C">
            <w:pPr>
              <w:shd w:val="clear" w:color="auto" w:fill="FFFFFF"/>
              <w:jc w:val="center"/>
              <w:textAlignment w:val="baseline"/>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5</w:t>
            </w:r>
          </w:p>
        </w:tc>
      </w:tr>
      <w:tr w:rsidR="00530026" w:rsidRPr="00530026" w14:paraId="10B45532" w14:textId="77777777" w:rsidTr="001D199F">
        <w:trPr>
          <w:trHeight w:val="50"/>
          <w:jc w:val="center"/>
        </w:trPr>
        <w:tc>
          <w:tcPr>
            <w:tcW w:w="720" w:type="dxa"/>
            <w:shd w:val="clear" w:color="auto" w:fill="auto"/>
            <w:vAlign w:val="center"/>
          </w:tcPr>
          <w:p w14:paraId="7D9E08BD"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C05</w:t>
            </w:r>
          </w:p>
        </w:tc>
        <w:tc>
          <w:tcPr>
            <w:tcW w:w="708" w:type="dxa"/>
            <w:shd w:val="clear" w:color="auto" w:fill="auto"/>
            <w:vAlign w:val="center"/>
          </w:tcPr>
          <w:p w14:paraId="32C23000" w14:textId="77777777" w:rsidR="00C00DE2" w:rsidRPr="00530026" w:rsidRDefault="00D20331" w:rsidP="0062280C">
            <w:pPr>
              <w:jc w:val="center"/>
              <w:rPr>
                <w:rFonts w:asciiTheme="majorBidi" w:hAnsiTheme="majorBidi" w:cstheme="majorBidi"/>
                <w:color w:val="000000" w:themeColor="text1"/>
                <w:sz w:val="20"/>
                <w:szCs w:val="20"/>
                <w:rtl/>
                <w:lang w:bidi="ar-KW"/>
              </w:rPr>
            </w:pPr>
            <w:r w:rsidRPr="00530026">
              <w:rPr>
                <w:rFonts w:asciiTheme="majorBidi" w:hAnsiTheme="majorBidi" w:cstheme="majorBidi"/>
                <w:color w:val="000000" w:themeColor="text1"/>
                <w:sz w:val="20"/>
                <w:szCs w:val="20"/>
              </w:rPr>
              <w:t>0.62</w:t>
            </w:r>
          </w:p>
        </w:tc>
        <w:tc>
          <w:tcPr>
            <w:tcW w:w="729" w:type="dxa"/>
            <w:shd w:val="clear" w:color="auto" w:fill="auto"/>
            <w:vAlign w:val="center"/>
          </w:tcPr>
          <w:p w14:paraId="5EB834D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0.81</w:t>
            </w:r>
          </w:p>
        </w:tc>
        <w:tc>
          <w:tcPr>
            <w:tcW w:w="800" w:type="dxa"/>
            <w:shd w:val="clear" w:color="auto" w:fill="auto"/>
            <w:vAlign w:val="center"/>
          </w:tcPr>
          <w:p w14:paraId="5BD0B2F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0.78</w:t>
            </w:r>
          </w:p>
        </w:tc>
        <w:tc>
          <w:tcPr>
            <w:tcW w:w="720" w:type="dxa"/>
            <w:shd w:val="clear" w:color="auto" w:fill="auto"/>
            <w:vAlign w:val="center"/>
          </w:tcPr>
          <w:p w14:paraId="706F704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0.94</w:t>
            </w:r>
          </w:p>
        </w:tc>
        <w:tc>
          <w:tcPr>
            <w:tcW w:w="724" w:type="dxa"/>
            <w:shd w:val="clear" w:color="auto" w:fill="auto"/>
            <w:vAlign w:val="center"/>
          </w:tcPr>
          <w:p w14:paraId="7E33EC0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0.63</w:t>
            </w:r>
          </w:p>
        </w:tc>
        <w:tc>
          <w:tcPr>
            <w:tcW w:w="1089" w:type="dxa"/>
            <w:shd w:val="clear" w:color="auto" w:fill="auto"/>
            <w:vAlign w:val="center"/>
          </w:tcPr>
          <w:p w14:paraId="28F288E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0.22</w:t>
            </w:r>
          </w:p>
        </w:tc>
        <w:tc>
          <w:tcPr>
            <w:tcW w:w="1080" w:type="dxa"/>
            <w:shd w:val="clear" w:color="auto" w:fill="auto"/>
            <w:vAlign w:val="center"/>
          </w:tcPr>
          <w:p w14:paraId="7B7B075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0.25</w:t>
            </w:r>
          </w:p>
        </w:tc>
        <w:tc>
          <w:tcPr>
            <w:tcW w:w="1800" w:type="dxa"/>
            <w:shd w:val="clear" w:color="auto" w:fill="auto"/>
            <w:vAlign w:val="center"/>
          </w:tcPr>
          <w:p w14:paraId="39D4A2D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0.8104</w:t>
            </w:r>
          </w:p>
        </w:tc>
        <w:tc>
          <w:tcPr>
            <w:tcW w:w="810" w:type="dxa"/>
            <w:shd w:val="clear" w:color="auto" w:fill="auto"/>
            <w:vAlign w:val="bottom"/>
          </w:tcPr>
          <w:p w14:paraId="2D78DC9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1</w:t>
            </w:r>
          </w:p>
        </w:tc>
      </w:tr>
      <w:tr w:rsidR="00530026" w:rsidRPr="00530026" w14:paraId="7E4571CF" w14:textId="77777777" w:rsidTr="001D199F">
        <w:trPr>
          <w:trHeight w:val="264"/>
          <w:jc w:val="center"/>
        </w:trPr>
        <w:tc>
          <w:tcPr>
            <w:tcW w:w="720" w:type="dxa"/>
            <w:shd w:val="clear" w:color="auto" w:fill="auto"/>
            <w:vAlign w:val="center"/>
          </w:tcPr>
          <w:p w14:paraId="713510B0"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C06</w:t>
            </w:r>
          </w:p>
        </w:tc>
        <w:tc>
          <w:tcPr>
            <w:tcW w:w="708" w:type="dxa"/>
            <w:shd w:val="clear" w:color="auto" w:fill="auto"/>
            <w:vAlign w:val="center"/>
          </w:tcPr>
          <w:p w14:paraId="1BCE329D" w14:textId="77777777" w:rsidR="00C00DE2" w:rsidRPr="00530026" w:rsidRDefault="00D20331" w:rsidP="0062280C">
            <w:pPr>
              <w:jc w:val="center"/>
              <w:rPr>
                <w:rFonts w:asciiTheme="majorBidi" w:hAnsiTheme="majorBidi" w:cstheme="majorBidi"/>
                <w:color w:val="000000" w:themeColor="text1"/>
                <w:sz w:val="20"/>
                <w:szCs w:val="20"/>
                <w:lang w:bidi="ar-KW"/>
              </w:rPr>
            </w:pPr>
            <w:r w:rsidRPr="00530026">
              <w:rPr>
                <w:rStyle w:val="Emphasis"/>
                <w:rFonts w:asciiTheme="majorBidi" w:hAnsiTheme="majorBidi" w:cstheme="majorBidi"/>
                <w:i w:val="0"/>
                <w:iCs w:val="0"/>
                <w:color w:val="000000" w:themeColor="text1"/>
                <w:sz w:val="20"/>
                <w:szCs w:val="20"/>
              </w:rPr>
              <w:t>0.63</w:t>
            </w:r>
          </w:p>
        </w:tc>
        <w:tc>
          <w:tcPr>
            <w:tcW w:w="729" w:type="dxa"/>
            <w:shd w:val="clear" w:color="auto" w:fill="auto"/>
            <w:vAlign w:val="center"/>
          </w:tcPr>
          <w:p w14:paraId="5078827B"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Emphasis"/>
                <w:rFonts w:asciiTheme="majorBidi" w:hAnsiTheme="majorBidi" w:cstheme="majorBidi"/>
                <w:i w:val="0"/>
                <w:iCs w:val="0"/>
                <w:color w:val="000000" w:themeColor="text1"/>
                <w:sz w:val="20"/>
                <w:szCs w:val="20"/>
              </w:rPr>
              <w:t>0.76</w:t>
            </w:r>
          </w:p>
        </w:tc>
        <w:tc>
          <w:tcPr>
            <w:tcW w:w="800" w:type="dxa"/>
            <w:shd w:val="clear" w:color="auto" w:fill="auto"/>
            <w:vAlign w:val="center"/>
          </w:tcPr>
          <w:p w14:paraId="3A329388"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Emphasis"/>
                <w:rFonts w:asciiTheme="majorBidi" w:hAnsiTheme="majorBidi" w:cstheme="majorBidi"/>
                <w:i w:val="0"/>
                <w:iCs w:val="0"/>
                <w:color w:val="000000" w:themeColor="text1"/>
                <w:sz w:val="20"/>
                <w:szCs w:val="20"/>
              </w:rPr>
              <w:t>0.38</w:t>
            </w:r>
          </w:p>
        </w:tc>
        <w:tc>
          <w:tcPr>
            <w:tcW w:w="720" w:type="dxa"/>
            <w:shd w:val="clear" w:color="auto" w:fill="auto"/>
            <w:vAlign w:val="center"/>
          </w:tcPr>
          <w:p w14:paraId="4152A2FF"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Emphasis"/>
                <w:rFonts w:asciiTheme="majorBidi" w:hAnsiTheme="majorBidi" w:cstheme="majorBidi"/>
                <w:i w:val="0"/>
                <w:iCs w:val="0"/>
                <w:color w:val="000000" w:themeColor="text1"/>
                <w:sz w:val="20"/>
                <w:szCs w:val="20"/>
              </w:rPr>
              <w:t>0.95</w:t>
            </w:r>
          </w:p>
        </w:tc>
        <w:tc>
          <w:tcPr>
            <w:tcW w:w="724" w:type="dxa"/>
            <w:shd w:val="clear" w:color="auto" w:fill="auto"/>
            <w:vAlign w:val="center"/>
          </w:tcPr>
          <w:p w14:paraId="1A43DB45"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Emphasis"/>
                <w:rFonts w:asciiTheme="majorBidi" w:hAnsiTheme="majorBidi" w:cstheme="majorBidi"/>
                <w:i w:val="0"/>
                <w:iCs w:val="0"/>
                <w:color w:val="000000" w:themeColor="text1"/>
                <w:sz w:val="20"/>
                <w:szCs w:val="20"/>
              </w:rPr>
              <w:t>0.32</w:t>
            </w:r>
          </w:p>
        </w:tc>
        <w:tc>
          <w:tcPr>
            <w:tcW w:w="1089" w:type="dxa"/>
            <w:shd w:val="clear" w:color="auto" w:fill="auto"/>
            <w:vAlign w:val="center"/>
          </w:tcPr>
          <w:p w14:paraId="383F963F"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Emphasis"/>
                <w:rFonts w:asciiTheme="majorBidi" w:hAnsiTheme="majorBidi" w:cstheme="majorBidi"/>
                <w:i w:val="0"/>
                <w:iCs w:val="0"/>
                <w:color w:val="000000" w:themeColor="text1"/>
                <w:sz w:val="20"/>
                <w:szCs w:val="20"/>
              </w:rPr>
              <w:t>0.34</w:t>
            </w:r>
          </w:p>
        </w:tc>
        <w:tc>
          <w:tcPr>
            <w:tcW w:w="1080" w:type="dxa"/>
            <w:shd w:val="clear" w:color="auto" w:fill="auto"/>
            <w:vAlign w:val="center"/>
          </w:tcPr>
          <w:p w14:paraId="7A73C0DB"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Emphasis"/>
                <w:rFonts w:asciiTheme="majorBidi" w:hAnsiTheme="majorBidi" w:cstheme="majorBidi"/>
                <w:i w:val="0"/>
                <w:iCs w:val="0"/>
                <w:color w:val="000000" w:themeColor="text1"/>
                <w:sz w:val="20"/>
                <w:szCs w:val="20"/>
              </w:rPr>
              <w:t>0.27</w:t>
            </w:r>
          </w:p>
        </w:tc>
        <w:tc>
          <w:tcPr>
            <w:tcW w:w="1800" w:type="dxa"/>
            <w:shd w:val="clear" w:color="auto" w:fill="auto"/>
            <w:vAlign w:val="center"/>
          </w:tcPr>
          <w:p w14:paraId="45BA86D2" w14:textId="77777777" w:rsidR="00C00DE2" w:rsidRPr="00530026" w:rsidRDefault="00D20331" w:rsidP="0062280C">
            <w:pPr>
              <w:jc w:val="center"/>
              <w:rPr>
                <w:rFonts w:asciiTheme="majorBidi" w:hAnsiTheme="majorBidi" w:cstheme="majorBidi"/>
                <w:color w:val="000000" w:themeColor="text1"/>
                <w:sz w:val="20"/>
                <w:szCs w:val="20"/>
              </w:rPr>
            </w:pPr>
            <w:bookmarkStart w:id="20" w:name="_Hlk95386737"/>
            <w:r w:rsidRPr="00530026">
              <w:rPr>
                <w:rStyle w:val="Emphasis"/>
                <w:rFonts w:asciiTheme="majorBidi" w:hAnsiTheme="majorBidi" w:cstheme="majorBidi"/>
                <w:i w:val="0"/>
                <w:iCs w:val="0"/>
                <w:color w:val="000000" w:themeColor="text1"/>
                <w:sz w:val="20"/>
                <w:szCs w:val="20"/>
              </w:rPr>
              <w:t>0.5983</w:t>
            </w:r>
            <w:bookmarkEnd w:id="20"/>
          </w:p>
        </w:tc>
        <w:tc>
          <w:tcPr>
            <w:tcW w:w="810" w:type="dxa"/>
            <w:shd w:val="clear" w:color="auto" w:fill="auto"/>
            <w:vAlign w:val="bottom"/>
          </w:tcPr>
          <w:p w14:paraId="1FD30A7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25</w:t>
            </w:r>
          </w:p>
        </w:tc>
      </w:tr>
      <w:tr w:rsidR="00530026" w:rsidRPr="00530026" w14:paraId="2739483A" w14:textId="77777777" w:rsidTr="001D199F">
        <w:trPr>
          <w:trHeight w:val="135"/>
          <w:jc w:val="center"/>
        </w:trPr>
        <w:tc>
          <w:tcPr>
            <w:tcW w:w="720" w:type="dxa"/>
            <w:shd w:val="clear" w:color="auto" w:fill="auto"/>
          </w:tcPr>
          <w:p w14:paraId="492C18B2"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C07</w:t>
            </w:r>
          </w:p>
        </w:tc>
        <w:tc>
          <w:tcPr>
            <w:tcW w:w="708" w:type="dxa"/>
            <w:shd w:val="clear" w:color="auto" w:fill="auto"/>
            <w:vAlign w:val="center"/>
          </w:tcPr>
          <w:p w14:paraId="3BBC404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0.73</w:t>
            </w:r>
          </w:p>
        </w:tc>
        <w:tc>
          <w:tcPr>
            <w:tcW w:w="729" w:type="dxa"/>
            <w:shd w:val="clear" w:color="auto" w:fill="auto"/>
            <w:vAlign w:val="center"/>
          </w:tcPr>
          <w:p w14:paraId="3FFBA96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0.89</w:t>
            </w:r>
          </w:p>
        </w:tc>
        <w:tc>
          <w:tcPr>
            <w:tcW w:w="800" w:type="dxa"/>
            <w:shd w:val="clear" w:color="auto" w:fill="auto"/>
            <w:vAlign w:val="center"/>
          </w:tcPr>
          <w:p w14:paraId="349FCA8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0.68</w:t>
            </w:r>
          </w:p>
        </w:tc>
        <w:tc>
          <w:tcPr>
            <w:tcW w:w="720" w:type="dxa"/>
            <w:shd w:val="clear" w:color="auto" w:fill="auto"/>
            <w:vAlign w:val="center"/>
          </w:tcPr>
          <w:p w14:paraId="7129C0F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0.39</w:t>
            </w:r>
          </w:p>
        </w:tc>
        <w:tc>
          <w:tcPr>
            <w:tcW w:w="724" w:type="dxa"/>
            <w:shd w:val="clear" w:color="auto" w:fill="auto"/>
            <w:vAlign w:val="center"/>
          </w:tcPr>
          <w:p w14:paraId="69DD6DD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0.56</w:t>
            </w:r>
          </w:p>
        </w:tc>
        <w:tc>
          <w:tcPr>
            <w:tcW w:w="1089" w:type="dxa"/>
            <w:shd w:val="clear" w:color="auto" w:fill="auto"/>
            <w:vAlign w:val="center"/>
          </w:tcPr>
          <w:p w14:paraId="6ECCD44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0.47</w:t>
            </w:r>
          </w:p>
        </w:tc>
        <w:tc>
          <w:tcPr>
            <w:tcW w:w="1080" w:type="dxa"/>
            <w:shd w:val="clear" w:color="auto" w:fill="auto"/>
            <w:vAlign w:val="center"/>
          </w:tcPr>
          <w:p w14:paraId="42F7D66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0.32</w:t>
            </w:r>
          </w:p>
        </w:tc>
        <w:tc>
          <w:tcPr>
            <w:tcW w:w="1800" w:type="dxa"/>
            <w:shd w:val="clear" w:color="auto" w:fill="auto"/>
            <w:vAlign w:val="center"/>
          </w:tcPr>
          <w:p w14:paraId="38E9BD2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0.6346</w:t>
            </w:r>
          </w:p>
        </w:tc>
        <w:tc>
          <w:tcPr>
            <w:tcW w:w="810" w:type="dxa"/>
            <w:shd w:val="clear" w:color="auto" w:fill="auto"/>
            <w:vAlign w:val="bottom"/>
          </w:tcPr>
          <w:p w14:paraId="7A0B86A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16</w:t>
            </w:r>
          </w:p>
        </w:tc>
      </w:tr>
      <w:tr w:rsidR="00530026" w:rsidRPr="00530026" w14:paraId="635D5BB4" w14:textId="77777777" w:rsidTr="001D199F">
        <w:trPr>
          <w:trHeight w:val="44"/>
          <w:jc w:val="center"/>
        </w:trPr>
        <w:tc>
          <w:tcPr>
            <w:tcW w:w="720" w:type="dxa"/>
            <w:shd w:val="clear" w:color="auto" w:fill="auto"/>
          </w:tcPr>
          <w:p w14:paraId="5B949C48"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C08</w:t>
            </w:r>
          </w:p>
        </w:tc>
        <w:tc>
          <w:tcPr>
            <w:tcW w:w="708" w:type="dxa"/>
            <w:shd w:val="clear" w:color="auto" w:fill="auto"/>
          </w:tcPr>
          <w:p w14:paraId="6F3C4D5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0.46</w:t>
            </w:r>
          </w:p>
        </w:tc>
        <w:tc>
          <w:tcPr>
            <w:tcW w:w="729" w:type="dxa"/>
            <w:shd w:val="clear" w:color="auto" w:fill="auto"/>
          </w:tcPr>
          <w:p w14:paraId="77711FD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0.69</w:t>
            </w:r>
          </w:p>
        </w:tc>
        <w:tc>
          <w:tcPr>
            <w:tcW w:w="800" w:type="dxa"/>
            <w:shd w:val="clear" w:color="auto" w:fill="auto"/>
          </w:tcPr>
          <w:p w14:paraId="49DF24F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0.72</w:t>
            </w:r>
          </w:p>
        </w:tc>
        <w:tc>
          <w:tcPr>
            <w:tcW w:w="720" w:type="dxa"/>
            <w:shd w:val="clear" w:color="auto" w:fill="auto"/>
          </w:tcPr>
          <w:p w14:paraId="109AEC6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0.41</w:t>
            </w:r>
          </w:p>
        </w:tc>
        <w:tc>
          <w:tcPr>
            <w:tcW w:w="724" w:type="dxa"/>
            <w:shd w:val="clear" w:color="auto" w:fill="auto"/>
          </w:tcPr>
          <w:p w14:paraId="226D0EB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0.62</w:t>
            </w:r>
          </w:p>
        </w:tc>
        <w:tc>
          <w:tcPr>
            <w:tcW w:w="1089" w:type="dxa"/>
            <w:shd w:val="clear" w:color="auto" w:fill="auto"/>
          </w:tcPr>
          <w:p w14:paraId="4CDADC7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0.26</w:t>
            </w:r>
          </w:p>
        </w:tc>
        <w:tc>
          <w:tcPr>
            <w:tcW w:w="1080" w:type="dxa"/>
            <w:shd w:val="clear" w:color="auto" w:fill="auto"/>
          </w:tcPr>
          <w:p w14:paraId="0347EA5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0.32</w:t>
            </w:r>
          </w:p>
        </w:tc>
        <w:tc>
          <w:tcPr>
            <w:tcW w:w="1800" w:type="dxa"/>
            <w:shd w:val="clear" w:color="auto" w:fill="auto"/>
          </w:tcPr>
          <w:p w14:paraId="78F4E44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0.6471</w:t>
            </w:r>
          </w:p>
        </w:tc>
        <w:tc>
          <w:tcPr>
            <w:tcW w:w="810" w:type="dxa"/>
            <w:shd w:val="clear" w:color="auto" w:fill="auto"/>
            <w:vAlign w:val="bottom"/>
          </w:tcPr>
          <w:p w14:paraId="65E6D3E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13</w:t>
            </w:r>
          </w:p>
        </w:tc>
      </w:tr>
      <w:tr w:rsidR="00530026" w:rsidRPr="00530026" w14:paraId="1ABB86CE" w14:textId="77777777" w:rsidTr="001D199F">
        <w:trPr>
          <w:trHeight w:val="260"/>
          <w:jc w:val="center"/>
        </w:trPr>
        <w:tc>
          <w:tcPr>
            <w:tcW w:w="720" w:type="dxa"/>
            <w:shd w:val="clear" w:color="auto" w:fill="auto"/>
            <w:vAlign w:val="center"/>
          </w:tcPr>
          <w:p w14:paraId="0F93E71A"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lang w:bidi="ar-IQ"/>
              </w:rPr>
              <w:t>C09</w:t>
            </w:r>
          </w:p>
        </w:tc>
        <w:tc>
          <w:tcPr>
            <w:tcW w:w="708" w:type="dxa"/>
            <w:shd w:val="clear" w:color="auto" w:fill="auto"/>
            <w:vAlign w:val="center"/>
          </w:tcPr>
          <w:p w14:paraId="38159AB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0.64</w:t>
            </w:r>
          </w:p>
        </w:tc>
        <w:tc>
          <w:tcPr>
            <w:tcW w:w="729" w:type="dxa"/>
            <w:shd w:val="clear" w:color="auto" w:fill="auto"/>
            <w:vAlign w:val="center"/>
          </w:tcPr>
          <w:p w14:paraId="2FDC9F1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0.72</w:t>
            </w:r>
          </w:p>
        </w:tc>
        <w:tc>
          <w:tcPr>
            <w:tcW w:w="800" w:type="dxa"/>
            <w:shd w:val="clear" w:color="auto" w:fill="auto"/>
            <w:vAlign w:val="center"/>
          </w:tcPr>
          <w:p w14:paraId="3DD01BE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0.24</w:t>
            </w:r>
          </w:p>
        </w:tc>
        <w:tc>
          <w:tcPr>
            <w:tcW w:w="720" w:type="dxa"/>
            <w:shd w:val="clear" w:color="auto" w:fill="auto"/>
            <w:vAlign w:val="center"/>
          </w:tcPr>
          <w:p w14:paraId="73CC6CD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0.46</w:t>
            </w:r>
          </w:p>
        </w:tc>
        <w:tc>
          <w:tcPr>
            <w:tcW w:w="724" w:type="dxa"/>
            <w:shd w:val="clear" w:color="auto" w:fill="auto"/>
            <w:vAlign w:val="center"/>
          </w:tcPr>
          <w:p w14:paraId="0478B68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0.14</w:t>
            </w:r>
          </w:p>
        </w:tc>
        <w:tc>
          <w:tcPr>
            <w:tcW w:w="1089" w:type="dxa"/>
            <w:shd w:val="clear" w:color="auto" w:fill="auto"/>
            <w:vAlign w:val="center"/>
          </w:tcPr>
          <w:p w14:paraId="25FFDA2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0.18</w:t>
            </w:r>
          </w:p>
        </w:tc>
        <w:tc>
          <w:tcPr>
            <w:tcW w:w="1080" w:type="dxa"/>
            <w:shd w:val="clear" w:color="auto" w:fill="auto"/>
            <w:vAlign w:val="center"/>
          </w:tcPr>
          <w:p w14:paraId="635FB91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0.15</w:t>
            </w:r>
          </w:p>
        </w:tc>
        <w:tc>
          <w:tcPr>
            <w:tcW w:w="1800" w:type="dxa"/>
            <w:shd w:val="clear" w:color="auto" w:fill="auto"/>
            <w:vAlign w:val="center"/>
          </w:tcPr>
          <w:p w14:paraId="6A4D964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0.63</w:t>
            </w:r>
            <w:r w:rsidR="003A76FC" w:rsidRPr="00530026">
              <w:rPr>
                <w:rFonts w:asciiTheme="majorBidi" w:hAnsiTheme="majorBidi" w:cstheme="majorBidi"/>
                <w:color w:val="000000" w:themeColor="text1"/>
                <w:sz w:val="20"/>
                <w:szCs w:val="20"/>
              </w:rPr>
              <w:t>53</w:t>
            </w:r>
          </w:p>
        </w:tc>
        <w:tc>
          <w:tcPr>
            <w:tcW w:w="810" w:type="dxa"/>
            <w:shd w:val="clear" w:color="auto" w:fill="auto"/>
            <w:vAlign w:val="bottom"/>
          </w:tcPr>
          <w:p w14:paraId="3D8B0E9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1</w:t>
            </w:r>
            <w:r w:rsidR="003A76FC" w:rsidRPr="00530026">
              <w:rPr>
                <w:rFonts w:asciiTheme="majorBidi" w:hAnsiTheme="majorBidi" w:cstheme="majorBidi"/>
                <w:color w:val="000000" w:themeColor="text1"/>
                <w:sz w:val="20"/>
                <w:szCs w:val="20"/>
              </w:rPr>
              <w:t>7</w:t>
            </w:r>
          </w:p>
        </w:tc>
      </w:tr>
      <w:tr w:rsidR="00530026" w:rsidRPr="00530026" w14:paraId="34CDE546" w14:textId="77777777" w:rsidTr="001D199F">
        <w:trPr>
          <w:trHeight w:val="248"/>
          <w:jc w:val="center"/>
        </w:trPr>
        <w:tc>
          <w:tcPr>
            <w:tcW w:w="720" w:type="dxa"/>
            <w:shd w:val="clear" w:color="auto" w:fill="auto"/>
            <w:vAlign w:val="center"/>
          </w:tcPr>
          <w:p w14:paraId="272F5F69"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C10</w:t>
            </w:r>
          </w:p>
        </w:tc>
        <w:tc>
          <w:tcPr>
            <w:tcW w:w="708" w:type="dxa"/>
            <w:shd w:val="clear" w:color="auto" w:fill="auto"/>
            <w:vAlign w:val="center"/>
          </w:tcPr>
          <w:p w14:paraId="5F6BF91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lang w:bidi="ar-KW"/>
              </w:rPr>
              <w:t>0.48</w:t>
            </w:r>
          </w:p>
        </w:tc>
        <w:tc>
          <w:tcPr>
            <w:tcW w:w="729" w:type="dxa"/>
            <w:shd w:val="clear" w:color="auto" w:fill="auto"/>
            <w:vAlign w:val="center"/>
          </w:tcPr>
          <w:p w14:paraId="4C3EC45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0.68</w:t>
            </w:r>
          </w:p>
        </w:tc>
        <w:tc>
          <w:tcPr>
            <w:tcW w:w="800" w:type="dxa"/>
            <w:shd w:val="clear" w:color="auto" w:fill="auto"/>
            <w:vAlign w:val="center"/>
          </w:tcPr>
          <w:p w14:paraId="1EFE015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0.78</w:t>
            </w:r>
          </w:p>
        </w:tc>
        <w:tc>
          <w:tcPr>
            <w:tcW w:w="720" w:type="dxa"/>
            <w:shd w:val="clear" w:color="auto" w:fill="auto"/>
            <w:vAlign w:val="center"/>
          </w:tcPr>
          <w:p w14:paraId="1185222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0.84</w:t>
            </w:r>
          </w:p>
        </w:tc>
        <w:tc>
          <w:tcPr>
            <w:tcW w:w="724" w:type="dxa"/>
            <w:shd w:val="clear" w:color="auto" w:fill="auto"/>
            <w:vAlign w:val="center"/>
          </w:tcPr>
          <w:p w14:paraId="3B7BB53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0.55</w:t>
            </w:r>
          </w:p>
        </w:tc>
        <w:tc>
          <w:tcPr>
            <w:tcW w:w="1089" w:type="dxa"/>
            <w:shd w:val="clear" w:color="auto" w:fill="auto"/>
            <w:vAlign w:val="center"/>
          </w:tcPr>
          <w:p w14:paraId="13E4D02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0.39</w:t>
            </w:r>
          </w:p>
        </w:tc>
        <w:tc>
          <w:tcPr>
            <w:tcW w:w="1080" w:type="dxa"/>
            <w:shd w:val="clear" w:color="auto" w:fill="auto"/>
            <w:vAlign w:val="center"/>
          </w:tcPr>
          <w:p w14:paraId="4C12770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0.22</w:t>
            </w:r>
          </w:p>
        </w:tc>
        <w:tc>
          <w:tcPr>
            <w:tcW w:w="1800" w:type="dxa"/>
            <w:shd w:val="clear" w:color="auto" w:fill="auto"/>
            <w:vAlign w:val="center"/>
          </w:tcPr>
          <w:p w14:paraId="7B6E3CD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0.7520</w:t>
            </w:r>
          </w:p>
        </w:tc>
        <w:tc>
          <w:tcPr>
            <w:tcW w:w="810" w:type="dxa"/>
            <w:shd w:val="clear" w:color="auto" w:fill="auto"/>
            <w:vAlign w:val="bottom"/>
          </w:tcPr>
          <w:p w14:paraId="4F20B50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3</w:t>
            </w:r>
          </w:p>
        </w:tc>
      </w:tr>
      <w:tr w:rsidR="00530026" w:rsidRPr="00530026" w14:paraId="1B350A95" w14:textId="77777777" w:rsidTr="001D199F">
        <w:trPr>
          <w:trHeight w:val="72"/>
          <w:jc w:val="center"/>
        </w:trPr>
        <w:tc>
          <w:tcPr>
            <w:tcW w:w="720" w:type="dxa"/>
            <w:shd w:val="clear" w:color="auto" w:fill="auto"/>
            <w:vAlign w:val="center"/>
          </w:tcPr>
          <w:p w14:paraId="59E18173"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C11</w:t>
            </w:r>
          </w:p>
        </w:tc>
        <w:tc>
          <w:tcPr>
            <w:tcW w:w="708" w:type="dxa"/>
            <w:shd w:val="clear" w:color="auto" w:fill="auto"/>
            <w:vAlign w:val="center"/>
          </w:tcPr>
          <w:p w14:paraId="3B2FFC8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0.74</w:t>
            </w:r>
          </w:p>
        </w:tc>
        <w:tc>
          <w:tcPr>
            <w:tcW w:w="729" w:type="dxa"/>
            <w:shd w:val="clear" w:color="auto" w:fill="auto"/>
            <w:vAlign w:val="center"/>
          </w:tcPr>
          <w:p w14:paraId="3AF6D80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0.48</w:t>
            </w:r>
          </w:p>
        </w:tc>
        <w:tc>
          <w:tcPr>
            <w:tcW w:w="800" w:type="dxa"/>
            <w:shd w:val="clear" w:color="auto" w:fill="auto"/>
            <w:vAlign w:val="center"/>
          </w:tcPr>
          <w:p w14:paraId="2AC94A7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0.35</w:t>
            </w:r>
          </w:p>
        </w:tc>
        <w:tc>
          <w:tcPr>
            <w:tcW w:w="720" w:type="dxa"/>
            <w:shd w:val="clear" w:color="auto" w:fill="auto"/>
            <w:vAlign w:val="center"/>
          </w:tcPr>
          <w:p w14:paraId="073BC37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0.69</w:t>
            </w:r>
          </w:p>
        </w:tc>
        <w:tc>
          <w:tcPr>
            <w:tcW w:w="724" w:type="dxa"/>
            <w:shd w:val="clear" w:color="auto" w:fill="auto"/>
            <w:vAlign w:val="center"/>
          </w:tcPr>
          <w:p w14:paraId="1AC6006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0.26</w:t>
            </w:r>
          </w:p>
        </w:tc>
        <w:tc>
          <w:tcPr>
            <w:tcW w:w="1089" w:type="dxa"/>
            <w:shd w:val="clear" w:color="auto" w:fill="auto"/>
            <w:vAlign w:val="center"/>
          </w:tcPr>
          <w:p w14:paraId="390A18E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0.20</w:t>
            </w:r>
          </w:p>
        </w:tc>
        <w:tc>
          <w:tcPr>
            <w:tcW w:w="1080" w:type="dxa"/>
            <w:shd w:val="clear" w:color="auto" w:fill="auto"/>
            <w:vAlign w:val="center"/>
          </w:tcPr>
          <w:p w14:paraId="536B2E1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0.25</w:t>
            </w:r>
          </w:p>
        </w:tc>
        <w:tc>
          <w:tcPr>
            <w:tcW w:w="1800" w:type="dxa"/>
            <w:shd w:val="clear" w:color="auto" w:fill="auto"/>
            <w:vAlign w:val="center"/>
          </w:tcPr>
          <w:p w14:paraId="51D3003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0.6587</w:t>
            </w:r>
          </w:p>
        </w:tc>
        <w:tc>
          <w:tcPr>
            <w:tcW w:w="810" w:type="dxa"/>
            <w:shd w:val="clear" w:color="auto" w:fill="auto"/>
            <w:vAlign w:val="bottom"/>
          </w:tcPr>
          <w:p w14:paraId="26BC271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10</w:t>
            </w:r>
          </w:p>
        </w:tc>
      </w:tr>
      <w:tr w:rsidR="00530026" w:rsidRPr="00530026" w14:paraId="65FB4296" w14:textId="77777777" w:rsidTr="001D199F">
        <w:trPr>
          <w:trHeight w:val="182"/>
          <w:jc w:val="center"/>
        </w:trPr>
        <w:tc>
          <w:tcPr>
            <w:tcW w:w="720" w:type="dxa"/>
            <w:shd w:val="clear" w:color="auto" w:fill="auto"/>
            <w:vAlign w:val="center"/>
          </w:tcPr>
          <w:p w14:paraId="5CE3AC73"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C12</w:t>
            </w:r>
          </w:p>
        </w:tc>
        <w:tc>
          <w:tcPr>
            <w:tcW w:w="708" w:type="dxa"/>
            <w:shd w:val="clear" w:color="auto" w:fill="auto"/>
          </w:tcPr>
          <w:p w14:paraId="255BAC1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0.63</w:t>
            </w:r>
          </w:p>
        </w:tc>
        <w:tc>
          <w:tcPr>
            <w:tcW w:w="729" w:type="dxa"/>
            <w:shd w:val="clear" w:color="auto" w:fill="auto"/>
          </w:tcPr>
          <w:p w14:paraId="48E4DE6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0.57</w:t>
            </w:r>
          </w:p>
        </w:tc>
        <w:tc>
          <w:tcPr>
            <w:tcW w:w="800" w:type="dxa"/>
            <w:shd w:val="clear" w:color="auto" w:fill="auto"/>
          </w:tcPr>
          <w:p w14:paraId="0F358B5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0.72</w:t>
            </w:r>
          </w:p>
        </w:tc>
        <w:tc>
          <w:tcPr>
            <w:tcW w:w="720" w:type="dxa"/>
            <w:shd w:val="clear" w:color="auto" w:fill="auto"/>
          </w:tcPr>
          <w:p w14:paraId="142F1B4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0.69</w:t>
            </w:r>
          </w:p>
        </w:tc>
        <w:tc>
          <w:tcPr>
            <w:tcW w:w="724" w:type="dxa"/>
            <w:shd w:val="clear" w:color="auto" w:fill="auto"/>
          </w:tcPr>
          <w:p w14:paraId="6E35BBF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0.62</w:t>
            </w:r>
          </w:p>
        </w:tc>
        <w:tc>
          <w:tcPr>
            <w:tcW w:w="1089" w:type="dxa"/>
            <w:shd w:val="clear" w:color="auto" w:fill="auto"/>
          </w:tcPr>
          <w:p w14:paraId="1E780E4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0.39</w:t>
            </w:r>
          </w:p>
        </w:tc>
        <w:tc>
          <w:tcPr>
            <w:tcW w:w="1080" w:type="dxa"/>
            <w:shd w:val="clear" w:color="auto" w:fill="auto"/>
          </w:tcPr>
          <w:p w14:paraId="7EC7974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0.48</w:t>
            </w:r>
          </w:p>
        </w:tc>
        <w:tc>
          <w:tcPr>
            <w:tcW w:w="1800" w:type="dxa"/>
            <w:shd w:val="clear" w:color="auto" w:fill="auto"/>
          </w:tcPr>
          <w:p w14:paraId="4A03331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0.6165</w:t>
            </w:r>
          </w:p>
        </w:tc>
        <w:tc>
          <w:tcPr>
            <w:tcW w:w="810" w:type="dxa"/>
            <w:shd w:val="clear" w:color="auto" w:fill="auto"/>
            <w:vAlign w:val="bottom"/>
          </w:tcPr>
          <w:p w14:paraId="77CBF17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22</w:t>
            </w:r>
          </w:p>
        </w:tc>
      </w:tr>
      <w:tr w:rsidR="00530026" w:rsidRPr="00530026" w14:paraId="6BFF5B60" w14:textId="77777777" w:rsidTr="001D199F">
        <w:trPr>
          <w:trHeight w:val="60"/>
          <w:jc w:val="center"/>
        </w:trPr>
        <w:tc>
          <w:tcPr>
            <w:tcW w:w="720" w:type="dxa"/>
            <w:shd w:val="clear" w:color="auto" w:fill="auto"/>
            <w:vAlign w:val="center"/>
          </w:tcPr>
          <w:p w14:paraId="7336651B" w14:textId="77777777" w:rsidR="00C00DE2" w:rsidRPr="00530026" w:rsidRDefault="00D20331" w:rsidP="0062280C">
            <w:pPr>
              <w:jc w:val="center"/>
              <w:rPr>
                <w:rFonts w:asciiTheme="majorBidi" w:hAnsiTheme="majorBidi" w:cstheme="majorBidi"/>
                <w:b/>
                <w:bCs/>
                <w:color w:val="000000" w:themeColor="text1"/>
                <w:sz w:val="20"/>
                <w:szCs w:val="20"/>
              </w:rPr>
            </w:pPr>
            <w:bookmarkStart w:id="21" w:name="_Hlk95390724"/>
            <w:r w:rsidRPr="00530026">
              <w:rPr>
                <w:rFonts w:asciiTheme="majorBidi" w:hAnsiTheme="majorBidi" w:cstheme="majorBidi"/>
                <w:b/>
                <w:bCs/>
                <w:color w:val="000000" w:themeColor="text1"/>
                <w:sz w:val="20"/>
                <w:szCs w:val="20"/>
              </w:rPr>
              <w:t>C13</w:t>
            </w:r>
          </w:p>
        </w:tc>
        <w:tc>
          <w:tcPr>
            <w:tcW w:w="708" w:type="dxa"/>
            <w:shd w:val="clear" w:color="auto" w:fill="auto"/>
            <w:vAlign w:val="center"/>
          </w:tcPr>
          <w:p w14:paraId="08D1BD3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0.69</w:t>
            </w:r>
          </w:p>
        </w:tc>
        <w:tc>
          <w:tcPr>
            <w:tcW w:w="729" w:type="dxa"/>
            <w:shd w:val="clear" w:color="auto" w:fill="auto"/>
            <w:vAlign w:val="center"/>
          </w:tcPr>
          <w:p w14:paraId="71558D8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w:t>
            </w:r>
          </w:p>
        </w:tc>
        <w:tc>
          <w:tcPr>
            <w:tcW w:w="800" w:type="dxa"/>
            <w:shd w:val="clear" w:color="auto" w:fill="auto"/>
            <w:vAlign w:val="center"/>
          </w:tcPr>
          <w:p w14:paraId="7A2328A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0.34</w:t>
            </w:r>
          </w:p>
        </w:tc>
        <w:tc>
          <w:tcPr>
            <w:tcW w:w="720" w:type="dxa"/>
            <w:shd w:val="clear" w:color="auto" w:fill="auto"/>
            <w:vAlign w:val="center"/>
          </w:tcPr>
          <w:p w14:paraId="31DB093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0.51</w:t>
            </w:r>
          </w:p>
        </w:tc>
        <w:tc>
          <w:tcPr>
            <w:tcW w:w="724" w:type="dxa"/>
            <w:shd w:val="clear" w:color="auto" w:fill="auto"/>
            <w:vAlign w:val="center"/>
          </w:tcPr>
          <w:p w14:paraId="3AFCB97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0.39</w:t>
            </w:r>
          </w:p>
        </w:tc>
        <w:tc>
          <w:tcPr>
            <w:tcW w:w="1089" w:type="dxa"/>
            <w:shd w:val="clear" w:color="auto" w:fill="auto"/>
            <w:vAlign w:val="center"/>
          </w:tcPr>
          <w:p w14:paraId="0C644FE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0.37</w:t>
            </w:r>
          </w:p>
        </w:tc>
        <w:tc>
          <w:tcPr>
            <w:tcW w:w="1080" w:type="dxa"/>
            <w:shd w:val="clear" w:color="auto" w:fill="auto"/>
            <w:vAlign w:val="center"/>
          </w:tcPr>
          <w:p w14:paraId="7F59BE1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0.41</w:t>
            </w:r>
          </w:p>
        </w:tc>
        <w:tc>
          <w:tcPr>
            <w:tcW w:w="1800" w:type="dxa"/>
            <w:shd w:val="clear" w:color="auto" w:fill="auto"/>
            <w:vAlign w:val="center"/>
          </w:tcPr>
          <w:p w14:paraId="30DF21A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0.5223</w:t>
            </w:r>
          </w:p>
        </w:tc>
        <w:tc>
          <w:tcPr>
            <w:tcW w:w="810" w:type="dxa"/>
            <w:shd w:val="clear" w:color="auto" w:fill="auto"/>
            <w:vAlign w:val="bottom"/>
          </w:tcPr>
          <w:p w14:paraId="7B1B93B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40</w:t>
            </w:r>
          </w:p>
        </w:tc>
      </w:tr>
      <w:bookmarkEnd w:id="21"/>
      <w:tr w:rsidR="00530026" w:rsidRPr="00530026" w14:paraId="5C050300" w14:textId="77777777" w:rsidTr="001D199F">
        <w:trPr>
          <w:trHeight w:val="182"/>
          <w:jc w:val="center"/>
        </w:trPr>
        <w:tc>
          <w:tcPr>
            <w:tcW w:w="720" w:type="dxa"/>
            <w:shd w:val="clear" w:color="auto" w:fill="auto"/>
            <w:vAlign w:val="center"/>
          </w:tcPr>
          <w:p w14:paraId="3E616830"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C14</w:t>
            </w:r>
          </w:p>
        </w:tc>
        <w:tc>
          <w:tcPr>
            <w:tcW w:w="708" w:type="dxa"/>
            <w:shd w:val="clear" w:color="auto" w:fill="auto"/>
            <w:vAlign w:val="center"/>
          </w:tcPr>
          <w:p w14:paraId="39E6CC1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w:t>
            </w:r>
          </w:p>
        </w:tc>
        <w:tc>
          <w:tcPr>
            <w:tcW w:w="729" w:type="dxa"/>
            <w:shd w:val="clear" w:color="auto" w:fill="auto"/>
            <w:vAlign w:val="center"/>
          </w:tcPr>
          <w:p w14:paraId="663028E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0.73</w:t>
            </w:r>
          </w:p>
        </w:tc>
        <w:tc>
          <w:tcPr>
            <w:tcW w:w="800" w:type="dxa"/>
            <w:shd w:val="clear" w:color="auto" w:fill="auto"/>
            <w:vAlign w:val="center"/>
          </w:tcPr>
          <w:p w14:paraId="609D251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0.69</w:t>
            </w:r>
          </w:p>
        </w:tc>
        <w:tc>
          <w:tcPr>
            <w:tcW w:w="720" w:type="dxa"/>
            <w:shd w:val="clear" w:color="auto" w:fill="auto"/>
            <w:vAlign w:val="center"/>
          </w:tcPr>
          <w:p w14:paraId="07A5C08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0.78</w:t>
            </w:r>
          </w:p>
        </w:tc>
        <w:tc>
          <w:tcPr>
            <w:tcW w:w="724" w:type="dxa"/>
            <w:shd w:val="clear" w:color="auto" w:fill="auto"/>
            <w:vAlign w:val="center"/>
          </w:tcPr>
          <w:p w14:paraId="7CD7993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0.53</w:t>
            </w:r>
          </w:p>
        </w:tc>
        <w:tc>
          <w:tcPr>
            <w:tcW w:w="1089" w:type="dxa"/>
            <w:shd w:val="clear" w:color="auto" w:fill="auto"/>
            <w:vAlign w:val="center"/>
          </w:tcPr>
          <w:p w14:paraId="761E9AB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0.21</w:t>
            </w:r>
          </w:p>
        </w:tc>
        <w:tc>
          <w:tcPr>
            <w:tcW w:w="1080" w:type="dxa"/>
            <w:shd w:val="clear" w:color="auto" w:fill="auto"/>
            <w:vAlign w:val="center"/>
          </w:tcPr>
          <w:p w14:paraId="0F224B8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0.23</w:t>
            </w:r>
          </w:p>
        </w:tc>
        <w:tc>
          <w:tcPr>
            <w:tcW w:w="1800" w:type="dxa"/>
            <w:shd w:val="clear" w:color="auto" w:fill="auto"/>
            <w:vAlign w:val="center"/>
          </w:tcPr>
          <w:p w14:paraId="31B7526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0.8098</w:t>
            </w:r>
          </w:p>
        </w:tc>
        <w:tc>
          <w:tcPr>
            <w:tcW w:w="810" w:type="dxa"/>
            <w:shd w:val="clear" w:color="auto" w:fill="auto"/>
            <w:vAlign w:val="bottom"/>
          </w:tcPr>
          <w:p w14:paraId="60E2132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w:t>
            </w:r>
          </w:p>
        </w:tc>
      </w:tr>
      <w:tr w:rsidR="00530026" w:rsidRPr="00530026" w14:paraId="19DA63E7" w14:textId="77777777" w:rsidTr="001D199F">
        <w:trPr>
          <w:trHeight w:val="224"/>
          <w:jc w:val="center"/>
        </w:trPr>
        <w:tc>
          <w:tcPr>
            <w:tcW w:w="720" w:type="dxa"/>
            <w:shd w:val="clear" w:color="auto" w:fill="auto"/>
            <w:vAlign w:val="center"/>
          </w:tcPr>
          <w:p w14:paraId="4750F64F"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C15</w:t>
            </w:r>
          </w:p>
        </w:tc>
        <w:tc>
          <w:tcPr>
            <w:tcW w:w="708" w:type="dxa"/>
            <w:shd w:val="clear" w:color="auto" w:fill="auto"/>
            <w:vAlign w:val="center"/>
          </w:tcPr>
          <w:p w14:paraId="0806105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0.54</w:t>
            </w:r>
          </w:p>
        </w:tc>
        <w:tc>
          <w:tcPr>
            <w:tcW w:w="729" w:type="dxa"/>
            <w:shd w:val="clear" w:color="auto" w:fill="auto"/>
            <w:vAlign w:val="center"/>
          </w:tcPr>
          <w:p w14:paraId="6BAD92B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0.76</w:t>
            </w:r>
          </w:p>
        </w:tc>
        <w:tc>
          <w:tcPr>
            <w:tcW w:w="800" w:type="dxa"/>
            <w:shd w:val="clear" w:color="auto" w:fill="auto"/>
            <w:vAlign w:val="center"/>
          </w:tcPr>
          <w:p w14:paraId="7CE1C69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0.46</w:t>
            </w:r>
          </w:p>
        </w:tc>
        <w:tc>
          <w:tcPr>
            <w:tcW w:w="720" w:type="dxa"/>
            <w:shd w:val="clear" w:color="auto" w:fill="auto"/>
            <w:vAlign w:val="center"/>
          </w:tcPr>
          <w:p w14:paraId="7C8CD93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0.71</w:t>
            </w:r>
          </w:p>
        </w:tc>
        <w:tc>
          <w:tcPr>
            <w:tcW w:w="724" w:type="dxa"/>
            <w:shd w:val="clear" w:color="auto" w:fill="auto"/>
            <w:vAlign w:val="center"/>
          </w:tcPr>
          <w:p w14:paraId="4276C42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0.34</w:t>
            </w:r>
          </w:p>
        </w:tc>
        <w:tc>
          <w:tcPr>
            <w:tcW w:w="1089" w:type="dxa"/>
            <w:shd w:val="clear" w:color="auto" w:fill="auto"/>
            <w:vAlign w:val="center"/>
          </w:tcPr>
          <w:p w14:paraId="6150525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0.35</w:t>
            </w:r>
          </w:p>
        </w:tc>
        <w:tc>
          <w:tcPr>
            <w:tcW w:w="1080" w:type="dxa"/>
            <w:shd w:val="clear" w:color="auto" w:fill="auto"/>
            <w:vAlign w:val="center"/>
          </w:tcPr>
          <w:p w14:paraId="6174316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0.43</w:t>
            </w:r>
          </w:p>
        </w:tc>
        <w:tc>
          <w:tcPr>
            <w:tcW w:w="1800" w:type="dxa"/>
            <w:shd w:val="clear" w:color="auto" w:fill="auto"/>
            <w:vAlign w:val="center"/>
          </w:tcPr>
          <w:p w14:paraId="4197BC5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0.6020</w:t>
            </w:r>
          </w:p>
        </w:tc>
        <w:tc>
          <w:tcPr>
            <w:tcW w:w="810" w:type="dxa"/>
            <w:shd w:val="clear" w:color="auto" w:fill="auto"/>
            <w:vAlign w:val="bottom"/>
          </w:tcPr>
          <w:p w14:paraId="75214ED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24</w:t>
            </w:r>
          </w:p>
        </w:tc>
      </w:tr>
      <w:tr w:rsidR="00530026" w:rsidRPr="00530026" w14:paraId="0DFE6134" w14:textId="77777777" w:rsidTr="001D199F">
        <w:trPr>
          <w:trHeight w:val="124"/>
          <w:jc w:val="center"/>
        </w:trPr>
        <w:tc>
          <w:tcPr>
            <w:tcW w:w="720" w:type="dxa"/>
            <w:shd w:val="clear" w:color="auto" w:fill="auto"/>
            <w:vAlign w:val="center"/>
          </w:tcPr>
          <w:p w14:paraId="6A3747A4"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C16</w:t>
            </w:r>
          </w:p>
        </w:tc>
        <w:tc>
          <w:tcPr>
            <w:tcW w:w="708" w:type="dxa"/>
            <w:shd w:val="clear" w:color="auto" w:fill="auto"/>
          </w:tcPr>
          <w:p w14:paraId="65C45DA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0.17</w:t>
            </w:r>
          </w:p>
        </w:tc>
        <w:tc>
          <w:tcPr>
            <w:tcW w:w="729" w:type="dxa"/>
            <w:shd w:val="clear" w:color="auto" w:fill="auto"/>
          </w:tcPr>
          <w:p w14:paraId="3949D24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0.75</w:t>
            </w:r>
          </w:p>
        </w:tc>
        <w:tc>
          <w:tcPr>
            <w:tcW w:w="800" w:type="dxa"/>
            <w:shd w:val="clear" w:color="auto" w:fill="auto"/>
          </w:tcPr>
          <w:p w14:paraId="60146B8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0.64</w:t>
            </w:r>
          </w:p>
        </w:tc>
        <w:tc>
          <w:tcPr>
            <w:tcW w:w="720" w:type="dxa"/>
            <w:shd w:val="clear" w:color="auto" w:fill="auto"/>
          </w:tcPr>
          <w:p w14:paraId="0A6EA27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0.47</w:t>
            </w:r>
          </w:p>
        </w:tc>
        <w:tc>
          <w:tcPr>
            <w:tcW w:w="724" w:type="dxa"/>
            <w:shd w:val="clear" w:color="auto" w:fill="auto"/>
          </w:tcPr>
          <w:p w14:paraId="515B897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0.24</w:t>
            </w:r>
          </w:p>
        </w:tc>
        <w:tc>
          <w:tcPr>
            <w:tcW w:w="1089" w:type="dxa"/>
            <w:shd w:val="clear" w:color="auto" w:fill="auto"/>
          </w:tcPr>
          <w:p w14:paraId="3FB4A89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0.30</w:t>
            </w:r>
          </w:p>
        </w:tc>
        <w:tc>
          <w:tcPr>
            <w:tcW w:w="1080" w:type="dxa"/>
            <w:shd w:val="clear" w:color="auto" w:fill="auto"/>
          </w:tcPr>
          <w:p w14:paraId="10B3877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0.43</w:t>
            </w:r>
          </w:p>
        </w:tc>
        <w:tc>
          <w:tcPr>
            <w:tcW w:w="1800" w:type="dxa"/>
            <w:shd w:val="clear" w:color="auto" w:fill="auto"/>
          </w:tcPr>
          <w:p w14:paraId="526089F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0.4751</w:t>
            </w:r>
          </w:p>
        </w:tc>
        <w:tc>
          <w:tcPr>
            <w:tcW w:w="810" w:type="dxa"/>
            <w:shd w:val="clear" w:color="auto" w:fill="auto"/>
            <w:vAlign w:val="bottom"/>
          </w:tcPr>
          <w:p w14:paraId="5C99A93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42</w:t>
            </w:r>
          </w:p>
        </w:tc>
      </w:tr>
      <w:tr w:rsidR="00530026" w:rsidRPr="00530026" w14:paraId="39FF6889" w14:textId="77777777" w:rsidTr="001D199F">
        <w:trPr>
          <w:trHeight w:val="107"/>
          <w:jc w:val="center"/>
        </w:trPr>
        <w:tc>
          <w:tcPr>
            <w:tcW w:w="720" w:type="dxa"/>
            <w:shd w:val="clear" w:color="auto" w:fill="auto"/>
          </w:tcPr>
          <w:p w14:paraId="72E3CBC6"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C17</w:t>
            </w:r>
          </w:p>
        </w:tc>
        <w:tc>
          <w:tcPr>
            <w:tcW w:w="708" w:type="dxa"/>
            <w:shd w:val="clear" w:color="auto" w:fill="auto"/>
            <w:vAlign w:val="center"/>
          </w:tcPr>
          <w:p w14:paraId="280D5A8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0.47</w:t>
            </w:r>
          </w:p>
        </w:tc>
        <w:tc>
          <w:tcPr>
            <w:tcW w:w="729" w:type="dxa"/>
            <w:shd w:val="clear" w:color="auto" w:fill="auto"/>
            <w:vAlign w:val="center"/>
          </w:tcPr>
          <w:p w14:paraId="2355A5D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0.63</w:t>
            </w:r>
          </w:p>
        </w:tc>
        <w:tc>
          <w:tcPr>
            <w:tcW w:w="800" w:type="dxa"/>
            <w:shd w:val="clear" w:color="auto" w:fill="auto"/>
            <w:vAlign w:val="center"/>
          </w:tcPr>
          <w:p w14:paraId="27C6D0B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0.18</w:t>
            </w:r>
          </w:p>
        </w:tc>
        <w:tc>
          <w:tcPr>
            <w:tcW w:w="720" w:type="dxa"/>
            <w:shd w:val="clear" w:color="auto" w:fill="auto"/>
            <w:vAlign w:val="center"/>
          </w:tcPr>
          <w:p w14:paraId="1141C02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0.75</w:t>
            </w:r>
          </w:p>
        </w:tc>
        <w:tc>
          <w:tcPr>
            <w:tcW w:w="724" w:type="dxa"/>
            <w:shd w:val="clear" w:color="auto" w:fill="auto"/>
            <w:vAlign w:val="center"/>
          </w:tcPr>
          <w:p w14:paraId="2274FFB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0.53</w:t>
            </w:r>
          </w:p>
        </w:tc>
        <w:tc>
          <w:tcPr>
            <w:tcW w:w="1089" w:type="dxa"/>
            <w:shd w:val="clear" w:color="auto" w:fill="auto"/>
            <w:vAlign w:val="center"/>
          </w:tcPr>
          <w:p w14:paraId="7D83ED9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0.32</w:t>
            </w:r>
          </w:p>
        </w:tc>
        <w:tc>
          <w:tcPr>
            <w:tcW w:w="1080" w:type="dxa"/>
            <w:shd w:val="clear" w:color="auto" w:fill="auto"/>
            <w:vAlign w:val="center"/>
          </w:tcPr>
          <w:p w14:paraId="493FBF2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0.54</w:t>
            </w:r>
          </w:p>
        </w:tc>
        <w:tc>
          <w:tcPr>
            <w:tcW w:w="1800" w:type="dxa"/>
            <w:shd w:val="clear" w:color="auto" w:fill="auto"/>
            <w:vAlign w:val="center"/>
          </w:tcPr>
          <w:p w14:paraId="2D96406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0.5631</w:t>
            </w:r>
          </w:p>
        </w:tc>
        <w:tc>
          <w:tcPr>
            <w:tcW w:w="810" w:type="dxa"/>
            <w:shd w:val="clear" w:color="auto" w:fill="auto"/>
            <w:vAlign w:val="bottom"/>
          </w:tcPr>
          <w:p w14:paraId="78323A9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34</w:t>
            </w:r>
          </w:p>
        </w:tc>
      </w:tr>
      <w:tr w:rsidR="00530026" w:rsidRPr="00530026" w14:paraId="47BD9D47" w14:textId="77777777" w:rsidTr="001D199F">
        <w:trPr>
          <w:trHeight w:val="240"/>
          <w:jc w:val="center"/>
        </w:trPr>
        <w:tc>
          <w:tcPr>
            <w:tcW w:w="720" w:type="dxa"/>
            <w:shd w:val="clear" w:color="auto" w:fill="auto"/>
            <w:vAlign w:val="center"/>
          </w:tcPr>
          <w:p w14:paraId="165A1EF9"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C18</w:t>
            </w:r>
          </w:p>
        </w:tc>
        <w:tc>
          <w:tcPr>
            <w:tcW w:w="708" w:type="dxa"/>
            <w:shd w:val="clear" w:color="auto" w:fill="auto"/>
            <w:vAlign w:val="center"/>
          </w:tcPr>
          <w:p w14:paraId="1A62E9B6"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Strong"/>
                <w:rFonts w:asciiTheme="majorBidi" w:hAnsiTheme="majorBidi" w:cstheme="majorBidi"/>
                <w:b w:val="0"/>
                <w:bCs w:val="0"/>
                <w:color w:val="000000" w:themeColor="text1"/>
                <w:sz w:val="20"/>
                <w:szCs w:val="20"/>
                <w:shd w:val="clear" w:color="auto" w:fill="FFFFFF"/>
              </w:rPr>
              <w:t>0.11</w:t>
            </w:r>
          </w:p>
        </w:tc>
        <w:tc>
          <w:tcPr>
            <w:tcW w:w="729" w:type="dxa"/>
            <w:shd w:val="clear" w:color="auto" w:fill="auto"/>
            <w:vAlign w:val="center"/>
          </w:tcPr>
          <w:p w14:paraId="5FACA7E2"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Strong"/>
                <w:rFonts w:asciiTheme="majorBidi" w:hAnsiTheme="majorBidi" w:cstheme="majorBidi"/>
                <w:b w:val="0"/>
                <w:bCs w:val="0"/>
                <w:color w:val="000000" w:themeColor="text1"/>
                <w:sz w:val="20"/>
                <w:szCs w:val="20"/>
                <w:shd w:val="clear" w:color="auto" w:fill="FFFFFF"/>
              </w:rPr>
              <w:t>0.45</w:t>
            </w:r>
          </w:p>
        </w:tc>
        <w:tc>
          <w:tcPr>
            <w:tcW w:w="800" w:type="dxa"/>
            <w:shd w:val="clear" w:color="auto" w:fill="auto"/>
            <w:vAlign w:val="center"/>
          </w:tcPr>
          <w:p w14:paraId="7DB16EDA"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Strong"/>
                <w:rFonts w:asciiTheme="majorBidi" w:hAnsiTheme="majorBidi" w:cstheme="majorBidi"/>
                <w:b w:val="0"/>
                <w:bCs w:val="0"/>
                <w:color w:val="000000" w:themeColor="text1"/>
                <w:sz w:val="20"/>
                <w:szCs w:val="20"/>
                <w:shd w:val="clear" w:color="auto" w:fill="FFFFFF"/>
              </w:rPr>
              <w:t>0.59</w:t>
            </w:r>
          </w:p>
        </w:tc>
        <w:tc>
          <w:tcPr>
            <w:tcW w:w="720" w:type="dxa"/>
            <w:shd w:val="clear" w:color="auto" w:fill="auto"/>
            <w:vAlign w:val="center"/>
          </w:tcPr>
          <w:p w14:paraId="1AF694AA"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Strong"/>
                <w:rFonts w:asciiTheme="majorBidi" w:hAnsiTheme="majorBidi" w:cstheme="majorBidi"/>
                <w:b w:val="0"/>
                <w:bCs w:val="0"/>
                <w:color w:val="000000" w:themeColor="text1"/>
                <w:sz w:val="20"/>
                <w:szCs w:val="20"/>
                <w:shd w:val="clear" w:color="auto" w:fill="FFFFFF"/>
              </w:rPr>
              <w:t>0.74</w:t>
            </w:r>
          </w:p>
        </w:tc>
        <w:tc>
          <w:tcPr>
            <w:tcW w:w="724" w:type="dxa"/>
            <w:shd w:val="clear" w:color="auto" w:fill="auto"/>
            <w:vAlign w:val="center"/>
          </w:tcPr>
          <w:p w14:paraId="00B1EDCB"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Strong"/>
                <w:rFonts w:asciiTheme="majorBidi" w:hAnsiTheme="majorBidi" w:cstheme="majorBidi"/>
                <w:b w:val="0"/>
                <w:bCs w:val="0"/>
                <w:color w:val="000000" w:themeColor="text1"/>
                <w:sz w:val="20"/>
                <w:szCs w:val="20"/>
                <w:shd w:val="clear" w:color="auto" w:fill="FFFFFF"/>
              </w:rPr>
              <w:t>0.24</w:t>
            </w:r>
          </w:p>
        </w:tc>
        <w:tc>
          <w:tcPr>
            <w:tcW w:w="1089" w:type="dxa"/>
            <w:shd w:val="clear" w:color="auto" w:fill="auto"/>
            <w:vAlign w:val="center"/>
          </w:tcPr>
          <w:p w14:paraId="44FC226B"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Strong"/>
                <w:rFonts w:asciiTheme="majorBidi" w:hAnsiTheme="majorBidi" w:cstheme="majorBidi"/>
                <w:b w:val="0"/>
                <w:bCs w:val="0"/>
                <w:color w:val="000000" w:themeColor="text1"/>
                <w:sz w:val="20"/>
                <w:szCs w:val="20"/>
                <w:shd w:val="clear" w:color="auto" w:fill="FFFFFF"/>
              </w:rPr>
              <w:t>0.36</w:t>
            </w:r>
          </w:p>
        </w:tc>
        <w:tc>
          <w:tcPr>
            <w:tcW w:w="1080" w:type="dxa"/>
            <w:shd w:val="clear" w:color="auto" w:fill="auto"/>
            <w:vAlign w:val="center"/>
          </w:tcPr>
          <w:p w14:paraId="17C13A04"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Strong"/>
                <w:rFonts w:asciiTheme="majorBidi" w:hAnsiTheme="majorBidi" w:cstheme="majorBidi"/>
                <w:b w:val="0"/>
                <w:bCs w:val="0"/>
                <w:color w:val="000000" w:themeColor="text1"/>
                <w:sz w:val="20"/>
                <w:szCs w:val="20"/>
                <w:shd w:val="clear" w:color="auto" w:fill="FFFFFF"/>
              </w:rPr>
              <w:t>0.23</w:t>
            </w:r>
          </w:p>
        </w:tc>
        <w:tc>
          <w:tcPr>
            <w:tcW w:w="1800" w:type="dxa"/>
            <w:shd w:val="clear" w:color="auto" w:fill="auto"/>
            <w:vAlign w:val="center"/>
          </w:tcPr>
          <w:p w14:paraId="6ADB73E8" w14:textId="77777777" w:rsidR="00C00DE2" w:rsidRPr="00530026" w:rsidRDefault="00D20331" w:rsidP="0062280C">
            <w:pPr>
              <w:jc w:val="center"/>
              <w:rPr>
                <w:rFonts w:asciiTheme="majorBidi" w:hAnsiTheme="majorBidi" w:cstheme="majorBidi"/>
                <w:color w:val="000000" w:themeColor="text1"/>
                <w:sz w:val="20"/>
                <w:szCs w:val="20"/>
              </w:rPr>
            </w:pPr>
            <w:r w:rsidRPr="00530026">
              <w:rPr>
                <w:rStyle w:val="Strong"/>
                <w:rFonts w:asciiTheme="majorBidi" w:hAnsiTheme="majorBidi" w:cstheme="majorBidi"/>
                <w:b w:val="0"/>
                <w:bCs w:val="0"/>
                <w:color w:val="000000" w:themeColor="text1"/>
                <w:sz w:val="20"/>
                <w:szCs w:val="20"/>
                <w:shd w:val="clear" w:color="auto" w:fill="FFFFFF"/>
              </w:rPr>
              <w:t>0.5507</w:t>
            </w:r>
          </w:p>
        </w:tc>
        <w:tc>
          <w:tcPr>
            <w:tcW w:w="810" w:type="dxa"/>
            <w:shd w:val="clear" w:color="auto" w:fill="auto"/>
            <w:vAlign w:val="bottom"/>
          </w:tcPr>
          <w:p w14:paraId="7FFA7DE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36</w:t>
            </w:r>
          </w:p>
        </w:tc>
      </w:tr>
      <w:tr w:rsidR="00530026" w:rsidRPr="00530026" w14:paraId="3E7CBC17" w14:textId="77777777" w:rsidTr="001D199F">
        <w:trPr>
          <w:trHeight w:val="130"/>
          <w:jc w:val="center"/>
        </w:trPr>
        <w:tc>
          <w:tcPr>
            <w:tcW w:w="720" w:type="dxa"/>
            <w:shd w:val="clear" w:color="auto" w:fill="auto"/>
            <w:vAlign w:val="center"/>
          </w:tcPr>
          <w:p w14:paraId="50477ED7"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C19</w:t>
            </w:r>
          </w:p>
        </w:tc>
        <w:tc>
          <w:tcPr>
            <w:tcW w:w="708" w:type="dxa"/>
            <w:shd w:val="clear" w:color="auto" w:fill="auto"/>
            <w:vAlign w:val="center"/>
          </w:tcPr>
          <w:p w14:paraId="61D9D3F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0.44</w:t>
            </w:r>
          </w:p>
        </w:tc>
        <w:tc>
          <w:tcPr>
            <w:tcW w:w="729" w:type="dxa"/>
            <w:shd w:val="clear" w:color="auto" w:fill="auto"/>
            <w:vAlign w:val="center"/>
          </w:tcPr>
          <w:p w14:paraId="7CA5D77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0.63</w:t>
            </w:r>
          </w:p>
        </w:tc>
        <w:tc>
          <w:tcPr>
            <w:tcW w:w="800" w:type="dxa"/>
            <w:shd w:val="clear" w:color="auto" w:fill="auto"/>
            <w:vAlign w:val="center"/>
          </w:tcPr>
          <w:p w14:paraId="0146D7A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0.36</w:t>
            </w:r>
          </w:p>
        </w:tc>
        <w:tc>
          <w:tcPr>
            <w:tcW w:w="720" w:type="dxa"/>
            <w:shd w:val="clear" w:color="auto" w:fill="auto"/>
            <w:vAlign w:val="center"/>
          </w:tcPr>
          <w:p w14:paraId="15CCE89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0.74</w:t>
            </w:r>
          </w:p>
        </w:tc>
        <w:tc>
          <w:tcPr>
            <w:tcW w:w="724" w:type="dxa"/>
            <w:shd w:val="clear" w:color="auto" w:fill="auto"/>
            <w:vAlign w:val="center"/>
          </w:tcPr>
          <w:p w14:paraId="710362B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0.38</w:t>
            </w:r>
          </w:p>
        </w:tc>
        <w:tc>
          <w:tcPr>
            <w:tcW w:w="1089" w:type="dxa"/>
            <w:shd w:val="clear" w:color="auto" w:fill="auto"/>
            <w:vAlign w:val="center"/>
          </w:tcPr>
          <w:p w14:paraId="29EEC98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0.26</w:t>
            </w:r>
          </w:p>
        </w:tc>
        <w:tc>
          <w:tcPr>
            <w:tcW w:w="1080" w:type="dxa"/>
            <w:shd w:val="clear" w:color="auto" w:fill="auto"/>
            <w:vAlign w:val="center"/>
          </w:tcPr>
          <w:p w14:paraId="48B532F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0.22</w:t>
            </w:r>
          </w:p>
        </w:tc>
        <w:tc>
          <w:tcPr>
            <w:tcW w:w="1800" w:type="dxa"/>
            <w:shd w:val="clear" w:color="auto" w:fill="auto"/>
            <w:vAlign w:val="center"/>
          </w:tcPr>
          <w:p w14:paraId="6A70935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0.6681</w:t>
            </w:r>
          </w:p>
        </w:tc>
        <w:tc>
          <w:tcPr>
            <w:tcW w:w="810" w:type="dxa"/>
            <w:shd w:val="clear" w:color="auto" w:fill="auto"/>
            <w:vAlign w:val="bottom"/>
          </w:tcPr>
          <w:p w14:paraId="7BD1E64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7</w:t>
            </w:r>
          </w:p>
        </w:tc>
      </w:tr>
      <w:tr w:rsidR="00530026" w:rsidRPr="00530026" w14:paraId="5D106BEB" w14:textId="77777777" w:rsidTr="001D199F">
        <w:trPr>
          <w:trHeight w:val="152"/>
          <w:jc w:val="center"/>
        </w:trPr>
        <w:tc>
          <w:tcPr>
            <w:tcW w:w="720" w:type="dxa"/>
            <w:shd w:val="clear" w:color="auto" w:fill="auto"/>
          </w:tcPr>
          <w:p w14:paraId="5248871C"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C20</w:t>
            </w:r>
          </w:p>
        </w:tc>
        <w:tc>
          <w:tcPr>
            <w:tcW w:w="708" w:type="dxa"/>
            <w:shd w:val="clear" w:color="auto" w:fill="auto"/>
          </w:tcPr>
          <w:p w14:paraId="4374255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0.12</w:t>
            </w:r>
          </w:p>
        </w:tc>
        <w:tc>
          <w:tcPr>
            <w:tcW w:w="729" w:type="dxa"/>
            <w:shd w:val="clear" w:color="auto" w:fill="auto"/>
          </w:tcPr>
          <w:p w14:paraId="59C8A70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0.74</w:t>
            </w:r>
          </w:p>
        </w:tc>
        <w:tc>
          <w:tcPr>
            <w:tcW w:w="800" w:type="dxa"/>
            <w:shd w:val="clear" w:color="auto" w:fill="auto"/>
          </w:tcPr>
          <w:p w14:paraId="01BDD65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0.15</w:t>
            </w:r>
          </w:p>
        </w:tc>
        <w:tc>
          <w:tcPr>
            <w:tcW w:w="720" w:type="dxa"/>
            <w:shd w:val="clear" w:color="auto" w:fill="auto"/>
          </w:tcPr>
          <w:p w14:paraId="6AD4DD6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w:t>
            </w:r>
          </w:p>
        </w:tc>
        <w:tc>
          <w:tcPr>
            <w:tcW w:w="724" w:type="dxa"/>
            <w:shd w:val="clear" w:color="auto" w:fill="auto"/>
          </w:tcPr>
          <w:p w14:paraId="033DFCA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0.40</w:t>
            </w:r>
          </w:p>
        </w:tc>
        <w:tc>
          <w:tcPr>
            <w:tcW w:w="1089" w:type="dxa"/>
            <w:shd w:val="clear" w:color="auto" w:fill="auto"/>
          </w:tcPr>
          <w:p w14:paraId="7C1178F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0.54</w:t>
            </w:r>
          </w:p>
        </w:tc>
        <w:tc>
          <w:tcPr>
            <w:tcW w:w="1080" w:type="dxa"/>
            <w:shd w:val="clear" w:color="auto" w:fill="auto"/>
          </w:tcPr>
          <w:p w14:paraId="455B6D3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0.36</w:t>
            </w:r>
          </w:p>
        </w:tc>
        <w:tc>
          <w:tcPr>
            <w:tcW w:w="1800" w:type="dxa"/>
            <w:shd w:val="clear" w:color="auto" w:fill="auto"/>
          </w:tcPr>
          <w:p w14:paraId="5F797F5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0.3912</w:t>
            </w:r>
          </w:p>
        </w:tc>
        <w:tc>
          <w:tcPr>
            <w:tcW w:w="810" w:type="dxa"/>
            <w:shd w:val="clear" w:color="auto" w:fill="auto"/>
            <w:vAlign w:val="bottom"/>
          </w:tcPr>
          <w:p w14:paraId="53180F5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46</w:t>
            </w:r>
          </w:p>
        </w:tc>
      </w:tr>
      <w:tr w:rsidR="00530026" w:rsidRPr="00530026" w14:paraId="3E0EE91E" w14:textId="77777777" w:rsidTr="001D199F">
        <w:trPr>
          <w:trHeight w:val="44"/>
          <w:jc w:val="center"/>
        </w:trPr>
        <w:tc>
          <w:tcPr>
            <w:tcW w:w="720" w:type="dxa"/>
            <w:shd w:val="clear" w:color="auto" w:fill="FFFFFF" w:themeFill="background1"/>
          </w:tcPr>
          <w:p w14:paraId="5A08F9E0"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C21</w:t>
            </w:r>
          </w:p>
        </w:tc>
        <w:tc>
          <w:tcPr>
            <w:tcW w:w="708" w:type="dxa"/>
            <w:shd w:val="clear" w:color="auto" w:fill="FFFFFF" w:themeFill="background1"/>
          </w:tcPr>
          <w:p w14:paraId="2566E89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0.52</w:t>
            </w:r>
          </w:p>
        </w:tc>
        <w:tc>
          <w:tcPr>
            <w:tcW w:w="729" w:type="dxa"/>
            <w:shd w:val="clear" w:color="auto" w:fill="FFFFFF" w:themeFill="background1"/>
          </w:tcPr>
          <w:p w14:paraId="77F6612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0.63</w:t>
            </w:r>
          </w:p>
        </w:tc>
        <w:tc>
          <w:tcPr>
            <w:tcW w:w="800" w:type="dxa"/>
            <w:shd w:val="clear" w:color="auto" w:fill="FFFFFF" w:themeFill="background1"/>
          </w:tcPr>
          <w:p w14:paraId="41FA86D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0.42</w:t>
            </w:r>
          </w:p>
        </w:tc>
        <w:tc>
          <w:tcPr>
            <w:tcW w:w="720" w:type="dxa"/>
            <w:shd w:val="clear" w:color="auto" w:fill="FFFFFF" w:themeFill="background1"/>
          </w:tcPr>
          <w:p w14:paraId="4312AB7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0.72</w:t>
            </w:r>
          </w:p>
        </w:tc>
        <w:tc>
          <w:tcPr>
            <w:tcW w:w="724" w:type="dxa"/>
            <w:shd w:val="clear" w:color="auto" w:fill="FFFFFF" w:themeFill="background1"/>
          </w:tcPr>
          <w:p w14:paraId="3E4895C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0.84</w:t>
            </w:r>
          </w:p>
        </w:tc>
        <w:tc>
          <w:tcPr>
            <w:tcW w:w="1089" w:type="dxa"/>
            <w:shd w:val="clear" w:color="auto" w:fill="FFFFFF" w:themeFill="background1"/>
          </w:tcPr>
          <w:p w14:paraId="01A79B5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0.47</w:t>
            </w:r>
          </w:p>
        </w:tc>
        <w:tc>
          <w:tcPr>
            <w:tcW w:w="1080" w:type="dxa"/>
            <w:shd w:val="clear" w:color="auto" w:fill="FFFFFF" w:themeFill="background1"/>
          </w:tcPr>
          <w:p w14:paraId="15FEFF1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0.44</w:t>
            </w:r>
          </w:p>
        </w:tc>
        <w:tc>
          <w:tcPr>
            <w:tcW w:w="1800" w:type="dxa"/>
            <w:shd w:val="clear" w:color="auto" w:fill="FFFFFF" w:themeFill="background1"/>
          </w:tcPr>
          <w:p w14:paraId="728E09A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0.5938</w:t>
            </w:r>
          </w:p>
        </w:tc>
        <w:tc>
          <w:tcPr>
            <w:tcW w:w="810" w:type="dxa"/>
            <w:shd w:val="clear" w:color="auto" w:fill="FFFFFF" w:themeFill="background1"/>
            <w:vAlign w:val="bottom"/>
          </w:tcPr>
          <w:p w14:paraId="4E1606C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27</w:t>
            </w:r>
          </w:p>
        </w:tc>
      </w:tr>
      <w:tr w:rsidR="00530026" w:rsidRPr="00530026" w14:paraId="79B8CD87" w14:textId="77777777" w:rsidTr="001D199F">
        <w:trPr>
          <w:trHeight w:val="161"/>
          <w:jc w:val="center"/>
        </w:trPr>
        <w:tc>
          <w:tcPr>
            <w:tcW w:w="720" w:type="dxa"/>
            <w:shd w:val="clear" w:color="auto" w:fill="auto"/>
          </w:tcPr>
          <w:p w14:paraId="5D120228"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C22</w:t>
            </w:r>
          </w:p>
        </w:tc>
        <w:tc>
          <w:tcPr>
            <w:tcW w:w="708" w:type="dxa"/>
            <w:shd w:val="clear" w:color="auto" w:fill="auto"/>
            <w:vAlign w:val="center"/>
          </w:tcPr>
          <w:p w14:paraId="16E9A5B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w:t>
            </w:r>
          </w:p>
        </w:tc>
        <w:tc>
          <w:tcPr>
            <w:tcW w:w="729" w:type="dxa"/>
            <w:shd w:val="clear" w:color="auto" w:fill="auto"/>
            <w:vAlign w:val="center"/>
          </w:tcPr>
          <w:p w14:paraId="1C86B6D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0.68</w:t>
            </w:r>
          </w:p>
        </w:tc>
        <w:tc>
          <w:tcPr>
            <w:tcW w:w="800" w:type="dxa"/>
            <w:shd w:val="clear" w:color="auto" w:fill="auto"/>
            <w:vAlign w:val="center"/>
          </w:tcPr>
          <w:p w14:paraId="7720544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0.46</w:t>
            </w:r>
          </w:p>
        </w:tc>
        <w:tc>
          <w:tcPr>
            <w:tcW w:w="720" w:type="dxa"/>
            <w:shd w:val="clear" w:color="auto" w:fill="auto"/>
            <w:vAlign w:val="center"/>
          </w:tcPr>
          <w:p w14:paraId="2E4D23C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0.51</w:t>
            </w:r>
          </w:p>
        </w:tc>
        <w:tc>
          <w:tcPr>
            <w:tcW w:w="724" w:type="dxa"/>
            <w:shd w:val="clear" w:color="auto" w:fill="auto"/>
            <w:vAlign w:val="center"/>
          </w:tcPr>
          <w:p w14:paraId="6062149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0.42</w:t>
            </w:r>
          </w:p>
        </w:tc>
        <w:tc>
          <w:tcPr>
            <w:tcW w:w="1089" w:type="dxa"/>
            <w:shd w:val="clear" w:color="auto" w:fill="auto"/>
            <w:vAlign w:val="center"/>
          </w:tcPr>
          <w:p w14:paraId="2DBD688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0.34</w:t>
            </w:r>
          </w:p>
        </w:tc>
        <w:tc>
          <w:tcPr>
            <w:tcW w:w="1080" w:type="dxa"/>
            <w:shd w:val="clear" w:color="auto" w:fill="auto"/>
            <w:vAlign w:val="center"/>
          </w:tcPr>
          <w:p w14:paraId="5660FF2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0.27</w:t>
            </w:r>
          </w:p>
        </w:tc>
        <w:tc>
          <w:tcPr>
            <w:tcW w:w="1800" w:type="dxa"/>
            <w:shd w:val="clear" w:color="auto" w:fill="auto"/>
          </w:tcPr>
          <w:p w14:paraId="622966C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0.5263</w:t>
            </w:r>
          </w:p>
        </w:tc>
        <w:tc>
          <w:tcPr>
            <w:tcW w:w="810" w:type="dxa"/>
            <w:shd w:val="clear" w:color="auto" w:fill="auto"/>
            <w:vAlign w:val="bottom"/>
          </w:tcPr>
          <w:p w14:paraId="695840B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39</w:t>
            </w:r>
          </w:p>
        </w:tc>
      </w:tr>
      <w:tr w:rsidR="00530026" w:rsidRPr="00530026" w14:paraId="0E101928" w14:textId="77777777" w:rsidTr="001D199F">
        <w:trPr>
          <w:trHeight w:val="47"/>
          <w:jc w:val="center"/>
        </w:trPr>
        <w:tc>
          <w:tcPr>
            <w:tcW w:w="720" w:type="dxa"/>
            <w:shd w:val="clear" w:color="auto" w:fill="auto"/>
          </w:tcPr>
          <w:p w14:paraId="41B1B4B2"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C23</w:t>
            </w:r>
          </w:p>
        </w:tc>
        <w:tc>
          <w:tcPr>
            <w:tcW w:w="708" w:type="dxa"/>
            <w:shd w:val="clear" w:color="auto" w:fill="auto"/>
          </w:tcPr>
          <w:p w14:paraId="596DE5D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0.61</w:t>
            </w:r>
          </w:p>
        </w:tc>
        <w:tc>
          <w:tcPr>
            <w:tcW w:w="729" w:type="dxa"/>
            <w:shd w:val="clear" w:color="auto" w:fill="auto"/>
          </w:tcPr>
          <w:p w14:paraId="6817F08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0.74</w:t>
            </w:r>
          </w:p>
        </w:tc>
        <w:tc>
          <w:tcPr>
            <w:tcW w:w="800" w:type="dxa"/>
            <w:shd w:val="clear" w:color="auto" w:fill="auto"/>
          </w:tcPr>
          <w:p w14:paraId="797443E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0.38</w:t>
            </w:r>
          </w:p>
        </w:tc>
        <w:tc>
          <w:tcPr>
            <w:tcW w:w="720" w:type="dxa"/>
            <w:shd w:val="clear" w:color="auto" w:fill="auto"/>
          </w:tcPr>
          <w:p w14:paraId="7C5F2B8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0.85</w:t>
            </w:r>
          </w:p>
        </w:tc>
        <w:tc>
          <w:tcPr>
            <w:tcW w:w="724" w:type="dxa"/>
            <w:shd w:val="clear" w:color="auto" w:fill="auto"/>
          </w:tcPr>
          <w:p w14:paraId="6A16804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0.28</w:t>
            </w:r>
          </w:p>
        </w:tc>
        <w:tc>
          <w:tcPr>
            <w:tcW w:w="1089" w:type="dxa"/>
            <w:shd w:val="clear" w:color="auto" w:fill="auto"/>
          </w:tcPr>
          <w:p w14:paraId="7C44560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0.23</w:t>
            </w:r>
          </w:p>
        </w:tc>
        <w:tc>
          <w:tcPr>
            <w:tcW w:w="1080" w:type="dxa"/>
            <w:shd w:val="clear" w:color="auto" w:fill="auto"/>
          </w:tcPr>
          <w:p w14:paraId="64A5E8E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0.30</w:t>
            </w:r>
          </w:p>
        </w:tc>
        <w:tc>
          <w:tcPr>
            <w:tcW w:w="1800" w:type="dxa"/>
            <w:shd w:val="clear" w:color="auto" w:fill="auto"/>
          </w:tcPr>
          <w:p w14:paraId="4BE5623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0.6038</w:t>
            </w:r>
          </w:p>
        </w:tc>
        <w:tc>
          <w:tcPr>
            <w:tcW w:w="810" w:type="dxa"/>
            <w:shd w:val="clear" w:color="auto" w:fill="auto"/>
            <w:vAlign w:val="bottom"/>
          </w:tcPr>
          <w:p w14:paraId="39F52EC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23</w:t>
            </w:r>
          </w:p>
        </w:tc>
      </w:tr>
      <w:tr w:rsidR="00530026" w:rsidRPr="00530026" w14:paraId="0052107D" w14:textId="77777777" w:rsidTr="001D199F">
        <w:trPr>
          <w:trHeight w:val="72"/>
          <w:jc w:val="center"/>
        </w:trPr>
        <w:tc>
          <w:tcPr>
            <w:tcW w:w="720" w:type="dxa"/>
            <w:shd w:val="clear" w:color="auto" w:fill="auto"/>
          </w:tcPr>
          <w:p w14:paraId="1AA1C1FD"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Style w:val="Strong"/>
                <w:rFonts w:asciiTheme="majorBidi" w:hAnsiTheme="majorBidi" w:cstheme="majorBidi"/>
                <w:color w:val="000000" w:themeColor="text1"/>
                <w:sz w:val="20"/>
                <w:szCs w:val="20"/>
                <w:shd w:val="clear" w:color="auto" w:fill="FFFFFF"/>
              </w:rPr>
              <w:t>C24</w:t>
            </w:r>
          </w:p>
        </w:tc>
        <w:tc>
          <w:tcPr>
            <w:tcW w:w="708" w:type="dxa"/>
            <w:shd w:val="clear" w:color="auto" w:fill="auto"/>
          </w:tcPr>
          <w:p w14:paraId="4A9BD210"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0.55</w:t>
            </w:r>
          </w:p>
        </w:tc>
        <w:tc>
          <w:tcPr>
            <w:tcW w:w="729" w:type="dxa"/>
            <w:shd w:val="clear" w:color="auto" w:fill="auto"/>
          </w:tcPr>
          <w:p w14:paraId="56D690C5"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0.47</w:t>
            </w:r>
          </w:p>
        </w:tc>
        <w:tc>
          <w:tcPr>
            <w:tcW w:w="800" w:type="dxa"/>
            <w:shd w:val="clear" w:color="auto" w:fill="auto"/>
          </w:tcPr>
          <w:p w14:paraId="007CB10F"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0.78</w:t>
            </w:r>
          </w:p>
        </w:tc>
        <w:tc>
          <w:tcPr>
            <w:tcW w:w="720" w:type="dxa"/>
            <w:shd w:val="clear" w:color="auto" w:fill="auto"/>
          </w:tcPr>
          <w:p w14:paraId="4AA1379C"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0.73</w:t>
            </w:r>
          </w:p>
        </w:tc>
        <w:tc>
          <w:tcPr>
            <w:tcW w:w="724" w:type="dxa"/>
            <w:shd w:val="clear" w:color="auto" w:fill="auto"/>
          </w:tcPr>
          <w:p w14:paraId="25DF2721"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0.15</w:t>
            </w:r>
          </w:p>
        </w:tc>
        <w:tc>
          <w:tcPr>
            <w:tcW w:w="1089" w:type="dxa"/>
            <w:shd w:val="clear" w:color="auto" w:fill="auto"/>
          </w:tcPr>
          <w:p w14:paraId="7CECD88E"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0.42</w:t>
            </w:r>
          </w:p>
        </w:tc>
        <w:tc>
          <w:tcPr>
            <w:tcW w:w="1080" w:type="dxa"/>
            <w:shd w:val="clear" w:color="auto" w:fill="auto"/>
          </w:tcPr>
          <w:p w14:paraId="253CA8F0"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0.38</w:t>
            </w:r>
          </w:p>
        </w:tc>
        <w:tc>
          <w:tcPr>
            <w:tcW w:w="1800" w:type="dxa"/>
            <w:shd w:val="clear" w:color="auto" w:fill="auto"/>
          </w:tcPr>
          <w:p w14:paraId="2329C1A7"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0.5651</w:t>
            </w:r>
          </w:p>
        </w:tc>
        <w:tc>
          <w:tcPr>
            <w:tcW w:w="810" w:type="dxa"/>
            <w:shd w:val="clear" w:color="auto" w:fill="auto"/>
            <w:vAlign w:val="bottom"/>
          </w:tcPr>
          <w:p w14:paraId="13F6DB91"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33</w:t>
            </w:r>
          </w:p>
        </w:tc>
      </w:tr>
      <w:tr w:rsidR="00530026" w:rsidRPr="00530026" w14:paraId="65332A7A" w14:textId="77777777" w:rsidTr="001D199F">
        <w:trPr>
          <w:trHeight w:val="42"/>
          <w:jc w:val="center"/>
        </w:trPr>
        <w:tc>
          <w:tcPr>
            <w:tcW w:w="720" w:type="dxa"/>
            <w:shd w:val="clear" w:color="auto" w:fill="auto"/>
            <w:vAlign w:val="center"/>
          </w:tcPr>
          <w:p w14:paraId="674F3179"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b/>
                <w:bCs/>
                <w:color w:val="000000" w:themeColor="text1"/>
                <w:sz w:val="20"/>
                <w:szCs w:val="20"/>
              </w:rPr>
              <w:t>C25</w:t>
            </w:r>
          </w:p>
        </w:tc>
        <w:tc>
          <w:tcPr>
            <w:tcW w:w="708" w:type="dxa"/>
            <w:shd w:val="clear" w:color="auto" w:fill="auto"/>
            <w:vAlign w:val="center"/>
          </w:tcPr>
          <w:p w14:paraId="6429D349"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0.43</w:t>
            </w:r>
          </w:p>
        </w:tc>
        <w:tc>
          <w:tcPr>
            <w:tcW w:w="729" w:type="dxa"/>
            <w:shd w:val="clear" w:color="auto" w:fill="auto"/>
            <w:vAlign w:val="center"/>
          </w:tcPr>
          <w:p w14:paraId="339B8810"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0.58</w:t>
            </w:r>
          </w:p>
        </w:tc>
        <w:tc>
          <w:tcPr>
            <w:tcW w:w="800" w:type="dxa"/>
            <w:shd w:val="clear" w:color="auto" w:fill="auto"/>
            <w:vAlign w:val="center"/>
          </w:tcPr>
          <w:p w14:paraId="70BFA0E8"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0.52</w:t>
            </w:r>
          </w:p>
        </w:tc>
        <w:tc>
          <w:tcPr>
            <w:tcW w:w="720" w:type="dxa"/>
            <w:shd w:val="clear" w:color="auto" w:fill="auto"/>
            <w:vAlign w:val="center"/>
          </w:tcPr>
          <w:p w14:paraId="028CCEFC"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0.66</w:t>
            </w:r>
          </w:p>
        </w:tc>
        <w:tc>
          <w:tcPr>
            <w:tcW w:w="724" w:type="dxa"/>
            <w:shd w:val="clear" w:color="auto" w:fill="auto"/>
            <w:vAlign w:val="center"/>
          </w:tcPr>
          <w:p w14:paraId="6EED3FD5"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0.28</w:t>
            </w:r>
          </w:p>
        </w:tc>
        <w:tc>
          <w:tcPr>
            <w:tcW w:w="1089" w:type="dxa"/>
            <w:shd w:val="clear" w:color="auto" w:fill="auto"/>
            <w:vAlign w:val="center"/>
          </w:tcPr>
          <w:p w14:paraId="1EB6C79E"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0.42</w:t>
            </w:r>
          </w:p>
        </w:tc>
        <w:tc>
          <w:tcPr>
            <w:tcW w:w="1080" w:type="dxa"/>
            <w:shd w:val="clear" w:color="auto" w:fill="auto"/>
            <w:vAlign w:val="center"/>
          </w:tcPr>
          <w:p w14:paraId="6514BEE7"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0.25</w:t>
            </w:r>
          </w:p>
        </w:tc>
        <w:tc>
          <w:tcPr>
            <w:tcW w:w="1800" w:type="dxa"/>
            <w:shd w:val="clear" w:color="auto" w:fill="auto"/>
            <w:vAlign w:val="center"/>
          </w:tcPr>
          <w:p w14:paraId="67ECA132"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0.5598</w:t>
            </w:r>
          </w:p>
        </w:tc>
        <w:tc>
          <w:tcPr>
            <w:tcW w:w="810" w:type="dxa"/>
            <w:shd w:val="clear" w:color="auto" w:fill="auto"/>
            <w:vAlign w:val="bottom"/>
          </w:tcPr>
          <w:p w14:paraId="7BF0EFF9"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35</w:t>
            </w:r>
          </w:p>
        </w:tc>
      </w:tr>
      <w:tr w:rsidR="00530026" w:rsidRPr="00530026" w14:paraId="5CAF1B41" w14:textId="77777777" w:rsidTr="001D199F">
        <w:trPr>
          <w:trHeight w:val="161"/>
          <w:jc w:val="center"/>
        </w:trPr>
        <w:tc>
          <w:tcPr>
            <w:tcW w:w="720" w:type="dxa"/>
            <w:shd w:val="clear" w:color="auto" w:fill="auto"/>
            <w:vAlign w:val="center"/>
          </w:tcPr>
          <w:p w14:paraId="76F17072" w14:textId="77777777" w:rsidR="00C00DE2" w:rsidRPr="00530026" w:rsidRDefault="00D20331" w:rsidP="0062280C">
            <w:pPr>
              <w:jc w:val="center"/>
              <w:rPr>
                <w:rStyle w:val="Strong"/>
                <w:rFonts w:asciiTheme="majorBidi" w:hAnsiTheme="majorBidi" w:cstheme="majorBidi"/>
                <w:color w:val="000000" w:themeColor="text1"/>
                <w:sz w:val="20"/>
                <w:szCs w:val="20"/>
                <w:shd w:val="clear" w:color="auto" w:fill="FFFFFF"/>
              </w:rPr>
            </w:pPr>
            <w:r w:rsidRPr="00530026">
              <w:rPr>
                <w:rFonts w:asciiTheme="majorBidi" w:hAnsiTheme="majorBidi" w:cstheme="majorBidi"/>
                <w:b/>
                <w:bCs/>
                <w:color w:val="000000" w:themeColor="text1"/>
                <w:sz w:val="20"/>
                <w:szCs w:val="20"/>
              </w:rPr>
              <w:t>C26</w:t>
            </w:r>
          </w:p>
        </w:tc>
        <w:tc>
          <w:tcPr>
            <w:tcW w:w="708" w:type="dxa"/>
            <w:shd w:val="clear" w:color="auto" w:fill="auto"/>
            <w:vAlign w:val="center"/>
          </w:tcPr>
          <w:p w14:paraId="2773B55C"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0.49</w:t>
            </w:r>
          </w:p>
        </w:tc>
        <w:tc>
          <w:tcPr>
            <w:tcW w:w="729" w:type="dxa"/>
            <w:shd w:val="clear" w:color="auto" w:fill="auto"/>
            <w:vAlign w:val="center"/>
          </w:tcPr>
          <w:p w14:paraId="1D014C49"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0.68</w:t>
            </w:r>
          </w:p>
        </w:tc>
        <w:tc>
          <w:tcPr>
            <w:tcW w:w="800" w:type="dxa"/>
            <w:shd w:val="clear" w:color="auto" w:fill="auto"/>
            <w:vAlign w:val="center"/>
          </w:tcPr>
          <w:p w14:paraId="55D85965"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0.37</w:t>
            </w:r>
          </w:p>
        </w:tc>
        <w:tc>
          <w:tcPr>
            <w:tcW w:w="720" w:type="dxa"/>
            <w:shd w:val="clear" w:color="auto" w:fill="auto"/>
            <w:vAlign w:val="center"/>
          </w:tcPr>
          <w:p w14:paraId="67EA5F77"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0.63</w:t>
            </w:r>
          </w:p>
        </w:tc>
        <w:tc>
          <w:tcPr>
            <w:tcW w:w="724" w:type="dxa"/>
            <w:shd w:val="clear" w:color="auto" w:fill="auto"/>
            <w:vAlign w:val="center"/>
          </w:tcPr>
          <w:p w14:paraId="255D4807"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0.51</w:t>
            </w:r>
          </w:p>
        </w:tc>
        <w:tc>
          <w:tcPr>
            <w:tcW w:w="1089" w:type="dxa"/>
            <w:shd w:val="clear" w:color="auto" w:fill="auto"/>
            <w:vAlign w:val="center"/>
          </w:tcPr>
          <w:p w14:paraId="06A0E852"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0.14</w:t>
            </w:r>
          </w:p>
        </w:tc>
        <w:tc>
          <w:tcPr>
            <w:tcW w:w="1080" w:type="dxa"/>
            <w:shd w:val="clear" w:color="auto" w:fill="auto"/>
            <w:vAlign w:val="center"/>
          </w:tcPr>
          <w:p w14:paraId="65FD58F8"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0.21</w:t>
            </w:r>
          </w:p>
        </w:tc>
        <w:tc>
          <w:tcPr>
            <w:tcW w:w="1800" w:type="dxa"/>
            <w:shd w:val="clear" w:color="auto" w:fill="auto"/>
            <w:vAlign w:val="center"/>
          </w:tcPr>
          <w:p w14:paraId="434B115D"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0.6755</w:t>
            </w:r>
          </w:p>
        </w:tc>
        <w:tc>
          <w:tcPr>
            <w:tcW w:w="810" w:type="dxa"/>
            <w:shd w:val="clear" w:color="auto" w:fill="auto"/>
            <w:vAlign w:val="bottom"/>
          </w:tcPr>
          <w:p w14:paraId="31E5EC83"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6</w:t>
            </w:r>
          </w:p>
        </w:tc>
      </w:tr>
      <w:tr w:rsidR="00530026" w:rsidRPr="00530026" w14:paraId="6CFC570C" w14:textId="77777777" w:rsidTr="001D199F">
        <w:trPr>
          <w:trHeight w:val="176"/>
          <w:jc w:val="center"/>
        </w:trPr>
        <w:tc>
          <w:tcPr>
            <w:tcW w:w="720" w:type="dxa"/>
            <w:shd w:val="clear" w:color="auto" w:fill="auto"/>
            <w:vAlign w:val="center"/>
          </w:tcPr>
          <w:p w14:paraId="44B57942"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b/>
                <w:bCs/>
                <w:color w:val="000000" w:themeColor="text1"/>
                <w:sz w:val="20"/>
                <w:szCs w:val="20"/>
                <w:shd w:val="clear" w:color="auto" w:fill="FFFFFF"/>
              </w:rPr>
              <w:t>C27</w:t>
            </w:r>
          </w:p>
        </w:tc>
        <w:tc>
          <w:tcPr>
            <w:tcW w:w="708" w:type="dxa"/>
            <w:shd w:val="clear" w:color="auto" w:fill="auto"/>
            <w:vAlign w:val="center"/>
          </w:tcPr>
          <w:p w14:paraId="00F9C15B"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0.68</w:t>
            </w:r>
          </w:p>
        </w:tc>
        <w:tc>
          <w:tcPr>
            <w:tcW w:w="729" w:type="dxa"/>
            <w:shd w:val="clear" w:color="auto" w:fill="auto"/>
            <w:vAlign w:val="center"/>
          </w:tcPr>
          <w:p w14:paraId="087B7483"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0.33</w:t>
            </w:r>
          </w:p>
        </w:tc>
        <w:tc>
          <w:tcPr>
            <w:tcW w:w="800" w:type="dxa"/>
            <w:shd w:val="clear" w:color="auto" w:fill="auto"/>
            <w:vAlign w:val="center"/>
          </w:tcPr>
          <w:p w14:paraId="03317EC4"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0.37</w:t>
            </w:r>
          </w:p>
        </w:tc>
        <w:tc>
          <w:tcPr>
            <w:tcW w:w="720" w:type="dxa"/>
            <w:shd w:val="clear" w:color="auto" w:fill="auto"/>
            <w:vAlign w:val="center"/>
          </w:tcPr>
          <w:p w14:paraId="1CD8D486"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0.62</w:t>
            </w:r>
          </w:p>
        </w:tc>
        <w:tc>
          <w:tcPr>
            <w:tcW w:w="724" w:type="dxa"/>
            <w:shd w:val="clear" w:color="auto" w:fill="auto"/>
            <w:vAlign w:val="center"/>
          </w:tcPr>
          <w:p w14:paraId="455DD410"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0.21</w:t>
            </w:r>
          </w:p>
        </w:tc>
        <w:tc>
          <w:tcPr>
            <w:tcW w:w="1089" w:type="dxa"/>
            <w:shd w:val="clear" w:color="auto" w:fill="auto"/>
            <w:vAlign w:val="center"/>
          </w:tcPr>
          <w:p w14:paraId="3B9D4590"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0.13</w:t>
            </w:r>
          </w:p>
        </w:tc>
        <w:tc>
          <w:tcPr>
            <w:tcW w:w="1080" w:type="dxa"/>
            <w:shd w:val="clear" w:color="auto" w:fill="auto"/>
            <w:vAlign w:val="center"/>
          </w:tcPr>
          <w:p w14:paraId="1B827C15"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0.18</w:t>
            </w:r>
          </w:p>
        </w:tc>
        <w:tc>
          <w:tcPr>
            <w:tcW w:w="1800" w:type="dxa"/>
            <w:shd w:val="clear" w:color="auto" w:fill="auto"/>
            <w:vAlign w:val="center"/>
          </w:tcPr>
          <w:p w14:paraId="77DEF224"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0.6504</w:t>
            </w:r>
          </w:p>
        </w:tc>
        <w:tc>
          <w:tcPr>
            <w:tcW w:w="810" w:type="dxa"/>
            <w:shd w:val="clear" w:color="auto" w:fill="auto"/>
            <w:vAlign w:val="bottom"/>
          </w:tcPr>
          <w:p w14:paraId="3EFC37FA"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11</w:t>
            </w:r>
          </w:p>
        </w:tc>
      </w:tr>
      <w:tr w:rsidR="00530026" w:rsidRPr="00530026" w14:paraId="119C9EF5" w14:textId="77777777" w:rsidTr="001D199F">
        <w:trPr>
          <w:trHeight w:val="232"/>
          <w:jc w:val="center"/>
        </w:trPr>
        <w:tc>
          <w:tcPr>
            <w:tcW w:w="720" w:type="dxa"/>
            <w:shd w:val="clear" w:color="auto" w:fill="auto"/>
            <w:vAlign w:val="center"/>
          </w:tcPr>
          <w:p w14:paraId="27A45069" w14:textId="77777777" w:rsidR="00C00DE2" w:rsidRPr="00530026" w:rsidRDefault="00D20331" w:rsidP="0062280C">
            <w:pPr>
              <w:jc w:val="center"/>
              <w:rPr>
                <w:rFonts w:asciiTheme="majorBidi" w:hAnsiTheme="majorBidi" w:cstheme="majorBidi"/>
                <w:b/>
                <w:bCs/>
                <w:color w:val="000000" w:themeColor="text1"/>
                <w:sz w:val="20"/>
                <w:szCs w:val="20"/>
                <w:shd w:val="clear" w:color="auto" w:fill="FFFFFF"/>
              </w:rPr>
            </w:pPr>
            <w:r w:rsidRPr="00530026">
              <w:rPr>
                <w:rFonts w:asciiTheme="majorBidi" w:hAnsiTheme="majorBidi" w:cstheme="majorBidi"/>
                <w:b/>
                <w:bCs/>
                <w:color w:val="000000" w:themeColor="text1"/>
                <w:sz w:val="20"/>
                <w:szCs w:val="20"/>
                <w:shd w:val="clear" w:color="auto" w:fill="FFFFFF"/>
              </w:rPr>
              <w:t>C28</w:t>
            </w:r>
          </w:p>
        </w:tc>
        <w:tc>
          <w:tcPr>
            <w:tcW w:w="708" w:type="dxa"/>
            <w:shd w:val="clear" w:color="auto" w:fill="auto"/>
            <w:vAlign w:val="center"/>
          </w:tcPr>
          <w:p w14:paraId="65AD9918"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0.58</w:t>
            </w:r>
          </w:p>
        </w:tc>
        <w:tc>
          <w:tcPr>
            <w:tcW w:w="729" w:type="dxa"/>
            <w:shd w:val="clear" w:color="auto" w:fill="auto"/>
            <w:vAlign w:val="center"/>
          </w:tcPr>
          <w:p w14:paraId="4FD71C76"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0.76</w:t>
            </w:r>
          </w:p>
        </w:tc>
        <w:tc>
          <w:tcPr>
            <w:tcW w:w="800" w:type="dxa"/>
            <w:shd w:val="clear" w:color="auto" w:fill="auto"/>
            <w:vAlign w:val="center"/>
          </w:tcPr>
          <w:p w14:paraId="0A6BC68B"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0.61</w:t>
            </w:r>
          </w:p>
        </w:tc>
        <w:tc>
          <w:tcPr>
            <w:tcW w:w="720" w:type="dxa"/>
            <w:shd w:val="clear" w:color="auto" w:fill="auto"/>
            <w:vAlign w:val="center"/>
          </w:tcPr>
          <w:p w14:paraId="63AC76A5"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0.30</w:t>
            </w:r>
          </w:p>
        </w:tc>
        <w:tc>
          <w:tcPr>
            <w:tcW w:w="724" w:type="dxa"/>
            <w:shd w:val="clear" w:color="auto" w:fill="auto"/>
            <w:vAlign w:val="center"/>
          </w:tcPr>
          <w:p w14:paraId="6A5081F6"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0.32</w:t>
            </w:r>
          </w:p>
        </w:tc>
        <w:tc>
          <w:tcPr>
            <w:tcW w:w="1089" w:type="dxa"/>
            <w:shd w:val="clear" w:color="auto" w:fill="auto"/>
            <w:vAlign w:val="center"/>
          </w:tcPr>
          <w:p w14:paraId="2D96BB65"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0.43</w:t>
            </w:r>
          </w:p>
        </w:tc>
        <w:tc>
          <w:tcPr>
            <w:tcW w:w="1080" w:type="dxa"/>
            <w:shd w:val="clear" w:color="auto" w:fill="auto"/>
            <w:vAlign w:val="center"/>
          </w:tcPr>
          <w:p w14:paraId="0A9FE34B"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0.39</w:t>
            </w:r>
          </w:p>
        </w:tc>
        <w:tc>
          <w:tcPr>
            <w:tcW w:w="1800" w:type="dxa"/>
            <w:shd w:val="clear" w:color="auto" w:fill="auto"/>
            <w:vAlign w:val="center"/>
          </w:tcPr>
          <w:p w14:paraId="32DF604E"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0.5918</w:t>
            </w:r>
          </w:p>
        </w:tc>
        <w:tc>
          <w:tcPr>
            <w:tcW w:w="810" w:type="dxa"/>
            <w:shd w:val="clear" w:color="auto" w:fill="auto"/>
            <w:vAlign w:val="bottom"/>
          </w:tcPr>
          <w:p w14:paraId="3E7E62AF" w14:textId="77777777" w:rsidR="00C00DE2" w:rsidRPr="00530026" w:rsidRDefault="00D20331" w:rsidP="0062280C">
            <w:pPr>
              <w:jc w:val="center"/>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rPr>
              <w:t>29</w:t>
            </w:r>
          </w:p>
        </w:tc>
      </w:tr>
      <w:tr w:rsidR="00530026" w:rsidRPr="00530026" w14:paraId="348ED26E" w14:textId="77777777" w:rsidTr="001D199F">
        <w:trPr>
          <w:trHeight w:val="42"/>
          <w:jc w:val="center"/>
        </w:trPr>
        <w:tc>
          <w:tcPr>
            <w:tcW w:w="720" w:type="dxa"/>
            <w:shd w:val="clear" w:color="auto" w:fill="auto"/>
            <w:vAlign w:val="center"/>
          </w:tcPr>
          <w:p w14:paraId="408AC624" w14:textId="77777777" w:rsidR="00C00DE2" w:rsidRPr="00530026" w:rsidRDefault="00D20331" w:rsidP="0062280C">
            <w:pPr>
              <w:numPr>
                <w:ilvl w:val="0"/>
                <w:numId w:val="2"/>
              </w:numPr>
              <w:ind w:left="0"/>
              <w:jc w:val="center"/>
              <w:rPr>
                <w:rFonts w:asciiTheme="majorBidi" w:eastAsia="Times New Roman" w:hAnsiTheme="majorBidi" w:cstheme="majorBidi"/>
                <w:b/>
                <w:bCs/>
                <w:color w:val="000000" w:themeColor="text1"/>
                <w:sz w:val="20"/>
                <w:szCs w:val="20"/>
              </w:rPr>
            </w:pPr>
            <w:r w:rsidRPr="00530026">
              <w:rPr>
                <w:rFonts w:asciiTheme="majorBidi" w:eastAsia="Times New Roman" w:hAnsiTheme="majorBidi" w:cstheme="majorBidi"/>
                <w:b/>
                <w:bCs/>
                <w:color w:val="000000" w:themeColor="text1"/>
                <w:sz w:val="20"/>
                <w:szCs w:val="20"/>
              </w:rPr>
              <w:t>C29</w:t>
            </w:r>
          </w:p>
        </w:tc>
        <w:tc>
          <w:tcPr>
            <w:tcW w:w="708" w:type="dxa"/>
            <w:shd w:val="clear" w:color="auto" w:fill="auto"/>
            <w:vAlign w:val="center"/>
          </w:tcPr>
          <w:p w14:paraId="26E02234" w14:textId="77777777" w:rsidR="00C00DE2" w:rsidRPr="00530026" w:rsidRDefault="00D20331" w:rsidP="0062280C">
            <w:pPr>
              <w:jc w:val="center"/>
              <w:rPr>
                <w:rFonts w:asciiTheme="majorBidi" w:eastAsia="Times New Roman"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rPr>
              <w:t>0.21</w:t>
            </w:r>
          </w:p>
        </w:tc>
        <w:tc>
          <w:tcPr>
            <w:tcW w:w="729" w:type="dxa"/>
            <w:shd w:val="clear" w:color="auto" w:fill="auto"/>
            <w:vAlign w:val="center"/>
          </w:tcPr>
          <w:p w14:paraId="7F8CF788" w14:textId="77777777" w:rsidR="00C00DE2" w:rsidRPr="00530026" w:rsidRDefault="00D20331" w:rsidP="0062280C">
            <w:pPr>
              <w:jc w:val="center"/>
              <w:rPr>
                <w:rFonts w:asciiTheme="majorBidi" w:eastAsia="Times New Roman"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rPr>
              <w:t>0.17</w:t>
            </w:r>
          </w:p>
        </w:tc>
        <w:tc>
          <w:tcPr>
            <w:tcW w:w="800" w:type="dxa"/>
            <w:shd w:val="clear" w:color="auto" w:fill="auto"/>
            <w:vAlign w:val="center"/>
          </w:tcPr>
          <w:p w14:paraId="5E012A05" w14:textId="77777777" w:rsidR="00C00DE2" w:rsidRPr="00530026" w:rsidRDefault="00D20331" w:rsidP="0062280C">
            <w:pPr>
              <w:jc w:val="center"/>
              <w:rPr>
                <w:rFonts w:asciiTheme="majorBidi" w:eastAsia="Times New Roman"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rPr>
              <w:t>0.47</w:t>
            </w:r>
          </w:p>
        </w:tc>
        <w:tc>
          <w:tcPr>
            <w:tcW w:w="720" w:type="dxa"/>
            <w:shd w:val="clear" w:color="auto" w:fill="auto"/>
            <w:vAlign w:val="center"/>
          </w:tcPr>
          <w:p w14:paraId="6DB5E757" w14:textId="77777777" w:rsidR="00C00DE2" w:rsidRPr="00530026" w:rsidRDefault="00D20331" w:rsidP="0062280C">
            <w:pPr>
              <w:jc w:val="center"/>
              <w:rPr>
                <w:rFonts w:asciiTheme="majorBidi" w:eastAsia="Times New Roman"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rPr>
              <w:t>0.56</w:t>
            </w:r>
          </w:p>
        </w:tc>
        <w:tc>
          <w:tcPr>
            <w:tcW w:w="724" w:type="dxa"/>
            <w:shd w:val="clear" w:color="auto" w:fill="auto"/>
            <w:vAlign w:val="center"/>
          </w:tcPr>
          <w:p w14:paraId="7678F986" w14:textId="77777777" w:rsidR="00C00DE2" w:rsidRPr="00530026" w:rsidRDefault="00D20331" w:rsidP="0062280C">
            <w:pPr>
              <w:jc w:val="center"/>
              <w:rPr>
                <w:rFonts w:asciiTheme="majorBidi" w:eastAsia="Times New Roman"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rPr>
              <w:t>0.33</w:t>
            </w:r>
          </w:p>
        </w:tc>
        <w:tc>
          <w:tcPr>
            <w:tcW w:w="1089" w:type="dxa"/>
            <w:shd w:val="clear" w:color="auto" w:fill="auto"/>
            <w:vAlign w:val="center"/>
          </w:tcPr>
          <w:p w14:paraId="1A0992E0" w14:textId="77777777" w:rsidR="00C00DE2" w:rsidRPr="00530026" w:rsidRDefault="00D20331" w:rsidP="0062280C">
            <w:pPr>
              <w:jc w:val="center"/>
              <w:rPr>
                <w:rFonts w:asciiTheme="majorBidi" w:eastAsia="Times New Roman"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rPr>
              <w:t>0.29</w:t>
            </w:r>
          </w:p>
        </w:tc>
        <w:tc>
          <w:tcPr>
            <w:tcW w:w="1080" w:type="dxa"/>
            <w:shd w:val="clear" w:color="auto" w:fill="auto"/>
            <w:vAlign w:val="center"/>
          </w:tcPr>
          <w:p w14:paraId="7C546553" w14:textId="77777777" w:rsidR="00C00DE2" w:rsidRPr="00530026" w:rsidRDefault="00D20331" w:rsidP="0062280C">
            <w:pPr>
              <w:jc w:val="center"/>
              <w:rPr>
                <w:rFonts w:asciiTheme="majorBidi" w:eastAsia="Times New Roman"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rPr>
              <w:t>0.32</w:t>
            </w:r>
          </w:p>
        </w:tc>
        <w:tc>
          <w:tcPr>
            <w:tcW w:w="1800" w:type="dxa"/>
            <w:shd w:val="clear" w:color="auto" w:fill="auto"/>
            <w:vAlign w:val="center"/>
          </w:tcPr>
          <w:p w14:paraId="4CC02C12" w14:textId="77777777" w:rsidR="00C00DE2" w:rsidRPr="00530026" w:rsidRDefault="00D20331" w:rsidP="0062280C">
            <w:pPr>
              <w:jc w:val="center"/>
              <w:rPr>
                <w:rFonts w:asciiTheme="majorBidi" w:eastAsia="Times New Roman" w:hAnsiTheme="majorBidi" w:cstheme="majorBidi"/>
                <w:color w:val="000000" w:themeColor="text1"/>
                <w:sz w:val="20"/>
                <w:szCs w:val="20"/>
              </w:rPr>
            </w:pPr>
            <w:r w:rsidRPr="00530026">
              <w:rPr>
                <w:rFonts w:asciiTheme="majorBidi" w:eastAsia="Times New Roman" w:hAnsiTheme="majorBidi" w:cstheme="majorBidi"/>
                <w:color w:val="000000" w:themeColor="text1"/>
                <w:sz w:val="20"/>
                <w:szCs w:val="20"/>
              </w:rPr>
              <w:t>0.5817</w:t>
            </w:r>
          </w:p>
        </w:tc>
        <w:tc>
          <w:tcPr>
            <w:tcW w:w="810" w:type="dxa"/>
            <w:shd w:val="clear" w:color="auto" w:fill="auto"/>
            <w:vAlign w:val="bottom"/>
          </w:tcPr>
          <w:p w14:paraId="03677F64" w14:textId="77777777" w:rsidR="00C00DE2" w:rsidRPr="00530026" w:rsidRDefault="00D20331" w:rsidP="0062280C">
            <w:pPr>
              <w:jc w:val="center"/>
              <w:rPr>
                <w:rFonts w:asciiTheme="majorBidi" w:eastAsia="Times New Roman" w:hAnsiTheme="majorBidi" w:cstheme="majorBidi"/>
                <w:color w:val="000000" w:themeColor="text1"/>
                <w:sz w:val="20"/>
                <w:szCs w:val="20"/>
              </w:rPr>
            </w:pPr>
            <w:r w:rsidRPr="00530026">
              <w:rPr>
                <w:rFonts w:asciiTheme="majorBidi" w:hAnsiTheme="majorBidi" w:cstheme="majorBidi"/>
                <w:color w:val="000000" w:themeColor="text1"/>
                <w:sz w:val="20"/>
                <w:szCs w:val="20"/>
              </w:rPr>
              <w:t>31</w:t>
            </w:r>
          </w:p>
        </w:tc>
      </w:tr>
      <w:tr w:rsidR="00530026" w:rsidRPr="00530026" w14:paraId="63E62184" w14:textId="77777777" w:rsidTr="001D199F">
        <w:trPr>
          <w:trHeight w:val="111"/>
          <w:jc w:val="center"/>
        </w:trPr>
        <w:tc>
          <w:tcPr>
            <w:tcW w:w="720" w:type="dxa"/>
            <w:shd w:val="clear" w:color="auto" w:fill="auto"/>
            <w:vAlign w:val="center"/>
          </w:tcPr>
          <w:p w14:paraId="662B9B27"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b/>
                <w:bCs/>
                <w:color w:val="000000" w:themeColor="text1"/>
                <w:sz w:val="20"/>
                <w:szCs w:val="20"/>
              </w:rPr>
              <w:t>C30</w:t>
            </w:r>
          </w:p>
        </w:tc>
        <w:tc>
          <w:tcPr>
            <w:tcW w:w="708" w:type="dxa"/>
            <w:shd w:val="clear" w:color="auto" w:fill="auto"/>
            <w:vAlign w:val="center"/>
          </w:tcPr>
          <w:p w14:paraId="31EC152A"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0.18</w:t>
            </w:r>
          </w:p>
        </w:tc>
        <w:tc>
          <w:tcPr>
            <w:tcW w:w="729" w:type="dxa"/>
            <w:shd w:val="clear" w:color="auto" w:fill="auto"/>
            <w:vAlign w:val="center"/>
          </w:tcPr>
          <w:p w14:paraId="48F4B89C"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0.39</w:t>
            </w:r>
          </w:p>
        </w:tc>
        <w:tc>
          <w:tcPr>
            <w:tcW w:w="800" w:type="dxa"/>
            <w:shd w:val="clear" w:color="auto" w:fill="auto"/>
            <w:vAlign w:val="center"/>
          </w:tcPr>
          <w:p w14:paraId="6F5B1608"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0.33</w:t>
            </w:r>
          </w:p>
        </w:tc>
        <w:tc>
          <w:tcPr>
            <w:tcW w:w="720" w:type="dxa"/>
            <w:shd w:val="clear" w:color="auto" w:fill="auto"/>
            <w:vAlign w:val="center"/>
          </w:tcPr>
          <w:p w14:paraId="14691730"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0.78</w:t>
            </w:r>
          </w:p>
        </w:tc>
        <w:tc>
          <w:tcPr>
            <w:tcW w:w="724" w:type="dxa"/>
            <w:shd w:val="clear" w:color="auto" w:fill="auto"/>
            <w:vAlign w:val="center"/>
          </w:tcPr>
          <w:p w14:paraId="1EAB3DAB"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0.15</w:t>
            </w:r>
          </w:p>
        </w:tc>
        <w:tc>
          <w:tcPr>
            <w:tcW w:w="1089" w:type="dxa"/>
            <w:shd w:val="clear" w:color="auto" w:fill="auto"/>
            <w:vAlign w:val="center"/>
          </w:tcPr>
          <w:p w14:paraId="2A698990"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0.32</w:t>
            </w:r>
          </w:p>
        </w:tc>
        <w:tc>
          <w:tcPr>
            <w:tcW w:w="1080" w:type="dxa"/>
            <w:shd w:val="clear" w:color="auto" w:fill="auto"/>
            <w:vAlign w:val="center"/>
          </w:tcPr>
          <w:p w14:paraId="2DCF14E2"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0.28</w:t>
            </w:r>
          </w:p>
        </w:tc>
        <w:tc>
          <w:tcPr>
            <w:tcW w:w="1800" w:type="dxa"/>
            <w:shd w:val="clear" w:color="auto" w:fill="auto"/>
            <w:vAlign w:val="center"/>
          </w:tcPr>
          <w:p w14:paraId="7C60E516"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0.5183</w:t>
            </w:r>
          </w:p>
        </w:tc>
        <w:tc>
          <w:tcPr>
            <w:tcW w:w="810" w:type="dxa"/>
            <w:shd w:val="clear" w:color="auto" w:fill="auto"/>
            <w:vAlign w:val="bottom"/>
          </w:tcPr>
          <w:p w14:paraId="2C4165AB"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41</w:t>
            </w:r>
          </w:p>
        </w:tc>
      </w:tr>
      <w:tr w:rsidR="00530026" w:rsidRPr="00530026" w14:paraId="01FFD1E3" w14:textId="77777777" w:rsidTr="001D199F">
        <w:trPr>
          <w:trHeight w:val="137"/>
          <w:jc w:val="center"/>
        </w:trPr>
        <w:tc>
          <w:tcPr>
            <w:tcW w:w="720" w:type="dxa"/>
            <w:shd w:val="clear" w:color="auto" w:fill="auto"/>
            <w:vAlign w:val="center"/>
          </w:tcPr>
          <w:p w14:paraId="0EA0C156"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b/>
                <w:bCs/>
                <w:color w:val="000000" w:themeColor="text1"/>
                <w:sz w:val="20"/>
                <w:szCs w:val="20"/>
              </w:rPr>
              <w:t>C31</w:t>
            </w:r>
          </w:p>
        </w:tc>
        <w:tc>
          <w:tcPr>
            <w:tcW w:w="708" w:type="dxa"/>
            <w:shd w:val="clear" w:color="auto" w:fill="auto"/>
            <w:vAlign w:val="center"/>
          </w:tcPr>
          <w:p w14:paraId="4825C7CC"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0.13</w:t>
            </w:r>
          </w:p>
        </w:tc>
        <w:tc>
          <w:tcPr>
            <w:tcW w:w="729" w:type="dxa"/>
            <w:shd w:val="clear" w:color="auto" w:fill="auto"/>
            <w:vAlign w:val="center"/>
          </w:tcPr>
          <w:p w14:paraId="6C6EC8DB"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0.32</w:t>
            </w:r>
          </w:p>
        </w:tc>
        <w:tc>
          <w:tcPr>
            <w:tcW w:w="800" w:type="dxa"/>
            <w:shd w:val="clear" w:color="auto" w:fill="auto"/>
            <w:vAlign w:val="center"/>
          </w:tcPr>
          <w:p w14:paraId="711C5B0A"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0.24</w:t>
            </w:r>
          </w:p>
        </w:tc>
        <w:tc>
          <w:tcPr>
            <w:tcW w:w="720" w:type="dxa"/>
            <w:shd w:val="clear" w:color="auto" w:fill="auto"/>
            <w:vAlign w:val="center"/>
          </w:tcPr>
          <w:p w14:paraId="67DD749C"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0.54</w:t>
            </w:r>
          </w:p>
        </w:tc>
        <w:tc>
          <w:tcPr>
            <w:tcW w:w="724" w:type="dxa"/>
            <w:shd w:val="clear" w:color="auto" w:fill="auto"/>
            <w:vAlign w:val="center"/>
          </w:tcPr>
          <w:p w14:paraId="35CF66C1"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0.19</w:t>
            </w:r>
          </w:p>
        </w:tc>
        <w:tc>
          <w:tcPr>
            <w:tcW w:w="1089" w:type="dxa"/>
            <w:shd w:val="clear" w:color="auto" w:fill="auto"/>
            <w:vAlign w:val="center"/>
          </w:tcPr>
          <w:p w14:paraId="70A5CB08"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0.26</w:t>
            </w:r>
          </w:p>
        </w:tc>
        <w:tc>
          <w:tcPr>
            <w:tcW w:w="1080" w:type="dxa"/>
            <w:shd w:val="clear" w:color="auto" w:fill="auto"/>
            <w:vAlign w:val="center"/>
          </w:tcPr>
          <w:p w14:paraId="236AF8B4"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0.23</w:t>
            </w:r>
          </w:p>
        </w:tc>
        <w:tc>
          <w:tcPr>
            <w:tcW w:w="1800" w:type="dxa"/>
            <w:shd w:val="clear" w:color="auto" w:fill="auto"/>
            <w:vAlign w:val="center"/>
          </w:tcPr>
          <w:p w14:paraId="59D3E289"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Style w:val="Strong"/>
                <w:rFonts w:asciiTheme="majorBidi" w:hAnsiTheme="majorBidi" w:cstheme="majorBidi"/>
                <w:b w:val="0"/>
                <w:bCs w:val="0"/>
                <w:color w:val="000000" w:themeColor="text1"/>
                <w:sz w:val="20"/>
                <w:szCs w:val="20"/>
                <w:shd w:val="clear" w:color="auto" w:fill="FFFFFF"/>
              </w:rPr>
              <w:t>0.6439</w:t>
            </w:r>
          </w:p>
        </w:tc>
        <w:tc>
          <w:tcPr>
            <w:tcW w:w="810" w:type="dxa"/>
            <w:shd w:val="clear" w:color="auto" w:fill="auto"/>
            <w:vAlign w:val="bottom"/>
          </w:tcPr>
          <w:p w14:paraId="30A6971C"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shd w:val="clear" w:color="auto" w:fill="FFFFFF"/>
              </w:rPr>
            </w:pPr>
            <w:r w:rsidRPr="00530026">
              <w:rPr>
                <w:rFonts w:asciiTheme="majorBidi" w:hAnsiTheme="majorBidi" w:cstheme="majorBidi"/>
                <w:color w:val="000000" w:themeColor="text1"/>
                <w:sz w:val="20"/>
                <w:szCs w:val="20"/>
              </w:rPr>
              <w:t>14</w:t>
            </w:r>
          </w:p>
        </w:tc>
      </w:tr>
      <w:tr w:rsidR="00530026" w:rsidRPr="00530026" w14:paraId="0697C040" w14:textId="77777777" w:rsidTr="001D199F">
        <w:trPr>
          <w:trHeight w:val="54"/>
          <w:jc w:val="center"/>
        </w:trPr>
        <w:tc>
          <w:tcPr>
            <w:tcW w:w="720" w:type="dxa"/>
            <w:shd w:val="clear" w:color="auto" w:fill="auto"/>
            <w:vAlign w:val="center"/>
          </w:tcPr>
          <w:p w14:paraId="4E23943B"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b/>
                <w:bCs/>
                <w:color w:val="000000" w:themeColor="text1"/>
                <w:sz w:val="20"/>
                <w:szCs w:val="20"/>
              </w:rPr>
              <w:t>C32</w:t>
            </w:r>
          </w:p>
        </w:tc>
        <w:tc>
          <w:tcPr>
            <w:tcW w:w="708" w:type="dxa"/>
            <w:shd w:val="clear" w:color="auto" w:fill="auto"/>
            <w:vAlign w:val="center"/>
          </w:tcPr>
          <w:p w14:paraId="45FA8011"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Style w:val="Strong"/>
                <w:rFonts w:asciiTheme="majorBidi" w:hAnsiTheme="majorBidi" w:cstheme="majorBidi"/>
                <w:b w:val="0"/>
                <w:bCs w:val="0"/>
                <w:color w:val="000000" w:themeColor="text1"/>
                <w:sz w:val="20"/>
                <w:szCs w:val="20"/>
              </w:rPr>
              <w:t>0.11</w:t>
            </w:r>
          </w:p>
        </w:tc>
        <w:tc>
          <w:tcPr>
            <w:tcW w:w="729" w:type="dxa"/>
            <w:shd w:val="clear" w:color="auto" w:fill="auto"/>
            <w:vAlign w:val="center"/>
          </w:tcPr>
          <w:p w14:paraId="360FD47C"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Style w:val="Strong"/>
                <w:rFonts w:asciiTheme="majorBidi" w:hAnsiTheme="majorBidi" w:cstheme="majorBidi"/>
                <w:b w:val="0"/>
                <w:bCs w:val="0"/>
                <w:color w:val="000000" w:themeColor="text1"/>
                <w:sz w:val="20"/>
                <w:szCs w:val="20"/>
              </w:rPr>
              <w:t>0.43</w:t>
            </w:r>
          </w:p>
        </w:tc>
        <w:tc>
          <w:tcPr>
            <w:tcW w:w="800" w:type="dxa"/>
            <w:shd w:val="clear" w:color="auto" w:fill="auto"/>
            <w:vAlign w:val="center"/>
          </w:tcPr>
          <w:p w14:paraId="18575764"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Style w:val="Strong"/>
                <w:rFonts w:asciiTheme="majorBidi" w:hAnsiTheme="majorBidi" w:cstheme="majorBidi"/>
                <w:b w:val="0"/>
                <w:bCs w:val="0"/>
                <w:color w:val="000000" w:themeColor="text1"/>
                <w:sz w:val="20"/>
                <w:szCs w:val="20"/>
              </w:rPr>
              <w:t>0.56</w:t>
            </w:r>
          </w:p>
        </w:tc>
        <w:tc>
          <w:tcPr>
            <w:tcW w:w="720" w:type="dxa"/>
            <w:shd w:val="clear" w:color="auto" w:fill="auto"/>
            <w:vAlign w:val="center"/>
          </w:tcPr>
          <w:p w14:paraId="69C04F99"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Style w:val="Strong"/>
                <w:rFonts w:asciiTheme="majorBidi" w:hAnsiTheme="majorBidi" w:cstheme="majorBidi"/>
                <w:b w:val="0"/>
                <w:bCs w:val="0"/>
                <w:color w:val="000000" w:themeColor="text1"/>
                <w:sz w:val="20"/>
                <w:szCs w:val="20"/>
              </w:rPr>
              <w:t>0.62</w:t>
            </w:r>
          </w:p>
        </w:tc>
        <w:tc>
          <w:tcPr>
            <w:tcW w:w="724" w:type="dxa"/>
            <w:shd w:val="clear" w:color="auto" w:fill="auto"/>
            <w:vAlign w:val="center"/>
          </w:tcPr>
          <w:p w14:paraId="11BA8A3C"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Style w:val="Strong"/>
                <w:rFonts w:asciiTheme="majorBidi" w:hAnsiTheme="majorBidi" w:cstheme="majorBidi"/>
                <w:b w:val="0"/>
                <w:bCs w:val="0"/>
                <w:color w:val="000000" w:themeColor="text1"/>
                <w:sz w:val="20"/>
                <w:szCs w:val="20"/>
              </w:rPr>
              <w:t>0.14</w:t>
            </w:r>
          </w:p>
        </w:tc>
        <w:tc>
          <w:tcPr>
            <w:tcW w:w="1089" w:type="dxa"/>
            <w:shd w:val="clear" w:color="auto" w:fill="auto"/>
            <w:vAlign w:val="center"/>
          </w:tcPr>
          <w:p w14:paraId="3C55D79E"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Style w:val="Strong"/>
                <w:rFonts w:asciiTheme="majorBidi" w:hAnsiTheme="majorBidi" w:cstheme="majorBidi"/>
                <w:b w:val="0"/>
                <w:bCs w:val="0"/>
                <w:color w:val="000000" w:themeColor="text1"/>
                <w:sz w:val="20"/>
                <w:szCs w:val="20"/>
              </w:rPr>
              <w:t>0.39</w:t>
            </w:r>
          </w:p>
        </w:tc>
        <w:tc>
          <w:tcPr>
            <w:tcW w:w="1080" w:type="dxa"/>
            <w:shd w:val="clear" w:color="auto" w:fill="auto"/>
            <w:vAlign w:val="center"/>
          </w:tcPr>
          <w:p w14:paraId="443DAE9A"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Style w:val="Strong"/>
                <w:rFonts w:asciiTheme="majorBidi" w:hAnsiTheme="majorBidi" w:cstheme="majorBidi"/>
                <w:b w:val="0"/>
                <w:bCs w:val="0"/>
                <w:color w:val="000000" w:themeColor="text1"/>
                <w:sz w:val="20"/>
                <w:szCs w:val="20"/>
              </w:rPr>
              <w:t>0.35</w:t>
            </w:r>
          </w:p>
        </w:tc>
        <w:tc>
          <w:tcPr>
            <w:tcW w:w="1800" w:type="dxa"/>
            <w:shd w:val="clear" w:color="auto" w:fill="auto"/>
            <w:vAlign w:val="center"/>
          </w:tcPr>
          <w:p w14:paraId="0D601A7F"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Style w:val="Strong"/>
                <w:rFonts w:asciiTheme="majorBidi" w:hAnsiTheme="majorBidi" w:cstheme="majorBidi"/>
                <w:b w:val="0"/>
                <w:bCs w:val="0"/>
                <w:color w:val="000000" w:themeColor="text1"/>
                <w:sz w:val="20"/>
                <w:szCs w:val="20"/>
              </w:rPr>
              <w:t>0.4017</w:t>
            </w:r>
          </w:p>
        </w:tc>
        <w:tc>
          <w:tcPr>
            <w:tcW w:w="810" w:type="dxa"/>
            <w:shd w:val="clear" w:color="auto" w:fill="auto"/>
            <w:vAlign w:val="bottom"/>
          </w:tcPr>
          <w:p w14:paraId="3AE537BA" w14:textId="77777777" w:rsidR="00C00DE2" w:rsidRPr="00530026" w:rsidRDefault="00D20331" w:rsidP="0062280C">
            <w:pPr>
              <w:jc w:val="center"/>
              <w:rPr>
                <w:rStyle w:val="Strong"/>
                <w:rFonts w:asciiTheme="majorBidi" w:hAnsiTheme="majorBidi" w:cstheme="majorBidi"/>
                <w:b w:val="0"/>
                <w:bCs w:val="0"/>
                <w:color w:val="000000" w:themeColor="text1"/>
                <w:sz w:val="20"/>
                <w:szCs w:val="20"/>
              </w:rPr>
            </w:pPr>
            <w:r w:rsidRPr="00530026">
              <w:rPr>
                <w:rFonts w:asciiTheme="majorBidi" w:hAnsiTheme="majorBidi" w:cstheme="majorBidi"/>
                <w:color w:val="000000" w:themeColor="text1"/>
                <w:sz w:val="20"/>
                <w:szCs w:val="20"/>
              </w:rPr>
              <w:t>45</w:t>
            </w:r>
          </w:p>
        </w:tc>
      </w:tr>
      <w:tr w:rsidR="00530026" w:rsidRPr="00530026" w14:paraId="58DF720F" w14:textId="77777777" w:rsidTr="001D199F">
        <w:trPr>
          <w:trHeight w:val="176"/>
          <w:jc w:val="center"/>
        </w:trPr>
        <w:tc>
          <w:tcPr>
            <w:tcW w:w="720" w:type="dxa"/>
            <w:shd w:val="clear" w:color="auto" w:fill="FFFFFF" w:themeFill="background1"/>
          </w:tcPr>
          <w:p w14:paraId="06B71D63"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C33</w:t>
            </w:r>
          </w:p>
        </w:tc>
        <w:tc>
          <w:tcPr>
            <w:tcW w:w="708" w:type="dxa"/>
            <w:shd w:val="clear" w:color="auto" w:fill="auto"/>
          </w:tcPr>
          <w:p w14:paraId="39EF130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0.15</w:t>
            </w:r>
          </w:p>
        </w:tc>
        <w:tc>
          <w:tcPr>
            <w:tcW w:w="729" w:type="dxa"/>
            <w:shd w:val="clear" w:color="auto" w:fill="auto"/>
          </w:tcPr>
          <w:p w14:paraId="23BA49B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0.24</w:t>
            </w:r>
          </w:p>
        </w:tc>
        <w:tc>
          <w:tcPr>
            <w:tcW w:w="800" w:type="dxa"/>
            <w:shd w:val="clear" w:color="auto" w:fill="auto"/>
          </w:tcPr>
          <w:p w14:paraId="3CA9C3B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0.43</w:t>
            </w:r>
          </w:p>
        </w:tc>
        <w:tc>
          <w:tcPr>
            <w:tcW w:w="720" w:type="dxa"/>
            <w:shd w:val="clear" w:color="auto" w:fill="auto"/>
          </w:tcPr>
          <w:p w14:paraId="57C6616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w:t>
            </w:r>
          </w:p>
        </w:tc>
        <w:tc>
          <w:tcPr>
            <w:tcW w:w="724" w:type="dxa"/>
            <w:shd w:val="clear" w:color="auto" w:fill="auto"/>
          </w:tcPr>
          <w:p w14:paraId="70948EE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0.16</w:t>
            </w:r>
          </w:p>
        </w:tc>
        <w:tc>
          <w:tcPr>
            <w:tcW w:w="1089" w:type="dxa"/>
            <w:shd w:val="clear" w:color="auto" w:fill="auto"/>
          </w:tcPr>
          <w:p w14:paraId="0E3B1AD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0.27</w:t>
            </w:r>
          </w:p>
        </w:tc>
        <w:tc>
          <w:tcPr>
            <w:tcW w:w="1080" w:type="dxa"/>
            <w:shd w:val="clear" w:color="auto" w:fill="auto"/>
          </w:tcPr>
          <w:p w14:paraId="0C82A6A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0.21</w:t>
            </w:r>
          </w:p>
        </w:tc>
        <w:tc>
          <w:tcPr>
            <w:tcW w:w="1800" w:type="dxa"/>
            <w:shd w:val="clear" w:color="auto" w:fill="auto"/>
          </w:tcPr>
          <w:p w14:paraId="0B40B6C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0.6279</w:t>
            </w:r>
          </w:p>
        </w:tc>
        <w:tc>
          <w:tcPr>
            <w:tcW w:w="810" w:type="dxa"/>
            <w:shd w:val="clear" w:color="auto" w:fill="auto"/>
            <w:vAlign w:val="bottom"/>
          </w:tcPr>
          <w:p w14:paraId="4CB1B7A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19</w:t>
            </w:r>
          </w:p>
        </w:tc>
      </w:tr>
      <w:tr w:rsidR="00530026" w:rsidRPr="00530026" w14:paraId="58E1DCB7" w14:textId="77777777" w:rsidTr="001D199F">
        <w:trPr>
          <w:trHeight w:val="120"/>
          <w:jc w:val="center"/>
        </w:trPr>
        <w:tc>
          <w:tcPr>
            <w:tcW w:w="720" w:type="dxa"/>
            <w:shd w:val="clear" w:color="auto" w:fill="FFFFFF" w:themeFill="background1"/>
          </w:tcPr>
          <w:p w14:paraId="0F2794FA"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C34</w:t>
            </w:r>
          </w:p>
        </w:tc>
        <w:tc>
          <w:tcPr>
            <w:tcW w:w="708" w:type="dxa"/>
            <w:shd w:val="clear" w:color="auto" w:fill="auto"/>
          </w:tcPr>
          <w:p w14:paraId="7C8AE10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0.12</w:t>
            </w:r>
          </w:p>
        </w:tc>
        <w:tc>
          <w:tcPr>
            <w:tcW w:w="729" w:type="dxa"/>
            <w:shd w:val="clear" w:color="auto" w:fill="auto"/>
          </w:tcPr>
          <w:p w14:paraId="76E7E22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0.54</w:t>
            </w:r>
          </w:p>
        </w:tc>
        <w:tc>
          <w:tcPr>
            <w:tcW w:w="800" w:type="dxa"/>
            <w:shd w:val="clear" w:color="auto" w:fill="auto"/>
          </w:tcPr>
          <w:p w14:paraId="38DC8BF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0.48</w:t>
            </w:r>
          </w:p>
        </w:tc>
        <w:tc>
          <w:tcPr>
            <w:tcW w:w="720" w:type="dxa"/>
            <w:shd w:val="clear" w:color="auto" w:fill="auto"/>
          </w:tcPr>
          <w:p w14:paraId="7FF2AF2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0.65</w:t>
            </w:r>
          </w:p>
        </w:tc>
        <w:tc>
          <w:tcPr>
            <w:tcW w:w="724" w:type="dxa"/>
            <w:shd w:val="clear" w:color="auto" w:fill="auto"/>
          </w:tcPr>
          <w:p w14:paraId="1C35D03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0.33</w:t>
            </w:r>
          </w:p>
        </w:tc>
        <w:tc>
          <w:tcPr>
            <w:tcW w:w="1089" w:type="dxa"/>
            <w:shd w:val="clear" w:color="auto" w:fill="auto"/>
          </w:tcPr>
          <w:p w14:paraId="5780D90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0.14</w:t>
            </w:r>
          </w:p>
        </w:tc>
        <w:tc>
          <w:tcPr>
            <w:tcW w:w="1080" w:type="dxa"/>
            <w:shd w:val="clear" w:color="auto" w:fill="auto"/>
          </w:tcPr>
          <w:p w14:paraId="051259E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0.10</w:t>
            </w:r>
          </w:p>
        </w:tc>
        <w:tc>
          <w:tcPr>
            <w:tcW w:w="1800" w:type="dxa"/>
            <w:shd w:val="clear" w:color="auto" w:fill="auto"/>
          </w:tcPr>
          <w:p w14:paraId="2C0FB88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0.6433</w:t>
            </w:r>
          </w:p>
        </w:tc>
        <w:tc>
          <w:tcPr>
            <w:tcW w:w="810" w:type="dxa"/>
            <w:shd w:val="clear" w:color="auto" w:fill="auto"/>
            <w:vAlign w:val="bottom"/>
          </w:tcPr>
          <w:p w14:paraId="7226E31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15</w:t>
            </w:r>
          </w:p>
        </w:tc>
      </w:tr>
      <w:tr w:rsidR="00530026" w:rsidRPr="00530026" w14:paraId="63E0216A" w14:textId="77777777" w:rsidTr="001D199F">
        <w:trPr>
          <w:trHeight w:val="136"/>
          <w:jc w:val="center"/>
        </w:trPr>
        <w:tc>
          <w:tcPr>
            <w:tcW w:w="720" w:type="dxa"/>
            <w:shd w:val="clear" w:color="auto" w:fill="FFFFFF" w:themeFill="background1"/>
          </w:tcPr>
          <w:p w14:paraId="6BDD34B7"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C35</w:t>
            </w:r>
          </w:p>
        </w:tc>
        <w:tc>
          <w:tcPr>
            <w:tcW w:w="708" w:type="dxa"/>
            <w:shd w:val="clear" w:color="auto" w:fill="auto"/>
          </w:tcPr>
          <w:p w14:paraId="203C415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0.24</w:t>
            </w:r>
          </w:p>
        </w:tc>
        <w:tc>
          <w:tcPr>
            <w:tcW w:w="729" w:type="dxa"/>
            <w:shd w:val="clear" w:color="auto" w:fill="auto"/>
          </w:tcPr>
          <w:p w14:paraId="42A2D5E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w:t>
            </w:r>
          </w:p>
        </w:tc>
        <w:tc>
          <w:tcPr>
            <w:tcW w:w="800" w:type="dxa"/>
            <w:shd w:val="clear" w:color="auto" w:fill="auto"/>
          </w:tcPr>
          <w:p w14:paraId="7BF50D6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0.36</w:t>
            </w:r>
          </w:p>
        </w:tc>
        <w:tc>
          <w:tcPr>
            <w:tcW w:w="720" w:type="dxa"/>
            <w:shd w:val="clear" w:color="auto" w:fill="auto"/>
          </w:tcPr>
          <w:p w14:paraId="0311213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w:t>
            </w:r>
          </w:p>
        </w:tc>
        <w:tc>
          <w:tcPr>
            <w:tcW w:w="724" w:type="dxa"/>
            <w:shd w:val="clear" w:color="auto" w:fill="auto"/>
          </w:tcPr>
          <w:p w14:paraId="4334C06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0.20</w:t>
            </w:r>
          </w:p>
        </w:tc>
        <w:tc>
          <w:tcPr>
            <w:tcW w:w="1089" w:type="dxa"/>
            <w:shd w:val="clear" w:color="auto" w:fill="auto"/>
          </w:tcPr>
          <w:p w14:paraId="59C625C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0.28</w:t>
            </w:r>
          </w:p>
        </w:tc>
        <w:tc>
          <w:tcPr>
            <w:tcW w:w="1080" w:type="dxa"/>
            <w:shd w:val="clear" w:color="auto" w:fill="auto"/>
          </w:tcPr>
          <w:p w14:paraId="21A5406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0.41</w:t>
            </w:r>
          </w:p>
        </w:tc>
        <w:tc>
          <w:tcPr>
            <w:tcW w:w="1800" w:type="dxa"/>
            <w:shd w:val="clear" w:color="auto" w:fill="auto"/>
          </w:tcPr>
          <w:p w14:paraId="5BA39C5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0.4680</w:t>
            </w:r>
          </w:p>
        </w:tc>
        <w:tc>
          <w:tcPr>
            <w:tcW w:w="810" w:type="dxa"/>
            <w:shd w:val="clear" w:color="auto" w:fill="auto"/>
            <w:vAlign w:val="bottom"/>
          </w:tcPr>
          <w:p w14:paraId="2EB1539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43</w:t>
            </w:r>
          </w:p>
        </w:tc>
      </w:tr>
      <w:tr w:rsidR="00530026" w:rsidRPr="00530026" w14:paraId="71ABFEB9" w14:textId="77777777" w:rsidTr="001D199F">
        <w:trPr>
          <w:trHeight w:val="44"/>
          <w:jc w:val="center"/>
        </w:trPr>
        <w:tc>
          <w:tcPr>
            <w:tcW w:w="720" w:type="dxa"/>
            <w:shd w:val="clear" w:color="auto" w:fill="FFFFFF" w:themeFill="background1"/>
          </w:tcPr>
          <w:p w14:paraId="286ED8BE" w14:textId="77777777" w:rsidR="00C00DE2" w:rsidRPr="00530026" w:rsidRDefault="00D20331" w:rsidP="0062280C">
            <w:pPr>
              <w:jc w:val="center"/>
              <w:rPr>
                <w:rFonts w:asciiTheme="majorBidi" w:hAnsiTheme="majorBidi" w:cstheme="majorBidi"/>
                <w:b/>
                <w:bCs/>
                <w:color w:val="000000" w:themeColor="text1"/>
                <w:sz w:val="20"/>
                <w:szCs w:val="20"/>
              </w:rPr>
            </w:pPr>
            <w:bookmarkStart w:id="22" w:name="_Hlk95399129"/>
            <w:r w:rsidRPr="00530026">
              <w:rPr>
                <w:rFonts w:asciiTheme="majorBidi" w:hAnsiTheme="majorBidi" w:cstheme="majorBidi"/>
                <w:b/>
                <w:bCs/>
                <w:color w:val="000000" w:themeColor="text1"/>
                <w:sz w:val="20"/>
                <w:szCs w:val="20"/>
              </w:rPr>
              <w:t>C36</w:t>
            </w:r>
          </w:p>
        </w:tc>
        <w:tc>
          <w:tcPr>
            <w:tcW w:w="708" w:type="dxa"/>
            <w:shd w:val="clear" w:color="auto" w:fill="auto"/>
          </w:tcPr>
          <w:p w14:paraId="3F7DC6D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0.22</w:t>
            </w:r>
          </w:p>
        </w:tc>
        <w:tc>
          <w:tcPr>
            <w:tcW w:w="729" w:type="dxa"/>
            <w:shd w:val="clear" w:color="auto" w:fill="auto"/>
          </w:tcPr>
          <w:p w14:paraId="574118F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0.47</w:t>
            </w:r>
          </w:p>
        </w:tc>
        <w:tc>
          <w:tcPr>
            <w:tcW w:w="800" w:type="dxa"/>
            <w:shd w:val="clear" w:color="auto" w:fill="auto"/>
          </w:tcPr>
          <w:p w14:paraId="7766A74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0.59</w:t>
            </w:r>
          </w:p>
        </w:tc>
        <w:tc>
          <w:tcPr>
            <w:tcW w:w="720" w:type="dxa"/>
            <w:shd w:val="clear" w:color="auto" w:fill="auto"/>
          </w:tcPr>
          <w:p w14:paraId="382CEEF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0.64</w:t>
            </w:r>
          </w:p>
        </w:tc>
        <w:tc>
          <w:tcPr>
            <w:tcW w:w="724" w:type="dxa"/>
            <w:shd w:val="clear" w:color="auto" w:fill="auto"/>
          </w:tcPr>
          <w:p w14:paraId="2ED86A5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0.24</w:t>
            </w:r>
          </w:p>
        </w:tc>
        <w:tc>
          <w:tcPr>
            <w:tcW w:w="1089" w:type="dxa"/>
            <w:shd w:val="clear" w:color="auto" w:fill="auto"/>
          </w:tcPr>
          <w:p w14:paraId="3F74B26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0.33</w:t>
            </w:r>
          </w:p>
        </w:tc>
        <w:tc>
          <w:tcPr>
            <w:tcW w:w="1080" w:type="dxa"/>
            <w:shd w:val="clear" w:color="auto" w:fill="auto"/>
          </w:tcPr>
          <w:p w14:paraId="7AECB34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0.26</w:t>
            </w:r>
          </w:p>
        </w:tc>
        <w:tc>
          <w:tcPr>
            <w:tcW w:w="1800" w:type="dxa"/>
            <w:shd w:val="clear" w:color="auto" w:fill="auto"/>
          </w:tcPr>
          <w:p w14:paraId="65A62B1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0.5506</w:t>
            </w:r>
          </w:p>
        </w:tc>
        <w:tc>
          <w:tcPr>
            <w:tcW w:w="810" w:type="dxa"/>
            <w:shd w:val="clear" w:color="auto" w:fill="auto"/>
            <w:vAlign w:val="bottom"/>
          </w:tcPr>
          <w:p w14:paraId="32D0071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37</w:t>
            </w:r>
          </w:p>
        </w:tc>
      </w:tr>
      <w:bookmarkEnd w:id="22"/>
      <w:tr w:rsidR="00530026" w:rsidRPr="00530026" w14:paraId="3C8E2822" w14:textId="77777777" w:rsidTr="001D199F">
        <w:trPr>
          <w:trHeight w:val="44"/>
          <w:jc w:val="center"/>
        </w:trPr>
        <w:tc>
          <w:tcPr>
            <w:tcW w:w="720" w:type="dxa"/>
            <w:shd w:val="clear" w:color="auto" w:fill="FFFFFF" w:themeFill="background1"/>
          </w:tcPr>
          <w:p w14:paraId="6E580075"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C37</w:t>
            </w:r>
          </w:p>
        </w:tc>
        <w:tc>
          <w:tcPr>
            <w:tcW w:w="708" w:type="dxa"/>
            <w:shd w:val="clear" w:color="auto" w:fill="auto"/>
          </w:tcPr>
          <w:p w14:paraId="41166F1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0.33</w:t>
            </w:r>
          </w:p>
        </w:tc>
        <w:tc>
          <w:tcPr>
            <w:tcW w:w="729" w:type="dxa"/>
            <w:shd w:val="clear" w:color="auto" w:fill="auto"/>
          </w:tcPr>
          <w:p w14:paraId="14B045B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0.41</w:t>
            </w:r>
          </w:p>
        </w:tc>
        <w:tc>
          <w:tcPr>
            <w:tcW w:w="800" w:type="dxa"/>
            <w:shd w:val="clear" w:color="auto" w:fill="auto"/>
          </w:tcPr>
          <w:p w14:paraId="496FED4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0.45</w:t>
            </w:r>
          </w:p>
        </w:tc>
        <w:tc>
          <w:tcPr>
            <w:tcW w:w="720" w:type="dxa"/>
            <w:shd w:val="clear" w:color="auto" w:fill="auto"/>
          </w:tcPr>
          <w:p w14:paraId="65ED93A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0.72</w:t>
            </w:r>
          </w:p>
        </w:tc>
        <w:tc>
          <w:tcPr>
            <w:tcW w:w="724" w:type="dxa"/>
            <w:shd w:val="clear" w:color="auto" w:fill="auto"/>
          </w:tcPr>
          <w:p w14:paraId="6647557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0.37</w:t>
            </w:r>
          </w:p>
        </w:tc>
        <w:tc>
          <w:tcPr>
            <w:tcW w:w="1089" w:type="dxa"/>
            <w:shd w:val="clear" w:color="auto" w:fill="auto"/>
          </w:tcPr>
          <w:p w14:paraId="59A6E5F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0.35</w:t>
            </w:r>
          </w:p>
        </w:tc>
        <w:tc>
          <w:tcPr>
            <w:tcW w:w="1080" w:type="dxa"/>
            <w:shd w:val="clear" w:color="auto" w:fill="auto"/>
          </w:tcPr>
          <w:p w14:paraId="72D0000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0.48</w:t>
            </w:r>
          </w:p>
        </w:tc>
        <w:tc>
          <w:tcPr>
            <w:tcW w:w="1800" w:type="dxa"/>
            <w:shd w:val="clear" w:color="auto" w:fill="auto"/>
          </w:tcPr>
          <w:p w14:paraId="309CFBB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0.6218</w:t>
            </w:r>
          </w:p>
        </w:tc>
        <w:tc>
          <w:tcPr>
            <w:tcW w:w="810" w:type="dxa"/>
            <w:shd w:val="clear" w:color="auto" w:fill="auto"/>
            <w:vAlign w:val="bottom"/>
          </w:tcPr>
          <w:p w14:paraId="1171246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20</w:t>
            </w:r>
          </w:p>
        </w:tc>
      </w:tr>
      <w:tr w:rsidR="00530026" w:rsidRPr="00530026" w14:paraId="3942D0C2" w14:textId="77777777" w:rsidTr="001D199F">
        <w:trPr>
          <w:trHeight w:val="44"/>
          <w:jc w:val="center"/>
        </w:trPr>
        <w:tc>
          <w:tcPr>
            <w:tcW w:w="720" w:type="dxa"/>
            <w:shd w:val="clear" w:color="auto" w:fill="auto"/>
          </w:tcPr>
          <w:p w14:paraId="34A67A57"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C38</w:t>
            </w:r>
          </w:p>
        </w:tc>
        <w:tc>
          <w:tcPr>
            <w:tcW w:w="708" w:type="dxa"/>
            <w:shd w:val="clear" w:color="auto" w:fill="auto"/>
          </w:tcPr>
          <w:p w14:paraId="71B03B3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0.30</w:t>
            </w:r>
          </w:p>
        </w:tc>
        <w:tc>
          <w:tcPr>
            <w:tcW w:w="729" w:type="dxa"/>
            <w:shd w:val="clear" w:color="auto" w:fill="auto"/>
          </w:tcPr>
          <w:p w14:paraId="10DC7E2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0.29</w:t>
            </w:r>
          </w:p>
        </w:tc>
        <w:tc>
          <w:tcPr>
            <w:tcW w:w="800" w:type="dxa"/>
            <w:shd w:val="clear" w:color="auto" w:fill="auto"/>
          </w:tcPr>
          <w:p w14:paraId="75DF870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0.53</w:t>
            </w:r>
          </w:p>
        </w:tc>
        <w:tc>
          <w:tcPr>
            <w:tcW w:w="720" w:type="dxa"/>
            <w:shd w:val="clear" w:color="auto" w:fill="auto"/>
          </w:tcPr>
          <w:p w14:paraId="1B4C565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0.68</w:t>
            </w:r>
          </w:p>
        </w:tc>
        <w:tc>
          <w:tcPr>
            <w:tcW w:w="724" w:type="dxa"/>
            <w:shd w:val="clear" w:color="auto" w:fill="auto"/>
          </w:tcPr>
          <w:p w14:paraId="5A98003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0.31</w:t>
            </w:r>
          </w:p>
        </w:tc>
        <w:tc>
          <w:tcPr>
            <w:tcW w:w="1089" w:type="dxa"/>
            <w:shd w:val="clear" w:color="auto" w:fill="auto"/>
          </w:tcPr>
          <w:p w14:paraId="144D574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0.42</w:t>
            </w:r>
          </w:p>
        </w:tc>
        <w:tc>
          <w:tcPr>
            <w:tcW w:w="1080" w:type="dxa"/>
            <w:shd w:val="clear" w:color="auto" w:fill="auto"/>
          </w:tcPr>
          <w:p w14:paraId="761A576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0.34</w:t>
            </w:r>
          </w:p>
        </w:tc>
        <w:tc>
          <w:tcPr>
            <w:tcW w:w="1800" w:type="dxa"/>
            <w:shd w:val="clear" w:color="auto" w:fill="auto"/>
          </w:tcPr>
          <w:p w14:paraId="6B98A42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0.5822</w:t>
            </w:r>
          </w:p>
        </w:tc>
        <w:tc>
          <w:tcPr>
            <w:tcW w:w="810" w:type="dxa"/>
            <w:shd w:val="clear" w:color="auto" w:fill="auto"/>
            <w:vAlign w:val="bottom"/>
          </w:tcPr>
          <w:p w14:paraId="59DE1E7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30</w:t>
            </w:r>
          </w:p>
        </w:tc>
      </w:tr>
      <w:tr w:rsidR="00530026" w:rsidRPr="00530026" w14:paraId="7E883139" w14:textId="77777777" w:rsidTr="001D199F">
        <w:trPr>
          <w:trHeight w:val="53"/>
          <w:jc w:val="center"/>
        </w:trPr>
        <w:tc>
          <w:tcPr>
            <w:tcW w:w="720" w:type="dxa"/>
            <w:shd w:val="clear" w:color="auto" w:fill="auto"/>
          </w:tcPr>
          <w:p w14:paraId="534F780B"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C39</w:t>
            </w:r>
          </w:p>
        </w:tc>
        <w:tc>
          <w:tcPr>
            <w:tcW w:w="708" w:type="dxa"/>
            <w:shd w:val="clear" w:color="auto" w:fill="auto"/>
          </w:tcPr>
          <w:p w14:paraId="2ABD287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0.34</w:t>
            </w:r>
          </w:p>
        </w:tc>
        <w:tc>
          <w:tcPr>
            <w:tcW w:w="729" w:type="dxa"/>
            <w:shd w:val="clear" w:color="auto" w:fill="auto"/>
          </w:tcPr>
          <w:p w14:paraId="35C661B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0.81</w:t>
            </w:r>
          </w:p>
        </w:tc>
        <w:tc>
          <w:tcPr>
            <w:tcW w:w="800" w:type="dxa"/>
            <w:shd w:val="clear" w:color="auto" w:fill="auto"/>
          </w:tcPr>
          <w:p w14:paraId="169F15A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0.38</w:t>
            </w:r>
          </w:p>
        </w:tc>
        <w:tc>
          <w:tcPr>
            <w:tcW w:w="720" w:type="dxa"/>
            <w:shd w:val="clear" w:color="auto" w:fill="auto"/>
          </w:tcPr>
          <w:p w14:paraId="700D6FC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w:t>
            </w:r>
          </w:p>
        </w:tc>
        <w:tc>
          <w:tcPr>
            <w:tcW w:w="724" w:type="dxa"/>
            <w:shd w:val="clear" w:color="auto" w:fill="auto"/>
          </w:tcPr>
          <w:p w14:paraId="4E86A25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0.14</w:t>
            </w:r>
          </w:p>
        </w:tc>
        <w:tc>
          <w:tcPr>
            <w:tcW w:w="1089" w:type="dxa"/>
            <w:shd w:val="clear" w:color="auto" w:fill="auto"/>
          </w:tcPr>
          <w:p w14:paraId="1E0E336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0.22</w:t>
            </w:r>
          </w:p>
        </w:tc>
        <w:tc>
          <w:tcPr>
            <w:tcW w:w="1080" w:type="dxa"/>
            <w:shd w:val="clear" w:color="auto" w:fill="auto"/>
          </w:tcPr>
          <w:p w14:paraId="21D7BE4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0.19</w:t>
            </w:r>
          </w:p>
        </w:tc>
        <w:tc>
          <w:tcPr>
            <w:tcW w:w="1800" w:type="dxa"/>
            <w:shd w:val="clear" w:color="auto" w:fill="auto"/>
          </w:tcPr>
          <w:p w14:paraId="6CAC8AC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0.6319</w:t>
            </w:r>
          </w:p>
        </w:tc>
        <w:tc>
          <w:tcPr>
            <w:tcW w:w="810" w:type="dxa"/>
            <w:shd w:val="clear" w:color="auto" w:fill="auto"/>
            <w:vAlign w:val="bottom"/>
          </w:tcPr>
          <w:p w14:paraId="3254E95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18</w:t>
            </w:r>
          </w:p>
        </w:tc>
      </w:tr>
      <w:tr w:rsidR="00530026" w:rsidRPr="00530026" w14:paraId="365ABD7B" w14:textId="77777777" w:rsidTr="001D199F">
        <w:trPr>
          <w:trHeight w:val="44"/>
          <w:jc w:val="center"/>
        </w:trPr>
        <w:tc>
          <w:tcPr>
            <w:tcW w:w="720" w:type="dxa"/>
            <w:shd w:val="clear" w:color="auto" w:fill="auto"/>
          </w:tcPr>
          <w:p w14:paraId="49D5659F"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C40</w:t>
            </w:r>
          </w:p>
        </w:tc>
        <w:tc>
          <w:tcPr>
            <w:tcW w:w="708" w:type="dxa"/>
            <w:shd w:val="clear" w:color="auto" w:fill="auto"/>
          </w:tcPr>
          <w:p w14:paraId="1AA85FC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0.53</w:t>
            </w:r>
          </w:p>
        </w:tc>
        <w:tc>
          <w:tcPr>
            <w:tcW w:w="729" w:type="dxa"/>
            <w:shd w:val="clear" w:color="auto" w:fill="auto"/>
          </w:tcPr>
          <w:p w14:paraId="4870098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0.43</w:t>
            </w:r>
          </w:p>
        </w:tc>
        <w:tc>
          <w:tcPr>
            <w:tcW w:w="800" w:type="dxa"/>
            <w:shd w:val="clear" w:color="auto" w:fill="auto"/>
          </w:tcPr>
          <w:p w14:paraId="0D2B240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0.22</w:t>
            </w:r>
          </w:p>
        </w:tc>
        <w:tc>
          <w:tcPr>
            <w:tcW w:w="720" w:type="dxa"/>
            <w:shd w:val="clear" w:color="auto" w:fill="auto"/>
          </w:tcPr>
          <w:p w14:paraId="4B1267D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0.51</w:t>
            </w:r>
          </w:p>
        </w:tc>
        <w:tc>
          <w:tcPr>
            <w:tcW w:w="724" w:type="dxa"/>
            <w:shd w:val="clear" w:color="auto" w:fill="auto"/>
          </w:tcPr>
          <w:p w14:paraId="1C26F65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0.17</w:t>
            </w:r>
          </w:p>
        </w:tc>
        <w:tc>
          <w:tcPr>
            <w:tcW w:w="1089" w:type="dxa"/>
            <w:shd w:val="clear" w:color="auto" w:fill="auto"/>
          </w:tcPr>
          <w:p w14:paraId="1DC4D01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0.13</w:t>
            </w:r>
          </w:p>
        </w:tc>
        <w:tc>
          <w:tcPr>
            <w:tcW w:w="1080" w:type="dxa"/>
            <w:shd w:val="clear" w:color="auto" w:fill="auto"/>
          </w:tcPr>
          <w:p w14:paraId="226F67C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0.24</w:t>
            </w:r>
          </w:p>
        </w:tc>
        <w:tc>
          <w:tcPr>
            <w:tcW w:w="1800" w:type="dxa"/>
            <w:shd w:val="clear" w:color="auto" w:fill="auto"/>
          </w:tcPr>
          <w:p w14:paraId="26EC44C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0.6489</w:t>
            </w:r>
          </w:p>
        </w:tc>
        <w:tc>
          <w:tcPr>
            <w:tcW w:w="810" w:type="dxa"/>
            <w:shd w:val="clear" w:color="auto" w:fill="auto"/>
            <w:vAlign w:val="bottom"/>
          </w:tcPr>
          <w:p w14:paraId="5118900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12</w:t>
            </w:r>
          </w:p>
        </w:tc>
      </w:tr>
      <w:tr w:rsidR="00530026" w:rsidRPr="00530026" w14:paraId="55169CC0" w14:textId="77777777" w:rsidTr="001D199F">
        <w:trPr>
          <w:trHeight w:val="44"/>
          <w:jc w:val="center"/>
        </w:trPr>
        <w:tc>
          <w:tcPr>
            <w:tcW w:w="720" w:type="dxa"/>
            <w:shd w:val="clear" w:color="auto" w:fill="auto"/>
            <w:vAlign w:val="center"/>
          </w:tcPr>
          <w:p w14:paraId="5223D619"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C41</w:t>
            </w:r>
          </w:p>
        </w:tc>
        <w:tc>
          <w:tcPr>
            <w:tcW w:w="708" w:type="dxa"/>
            <w:shd w:val="clear" w:color="auto" w:fill="auto"/>
            <w:vAlign w:val="center"/>
          </w:tcPr>
          <w:p w14:paraId="43D962A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0.42</w:t>
            </w:r>
          </w:p>
        </w:tc>
        <w:tc>
          <w:tcPr>
            <w:tcW w:w="729" w:type="dxa"/>
            <w:shd w:val="clear" w:color="auto" w:fill="auto"/>
            <w:vAlign w:val="center"/>
          </w:tcPr>
          <w:p w14:paraId="05ABB91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0.57</w:t>
            </w:r>
          </w:p>
        </w:tc>
        <w:tc>
          <w:tcPr>
            <w:tcW w:w="800" w:type="dxa"/>
            <w:shd w:val="clear" w:color="auto" w:fill="auto"/>
            <w:vAlign w:val="center"/>
          </w:tcPr>
          <w:p w14:paraId="27E8F90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0.35</w:t>
            </w:r>
          </w:p>
        </w:tc>
        <w:tc>
          <w:tcPr>
            <w:tcW w:w="720" w:type="dxa"/>
            <w:shd w:val="clear" w:color="auto" w:fill="auto"/>
            <w:vAlign w:val="center"/>
          </w:tcPr>
          <w:p w14:paraId="2FA57E0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0.44</w:t>
            </w:r>
          </w:p>
        </w:tc>
        <w:tc>
          <w:tcPr>
            <w:tcW w:w="724" w:type="dxa"/>
            <w:shd w:val="clear" w:color="auto" w:fill="auto"/>
            <w:vAlign w:val="center"/>
          </w:tcPr>
          <w:p w14:paraId="7AE14E4C"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0.26</w:t>
            </w:r>
          </w:p>
        </w:tc>
        <w:tc>
          <w:tcPr>
            <w:tcW w:w="1089" w:type="dxa"/>
            <w:shd w:val="clear" w:color="auto" w:fill="auto"/>
            <w:vAlign w:val="center"/>
          </w:tcPr>
          <w:p w14:paraId="3085C5C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0.21</w:t>
            </w:r>
          </w:p>
        </w:tc>
        <w:tc>
          <w:tcPr>
            <w:tcW w:w="1080" w:type="dxa"/>
            <w:shd w:val="clear" w:color="auto" w:fill="auto"/>
            <w:vAlign w:val="center"/>
          </w:tcPr>
          <w:p w14:paraId="17021D9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0.28</w:t>
            </w:r>
          </w:p>
        </w:tc>
        <w:tc>
          <w:tcPr>
            <w:tcW w:w="1800" w:type="dxa"/>
            <w:shd w:val="clear" w:color="auto" w:fill="auto"/>
            <w:vAlign w:val="center"/>
          </w:tcPr>
          <w:p w14:paraId="47370F9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0.6172</w:t>
            </w:r>
          </w:p>
        </w:tc>
        <w:tc>
          <w:tcPr>
            <w:tcW w:w="810" w:type="dxa"/>
            <w:shd w:val="clear" w:color="auto" w:fill="auto"/>
            <w:vAlign w:val="bottom"/>
          </w:tcPr>
          <w:p w14:paraId="265CE6F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21</w:t>
            </w:r>
          </w:p>
        </w:tc>
      </w:tr>
      <w:tr w:rsidR="00530026" w:rsidRPr="00530026" w14:paraId="11C8C96D" w14:textId="77777777" w:rsidTr="001D199F">
        <w:trPr>
          <w:trHeight w:val="124"/>
          <w:jc w:val="center"/>
        </w:trPr>
        <w:tc>
          <w:tcPr>
            <w:tcW w:w="720" w:type="dxa"/>
            <w:shd w:val="clear" w:color="auto" w:fill="auto"/>
          </w:tcPr>
          <w:p w14:paraId="5F8862F7"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C42</w:t>
            </w:r>
          </w:p>
        </w:tc>
        <w:tc>
          <w:tcPr>
            <w:tcW w:w="708" w:type="dxa"/>
            <w:shd w:val="clear" w:color="auto" w:fill="auto"/>
            <w:vAlign w:val="center"/>
          </w:tcPr>
          <w:p w14:paraId="0E49892E" w14:textId="77777777" w:rsidR="00C00DE2" w:rsidRPr="00530026" w:rsidRDefault="00D20331" w:rsidP="0062280C">
            <w:pPr>
              <w:jc w:val="center"/>
              <w:rPr>
                <w:rFonts w:asciiTheme="majorBidi" w:hAnsiTheme="majorBidi" w:cstheme="majorBidi"/>
                <w:color w:val="000000" w:themeColor="text1"/>
                <w:sz w:val="20"/>
                <w:szCs w:val="20"/>
                <w:highlight w:val="red"/>
              </w:rPr>
            </w:pPr>
            <w:r w:rsidRPr="00530026">
              <w:rPr>
                <w:rStyle w:val="Emphasis"/>
                <w:rFonts w:asciiTheme="majorBidi" w:hAnsiTheme="majorBidi" w:cstheme="majorBidi"/>
                <w:i w:val="0"/>
                <w:iCs w:val="0"/>
                <w:color w:val="000000" w:themeColor="text1"/>
                <w:sz w:val="20"/>
                <w:szCs w:val="20"/>
                <w:bdr w:val="none" w:sz="0" w:space="0" w:color="auto" w:frame="1"/>
              </w:rPr>
              <w:t>0.13</w:t>
            </w:r>
          </w:p>
        </w:tc>
        <w:tc>
          <w:tcPr>
            <w:tcW w:w="729" w:type="dxa"/>
            <w:shd w:val="clear" w:color="auto" w:fill="auto"/>
            <w:vAlign w:val="center"/>
          </w:tcPr>
          <w:p w14:paraId="36206F52" w14:textId="77777777" w:rsidR="00C00DE2" w:rsidRPr="00530026" w:rsidRDefault="00D20331" w:rsidP="0062280C">
            <w:pPr>
              <w:jc w:val="center"/>
              <w:rPr>
                <w:rFonts w:asciiTheme="majorBidi" w:hAnsiTheme="majorBidi" w:cstheme="majorBidi"/>
                <w:color w:val="000000" w:themeColor="text1"/>
                <w:sz w:val="20"/>
                <w:szCs w:val="20"/>
                <w:highlight w:val="red"/>
              </w:rPr>
            </w:pPr>
            <w:r w:rsidRPr="00530026">
              <w:rPr>
                <w:rStyle w:val="Emphasis"/>
                <w:rFonts w:asciiTheme="majorBidi" w:hAnsiTheme="majorBidi" w:cstheme="majorBidi"/>
                <w:i w:val="0"/>
                <w:iCs w:val="0"/>
                <w:color w:val="000000" w:themeColor="text1"/>
                <w:sz w:val="20"/>
                <w:szCs w:val="20"/>
                <w:bdr w:val="none" w:sz="0" w:space="0" w:color="auto" w:frame="1"/>
              </w:rPr>
              <w:t>0.84</w:t>
            </w:r>
          </w:p>
        </w:tc>
        <w:tc>
          <w:tcPr>
            <w:tcW w:w="800" w:type="dxa"/>
            <w:shd w:val="clear" w:color="auto" w:fill="auto"/>
            <w:vAlign w:val="center"/>
          </w:tcPr>
          <w:p w14:paraId="155B6CD1" w14:textId="77777777" w:rsidR="00C00DE2" w:rsidRPr="00530026" w:rsidRDefault="00D20331" w:rsidP="0062280C">
            <w:pPr>
              <w:jc w:val="center"/>
              <w:rPr>
                <w:rFonts w:asciiTheme="majorBidi" w:hAnsiTheme="majorBidi" w:cstheme="majorBidi"/>
                <w:color w:val="000000" w:themeColor="text1"/>
                <w:sz w:val="20"/>
                <w:szCs w:val="20"/>
                <w:highlight w:val="red"/>
              </w:rPr>
            </w:pPr>
            <w:r w:rsidRPr="00530026">
              <w:rPr>
                <w:rStyle w:val="Emphasis"/>
                <w:rFonts w:asciiTheme="majorBidi" w:hAnsiTheme="majorBidi" w:cstheme="majorBidi"/>
                <w:i w:val="0"/>
                <w:iCs w:val="0"/>
                <w:color w:val="000000" w:themeColor="text1"/>
                <w:sz w:val="20"/>
                <w:szCs w:val="20"/>
                <w:bdr w:val="none" w:sz="0" w:space="0" w:color="auto" w:frame="1"/>
              </w:rPr>
              <w:t>0.67</w:t>
            </w:r>
          </w:p>
        </w:tc>
        <w:tc>
          <w:tcPr>
            <w:tcW w:w="720" w:type="dxa"/>
            <w:shd w:val="clear" w:color="auto" w:fill="auto"/>
            <w:vAlign w:val="center"/>
          </w:tcPr>
          <w:p w14:paraId="6F6A4119" w14:textId="77777777" w:rsidR="00C00DE2" w:rsidRPr="00530026" w:rsidRDefault="00D20331" w:rsidP="0062280C">
            <w:pPr>
              <w:jc w:val="center"/>
              <w:rPr>
                <w:rFonts w:asciiTheme="majorBidi" w:hAnsiTheme="majorBidi" w:cstheme="majorBidi"/>
                <w:color w:val="000000" w:themeColor="text1"/>
                <w:sz w:val="20"/>
                <w:szCs w:val="20"/>
                <w:highlight w:val="red"/>
              </w:rPr>
            </w:pPr>
            <w:r w:rsidRPr="00530026">
              <w:rPr>
                <w:rStyle w:val="Emphasis"/>
                <w:rFonts w:asciiTheme="majorBidi" w:hAnsiTheme="majorBidi" w:cstheme="majorBidi"/>
                <w:i w:val="0"/>
                <w:iCs w:val="0"/>
                <w:color w:val="000000" w:themeColor="text1"/>
                <w:sz w:val="20"/>
                <w:szCs w:val="20"/>
                <w:bdr w:val="none" w:sz="0" w:space="0" w:color="auto" w:frame="1"/>
              </w:rPr>
              <w:t>0.64</w:t>
            </w:r>
          </w:p>
        </w:tc>
        <w:tc>
          <w:tcPr>
            <w:tcW w:w="724" w:type="dxa"/>
            <w:shd w:val="clear" w:color="auto" w:fill="auto"/>
            <w:vAlign w:val="center"/>
          </w:tcPr>
          <w:p w14:paraId="5A505E9B" w14:textId="77777777" w:rsidR="00C00DE2" w:rsidRPr="00530026" w:rsidRDefault="00D20331" w:rsidP="0062280C">
            <w:pPr>
              <w:jc w:val="center"/>
              <w:rPr>
                <w:rFonts w:asciiTheme="majorBidi" w:hAnsiTheme="majorBidi" w:cstheme="majorBidi"/>
                <w:color w:val="000000" w:themeColor="text1"/>
                <w:sz w:val="20"/>
                <w:szCs w:val="20"/>
                <w:highlight w:val="red"/>
              </w:rPr>
            </w:pPr>
            <w:r w:rsidRPr="00530026">
              <w:rPr>
                <w:rStyle w:val="Emphasis"/>
                <w:rFonts w:asciiTheme="majorBidi" w:hAnsiTheme="majorBidi" w:cstheme="majorBidi"/>
                <w:i w:val="0"/>
                <w:iCs w:val="0"/>
                <w:color w:val="000000" w:themeColor="text1"/>
                <w:sz w:val="20"/>
                <w:szCs w:val="20"/>
                <w:bdr w:val="none" w:sz="0" w:space="0" w:color="auto" w:frame="1"/>
              </w:rPr>
              <w:t>0.44</w:t>
            </w:r>
          </w:p>
        </w:tc>
        <w:tc>
          <w:tcPr>
            <w:tcW w:w="1089" w:type="dxa"/>
            <w:shd w:val="clear" w:color="auto" w:fill="auto"/>
            <w:vAlign w:val="center"/>
          </w:tcPr>
          <w:p w14:paraId="584A4A55" w14:textId="77777777" w:rsidR="00C00DE2" w:rsidRPr="00530026" w:rsidRDefault="00D20331" w:rsidP="0062280C">
            <w:pPr>
              <w:jc w:val="center"/>
              <w:rPr>
                <w:rFonts w:asciiTheme="majorBidi" w:hAnsiTheme="majorBidi" w:cstheme="majorBidi"/>
                <w:color w:val="000000" w:themeColor="text1"/>
                <w:sz w:val="20"/>
                <w:szCs w:val="20"/>
                <w:highlight w:val="red"/>
              </w:rPr>
            </w:pPr>
            <w:r w:rsidRPr="00530026">
              <w:rPr>
                <w:rStyle w:val="Emphasis"/>
                <w:rFonts w:asciiTheme="majorBidi" w:hAnsiTheme="majorBidi" w:cstheme="majorBidi"/>
                <w:i w:val="0"/>
                <w:iCs w:val="0"/>
                <w:color w:val="000000" w:themeColor="text1"/>
                <w:sz w:val="20"/>
                <w:szCs w:val="20"/>
                <w:bdr w:val="none" w:sz="0" w:space="0" w:color="auto" w:frame="1"/>
              </w:rPr>
              <w:t>0.24</w:t>
            </w:r>
          </w:p>
        </w:tc>
        <w:tc>
          <w:tcPr>
            <w:tcW w:w="1080" w:type="dxa"/>
            <w:shd w:val="clear" w:color="auto" w:fill="auto"/>
            <w:vAlign w:val="center"/>
          </w:tcPr>
          <w:p w14:paraId="3512798B" w14:textId="77777777" w:rsidR="00C00DE2" w:rsidRPr="00530026" w:rsidRDefault="00D20331" w:rsidP="0062280C">
            <w:pPr>
              <w:jc w:val="center"/>
              <w:rPr>
                <w:rFonts w:asciiTheme="majorBidi" w:hAnsiTheme="majorBidi" w:cstheme="majorBidi"/>
                <w:color w:val="000000" w:themeColor="text1"/>
                <w:sz w:val="20"/>
                <w:szCs w:val="20"/>
                <w:highlight w:val="red"/>
              </w:rPr>
            </w:pPr>
            <w:r w:rsidRPr="00530026">
              <w:rPr>
                <w:rStyle w:val="Emphasis"/>
                <w:rFonts w:asciiTheme="majorBidi" w:hAnsiTheme="majorBidi" w:cstheme="majorBidi"/>
                <w:i w:val="0"/>
                <w:iCs w:val="0"/>
                <w:color w:val="000000" w:themeColor="text1"/>
                <w:sz w:val="20"/>
                <w:szCs w:val="20"/>
                <w:bdr w:val="none" w:sz="0" w:space="0" w:color="auto" w:frame="1"/>
              </w:rPr>
              <w:t>0.29</w:t>
            </w:r>
          </w:p>
        </w:tc>
        <w:tc>
          <w:tcPr>
            <w:tcW w:w="1800" w:type="dxa"/>
            <w:shd w:val="clear" w:color="auto" w:fill="auto"/>
            <w:vAlign w:val="center"/>
          </w:tcPr>
          <w:p w14:paraId="20CD9B18" w14:textId="77777777" w:rsidR="00C00DE2" w:rsidRPr="00530026" w:rsidRDefault="00D20331" w:rsidP="0062280C">
            <w:pPr>
              <w:jc w:val="center"/>
              <w:rPr>
                <w:rFonts w:asciiTheme="majorBidi" w:hAnsiTheme="majorBidi" w:cstheme="majorBidi"/>
                <w:color w:val="000000" w:themeColor="text1"/>
                <w:sz w:val="20"/>
                <w:szCs w:val="20"/>
                <w:highlight w:val="red"/>
              </w:rPr>
            </w:pPr>
            <w:r w:rsidRPr="00530026">
              <w:rPr>
                <w:rStyle w:val="Emphasis"/>
                <w:rFonts w:asciiTheme="majorBidi" w:hAnsiTheme="majorBidi" w:cstheme="majorBidi"/>
                <w:i w:val="0"/>
                <w:iCs w:val="0"/>
                <w:color w:val="000000" w:themeColor="text1"/>
                <w:sz w:val="20"/>
                <w:szCs w:val="20"/>
                <w:bdr w:val="none" w:sz="0" w:space="0" w:color="auto" w:frame="1"/>
              </w:rPr>
              <w:t>0.6677</w:t>
            </w:r>
          </w:p>
        </w:tc>
        <w:tc>
          <w:tcPr>
            <w:tcW w:w="810" w:type="dxa"/>
            <w:shd w:val="clear" w:color="auto" w:fill="auto"/>
            <w:vAlign w:val="bottom"/>
          </w:tcPr>
          <w:p w14:paraId="0AC3BA25" w14:textId="77777777" w:rsidR="00C00DE2" w:rsidRPr="00530026" w:rsidRDefault="00D20331" w:rsidP="0062280C">
            <w:pPr>
              <w:jc w:val="center"/>
              <w:rPr>
                <w:rFonts w:asciiTheme="majorBidi" w:hAnsiTheme="majorBidi" w:cstheme="majorBidi"/>
                <w:color w:val="000000" w:themeColor="text1"/>
                <w:sz w:val="20"/>
                <w:szCs w:val="20"/>
                <w:highlight w:val="red"/>
              </w:rPr>
            </w:pPr>
            <w:r w:rsidRPr="00530026">
              <w:rPr>
                <w:rFonts w:asciiTheme="majorBidi" w:hAnsiTheme="majorBidi" w:cstheme="majorBidi"/>
                <w:color w:val="000000" w:themeColor="text1"/>
                <w:sz w:val="20"/>
                <w:szCs w:val="20"/>
              </w:rPr>
              <w:t>8</w:t>
            </w:r>
          </w:p>
        </w:tc>
      </w:tr>
      <w:tr w:rsidR="00530026" w:rsidRPr="00530026" w14:paraId="3C8E6F8A" w14:textId="77777777" w:rsidTr="001D199F">
        <w:trPr>
          <w:trHeight w:val="44"/>
          <w:jc w:val="center"/>
        </w:trPr>
        <w:tc>
          <w:tcPr>
            <w:tcW w:w="720" w:type="dxa"/>
            <w:shd w:val="clear" w:color="auto" w:fill="auto"/>
            <w:vAlign w:val="center"/>
          </w:tcPr>
          <w:p w14:paraId="5EE425F9"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C43</w:t>
            </w:r>
          </w:p>
        </w:tc>
        <w:tc>
          <w:tcPr>
            <w:tcW w:w="708" w:type="dxa"/>
            <w:shd w:val="clear" w:color="auto" w:fill="auto"/>
            <w:vAlign w:val="center"/>
          </w:tcPr>
          <w:p w14:paraId="7191B75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0.61</w:t>
            </w:r>
          </w:p>
        </w:tc>
        <w:tc>
          <w:tcPr>
            <w:tcW w:w="729" w:type="dxa"/>
            <w:shd w:val="clear" w:color="auto" w:fill="auto"/>
            <w:vAlign w:val="center"/>
          </w:tcPr>
          <w:p w14:paraId="7E3293E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0.76</w:t>
            </w:r>
          </w:p>
        </w:tc>
        <w:tc>
          <w:tcPr>
            <w:tcW w:w="800" w:type="dxa"/>
            <w:shd w:val="clear" w:color="auto" w:fill="auto"/>
            <w:vAlign w:val="center"/>
          </w:tcPr>
          <w:p w14:paraId="75614AA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0.56</w:t>
            </w:r>
          </w:p>
        </w:tc>
        <w:tc>
          <w:tcPr>
            <w:tcW w:w="720" w:type="dxa"/>
            <w:shd w:val="clear" w:color="auto" w:fill="auto"/>
            <w:vAlign w:val="center"/>
          </w:tcPr>
          <w:p w14:paraId="3079CFF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0.21</w:t>
            </w:r>
          </w:p>
        </w:tc>
        <w:tc>
          <w:tcPr>
            <w:tcW w:w="724" w:type="dxa"/>
            <w:shd w:val="clear" w:color="auto" w:fill="auto"/>
            <w:vAlign w:val="center"/>
          </w:tcPr>
          <w:p w14:paraId="4C2D2FB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0.48</w:t>
            </w:r>
          </w:p>
        </w:tc>
        <w:tc>
          <w:tcPr>
            <w:tcW w:w="1089" w:type="dxa"/>
            <w:shd w:val="clear" w:color="auto" w:fill="auto"/>
            <w:vAlign w:val="center"/>
          </w:tcPr>
          <w:p w14:paraId="7C8B932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0.40</w:t>
            </w:r>
          </w:p>
        </w:tc>
        <w:tc>
          <w:tcPr>
            <w:tcW w:w="1080" w:type="dxa"/>
            <w:shd w:val="clear" w:color="auto" w:fill="auto"/>
            <w:vAlign w:val="center"/>
          </w:tcPr>
          <w:p w14:paraId="1198668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0.55</w:t>
            </w:r>
          </w:p>
        </w:tc>
        <w:tc>
          <w:tcPr>
            <w:tcW w:w="1800" w:type="dxa"/>
            <w:shd w:val="clear" w:color="auto" w:fill="auto"/>
            <w:vAlign w:val="center"/>
          </w:tcPr>
          <w:p w14:paraId="1EA2278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0.4561</w:t>
            </w:r>
          </w:p>
        </w:tc>
        <w:tc>
          <w:tcPr>
            <w:tcW w:w="810" w:type="dxa"/>
            <w:shd w:val="clear" w:color="auto" w:fill="auto"/>
            <w:vAlign w:val="bottom"/>
          </w:tcPr>
          <w:p w14:paraId="4DD341C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44</w:t>
            </w:r>
          </w:p>
        </w:tc>
      </w:tr>
      <w:tr w:rsidR="00530026" w:rsidRPr="00530026" w14:paraId="277B9921" w14:textId="77777777" w:rsidTr="001D199F">
        <w:trPr>
          <w:trHeight w:val="224"/>
          <w:jc w:val="center"/>
        </w:trPr>
        <w:tc>
          <w:tcPr>
            <w:tcW w:w="720" w:type="dxa"/>
            <w:shd w:val="clear" w:color="auto" w:fill="auto"/>
            <w:vAlign w:val="center"/>
          </w:tcPr>
          <w:p w14:paraId="3F59E696"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C44</w:t>
            </w:r>
          </w:p>
        </w:tc>
        <w:tc>
          <w:tcPr>
            <w:tcW w:w="708" w:type="dxa"/>
            <w:shd w:val="clear" w:color="auto" w:fill="auto"/>
          </w:tcPr>
          <w:p w14:paraId="76EFE01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0.49</w:t>
            </w:r>
          </w:p>
        </w:tc>
        <w:tc>
          <w:tcPr>
            <w:tcW w:w="729" w:type="dxa"/>
            <w:shd w:val="clear" w:color="auto" w:fill="auto"/>
          </w:tcPr>
          <w:p w14:paraId="6B746C6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0.76</w:t>
            </w:r>
          </w:p>
        </w:tc>
        <w:tc>
          <w:tcPr>
            <w:tcW w:w="800" w:type="dxa"/>
            <w:shd w:val="clear" w:color="auto" w:fill="auto"/>
          </w:tcPr>
          <w:p w14:paraId="6C7099E4"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0.31</w:t>
            </w:r>
          </w:p>
        </w:tc>
        <w:tc>
          <w:tcPr>
            <w:tcW w:w="720" w:type="dxa"/>
            <w:shd w:val="clear" w:color="auto" w:fill="auto"/>
          </w:tcPr>
          <w:p w14:paraId="36CCA94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0.57</w:t>
            </w:r>
          </w:p>
        </w:tc>
        <w:tc>
          <w:tcPr>
            <w:tcW w:w="724" w:type="dxa"/>
            <w:shd w:val="clear" w:color="auto" w:fill="auto"/>
          </w:tcPr>
          <w:p w14:paraId="6485EBF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0.39</w:t>
            </w:r>
          </w:p>
        </w:tc>
        <w:tc>
          <w:tcPr>
            <w:tcW w:w="1089" w:type="dxa"/>
            <w:shd w:val="clear" w:color="auto" w:fill="auto"/>
          </w:tcPr>
          <w:p w14:paraId="00BA5C4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0.25</w:t>
            </w:r>
          </w:p>
        </w:tc>
        <w:tc>
          <w:tcPr>
            <w:tcW w:w="1080" w:type="dxa"/>
            <w:shd w:val="clear" w:color="auto" w:fill="auto"/>
          </w:tcPr>
          <w:p w14:paraId="0872680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0.36</w:t>
            </w:r>
          </w:p>
        </w:tc>
        <w:tc>
          <w:tcPr>
            <w:tcW w:w="1800" w:type="dxa"/>
            <w:shd w:val="clear" w:color="auto" w:fill="auto"/>
          </w:tcPr>
          <w:p w14:paraId="280CDD4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0.5927</w:t>
            </w:r>
          </w:p>
        </w:tc>
        <w:tc>
          <w:tcPr>
            <w:tcW w:w="810" w:type="dxa"/>
            <w:shd w:val="clear" w:color="auto" w:fill="auto"/>
            <w:vAlign w:val="bottom"/>
          </w:tcPr>
          <w:p w14:paraId="10910BB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28</w:t>
            </w:r>
          </w:p>
        </w:tc>
      </w:tr>
      <w:tr w:rsidR="00530026" w:rsidRPr="00530026" w14:paraId="0E7101B9" w14:textId="77777777" w:rsidTr="001D199F">
        <w:trPr>
          <w:trHeight w:val="44"/>
          <w:jc w:val="center"/>
        </w:trPr>
        <w:tc>
          <w:tcPr>
            <w:tcW w:w="720" w:type="dxa"/>
            <w:shd w:val="clear" w:color="auto" w:fill="auto"/>
            <w:vAlign w:val="center"/>
          </w:tcPr>
          <w:p w14:paraId="4BAE4BCF" w14:textId="77777777" w:rsidR="00C00DE2" w:rsidRPr="00530026" w:rsidRDefault="00D20331" w:rsidP="0062280C">
            <w:pPr>
              <w:jc w:val="center"/>
              <w:rPr>
                <w:rFonts w:asciiTheme="majorBidi" w:hAnsiTheme="majorBidi" w:cstheme="majorBidi"/>
                <w:b/>
                <w:bCs/>
                <w:color w:val="000000" w:themeColor="text1"/>
                <w:sz w:val="20"/>
                <w:szCs w:val="20"/>
              </w:rPr>
            </w:pPr>
            <w:bookmarkStart w:id="23" w:name="_Hlk95401027"/>
            <w:r w:rsidRPr="00530026">
              <w:rPr>
                <w:rFonts w:asciiTheme="majorBidi" w:hAnsiTheme="majorBidi" w:cstheme="majorBidi"/>
                <w:b/>
                <w:bCs/>
                <w:color w:val="000000" w:themeColor="text1"/>
                <w:sz w:val="20"/>
                <w:szCs w:val="20"/>
              </w:rPr>
              <w:t>C45</w:t>
            </w:r>
          </w:p>
        </w:tc>
        <w:tc>
          <w:tcPr>
            <w:tcW w:w="708" w:type="dxa"/>
            <w:shd w:val="clear" w:color="auto" w:fill="auto"/>
            <w:vAlign w:val="center"/>
          </w:tcPr>
          <w:p w14:paraId="789F2AF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0.56</w:t>
            </w:r>
          </w:p>
        </w:tc>
        <w:tc>
          <w:tcPr>
            <w:tcW w:w="729" w:type="dxa"/>
            <w:shd w:val="clear" w:color="auto" w:fill="auto"/>
            <w:vAlign w:val="center"/>
          </w:tcPr>
          <w:p w14:paraId="0D4010F6"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0.49</w:t>
            </w:r>
          </w:p>
        </w:tc>
        <w:tc>
          <w:tcPr>
            <w:tcW w:w="800" w:type="dxa"/>
            <w:shd w:val="clear" w:color="auto" w:fill="auto"/>
            <w:vAlign w:val="center"/>
          </w:tcPr>
          <w:p w14:paraId="6DD76EED"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0.41</w:t>
            </w:r>
          </w:p>
        </w:tc>
        <w:tc>
          <w:tcPr>
            <w:tcW w:w="720" w:type="dxa"/>
            <w:shd w:val="clear" w:color="auto" w:fill="auto"/>
            <w:vAlign w:val="center"/>
          </w:tcPr>
          <w:p w14:paraId="7CC777D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0.53</w:t>
            </w:r>
          </w:p>
        </w:tc>
        <w:tc>
          <w:tcPr>
            <w:tcW w:w="724" w:type="dxa"/>
            <w:shd w:val="clear" w:color="auto" w:fill="auto"/>
            <w:vAlign w:val="center"/>
          </w:tcPr>
          <w:p w14:paraId="0B4CD21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0.20</w:t>
            </w:r>
          </w:p>
        </w:tc>
        <w:tc>
          <w:tcPr>
            <w:tcW w:w="1089" w:type="dxa"/>
            <w:shd w:val="clear" w:color="auto" w:fill="auto"/>
            <w:vAlign w:val="center"/>
          </w:tcPr>
          <w:p w14:paraId="1D2385C2"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0.34</w:t>
            </w:r>
          </w:p>
        </w:tc>
        <w:tc>
          <w:tcPr>
            <w:tcW w:w="1080" w:type="dxa"/>
            <w:shd w:val="clear" w:color="auto" w:fill="auto"/>
            <w:vAlign w:val="center"/>
          </w:tcPr>
          <w:p w14:paraId="76CF2410"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0.18</w:t>
            </w:r>
          </w:p>
        </w:tc>
        <w:tc>
          <w:tcPr>
            <w:tcW w:w="1800" w:type="dxa"/>
            <w:shd w:val="clear" w:color="auto" w:fill="auto"/>
            <w:vAlign w:val="center"/>
          </w:tcPr>
          <w:p w14:paraId="03A769AF"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0.5654</w:t>
            </w:r>
          </w:p>
        </w:tc>
        <w:tc>
          <w:tcPr>
            <w:tcW w:w="810" w:type="dxa"/>
            <w:shd w:val="clear" w:color="auto" w:fill="auto"/>
            <w:vAlign w:val="bottom"/>
          </w:tcPr>
          <w:p w14:paraId="488E1965"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32</w:t>
            </w:r>
          </w:p>
        </w:tc>
      </w:tr>
      <w:bookmarkEnd w:id="23"/>
      <w:tr w:rsidR="00C55CC9" w:rsidRPr="00530026" w14:paraId="10A63B23" w14:textId="77777777" w:rsidTr="001D199F">
        <w:trPr>
          <w:trHeight w:val="44"/>
          <w:jc w:val="center"/>
        </w:trPr>
        <w:tc>
          <w:tcPr>
            <w:tcW w:w="720" w:type="dxa"/>
            <w:tcBorders>
              <w:bottom w:val="single" w:sz="4" w:space="0" w:color="auto"/>
            </w:tcBorders>
            <w:shd w:val="clear" w:color="auto" w:fill="auto"/>
            <w:vAlign w:val="center"/>
          </w:tcPr>
          <w:p w14:paraId="205BDB5E" w14:textId="77777777" w:rsidR="00C00DE2" w:rsidRPr="00530026" w:rsidRDefault="00D20331" w:rsidP="0062280C">
            <w:pPr>
              <w:jc w:val="center"/>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lastRenderedPageBreak/>
              <w:t>C46</w:t>
            </w:r>
          </w:p>
        </w:tc>
        <w:tc>
          <w:tcPr>
            <w:tcW w:w="708" w:type="dxa"/>
            <w:tcBorders>
              <w:bottom w:val="single" w:sz="4" w:space="0" w:color="auto"/>
            </w:tcBorders>
            <w:shd w:val="clear" w:color="auto" w:fill="auto"/>
            <w:vAlign w:val="center"/>
          </w:tcPr>
          <w:p w14:paraId="7EFB71B9"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0.42</w:t>
            </w:r>
          </w:p>
        </w:tc>
        <w:tc>
          <w:tcPr>
            <w:tcW w:w="729" w:type="dxa"/>
            <w:tcBorders>
              <w:bottom w:val="single" w:sz="4" w:space="0" w:color="auto"/>
            </w:tcBorders>
            <w:shd w:val="clear" w:color="auto" w:fill="auto"/>
            <w:vAlign w:val="center"/>
          </w:tcPr>
          <w:p w14:paraId="0F46B87A"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0.58</w:t>
            </w:r>
          </w:p>
        </w:tc>
        <w:tc>
          <w:tcPr>
            <w:tcW w:w="800" w:type="dxa"/>
            <w:tcBorders>
              <w:bottom w:val="single" w:sz="4" w:space="0" w:color="auto"/>
            </w:tcBorders>
            <w:shd w:val="clear" w:color="auto" w:fill="auto"/>
            <w:vAlign w:val="center"/>
          </w:tcPr>
          <w:p w14:paraId="271FD3F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0.32</w:t>
            </w:r>
          </w:p>
        </w:tc>
        <w:tc>
          <w:tcPr>
            <w:tcW w:w="720" w:type="dxa"/>
            <w:tcBorders>
              <w:bottom w:val="single" w:sz="4" w:space="0" w:color="auto"/>
            </w:tcBorders>
            <w:shd w:val="clear" w:color="auto" w:fill="auto"/>
            <w:vAlign w:val="center"/>
          </w:tcPr>
          <w:p w14:paraId="0B12CA87"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0.49</w:t>
            </w:r>
          </w:p>
        </w:tc>
        <w:tc>
          <w:tcPr>
            <w:tcW w:w="724" w:type="dxa"/>
            <w:tcBorders>
              <w:bottom w:val="single" w:sz="4" w:space="0" w:color="auto"/>
            </w:tcBorders>
            <w:shd w:val="clear" w:color="auto" w:fill="auto"/>
            <w:vAlign w:val="center"/>
          </w:tcPr>
          <w:p w14:paraId="6AF047D3"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0.13</w:t>
            </w:r>
          </w:p>
        </w:tc>
        <w:tc>
          <w:tcPr>
            <w:tcW w:w="1089" w:type="dxa"/>
            <w:tcBorders>
              <w:bottom w:val="single" w:sz="4" w:space="0" w:color="auto"/>
            </w:tcBorders>
            <w:shd w:val="clear" w:color="auto" w:fill="auto"/>
            <w:vAlign w:val="center"/>
          </w:tcPr>
          <w:p w14:paraId="1F005EFE"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0.29</w:t>
            </w:r>
          </w:p>
        </w:tc>
        <w:tc>
          <w:tcPr>
            <w:tcW w:w="1080" w:type="dxa"/>
            <w:tcBorders>
              <w:bottom w:val="single" w:sz="4" w:space="0" w:color="auto"/>
            </w:tcBorders>
            <w:shd w:val="clear" w:color="auto" w:fill="auto"/>
            <w:vAlign w:val="center"/>
          </w:tcPr>
          <w:p w14:paraId="6C48FB21"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0.26</w:t>
            </w:r>
          </w:p>
        </w:tc>
        <w:tc>
          <w:tcPr>
            <w:tcW w:w="1800" w:type="dxa"/>
            <w:tcBorders>
              <w:bottom w:val="single" w:sz="4" w:space="0" w:color="auto"/>
            </w:tcBorders>
            <w:shd w:val="clear" w:color="auto" w:fill="auto"/>
            <w:vAlign w:val="center"/>
          </w:tcPr>
          <w:p w14:paraId="46D71E6B"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0.5951</w:t>
            </w:r>
          </w:p>
        </w:tc>
        <w:tc>
          <w:tcPr>
            <w:tcW w:w="810" w:type="dxa"/>
            <w:tcBorders>
              <w:bottom w:val="single" w:sz="4" w:space="0" w:color="auto"/>
            </w:tcBorders>
            <w:shd w:val="clear" w:color="auto" w:fill="auto"/>
            <w:vAlign w:val="bottom"/>
          </w:tcPr>
          <w:p w14:paraId="45B6CB68" w14:textId="77777777" w:rsidR="00C00DE2" w:rsidRPr="00530026" w:rsidRDefault="00D20331" w:rsidP="0062280C">
            <w:pPr>
              <w:jc w:val="center"/>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26</w:t>
            </w:r>
          </w:p>
        </w:tc>
      </w:tr>
      <w:bookmarkEnd w:id="16"/>
    </w:tbl>
    <w:p w14:paraId="543765D6" w14:textId="77777777" w:rsidR="000C45E9" w:rsidRPr="00530026" w:rsidRDefault="000C45E9" w:rsidP="0062280C">
      <w:pPr>
        <w:spacing w:after="0" w:line="240" w:lineRule="auto"/>
        <w:rPr>
          <w:rFonts w:asciiTheme="majorBidi" w:hAnsiTheme="majorBidi" w:cstheme="majorBidi"/>
          <w:b/>
          <w:bCs/>
          <w:color w:val="000000" w:themeColor="text1"/>
          <w:sz w:val="20"/>
          <w:szCs w:val="20"/>
        </w:rPr>
      </w:pPr>
    </w:p>
    <w:p w14:paraId="196F2466" w14:textId="648AB763" w:rsidR="00CD3FA1" w:rsidRPr="00530026" w:rsidRDefault="00CD3FA1" w:rsidP="000E78DE">
      <w:pPr>
        <w:pStyle w:val="ListParagraph"/>
        <w:numPr>
          <w:ilvl w:val="0"/>
          <w:numId w:val="5"/>
        </w:numPr>
        <w:spacing w:after="60" w:line="240" w:lineRule="auto"/>
        <w:ind w:left="360"/>
        <w:jc w:val="both"/>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 xml:space="preserve">Discussion of research findings </w:t>
      </w:r>
    </w:p>
    <w:p w14:paraId="05ADAE92" w14:textId="32F15F35" w:rsidR="009F6437" w:rsidRPr="00530026" w:rsidRDefault="00D20331" w:rsidP="004F0080">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This section discusses the</w:t>
      </w:r>
      <w:r w:rsidR="00445982" w:rsidRPr="00530026">
        <w:rPr>
          <w:rFonts w:asciiTheme="majorBidi" w:hAnsiTheme="majorBidi" w:cstheme="majorBidi"/>
          <w:color w:val="000000" w:themeColor="text1"/>
          <w:sz w:val="20"/>
          <w:szCs w:val="20"/>
        </w:rPr>
        <w:t xml:space="preserve"> top </w:t>
      </w:r>
      <w:r w:rsidR="009316EB" w:rsidRPr="00530026">
        <w:rPr>
          <w:rFonts w:asciiTheme="majorBidi" w:hAnsiTheme="majorBidi" w:cstheme="majorBidi"/>
          <w:color w:val="000000" w:themeColor="text1"/>
          <w:sz w:val="20"/>
          <w:szCs w:val="20"/>
        </w:rPr>
        <w:t>eight</w:t>
      </w:r>
      <w:r w:rsidRPr="00530026">
        <w:rPr>
          <w:rFonts w:asciiTheme="majorBidi" w:hAnsiTheme="majorBidi" w:cstheme="majorBidi"/>
          <w:color w:val="000000" w:themeColor="text1"/>
          <w:sz w:val="20"/>
          <w:szCs w:val="20"/>
        </w:rPr>
        <w:t xml:space="preserve"> risks </w:t>
      </w:r>
      <w:r w:rsidR="005F32DE" w:rsidRPr="00530026">
        <w:rPr>
          <w:rFonts w:asciiTheme="majorBidi" w:hAnsiTheme="majorBidi" w:cstheme="majorBidi"/>
          <w:color w:val="000000" w:themeColor="text1"/>
          <w:sz w:val="20"/>
          <w:szCs w:val="20"/>
        </w:rPr>
        <w:t>arising</w:t>
      </w:r>
      <w:r w:rsidR="00445982" w:rsidRPr="00530026">
        <w:rPr>
          <w:rFonts w:asciiTheme="majorBidi" w:hAnsiTheme="majorBidi" w:cstheme="majorBidi"/>
          <w:color w:val="000000" w:themeColor="text1"/>
          <w:sz w:val="20"/>
          <w:szCs w:val="20"/>
        </w:rPr>
        <w:t xml:space="preserve"> from the COVID-19 pandemic in the construction industry</w:t>
      </w:r>
      <w:r w:rsidR="00975AA3" w:rsidRPr="00530026">
        <w:rPr>
          <w:rFonts w:asciiTheme="majorBidi" w:hAnsiTheme="majorBidi" w:cstheme="majorBidi"/>
          <w:color w:val="000000" w:themeColor="text1"/>
          <w:sz w:val="20"/>
          <w:szCs w:val="20"/>
        </w:rPr>
        <w:t xml:space="preserve"> depending on the findings of </w:t>
      </w:r>
      <w:r w:rsidR="00B012E4" w:rsidRPr="00530026">
        <w:rPr>
          <w:rFonts w:asciiTheme="majorBidi" w:hAnsiTheme="majorBidi" w:cstheme="majorBidi"/>
          <w:color w:val="000000" w:themeColor="text1"/>
          <w:sz w:val="20"/>
          <w:szCs w:val="20"/>
        </w:rPr>
        <w:t>the developed assessment model</w:t>
      </w:r>
      <w:r w:rsidR="00975AA3" w:rsidRPr="00530026">
        <w:rPr>
          <w:rFonts w:asciiTheme="majorBidi" w:hAnsiTheme="majorBidi" w:cstheme="majorBidi"/>
          <w:color w:val="000000" w:themeColor="text1"/>
          <w:sz w:val="20"/>
          <w:szCs w:val="20"/>
        </w:rPr>
        <w:t>.</w:t>
      </w:r>
      <w:r w:rsidR="001D58A2" w:rsidRPr="00530026">
        <w:rPr>
          <w:rFonts w:asciiTheme="majorBidi" w:hAnsiTheme="majorBidi" w:cstheme="majorBidi"/>
          <w:color w:val="000000" w:themeColor="text1"/>
          <w:sz w:val="20"/>
          <w:szCs w:val="20"/>
        </w:rPr>
        <w:t xml:space="preserve"> As mentioned in Phase Four of the research methodology,</w:t>
      </w:r>
      <w:r w:rsidR="009316EB" w:rsidRPr="00530026">
        <w:rPr>
          <w:rFonts w:asciiTheme="majorBidi" w:hAnsiTheme="majorBidi" w:cstheme="majorBidi"/>
          <w:color w:val="000000" w:themeColor="text1"/>
          <w:sz w:val="20"/>
          <w:szCs w:val="20"/>
        </w:rPr>
        <w:t xml:space="preserve"> findings were further discussed with the focus group session’s experts to highlight their significance.</w:t>
      </w:r>
      <w:r w:rsidR="00D06518" w:rsidRPr="00530026">
        <w:rPr>
          <w:rFonts w:asciiTheme="majorBidi" w:hAnsiTheme="majorBidi" w:cstheme="majorBidi"/>
          <w:b/>
          <w:bCs/>
          <w:color w:val="000000" w:themeColor="text1"/>
          <w:sz w:val="20"/>
          <w:szCs w:val="20"/>
        </w:rPr>
        <w:t xml:space="preserve"> </w:t>
      </w:r>
      <w:r w:rsidR="001D58A2" w:rsidRPr="00530026">
        <w:rPr>
          <w:rFonts w:asciiTheme="majorBidi" w:hAnsiTheme="majorBidi" w:cstheme="majorBidi"/>
          <w:b/>
          <w:bCs/>
          <w:color w:val="000000" w:themeColor="text1"/>
          <w:sz w:val="20"/>
          <w:szCs w:val="20"/>
        </w:rPr>
        <w:t xml:space="preserve"> </w:t>
      </w:r>
    </w:p>
    <w:p w14:paraId="730ED633" w14:textId="12B88A49" w:rsidR="00E425B5" w:rsidRPr="00530026" w:rsidRDefault="00D20331" w:rsidP="0062280C">
      <w:pPr>
        <w:spacing w:after="120" w:line="240" w:lineRule="auto"/>
        <w:jc w:val="both"/>
        <w:rPr>
          <w:rFonts w:asciiTheme="majorBidi" w:hAnsiTheme="majorBidi" w:cstheme="majorBidi"/>
          <w:b/>
          <w:bCs/>
          <w:i/>
          <w:iCs/>
          <w:color w:val="000000" w:themeColor="text1"/>
          <w:sz w:val="20"/>
          <w:szCs w:val="20"/>
        </w:rPr>
      </w:pPr>
      <w:r w:rsidRPr="00530026">
        <w:rPr>
          <w:rFonts w:asciiTheme="majorBidi" w:hAnsiTheme="majorBidi" w:cstheme="majorBidi"/>
          <w:b/>
          <w:bCs/>
          <w:i/>
          <w:iCs/>
          <w:color w:val="000000" w:themeColor="text1"/>
          <w:sz w:val="20"/>
          <w:szCs w:val="20"/>
        </w:rPr>
        <w:t xml:space="preserve">Contract </w:t>
      </w:r>
      <w:r w:rsidR="00815B97" w:rsidRPr="00530026">
        <w:rPr>
          <w:rFonts w:asciiTheme="majorBidi" w:hAnsiTheme="majorBidi" w:cstheme="majorBidi"/>
          <w:b/>
          <w:bCs/>
          <w:i/>
          <w:iCs/>
          <w:color w:val="000000" w:themeColor="text1"/>
          <w:sz w:val="20"/>
          <w:szCs w:val="20"/>
        </w:rPr>
        <w:t>S</w:t>
      </w:r>
      <w:r w:rsidRPr="00530026">
        <w:rPr>
          <w:rFonts w:asciiTheme="majorBidi" w:hAnsiTheme="majorBidi" w:cstheme="majorBidi"/>
          <w:b/>
          <w:bCs/>
          <w:i/>
          <w:iCs/>
          <w:color w:val="000000" w:themeColor="text1"/>
          <w:sz w:val="20"/>
          <w:szCs w:val="20"/>
        </w:rPr>
        <w:t xml:space="preserve">uspension     </w:t>
      </w:r>
    </w:p>
    <w:p w14:paraId="1B3C6774" w14:textId="3CE8E4B6" w:rsidR="0094533F" w:rsidRPr="00530026" w:rsidRDefault="00D20331" w:rsidP="0062280C">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Contract suspension (C05) refers to </w:t>
      </w:r>
      <w:r w:rsidRPr="00530026">
        <w:rPr>
          <w:rFonts w:asciiTheme="majorBidi" w:hAnsiTheme="majorBidi" w:cstheme="majorBidi"/>
          <w:color w:val="000000" w:themeColor="text1"/>
          <w:sz w:val="20"/>
          <w:szCs w:val="20"/>
          <w:shd w:val="clear" w:color="auto" w:fill="FFFFFF"/>
        </w:rPr>
        <w:t xml:space="preserve">temporary cessation of performance. In the context of Iraq, </w:t>
      </w:r>
      <w:r w:rsidR="00DB5C02" w:rsidRPr="00530026">
        <w:rPr>
          <w:rFonts w:asciiTheme="majorBidi" w:hAnsiTheme="majorBidi" w:cstheme="majorBidi"/>
          <w:color w:val="000000" w:themeColor="text1"/>
          <w:sz w:val="20"/>
          <w:szCs w:val="20"/>
        </w:rPr>
        <w:t>there are no specific construction regulations regarding health pandemics in the ICC and ICCCEW</w:t>
      </w:r>
      <w:r w:rsidR="002951B2" w:rsidRPr="00530026">
        <w:rPr>
          <w:rFonts w:asciiTheme="majorBidi" w:hAnsiTheme="majorBidi" w:cstheme="majorBidi"/>
          <w:color w:val="000000" w:themeColor="text1"/>
          <w:sz w:val="20"/>
          <w:szCs w:val="20"/>
        </w:rPr>
        <w:t>. In fact,</w:t>
      </w:r>
      <w:r w:rsidR="00DB5C02" w:rsidRPr="00530026">
        <w:rPr>
          <w:rFonts w:asciiTheme="majorBidi" w:hAnsiTheme="majorBidi" w:cstheme="majorBidi"/>
          <w:color w:val="000000" w:themeColor="text1"/>
          <w:sz w:val="20"/>
          <w:szCs w:val="20"/>
        </w:rPr>
        <w:t> a construction contract may be suspended under certain circumstances such as adverse weather conditions, national holidays</w:t>
      </w:r>
      <w:r w:rsidR="00846415" w:rsidRPr="00530026">
        <w:rPr>
          <w:rFonts w:asciiTheme="majorBidi" w:hAnsiTheme="majorBidi" w:cstheme="majorBidi"/>
          <w:color w:val="000000" w:themeColor="text1"/>
          <w:sz w:val="20"/>
          <w:szCs w:val="20"/>
        </w:rPr>
        <w:t xml:space="preserve">, civil wars, military operations, radiation hazards, and revolutions. </w:t>
      </w:r>
      <w:r w:rsidR="00DB5C02" w:rsidRPr="00530026">
        <w:rPr>
          <w:rFonts w:asciiTheme="majorBidi" w:hAnsiTheme="majorBidi" w:cstheme="majorBidi"/>
          <w:color w:val="000000" w:themeColor="text1"/>
          <w:sz w:val="20"/>
          <w:szCs w:val="20"/>
        </w:rPr>
        <w:t xml:space="preserve">(ICCCEW 1981). </w:t>
      </w:r>
    </w:p>
    <w:p w14:paraId="7759899B" w14:textId="77777777" w:rsidR="0094533F" w:rsidRPr="00530026" w:rsidRDefault="00D20331" w:rsidP="0062280C">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The following quotes reflect the impression of many of the focus group session participants:</w:t>
      </w:r>
    </w:p>
    <w:p w14:paraId="4100EF8D" w14:textId="77777777" w:rsidR="002951B2" w:rsidRPr="00530026" w:rsidRDefault="00D20331" w:rsidP="0062280C">
      <w:pPr>
        <w:shd w:val="clear" w:color="auto" w:fill="FFFFFF"/>
        <w:spacing w:after="120" w:line="240" w:lineRule="auto"/>
        <w:ind w:left="283" w:right="283"/>
        <w:jc w:val="both"/>
        <w:rPr>
          <w:rFonts w:asciiTheme="majorBidi" w:hAnsiTheme="majorBidi" w:cstheme="majorBidi"/>
          <w:i/>
          <w:iCs/>
          <w:color w:val="000000" w:themeColor="text1"/>
          <w:sz w:val="20"/>
          <w:szCs w:val="20"/>
        </w:rPr>
      </w:pPr>
      <w:r w:rsidRPr="00530026">
        <w:rPr>
          <w:rFonts w:asciiTheme="majorBidi" w:hAnsiTheme="majorBidi" w:cstheme="majorBidi"/>
          <w:i/>
          <w:iCs/>
          <w:color w:val="000000" w:themeColor="text1"/>
          <w:sz w:val="20"/>
          <w:szCs w:val="20"/>
        </w:rPr>
        <w:t>The suspension of contractual obligations by any party affected by the COVID-19 pandemic was treated as an unexpected event that is beyond the parties' reasonable control, which allowed for work stoppages and time extensions</w:t>
      </w:r>
      <w:r w:rsidR="0094533F" w:rsidRPr="00530026">
        <w:rPr>
          <w:rFonts w:asciiTheme="majorBidi" w:hAnsiTheme="majorBidi" w:cstheme="majorBidi"/>
          <w:i/>
          <w:iCs/>
          <w:color w:val="000000" w:themeColor="text1"/>
          <w:sz w:val="20"/>
          <w:szCs w:val="20"/>
        </w:rPr>
        <w:t xml:space="preserve"> [...].</w:t>
      </w:r>
      <w:r w:rsidRPr="00530026">
        <w:rPr>
          <w:rFonts w:asciiTheme="majorBidi" w:hAnsiTheme="majorBidi" w:cstheme="majorBidi"/>
          <w:i/>
          <w:iCs/>
          <w:color w:val="000000" w:themeColor="text1"/>
          <w:sz w:val="20"/>
          <w:szCs w:val="20"/>
        </w:rPr>
        <w:t xml:space="preserve"> </w:t>
      </w:r>
      <w:r w:rsidRPr="00530026">
        <w:rPr>
          <w:rFonts w:asciiTheme="majorBidi" w:hAnsiTheme="majorBidi" w:cstheme="majorBidi"/>
          <w:i/>
          <w:iCs/>
          <w:color w:val="000000" w:themeColor="text1"/>
          <w:sz w:val="20"/>
          <w:szCs w:val="20"/>
          <w:shd w:val="clear" w:color="auto" w:fill="FFFFFF"/>
        </w:rPr>
        <w:t>For loss and expense, a contractor who suspends a contract under ICC and ICCCEW is not entitled to financial compensation from the owner, and the contractor must bear the entire cost and risk. </w:t>
      </w:r>
    </w:p>
    <w:p w14:paraId="5BF2D1F5" w14:textId="77777777" w:rsidR="00CD52F7" w:rsidRPr="00530026" w:rsidRDefault="00D20331" w:rsidP="007C502C">
      <w:pPr>
        <w:shd w:val="clear" w:color="auto" w:fill="FFFFFF"/>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This explains the results of this research, in which C05 was found to be one of the main risks facing the construction industry in Iraq (ranked first).</w:t>
      </w:r>
    </w:p>
    <w:p w14:paraId="0D6D86C3" w14:textId="77777777" w:rsidR="00506E03" w:rsidRPr="00530026" w:rsidRDefault="00D20331" w:rsidP="0062280C">
      <w:pPr>
        <w:spacing w:after="60" w:line="240" w:lineRule="auto"/>
        <w:jc w:val="both"/>
        <w:rPr>
          <w:rFonts w:asciiTheme="majorBidi" w:hAnsiTheme="majorBidi" w:cstheme="majorBidi"/>
          <w:b/>
          <w:bCs/>
          <w:i/>
          <w:iCs/>
          <w:color w:val="000000" w:themeColor="text1"/>
          <w:sz w:val="20"/>
          <w:szCs w:val="20"/>
        </w:rPr>
      </w:pPr>
      <w:r w:rsidRPr="00530026">
        <w:rPr>
          <w:rFonts w:asciiTheme="majorBidi" w:hAnsiTheme="majorBidi" w:cstheme="majorBidi"/>
          <w:b/>
          <w:bCs/>
          <w:i/>
          <w:iCs/>
          <w:color w:val="000000" w:themeColor="text1"/>
          <w:sz w:val="20"/>
          <w:szCs w:val="20"/>
        </w:rPr>
        <w:t xml:space="preserve">Contractor Bankruptcy  </w:t>
      </w:r>
    </w:p>
    <w:p w14:paraId="3DD7A9C0" w14:textId="67319EBE" w:rsidR="00E46DCA" w:rsidRPr="00530026" w:rsidRDefault="00D20331" w:rsidP="003F6395">
      <w:pPr>
        <w:spacing w:after="6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In the construction industry, there is typically a delay between the time the work is performed and the time that the payment is received. The majority of contracts provide for stage payments in arrears, resulting in the supply chain having substantial work in progress until the payments are received. Businesses may suffer from cash flow issues as a result of a lag in monetary recovery, because they are required to wait up to 90 days or more for their invoices to be paid. To this end, late payments by the client, and supply chain distribution due to extreme conditions and are the most significant causes of contractor’s insolvency, which may ultimately lead to bankruptcy for the contracting company.</w:t>
      </w:r>
      <w:r w:rsidRPr="00530026">
        <w:rPr>
          <w:rFonts w:asciiTheme="majorBidi" w:hAnsiTheme="majorBidi" w:cstheme="majorBidi"/>
          <w:b/>
          <w:bCs/>
          <w:color w:val="000000" w:themeColor="text1"/>
          <w:sz w:val="20"/>
          <w:szCs w:val="20"/>
        </w:rPr>
        <w:t xml:space="preserve"> </w:t>
      </w:r>
      <w:r w:rsidRPr="00530026">
        <w:rPr>
          <w:rFonts w:asciiTheme="majorBidi" w:hAnsiTheme="majorBidi" w:cstheme="majorBidi"/>
          <w:color w:val="000000" w:themeColor="text1"/>
          <w:sz w:val="20"/>
          <w:szCs w:val="20"/>
          <w:shd w:val="clear" w:color="auto" w:fill="FFFFFF"/>
        </w:rPr>
        <w:t xml:space="preserve">As a result of the emergency financial crisis </w:t>
      </w:r>
      <w:r w:rsidR="00DA56F5" w:rsidRPr="00530026">
        <w:rPr>
          <w:rFonts w:asciiTheme="majorBidi" w:hAnsiTheme="majorBidi" w:cstheme="majorBidi"/>
          <w:color w:val="000000" w:themeColor="text1"/>
          <w:sz w:val="20"/>
          <w:szCs w:val="20"/>
          <w:shd w:val="clear" w:color="auto" w:fill="FFFFFF"/>
        </w:rPr>
        <w:t>resulting from</w:t>
      </w:r>
      <w:r w:rsidRPr="00530026">
        <w:rPr>
          <w:rFonts w:asciiTheme="majorBidi" w:hAnsiTheme="majorBidi" w:cstheme="majorBidi"/>
          <w:color w:val="000000" w:themeColor="text1"/>
          <w:sz w:val="20"/>
          <w:szCs w:val="20"/>
          <w:shd w:val="clear" w:color="auto" w:fill="FFFFFF"/>
        </w:rPr>
        <w:t xml:space="preserve"> the COVID-19 pandemic, construction companies have been unable to find sufficient workforce, materials, and equipment to continue their progress based on the planned activities and the project finish date (</w:t>
      </w:r>
      <w:proofErr w:type="spellStart"/>
      <w:r w:rsidRPr="00530026">
        <w:rPr>
          <w:rFonts w:asciiTheme="majorBidi" w:hAnsiTheme="majorBidi" w:cstheme="majorBidi"/>
          <w:color w:val="000000" w:themeColor="text1"/>
          <w:sz w:val="20"/>
          <w:szCs w:val="20"/>
          <w:shd w:val="clear" w:color="auto" w:fill="FFFFFF"/>
        </w:rPr>
        <w:t>Assaad</w:t>
      </w:r>
      <w:proofErr w:type="spellEnd"/>
      <w:r w:rsidRPr="00530026">
        <w:rPr>
          <w:rFonts w:asciiTheme="majorBidi" w:hAnsiTheme="majorBidi" w:cstheme="majorBidi"/>
          <w:color w:val="000000" w:themeColor="text1"/>
          <w:sz w:val="20"/>
          <w:szCs w:val="20"/>
          <w:shd w:val="clear" w:color="auto" w:fill="FFFFFF"/>
        </w:rPr>
        <w:t xml:space="preserve"> and El-adaway 2021) which potentially led and continues to lead many contracting companies to file for bankruptcy (Strickland 2020). </w:t>
      </w:r>
      <w:r w:rsidR="003F6395" w:rsidRPr="00530026">
        <w:rPr>
          <w:rFonts w:asciiTheme="majorBidi" w:hAnsiTheme="majorBidi" w:cstheme="majorBidi"/>
          <w:color w:val="000000" w:themeColor="text1"/>
          <w:sz w:val="20"/>
          <w:szCs w:val="20"/>
        </w:rPr>
        <w:t xml:space="preserve">In the context of Iraq, for example, </w:t>
      </w:r>
      <w:r w:rsidR="00FF3733" w:rsidRPr="00530026">
        <w:rPr>
          <w:rFonts w:asciiTheme="majorBidi" w:hAnsiTheme="majorBidi" w:cstheme="majorBidi"/>
          <w:color w:val="000000" w:themeColor="text1"/>
          <w:sz w:val="20"/>
          <w:szCs w:val="20"/>
        </w:rPr>
        <w:t>the Iraqi Contract Conditions for Civil Engineering Works (ICCCEW 1987) stated that during crises contractors are only entitled to time extensions without providing cost reimbursements</w:t>
      </w:r>
      <w:r w:rsidRPr="00530026">
        <w:rPr>
          <w:rFonts w:asciiTheme="majorBidi" w:hAnsiTheme="majorBidi" w:cstheme="majorBidi"/>
          <w:color w:val="000000" w:themeColor="text1"/>
          <w:sz w:val="20"/>
          <w:szCs w:val="20"/>
        </w:rPr>
        <w:t xml:space="preserve"> </w:t>
      </w:r>
      <w:r w:rsidR="00FF3733" w:rsidRPr="00530026">
        <w:rPr>
          <w:rFonts w:asciiTheme="majorBidi" w:hAnsiTheme="majorBidi" w:cstheme="majorBidi"/>
          <w:color w:val="000000" w:themeColor="text1"/>
          <w:sz w:val="20"/>
          <w:szCs w:val="20"/>
        </w:rPr>
        <w:t xml:space="preserve">which may also contribute to contracting companies’ bankruptcy. </w:t>
      </w:r>
      <w:r w:rsidRPr="00530026">
        <w:rPr>
          <w:rFonts w:asciiTheme="majorBidi" w:hAnsiTheme="majorBidi" w:cstheme="majorBidi"/>
          <w:color w:val="000000" w:themeColor="text1"/>
          <w:sz w:val="20"/>
          <w:szCs w:val="20"/>
        </w:rPr>
        <w:t xml:space="preserve"> Further, one of the focus group participants</w:t>
      </w:r>
      <w:r w:rsidR="0094533F" w:rsidRPr="00530026">
        <w:rPr>
          <w:rFonts w:asciiTheme="majorBidi" w:hAnsiTheme="majorBidi" w:cstheme="majorBidi"/>
          <w:color w:val="000000" w:themeColor="text1"/>
          <w:sz w:val="20"/>
          <w:szCs w:val="20"/>
        </w:rPr>
        <w:t>, who is a contractor in the private sector,</w:t>
      </w:r>
      <w:r w:rsidRPr="00530026">
        <w:rPr>
          <w:rFonts w:asciiTheme="majorBidi" w:hAnsiTheme="majorBidi" w:cstheme="majorBidi"/>
          <w:color w:val="000000" w:themeColor="text1"/>
          <w:sz w:val="20"/>
          <w:szCs w:val="20"/>
        </w:rPr>
        <w:t xml:space="preserve"> highlighted the </w:t>
      </w:r>
      <w:r w:rsidR="00993EE2" w:rsidRPr="00530026">
        <w:rPr>
          <w:rFonts w:asciiTheme="majorBidi" w:hAnsiTheme="majorBidi" w:cstheme="majorBidi"/>
          <w:color w:val="000000" w:themeColor="text1"/>
          <w:sz w:val="20"/>
          <w:szCs w:val="20"/>
        </w:rPr>
        <w:t>adverse impact of</w:t>
      </w:r>
      <w:r w:rsidRPr="00530026">
        <w:rPr>
          <w:rFonts w:asciiTheme="majorBidi" w:hAnsiTheme="majorBidi" w:cstheme="majorBidi"/>
          <w:color w:val="000000" w:themeColor="text1"/>
          <w:sz w:val="20"/>
          <w:szCs w:val="20"/>
        </w:rPr>
        <w:t xml:space="preserve"> contractor bankruptcy (C14) in Iraq during COVID-19 pandemic on the construction market:  </w:t>
      </w:r>
    </w:p>
    <w:p w14:paraId="15980C76" w14:textId="77777777" w:rsidR="0094533F" w:rsidRPr="00530026" w:rsidRDefault="00D20331" w:rsidP="005F174A">
      <w:pPr>
        <w:spacing w:after="120" w:line="240" w:lineRule="auto"/>
        <w:ind w:left="283" w:right="283"/>
        <w:jc w:val="both"/>
        <w:rPr>
          <w:rFonts w:asciiTheme="majorBidi" w:hAnsiTheme="majorBidi" w:cstheme="majorBidi"/>
          <w:i/>
          <w:iCs/>
          <w:color w:val="000000" w:themeColor="text1"/>
          <w:sz w:val="20"/>
          <w:szCs w:val="20"/>
        </w:rPr>
      </w:pPr>
      <w:r w:rsidRPr="00530026">
        <w:rPr>
          <w:rFonts w:asciiTheme="majorBidi" w:hAnsiTheme="majorBidi" w:cstheme="majorBidi"/>
          <w:i/>
          <w:iCs/>
          <w:color w:val="000000" w:themeColor="text1"/>
          <w:sz w:val="20"/>
          <w:szCs w:val="20"/>
        </w:rPr>
        <w:t xml:space="preserve">The most bankruptcies during the COVID-19 era in Iraq were recorded for small and new contracting companies. This led to a scarcity of small construction companies, resulting in a void in the market that cannot be filled by large contractors </w:t>
      </w:r>
      <w:r w:rsidRPr="00530026">
        <w:rPr>
          <w:rFonts w:asciiTheme="majorBidi" w:hAnsiTheme="majorBidi" w:cstheme="majorBidi"/>
          <w:i/>
          <w:iCs/>
          <w:color w:val="000000" w:themeColor="text1"/>
          <w:sz w:val="20"/>
          <w:szCs w:val="20"/>
          <w:shd w:val="clear" w:color="auto" w:fill="FFFFFF"/>
        </w:rPr>
        <w:t>[…]</w:t>
      </w:r>
      <w:r w:rsidRPr="00530026">
        <w:rPr>
          <w:rFonts w:asciiTheme="majorBidi" w:hAnsiTheme="majorBidi" w:cstheme="majorBidi"/>
          <w:i/>
          <w:iCs/>
          <w:color w:val="000000" w:themeColor="text1"/>
          <w:sz w:val="20"/>
          <w:szCs w:val="20"/>
        </w:rPr>
        <w:t xml:space="preserve">. I believe the government should revise their policy and plan during periods of extreme conditions to provide financial support to small and new construction companies. </w:t>
      </w:r>
    </w:p>
    <w:p w14:paraId="0522B8F4" w14:textId="77777777" w:rsidR="00853753" w:rsidRPr="00530026" w:rsidRDefault="00D20331" w:rsidP="0062280C">
      <w:pPr>
        <w:spacing w:after="120" w:line="240" w:lineRule="auto"/>
        <w:ind w:right="227"/>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This explains the results of this research, in which C14 was found to be one of the main risks facing the Iraqi construction industry during the COVID-19 pandemic (ranked second).</w:t>
      </w:r>
    </w:p>
    <w:p w14:paraId="201E10F4" w14:textId="072C75F0" w:rsidR="003720DC" w:rsidRPr="00530026" w:rsidRDefault="00D20331" w:rsidP="0062280C">
      <w:pPr>
        <w:spacing w:after="60" w:line="240" w:lineRule="auto"/>
        <w:jc w:val="both"/>
        <w:rPr>
          <w:rFonts w:asciiTheme="majorBidi" w:hAnsiTheme="majorBidi" w:cstheme="majorBidi"/>
          <w:b/>
          <w:bCs/>
          <w:i/>
          <w:iCs/>
          <w:color w:val="000000" w:themeColor="text1"/>
          <w:sz w:val="20"/>
          <w:szCs w:val="20"/>
        </w:rPr>
      </w:pPr>
      <w:r w:rsidRPr="00530026">
        <w:rPr>
          <w:rFonts w:asciiTheme="majorBidi" w:hAnsiTheme="majorBidi" w:cstheme="majorBidi"/>
          <w:b/>
          <w:bCs/>
          <w:i/>
          <w:iCs/>
          <w:color w:val="000000" w:themeColor="text1"/>
          <w:sz w:val="20"/>
          <w:szCs w:val="20"/>
        </w:rPr>
        <w:t xml:space="preserve">Materials </w:t>
      </w:r>
      <w:r w:rsidR="00815B97" w:rsidRPr="00530026">
        <w:rPr>
          <w:rFonts w:asciiTheme="majorBidi" w:hAnsiTheme="majorBidi" w:cstheme="majorBidi"/>
          <w:b/>
          <w:bCs/>
          <w:i/>
          <w:iCs/>
          <w:color w:val="000000" w:themeColor="text1"/>
          <w:sz w:val="20"/>
          <w:szCs w:val="20"/>
        </w:rPr>
        <w:t>P</w:t>
      </w:r>
      <w:r w:rsidRPr="00530026">
        <w:rPr>
          <w:rFonts w:asciiTheme="majorBidi" w:hAnsiTheme="majorBidi" w:cstheme="majorBidi"/>
          <w:b/>
          <w:bCs/>
          <w:i/>
          <w:iCs/>
          <w:color w:val="000000" w:themeColor="text1"/>
          <w:sz w:val="20"/>
          <w:szCs w:val="20"/>
        </w:rPr>
        <w:t xml:space="preserve">rices </w:t>
      </w:r>
      <w:r w:rsidR="00815B97" w:rsidRPr="00530026">
        <w:rPr>
          <w:rFonts w:asciiTheme="majorBidi" w:hAnsiTheme="majorBidi" w:cstheme="majorBidi"/>
          <w:b/>
          <w:bCs/>
          <w:i/>
          <w:iCs/>
          <w:color w:val="000000" w:themeColor="text1"/>
          <w:sz w:val="20"/>
          <w:szCs w:val="20"/>
        </w:rPr>
        <w:t>E</w:t>
      </w:r>
      <w:r w:rsidRPr="00530026">
        <w:rPr>
          <w:rFonts w:asciiTheme="majorBidi" w:hAnsiTheme="majorBidi" w:cstheme="majorBidi"/>
          <w:b/>
          <w:bCs/>
          <w:i/>
          <w:iCs/>
          <w:color w:val="000000" w:themeColor="text1"/>
          <w:sz w:val="20"/>
          <w:szCs w:val="20"/>
        </w:rPr>
        <w:t>scalation</w:t>
      </w:r>
      <w:r w:rsidR="00506E03" w:rsidRPr="00530026">
        <w:rPr>
          <w:rFonts w:asciiTheme="majorBidi" w:hAnsiTheme="majorBidi" w:cstheme="majorBidi"/>
          <w:b/>
          <w:bCs/>
          <w:i/>
          <w:iCs/>
          <w:color w:val="000000" w:themeColor="text1"/>
          <w:sz w:val="20"/>
          <w:szCs w:val="20"/>
        </w:rPr>
        <w:t xml:space="preserve"> </w:t>
      </w:r>
    </w:p>
    <w:p w14:paraId="29A124B9" w14:textId="68FD6452" w:rsidR="00A8333E" w:rsidRPr="00530026" w:rsidRDefault="00D20331" w:rsidP="00595A03">
      <w:pPr>
        <w:spacing w:after="60" w:line="240" w:lineRule="auto"/>
        <w:jc w:val="both"/>
        <w:rPr>
          <w:rFonts w:asciiTheme="majorBidi" w:eastAsia="Times New Roman" w:hAnsiTheme="majorBidi" w:cstheme="majorBidi"/>
          <w:color w:val="000000" w:themeColor="text1"/>
          <w:sz w:val="20"/>
          <w:szCs w:val="20"/>
          <w:lang w:eastAsia="en-GB"/>
        </w:rPr>
      </w:pPr>
      <w:r w:rsidRPr="00530026">
        <w:rPr>
          <w:rFonts w:asciiTheme="majorBidi" w:eastAsia="Times New Roman" w:hAnsiTheme="majorBidi" w:cstheme="majorBidi"/>
          <w:color w:val="000000" w:themeColor="text1"/>
          <w:sz w:val="20"/>
          <w:szCs w:val="20"/>
          <w:lang w:eastAsia="en-GB"/>
        </w:rPr>
        <w:t>Materials price escalation (C10) refers to a persistent rise in the prices of the materials used in construction.  C10 is caused by a variety of factors, including inflation, supply and demand, politics, macroeconomics, and extreme conditions.  </w:t>
      </w:r>
    </w:p>
    <w:p w14:paraId="7D5BFB35" w14:textId="4D69C848" w:rsidR="00A8333E" w:rsidRPr="00530026" w:rsidRDefault="00D20331" w:rsidP="00595A03">
      <w:pPr>
        <w:spacing w:after="60" w:line="240" w:lineRule="auto"/>
        <w:jc w:val="both"/>
        <w:rPr>
          <w:rFonts w:asciiTheme="majorBidi" w:eastAsia="Times New Roman" w:hAnsiTheme="majorBidi" w:cstheme="majorBidi"/>
          <w:color w:val="000000" w:themeColor="text1"/>
          <w:sz w:val="20"/>
          <w:szCs w:val="20"/>
          <w:lang w:eastAsia="en-GB"/>
        </w:rPr>
      </w:pPr>
      <w:r w:rsidRPr="00530026">
        <w:rPr>
          <w:rFonts w:asciiTheme="majorBidi" w:eastAsia="Times New Roman" w:hAnsiTheme="majorBidi" w:cstheme="majorBidi"/>
          <w:color w:val="000000" w:themeColor="text1"/>
          <w:sz w:val="20"/>
          <w:szCs w:val="20"/>
          <w:lang w:eastAsia="en-GB"/>
        </w:rPr>
        <w:t xml:space="preserve">Construction materials typically increase in price each year due to inflation (a problem that contractors faced even prior to the pandemic). Inflation associated with the pandemic, </w:t>
      </w:r>
      <w:r w:rsidR="00CE6885" w:rsidRPr="00530026">
        <w:rPr>
          <w:rFonts w:asciiTheme="majorBidi" w:eastAsia="Times New Roman" w:hAnsiTheme="majorBidi" w:cstheme="majorBidi"/>
          <w:color w:val="000000" w:themeColor="text1"/>
          <w:sz w:val="20"/>
          <w:szCs w:val="20"/>
          <w:lang w:eastAsia="en-GB"/>
        </w:rPr>
        <w:t>however, has been very different and has played a significant role in the increase of construction costs.</w:t>
      </w:r>
      <w:r w:rsidR="00CE6885" w:rsidRPr="00530026">
        <w:rPr>
          <w:rFonts w:asciiTheme="majorBidi" w:hAnsiTheme="majorBidi" w:cstheme="majorBidi"/>
          <w:b/>
          <w:bCs/>
          <w:i/>
          <w:iCs/>
          <w:color w:val="000000" w:themeColor="text1"/>
          <w:sz w:val="20"/>
          <w:szCs w:val="20"/>
        </w:rPr>
        <w:t xml:space="preserve"> </w:t>
      </w:r>
      <w:r w:rsidR="00CE6885" w:rsidRPr="00530026">
        <w:rPr>
          <w:rFonts w:asciiTheme="majorBidi" w:eastAsia="Times New Roman" w:hAnsiTheme="majorBidi" w:cstheme="majorBidi"/>
          <w:color w:val="000000" w:themeColor="text1"/>
          <w:sz w:val="20"/>
          <w:szCs w:val="20"/>
          <w:lang w:eastAsia="en-GB"/>
        </w:rPr>
        <w:t xml:space="preserve">Iraq's construction industry heavily relies on foreign construction materials. As COVID-19 is a global pandemic, international factories that manufacture construction materials have experienced production delays. Thus, the supply of construction materials in Iraq dramatically decreased, and what was left became much more expensive. </w:t>
      </w:r>
    </w:p>
    <w:p w14:paraId="4CC113B8" w14:textId="77777777" w:rsidR="0094533F" w:rsidRPr="00530026" w:rsidRDefault="00D20331" w:rsidP="0062280C">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The following quotes reflect the impression of many of the focus group session participants:</w:t>
      </w:r>
    </w:p>
    <w:p w14:paraId="261E503D" w14:textId="77777777" w:rsidR="00245501" w:rsidRPr="00530026" w:rsidRDefault="00D20331" w:rsidP="005F174A">
      <w:pPr>
        <w:spacing w:after="120" w:line="240" w:lineRule="auto"/>
        <w:ind w:left="283" w:right="283"/>
        <w:jc w:val="both"/>
        <w:rPr>
          <w:rFonts w:asciiTheme="majorBidi" w:hAnsiTheme="majorBidi" w:cstheme="majorBidi"/>
          <w:i/>
          <w:iCs/>
          <w:color w:val="000000" w:themeColor="text1"/>
          <w:sz w:val="20"/>
          <w:szCs w:val="20"/>
        </w:rPr>
      </w:pPr>
      <w:r w:rsidRPr="00530026">
        <w:rPr>
          <w:rFonts w:asciiTheme="majorBidi" w:hAnsiTheme="majorBidi" w:cstheme="majorBidi"/>
          <w:i/>
          <w:iCs/>
          <w:color w:val="000000" w:themeColor="text1"/>
          <w:sz w:val="20"/>
          <w:szCs w:val="20"/>
        </w:rPr>
        <w:lastRenderedPageBreak/>
        <w:t xml:space="preserve">The Iraqi supply chain was disrupted by the volatile global market, creating an increase in material costs largely linked to copper, aluminum, and other products, pushing prices out of reach across most industries. </w:t>
      </w:r>
    </w:p>
    <w:p w14:paraId="73F8F831" w14:textId="77777777" w:rsidR="0006031E" w:rsidRPr="00530026" w:rsidRDefault="00D20331" w:rsidP="007C502C">
      <w:pPr>
        <w:spacing w:after="120" w:line="240" w:lineRule="auto"/>
        <w:ind w:right="227"/>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This explains the results of this research, in which C</w:t>
      </w:r>
      <w:r w:rsidR="005D0862" w:rsidRPr="00530026">
        <w:rPr>
          <w:rFonts w:asciiTheme="majorBidi" w:hAnsiTheme="majorBidi" w:cstheme="majorBidi"/>
          <w:color w:val="000000" w:themeColor="text1"/>
          <w:sz w:val="20"/>
          <w:szCs w:val="20"/>
        </w:rPr>
        <w:t>10</w:t>
      </w:r>
      <w:r w:rsidRPr="00530026">
        <w:rPr>
          <w:rFonts w:asciiTheme="majorBidi" w:hAnsiTheme="majorBidi" w:cstheme="majorBidi"/>
          <w:color w:val="000000" w:themeColor="text1"/>
          <w:sz w:val="20"/>
          <w:szCs w:val="20"/>
        </w:rPr>
        <w:t xml:space="preserve"> was found to be one of the main risks facing the Iraqi construction industry during the COVID-19 pandemic (ranked </w:t>
      </w:r>
      <w:r w:rsidR="00DA30E7" w:rsidRPr="00530026">
        <w:rPr>
          <w:rFonts w:asciiTheme="majorBidi" w:hAnsiTheme="majorBidi" w:cstheme="majorBidi"/>
          <w:color w:val="000000" w:themeColor="text1"/>
          <w:sz w:val="20"/>
          <w:szCs w:val="20"/>
        </w:rPr>
        <w:t>third</w:t>
      </w:r>
      <w:r w:rsidRPr="00530026">
        <w:rPr>
          <w:rFonts w:asciiTheme="majorBidi" w:hAnsiTheme="majorBidi" w:cstheme="majorBidi"/>
          <w:color w:val="000000" w:themeColor="text1"/>
          <w:sz w:val="20"/>
          <w:szCs w:val="20"/>
        </w:rPr>
        <w:t>).</w:t>
      </w:r>
    </w:p>
    <w:p w14:paraId="71D13024" w14:textId="04975528" w:rsidR="00FC4F0E" w:rsidRPr="00530026" w:rsidRDefault="00FC4F0E" w:rsidP="00FC4F0E">
      <w:pPr>
        <w:spacing w:after="60" w:line="240" w:lineRule="auto"/>
        <w:jc w:val="both"/>
        <w:rPr>
          <w:rFonts w:asciiTheme="majorBidi" w:hAnsiTheme="majorBidi" w:cstheme="majorBidi"/>
          <w:color w:val="000000" w:themeColor="text1"/>
          <w:sz w:val="20"/>
          <w:szCs w:val="20"/>
        </w:rPr>
      </w:pPr>
      <w:r w:rsidRPr="00530026">
        <w:rPr>
          <w:rFonts w:asciiTheme="majorBidi" w:hAnsiTheme="majorBidi" w:cstheme="majorBidi"/>
          <w:b/>
          <w:bCs/>
          <w:i/>
          <w:iCs/>
          <w:color w:val="000000" w:themeColor="text1"/>
          <w:sz w:val="20"/>
          <w:szCs w:val="20"/>
          <w:shd w:val="clear" w:color="auto" w:fill="FFFFFF"/>
        </w:rPr>
        <w:t>Construction Contract Claims</w:t>
      </w:r>
    </w:p>
    <w:p w14:paraId="5BAC2CC4" w14:textId="07291EE4" w:rsidR="002312E1" w:rsidRPr="00530026" w:rsidRDefault="00D20331" w:rsidP="0062280C">
      <w:pPr>
        <w:spacing w:after="60" w:line="240" w:lineRule="auto"/>
        <w:jc w:val="both"/>
        <w:rPr>
          <w:rFonts w:asciiTheme="majorBidi" w:hAnsiTheme="majorBidi" w:cstheme="majorBidi"/>
          <w:b/>
          <w:bCs/>
          <w:i/>
          <w:iCs/>
          <w:color w:val="000000" w:themeColor="text1"/>
          <w:sz w:val="20"/>
          <w:szCs w:val="20"/>
          <w:bdr w:val="none" w:sz="0" w:space="0" w:color="auto" w:frame="1"/>
        </w:rPr>
      </w:pPr>
      <w:r w:rsidRPr="00530026">
        <w:rPr>
          <w:rFonts w:asciiTheme="majorBidi" w:hAnsiTheme="majorBidi" w:cstheme="majorBidi"/>
          <w:color w:val="000000" w:themeColor="text1"/>
          <w:sz w:val="20"/>
          <w:szCs w:val="20"/>
          <w:shd w:val="clear" w:color="auto" w:fill="FFFFFF"/>
        </w:rPr>
        <w:t>C02</w:t>
      </w:r>
      <w:r w:rsidR="00A36CA4" w:rsidRPr="00530026">
        <w:rPr>
          <w:rFonts w:asciiTheme="majorBidi" w:hAnsiTheme="majorBidi" w:cstheme="majorBidi"/>
          <w:color w:val="000000" w:themeColor="text1"/>
          <w:sz w:val="20"/>
          <w:szCs w:val="20"/>
          <w:shd w:val="clear" w:color="auto" w:fill="FFFFFF"/>
        </w:rPr>
        <w:t xml:space="preserve"> refers to the extent of integration of special construction terms into the contractual conditions to address health-related pandemics.</w:t>
      </w:r>
      <w:r w:rsidR="00A36CA4" w:rsidRPr="00530026">
        <w:rPr>
          <w:rStyle w:val="Hyperlink"/>
          <w:rFonts w:asciiTheme="majorBidi" w:hAnsiTheme="majorBidi" w:cstheme="majorBidi"/>
          <w:b/>
          <w:bCs/>
          <w:i/>
          <w:iCs/>
          <w:color w:val="000000" w:themeColor="text1"/>
          <w:sz w:val="20"/>
          <w:szCs w:val="20"/>
          <w:u w:val="none"/>
          <w:bdr w:val="none" w:sz="0" w:space="0" w:color="auto" w:frame="1"/>
        </w:rPr>
        <w:t xml:space="preserve"> </w:t>
      </w:r>
      <w:r w:rsidRPr="00530026">
        <w:rPr>
          <w:rFonts w:asciiTheme="majorBidi" w:eastAsia="Times New Roman" w:hAnsiTheme="majorBidi" w:cstheme="majorBidi"/>
          <w:color w:val="000000" w:themeColor="text1"/>
          <w:sz w:val="20"/>
          <w:szCs w:val="20"/>
          <w:lang w:val="en-GB" w:eastAsia="en-GB"/>
        </w:rPr>
        <w:t>Globally, the COVID-19 pandemic continues to affect construction projects, leading to an increase in construction claims. Compared to developed countries, where vaccine roll-out is faster, contractors in developing countries anticipate that Covid-19 will continue to affect their projects and that the recovery of the industry will take longer than it does in developed countries</w:t>
      </w:r>
      <w:r w:rsidR="006E738D" w:rsidRPr="00530026">
        <w:rPr>
          <w:rFonts w:asciiTheme="majorBidi" w:eastAsia="Times New Roman" w:hAnsiTheme="majorBidi" w:cstheme="majorBidi"/>
          <w:color w:val="000000" w:themeColor="text1"/>
          <w:sz w:val="20"/>
          <w:szCs w:val="20"/>
          <w:lang w:val="en-GB" w:eastAsia="en-GB"/>
        </w:rPr>
        <w:t xml:space="preserve"> </w:t>
      </w:r>
      <w:r w:rsidR="00A36CA4" w:rsidRPr="00530026">
        <w:rPr>
          <w:rFonts w:asciiTheme="majorBidi" w:eastAsia="Times New Roman" w:hAnsiTheme="majorBidi" w:cstheme="majorBidi"/>
          <w:color w:val="000000" w:themeColor="text1"/>
          <w:sz w:val="20"/>
          <w:szCs w:val="20"/>
          <w:lang w:val="en-GB" w:eastAsia="en-GB"/>
        </w:rPr>
        <w:t>(</w:t>
      </w:r>
      <w:proofErr w:type="spellStart"/>
      <w:r w:rsidR="00A36CA4" w:rsidRPr="00530026">
        <w:rPr>
          <w:rFonts w:asciiTheme="majorBidi" w:hAnsiTheme="majorBidi" w:cstheme="majorBidi"/>
          <w:color w:val="000000" w:themeColor="text1"/>
          <w:sz w:val="20"/>
          <w:szCs w:val="20"/>
          <w:shd w:val="clear" w:color="auto" w:fill="FFFFFF"/>
        </w:rPr>
        <w:t>Olatunde</w:t>
      </w:r>
      <w:proofErr w:type="spellEnd"/>
      <w:r w:rsidR="00A36CA4" w:rsidRPr="00530026">
        <w:rPr>
          <w:rFonts w:asciiTheme="majorBidi" w:hAnsiTheme="majorBidi" w:cstheme="majorBidi"/>
          <w:color w:val="000000" w:themeColor="text1"/>
          <w:sz w:val="20"/>
          <w:szCs w:val="20"/>
          <w:shd w:val="clear" w:color="auto" w:fill="FFFFFF"/>
        </w:rPr>
        <w:t xml:space="preserve"> et al. 2021)</w:t>
      </w:r>
      <w:r w:rsidR="005F174A" w:rsidRPr="00530026">
        <w:rPr>
          <w:rFonts w:asciiTheme="majorBidi" w:hAnsiTheme="majorBidi" w:cstheme="majorBidi"/>
          <w:color w:val="000000" w:themeColor="text1"/>
          <w:sz w:val="20"/>
          <w:szCs w:val="20"/>
          <w:shd w:val="clear" w:color="auto" w:fill="FFFFFF"/>
        </w:rPr>
        <w:t xml:space="preserve">. </w:t>
      </w:r>
    </w:p>
    <w:p w14:paraId="773E3676" w14:textId="77777777" w:rsidR="00B23CE4" w:rsidRPr="00530026" w:rsidRDefault="00D20331" w:rsidP="00C630F6">
      <w:pPr>
        <w:spacing w:after="0" w:line="240" w:lineRule="auto"/>
        <w:rPr>
          <w:rFonts w:asciiTheme="majorBidi" w:eastAsia="Times New Roman" w:hAnsiTheme="majorBidi" w:cstheme="majorBidi"/>
          <w:color w:val="000000" w:themeColor="text1"/>
          <w:sz w:val="20"/>
          <w:szCs w:val="20"/>
          <w:lang w:val="en-GB" w:eastAsia="en-GB"/>
        </w:rPr>
      </w:pPr>
      <w:r w:rsidRPr="00530026">
        <w:rPr>
          <w:rFonts w:asciiTheme="majorBidi" w:eastAsia="Times New Roman" w:hAnsiTheme="majorBidi" w:cstheme="majorBidi"/>
          <w:color w:val="000000" w:themeColor="text1"/>
          <w:sz w:val="20"/>
          <w:szCs w:val="20"/>
          <w:lang w:eastAsia="en-GB"/>
        </w:rPr>
        <w:t>One of the focus group session participants, who is an experienced project manager, had this to say:</w:t>
      </w:r>
    </w:p>
    <w:p w14:paraId="28BC5636" w14:textId="77777777" w:rsidR="00B23CE4" w:rsidRPr="00530026" w:rsidRDefault="00D20331" w:rsidP="005F174A">
      <w:pPr>
        <w:shd w:val="clear" w:color="auto" w:fill="FFFFFF"/>
        <w:spacing w:after="0" w:line="240" w:lineRule="auto"/>
        <w:ind w:left="283" w:right="283"/>
        <w:jc w:val="both"/>
        <w:rPr>
          <w:rFonts w:asciiTheme="majorBidi" w:eastAsia="Times New Roman" w:hAnsiTheme="majorBidi" w:cstheme="majorBidi"/>
          <w:i/>
          <w:iCs/>
          <w:color w:val="000000" w:themeColor="text1"/>
          <w:sz w:val="20"/>
          <w:szCs w:val="20"/>
          <w:lang w:val="en-GB" w:eastAsia="en-GB"/>
        </w:rPr>
      </w:pPr>
      <w:r w:rsidRPr="00530026">
        <w:rPr>
          <w:rFonts w:asciiTheme="majorBidi" w:eastAsia="Times New Roman" w:hAnsiTheme="majorBidi" w:cstheme="majorBidi"/>
          <w:i/>
          <w:iCs/>
          <w:color w:val="000000" w:themeColor="text1"/>
          <w:sz w:val="20"/>
          <w:szCs w:val="20"/>
          <w:lang w:val="en-GB" w:eastAsia="en-GB"/>
        </w:rPr>
        <w:t xml:space="preserve">Iraq has introduced economic support measures in the majority of its major markets. However, no economic support has been provided to Iraq's construction sector </w:t>
      </w:r>
      <w:r w:rsidR="00FF35F0" w:rsidRPr="00530026">
        <w:rPr>
          <w:rFonts w:asciiTheme="majorBidi" w:eastAsia="Times New Roman" w:hAnsiTheme="majorBidi" w:cstheme="majorBidi"/>
          <w:i/>
          <w:iCs/>
          <w:color w:val="000000" w:themeColor="text1"/>
          <w:sz w:val="20"/>
          <w:szCs w:val="20"/>
          <w:lang w:val="en-GB" w:eastAsia="en-GB"/>
        </w:rPr>
        <w:t>[</w:t>
      </w:r>
      <w:r w:rsidR="00FF35F0" w:rsidRPr="00530026">
        <w:rPr>
          <w:rFonts w:asciiTheme="majorBidi" w:eastAsia="Times New Roman" w:hAnsiTheme="majorBidi" w:cstheme="majorBidi"/>
          <w:b/>
          <w:bCs/>
          <w:i/>
          <w:iCs/>
          <w:color w:val="000000" w:themeColor="text1"/>
          <w:sz w:val="20"/>
          <w:szCs w:val="20"/>
          <w:lang w:val="en-GB" w:eastAsia="en-GB"/>
        </w:rPr>
        <w:t>…</w:t>
      </w:r>
      <w:r w:rsidR="00FF35F0" w:rsidRPr="00530026">
        <w:rPr>
          <w:rFonts w:asciiTheme="majorBidi" w:eastAsia="Times New Roman" w:hAnsiTheme="majorBidi" w:cstheme="majorBidi"/>
          <w:i/>
          <w:iCs/>
          <w:color w:val="000000" w:themeColor="text1"/>
          <w:sz w:val="20"/>
          <w:szCs w:val="20"/>
          <w:lang w:val="en-GB" w:eastAsia="en-GB"/>
        </w:rPr>
        <w:t xml:space="preserve">]. </w:t>
      </w:r>
      <w:r w:rsidRPr="00530026">
        <w:rPr>
          <w:rFonts w:asciiTheme="majorBidi" w:eastAsia="Times New Roman" w:hAnsiTheme="majorBidi" w:cstheme="majorBidi"/>
          <w:i/>
          <w:iCs/>
          <w:color w:val="000000" w:themeColor="text1"/>
          <w:sz w:val="20"/>
          <w:szCs w:val="20"/>
          <w:lang w:val="en-GB" w:eastAsia="en-GB"/>
        </w:rPr>
        <w:t xml:space="preserve">Despite the fact that contracting companies are covered by insurance schemes in most countries, the insurance mechanism for contracting companies in Iraq is inadequate, resulting in many </w:t>
      </w:r>
      <w:r w:rsidR="00A36CA4" w:rsidRPr="00530026">
        <w:rPr>
          <w:rFonts w:asciiTheme="majorBidi" w:eastAsia="Times New Roman" w:hAnsiTheme="majorBidi" w:cstheme="majorBidi"/>
          <w:i/>
          <w:iCs/>
          <w:color w:val="000000" w:themeColor="text1"/>
          <w:sz w:val="20"/>
          <w:szCs w:val="20"/>
          <w:lang w:val="en-GB" w:eastAsia="en-GB"/>
        </w:rPr>
        <w:t xml:space="preserve">claims </w:t>
      </w:r>
      <w:r w:rsidRPr="00530026">
        <w:rPr>
          <w:rFonts w:asciiTheme="majorBidi" w:eastAsia="Times New Roman" w:hAnsiTheme="majorBidi" w:cstheme="majorBidi"/>
          <w:i/>
          <w:iCs/>
          <w:color w:val="000000" w:themeColor="text1"/>
          <w:sz w:val="20"/>
          <w:szCs w:val="20"/>
          <w:lang w:val="en-GB" w:eastAsia="en-GB"/>
        </w:rPr>
        <w:t>[</w:t>
      </w:r>
      <w:r w:rsidR="00A36CA4" w:rsidRPr="00530026">
        <w:rPr>
          <w:rFonts w:asciiTheme="majorBidi" w:eastAsia="Times New Roman" w:hAnsiTheme="majorBidi" w:cstheme="majorBidi"/>
          <w:b/>
          <w:bCs/>
          <w:i/>
          <w:iCs/>
          <w:color w:val="000000" w:themeColor="text1"/>
          <w:sz w:val="20"/>
          <w:szCs w:val="20"/>
          <w:lang w:val="en-GB" w:eastAsia="en-GB"/>
        </w:rPr>
        <w:t>…</w:t>
      </w:r>
      <w:r w:rsidRPr="00530026">
        <w:rPr>
          <w:rFonts w:asciiTheme="majorBidi" w:eastAsia="Times New Roman" w:hAnsiTheme="majorBidi" w:cstheme="majorBidi"/>
          <w:i/>
          <w:iCs/>
          <w:color w:val="000000" w:themeColor="text1"/>
          <w:sz w:val="20"/>
          <w:szCs w:val="20"/>
          <w:lang w:val="en-GB" w:eastAsia="en-GB"/>
        </w:rPr>
        <w:t>]</w:t>
      </w:r>
      <w:r w:rsidR="00A36CA4" w:rsidRPr="00530026">
        <w:rPr>
          <w:rFonts w:asciiTheme="majorBidi" w:eastAsia="Times New Roman" w:hAnsiTheme="majorBidi" w:cstheme="majorBidi"/>
          <w:i/>
          <w:iCs/>
          <w:color w:val="000000" w:themeColor="text1"/>
          <w:sz w:val="20"/>
          <w:szCs w:val="20"/>
          <w:lang w:val="en-GB" w:eastAsia="en-GB"/>
        </w:rPr>
        <w:t xml:space="preserve">. </w:t>
      </w:r>
      <w:r w:rsidRPr="00530026">
        <w:rPr>
          <w:rFonts w:asciiTheme="majorBidi" w:eastAsia="Times New Roman" w:hAnsiTheme="majorBidi" w:cstheme="majorBidi"/>
          <w:i/>
          <w:iCs/>
          <w:color w:val="000000" w:themeColor="text1"/>
          <w:sz w:val="20"/>
          <w:szCs w:val="20"/>
          <w:lang w:val="en-GB" w:eastAsia="en-GB"/>
        </w:rPr>
        <w:t>Even though some claims arising from delays related to Covid have been settled, we are still lacking clarity from courts and arbitral institutions regarding how these disputes will be resolved.</w:t>
      </w:r>
    </w:p>
    <w:p w14:paraId="5C442D82" w14:textId="77777777" w:rsidR="00F54E0D" w:rsidRPr="00530026" w:rsidRDefault="00D20331" w:rsidP="0062280C">
      <w:pPr>
        <w:spacing w:after="0" w:line="240" w:lineRule="auto"/>
        <w:jc w:val="both"/>
        <w:rPr>
          <w:rFonts w:asciiTheme="majorBidi" w:eastAsia="Times New Roman" w:hAnsiTheme="majorBidi" w:cstheme="majorBidi"/>
          <w:color w:val="000000" w:themeColor="text1"/>
          <w:sz w:val="20"/>
          <w:szCs w:val="20"/>
          <w:lang w:val="en-GB" w:eastAsia="en-GB"/>
        </w:rPr>
      </w:pPr>
      <w:r w:rsidRPr="00530026">
        <w:rPr>
          <w:rFonts w:asciiTheme="majorBidi" w:eastAsia="Times New Roman" w:hAnsiTheme="majorBidi" w:cstheme="majorBidi"/>
          <w:color w:val="000000" w:themeColor="text1"/>
          <w:sz w:val="20"/>
          <w:szCs w:val="20"/>
          <w:lang w:val="en-GB" w:eastAsia="en-GB"/>
        </w:rPr>
        <w:t>This explains the results of this research, in which C02 was identified as one of the major risks facing the construction industry in Iraq (ranked fourth</w:t>
      </w:r>
      <w:r w:rsidR="002C47B4" w:rsidRPr="00530026">
        <w:rPr>
          <w:rFonts w:asciiTheme="majorBidi" w:eastAsia="Times New Roman" w:hAnsiTheme="majorBidi" w:cstheme="majorBidi"/>
          <w:color w:val="000000" w:themeColor="text1"/>
          <w:sz w:val="20"/>
          <w:szCs w:val="20"/>
          <w:lang w:val="en-GB" w:eastAsia="en-GB"/>
        </w:rPr>
        <w:t>).</w:t>
      </w:r>
    </w:p>
    <w:p w14:paraId="580E521E" w14:textId="3DD12902" w:rsidR="00D56091" w:rsidRPr="00530026" w:rsidRDefault="00D56091" w:rsidP="0062280C">
      <w:pPr>
        <w:spacing w:after="60" w:line="240" w:lineRule="auto"/>
        <w:jc w:val="both"/>
        <w:rPr>
          <w:rFonts w:asciiTheme="majorBidi" w:hAnsiTheme="majorBidi" w:cstheme="majorBidi"/>
          <w:b/>
          <w:bCs/>
          <w:i/>
          <w:iCs/>
          <w:color w:val="000000" w:themeColor="text1"/>
          <w:sz w:val="20"/>
          <w:szCs w:val="20"/>
        </w:rPr>
      </w:pPr>
    </w:p>
    <w:p w14:paraId="1C1F099F" w14:textId="5B04BE04" w:rsidR="00D56091" w:rsidRPr="00530026" w:rsidRDefault="00D56091" w:rsidP="0062280C">
      <w:pPr>
        <w:spacing w:after="60" w:line="240" w:lineRule="auto"/>
        <w:jc w:val="both"/>
        <w:rPr>
          <w:rStyle w:val="Strong"/>
          <w:rFonts w:asciiTheme="majorBidi" w:hAnsiTheme="majorBidi" w:cstheme="majorBidi"/>
          <w:b w:val="0"/>
          <w:bCs w:val="0"/>
          <w:i/>
          <w:iCs/>
          <w:color w:val="000000" w:themeColor="text1"/>
          <w:sz w:val="20"/>
          <w:szCs w:val="20"/>
        </w:rPr>
      </w:pPr>
      <w:r w:rsidRPr="00530026">
        <w:rPr>
          <w:rFonts w:asciiTheme="majorBidi" w:hAnsiTheme="majorBidi" w:cstheme="majorBidi"/>
          <w:b/>
          <w:bCs/>
          <w:i/>
          <w:iCs/>
          <w:color w:val="000000" w:themeColor="text1"/>
          <w:sz w:val="20"/>
          <w:szCs w:val="20"/>
        </w:rPr>
        <w:t xml:space="preserve">Non-compliance with </w:t>
      </w:r>
      <w:r w:rsidR="00815B97" w:rsidRPr="00530026">
        <w:rPr>
          <w:rFonts w:asciiTheme="majorBidi" w:hAnsiTheme="majorBidi" w:cstheme="majorBidi"/>
          <w:b/>
          <w:bCs/>
          <w:i/>
          <w:iCs/>
          <w:color w:val="000000" w:themeColor="text1"/>
          <w:sz w:val="20"/>
          <w:szCs w:val="20"/>
        </w:rPr>
        <w:t>S</w:t>
      </w:r>
      <w:r w:rsidRPr="00530026">
        <w:rPr>
          <w:rFonts w:asciiTheme="majorBidi" w:hAnsiTheme="majorBidi" w:cstheme="majorBidi"/>
          <w:b/>
          <w:bCs/>
          <w:i/>
          <w:iCs/>
          <w:color w:val="000000" w:themeColor="text1"/>
          <w:sz w:val="20"/>
          <w:szCs w:val="20"/>
        </w:rPr>
        <w:t xml:space="preserve">ocial </w:t>
      </w:r>
      <w:r w:rsidR="00815B97" w:rsidRPr="00530026">
        <w:rPr>
          <w:rFonts w:asciiTheme="majorBidi" w:hAnsiTheme="majorBidi" w:cstheme="majorBidi"/>
          <w:b/>
          <w:bCs/>
          <w:i/>
          <w:iCs/>
          <w:color w:val="000000" w:themeColor="text1"/>
          <w:sz w:val="20"/>
          <w:szCs w:val="20"/>
        </w:rPr>
        <w:t>D</w:t>
      </w:r>
      <w:r w:rsidRPr="00530026">
        <w:rPr>
          <w:rFonts w:asciiTheme="majorBidi" w:hAnsiTheme="majorBidi" w:cstheme="majorBidi"/>
          <w:b/>
          <w:bCs/>
          <w:i/>
          <w:iCs/>
          <w:color w:val="000000" w:themeColor="text1"/>
          <w:sz w:val="20"/>
          <w:szCs w:val="20"/>
        </w:rPr>
        <w:t xml:space="preserve">istancing </w:t>
      </w:r>
      <w:r w:rsidR="00815B97" w:rsidRPr="00530026">
        <w:rPr>
          <w:rFonts w:asciiTheme="majorBidi" w:hAnsiTheme="majorBidi" w:cstheme="majorBidi"/>
          <w:b/>
          <w:bCs/>
          <w:i/>
          <w:iCs/>
          <w:color w:val="000000" w:themeColor="text1"/>
          <w:sz w:val="20"/>
          <w:szCs w:val="20"/>
        </w:rPr>
        <w:t>G</w:t>
      </w:r>
      <w:r w:rsidRPr="00530026">
        <w:rPr>
          <w:rFonts w:asciiTheme="majorBidi" w:hAnsiTheme="majorBidi" w:cstheme="majorBidi"/>
          <w:b/>
          <w:bCs/>
          <w:i/>
          <w:iCs/>
          <w:color w:val="000000" w:themeColor="text1"/>
          <w:sz w:val="20"/>
          <w:szCs w:val="20"/>
        </w:rPr>
        <w:t xml:space="preserve">uidelines </w:t>
      </w:r>
    </w:p>
    <w:p w14:paraId="2C446B9D" w14:textId="77777777" w:rsidR="00DC451C" w:rsidRPr="00530026" w:rsidRDefault="00D20331" w:rsidP="0062280C">
      <w:pPr>
        <w:spacing w:after="0" w:line="240" w:lineRule="auto"/>
        <w:jc w:val="both"/>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Complying with social distancing is one of the best practices to reduce the spread of the virus</w:t>
      </w:r>
      <w:r w:rsidRPr="00530026">
        <w:rPr>
          <w:rFonts w:asciiTheme="majorBidi" w:hAnsiTheme="majorBidi" w:cstheme="majorBidi"/>
          <w:b/>
          <w:bCs/>
          <w:color w:val="000000" w:themeColor="text1"/>
          <w:sz w:val="20"/>
          <w:szCs w:val="20"/>
          <w:shd w:val="clear" w:color="auto" w:fill="FFFFFF"/>
        </w:rPr>
        <w:t> </w:t>
      </w:r>
      <w:r w:rsidRPr="00530026">
        <w:rPr>
          <w:rFonts w:asciiTheme="majorBidi" w:hAnsiTheme="majorBidi" w:cstheme="majorBidi"/>
          <w:color w:val="000000" w:themeColor="text1"/>
          <w:sz w:val="20"/>
          <w:szCs w:val="20"/>
          <w:shd w:val="clear" w:color="auto" w:fill="FFFFFF"/>
        </w:rPr>
        <w:t>in the construction industry (</w:t>
      </w:r>
      <w:proofErr w:type="spellStart"/>
      <w:r w:rsidRPr="00530026">
        <w:rPr>
          <w:rFonts w:asciiTheme="majorBidi" w:hAnsiTheme="majorBidi" w:cstheme="majorBidi"/>
          <w:color w:val="000000" w:themeColor="text1"/>
          <w:sz w:val="20"/>
          <w:szCs w:val="20"/>
          <w:shd w:val="clear" w:color="auto" w:fill="FFFFFF"/>
        </w:rPr>
        <w:t>Assaad</w:t>
      </w:r>
      <w:proofErr w:type="spellEnd"/>
      <w:r w:rsidRPr="00530026">
        <w:rPr>
          <w:rFonts w:asciiTheme="majorBidi" w:hAnsiTheme="majorBidi" w:cstheme="majorBidi"/>
          <w:color w:val="000000" w:themeColor="text1"/>
          <w:sz w:val="20"/>
          <w:szCs w:val="20"/>
          <w:shd w:val="clear" w:color="auto" w:fill="FFFFFF"/>
        </w:rPr>
        <w:t xml:space="preserve"> and El-adaway 2021). Due to the rapid spread of COVID-19 virus worldwide and the extremely low vaccination rate in the Iraq, the Iraqi central government has placed a great deal of emphasis on social distancing. </w:t>
      </w:r>
    </w:p>
    <w:p w14:paraId="57E1409F" w14:textId="0976F233" w:rsidR="00DC451C" w:rsidRPr="00530026" w:rsidRDefault="00D20331" w:rsidP="0062280C">
      <w:pPr>
        <w:spacing w:after="0" w:line="240" w:lineRule="auto"/>
        <w:jc w:val="both"/>
        <w:rPr>
          <w:rFonts w:asciiTheme="majorBidi" w:hAnsiTheme="majorBidi" w:cstheme="majorBidi"/>
          <w:color w:val="000000" w:themeColor="text1"/>
          <w:sz w:val="20"/>
          <w:szCs w:val="20"/>
          <w:shd w:val="clear" w:color="auto" w:fill="FFFFFF"/>
        </w:rPr>
      </w:pPr>
      <w:r w:rsidRPr="00530026">
        <w:rPr>
          <w:rFonts w:asciiTheme="majorBidi" w:hAnsiTheme="majorBidi" w:cstheme="majorBidi"/>
          <w:color w:val="000000" w:themeColor="text1"/>
          <w:sz w:val="20"/>
          <w:szCs w:val="20"/>
          <w:shd w:val="clear" w:color="auto" w:fill="FFFFFF"/>
        </w:rPr>
        <w:t xml:space="preserve">According to the participants in the focus group session, the vast majority of Iraqi construction workers </w:t>
      </w:r>
      <w:r w:rsidR="007D3229" w:rsidRPr="00530026">
        <w:rPr>
          <w:rFonts w:asciiTheme="majorBidi" w:hAnsiTheme="majorBidi" w:cstheme="majorBidi"/>
          <w:color w:val="000000" w:themeColor="text1"/>
          <w:sz w:val="20"/>
          <w:szCs w:val="20"/>
          <w:shd w:val="clear" w:color="auto" w:fill="FFFFFF"/>
        </w:rPr>
        <w:t xml:space="preserve">do not adhere to the recommendations of COVID-19 regarding maintaining social distance and wearing personal protective equipment. </w:t>
      </w:r>
      <w:r w:rsidR="00870ACE" w:rsidRPr="00530026">
        <w:rPr>
          <w:rFonts w:asciiTheme="majorBidi" w:hAnsiTheme="majorBidi" w:cstheme="majorBidi"/>
          <w:color w:val="000000" w:themeColor="text1"/>
          <w:sz w:val="20"/>
          <w:szCs w:val="20"/>
          <w:shd w:val="clear" w:color="auto" w:fill="FFFFFF"/>
        </w:rPr>
        <w:t>On the other hand, experts stressed the importance of establishing onsite health and safety management that specializes in COVID-19 testing and implementing social distancing procedures</w:t>
      </w:r>
      <w:r w:rsidR="007D3229" w:rsidRPr="00530026">
        <w:rPr>
          <w:rFonts w:asciiTheme="majorBidi" w:hAnsiTheme="majorBidi" w:cstheme="majorBidi"/>
          <w:color w:val="000000" w:themeColor="text1"/>
          <w:sz w:val="20"/>
          <w:szCs w:val="20"/>
          <w:shd w:val="clear" w:color="auto" w:fill="FFFFFF"/>
        </w:rPr>
        <w:t xml:space="preserve">, </w:t>
      </w:r>
      <w:r w:rsidR="009B76E5" w:rsidRPr="00530026">
        <w:rPr>
          <w:rFonts w:asciiTheme="majorBidi" w:hAnsiTheme="majorBidi" w:cstheme="majorBidi"/>
          <w:color w:val="000000" w:themeColor="text1"/>
          <w:sz w:val="20"/>
          <w:szCs w:val="20"/>
          <w:shd w:val="clear" w:color="auto" w:fill="FFFFFF"/>
        </w:rPr>
        <w:t>as well as</w:t>
      </w:r>
      <w:r w:rsidR="007D3229" w:rsidRPr="00530026">
        <w:rPr>
          <w:rFonts w:asciiTheme="majorBidi" w:hAnsiTheme="majorBidi" w:cstheme="majorBidi"/>
          <w:color w:val="000000" w:themeColor="text1"/>
          <w:sz w:val="20"/>
          <w:szCs w:val="20"/>
          <w:shd w:val="clear" w:color="auto" w:fill="FFFFFF"/>
        </w:rPr>
        <w:t xml:space="preserve"> ensuring that proper construction safety measures are in place to control the spread of the COVID-19 virus. </w:t>
      </w:r>
    </w:p>
    <w:p w14:paraId="777904C0" w14:textId="77777777" w:rsidR="00957DA4" w:rsidRPr="00530026" w:rsidRDefault="00D20331" w:rsidP="00815B97">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 xml:space="preserve">        </w:t>
      </w:r>
      <w:r w:rsidR="007D3229" w:rsidRPr="00530026">
        <w:rPr>
          <w:rFonts w:asciiTheme="majorBidi" w:hAnsiTheme="majorBidi" w:cstheme="majorBidi"/>
          <w:color w:val="000000" w:themeColor="text1"/>
          <w:sz w:val="20"/>
          <w:szCs w:val="20"/>
          <w:shd w:val="clear" w:color="auto" w:fill="FFFFFF"/>
        </w:rPr>
        <w:t>This explains the findings of this study, in which C26 was found to be one of the main risk factors affecting construction worker health and safety (ranked sixth).</w:t>
      </w:r>
    </w:p>
    <w:p w14:paraId="78B836A7" w14:textId="5BFA0633" w:rsidR="007C76F4" w:rsidRPr="00530026" w:rsidRDefault="00D20331" w:rsidP="0062280C">
      <w:pPr>
        <w:spacing w:after="60" w:line="240" w:lineRule="auto"/>
        <w:jc w:val="both"/>
        <w:rPr>
          <w:rFonts w:asciiTheme="majorBidi" w:hAnsiTheme="majorBidi" w:cstheme="majorBidi"/>
          <w:b/>
          <w:bCs/>
          <w:i/>
          <w:iCs/>
          <w:color w:val="000000" w:themeColor="text1"/>
          <w:sz w:val="20"/>
          <w:szCs w:val="20"/>
        </w:rPr>
      </w:pPr>
      <w:r w:rsidRPr="00530026">
        <w:rPr>
          <w:rFonts w:asciiTheme="majorBidi" w:hAnsiTheme="majorBidi" w:cstheme="majorBidi"/>
          <w:b/>
          <w:bCs/>
          <w:i/>
          <w:iCs/>
          <w:color w:val="000000" w:themeColor="text1"/>
          <w:sz w:val="20"/>
          <w:szCs w:val="20"/>
        </w:rPr>
        <w:t xml:space="preserve">Skills </w:t>
      </w:r>
      <w:r w:rsidR="00815B97" w:rsidRPr="00530026">
        <w:rPr>
          <w:rFonts w:asciiTheme="majorBidi" w:hAnsiTheme="majorBidi" w:cstheme="majorBidi"/>
          <w:b/>
          <w:bCs/>
          <w:i/>
          <w:iCs/>
          <w:color w:val="000000" w:themeColor="text1"/>
          <w:sz w:val="20"/>
          <w:szCs w:val="20"/>
        </w:rPr>
        <w:t>S</w:t>
      </w:r>
      <w:r w:rsidRPr="00530026">
        <w:rPr>
          <w:rFonts w:asciiTheme="majorBidi" w:hAnsiTheme="majorBidi" w:cstheme="majorBidi"/>
          <w:b/>
          <w:bCs/>
          <w:i/>
          <w:iCs/>
          <w:color w:val="000000" w:themeColor="text1"/>
          <w:sz w:val="20"/>
          <w:szCs w:val="20"/>
        </w:rPr>
        <w:t>hortage</w:t>
      </w:r>
    </w:p>
    <w:p w14:paraId="4E159D14" w14:textId="77777777" w:rsidR="00826013" w:rsidRPr="00530026" w:rsidRDefault="00D20331" w:rsidP="0062280C">
      <w:pPr>
        <w:spacing w:after="60" w:line="240" w:lineRule="auto"/>
        <w:jc w:val="both"/>
        <w:rPr>
          <w:rFonts w:asciiTheme="majorBidi" w:hAnsiTheme="majorBidi" w:cstheme="majorBidi"/>
          <w:b/>
          <w:bCs/>
          <w:color w:val="000000" w:themeColor="text1"/>
          <w:sz w:val="20"/>
          <w:szCs w:val="20"/>
        </w:rPr>
      </w:pPr>
      <w:r w:rsidRPr="00530026">
        <w:rPr>
          <w:rFonts w:asciiTheme="majorBidi" w:hAnsiTheme="majorBidi" w:cstheme="majorBidi"/>
          <w:color w:val="000000" w:themeColor="text1"/>
          <w:sz w:val="20"/>
          <w:szCs w:val="20"/>
          <w:shd w:val="clear" w:color="auto" w:fill="FFFFFF"/>
        </w:rPr>
        <w:t>Skills shortage (C19) refers to the state of the workforce at the market or project level.</w:t>
      </w:r>
      <w:r w:rsidRPr="00530026">
        <w:rPr>
          <w:rFonts w:asciiTheme="majorBidi" w:hAnsiTheme="majorBidi" w:cstheme="majorBidi"/>
          <w:b/>
          <w:bCs/>
          <w:i/>
          <w:iCs/>
          <w:color w:val="000000" w:themeColor="text1"/>
          <w:sz w:val="20"/>
          <w:szCs w:val="20"/>
          <w:shd w:val="clear" w:color="auto" w:fill="FFFFFF"/>
        </w:rPr>
        <w:t> </w:t>
      </w:r>
      <w:r w:rsidRPr="00530026">
        <w:rPr>
          <w:rFonts w:asciiTheme="majorBidi" w:hAnsiTheme="majorBidi" w:cstheme="majorBidi"/>
          <w:color w:val="000000" w:themeColor="text1"/>
          <w:sz w:val="20"/>
          <w:szCs w:val="20"/>
          <w:shd w:val="clear" w:color="auto" w:fill="FFFFFF"/>
        </w:rPr>
        <w:t>In developing countries, the shortage of skilled workers has posed a significant challenge to the construction industry during the COVID-19 pandemic (</w:t>
      </w:r>
      <w:proofErr w:type="spellStart"/>
      <w:r w:rsidRPr="00530026">
        <w:rPr>
          <w:rFonts w:asciiTheme="majorBidi" w:hAnsiTheme="majorBidi" w:cstheme="majorBidi"/>
          <w:color w:val="000000" w:themeColor="text1"/>
          <w:sz w:val="20"/>
          <w:szCs w:val="20"/>
          <w:shd w:val="clear" w:color="auto" w:fill="FFFFFF"/>
        </w:rPr>
        <w:t>Olatunde</w:t>
      </w:r>
      <w:proofErr w:type="spellEnd"/>
      <w:r w:rsidRPr="00530026">
        <w:rPr>
          <w:rFonts w:asciiTheme="majorBidi" w:hAnsiTheme="majorBidi" w:cstheme="majorBidi"/>
          <w:color w:val="000000" w:themeColor="text1"/>
          <w:sz w:val="20"/>
          <w:szCs w:val="20"/>
          <w:shd w:val="clear" w:color="auto" w:fill="FFFFFF"/>
        </w:rPr>
        <w:t xml:space="preserve"> et al. 2021).  Most of the participants in the focus group indicated that the severe impact of COVID-19 on industries in general, and construction in particular, has contributed to a shortage of skilled workers in Iraq. Additionally, experts have identified several secondary factors that may contribute to this shortage, including (1) an increased retirement rate, (2) work-related injuries, and (3) unstable wages. This explains the results of this research, in which C19 was found to be one of the main risks facing the construction industry in Iraq (ranked seventh).</w:t>
      </w:r>
    </w:p>
    <w:p w14:paraId="2E37DE36" w14:textId="613026C7" w:rsidR="004F165A" w:rsidRPr="00530026" w:rsidRDefault="00D20331" w:rsidP="004F165A">
      <w:pPr>
        <w:spacing w:after="60" w:line="240" w:lineRule="auto"/>
        <w:jc w:val="both"/>
        <w:rPr>
          <w:rFonts w:asciiTheme="majorBidi" w:hAnsiTheme="majorBidi" w:cstheme="majorBidi"/>
          <w:b/>
          <w:bCs/>
          <w:i/>
          <w:iCs/>
          <w:color w:val="000000" w:themeColor="text1"/>
          <w:sz w:val="20"/>
          <w:szCs w:val="20"/>
        </w:rPr>
      </w:pPr>
      <w:r w:rsidRPr="00530026">
        <w:rPr>
          <w:rFonts w:asciiTheme="majorBidi" w:hAnsiTheme="majorBidi" w:cstheme="majorBidi"/>
          <w:b/>
          <w:bCs/>
          <w:i/>
          <w:iCs/>
          <w:color w:val="000000" w:themeColor="text1"/>
          <w:sz w:val="20"/>
          <w:szCs w:val="20"/>
        </w:rPr>
        <w:t xml:space="preserve">Poor </w:t>
      </w:r>
      <w:r w:rsidR="00815B97" w:rsidRPr="00530026">
        <w:rPr>
          <w:rFonts w:asciiTheme="majorBidi" w:hAnsiTheme="majorBidi" w:cstheme="majorBidi"/>
          <w:b/>
          <w:bCs/>
          <w:i/>
          <w:iCs/>
          <w:color w:val="000000" w:themeColor="text1"/>
          <w:sz w:val="20"/>
          <w:szCs w:val="20"/>
        </w:rPr>
        <w:t>S</w:t>
      </w:r>
      <w:r w:rsidRPr="00530026">
        <w:rPr>
          <w:rFonts w:asciiTheme="majorBidi" w:hAnsiTheme="majorBidi" w:cstheme="majorBidi"/>
          <w:b/>
          <w:bCs/>
          <w:i/>
          <w:iCs/>
          <w:color w:val="000000" w:themeColor="text1"/>
          <w:sz w:val="20"/>
          <w:szCs w:val="20"/>
        </w:rPr>
        <w:t xml:space="preserve">ite and </w:t>
      </w:r>
      <w:r w:rsidR="00815B97" w:rsidRPr="00530026">
        <w:rPr>
          <w:rFonts w:asciiTheme="majorBidi" w:hAnsiTheme="majorBidi" w:cstheme="majorBidi"/>
          <w:b/>
          <w:bCs/>
          <w:i/>
          <w:iCs/>
          <w:color w:val="000000" w:themeColor="text1"/>
          <w:sz w:val="20"/>
          <w:szCs w:val="20"/>
        </w:rPr>
        <w:t>V</w:t>
      </w:r>
      <w:r w:rsidRPr="00530026">
        <w:rPr>
          <w:rFonts w:asciiTheme="majorBidi" w:hAnsiTheme="majorBidi" w:cstheme="majorBidi"/>
          <w:b/>
          <w:bCs/>
          <w:i/>
          <w:iCs/>
          <w:color w:val="000000" w:themeColor="text1"/>
          <w:sz w:val="20"/>
          <w:szCs w:val="20"/>
        </w:rPr>
        <w:t xml:space="preserve">irtual </w:t>
      </w:r>
      <w:r w:rsidR="00815B97" w:rsidRPr="00530026">
        <w:rPr>
          <w:rFonts w:asciiTheme="majorBidi" w:hAnsiTheme="majorBidi" w:cstheme="majorBidi"/>
          <w:b/>
          <w:bCs/>
          <w:i/>
          <w:iCs/>
          <w:color w:val="000000" w:themeColor="text1"/>
          <w:sz w:val="20"/>
          <w:szCs w:val="20"/>
        </w:rPr>
        <w:t>C</w:t>
      </w:r>
      <w:r w:rsidRPr="00530026">
        <w:rPr>
          <w:rFonts w:asciiTheme="majorBidi" w:hAnsiTheme="majorBidi" w:cstheme="majorBidi"/>
          <w:b/>
          <w:bCs/>
          <w:i/>
          <w:iCs/>
          <w:color w:val="000000" w:themeColor="text1"/>
          <w:sz w:val="20"/>
          <w:szCs w:val="20"/>
        </w:rPr>
        <w:t>ommunication</w:t>
      </w:r>
    </w:p>
    <w:p w14:paraId="30547E35" w14:textId="77777777" w:rsidR="005209C0" w:rsidRPr="00530026" w:rsidRDefault="00D20331" w:rsidP="0062280C">
      <w:pPr>
        <w:shd w:val="clear" w:color="auto" w:fill="FFFFFF"/>
        <w:spacing w:after="6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Several studies have identified poor communication practices as one of the major causes of project delays in the construction industry </w:t>
      </w:r>
      <w:r w:rsidRPr="00530026">
        <w:rPr>
          <w:rFonts w:asciiTheme="majorBidi" w:hAnsiTheme="majorBidi" w:cstheme="majorBidi"/>
          <w:color w:val="000000" w:themeColor="text1"/>
          <w:sz w:val="20"/>
          <w:szCs w:val="20"/>
          <w:shd w:val="clear" w:color="auto" w:fill="FFFFFF"/>
        </w:rPr>
        <w:t>(</w:t>
      </w:r>
      <w:proofErr w:type="spellStart"/>
      <w:r w:rsidRPr="00530026">
        <w:rPr>
          <w:rFonts w:asciiTheme="majorBidi" w:hAnsiTheme="majorBidi" w:cstheme="majorBidi"/>
          <w:color w:val="000000" w:themeColor="text1"/>
          <w:sz w:val="20"/>
          <w:szCs w:val="20"/>
          <w:shd w:val="clear" w:color="auto" w:fill="FFFFFF"/>
        </w:rPr>
        <w:t>Ruqaishi</w:t>
      </w:r>
      <w:proofErr w:type="spellEnd"/>
      <w:r w:rsidRPr="00530026">
        <w:rPr>
          <w:rFonts w:asciiTheme="majorBidi" w:hAnsiTheme="majorBidi" w:cstheme="majorBidi"/>
          <w:color w:val="000000" w:themeColor="text1"/>
          <w:sz w:val="20"/>
          <w:szCs w:val="20"/>
          <w:shd w:val="clear" w:color="auto" w:fill="FFFFFF"/>
        </w:rPr>
        <w:t xml:space="preserve"> and Bashir 2015; </w:t>
      </w:r>
      <w:proofErr w:type="spellStart"/>
      <w:r w:rsidRPr="00530026">
        <w:rPr>
          <w:rFonts w:asciiTheme="majorBidi" w:hAnsiTheme="majorBidi" w:cstheme="majorBidi"/>
          <w:color w:val="000000" w:themeColor="text1"/>
          <w:sz w:val="20"/>
          <w:szCs w:val="20"/>
          <w:shd w:val="clear" w:color="auto" w:fill="FFFFFF"/>
        </w:rPr>
        <w:t>Seddeeq</w:t>
      </w:r>
      <w:proofErr w:type="spellEnd"/>
      <w:r w:rsidRPr="00530026">
        <w:rPr>
          <w:rFonts w:asciiTheme="majorBidi" w:hAnsiTheme="majorBidi" w:cstheme="majorBidi"/>
          <w:color w:val="000000" w:themeColor="text1"/>
          <w:sz w:val="20"/>
          <w:szCs w:val="20"/>
          <w:shd w:val="clear" w:color="auto" w:fill="FFFFFF"/>
        </w:rPr>
        <w:t xml:space="preserve"> 2019</w:t>
      </w:r>
      <w:r w:rsidR="003D70F0" w:rsidRPr="00530026">
        <w:rPr>
          <w:rFonts w:asciiTheme="majorBidi" w:hAnsiTheme="majorBidi" w:cstheme="majorBidi"/>
          <w:color w:val="000000" w:themeColor="text1"/>
          <w:sz w:val="20"/>
          <w:szCs w:val="20"/>
          <w:shd w:val="clear" w:color="auto" w:fill="FFFFFF"/>
        </w:rPr>
        <w:t xml:space="preserve">; </w:t>
      </w:r>
      <w:r w:rsidR="007F1379" w:rsidRPr="00530026">
        <w:rPr>
          <w:rFonts w:asciiTheme="majorBidi" w:hAnsiTheme="majorBidi" w:cstheme="majorBidi"/>
          <w:color w:val="000000" w:themeColor="text1"/>
          <w:sz w:val="20"/>
          <w:szCs w:val="20"/>
        </w:rPr>
        <w:t>Abdul Nabi</w:t>
      </w:r>
      <w:r w:rsidR="007F1379" w:rsidRPr="00530026">
        <w:rPr>
          <w:rFonts w:asciiTheme="majorBidi" w:hAnsiTheme="majorBidi" w:cstheme="majorBidi"/>
          <w:color w:val="000000" w:themeColor="text1"/>
          <w:sz w:val="20"/>
          <w:szCs w:val="20"/>
          <w:shd w:val="clear" w:color="auto" w:fill="FFFFFF"/>
        </w:rPr>
        <w:t xml:space="preserve"> </w:t>
      </w:r>
      <w:r w:rsidR="003D70F0" w:rsidRPr="00530026">
        <w:rPr>
          <w:rFonts w:asciiTheme="majorBidi" w:hAnsiTheme="majorBidi" w:cstheme="majorBidi"/>
          <w:color w:val="000000" w:themeColor="text1"/>
          <w:sz w:val="20"/>
          <w:szCs w:val="20"/>
          <w:shd w:val="clear" w:color="auto" w:fill="FFFFFF"/>
        </w:rPr>
        <w:t>and El-adaway 2021</w:t>
      </w:r>
      <w:r w:rsidRPr="00530026">
        <w:rPr>
          <w:rFonts w:asciiTheme="majorBidi" w:hAnsiTheme="majorBidi" w:cstheme="majorBidi"/>
          <w:color w:val="000000" w:themeColor="text1"/>
          <w:sz w:val="20"/>
          <w:szCs w:val="20"/>
          <w:shd w:val="clear" w:color="auto" w:fill="FFFFFF"/>
        </w:rPr>
        <w:t>). During COVID-19 era, </w:t>
      </w:r>
      <w:r w:rsidRPr="00530026">
        <w:rPr>
          <w:rFonts w:asciiTheme="majorBidi" w:hAnsiTheme="majorBidi" w:cstheme="majorBidi"/>
          <w:color w:val="000000" w:themeColor="text1"/>
          <w:sz w:val="20"/>
          <w:szCs w:val="20"/>
        </w:rPr>
        <w:t xml:space="preserve">the shift to video conferencing for regular meetings has been one of the most significant changes in the form of communication for industries (Encinas et al. 2021). However, this shift has been countered by many challenges, particularly in the context of developing countries like Iraq. </w:t>
      </w:r>
    </w:p>
    <w:p w14:paraId="347A80C2" w14:textId="77777777" w:rsidR="005209C0" w:rsidRPr="00530026" w:rsidRDefault="00D20331" w:rsidP="0062280C">
      <w:pPr>
        <w:spacing w:after="0" w:line="240" w:lineRule="auto"/>
        <w:rPr>
          <w:rFonts w:asciiTheme="majorBidi" w:eastAsia="Times New Roman" w:hAnsiTheme="majorBidi" w:cstheme="majorBidi"/>
          <w:color w:val="000000" w:themeColor="text1"/>
          <w:sz w:val="20"/>
          <w:szCs w:val="20"/>
          <w:lang w:val="en-GB" w:eastAsia="en-GB"/>
        </w:rPr>
      </w:pPr>
      <w:r w:rsidRPr="00530026">
        <w:rPr>
          <w:rFonts w:asciiTheme="majorBidi" w:eastAsia="Times New Roman" w:hAnsiTheme="majorBidi" w:cstheme="majorBidi"/>
          <w:color w:val="000000" w:themeColor="text1"/>
          <w:sz w:val="20"/>
          <w:szCs w:val="20"/>
          <w:lang w:eastAsia="en-GB"/>
        </w:rPr>
        <w:t>One of the focus group session participants, who is an experienced project manager, had this to say:</w:t>
      </w:r>
    </w:p>
    <w:p w14:paraId="5AAA7395" w14:textId="77777777" w:rsidR="005209C0" w:rsidRPr="00530026" w:rsidRDefault="00D20331" w:rsidP="005F174A">
      <w:pPr>
        <w:shd w:val="clear" w:color="auto" w:fill="FFFFFF"/>
        <w:spacing w:after="0" w:line="240" w:lineRule="auto"/>
        <w:ind w:left="283" w:right="283"/>
        <w:jc w:val="both"/>
        <w:rPr>
          <w:rFonts w:asciiTheme="majorBidi" w:hAnsiTheme="majorBidi" w:cstheme="majorBidi"/>
          <w:i/>
          <w:iCs/>
          <w:color w:val="000000" w:themeColor="text1"/>
          <w:sz w:val="20"/>
          <w:szCs w:val="20"/>
        </w:rPr>
      </w:pPr>
      <w:r w:rsidRPr="00530026">
        <w:rPr>
          <w:rFonts w:asciiTheme="majorBidi" w:hAnsiTheme="majorBidi" w:cstheme="majorBidi"/>
          <w:i/>
          <w:iCs/>
          <w:color w:val="000000" w:themeColor="text1"/>
          <w:sz w:val="20"/>
          <w:szCs w:val="20"/>
        </w:rPr>
        <w:t>The inaccessibility of the internet, particularly at remote locations, is one of the primary obstacles to effective communication within project teams. </w:t>
      </w:r>
    </w:p>
    <w:p w14:paraId="5821048D" w14:textId="77777777" w:rsidR="00C87693" w:rsidRPr="00530026" w:rsidRDefault="00D20331" w:rsidP="0062280C">
      <w:pPr>
        <w:shd w:val="clear" w:color="auto" w:fill="FFFFFF"/>
        <w:spacing w:after="0" w:line="240" w:lineRule="auto"/>
        <w:jc w:val="both"/>
        <w:rPr>
          <w:rFonts w:asciiTheme="majorBidi" w:hAnsiTheme="majorBidi" w:cstheme="majorBidi"/>
          <w:i/>
          <w:iCs/>
          <w:color w:val="000000" w:themeColor="text1"/>
          <w:sz w:val="20"/>
          <w:szCs w:val="20"/>
        </w:rPr>
      </w:pPr>
      <w:r w:rsidRPr="00530026">
        <w:rPr>
          <w:rFonts w:asciiTheme="majorBidi" w:hAnsiTheme="majorBidi" w:cstheme="majorBidi"/>
          <w:color w:val="000000" w:themeColor="text1"/>
          <w:sz w:val="20"/>
          <w:szCs w:val="20"/>
        </w:rPr>
        <w:t>Furthermore, one of the focus group session’s participants highlighted the following: </w:t>
      </w:r>
      <w:r w:rsidRPr="00530026">
        <w:rPr>
          <w:rFonts w:asciiTheme="majorBidi" w:hAnsiTheme="majorBidi" w:cstheme="majorBidi"/>
          <w:i/>
          <w:iCs/>
          <w:color w:val="000000" w:themeColor="text1"/>
          <w:sz w:val="20"/>
          <w:szCs w:val="20"/>
        </w:rPr>
        <w:t xml:space="preserve"> </w:t>
      </w:r>
    </w:p>
    <w:p w14:paraId="05B884DF" w14:textId="77777777" w:rsidR="00826013" w:rsidRPr="00530026" w:rsidRDefault="00D20331" w:rsidP="0062280C">
      <w:pPr>
        <w:shd w:val="clear" w:color="auto" w:fill="FFFFFF"/>
        <w:spacing w:after="0" w:line="240" w:lineRule="auto"/>
        <w:ind w:left="283" w:right="283"/>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Digital channels are less interpersonal and more difficult to engage the project team compared to site meetings. </w:t>
      </w:r>
    </w:p>
    <w:p w14:paraId="12CE04DB" w14:textId="77777777" w:rsidR="00B1103E" w:rsidRPr="00530026" w:rsidRDefault="00D20331" w:rsidP="00052A78">
      <w:pPr>
        <w:shd w:val="clear" w:color="auto" w:fill="FFFFFF"/>
        <w:spacing w:after="120" w:line="240" w:lineRule="auto"/>
        <w:ind w:right="283"/>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This explains the results of this study, in which C42 was found to be one of the main risk factors impacting project performance (ranked eighth).</w:t>
      </w:r>
    </w:p>
    <w:p w14:paraId="05BB13EC" w14:textId="53C1BD0E" w:rsidR="00DD0429" w:rsidRPr="00530026" w:rsidRDefault="00DD0429" w:rsidP="000E78DE">
      <w:pPr>
        <w:pStyle w:val="ListParagraph"/>
        <w:numPr>
          <w:ilvl w:val="0"/>
          <w:numId w:val="5"/>
        </w:numPr>
        <w:spacing w:after="60" w:line="240" w:lineRule="auto"/>
        <w:ind w:left="360"/>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lastRenderedPageBreak/>
        <w:t xml:space="preserve">Conclusion </w:t>
      </w:r>
    </w:p>
    <w:p w14:paraId="137B11EC" w14:textId="029C4E36" w:rsidR="00734D4D" w:rsidRPr="00530026" w:rsidRDefault="00D20331" w:rsidP="0062280C">
      <w:pPr>
        <w:spacing w:after="0" w:line="240" w:lineRule="auto"/>
        <w:jc w:val="both"/>
        <w:rPr>
          <w:rFonts w:asciiTheme="majorBidi" w:hAnsiTheme="majorBidi" w:cstheme="majorBidi"/>
          <w:color w:val="000000" w:themeColor="text1"/>
          <w:sz w:val="20"/>
          <w:szCs w:val="20"/>
          <w:lang w:val="en-GB"/>
        </w:rPr>
      </w:pPr>
      <w:r w:rsidRPr="00530026">
        <w:rPr>
          <w:rFonts w:asciiTheme="majorBidi" w:hAnsiTheme="majorBidi" w:cstheme="majorBidi"/>
          <w:color w:val="000000" w:themeColor="text1"/>
          <w:sz w:val="20"/>
          <w:szCs w:val="20"/>
        </w:rPr>
        <w:t>This research proposes a novel risk assessment model for construction projects under extreme conditions by considering</w:t>
      </w:r>
      <w:r w:rsidR="00A24C18" w:rsidRPr="00530026">
        <w:rPr>
          <w:rFonts w:asciiTheme="majorBidi" w:hAnsiTheme="majorBidi" w:cstheme="majorBidi"/>
          <w:color w:val="000000" w:themeColor="text1"/>
          <w:sz w:val="20"/>
          <w:szCs w:val="20"/>
        </w:rPr>
        <w:t xml:space="preserve"> the</w:t>
      </w:r>
      <w:r w:rsidRPr="00530026">
        <w:rPr>
          <w:rFonts w:asciiTheme="majorBidi" w:hAnsiTheme="majorBidi" w:cstheme="majorBidi"/>
          <w:color w:val="000000" w:themeColor="text1"/>
          <w:sz w:val="20"/>
          <w:szCs w:val="20"/>
        </w:rPr>
        <w:t xml:space="preserve"> construction industry </w:t>
      </w:r>
      <w:r w:rsidR="00A24C18" w:rsidRPr="00530026">
        <w:rPr>
          <w:rFonts w:asciiTheme="majorBidi" w:hAnsiTheme="majorBidi" w:cstheme="majorBidi"/>
          <w:color w:val="000000" w:themeColor="text1"/>
          <w:sz w:val="20"/>
          <w:szCs w:val="20"/>
        </w:rPr>
        <w:t xml:space="preserve">of Iraq </w:t>
      </w:r>
      <w:r w:rsidRPr="00530026">
        <w:rPr>
          <w:rFonts w:asciiTheme="majorBidi" w:hAnsiTheme="majorBidi" w:cstheme="majorBidi"/>
          <w:color w:val="000000" w:themeColor="text1"/>
          <w:sz w:val="20"/>
          <w:szCs w:val="20"/>
        </w:rPr>
        <w:t xml:space="preserve">during the COVID-19 pandemic. </w:t>
      </w:r>
      <w:r w:rsidR="00175D8A" w:rsidRPr="00530026">
        <w:rPr>
          <w:rFonts w:asciiTheme="majorBidi" w:hAnsiTheme="majorBidi" w:cstheme="majorBidi"/>
          <w:color w:val="000000" w:themeColor="text1"/>
          <w:sz w:val="20"/>
          <w:szCs w:val="20"/>
        </w:rPr>
        <w:t xml:space="preserve">We </w:t>
      </w:r>
      <w:r w:rsidRPr="00530026">
        <w:rPr>
          <w:rFonts w:asciiTheme="majorBidi" w:hAnsiTheme="majorBidi" w:cstheme="majorBidi"/>
          <w:color w:val="000000" w:themeColor="text1"/>
          <w:sz w:val="20"/>
          <w:szCs w:val="20"/>
        </w:rPr>
        <w:t xml:space="preserve">: (1) </w:t>
      </w:r>
      <w:r w:rsidR="00A35034" w:rsidRPr="00530026">
        <w:rPr>
          <w:rFonts w:asciiTheme="majorBidi" w:hAnsiTheme="majorBidi" w:cstheme="majorBidi"/>
          <w:color w:val="000000" w:themeColor="text1"/>
          <w:sz w:val="20"/>
          <w:szCs w:val="20"/>
        </w:rPr>
        <w:t>identified</w:t>
      </w:r>
      <w:r w:rsidRPr="00530026">
        <w:rPr>
          <w:rFonts w:asciiTheme="majorBidi" w:hAnsiTheme="majorBidi" w:cstheme="majorBidi"/>
          <w:color w:val="000000" w:themeColor="text1"/>
          <w:sz w:val="20"/>
          <w:szCs w:val="20"/>
        </w:rPr>
        <w:t xml:space="preserve"> and </w:t>
      </w:r>
      <w:r w:rsidR="000D280D" w:rsidRPr="00530026">
        <w:rPr>
          <w:rFonts w:asciiTheme="majorBidi" w:hAnsiTheme="majorBidi"/>
          <w:color w:val="000000" w:themeColor="text1"/>
          <w:sz w:val="20"/>
          <w:szCs w:val="20"/>
        </w:rPr>
        <w:t>classification</w:t>
      </w:r>
      <w:r w:rsidR="000D280D" w:rsidRPr="00530026">
        <w:rPr>
          <w:rFonts w:asciiTheme="majorBidi" w:hAnsiTheme="majorBidi"/>
          <w:b/>
          <w:bCs/>
          <w:i/>
          <w:iCs/>
          <w:color w:val="000000" w:themeColor="text1"/>
          <w:sz w:val="20"/>
          <w:szCs w:val="20"/>
        </w:rPr>
        <w:t xml:space="preserve"> </w:t>
      </w:r>
      <w:r w:rsidRPr="00530026">
        <w:rPr>
          <w:rFonts w:asciiTheme="majorBidi" w:hAnsiTheme="majorBidi" w:cstheme="majorBidi"/>
          <w:color w:val="000000" w:themeColor="text1"/>
          <w:sz w:val="20"/>
          <w:szCs w:val="20"/>
        </w:rPr>
        <w:t xml:space="preserve">the risk factors </w:t>
      </w:r>
      <w:r w:rsidR="006C29D4" w:rsidRPr="00530026">
        <w:rPr>
          <w:rFonts w:asciiTheme="majorBidi" w:hAnsiTheme="majorBidi" w:cstheme="majorBidi"/>
          <w:color w:val="000000" w:themeColor="text1"/>
          <w:sz w:val="20"/>
          <w:szCs w:val="20"/>
        </w:rPr>
        <w:t>arising</w:t>
      </w:r>
      <w:r w:rsidRPr="00530026">
        <w:rPr>
          <w:rFonts w:asciiTheme="majorBidi" w:hAnsiTheme="majorBidi" w:cstheme="majorBidi"/>
          <w:color w:val="000000" w:themeColor="text1"/>
          <w:sz w:val="20"/>
          <w:szCs w:val="20"/>
        </w:rPr>
        <w:t xml:space="preserve"> from the COVID-19 </w:t>
      </w:r>
      <w:r w:rsidR="00A35034" w:rsidRPr="00530026">
        <w:rPr>
          <w:rFonts w:asciiTheme="majorBidi" w:hAnsiTheme="majorBidi" w:cstheme="majorBidi"/>
          <w:color w:val="000000" w:themeColor="text1"/>
          <w:sz w:val="20"/>
          <w:szCs w:val="20"/>
        </w:rPr>
        <w:t>pandemic</w:t>
      </w:r>
      <w:r w:rsidRPr="00530026">
        <w:rPr>
          <w:rFonts w:asciiTheme="majorBidi" w:hAnsiTheme="majorBidi" w:cstheme="majorBidi"/>
          <w:color w:val="000000" w:themeColor="text1"/>
          <w:sz w:val="20"/>
          <w:szCs w:val="20"/>
        </w:rPr>
        <w:t xml:space="preserve"> in the </w:t>
      </w:r>
      <w:r w:rsidR="00A35034" w:rsidRPr="00530026">
        <w:rPr>
          <w:rFonts w:asciiTheme="majorBidi" w:hAnsiTheme="majorBidi" w:cstheme="majorBidi"/>
          <w:color w:val="000000" w:themeColor="text1"/>
          <w:sz w:val="20"/>
          <w:szCs w:val="20"/>
        </w:rPr>
        <w:t>construction</w:t>
      </w:r>
      <w:r w:rsidRPr="00530026">
        <w:rPr>
          <w:rFonts w:asciiTheme="majorBidi" w:hAnsiTheme="majorBidi" w:cstheme="majorBidi"/>
          <w:color w:val="000000" w:themeColor="text1"/>
          <w:sz w:val="20"/>
          <w:szCs w:val="20"/>
        </w:rPr>
        <w:t xml:space="preserve"> industry; and (2) </w:t>
      </w:r>
      <w:r w:rsidR="00A35034" w:rsidRPr="00530026">
        <w:rPr>
          <w:rFonts w:asciiTheme="majorBidi" w:hAnsiTheme="majorBidi" w:cstheme="majorBidi"/>
          <w:color w:val="000000" w:themeColor="text1"/>
          <w:sz w:val="20"/>
          <w:szCs w:val="20"/>
        </w:rPr>
        <w:t>quantified</w:t>
      </w:r>
      <w:r w:rsidRPr="00530026">
        <w:rPr>
          <w:rFonts w:asciiTheme="majorBidi" w:hAnsiTheme="majorBidi" w:cstheme="majorBidi"/>
          <w:color w:val="000000" w:themeColor="text1"/>
          <w:sz w:val="20"/>
          <w:szCs w:val="20"/>
        </w:rPr>
        <w:t xml:space="preserve"> </w:t>
      </w:r>
      <w:r w:rsidR="006C29D4" w:rsidRPr="00530026">
        <w:rPr>
          <w:rFonts w:asciiTheme="majorBidi" w:hAnsiTheme="majorBidi" w:cstheme="majorBidi"/>
          <w:color w:val="000000" w:themeColor="text1"/>
          <w:sz w:val="20"/>
          <w:szCs w:val="20"/>
        </w:rPr>
        <w:t>their level of riskiness</w:t>
      </w:r>
      <w:r w:rsidRPr="00530026">
        <w:rPr>
          <w:rFonts w:asciiTheme="majorBidi" w:hAnsiTheme="majorBidi" w:cstheme="majorBidi"/>
          <w:color w:val="000000" w:themeColor="text1"/>
          <w:sz w:val="20"/>
          <w:szCs w:val="20"/>
        </w:rPr>
        <w:t xml:space="preserve"> </w:t>
      </w:r>
      <w:r w:rsidR="00A35034" w:rsidRPr="00530026">
        <w:rPr>
          <w:rFonts w:asciiTheme="majorBidi" w:hAnsiTheme="majorBidi" w:cstheme="majorBidi"/>
          <w:color w:val="000000" w:themeColor="text1"/>
          <w:sz w:val="20"/>
          <w:szCs w:val="20"/>
        </w:rPr>
        <w:t>in terms of their probability of occurrence, impact on project set objectives, and organization's level of readiness.</w:t>
      </w:r>
      <w:r w:rsidRPr="00530026">
        <w:rPr>
          <w:rFonts w:asciiTheme="majorBidi" w:hAnsiTheme="majorBidi" w:cstheme="majorBidi"/>
          <w:color w:val="000000" w:themeColor="text1"/>
          <w:sz w:val="20"/>
          <w:szCs w:val="20"/>
        </w:rPr>
        <w:t xml:space="preserve"> </w:t>
      </w:r>
      <w:r w:rsidR="008343BD" w:rsidRPr="00530026">
        <w:rPr>
          <w:rFonts w:asciiTheme="majorBidi" w:hAnsiTheme="majorBidi" w:cstheme="majorBidi"/>
          <w:color w:val="000000" w:themeColor="text1"/>
          <w:sz w:val="20"/>
          <w:szCs w:val="20"/>
        </w:rPr>
        <w:t xml:space="preserve">First, a focus group session with </w:t>
      </w:r>
      <w:r w:rsidR="007137C7" w:rsidRPr="00530026">
        <w:rPr>
          <w:rFonts w:asciiTheme="majorBidi" w:hAnsiTheme="majorBidi" w:cstheme="majorBidi"/>
          <w:color w:val="000000" w:themeColor="text1"/>
          <w:sz w:val="20"/>
          <w:szCs w:val="20"/>
        </w:rPr>
        <w:t>11</w:t>
      </w:r>
      <w:r w:rsidR="008343BD" w:rsidRPr="00530026">
        <w:rPr>
          <w:rFonts w:asciiTheme="majorBidi" w:hAnsiTheme="majorBidi" w:cstheme="majorBidi"/>
          <w:color w:val="000000" w:themeColor="text1"/>
          <w:sz w:val="20"/>
          <w:szCs w:val="20"/>
        </w:rPr>
        <w:t xml:space="preserve"> </w:t>
      </w:r>
      <w:r w:rsidR="007137C7" w:rsidRPr="00530026">
        <w:rPr>
          <w:rFonts w:asciiTheme="majorBidi" w:hAnsiTheme="majorBidi" w:cstheme="majorBidi"/>
          <w:color w:val="000000" w:themeColor="text1"/>
          <w:sz w:val="20"/>
          <w:szCs w:val="20"/>
        </w:rPr>
        <w:t xml:space="preserve">construction </w:t>
      </w:r>
      <w:r w:rsidR="003F185F" w:rsidRPr="00530026">
        <w:rPr>
          <w:rFonts w:asciiTheme="majorBidi" w:hAnsiTheme="majorBidi" w:cstheme="majorBidi"/>
          <w:color w:val="000000" w:themeColor="text1"/>
          <w:sz w:val="20"/>
          <w:szCs w:val="20"/>
        </w:rPr>
        <w:t xml:space="preserve">practitioners </w:t>
      </w:r>
      <w:r w:rsidR="00D11885" w:rsidRPr="00530026">
        <w:rPr>
          <w:rFonts w:asciiTheme="majorBidi" w:hAnsiTheme="majorBidi" w:cstheme="majorBidi"/>
          <w:color w:val="000000" w:themeColor="text1"/>
          <w:sz w:val="20"/>
          <w:szCs w:val="20"/>
        </w:rPr>
        <w:t>in Iraq was carried out</w:t>
      </w:r>
      <w:r w:rsidR="008343BD" w:rsidRPr="00530026">
        <w:rPr>
          <w:rFonts w:asciiTheme="majorBidi" w:hAnsiTheme="majorBidi" w:cstheme="majorBidi"/>
          <w:color w:val="000000" w:themeColor="text1"/>
          <w:sz w:val="20"/>
          <w:szCs w:val="20"/>
        </w:rPr>
        <w:t xml:space="preserve"> to identify a list of</w:t>
      </w:r>
      <w:r w:rsidR="007137C7" w:rsidRPr="00530026">
        <w:rPr>
          <w:rFonts w:asciiTheme="majorBidi" w:hAnsiTheme="majorBidi" w:cstheme="majorBidi"/>
          <w:color w:val="000000" w:themeColor="text1"/>
          <w:sz w:val="20"/>
          <w:szCs w:val="20"/>
        </w:rPr>
        <w:t xml:space="preserve"> COVID-19 risks for the construction industry. Second, a multi-criteria risk </w:t>
      </w:r>
      <w:r w:rsidR="00DC1B98" w:rsidRPr="00530026">
        <w:rPr>
          <w:rFonts w:asciiTheme="majorBidi" w:hAnsiTheme="majorBidi" w:cstheme="majorBidi"/>
          <w:color w:val="000000" w:themeColor="text1"/>
          <w:sz w:val="20"/>
          <w:szCs w:val="20"/>
        </w:rPr>
        <w:t>assessment</w:t>
      </w:r>
      <w:r w:rsidR="007137C7" w:rsidRPr="00530026">
        <w:rPr>
          <w:rFonts w:asciiTheme="majorBidi" w:hAnsiTheme="majorBidi" w:cstheme="majorBidi"/>
          <w:color w:val="000000" w:themeColor="text1"/>
          <w:sz w:val="20"/>
          <w:szCs w:val="20"/>
        </w:rPr>
        <w:t xml:space="preserve"> model based on </w:t>
      </w:r>
      <w:r w:rsidR="004F165A" w:rsidRPr="00530026">
        <w:rPr>
          <w:rFonts w:asciiTheme="majorBidi" w:hAnsiTheme="majorBidi" w:cstheme="majorBidi"/>
          <w:color w:val="000000" w:themeColor="text1"/>
          <w:sz w:val="20"/>
          <w:szCs w:val="20"/>
        </w:rPr>
        <w:t>FST</w:t>
      </w:r>
      <w:r w:rsidR="007137C7" w:rsidRPr="00530026">
        <w:rPr>
          <w:rFonts w:asciiTheme="majorBidi" w:hAnsiTheme="majorBidi" w:cstheme="majorBidi"/>
          <w:color w:val="000000" w:themeColor="text1"/>
          <w:sz w:val="20"/>
          <w:szCs w:val="20"/>
        </w:rPr>
        <w:t xml:space="preserve"> was established depending on experts’ recommendations</w:t>
      </w:r>
      <w:r w:rsidRPr="00530026">
        <w:rPr>
          <w:rFonts w:asciiTheme="majorBidi" w:hAnsiTheme="majorBidi" w:cstheme="majorBidi"/>
          <w:color w:val="000000" w:themeColor="text1"/>
          <w:sz w:val="20"/>
          <w:szCs w:val="20"/>
        </w:rPr>
        <w:t>.</w:t>
      </w:r>
      <w:r w:rsidR="00517B2C" w:rsidRPr="00530026">
        <w:rPr>
          <w:rFonts w:asciiTheme="majorBidi" w:hAnsiTheme="majorBidi" w:cstheme="majorBidi"/>
          <w:color w:val="000000" w:themeColor="text1"/>
          <w:sz w:val="20"/>
          <w:szCs w:val="20"/>
        </w:rPr>
        <w:t xml:space="preserve"> </w:t>
      </w:r>
      <w:r w:rsidR="007137C7" w:rsidRPr="00530026">
        <w:rPr>
          <w:rFonts w:asciiTheme="majorBidi" w:hAnsiTheme="majorBidi" w:cstheme="majorBidi"/>
          <w:color w:val="000000" w:themeColor="text1"/>
          <w:sz w:val="20"/>
          <w:szCs w:val="20"/>
        </w:rPr>
        <w:t xml:space="preserve">Third, a survey was distributed to and answered by </w:t>
      </w:r>
      <w:r w:rsidR="00E31231" w:rsidRPr="00530026">
        <w:rPr>
          <w:rFonts w:asciiTheme="majorBidi" w:hAnsiTheme="majorBidi" w:cstheme="majorBidi"/>
          <w:color w:val="000000" w:themeColor="text1"/>
          <w:sz w:val="20"/>
          <w:szCs w:val="20"/>
        </w:rPr>
        <w:t xml:space="preserve">194 </w:t>
      </w:r>
      <w:r w:rsidR="007137C7" w:rsidRPr="00530026">
        <w:rPr>
          <w:rFonts w:asciiTheme="majorBidi" w:hAnsiTheme="majorBidi" w:cstheme="majorBidi"/>
          <w:color w:val="000000" w:themeColor="text1"/>
          <w:sz w:val="20"/>
          <w:szCs w:val="20"/>
        </w:rPr>
        <w:t xml:space="preserve">construction professionals </w:t>
      </w:r>
      <w:r w:rsidR="00E31231" w:rsidRPr="00530026">
        <w:rPr>
          <w:rFonts w:asciiTheme="majorBidi" w:hAnsiTheme="majorBidi" w:cstheme="majorBidi"/>
          <w:color w:val="000000" w:themeColor="text1"/>
          <w:sz w:val="20"/>
          <w:szCs w:val="20"/>
        </w:rPr>
        <w:t xml:space="preserve">to quantify the </w:t>
      </w:r>
      <w:r w:rsidR="008971E2" w:rsidRPr="00530026">
        <w:rPr>
          <w:rFonts w:asciiTheme="majorBidi" w:hAnsiTheme="majorBidi" w:cstheme="majorBidi"/>
          <w:color w:val="000000" w:themeColor="text1"/>
          <w:sz w:val="20"/>
          <w:szCs w:val="20"/>
        </w:rPr>
        <w:t>P</w:t>
      </w:r>
      <w:r w:rsidR="00952B92" w:rsidRPr="00530026">
        <w:rPr>
          <w:rFonts w:asciiTheme="majorBidi" w:hAnsiTheme="majorBidi" w:cstheme="majorBidi"/>
          <w:color w:val="000000" w:themeColor="text1"/>
          <w:sz w:val="20"/>
          <w:szCs w:val="20"/>
        </w:rPr>
        <w:t>L</w:t>
      </w:r>
      <w:r w:rsidR="00E31231" w:rsidRPr="00530026">
        <w:rPr>
          <w:rFonts w:asciiTheme="majorBidi" w:hAnsiTheme="majorBidi" w:cstheme="majorBidi"/>
          <w:color w:val="000000" w:themeColor="text1"/>
          <w:sz w:val="20"/>
          <w:szCs w:val="20"/>
        </w:rPr>
        <w:t xml:space="preserve">, </w:t>
      </w:r>
      <w:r w:rsidR="008971E2" w:rsidRPr="00530026">
        <w:rPr>
          <w:rFonts w:asciiTheme="majorBidi" w:hAnsiTheme="majorBidi" w:cstheme="majorBidi"/>
          <w:color w:val="000000" w:themeColor="text1"/>
          <w:sz w:val="20"/>
          <w:szCs w:val="20"/>
        </w:rPr>
        <w:t>I</w:t>
      </w:r>
      <w:r w:rsidR="00952B92" w:rsidRPr="00530026">
        <w:rPr>
          <w:rFonts w:asciiTheme="majorBidi" w:hAnsiTheme="majorBidi" w:cstheme="majorBidi"/>
          <w:color w:val="000000" w:themeColor="text1"/>
          <w:sz w:val="20"/>
          <w:szCs w:val="20"/>
        </w:rPr>
        <w:t>L</w:t>
      </w:r>
      <w:r w:rsidR="00E31231" w:rsidRPr="00530026">
        <w:rPr>
          <w:rFonts w:asciiTheme="majorBidi" w:hAnsiTheme="majorBidi" w:cstheme="majorBidi"/>
          <w:color w:val="000000" w:themeColor="text1"/>
          <w:sz w:val="20"/>
          <w:szCs w:val="20"/>
        </w:rPr>
        <w:t xml:space="preserve"> and the </w:t>
      </w:r>
      <w:r w:rsidR="008971E2" w:rsidRPr="00530026">
        <w:rPr>
          <w:rFonts w:asciiTheme="majorBidi" w:hAnsiTheme="majorBidi" w:cstheme="majorBidi"/>
          <w:color w:val="000000" w:themeColor="text1"/>
          <w:sz w:val="20"/>
          <w:szCs w:val="20"/>
        </w:rPr>
        <w:t>R</w:t>
      </w:r>
      <w:r w:rsidR="00952B92" w:rsidRPr="00530026">
        <w:rPr>
          <w:rFonts w:asciiTheme="majorBidi" w:hAnsiTheme="majorBidi" w:cstheme="majorBidi"/>
          <w:color w:val="000000" w:themeColor="text1"/>
          <w:sz w:val="20"/>
          <w:szCs w:val="20"/>
        </w:rPr>
        <w:t>L</w:t>
      </w:r>
      <w:r w:rsidR="00E31231"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and their components (</w:t>
      </w:r>
      <w:r w:rsidR="001F22DC" w:rsidRPr="00530026">
        <w:rPr>
          <w:rFonts w:asciiTheme="majorBidi" w:hAnsiTheme="majorBidi" w:cstheme="majorBidi"/>
          <w:color w:val="000000" w:themeColor="text1"/>
          <w:sz w:val="20"/>
          <w:szCs w:val="20"/>
        </w:rPr>
        <w:t xml:space="preserve">i.e., </w:t>
      </w:r>
      <w:r w:rsidRPr="00530026">
        <w:rPr>
          <w:rFonts w:asciiTheme="majorBidi" w:hAnsiTheme="majorBidi" w:cstheme="majorBidi"/>
          <w:color w:val="000000" w:themeColor="text1"/>
          <w:sz w:val="20"/>
          <w:szCs w:val="20"/>
        </w:rPr>
        <w:t xml:space="preserve">PSF, OCF, IPC, IPT, IPQ, AE, and CLC) </w:t>
      </w:r>
      <w:r w:rsidR="00E31231" w:rsidRPr="00530026">
        <w:rPr>
          <w:rFonts w:asciiTheme="majorBidi" w:hAnsiTheme="majorBidi" w:cstheme="majorBidi"/>
          <w:color w:val="000000" w:themeColor="text1"/>
          <w:sz w:val="20"/>
          <w:szCs w:val="20"/>
        </w:rPr>
        <w:t xml:space="preserve">for each identified risk factor. </w:t>
      </w:r>
      <w:r w:rsidRPr="00530026">
        <w:rPr>
          <w:rFonts w:asciiTheme="majorBidi" w:hAnsiTheme="majorBidi" w:cstheme="majorBidi"/>
          <w:color w:val="000000" w:themeColor="text1"/>
          <w:sz w:val="20"/>
          <w:szCs w:val="20"/>
        </w:rPr>
        <w:t>Finally</w:t>
      </w:r>
      <w:r w:rsidR="00E31231" w:rsidRPr="00530026">
        <w:rPr>
          <w:rFonts w:asciiTheme="majorBidi" w:hAnsiTheme="majorBidi" w:cstheme="majorBidi"/>
          <w:color w:val="000000" w:themeColor="text1"/>
          <w:sz w:val="20"/>
          <w:szCs w:val="20"/>
        </w:rPr>
        <w:t xml:space="preserve">, </w:t>
      </w:r>
      <w:r w:rsidRPr="00530026">
        <w:rPr>
          <w:rFonts w:asciiTheme="majorBidi" w:hAnsiTheme="majorBidi" w:cstheme="majorBidi"/>
          <w:color w:val="000000" w:themeColor="text1"/>
          <w:sz w:val="20"/>
          <w:szCs w:val="20"/>
        </w:rPr>
        <w:t xml:space="preserve">the identified COVID-19 risks were </w:t>
      </w:r>
      <w:proofErr w:type="spellStart"/>
      <w:r w:rsidRPr="00530026">
        <w:rPr>
          <w:rFonts w:asciiTheme="majorBidi" w:hAnsiTheme="majorBidi" w:cstheme="majorBidi"/>
          <w:color w:val="000000" w:themeColor="text1"/>
          <w:sz w:val="20"/>
          <w:szCs w:val="20"/>
        </w:rPr>
        <w:t>analy</w:t>
      </w:r>
      <w:r w:rsidR="005C540A" w:rsidRPr="00530026">
        <w:rPr>
          <w:rFonts w:asciiTheme="majorBidi" w:hAnsiTheme="majorBidi" w:cstheme="majorBidi"/>
          <w:color w:val="000000" w:themeColor="text1"/>
          <w:sz w:val="20"/>
          <w:szCs w:val="20"/>
        </w:rPr>
        <w:t>s</w:t>
      </w:r>
      <w:r w:rsidRPr="00530026">
        <w:rPr>
          <w:rFonts w:asciiTheme="majorBidi" w:hAnsiTheme="majorBidi" w:cstheme="majorBidi"/>
          <w:color w:val="000000" w:themeColor="text1"/>
          <w:sz w:val="20"/>
          <w:szCs w:val="20"/>
        </w:rPr>
        <w:t>ed</w:t>
      </w:r>
      <w:proofErr w:type="spellEnd"/>
      <w:r w:rsidRPr="00530026">
        <w:rPr>
          <w:rFonts w:asciiTheme="majorBidi" w:hAnsiTheme="majorBidi" w:cstheme="majorBidi"/>
          <w:color w:val="000000" w:themeColor="text1"/>
          <w:sz w:val="20"/>
          <w:szCs w:val="20"/>
        </w:rPr>
        <w:t xml:space="preserve"> using the developed model</w:t>
      </w:r>
      <w:r w:rsidR="004F165A" w:rsidRPr="00530026">
        <w:rPr>
          <w:rFonts w:asciiTheme="majorBidi" w:hAnsiTheme="majorBidi" w:cstheme="majorBidi"/>
          <w:color w:val="000000" w:themeColor="text1"/>
          <w:sz w:val="20"/>
          <w:szCs w:val="20"/>
        </w:rPr>
        <w:t xml:space="preserve"> and validated by experts in a follow up focus group session</w:t>
      </w:r>
      <w:r w:rsidRPr="00530026">
        <w:rPr>
          <w:rFonts w:asciiTheme="majorBidi" w:hAnsiTheme="majorBidi" w:cstheme="majorBidi"/>
          <w:color w:val="000000" w:themeColor="text1"/>
          <w:sz w:val="20"/>
          <w:szCs w:val="20"/>
        </w:rPr>
        <w:t xml:space="preserve">. Ultimately, </w:t>
      </w:r>
      <w:r w:rsidR="00175D8A" w:rsidRPr="00530026">
        <w:rPr>
          <w:rFonts w:asciiTheme="majorBidi" w:hAnsiTheme="majorBidi" w:cstheme="majorBidi"/>
          <w:color w:val="000000" w:themeColor="text1"/>
          <w:sz w:val="20"/>
          <w:szCs w:val="20"/>
        </w:rPr>
        <w:t>we</w:t>
      </w:r>
      <w:r w:rsidRPr="00530026">
        <w:rPr>
          <w:rFonts w:asciiTheme="majorBidi" w:hAnsiTheme="majorBidi" w:cstheme="majorBidi"/>
          <w:color w:val="000000" w:themeColor="text1"/>
          <w:sz w:val="20"/>
          <w:szCs w:val="20"/>
        </w:rPr>
        <w:t xml:space="preserve"> identified a total of 46 risks </w:t>
      </w:r>
      <w:r w:rsidR="000D280D" w:rsidRPr="00530026">
        <w:rPr>
          <w:rFonts w:asciiTheme="majorBidi" w:hAnsiTheme="majorBidi"/>
          <w:color w:val="000000" w:themeColor="text1"/>
          <w:sz w:val="20"/>
          <w:szCs w:val="20"/>
        </w:rPr>
        <w:t>classification</w:t>
      </w:r>
      <w:r w:rsidR="000D280D" w:rsidRPr="00530026">
        <w:rPr>
          <w:rFonts w:asciiTheme="majorBidi" w:hAnsiTheme="majorBidi"/>
          <w:b/>
          <w:bCs/>
          <w:i/>
          <w:iCs/>
          <w:color w:val="000000" w:themeColor="text1"/>
          <w:sz w:val="20"/>
          <w:szCs w:val="20"/>
        </w:rPr>
        <w:t xml:space="preserve"> </w:t>
      </w:r>
      <w:r w:rsidRPr="00530026">
        <w:rPr>
          <w:rFonts w:asciiTheme="majorBidi" w:hAnsiTheme="majorBidi" w:cstheme="majorBidi"/>
          <w:color w:val="000000" w:themeColor="text1"/>
          <w:sz w:val="20"/>
          <w:szCs w:val="20"/>
        </w:rPr>
        <w:t>under five themes</w:t>
      </w:r>
      <w:r w:rsidR="006C29D4" w:rsidRPr="00530026">
        <w:rPr>
          <w:rFonts w:asciiTheme="majorBidi" w:hAnsiTheme="majorBidi" w:cstheme="majorBidi"/>
          <w:color w:val="000000" w:themeColor="text1"/>
          <w:sz w:val="20"/>
          <w:szCs w:val="20"/>
        </w:rPr>
        <w:t xml:space="preserve"> as illustrated in </w:t>
      </w:r>
      <w:r w:rsidR="002E1FEB" w:rsidRPr="00530026">
        <w:rPr>
          <w:rFonts w:asciiTheme="majorBidi" w:hAnsiTheme="majorBidi" w:cstheme="majorBidi"/>
          <w:color w:val="000000" w:themeColor="text1"/>
          <w:sz w:val="20"/>
          <w:szCs w:val="20"/>
        </w:rPr>
        <w:t>Table 3</w:t>
      </w:r>
      <w:r w:rsidR="00EA0F7A" w:rsidRPr="00530026">
        <w:rPr>
          <w:rFonts w:asciiTheme="majorBidi" w:hAnsiTheme="majorBidi" w:cstheme="majorBidi"/>
          <w:color w:val="000000" w:themeColor="text1"/>
          <w:sz w:val="20"/>
          <w:szCs w:val="20"/>
        </w:rPr>
        <w:t>.</w:t>
      </w:r>
    </w:p>
    <w:p w14:paraId="5EAE9A8B" w14:textId="63C73A72" w:rsidR="007066CC" w:rsidRPr="00530026" w:rsidRDefault="00D20331" w:rsidP="000B1318">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 xml:space="preserve">The results showed that the following </w:t>
      </w:r>
      <w:r w:rsidR="00B50D63" w:rsidRPr="00530026">
        <w:rPr>
          <w:rFonts w:asciiTheme="majorBidi" w:hAnsiTheme="majorBidi" w:cstheme="majorBidi"/>
          <w:color w:val="000000" w:themeColor="text1"/>
          <w:sz w:val="20"/>
          <w:szCs w:val="20"/>
        </w:rPr>
        <w:t xml:space="preserve">eight </w:t>
      </w:r>
      <w:r w:rsidRPr="00530026">
        <w:rPr>
          <w:rFonts w:asciiTheme="majorBidi" w:hAnsiTheme="majorBidi" w:cstheme="majorBidi"/>
          <w:color w:val="000000" w:themeColor="text1"/>
          <w:sz w:val="20"/>
          <w:szCs w:val="20"/>
        </w:rPr>
        <w:t xml:space="preserve">risks were common factors affecting construction project </w:t>
      </w:r>
      <w:r w:rsidR="00D1310A" w:rsidRPr="00530026">
        <w:rPr>
          <w:rFonts w:asciiTheme="majorBidi" w:hAnsiTheme="majorBidi" w:cstheme="majorBidi"/>
          <w:color w:val="000000" w:themeColor="text1"/>
          <w:sz w:val="20"/>
          <w:szCs w:val="20"/>
        </w:rPr>
        <w:t>objectives</w:t>
      </w:r>
      <w:r w:rsidRPr="00530026">
        <w:rPr>
          <w:rFonts w:asciiTheme="majorBidi" w:hAnsiTheme="majorBidi" w:cstheme="majorBidi"/>
          <w:color w:val="000000" w:themeColor="text1"/>
          <w:sz w:val="20"/>
          <w:szCs w:val="20"/>
        </w:rPr>
        <w:t xml:space="preserve"> during COVID-19 era:</w:t>
      </w:r>
      <w:r w:rsidR="000E6F21" w:rsidRPr="00530026">
        <w:rPr>
          <w:rFonts w:asciiTheme="majorBidi" w:hAnsiTheme="majorBidi" w:cstheme="majorBidi"/>
          <w:color w:val="000000" w:themeColor="text1"/>
          <w:sz w:val="20"/>
          <w:szCs w:val="20"/>
        </w:rPr>
        <w:t xml:space="preserve"> (1) contract suspension; (2) contractor bankruptcy; (3) materials prices escalation; (4)</w:t>
      </w:r>
      <w:r w:rsidR="001C00B5" w:rsidRPr="00530026">
        <w:rPr>
          <w:rFonts w:asciiTheme="majorBidi" w:hAnsiTheme="majorBidi" w:cstheme="majorBidi"/>
          <w:color w:val="000000" w:themeColor="text1"/>
          <w:sz w:val="20"/>
          <w:szCs w:val="20"/>
        </w:rPr>
        <w:t xml:space="preserve"> construction contract claims</w:t>
      </w:r>
      <w:r w:rsidR="000E6F21" w:rsidRPr="00530026">
        <w:rPr>
          <w:rStyle w:val="Hyperlink"/>
          <w:rFonts w:asciiTheme="majorBidi" w:hAnsiTheme="majorBidi" w:cstheme="majorBidi"/>
          <w:color w:val="000000" w:themeColor="text1"/>
          <w:sz w:val="20"/>
          <w:szCs w:val="20"/>
          <w:u w:val="none"/>
          <w:bdr w:val="none" w:sz="0" w:space="0" w:color="auto" w:frame="1"/>
        </w:rPr>
        <w:t xml:space="preserve">; </w:t>
      </w:r>
      <w:r w:rsidRPr="00530026">
        <w:rPr>
          <w:rFonts w:asciiTheme="majorBidi" w:hAnsiTheme="majorBidi" w:cstheme="majorBidi"/>
          <w:color w:val="000000" w:themeColor="text1"/>
          <w:sz w:val="20"/>
          <w:szCs w:val="20"/>
        </w:rPr>
        <w:t xml:space="preserve">(5) </w:t>
      </w:r>
      <w:r w:rsidRPr="00530026">
        <w:rPr>
          <w:rStyle w:val="Emphasis"/>
          <w:rFonts w:asciiTheme="majorBidi" w:hAnsiTheme="majorBidi" w:cstheme="majorBidi"/>
          <w:i w:val="0"/>
          <w:iCs w:val="0"/>
          <w:color w:val="000000" w:themeColor="text1"/>
          <w:sz w:val="20"/>
          <w:szCs w:val="20"/>
          <w:bdr w:val="none" w:sz="0" w:space="0" w:color="auto" w:frame="1"/>
        </w:rPr>
        <w:t>inappropriate risk allocation</w:t>
      </w:r>
      <w:r w:rsidRPr="00530026">
        <w:rPr>
          <w:rFonts w:asciiTheme="majorBidi" w:hAnsiTheme="majorBidi" w:cstheme="majorBidi"/>
          <w:color w:val="000000" w:themeColor="text1"/>
          <w:sz w:val="20"/>
          <w:szCs w:val="20"/>
        </w:rPr>
        <w:t xml:space="preserve">; </w:t>
      </w:r>
      <w:r w:rsidR="000E6F21" w:rsidRPr="00530026">
        <w:rPr>
          <w:rStyle w:val="Hyperlink"/>
          <w:rFonts w:asciiTheme="majorBidi" w:hAnsiTheme="majorBidi" w:cstheme="majorBidi"/>
          <w:color w:val="000000" w:themeColor="text1"/>
          <w:sz w:val="20"/>
          <w:szCs w:val="20"/>
          <w:u w:val="none"/>
          <w:bdr w:val="none" w:sz="0" w:space="0" w:color="auto" w:frame="1"/>
        </w:rPr>
        <w:t xml:space="preserve">(6) </w:t>
      </w:r>
      <w:r w:rsidR="007E4586" w:rsidRPr="00530026">
        <w:rPr>
          <w:rFonts w:asciiTheme="majorBidi" w:hAnsiTheme="majorBidi" w:cstheme="majorBidi"/>
          <w:color w:val="000000" w:themeColor="text1"/>
          <w:sz w:val="20"/>
          <w:szCs w:val="20"/>
        </w:rPr>
        <w:t>non-compliance with social distancing guidelines</w:t>
      </w:r>
      <w:r w:rsidR="000E6F21" w:rsidRPr="00530026">
        <w:rPr>
          <w:rFonts w:asciiTheme="majorBidi" w:hAnsiTheme="majorBidi" w:cstheme="majorBidi"/>
          <w:color w:val="000000" w:themeColor="text1"/>
          <w:sz w:val="20"/>
          <w:szCs w:val="20"/>
        </w:rPr>
        <w:t>; (7) skills shortage; and (8) poor site and virtual communication.</w:t>
      </w:r>
    </w:p>
    <w:p w14:paraId="73C89497" w14:textId="1757E754" w:rsidR="0052796B" w:rsidRPr="00530026" w:rsidRDefault="00351EBD" w:rsidP="007066CC">
      <w:pPr>
        <w:spacing w:after="120" w:line="240" w:lineRule="auto"/>
        <w:jc w:val="both"/>
        <w:rPr>
          <w:rFonts w:asciiTheme="majorBidi" w:hAnsiTheme="majorBidi" w:cstheme="majorBidi"/>
          <w:b/>
          <w:bCs/>
          <w:i/>
          <w:iCs/>
          <w:color w:val="000000" w:themeColor="text1"/>
          <w:sz w:val="20"/>
          <w:szCs w:val="20"/>
        </w:rPr>
      </w:pPr>
      <w:r w:rsidRPr="00530026">
        <w:rPr>
          <w:rFonts w:asciiTheme="majorBidi" w:hAnsiTheme="majorBidi" w:cstheme="majorBidi"/>
          <w:b/>
          <w:bCs/>
          <w:i/>
          <w:iCs/>
          <w:color w:val="000000" w:themeColor="text1"/>
          <w:sz w:val="20"/>
          <w:szCs w:val="20"/>
        </w:rPr>
        <w:t xml:space="preserve">6.1   </w:t>
      </w:r>
      <w:r w:rsidR="00D20331" w:rsidRPr="00530026">
        <w:rPr>
          <w:rFonts w:asciiTheme="majorBidi" w:hAnsiTheme="majorBidi" w:cstheme="majorBidi"/>
          <w:b/>
          <w:bCs/>
          <w:i/>
          <w:iCs/>
          <w:color w:val="000000" w:themeColor="text1"/>
          <w:sz w:val="20"/>
          <w:szCs w:val="20"/>
        </w:rPr>
        <w:t xml:space="preserve">Methodological Implications </w:t>
      </w:r>
    </w:p>
    <w:p w14:paraId="70F94DD4" w14:textId="74F320DC" w:rsidR="0052796B" w:rsidRPr="00530026" w:rsidRDefault="00D20331" w:rsidP="0062280C">
      <w:pPr>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rPr>
        <w:t>Previous research on COVID-19 and the construction industry has employed different tools to capture the negative impact on project objectives like agent-based modeling (Araya 2021), and discrete-event simulation (</w:t>
      </w:r>
      <w:proofErr w:type="spellStart"/>
      <w:r w:rsidRPr="00530026">
        <w:rPr>
          <w:rFonts w:asciiTheme="majorBidi" w:hAnsiTheme="majorBidi" w:cstheme="majorBidi"/>
          <w:color w:val="000000" w:themeColor="text1"/>
          <w:sz w:val="20"/>
          <w:szCs w:val="20"/>
        </w:rPr>
        <w:t>Afkhamiaghd</w:t>
      </w:r>
      <w:proofErr w:type="spellEnd"/>
      <w:r w:rsidRPr="00530026">
        <w:rPr>
          <w:rFonts w:asciiTheme="majorBidi" w:hAnsiTheme="majorBidi" w:cstheme="majorBidi"/>
          <w:color w:val="000000" w:themeColor="text1"/>
          <w:sz w:val="20"/>
          <w:szCs w:val="20"/>
        </w:rPr>
        <w:t xml:space="preserve"> and </w:t>
      </w:r>
      <w:proofErr w:type="spellStart"/>
      <w:r w:rsidRPr="00530026">
        <w:rPr>
          <w:rFonts w:asciiTheme="majorBidi" w:hAnsiTheme="majorBidi" w:cstheme="majorBidi"/>
          <w:color w:val="000000" w:themeColor="text1"/>
          <w:sz w:val="20"/>
          <w:szCs w:val="20"/>
        </w:rPr>
        <w:t>Elwakil</w:t>
      </w:r>
      <w:proofErr w:type="spellEnd"/>
      <w:r w:rsidRPr="00530026">
        <w:rPr>
          <w:rFonts w:asciiTheme="majorBidi" w:hAnsiTheme="majorBidi" w:cstheme="majorBidi"/>
          <w:color w:val="000000" w:themeColor="text1"/>
          <w:sz w:val="20"/>
          <w:szCs w:val="20"/>
        </w:rPr>
        <w:t xml:space="preserve"> 2020). This research proposed a new risk </w:t>
      </w:r>
      <w:r w:rsidR="00DC1B98" w:rsidRPr="00530026">
        <w:rPr>
          <w:rFonts w:asciiTheme="majorBidi" w:hAnsiTheme="majorBidi" w:cstheme="majorBidi"/>
          <w:color w:val="000000" w:themeColor="text1"/>
          <w:sz w:val="20"/>
          <w:szCs w:val="20"/>
        </w:rPr>
        <w:t>assessment</w:t>
      </w:r>
      <w:r w:rsidRPr="00530026">
        <w:rPr>
          <w:rFonts w:asciiTheme="majorBidi" w:hAnsiTheme="majorBidi" w:cstheme="majorBidi"/>
          <w:color w:val="000000" w:themeColor="text1"/>
          <w:sz w:val="20"/>
          <w:szCs w:val="20"/>
        </w:rPr>
        <w:t xml:space="preserve"> model that consider</w:t>
      </w:r>
      <w:r w:rsidR="0007512E" w:rsidRPr="00530026">
        <w:rPr>
          <w:rFonts w:asciiTheme="majorBidi" w:hAnsiTheme="majorBidi" w:cstheme="majorBidi"/>
          <w:color w:val="000000" w:themeColor="text1"/>
          <w:sz w:val="20"/>
          <w:szCs w:val="20"/>
        </w:rPr>
        <w:t>ed</w:t>
      </w:r>
      <w:r w:rsidRPr="00530026">
        <w:rPr>
          <w:rFonts w:asciiTheme="majorBidi" w:hAnsiTheme="majorBidi" w:cstheme="majorBidi"/>
          <w:color w:val="000000" w:themeColor="text1"/>
          <w:sz w:val="20"/>
          <w:szCs w:val="20"/>
        </w:rPr>
        <w:t xml:space="preserve"> the available expertise, company’s level of contingencies, political and security factors, out of control factors, and the impact on the project, time, cost, and quality. </w:t>
      </w:r>
      <w:r w:rsidR="0071043B" w:rsidRPr="00530026">
        <w:rPr>
          <w:rFonts w:asciiTheme="majorBidi" w:hAnsiTheme="majorBidi" w:cstheme="majorBidi"/>
          <w:color w:val="000000" w:themeColor="text1"/>
          <w:sz w:val="20"/>
          <w:szCs w:val="20"/>
          <w:shd w:val="clear" w:color="auto" w:fill="FFFFFF"/>
        </w:rPr>
        <w:t xml:space="preserve">In addition, the proposed model was applied </w:t>
      </w:r>
      <w:r w:rsidR="00A04FF9" w:rsidRPr="00530026">
        <w:rPr>
          <w:rFonts w:asciiTheme="majorBidi" w:hAnsiTheme="majorBidi" w:cstheme="majorBidi"/>
          <w:color w:val="000000" w:themeColor="text1"/>
          <w:sz w:val="20"/>
          <w:szCs w:val="20"/>
          <w:shd w:val="clear" w:color="auto" w:fill="FFFFFF"/>
        </w:rPr>
        <w:t>under</w:t>
      </w:r>
      <w:r w:rsidR="0071043B" w:rsidRPr="00530026">
        <w:rPr>
          <w:rFonts w:asciiTheme="majorBidi" w:hAnsiTheme="majorBidi" w:cstheme="majorBidi"/>
          <w:color w:val="000000" w:themeColor="text1"/>
          <w:sz w:val="20"/>
          <w:szCs w:val="20"/>
          <w:shd w:val="clear" w:color="auto" w:fill="FFFFFF"/>
        </w:rPr>
        <w:t xml:space="preserve"> the fuzzy environment with the aim of formalizing and dealing with human knowledge and uncertainties during decision-making processes </w:t>
      </w:r>
      <w:r w:rsidRPr="00530026">
        <w:rPr>
          <w:rFonts w:asciiTheme="majorBidi" w:hAnsiTheme="majorBidi" w:cstheme="majorBidi"/>
          <w:color w:val="000000" w:themeColor="text1"/>
          <w:sz w:val="20"/>
          <w:szCs w:val="20"/>
        </w:rPr>
        <w:t>(Al-Mhdawi 2020; Muhammad and Madhav 2016).</w:t>
      </w:r>
    </w:p>
    <w:p w14:paraId="64F3E666" w14:textId="0AC36DF0" w:rsidR="00351EBD" w:rsidRPr="00530026" w:rsidRDefault="00351EBD" w:rsidP="00351EBD">
      <w:pPr>
        <w:spacing w:after="120" w:line="240" w:lineRule="auto"/>
        <w:jc w:val="both"/>
        <w:rPr>
          <w:rFonts w:asciiTheme="majorBidi" w:hAnsiTheme="majorBidi" w:cstheme="majorBidi"/>
          <w:b/>
          <w:bCs/>
          <w:i/>
          <w:iCs/>
          <w:color w:val="000000" w:themeColor="text1"/>
          <w:sz w:val="20"/>
          <w:szCs w:val="20"/>
        </w:rPr>
      </w:pPr>
      <w:r w:rsidRPr="00530026">
        <w:rPr>
          <w:rFonts w:asciiTheme="majorBidi" w:hAnsiTheme="majorBidi" w:cstheme="majorBidi"/>
          <w:b/>
          <w:bCs/>
          <w:i/>
          <w:iCs/>
          <w:color w:val="000000" w:themeColor="text1"/>
          <w:sz w:val="20"/>
          <w:szCs w:val="20"/>
        </w:rPr>
        <w:t xml:space="preserve">6.2    </w:t>
      </w:r>
      <w:r w:rsidR="00D20331" w:rsidRPr="00530026">
        <w:rPr>
          <w:rFonts w:asciiTheme="majorBidi" w:hAnsiTheme="majorBidi" w:cstheme="majorBidi"/>
          <w:b/>
          <w:bCs/>
          <w:i/>
          <w:iCs/>
          <w:color w:val="000000" w:themeColor="text1"/>
          <w:sz w:val="20"/>
          <w:szCs w:val="20"/>
        </w:rPr>
        <w:t xml:space="preserve">Theoretical and Practical Implications </w:t>
      </w:r>
      <w:bookmarkStart w:id="24" w:name="_Hlk86657623"/>
    </w:p>
    <w:p w14:paraId="51309E7E" w14:textId="06EAC168" w:rsidR="00793589" w:rsidRPr="00530026" w:rsidRDefault="001A21EF" w:rsidP="00351EBD">
      <w:pPr>
        <w:spacing w:after="120" w:line="240" w:lineRule="auto"/>
        <w:jc w:val="both"/>
        <w:rPr>
          <w:rFonts w:asciiTheme="majorBidi" w:hAnsiTheme="majorBidi" w:cstheme="majorBidi"/>
          <w:b/>
          <w:bCs/>
          <w:i/>
          <w:iCs/>
          <w:color w:val="000000" w:themeColor="text1"/>
          <w:sz w:val="20"/>
          <w:szCs w:val="20"/>
        </w:rPr>
      </w:pPr>
      <w:r w:rsidRPr="00530026">
        <w:rPr>
          <w:rFonts w:asciiTheme="majorBidi" w:eastAsia="Times New Roman" w:hAnsiTheme="majorBidi" w:cstheme="majorBidi"/>
          <w:color w:val="000000" w:themeColor="text1"/>
          <w:sz w:val="20"/>
          <w:szCs w:val="20"/>
          <w:lang w:val="en-GB" w:eastAsia="en-GB"/>
        </w:rPr>
        <w:t>The results of this study will provide construction decision-makers and academics with a better understanding of the key risks associated with the COVID-19 pandemic.</w:t>
      </w:r>
      <w:r w:rsidR="00FB6A62" w:rsidRPr="00530026">
        <w:rPr>
          <w:rFonts w:asciiTheme="majorBidi" w:hAnsiTheme="majorBidi" w:cstheme="majorBidi"/>
          <w:color w:val="000000" w:themeColor="text1"/>
          <w:sz w:val="20"/>
          <w:szCs w:val="20"/>
        </w:rPr>
        <w:t xml:space="preserve"> In addition, this paper </w:t>
      </w:r>
      <w:r w:rsidR="00A56967" w:rsidRPr="00530026">
        <w:rPr>
          <w:rFonts w:asciiTheme="majorBidi" w:hAnsiTheme="majorBidi" w:cstheme="majorBidi"/>
          <w:color w:val="000000" w:themeColor="text1"/>
          <w:sz w:val="20"/>
          <w:szCs w:val="20"/>
        </w:rPr>
        <w:t>presents</w:t>
      </w:r>
      <w:r w:rsidR="00FB6A62" w:rsidRPr="00530026">
        <w:rPr>
          <w:rFonts w:asciiTheme="majorBidi" w:hAnsiTheme="majorBidi" w:cstheme="majorBidi"/>
          <w:color w:val="000000" w:themeColor="text1"/>
          <w:sz w:val="20"/>
          <w:szCs w:val="20"/>
        </w:rPr>
        <w:t xml:space="preserve"> a novel </w:t>
      </w:r>
      <w:r w:rsidR="00710625" w:rsidRPr="00530026">
        <w:rPr>
          <w:rFonts w:asciiTheme="majorBidi" w:hAnsiTheme="majorBidi" w:cstheme="majorBidi"/>
          <w:color w:val="000000" w:themeColor="text1"/>
          <w:sz w:val="20"/>
          <w:szCs w:val="20"/>
        </w:rPr>
        <w:t xml:space="preserve">model for </w:t>
      </w:r>
      <w:r w:rsidR="00D91C5F" w:rsidRPr="00530026">
        <w:rPr>
          <w:rFonts w:asciiTheme="majorBidi" w:hAnsiTheme="majorBidi" w:cstheme="majorBidi"/>
          <w:color w:val="000000" w:themeColor="text1"/>
          <w:sz w:val="20"/>
          <w:szCs w:val="20"/>
          <w:lang w:val="en-GB"/>
        </w:rPr>
        <w:t>analysing</w:t>
      </w:r>
      <w:r w:rsidR="00D91C5F" w:rsidRPr="00530026">
        <w:rPr>
          <w:rFonts w:asciiTheme="majorBidi" w:hAnsiTheme="majorBidi" w:cstheme="majorBidi"/>
          <w:color w:val="000000" w:themeColor="text1"/>
          <w:sz w:val="20"/>
          <w:szCs w:val="20"/>
        </w:rPr>
        <w:t xml:space="preserve"> </w:t>
      </w:r>
      <w:r w:rsidR="00A56967" w:rsidRPr="00530026">
        <w:rPr>
          <w:rFonts w:asciiTheme="majorBidi" w:hAnsiTheme="majorBidi" w:cstheme="majorBidi"/>
          <w:color w:val="000000" w:themeColor="text1"/>
          <w:sz w:val="20"/>
          <w:szCs w:val="20"/>
        </w:rPr>
        <w:t>extreme conditions’ risks related to COVID-19 pandemic and further pandemics.</w:t>
      </w:r>
      <w:r w:rsidR="00140A70" w:rsidRPr="00530026">
        <w:rPr>
          <w:rFonts w:asciiTheme="majorBidi" w:hAnsiTheme="majorBidi" w:cstheme="majorBidi"/>
          <w:color w:val="000000" w:themeColor="text1"/>
          <w:sz w:val="20"/>
          <w:szCs w:val="20"/>
        </w:rPr>
        <w:t xml:space="preserve"> </w:t>
      </w:r>
      <w:r w:rsidR="00A56967" w:rsidRPr="00530026">
        <w:rPr>
          <w:rFonts w:asciiTheme="majorBidi" w:hAnsiTheme="majorBidi" w:cstheme="majorBidi"/>
          <w:color w:val="000000" w:themeColor="text1"/>
          <w:sz w:val="20"/>
          <w:szCs w:val="20"/>
        </w:rPr>
        <w:t xml:space="preserve">Ultimately, the outcomes of this research would </w:t>
      </w:r>
      <w:bookmarkStart w:id="25" w:name="_Hlk122908895"/>
      <w:r w:rsidR="00A56967" w:rsidRPr="00530026">
        <w:rPr>
          <w:rFonts w:asciiTheme="majorBidi" w:hAnsiTheme="majorBidi" w:cstheme="majorBidi"/>
          <w:color w:val="000000" w:themeColor="text1"/>
          <w:sz w:val="20"/>
          <w:szCs w:val="20"/>
        </w:rPr>
        <w:t>enhance the risk management effectiveness in the construction industry</w:t>
      </w:r>
      <w:r w:rsidR="00644CFB" w:rsidRPr="00530026">
        <w:rPr>
          <w:rFonts w:asciiTheme="majorBidi" w:hAnsiTheme="majorBidi" w:cstheme="majorBidi"/>
          <w:color w:val="000000" w:themeColor="text1"/>
          <w:sz w:val="20"/>
          <w:szCs w:val="20"/>
        </w:rPr>
        <w:t xml:space="preserve"> of developing countries </w:t>
      </w:r>
      <w:bookmarkEnd w:id="25"/>
      <w:r w:rsidR="00644CFB" w:rsidRPr="00530026">
        <w:rPr>
          <w:rFonts w:asciiTheme="majorBidi" w:hAnsiTheme="majorBidi" w:cstheme="majorBidi"/>
          <w:color w:val="000000" w:themeColor="text1"/>
          <w:sz w:val="20"/>
          <w:szCs w:val="20"/>
        </w:rPr>
        <w:t xml:space="preserve">and minimize project losses by capturing the role of organization's level of readiness and considering the components of </w:t>
      </w:r>
      <w:r w:rsidR="00DC1B98" w:rsidRPr="00530026">
        <w:rPr>
          <w:rFonts w:asciiTheme="majorBidi" w:hAnsiTheme="majorBidi" w:cstheme="majorBidi"/>
          <w:color w:val="000000" w:themeColor="text1"/>
          <w:sz w:val="20"/>
          <w:szCs w:val="20"/>
        </w:rPr>
        <w:t>assessment</w:t>
      </w:r>
      <w:r w:rsidR="00644CFB" w:rsidRPr="00530026">
        <w:rPr>
          <w:rFonts w:asciiTheme="majorBidi" w:hAnsiTheme="majorBidi" w:cstheme="majorBidi"/>
          <w:color w:val="000000" w:themeColor="text1"/>
          <w:sz w:val="20"/>
          <w:szCs w:val="20"/>
        </w:rPr>
        <w:t xml:space="preserve"> criteria which are much needed when projects are subjected to high levels of uncertainties during extreme conditions. </w:t>
      </w:r>
      <w:bookmarkEnd w:id="24"/>
    </w:p>
    <w:p w14:paraId="513D17CC" w14:textId="2EE9B62B" w:rsidR="00E01F58" w:rsidRPr="00530026" w:rsidRDefault="00351EBD" w:rsidP="0062280C">
      <w:pPr>
        <w:tabs>
          <w:tab w:val="left" w:pos="1746"/>
        </w:tabs>
        <w:spacing w:after="120" w:line="240" w:lineRule="auto"/>
        <w:rPr>
          <w:rFonts w:asciiTheme="majorBidi" w:eastAsia="Times New Roman" w:hAnsiTheme="majorBidi" w:cstheme="majorBidi"/>
          <w:b/>
          <w:bCs/>
          <w:i/>
          <w:iCs/>
          <w:color w:val="000000" w:themeColor="text1"/>
          <w:sz w:val="20"/>
          <w:szCs w:val="20"/>
        </w:rPr>
      </w:pPr>
      <w:bookmarkStart w:id="26" w:name="_Hlk80495894"/>
      <w:r w:rsidRPr="00530026">
        <w:rPr>
          <w:rFonts w:asciiTheme="majorBidi" w:eastAsia="Times New Roman" w:hAnsiTheme="majorBidi" w:cstheme="majorBidi"/>
          <w:b/>
          <w:bCs/>
          <w:i/>
          <w:iCs/>
          <w:color w:val="000000" w:themeColor="text1"/>
          <w:sz w:val="20"/>
          <w:szCs w:val="20"/>
        </w:rPr>
        <w:t xml:space="preserve">6.3    </w:t>
      </w:r>
      <w:r w:rsidR="00D20331" w:rsidRPr="00530026">
        <w:rPr>
          <w:rFonts w:asciiTheme="majorBidi" w:eastAsia="Times New Roman" w:hAnsiTheme="majorBidi" w:cstheme="majorBidi"/>
          <w:b/>
          <w:bCs/>
          <w:i/>
          <w:iCs/>
          <w:color w:val="000000" w:themeColor="text1"/>
          <w:sz w:val="20"/>
          <w:szCs w:val="20"/>
        </w:rPr>
        <w:t xml:space="preserve">Research Limitation </w:t>
      </w:r>
    </w:p>
    <w:p w14:paraId="1D6DD843" w14:textId="0363F5C5" w:rsidR="00DC1B98" w:rsidRPr="00530026" w:rsidRDefault="00D20331" w:rsidP="00B47CCA">
      <w:pPr>
        <w:tabs>
          <w:tab w:val="left" w:pos="1746"/>
        </w:tabs>
        <w:spacing w:after="120" w:line="240" w:lineRule="auto"/>
        <w:jc w:val="both"/>
        <w:rPr>
          <w:rFonts w:asciiTheme="majorBidi" w:hAnsiTheme="majorBidi" w:cstheme="majorBidi"/>
          <w:color w:val="000000" w:themeColor="text1"/>
          <w:sz w:val="20"/>
          <w:szCs w:val="20"/>
        </w:rPr>
      </w:pPr>
      <w:r w:rsidRPr="00530026">
        <w:rPr>
          <w:rFonts w:asciiTheme="majorBidi" w:hAnsiTheme="majorBidi" w:cstheme="majorBidi"/>
          <w:color w:val="000000" w:themeColor="text1"/>
          <w:sz w:val="20"/>
          <w:szCs w:val="20"/>
          <w:shd w:val="clear" w:color="auto" w:fill="FFFFFF"/>
        </w:rPr>
        <w:t xml:space="preserve">Despite its value, this study has some limitations. First, </w:t>
      </w:r>
      <w:r w:rsidR="00700278" w:rsidRPr="00530026">
        <w:rPr>
          <w:rFonts w:asciiTheme="majorBidi" w:hAnsiTheme="majorBidi" w:cstheme="majorBidi"/>
          <w:color w:val="000000" w:themeColor="text1"/>
          <w:sz w:val="20"/>
          <w:szCs w:val="20"/>
          <w:shd w:val="clear" w:color="auto" w:fill="FFFFFF"/>
        </w:rPr>
        <w:t>this</w:t>
      </w:r>
      <w:r w:rsidRPr="00530026">
        <w:rPr>
          <w:rFonts w:asciiTheme="majorBidi" w:hAnsiTheme="majorBidi" w:cstheme="majorBidi"/>
          <w:color w:val="000000" w:themeColor="text1"/>
          <w:sz w:val="20"/>
          <w:szCs w:val="20"/>
          <w:shd w:val="clear" w:color="auto" w:fill="FFFFFF"/>
        </w:rPr>
        <w:t xml:space="preserve"> research relies on expert judgment through focus group sessions and questionnaire surveys. Other methods, such as </w:t>
      </w:r>
      <w:r w:rsidR="00DF6F04" w:rsidRPr="00530026">
        <w:rPr>
          <w:rFonts w:asciiTheme="majorBidi" w:hAnsiTheme="majorBidi" w:cstheme="majorBidi"/>
          <w:color w:val="000000" w:themeColor="text1"/>
          <w:sz w:val="20"/>
          <w:szCs w:val="20"/>
          <w:shd w:val="clear" w:color="auto" w:fill="FFFFFF"/>
        </w:rPr>
        <w:t xml:space="preserve">project-based </w:t>
      </w:r>
      <w:r w:rsidRPr="00530026">
        <w:rPr>
          <w:rFonts w:asciiTheme="majorBidi" w:hAnsiTheme="majorBidi" w:cstheme="majorBidi"/>
          <w:color w:val="000000" w:themeColor="text1"/>
          <w:sz w:val="20"/>
          <w:szCs w:val="20"/>
          <w:shd w:val="clear" w:color="auto" w:fill="FFFFFF"/>
        </w:rPr>
        <w:t>case studies, should be considered to complement the results. </w:t>
      </w:r>
      <w:r w:rsidR="00C44675" w:rsidRPr="00530026">
        <w:rPr>
          <w:rFonts w:asciiTheme="majorBidi" w:hAnsiTheme="majorBidi" w:cstheme="majorBidi"/>
          <w:color w:val="000000" w:themeColor="text1"/>
          <w:sz w:val="20"/>
          <w:szCs w:val="20"/>
        </w:rPr>
        <w:t>Second</w:t>
      </w:r>
      <w:r w:rsidR="00A56967" w:rsidRPr="00530026">
        <w:rPr>
          <w:rFonts w:asciiTheme="majorBidi" w:hAnsiTheme="majorBidi" w:cstheme="majorBidi"/>
          <w:color w:val="000000" w:themeColor="text1"/>
          <w:sz w:val="20"/>
          <w:szCs w:val="20"/>
        </w:rPr>
        <w:t xml:space="preserve">, </w:t>
      </w:r>
      <w:r w:rsidR="00175D8A" w:rsidRPr="00530026">
        <w:rPr>
          <w:rFonts w:asciiTheme="majorBidi" w:hAnsiTheme="majorBidi" w:cstheme="majorBidi"/>
          <w:color w:val="000000" w:themeColor="text1"/>
          <w:sz w:val="20"/>
          <w:szCs w:val="20"/>
        </w:rPr>
        <w:t>we</w:t>
      </w:r>
      <w:r w:rsidR="00A56967" w:rsidRPr="00530026">
        <w:rPr>
          <w:rFonts w:asciiTheme="majorBidi" w:hAnsiTheme="majorBidi" w:cstheme="majorBidi"/>
          <w:color w:val="000000" w:themeColor="text1"/>
          <w:sz w:val="20"/>
          <w:szCs w:val="20"/>
        </w:rPr>
        <w:t xml:space="preserve"> identified only </w:t>
      </w:r>
      <w:r w:rsidR="00E01F58" w:rsidRPr="00530026">
        <w:rPr>
          <w:rFonts w:asciiTheme="majorBidi" w:hAnsiTheme="majorBidi" w:cstheme="majorBidi"/>
          <w:color w:val="000000" w:themeColor="text1"/>
          <w:sz w:val="20"/>
          <w:szCs w:val="20"/>
        </w:rPr>
        <w:t>46</w:t>
      </w:r>
      <w:r w:rsidR="00A56967" w:rsidRPr="00530026">
        <w:rPr>
          <w:rFonts w:asciiTheme="majorBidi" w:hAnsiTheme="majorBidi" w:cstheme="majorBidi"/>
          <w:color w:val="000000" w:themeColor="text1"/>
          <w:sz w:val="20"/>
          <w:szCs w:val="20"/>
        </w:rPr>
        <w:t xml:space="preserve"> risks </w:t>
      </w:r>
      <w:r w:rsidR="00E01F58" w:rsidRPr="00530026">
        <w:rPr>
          <w:rFonts w:asciiTheme="majorBidi" w:hAnsiTheme="majorBidi" w:cstheme="majorBidi"/>
          <w:color w:val="000000" w:themeColor="text1"/>
          <w:sz w:val="20"/>
          <w:szCs w:val="20"/>
        </w:rPr>
        <w:t xml:space="preserve">that </w:t>
      </w:r>
      <w:r w:rsidR="004251DF" w:rsidRPr="00530026">
        <w:rPr>
          <w:rFonts w:asciiTheme="majorBidi" w:hAnsiTheme="majorBidi" w:cstheme="majorBidi"/>
          <w:color w:val="000000" w:themeColor="text1"/>
          <w:sz w:val="20"/>
          <w:szCs w:val="20"/>
        </w:rPr>
        <w:t>were</w:t>
      </w:r>
      <w:r w:rsidR="00DE0A30" w:rsidRPr="00530026">
        <w:rPr>
          <w:rFonts w:asciiTheme="majorBidi" w:hAnsiTheme="majorBidi" w:cstheme="majorBidi"/>
          <w:color w:val="000000" w:themeColor="text1"/>
          <w:sz w:val="20"/>
          <w:szCs w:val="20"/>
        </w:rPr>
        <w:t xml:space="preserve"> </w:t>
      </w:r>
      <w:r w:rsidR="00A56967" w:rsidRPr="00530026">
        <w:rPr>
          <w:rFonts w:asciiTheme="majorBidi" w:hAnsiTheme="majorBidi" w:cstheme="majorBidi"/>
          <w:color w:val="000000" w:themeColor="text1"/>
          <w:sz w:val="20"/>
          <w:szCs w:val="20"/>
        </w:rPr>
        <w:t xml:space="preserve">classified under </w:t>
      </w:r>
      <w:r w:rsidR="00337CE1" w:rsidRPr="00530026">
        <w:rPr>
          <w:rFonts w:asciiTheme="majorBidi" w:hAnsiTheme="majorBidi" w:cstheme="majorBidi"/>
          <w:color w:val="000000" w:themeColor="text1"/>
          <w:sz w:val="20"/>
          <w:szCs w:val="20"/>
        </w:rPr>
        <w:t>five</w:t>
      </w:r>
      <w:r w:rsidR="00A56967" w:rsidRPr="00530026">
        <w:rPr>
          <w:rFonts w:asciiTheme="majorBidi" w:hAnsiTheme="majorBidi" w:cstheme="majorBidi"/>
          <w:color w:val="000000" w:themeColor="text1"/>
          <w:sz w:val="20"/>
          <w:szCs w:val="20"/>
        </w:rPr>
        <w:t xml:space="preserve"> </w:t>
      </w:r>
      <w:r w:rsidR="00E01F58" w:rsidRPr="00530026">
        <w:rPr>
          <w:rFonts w:asciiTheme="majorBidi" w:hAnsiTheme="majorBidi" w:cstheme="majorBidi"/>
          <w:color w:val="000000" w:themeColor="text1"/>
          <w:sz w:val="20"/>
          <w:szCs w:val="20"/>
        </w:rPr>
        <w:t>main construction themes</w:t>
      </w:r>
      <w:r w:rsidR="00A56967" w:rsidRPr="00530026">
        <w:rPr>
          <w:rFonts w:asciiTheme="majorBidi" w:hAnsiTheme="majorBidi" w:cstheme="majorBidi"/>
          <w:color w:val="000000" w:themeColor="text1"/>
          <w:sz w:val="20"/>
          <w:szCs w:val="20"/>
        </w:rPr>
        <w:t>.</w:t>
      </w:r>
      <w:r w:rsidR="00E01F58" w:rsidRPr="00530026">
        <w:rPr>
          <w:rFonts w:asciiTheme="majorBidi" w:hAnsiTheme="majorBidi" w:cstheme="majorBidi"/>
          <w:color w:val="000000" w:themeColor="text1"/>
          <w:sz w:val="20"/>
          <w:szCs w:val="20"/>
        </w:rPr>
        <w:t xml:space="preserve"> Other risks emerging from the COVID-19 pandemic should be identified and classified under the study existing themes or under new construction themes.</w:t>
      </w:r>
      <w:r w:rsidR="00A56967" w:rsidRPr="00530026">
        <w:rPr>
          <w:rFonts w:asciiTheme="majorBidi" w:hAnsiTheme="majorBidi" w:cstheme="majorBidi"/>
          <w:color w:val="000000" w:themeColor="text1"/>
          <w:sz w:val="20"/>
          <w:szCs w:val="20"/>
        </w:rPr>
        <w:t xml:space="preserve"> </w:t>
      </w:r>
      <w:r w:rsidR="00B42ED2" w:rsidRPr="00530026">
        <w:rPr>
          <w:rFonts w:asciiTheme="majorBidi" w:hAnsiTheme="majorBidi" w:cstheme="majorBidi"/>
          <w:color w:val="000000" w:themeColor="text1"/>
          <w:sz w:val="20"/>
          <w:szCs w:val="20"/>
        </w:rPr>
        <w:t xml:space="preserve">Third, the survey was distributed to construction experts working in three major cities in Iraq: Baghdad, Basra, and Babylon. </w:t>
      </w:r>
      <w:r w:rsidR="00E552D8" w:rsidRPr="00530026">
        <w:rPr>
          <w:rFonts w:asciiTheme="majorBidi" w:hAnsiTheme="majorBidi" w:cstheme="majorBidi"/>
          <w:color w:val="000000" w:themeColor="text1"/>
          <w:sz w:val="20"/>
          <w:szCs w:val="20"/>
        </w:rPr>
        <w:t xml:space="preserve">These cities </w:t>
      </w:r>
      <w:r w:rsidR="00B47CCA" w:rsidRPr="00530026">
        <w:rPr>
          <w:rFonts w:asciiTheme="majorBidi" w:hAnsiTheme="majorBidi" w:cstheme="majorBidi"/>
          <w:color w:val="000000" w:themeColor="text1"/>
          <w:sz w:val="20"/>
          <w:szCs w:val="20"/>
        </w:rPr>
        <w:t>involve</w:t>
      </w:r>
      <w:r w:rsidR="00E552D8" w:rsidRPr="00530026">
        <w:rPr>
          <w:rFonts w:asciiTheme="majorBidi" w:hAnsiTheme="majorBidi" w:cstheme="majorBidi"/>
          <w:color w:val="000000" w:themeColor="text1"/>
          <w:sz w:val="20"/>
          <w:szCs w:val="20"/>
        </w:rPr>
        <w:t xml:space="preserve"> the majority of the construction activities and foreign direct investment. Furthermore, they are considered relatively safe compared to other cities located in the central and southern regions of Iraq.</w:t>
      </w:r>
      <w:r w:rsidR="00B47CCA" w:rsidRPr="00530026">
        <w:rPr>
          <w:rFonts w:asciiTheme="majorBidi" w:hAnsiTheme="majorBidi" w:cstheme="majorBidi"/>
          <w:color w:val="000000" w:themeColor="text1"/>
          <w:sz w:val="20"/>
          <w:szCs w:val="20"/>
        </w:rPr>
        <w:t xml:space="preserve"> However, cities located in the north of Iraq, such as those in the Kurdistan region, were not included in our survey due to accessibility issues. </w:t>
      </w:r>
      <w:r w:rsidR="00A56967" w:rsidRPr="00530026">
        <w:rPr>
          <w:rFonts w:asciiTheme="majorBidi" w:hAnsiTheme="majorBidi" w:cstheme="majorBidi"/>
          <w:color w:val="000000" w:themeColor="text1"/>
          <w:sz w:val="20"/>
          <w:szCs w:val="20"/>
        </w:rPr>
        <w:t>Finally, not</w:t>
      </w:r>
      <w:r w:rsidR="00E01F58" w:rsidRPr="00530026">
        <w:rPr>
          <w:rFonts w:asciiTheme="majorBidi" w:hAnsiTheme="majorBidi" w:cstheme="majorBidi"/>
          <w:color w:val="000000" w:themeColor="text1"/>
          <w:sz w:val="20"/>
          <w:szCs w:val="20"/>
        </w:rPr>
        <w:t xml:space="preserve"> </w:t>
      </w:r>
      <w:r w:rsidR="00A56967" w:rsidRPr="00530026">
        <w:rPr>
          <w:rFonts w:asciiTheme="majorBidi" w:hAnsiTheme="majorBidi" w:cstheme="majorBidi"/>
          <w:color w:val="000000" w:themeColor="text1"/>
          <w:sz w:val="20"/>
          <w:szCs w:val="20"/>
        </w:rPr>
        <w:t xml:space="preserve">all the stakeholder’s groups were involved in </w:t>
      </w:r>
      <w:r w:rsidR="00E01F58" w:rsidRPr="00530026">
        <w:rPr>
          <w:rFonts w:asciiTheme="majorBidi" w:hAnsiTheme="majorBidi" w:cstheme="majorBidi"/>
          <w:color w:val="000000" w:themeColor="text1"/>
          <w:sz w:val="20"/>
          <w:szCs w:val="20"/>
        </w:rPr>
        <w:t xml:space="preserve">the COVID-19 </w:t>
      </w:r>
      <w:r w:rsidR="00A56967" w:rsidRPr="00530026">
        <w:rPr>
          <w:rFonts w:asciiTheme="majorBidi" w:hAnsiTheme="majorBidi" w:cstheme="majorBidi"/>
          <w:color w:val="000000" w:themeColor="text1"/>
          <w:sz w:val="20"/>
          <w:szCs w:val="20"/>
        </w:rPr>
        <w:t xml:space="preserve">risk identification and </w:t>
      </w:r>
      <w:r w:rsidR="00DC1B98" w:rsidRPr="00530026">
        <w:rPr>
          <w:rFonts w:asciiTheme="majorBidi" w:hAnsiTheme="majorBidi" w:cstheme="majorBidi"/>
          <w:color w:val="000000" w:themeColor="text1"/>
          <w:sz w:val="20"/>
          <w:szCs w:val="20"/>
        </w:rPr>
        <w:t>assessment</w:t>
      </w:r>
      <w:r w:rsidR="00A56967" w:rsidRPr="00530026">
        <w:rPr>
          <w:rFonts w:asciiTheme="majorBidi" w:hAnsiTheme="majorBidi" w:cstheme="majorBidi"/>
          <w:color w:val="000000" w:themeColor="text1"/>
          <w:sz w:val="20"/>
          <w:szCs w:val="20"/>
        </w:rPr>
        <w:t>. Other</w:t>
      </w:r>
      <w:r w:rsidR="00E01F58" w:rsidRPr="00530026">
        <w:rPr>
          <w:rFonts w:asciiTheme="majorBidi" w:hAnsiTheme="majorBidi" w:cstheme="majorBidi"/>
          <w:color w:val="000000" w:themeColor="text1"/>
          <w:sz w:val="20"/>
          <w:szCs w:val="20"/>
        </w:rPr>
        <w:t xml:space="preserve"> </w:t>
      </w:r>
      <w:r w:rsidR="00A56967" w:rsidRPr="00530026">
        <w:rPr>
          <w:rFonts w:asciiTheme="majorBidi" w:hAnsiTheme="majorBidi" w:cstheme="majorBidi"/>
          <w:color w:val="000000" w:themeColor="text1"/>
          <w:sz w:val="20"/>
          <w:szCs w:val="20"/>
        </w:rPr>
        <w:t xml:space="preserve">stakeholders such as suppliers and </w:t>
      </w:r>
      <w:r w:rsidR="00E01F58" w:rsidRPr="00530026">
        <w:rPr>
          <w:rFonts w:asciiTheme="majorBidi" w:hAnsiTheme="majorBidi" w:cstheme="majorBidi"/>
          <w:color w:val="000000" w:themeColor="text1"/>
          <w:sz w:val="20"/>
          <w:szCs w:val="20"/>
        </w:rPr>
        <w:t>end-users</w:t>
      </w:r>
      <w:r w:rsidR="00A56967" w:rsidRPr="00530026">
        <w:rPr>
          <w:rFonts w:asciiTheme="majorBidi" w:hAnsiTheme="majorBidi" w:cstheme="majorBidi"/>
          <w:color w:val="000000" w:themeColor="text1"/>
          <w:sz w:val="20"/>
          <w:szCs w:val="20"/>
        </w:rPr>
        <w:t xml:space="preserve"> should be invited to conduct follow</w:t>
      </w:r>
      <w:r w:rsidR="00E01F58" w:rsidRPr="00530026">
        <w:rPr>
          <w:rFonts w:asciiTheme="majorBidi" w:hAnsiTheme="majorBidi" w:cstheme="majorBidi"/>
          <w:color w:val="000000" w:themeColor="text1"/>
          <w:sz w:val="20"/>
          <w:szCs w:val="20"/>
        </w:rPr>
        <w:t xml:space="preserve"> </w:t>
      </w:r>
      <w:r w:rsidR="00A56967" w:rsidRPr="00530026">
        <w:rPr>
          <w:rFonts w:asciiTheme="majorBidi" w:hAnsiTheme="majorBidi" w:cstheme="majorBidi"/>
          <w:color w:val="000000" w:themeColor="text1"/>
          <w:sz w:val="20"/>
          <w:szCs w:val="20"/>
        </w:rPr>
        <w:t>up studies.</w:t>
      </w:r>
    </w:p>
    <w:p w14:paraId="3E6F610A" w14:textId="77777777" w:rsidR="00D91C5F" w:rsidRPr="00530026" w:rsidRDefault="00D91C5F" w:rsidP="00D91C5F">
      <w:pPr>
        <w:spacing w:after="120" w:line="240" w:lineRule="auto"/>
        <w:jc w:val="both"/>
        <w:rPr>
          <w:rStyle w:val="Emphasis"/>
          <w:rFonts w:asciiTheme="majorBidi" w:hAnsiTheme="majorBidi" w:cstheme="majorBidi"/>
          <w:b/>
          <w:bCs/>
          <w:i w:val="0"/>
          <w:iCs w:val="0"/>
          <w:color w:val="000000" w:themeColor="text1"/>
          <w:sz w:val="20"/>
          <w:szCs w:val="20"/>
          <w:shd w:val="clear" w:color="auto" w:fill="FFFFFF"/>
        </w:rPr>
      </w:pPr>
      <w:r w:rsidRPr="00530026">
        <w:rPr>
          <w:rStyle w:val="Emphasis"/>
          <w:rFonts w:asciiTheme="majorBidi" w:hAnsiTheme="majorBidi" w:cstheme="majorBidi"/>
          <w:b/>
          <w:bCs/>
          <w:i w:val="0"/>
          <w:iCs w:val="0"/>
          <w:color w:val="000000" w:themeColor="text1"/>
          <w:sz w:val="20"/>
          <w:szCs w:val="20"/>
          <w:shd w:val="clear" w:color="auto" w:fill="FFFFFF"/>
        </w:rPr>
        <w:t>Disclosure statement</w:t>
      </w:r>
    </w:p>
    <w:p w14:paraId="51EA8F5A" w14:textId="77777777" w:rsidR="00D91C5F" w:rsidRPr="00530026" w:rsidRDefault="00D91C5F" w:rsidP="00D91C5F">
      <w:pPr>
        <w:spacing w:after="120" w:line="240" w:lineRule="auto"/>
        <w:jc w:val="both"/>
        <w:rPr>
          <w:rFonts w:asciiTheme="majorBidi" w:hAnsiTheme="majorBidi" w:cstheme="majorBidi"/>
          <w:color w:val="000000" w:themeColor="text1"/>
          <w:sz w:val="20"/>
          <w:szCs w:val="20"/>
          <w:shd w:val="clear" w:color="auto" w:fill="FFFFFF"/>
        </w:rPr>
      </w:pPr>
      <w:r w:rsidRPr="00530026">
        <w:rPr>
          <w:rStyle w:val="Emphasis"/>
          <w:rFonts w:asciiTheme="majorBidi" w:hAnsiTheme="majorBidi" w:cstheme="majorBidi"/>
          <w:i w:val="0"/>
          <w:iCs w:val="0"/>
          <w:color w:val="000000" w:themeColor="text1"/>
          <w:sz w:val="20"/>
          <w:szCs w:val="20"/>
          <w:shd w:val="clear" w:color="auto" w:fill="FFFFFF"/>
        </w:rPr>
        <w:t>No potential conflict of interest was reported by the author(s).</w:t>
      </w:r>
    </w:p>
    <w:p w14:paraId="2E8A5DEB" w14:textId="77777777" w:rsidR="00D91C5F" w:rsidRPr="00530026" w:rsidRDefault="00D91C5F" w:rsidP="00D91C5F">
      <w:pPr>
        <w:spacing w:after="120" w:line="240" w:lineRule="auto"/>
        <w:jc w:val="both"/>
        <w:rPr>
          <w:rFonts w:asciiTheme="majorBidi" w:hAnsiTheme="majorBidi" w:cstheme="majorBidi"/>
          <w:b/>
          <w:bCs/>
          <w:color w:val="000000" w:themeColor="text1"/>
          <w:sz w:val="20"/>
          <w:szCs w:val="20"/>
        </w:rPr>
      </w:pPr>
      <w:r w:rsidRPr="00530026">
        <w:rPr>
          <w:rFonts w:asciiTheme="majorBidi" w:hAnsiTheme="majorBidi" w:cstheme="majorBidi"/>
          <w:b/>
          <w:bCs/>
          <w:color w:val="000000" w:themeColor="text1"/>
          <w:sz w:val="20"/>
          <w:szCs w:val="20"/>
        </w:rPr>
        <w:t xml:space="preserve">Acknowledgement </w:t>
      </w:r>
    </w:p>
    <w:p w14:paraId="0D41BB45" w14:textId="77777777" w:rsidR="00D91C5F" w:rsidRPr="00530026" w:rsidRDefault="00D91C5F" w:rsidP="00D91C5F">
      <w:pPr>
        <w:spacing w:after="120" w:line="240" w:lineRule="auto"/>
        <w:jc w:val="both"/>
        <w:rPr>
          <w:rFonts w:asciiTheme="majorBidi" w:hAnsiTheme="majorBidi" w:cstheme="majorBidi"/>
          <w:b/>
          <w:bCs/>
          <w:color w:val="000000" w:themeColor="text1"/>
          <w:sz w:val="20"/>
          <w:szCs w:val="20"/>
        </w:rPr>
      </w:pPr>
      <w:r w:rsidRPr="00530026">
        <w:rPr>
          <w:rFonts w:asciiTheme="majorBidi" w:hAnsiTheme="majorBidi" w:cstheme="majorBidi"/>
          <w:color w:val="000000" w:themeColor="text1"/>
          <w:sz w:val="20"/>
          <w:szCs w:val="20"/>
          <w:shd w:val="clear" w:color="auto" w:fill="FFFFFF"/>
        </w:rPr>
        <w:t>This research is part of the first author's Ph.D. thesis conducted at the University of Southampton, UK.</w:t>
      </w:r>
      <w:r w:rsidRPr="00530026">
        <w:rPr>
          <w:rFonts w:asciiTheme="majorBidi" w:hAnsiTheme="majorBidi" w:cstheme="majorBidi"/>
          <w:b/>
          <w:bCs/>
          <w:color w:val="000000" w:themeColor="text1"/>
          <w:sz w:val="20"/>
          <w:szCs w:val="20"/>
        </w:rPr>
        <w:t xml:space="preserve"> </w:t>
      </w:r>
    </w:p>
    <w:p w14:paraId="17CC996C" w14:textId="77777777" w:rsidR="00D91C5F" w:rsidRPr="00530026" w:rsidRDefault="00D91C5F" w:rsidP="00BF4CA5">
      <w:pPr>
        <w:spacing w:line="240" w:lineRule="auto"/>
        <w:rPr>
          <w:rFonts w:asciiTheme="majorBidi" w:hAnsiTheme="majorBidi" w:cstheme="majorBidi"/>
          <w:b/>
          <w:color w:val="000000" w:themeColor="text1"/>
          <w:sz w:val="20"/>
          <w:szCs w:val="20"/>
        </w:rPr>
      </w:pPr>
    </w:p>
    <w:p w14:paraId="5D92C7E1" w14:textId="425D7557" w:rsidR="004441AA" w:rsidRPr="00530026" w:rsidRDefault="00DC1B98" w:rsidP="00BF0C66">
      <w:pPr>
        <w:spacing w:line="240" w:lineRule="auto"/>
        <w:rPr>
          <w:rFonts w:asciiTheme="majorBidi" w:hAnsiTheme="majorBidi" w:cstheme="majorBidi"/>
          <w:b/>
          <w:color w:val="000000" w:themeColor="text1"/>
          <w:sz w:val="20"/>
          <w:szCs w:val="20"/>
        </w:rPr>
      </w:pPr>
      <w:r w:rsidRPr="00530026">
        <w:rPr>
          <w:rFonts w:asciiTheme="majorBidi" w:hAnsiTheme="majorBidi" w:cstheme="majorBidi"/>
          <w:b/>
          <w:color w:val="000000" w:themeColor="text1"/>
          <w:sz w:val="20"/>
          <w:szCs w:val="20"/>
        </w:rPr>
        <w:lastRenderedPageBreak/>
        <w:t>References</w:t>
      </w:r>
    </w:p>
    <w:bookmarkEnd w:id="26"/>
    <w:p w14:paraId="0EB7D626"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Abd El </w:t>
      </w:r>
      <w:proofErr w:type="spellStart"/>
      <w:r w:rsidRPr="00530026">
        <w:rPr>
          <w:rFonts w:asciiTheme="majorBidi" w:hAnsiTheme="majorBidi" w:cstheme="majorBidi"/>
          <w:color w:val="000000" w:themeColor="text1"/>
        </w:rPr>
        <w:t>Khalek</w:t>
      </w:r>
      <w:proofErr w:type="spellEnd"/>
      <w:r w:rsidRPr="00530026">
        <w:rPr>
          <w:rFonts w:asciiTheme="majorBidi" w:hAnsiTheme="majorBidi" w:cstheme="majorBidi"/>
          <w:color w:val="000000" w:themeColor="text1"/>
        </w:rPr>
        <w:t xml:space="preserve"> H, Aziz R F, Kamel H M. 2016. Risk and uncertainty assessment model in international construction projects using fuzzy logic. International Journal of Innovative Research in Engineering &amp; Management. 3(2):134-149.</w:t>
      </w:r>
    </w:p>
    <w:p w14:paraId="3D9F1BDD"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Abdul Nabi M, El-adaway I H. 2021. Understanding the Key Risks Affecting Cost and Schedule Performance of Modular Construction Projects. Journal of Management in Engineering, 37(4): 04021023.</w:t>
      </w:r>
    </w:p>
    <w:p w14:paraId="1BFCBFA2"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Abdulhussein</w:t>
      </w:r>
      <w:proofErr w:type="spellEnd"/>
      <w:r w:rsidRPr="00530026">
        <w:rPr>
          <w:rFonts w:asciiTheme="majorBidi" w:hAnsiTheme="majorBidi" w:cstheme="majorBidi"/>
          <w:color w:val="000000" w:themeColor="text1"/>
        </w:rPr>
        <w:t xml:space="preserve"> H, </w:t>
      </w:r>
      <w:proofErr w:type="spellStart"/>
      <w:r w:rsidRPr="00530026">
        <w:rPr>
          <w:rFonts w:asciiTheme="majorBidi" w:hAnsiTheme="majorBidi" w:cstheme="majorBidi"/>
          <w:color w:val="000000" w:themeColor="text1"/>
        </w:rPr>
        <w:t>Shibaani</w:t>
      </w:r>
      <w:proofErr w:type="spellEnd"/>
      <w:r w:rsidRPr="00530026">
        <w:rPr>
          <w:rFonts w:asciiTheme="majorBidi" w:hAnsiTheme="majorBidi" w:cstheme="majorBidi"/>
          <w:color w:val="000000" w:themeColor="text1"/>
        </w:rPr>
        <w:t xml:space="preserve"> A. 2016. Risk management in construction projects in Iraq: contractors' perspective. Int. Journal of Eng. Research. 4(3):114-130.</w:t>
      </w:r>
    </w:p>
    <w:p w14:paraId="4A50753B"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Afkhamiaghd</w:t>
      </w:r>
      <w:proofErr w:type="spellEnd"/>
      <w:r w:rsidRPr="00530026">
        <w:rPr>
          <w:rFonts w:asciiTheme="majorBidi" w:hAnsiTheme="majorBidi" w:cstheme="majorBidi"/>
          <w:color w:val="000000" w:themeColor="text1"/>
        </w:rPr>
        <w:t xml:space="preserve">  A M, </w:t>
      </w:r>
      <w:proofErr w:type="spellStart"/>
      <w:r w:rsidRPr="00530026">
        <w:rPr>
          <w:rFonts w:asciiTheme="majorBidi" w:hAnsiTheme="majorBidi" w:cstheme="majorBidi"/>
          <w:color w:val="000000" w:themeColor="text1"/>
        </w:rPr>
        <w:t>Elwakil</w:t>
      </w:r>
      <w:proofErr w:type="spellEnd"/>
      <w:r w:rsidRPr="00530026">
        <w:rPr>
          <w:rFonts w:asciiTheme="majorBidi" w:hAnsiTheme="majorBidi" w:cstheme="majorBidi"/>
          <w:color w:val="000000" w:themeColor="text1"/>
        </w:rPr>
        <w:t xml:space="preserve"> E. 2020. Preliminary modeling of Coronavirus (COVID-19) spread in construction industry. Journal of emergency management (Weston, Mass.): 18(7), pp.9-17.</w:t>
      </w:r>
    </w:p>
    <w:p w14:paraId="0BAE27F0"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Agyekum K, Kukah A S, </w:t>
      </w:r>
      <w:proofErr w:type="spellStart"/>
      <w:r w:rsidRPr="00530026">
        <w:rPr>
          <w:rFonts w:asciiTheme="majorBidi" w:hAnsiTheme="majorBidi" w:cstheme="majorBidi"/>
          <w:color w:val="000000" w:themeColor="text1"/>
        </w:rPr>
        <w:t>Amudjie</w:t>
      </w:r>
      <w:proofErr w:type="spellEnd"/>
      <w:r w:rsidRPr="00530026">
        <w:rPr>
          <w:rFonts w:asciiTheme="majorBidi" w:hAnsiTheme="majorBidi" w:cstheme="majorBidi"/>
          <w:color w:val="000000" w:themeColor="text1"/>
        </w:rPr>
        <w:t xml:space="preserve"> J. 2021. The impact of COVID-19 on the construction industry in Ghana: the case of some selected firms. Journal of Engineering, Design and Technology. 20(1): pp.222-244.</w:t>
      </w:r>
    </w:p>
    <w:p w14:paraId="333ECAF3"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lang w:val="en-GB"/>
        </w:rPr>
        <w:t xml:space="preserve">Al-Mhdawi  M K S, </w:t>
      </w:r>
      <w:proofErr w:type="spellStart"/>
      <w:r w:rsidRPr="00530026">
        <w:rPr>
          <w:rFonts w:asciiTheme="majorBidi" w:hAnsiTheme="majorBidi" w:cstheme="majorBidi"/>
          <w:color w:val="000000" w:themeColor="text1"/>
          <w:lang w:val="en-GB"/>
        </w:rPr>
        <w:t>Motawa</w:t>
      </w:r>
      <w:proofErr w:type="spellEnd"/>
      <w:r w:rsidRPr="00530026">
        <w:rPr>
          <w:rFonts w:asciiTheme="majorBidi" w:hAnsiTheme="majorBidi" w:cstheme="majorBidi"/>
          <w:color w:val="000000" w:themeColor="text1"/>
          <w:lang w:val="en-GB"/>
        </w:rPr>
        <w:t xml:space="preserve"> I, Rasheed  H. 2020. </w:t>
      </w:r>
      <w:r w:rsidRPr="00530026">
        <w:rPr>
          <w:rFonts w:asciiTheme="majorBidi" w:hAnsiTheme="majorBidi" w:cstheme="majorBidi"/>
          <w:color w:val="000000" w:themeColor="text1"/>
        </w:rPr>
        <w:t xml:space="preserve">Assessment of risk management practices in construction industry. In the10th Int. Conf. on Eng. Project, and Production Management, Project, and Production Management (pp. 421-433). </w:t>
      </w:r>
    </w:p>
    <w:p w14:paraId="0AFC9EED" w14:textId="77777777" w:rsidR="00BF0C66" w:rsidRPr="00530026" w:rsidRDefault="00BF0C66" w:rsidP="009D2717">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lang w:val="en-GB"/>
        </w:rPr>
        <w:t xml:space="preserve">Al-Mhdawi  M K S, O'Connor A, Brito M P, Qazi A, Rashid H A.  2022. </w:t>
      </w:r>
      <w:proofErr w:type="spellStart"/>
      <w:r w:rsidRPr="00530026">
        <w:rPr>
          <w:rFonts w:asciiTheme="majorBidi" w:eastAsiaTheme="minorHAnsi" w:hAnsiTheme="majorBidi" w:cstheme="majorBidi"/>
          <w:color w:val="000000" w:themeColor="text1"/>
          <w:shd w:val="clear" w:color="auto" w:fill="auto"/>
          <w:lang w:val="en-GB"/>
        </w:rPr>
        <w:t>Modeling</w:t>
      </w:r>
      <w:proofErr w:type="spellEnd"/>
      <w:r w:rsidRPr="00530026">
        <w:rPr>
          <w:rFonts w:asciiTheme="majorBidi" w:eastAsiaTheme="minorHAnsi" w:hAnsiTheme="majorBidi" w:cstheme="majorBidi"/>
          <w:color w:val="000000" w:themeColor="text1"/>
          <w:shd w:val="clear" w:color="auto" w:fill="auto"/>
          <w:lang w:val="en-GB"/>
        </w:rPr>
        <w:t xml:space="preserve"> the effects of </w:t>
      </w:r>
      <w:r w:rsidRPr="00530026">
        <w:rPr>
          <w:rFonts w:asciiTheme="majorBidi" w:hAnsiTheme="majorBidi" w:cstheme="majorBidi"/>
          <w:color w:val="000000" w:themeColor="text1"/>
          <w:lang w:val="en-GB"/>
        </w:rPr>
        <w:t>c</w:t>
      </w:r>
      <w:r w:rsidRPr="00530026">
        <w:rPr>
          <w:rFonts w:asciiTheme="majorBidi" w:eastAsiaTheme="minorHAnsi" w:hAnsiTheme="majorBidi" w:cstheme="majorBidi"/>
          <w:color w:val="000000" w:themeColor="text1"/>
          <w:shd w:val="clear" w:color="auto" w:fill="auto"/>
          <w:lang w:val="en-GB"/>
        </w:rPr>
        <w:t xml:space="preserve">onstruction </w:t>
      </w:r>
      <w:r w:rsidRPr="00530026">
        <w:rPr>
          <w:rFonts w:asciiTheme="majorBidi" w:hAnsiTheme="majorBidi" w:cstheme="majorBidi"/>
          <w:color w:val="000000" w:themeColor="text1"/>
          <w:lang w:val="en-GB"/>
        </w:rPr>
        <w:t>r</w:t>
      </w:r>
      <w:r w:rsidRPr="00530026">
        <w:rPr>
          <w:rFonts w:asciiTheme="majorBidi" w:eastAsiaTheme="minorHAnsi" w:hAnsiTheme="majorBidi" w:cstheme="majorBidi"/>
          <w:color w:val="000000" w:themeColor="text1"/>
          <w:shd w:val="clear" w:color="auto" w:fill="auto"/>
          <w:lang w:val="en-GB"/>
        </w:rPr>
        <w:t xml:space="preserve">isks on the </w:t>
      </w:r>
      <w:r w:rsidRPr="00530026">
        <w:rPr>
          <w:rFonts w:asciiTheme="majorBidi" w:hAnsiTheme="majorBidi" w:cstheme="majorBidi"/>
          <w:color w:val="000000" w:themeColor="text1"/>
          <w:lang w:val="en-GB"/>
        </w:rPr>
        <w:t>p</w:t>
      </w:r>
      <w:r w:rsidRPr="00530026">
        <w:rPr>
          <w:rFonts w:asciiTheme="majorBidi" w:eastAsiaTheme="minorHAnsi" w:hAnsiTheme="majorBidi" w:cstheme="majorBidi"/>
          <w:color w:val="000000" w:themeColor="text1"/>
          <w:shd w:val="clear" w:color="auto" w:fill="auto"/>
          <w:lang w:val="en-GB"/>
        </w:rPr>
        <w:t xml:space="preserve">erformance of </w:t>
      </w:r>
      <w:r w:rsidRPr="00530026">
        <w:rPr>
          <w:rFonts w:asciiTheme="majorBidi" w:hAnsiTheme="majorBidi" w:cstheme="majorBidi"/>
          <w:color w:val="000000" w:themeColor="text1"/>
          <w:lang w:val="en-GB"/>
        </w:rPr>
        <w:t>o</w:t>
      </w:r>
      <w:r w:rsidRPr="00530026">
        <w:rPr>
          <w:rFonts w:asciiTheme="majorBidi" w:eastAsiaTheme="minorHAnsi" w:hAnsiTheme="majorBidi" w:cstheme="majorBidi"/>
          <w:color w:val="000000" w:themeColor="text1"/>
          <w:shd w:val="clear" w:color="auto" w:fill="auto"/>
          <w:lang w:val="en-GB"/>
        </w:rPr>
        <w:t xml:space="preserve">il and </w:t>
      </w:r>
      <w:r w:rsidRPr="00530026">
        <w:rPr>
          <w:rFonts w:asciiTheme="majorBidi" w:hAnsiTheme="majorBidi" w:cstheme="majorBidi"/>
          <w:color w:val="000000" w:themeColor="text1"/>
          <w:lang w:val="en-GB"/>
        </w:rPr>
        <w:t>g</w:t>
      </w:r>
      <w:r w:rsidRPr="00530026">
        <w:rPr>
          <w:rFonts w:asciiTheme="majorBidi" w:eastAsiaTheme="minorHAnsi" w:hAnsiTheme="majorBidi" w:cstheme="majorBidi"/>
          <w:color w:val="000000" w:themeColor="text1"/>
          <w:shd w:val="clear" w:color="auto" w:fill="auto"/>
          <w:lang w:val="en-GB"/>
        </w:rPr>
        <w:t xml:space="preserve">as </w:t>
      </w:r>
      <w:r w:rsidRPr="00530026">
        <w:rPr>
          <w:rFonts w:asciiTheme="majorBidi" w:hAnsiTheme="majorBidi" w:cstheme="majorBidi"/>
          <w:color w:val="000000" w:themeColor="text1"/>
          <w:lang w:val="en-GB"/>
        </w:rPr>
        <w:t>p</w:t>
      </w:r>
      <w:r w:rsidRPr="00530026">
        <w:rPr>
          <w:rFonts w:asciiTheme="majorBidi" w:eastAsiaTheme="minorHAnsi" w:hAnsiTheme="majorBidi" w:cstheme="majorBidi"/>
          <w:color w:val="000000" w:themeColor="text1"/>
          <w:shd w:val="clear" w:color="auto" w:fill="auto"/>
          <w:lang w:val="en-GB"/>
        </w:rPr>
        <w:t xml:space="preserve">rojects in </w:t>
      </w:r>
      <w:r w:rsidRPr="00530026">
        <w:rPr>
          <w:rFonts w:asciiTheme="majorBidi" w:hAnsiTheme="majorBidi" w:cstheme="majorBidi"/>
          <w:color w:val="000000" w:themeColor="text1"/>
          <w:lang w:val="en-GB"/>
        </w:rPr>
        <w:t>d</w:t>
      </w:r>
      <w:r w:rsidRPr="00530026">
        <w:rPr>
          <w:rFonts w:asciiTheme="majorBidi" w:eastAsiaTheme="minorHAnsi" w:hAnsiTheme="majorBidi" w:cstheme="majorBidi"/>
          <w:color w:val="000000" w:themeColor="text1"/>
          <w:shd w:val="clear" w:color="auto" w:fill="auto"/>
          <w:lang w:val="en-GB"/>
        </w:rPr>
        <w:t xml:space="preserve">eveloping </w:t>
      </w:r>
      <w:r w:rsidRPr="00530026">
        <w:rPr>
          <w:rFonts w:asciiTheme="majorBidi" w:hAnsiTheme="majorBidi" w:cstheme="majorBidi"/>
          <w:color w:val="000000" w:themeColor="text1"/>
          <w:lang w:val="en-GB"/>
        </w:rPr>
        <w:t>c</w:t>
      </w:r>
      <w:r w:rsidRPr="00530026">
        <w:rPr>
          <w:rFonts w:asciiTheme="majorBidi" w:eastAsiaTheme="minorHAnsi" w:hAnsiTheme="majorBidi" w:cstheme="majorBidi"/>
          <w:color w:val="000000" w:themeColor="text1"/>
          <w:shd w:val="clear" w:color="auto" w:fill="auto"/>
          <w:lang w:val="en-GB"/>
        </w:rPr>
        <w:t xml:space="preserve">ountries: </w:t>
      </w:r>
      <w:r w:rsidRPr="00530026">
        <w:rPr>
          <w:rFonts w:asciiTheme="majorBidi" w:hAnsiTheme="majorBidi" w:cstheme="majorBidi"/>
          <w:color w:val="000000" w:themeColor="text1"/>
          <w:lang w:val="en-GB"/>
        </w:rPr>
        <w:t>p</w:t>
      </w:r>
      <w:r w:rsidRPr="00530026">
        <w:rPr>
          <w:rFonts w:asciiTheme="majorBidi" w:eastAsiaTheme="minorHAnsi" w:hAnsiTheme="majorBidi" w:cstheme="majorBidi"/>
          <w:color w:val="000000" w:themeColor="text1"/>
          <w:shd w:val="clear" w:color="auto" w:fill="auto"/>
          <w:lang w:val="en-GB"/>
        </w:rPr>
        <w:t xml:space="preserve">roject </w:t>
      </w:r>
      <w:r w:rsidRPr="00530026">
        <w:rPr>
          <w:rFonts w:asciiTheme="majorBidi" w:hAnsiTheme="majorBidi" w:cstheme="majorBidi"/>
          <w:color w:val="000000" w:themeColor="text1"/>
          <w:lang w:val="en-GB"/>
        </w:rPr>
        <w:t>m</w:t>
      </w:r>
      <w:r w:rsidRPr="00530026">
        <w:rPr>
          <w:rFonts w:asciiTheme="majorBidi" w:eastAsiaTheme="minorHAnsi" w:hAnsiTheme="majorBidi" w:cstheme="majorBidi"/>
          <w:color w:val="000000" w:themeColor="text1"/>
          <w:shd w:val="clear" w:color="auto" w:fill="auto"/>
          <w:lang w:val="en-GB"/>
        </w:rPr>
        <w:t xml:space="preserve">anagers' </w:t>
      </w:r>
      <w:r w:rsidRPr="00530026">
        <w:rPr>
          <w:rFonts w:asciiTheme="majorBidi" w:hAnsiTheme="majorBidi" w:cstheme="majorBidi"/>
          <w:color w:val="000000" w:themeColor="text1"/>
          <w:lang w:val="en-GB"/>
        </w:rPr>
        <w:t>p</w:t>
      </w:r>
      <w:r w:rsidRPr="00530026">
        <w:rPr>
          <w:rFonts w:asciiTheme="majorBidi" w:eastAsiaTheme="minorHAnsi" w:hAnsiTheme="majorBidi" w:cstheme="majorBidi"/>
          <w:color w:val="000000" w:themeColor="text1"/>
          <w:shd w:val="clear" w:color="auto" w:fill="auto"/>
          <w:lang w:val="en-GB"/>
        </w:rPr>
        <w:t>erspective</w:t>
      </w:r>
      <w:r w:rsidRPr="00530026">
        <w:rPr>
          <w:rFonts w:asciiTheme="majorBidi" w:hAnsiTheme="majorBidi" w:cstheme="majorBidi"/>
          <w:color w:val="000000" w:themeColor="text1"/>
          <w:lang w:val="en-GB"/>
        </w:rPr>
        <w:t xml:space="preserve">. </w:t>
      </w:r>
      <w:r w:rsidRPr="00530026">
        <w:rPr>
          <w:rFonts w:asciiTheme="majorBidi" w:hAnsiTheme="majorBidi" w:cstheme="majorBidi"/>
          <w:color w:val="000000" w:themeColor="text1"/>
        </w:rPr>
        <w:t>Proceedings of Civil Engineering Research in Ireland (CERI 2022).</w:t>
      </w:r>
    </w:p>
    <w:p w14:paraId="1869AAFD" w14:textId="77777777" w:rsidR="00BF0C66" w:rsidRPr="00530026" w:rsidRDefault="00BF0C66" w:rsidP="002A2269">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Al-Mhdawi M K S. 2020. Proposed risk management decision support methodology for oil and gas construction projects. In the10th Int. Conf. on Eng. Project, and Production Management (pp.407-420)</w:t>
      </w:r>
    </w:p>
    <w:p w14:paraId="28D16AED" w14:textId="77777777" w:rsidR="00BF0C66" w:rsidRPr="00530026" w:rsidRDefault="00BF0C66" w:rsidP="002A2269">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Al-Mhdawi M.K.S. 2022. Risk management of construction projects under extreme conditions: A case study of Iraq. PhD Thesis. The University of Southampton, UK.</w:t>
      </w:r>
    </w:p>
    <w:p w14:paraId="04FFD6B9"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Alsharef</w:t>
      </w:r>
      <w:proofErr w:type="spellEnd"/>
      <w:r w:rsidRPr="00530026">
        <w:rPr>
          <w:rFonts w:asciiTheme="majorBidi" w:hAnsiTheme="majorBidi" w:cstheme="majorBidi"/>
          <w:color w:val="000000" w:themeColor="text1"/>
        </w:rPr>
        <w:t xml:space="preserve">  A, Banerjee  S, Uddin S M, Albert A, </w:t>
      </w:r>
      <w:proofErr w:type="spellStart"/>
      <w:r w:rsidRPr="00530026">
        <w:rPr>
          <w:rFonts w:asciiTheme="majorBidi" w:hAnsiTheme="majorBidi" w:cstheme="majorBidi"/>
          <w:color w:val="000000" w:themeColor="text1"/>
          <w:lang w:val="en-GB"/>
        </w:rPr>
        <w:t>Jaselskis</w:t>
      </w:r>
      <w:proofErr w:type="spellEnd"/>
      <w:r w:rsidRPr="00530026">
        <w:rPr>
          <w:rFonts w:asciiTheme="majorBidi" w:hAnsiTheme="majorBidi" w:cstheme="majorBidi"/>
          <w:color w:val="000000" w:themeColor="text1"/>
        </w:rPr>
        <w:t xml:space="preserve"> E. 2021. Early impacts of the COVID-19 pandemic on the United States construction industry. Int. Journal of environmental research and public health. 18(4):1559.</w:t>
      </w:r>
    </w:p>
    <w:p w14:paraId="65DD3BC4"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Amoah C, </w:t>
      </w:r>
      <w:proofErr w:type="spellStart"/>
      <w:r w:rsidRPr="00530026">
        <w:rPr>
          <w:rFonts w:asciiTheme="majorBidi" w:hAnsiTheme="majorBidi" w:cstheme="majorBidi"/>
          <w:color w:val="000000" w:themeColor="text1"/>
        </w:rPr>
        <w:t>Simpeh</w:t>
      </w:r>
      <w:proofErr w:type="spellEnd"/>
      <w:r w:rsidRPr="00530026">
        <w:rPr>
          <w:rFonts w:asciiTheme="majorBidi" w:hAnsiTheme="majorBidi" w:cstheme="majorBidi"/>
          <w:color w:val="000000" w:themeColor="text1"/>
        </w:rPr>
        <w:t xml:space="preserve"> F. 2020. Implementation challenges of COVID-19 safety measures at construction sites in South Africa. Journal of Facilities Management.</w:t>
      </w:r>
      <w:r w:rsidRPr="00530026">
        <w:rPr>
          <w:rStyle w:val="Heading1Char"/>
          <w:rFonts w:asciiTheme="majorBidi" w:eastAsiaTheme="minorEastAsia" w:hAnsiTheme="majorBidi"/>
          <w:b w:val="0"/>
          <w:color w:val="000000" w:themeColor="text1"/>
        </w:rPr>
        <w:t xml:space="preserve"> </w:t>
      </w:r>
      <w:r w:rsidRPr="00530026">
        <w:rPr>
          <w:rStyle w:val="Emphasis"/>
          <w:rFonts w:asciiTheme="majorBidi" w:hAnsiTheme="majorBidi" w:cstheme="majorBidi"/>
          <w:i w:val="0"/>
          <w:iCs w:val="0"/>
          <w:color w:val="000000" w:themeColor="text1"/>
        </w:rPr>
        <w:t>19</w:t>
      </w:r>
      <w:r w:rsidRPr="00530026">
        <w:rPr>
          <w:rFonts w:asciiTheme="majorBidi" w:hAnsiTheme="majorBidi" w:cstheme="majorBidi"/>
          <w:color w:val="000000" w:themeColor="text1"/>
        </w:rPr>
        <w:t>(1). </w:t>
      </w:r>
    </w:p>
    <w:p w14:paraId="734AAFC2"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Araya F. 2021. Modeling the spread of COVID-19 on construction workers: An agent-based approach. Safety Science. 133(2021):105022.</w:t>
      </w:r>
    </w:p>
    <w:p w14:paraId="1345925A"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Assaad</w:t>
      </w:r>
      <w:proofErr w:type="spellEnd"/>
      <w:r w:rsidRPr="00530026">
        <w:rPr>
          <w:rFonts w:asciiTheme="majorBidi" w:hAnsiTheme="majorBidi" w:cstheme="majorBidi"/>
          <w:color w:val="000000" w:themeColor="text1"/>
        </w:rPr>
        <w:t xml:space="preserve">  R, El-adaway  I H. 2021. Guidelines for Responding to COVID-19 Pandemic: Best Practices, Impacts, and Future Research Directions. Journal of Management in Engineering. 37(3): 06021001.</w:t>
      </w:r>
    </w:p>
    <w:p w14:paraId="6F0C3752"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Bekr</w:t>
      </w:r>
      <w:proofErr w:type="spellEnd"/>
      <w:r w:rsidRPr="00530026">
        <w:rPr>
          <w:rFonts w:asciiTheme="majorBidi" w:hAnsiTheme="majorBidi" w:cstheme="majorBidi"/>
          <w:color w:val="000000" w:themeColor="text1"/>
        </w:rPr>
        <w:t xml:space="preserve"> G A. 2015. Causes of delay in public construction projects in Iraq. Jordan Journal of Civil Engineering. 9(2).</w:t>
      </w:r>
    </w:p>
    <w:p w14:paraId="42B34092"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Bernard H R. 2011. Research Methods in Anthropology: Qualitative and Quantitative Approaches. Rowman and Littlefield.</w:t>
      </w:r>
    </w:p>
    <w:p w14:paraId="71C0FD93"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lang w:val="en-GB"/>
        </w:rPr>
        <w:t xml:space="preserve">Bin </w:t>
      </w:r>
      <w:proofErr w:type="spellStart"/>
      <w:r w:rsidRPr="00530026">
        <w:rPr>
          <w:rFonts w:asciiTheme="majorBidi" w:hAnsiTheme="majorBidi" w:cstheme="majorBidi"/>
          <w:color w:val="000000" w:themeColor="text1"/>
          <w:lang w:val="en-GB"/>
        </w:rPr>
        <w:t>Seddeeq</w:t>
      </w:r>
      <w:proofErr w:type="spellEnd"/>
      <w:r w:rsidRPr="00530026">
        <w:rPr>
          <w:rFonts w:asciiTheme="majorBidi" w:hAnsiTheme="majorBidi" w:cstheme="majorBidi"/>
          <w:color w:val="000000" w:themeColor="text1"/>
          <w:lang w:val="en-GB"/>
        </w:rPr>
        <w:t xml:space="preserve"> A, Assaf S, Abdallah A, </w:t>
      </w:r>
      <w:proofErr w:type="spellStart"/>
      <w:r w:rsidRPr="00530026">
        <w:rPr>
          <w:rFonts w:asciiTheme="majorBidi" w:hAnsiTheme="majorBidi" w:cstheme="majorBidi"/>
          <w:color w:val="000000" w:themeColor="text1"/>
          <w:lang w:val="en-GB"/>
        </w:rPr>
        <w:t>Hassanain</w:t>
      </w:r>
      <w:proofErr w:type="spellEnd"/>
      <w:r w:rsidRPr="00530026">
        <w:rPr>
          <w:rFonts w:asciiTheme="majorBidi" w:hAnsiTheme="majorBidi" w:cstheme="majorBidi"/>
          <w:color w:val="000000" w:themeColor="text1"/>
          <w:lang w:val="en-GB"/>
        </w:rPr>
        <w:t xml:space="preserve"> M A. 2019. </w:t>
      </w:r>
      <w:r w:rsidRPr="00530026">
        <w:rPr>
          <w:rFonts w:asciiTheme="majorBidi" w:hAnsiTheme="majorBidi" w:cstheme="majorBidi"/>
          <w:color w:val="000000" w:themeColor="text1"/>
        </w:rPr>
        <w:t>Time and cost overrun in the Saudi Arabian oil and gas construction industry. Buildings. 9(2): 41.</w:t>
      </w:r>
    </w:p>
    <w:p w14:paraId="13CCD6C2"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Breen R L 2006. A Practical Guide to Focus-Group Research. Journal of geography in higher education. 30(3): 463-475.</w:t>
      </w:r>
    </w:p>
    <w:p w14:paraId="345788C0"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lang w:val="en-GB"/>
        </w:rPr>
        <w:t xml:space="preserve">Brewer G, Gajendran T, Le Goff R. 2012. </w:t>
      </w:r>
      <w:r w:rsidRPr="00530026">
        <w:rPr>
          <w:rFonts w:asciiTheme="majorBidi" w:hAnsiTheme="majorBidi" w:cstheme="majorBidi"/>
          <w:color w:val="000000" w:themeColor="text1"/>
        </w:rPr>
        <w:t>Building information modelling (BIM): Australian perspectives and adoption trends. Centre for Interdisciplinary Built Environment Research (CIBER), September 2012.</w:t>
      </w:r>
    </w:p>
    <w:p w14:paraId="1D25F10A"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Buniya</w:t>
      </w:r>
      <w:proofErr w:type="spellEnd"/>
      <w:r w:rsidRPr="00530026">
        <w:rPr>
          <w:rFonts w:asciiTheme="majorBidi" w:hAnsiTheme="majorBidi" w:cstheme="majorBidi"/>
          <w:color w:val="000000" w:themeColor="text1"/>
        </w:rPr>
        <w:t xml:space="preserve">  M K, Othman I, </w:t>
      </w:r>
      <w:proofErr w:type="spellStart"/>
      <w:r w:rsidRPr="00530026">
        <w:rPr>
          <w:rFonts w:asciiTheme="majorBidi" w:hAnsiTheme="majorBidi" w:cstheme="majorBidi"/>
          <w:color w:val="000000" w:themeColor="text1"/>
        </w:rPr>
        <w:t>Sunindijo</w:t>
      </w:r>
      <w:proofErr w:type="spellEnd"/>
      <w:r w:rsidRPr="00530026">
        <w:rPr>
          <w:rFonts w:asciiTheme="majorBidi" w:hAnsiTheme="majorBidi" w:cstheme="majorBidi"/>
          <w:color w:val="000000" w:themeColor="text1"/>
        </w:rPr>
        <w:t xml:space="preserve">  R, </w:t>
      </w:r>
      <w:proofErr w:type="spellStart"/>
      <w:r w:rsidRPr="00530026">
        <w:rPr>
          <w:rFonts w:asciiTheme="majorBidi" w:hAnsiTheme="majorBidi" w:cstheme="majorBidi"/>
          <w:color w:val="000000" w:themeColor="text1"/>
        </w:rPr>
        <w:t>Kineber</w:t>
      </w:r>
      <w:proofErr w:type="spellEnd"/>
      <w:r w:rsidRPr="00530026">
        <w:rPr>
          <w:rFonts w:asciiTheme="majorBidi" w:hAnsiTheme="majorBidi" w:cstheme="majorBidi"/>
          <w:color w:val="000000" w:themeColor="text1"/>
        </w:rPr>
        <w:t xml:space="preserve"> F, </w:t>
      </w:r>
      <w:proofErr w:type="spellStart"/>
      <w:r w:rsidRPr="00530026">
        <w:rPr>
          <w:rFonts w:asciiTheme="majorBidi" w:hAnsiTheme="majorBidi" w:cstheme="majorBidi"/>
          <w:color w:val="000000" w:themeColor="text1"/>
        </w:rPr>
        <w:t>Mussi</w:t>
      </w:r>
      <w:proofErr w:type="spellEnd"/>
      <w:r w:rsidRPr="00530026">
        <w:rPr>
          <w:rFonts w:asciiTheme="majorBidi" w:hAnsiTheme="majorBidi" w:cstheme="majorBidi"/>
          <w:color w:val="000000" w:themeColor="text1"/>
        </w:rPr>
        <w:t>, Ahmad H. 2021. Barriers to safety program implementation in the construction industry. Ain Shams Eng. Journal. 12(1): 65-72.</w:t>
      </w:r>
    </w:p>
    <w:p w14:paraId="539CC474"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Buniya</w:t>
      </w:r>
      <w:proofErr w:type="spellEnd"/>
      <w:r w:rsidRPr="00530026">
        <w:rPr>
          <w:rFonts w:asciiTheme="majorBidi" w:hAnsiTheme="majorBidi" w:cstheme="majorBidi"/>
          <w:color w:val="000000" w:themeColor="text1"/>
        </w:rPr>
        <w:t xml:space="preserve"> M K, Othman I, </w:t>
      </w:r>
      <w:proofErr w:type="spellStart"/>
      <w:r w:rsidRPr="00530026">
        <w:rPr>
          <w:rFonts w:asciiTheme="majorBidi" w:hAnsiTheme="majorBidi" w:cstheme="majorBidi"/>
          <w:color w:val="000000" w:themeColor="text1"/>
        </w:rPr>
        <w:t>Durdyev</w:t>
      </w:r>
      <w:proofErr w:type="spellEnd"/>
      <w:r w:rsidRPr="00530026">
        <w:rPr>
          <w:rFonts w:asciiTheme="majorBidi" w:hAnsiTheme="majorBidi" w:cstheme="majorBidi"/>
          <w:color w:val="000000" w:themeColor="text1"/>
        </w:rPr>
        <w:t xml:space="preserve"> S, </w:t>
      </w:r>
      <w:proofErr w:type="spellStart"/>
      <w:r w:rsidRPr="00530026">
        <w:rPr>
          <w:rFonts w:asciiTheme="majorBidi" w:hAnsiTheme="majorBidi" w:cstheme="majorBidi"/>
          <w:color w:val="000000" w:themeColor="text1"/>
        </w:rPr>
        <w:t>Sunindijo</w:t>
      </w:r>
      <w:proofErr w:type="spellEnd"/>
      <w:r w:rsidRPr="00530026">
        <w:rPr>
          <w:rFonts w:asciiTheme="majorBidi" w:hAnsiTheme="majorBidi" w:cstheme="majorBidi"/>
          <w:color w:val="000000" w:themeColor="text1"/>
        </w:rPr>
        <w:t xml:space="preserve"> R Y, Ismail S, </w:t>
      </w:r>
      <w:proofErr w:type="spellStart"/>
      <w:r w:rsidRPr="00530026">
        <w:rPr>
          <w:rFonts w:asciiTheme="majorBidi" w:hAnsiTheme="majorBidi" w:cstheme="majorBidi"/>
          <w:color w:val="000000" w:themeColor="text1"/>
        </w:rPr>
        <w:t>Kineber</w:t>
      </w:r>
      <w:proofErr w:type="spellEnd"/>
      <w:r w:rsidRPr="00530026">
        <w:rPr>
          <w:rFonts w:asciiTheme="majorBidi" w:hAnsiTheme="majorBidi" w:cstheme="majorBidi"/>
          <w:color w:val="000000" w:themeColor="text1"/>
        </w:rPr>
        <w:t xml:space="preserve">  A F. 2021. Safety Program Elements in the Construction Industry: The Case of Iraq. Int. journal of environmental research and public health. 18(2): 411.</w:t>
      </w:r>
    </w:p>
    <w:p w14:paraId="40297C58" w14:textId="77777777" w:rsidR="00BF0C66" w:rsidRPr="00530026" w:rsidRDefault="00BF0C66" w:rsidP="001670DC">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Casady</w:t>
      </w:r>
      <w:proofErr w:type="spellEnd"/>
      <w:r w:rsidRPr="00530026">
        <w:rPr>
          <w:rFonts w:asciiTheme="majorBidi" w:hAnsiTheme="majorBidi" w:cstheme="majorBidi"/>
          <w:color w:val="000000" w:themeColor="text1"/>
        </w:rPr>
        <w:t xml:space="preserve"> C B, Baxter D. 2020. Pandemics, public-private partnerships (PPPs), and force majeure| COVID-19 expectations and implications. Construction Management and Economics. 38(12):1077-1085.</w:t>
      </w:r>
    </w:p>
    <w:p w14:paraId="12940C85" w14:textId="77777777" w:rsidR="00BF0C66" w:rsidRPr="00530026" w:rsidRDefault="00BF0C66" w:rsidP="008A33BC">
      <w:pPr>
        <w:pStyle w:val="References"/>
        <w:spacing w:line="240" w:lineRule="auto"/>
        <w:contextualSpacing w:val="0"/>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Chigara</w:t>
      </w:r>
      <w:proofErr w:type="spellEnd"/>
      <w:r w:rsidRPr="00530026">
        <w:rPr>
          <w:rFonts w:asciiTheme="majorBidi" w:hAnsiTheme="majorBidi" w:cstheme="majorBidi"/>
          <w:color w:val="000000" w:themeColor="text1"/>
        </w:rPr>
        <w:t xml:space="preserve"> B, </w:t>
      </w:r>
      <w:proofErr w:type="spellStart"/>
      <w:r w:rsidRPr="00530026">
        <w:rPr>
          <w:rFonts w:asciiTheme="majorBidi" w:hAnsiTheme="majorBidi" w:cstheme="majorBidi"/>
          <w:color w:val="000000" w:themeColor="text1"/>
        </w:rPr>
        <w:t>Moyo</w:t>
      </w:r>
      <w:proofErr w:type="spellEnd"/>
      <w:r w:rsidRPr="00530026">
        <w:rPr>
          <w:rFonts w:asciiTheme="majorBidi" w:hAnsiTheme="majorBidi" w:cstheme="majorBidi"/>
          <w:color w:val="000000" w:themeColor="text1"/>
        </w:rPr>
        <w:t xml:space="preserve"> T. 2021. Factors affecting the delivery of optimum health and safety on construction projects during the covid-19 pandemic in Zimbabwe. Journal of Eng. Design and Technology. 20 (1): 24-46.</w:t>
      </w:r>
    </w:p>
    <w:p w14:paraId="54B107E8"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Chigara</w:t>
      </w:r>
      <w:proofErr w:type="spellEnd"/>
      <w:r w:rsidRPr="00530026">
        <w:rPr>
          <w:rFonts w:asciiTheme="majorBidi" w:hAnsiTheme="majorBidi" w:cstheme="majorBidi"/>
          <w:color w:val="000000" w:themeColor="text1"/>
        </w:rPr>
        <w:t xml:space="preserve"> B, </w:t>
      </w:r>
      <w:proofErr w:type="spellStart"/>
      <w:r w:rsidRPr="00530026">
        <w:rPr>
          <w:rFonts w:asciiTheme="majorBidi" w:hAnsiTheme="majorBidi" w:cstheme="majorBidi"/>
          <w:color w:val="000000" w:themeColor="text1"/>
        </w:rPr>
        <w:t>Moyo</w:t>
      </w:r>
      <w:proofErr w:type="spellEnd"/>
      <w:r w:rsidRPr="00530026">
        <w:rPr>
          <w:rFonts w:asciiTheme="majorBidi" w:hAnsiTheme="majorBidi" w:cstheme="majorBidi"/>
          <w:color w:val="000000" w:themeColor="text1"/>
        </w:rPr>
        <w:t xml:space="preserve"> T. 2021. Factors affecting the delivery of optimum health and safety on construction projects during the covid-19 pandemic in Zimbabwe. Journal of Engineering, Design and Technology. 20(1): 24-46. </w:t>
      </w:r>
    </w:p>
    <w:p w14:paraId="268934F6"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Christmann</w:t>
      </w:r>
      <w:proofErr w:type="spellEnd"/>
      <w:r w:rsidRPr="00530026">
        <w:rPr>
          <w:rFonts w:asciiTheme="majorBidi" w:hAnsiTheme="majorBidi" w:cstheme="majorBidi"/>
          <w:color w:val="000000" w:themeColor="text1"/>
        </w:rPr>
        <w:t xml:space="preserve"> A, Van A S. 2006. Robust estimation of Cronbach's alpha. Journal of Multivariate Analysis. 97(7):1660-1674.</w:t>
      </w:r>
    </w:p>
    <w:p w14:paraId="78C1877F" w14:textId="77777777" w:rsidR="00BF0C66" w:rsidRPr="00530026" w:rsidRDefault="00BF0C66" w:rsidP="009B7A77">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Collis J, Hussey R. 2014. Business research: A practical guide for undergraduate and postgraduate students. London: Palgrave Macmillan.</w:t>
      </w:r>
    </w:p>
    <w:p w14:paraId="337813F1"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Cox A. 2008. What's wrong with risk matrices?. Risk Analysis: An International Journal. 28(2): 497-512.</w:t>
      </w:r>
    </w:p>
    <w:p w14:paraId="20A1C152"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bookmarkStart w:id="27" w:name="_Hlk81049664"/>
      <w:r w:rsidRPr="00530026">
        <w:rPr>
          <w:rFonts w:asciiTheme="majorBidi" w:hAnsiTheme="majorBidi" w:cstheme="majorBidi"/>
          <w:color w:val="000000" w:themeColor="text1"/>
        </w:rPr>
        <w:lastRenderedPageBreak/>
        <w:t>Creswell J W, Creswell J D. 2017. Research design: Qualitative, quantitative, and mixed methods approaches. Sage publications</w:t>
      </w:r>
    </w:p>
    <w:bookmarkEnd w:id="27"/>
    <w:p w14:paraId="7882262D" w14:textId="77777777" w:rsidR="00BF0C66" w:rsidRPr="00530026" w:rsidRDefault="00BF0C66" w:rsidP="001F1489">
      <w:pPr>
        <w:pStyle w:val="References"/>
        <w:spacing w:line="240" w:lineRule="auto"/>
        <w:ind w:left="357" w:hanging="357"/>
        <w:rPr>
          <w:rStyle w:val="Hyperlink"/>
          <w:rFonts w:asciiTheme="majorBidi" w:hAnsiTheme="majorBidi" w:cstheme="majorBidi"/>
          <w:color w:val="000000" w:themeColor="text1"/>
          <w:u w:val="none"/>
        </w:rPr>
      </w:pPr>
      <w:r w:rsidRPr="00530026">
        <w:rPr>
          <w:rStyle w:val="Hyperlink"/>
          <w:rFonts w:asciiTheme="majorBidi" w:hAnsiTheme="majorBidi" w:cstheme="majorBidi"/>
          <w:color w:val="000000" w:themeColor="text1"/>
          <w:u w:val="none"/>
        </w:rPr>
        <w:t xml:space="preserve">Deloitte. 2017. Deloitte GCC Powers of Construction 2017, If it’s fundable it’s feasible </w:t>
      </w:r>
      <w:r w:rsidRPr="00530026">
        <w:rPr>
          <w:rFonts w:asciiTheme="majorBidi" w:hAnsiTheme="majorBidi" w:cstheme="majorBidi"/>
          <w:color w:val="000000" w:themeColor="text1"/>
        </w:rPr>
        <w:t>[online]; [accessed 2022 Aug 23].</w:t>
      </w:r>
      <w:r w:rsidRPr="00530026">
        <w:rPr>
          <w:rStyle w:val="Hyperlink"/>
          <w:rFonts w:asciiTheme="majorBidi" w:hAnsiTheme="majorBidi" w:cstheme="majorBidi"/>
          <w:color w:val="000000" w:themeColor="text1"/>
          <w:u w:val="none"/>
          <w:lang w:val="en-GB"/>
        </w:rPr>
        <w:t>https://www2.deloitte.com/content/dam/Deloitte/xe/Documents/realestate/construction/gccpowersofconstruction/ me_construction_gccpoc2017.pdf</w:t>
      </w:r>
      <w:r w:rsidRPr="00530026">
        <w:rPr>
          <w:rStyle w:val="Hyperlink"/>
          <w:rFonts w:asciiTheme="majorBidi" w:hAnsiTheme="majorBidi" w:cstheme="majorBidi"/>
          <w:color w:val="000000" w:themeColor="text1"/>
          <w:u w:val="none"/>
        </w:rPr>
        <w:t>#</w:t>
      </w:r>
    </w:p>
    <w:p w14:paraId="33FF7FD0"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lang w:val="en-GB"/>
        </w:rPr>
      </w:pPr>
      <w:proofErr w:type="spellStart"/>
      <w:r w:rsidRPr="00530026">
        <w:rPr>
          <w:rFonts w:asciiTheme="majorBidi" w:hAnsiTheme="majorBidi" w:cstheme="majorBidi"/>
          <w:color w:val="000000" w:themeColor="text1"/>
          <w:lang w:val="nl-NL"/>
        </w:rPr>
        <w:t>Elnaggar</w:t>
      </w:r>
      <w:proofErr w:type="spellEnd"/>
      <w:r w:rsidRPr="00530026">
        <w:rPr>
          <w:rFonts w:asciiTheme="majorBidi" w:hAnsiTheme="majorBidi" w:cstheme="majorBidi"/>
          <w:color w:val="000000" w:themeColor="text1"/>
          <w:lang w:val="nl-NL"/>
        </w:rPr>
        <w:t xml:space="preserve"> S M, </w:t>
      </w:r>
      <w:proofErr w:type="spellStart"/>
      <w:r w:rsidRPr="00530026">
        <w:rPr>
          <w:rFonts w:asciiTheme="majorBidi" w:hAnsiTheme="majorBidi" w:cstheme="majorBidi"/>
          <w:color w:val="000000" w:themeColor="text1"/>
          <w:lang w:val="nl-NL"/>
        </w:rPr>
        <w:t>Elhegazy</w:t>
      </w:r>
      <w:proofErr w:type="spellEnd"/>
      <w:r w:rsidRPr="00530026">
        <w:rPr>
          <w:rFonts w:asciiTheme="majorBidi" w:hAnsiTheme="majorBidi" w:cstheme="majorBidi"/>
          <w:color w:val="000000" w:themeColor="text1"/>
          <w:lang w:val="nl-NL"/>
        </w:rPr>
        <w:t xml:space="preserve"> H. 2022. </w:t>
      </w:r>
      <w:r w:rsidRPr="00530026">
        <w:rPr>
          <w:rFonts w:asciiTheme="majorBidi" w:hAnsiTheme="majorBidi" w:cstheme="majorBidi"/>
          <w:color w:val="000000" w:themeColor="text1"/>
        </w:rPr>
        <w:t xml:space="preserve">Study the impact of the COVID-19 pandemic on the construction industry in Egypt. In Structures. </w:t>
      </w:r>
      <w:r w:rsidRPr="00530026">
        <w:rPr>
          <w:rFonts w:asciiTheme="majorBidi" w:hAnsiTheme="majorBidi" w:cstheme="majorBidi"/>
          <w:color w:val="000000" w:themeColor="text1"/>
          <w:lang w:val="en-GB"/>
        </w:rPr>
        <w:t>35: 1270-1277.</w:t>
      </w:r>
    </w:p>
    <w:p w14:paraId="6BD724F4"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tl/>
        </w:rPr>
      </w:pPr>
      <w:r w:rsidRPr="00530026">
        <w:rPr>
          <w:rFonts w:asciiTheme="majorBidi" w:hAnsiTheme="majorBidi" w:cstheme="majorBidi"/>
          <w:color w:val="000000" w:themeColor="text1"/>
          <w:lang w:val="en-GB"/>
        </w:rPr>
        <w:t xml:space="preserve">Encinas E, Simons A, </w:t>
      </w:r>
      <w:proofErr w:type="spellStart"/>
      <w:r w:rsidRPr="00530026">
        <w:rPr>
          <w:rFonts w:asciiTheme="majorBidi" w:hAnsiTheme="majorBidi" w:cstheme="majorBidi"/>
          <w:color w:val="000000" w:themeColor="text1"/>
          <w:lang w:val="en-GB"/>
        </w:rPr>
        <w:t>Sattineni</w:t>
      </w:r>
      <w:proofErr w:type="spellEnd"/>
      <w:r w:rsidRPr="00530026">
        <w:rPr>
          <w:rFonts w:asciiTheme="majorBidi" w:hAnsiTheme="majorBidi" w:cstheme="majorBidi"/>
          <w:color w:val="000000" w:themeColor="text1"/>
          <w:lang w:val="en-GB"/>
        </w:rPr>
        <w:t xml:space="preserve"> A. 2021. </w:t>
      </w:r>
      <w:r w:rsidRPr="00530026">
        <w:rPr>
          <w:rFonts w:asciiTheme="majorBidi" w:hAnsiTheme="majorBidi" w:cstheme="majorBidi"/>
          <w:color w:val="000000" w:themeColor="text1"/>
        </w:rPr>
        <w:t>Impact of COVID-19 on Communications within the Construction Industry. </w:t>
      </w:r>
      <w:proofErr w:type="spellStart"/>
      <w:r w:rsidRPr="00530026">
        <w:rPr>
          <w:rFonts w:asciiTheme="majorBidi" w:hAnsiTheme="majorBidi" w:cstheme="majorBidi"/>
          <w:color w:val="000000" w:themeColor="text1"/>
        </w:rPr>
        <w:t>EPiC</w:t>
      </w:r>
      <w:proofErr w:type="spellEnd"/>
      <w:r w:rsidRPr="00530026">
        <w:rPr>
          <w:rFonts w:asciiTheme="majorBidi" w:hAnsiTheme="majorBidi" w:cstheme="majorBidi"/>
          <w:color w:val="000000" w:themeColor="text1"/>
        </w:rPr>
        <w:t xml:space="preserve"> Series in Built Environment. 2: 165-172.</w:t>
      </w:r>
    </w:p>
    <w:p w14:paraId="37B18F0A" w14:textId="77777777" w:rsidR="00BF0C66" w:rsidRPr="00530026" w:rsidRDefault="00BF0C66" w:rsidP="00C52661">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Gill I, </w:t>
      </w:r>
      <w:proofErr w:type="spellStart"/>
      <w:r w:rsidRPr="00530026">
        <w:rPr>
          <w:rFonts w:asciiTheme="majorBidi" w:hAnsiTheme="majorBidi" w:cstheme="majorBidi"/>
          <w:color w:val="000000" w:themeColor="text1"/>
        </w:rPr>
        <w:t>Schellekens</w:t>
      </w:r>
      <w:proofErr w:type="spellEnd"/>
      <w:r w:rsidRPr="00530026">
        <w:rPr>
          <w:rFonts w:asciiTheme="majorBidi" w:hAnsiTheme="majorBidi" w:cstheme="majorBidi"/>
          <w:color w:val="000000" w:themeColor="text1"/>
        </w:rPr>
        <w:t>. 2021. COVID-19 is a Developing Country Pandemic [online]; [accessed 2022 Jun 17].https://www.brookings.edu/blog/future-development/2021/05/27/covid-19-is-a-developing-country-pandemic/</w:t>
      </w:r>
    </w:p>
    <w:p w14:paraId="31C949C7"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tl/>
        </w:rPr>
      </w:pPr>
      <w:proofErr w:type="spellStart"/>
      <w:r w:rsidRPr="00530026">
        <w:rPr>
          <w:rFonts w:asciiTheme="majorBidi" w:hAnsiTheme="majorBidi" w:cstheme="majorBidi"/>
          <w:color w:val="000000" w:themeColor="text1"/>
          <w:lang w:val="de-DE"/>
        </w:rPr>
        <w:t>Gunduz</w:t>
      </w:r>
      <w:proofErr w:type="spellEnd"/>
      <w:r w:rsidRPr="00530026">
        <w:rPr>
          <w:rFonts w:asciiTheme="majorBidi" w:hAnsiTheme="majorBidi" w:cstheme="majorBidi"/>
          <w:color w:val="000000" w:themeColor="text1"/>
          <w:lang w:val="de-DE"/>
        </w:rPr>
        <w:t xml:space="preserve"> M, Nielsen Y, Ozdemir M, 2015. </w:t>
      </w:r>
      <w:r w:rsidRPr="00530026">
        <w:rPr>
          <w:rFonts w:asciiTheme="majorBidi" w:hAnsiTheme="majorBidi" w:cstheme="majorBidi"/>
          <w:color w:val="000000" w:themeColor="text1"/>
        </w:rPr>
        <w:t>Fuzzy assessment model to estimate the probability of delay in Turkish construction projects. Journal of Management in Engineering. 31(4): 04014055.</w:t>
      </w:r>
    </w:p>
    <w:p w14:paraId="1220144A" w14:textId="77777777" w:rsidR="00BF0C66" w:rsidRPr="00530026" w:rsidRDefault="00BF0C66" w:rsidP="00762DFD">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IOM (International Organization for </w:t>
      </w:r>
      <w:proofErr w:type="spellStart"/>
      <w:r w:rsidRPr="00530026">
        <w:rPr>
          <w:rFonts w:asciiTheme="majorBidi" w:hAnsiTheme="majorBidi" w:cstheme="majorBidi"/>
          <w:color w:val="000000" w:themeColor="text1"/>
        </w:rPr>
        <w:t>Migraiton</w:t>
      </w:r>
      <w:proofErr w:type="spellEnd"/>
      <w:r w:rsidRPr="00530026">
        <w:rPr>
          <w:rFonts w:asciiTheme="majorBidi" w:hAnsiTheme="majorBidi" w:cstheme="majorBidi"/>
          <w:color w:val="000000" w:themeColor="text1"/>
        </w:rPr>
        <w:t>). 2020. “Impact of COVID19 on small and medium-sized enterprises in Iraq [online]; [accessed 2022 Aug 06].</w:t>
      </w:r>
      <w:hyperlink r:id="rId21" w:history="1">
        <w:r w:rsidRPr="00530026">
          <w:rPr>
            <w:rStyle w:val="Hyperlink"/>
            <w:rFonts w:asciiTheme="majorBidi" w:hAnsiTheme="majorBidi" w:cstheme="majorBidi"/>
            <w:color w:val="000000" w:themeColor="text1"/>
            <w:u w:val="none"/>
          </w:rPr>
          <w:t>https://www.iom.int/</w:t>
        </w:r>
      </w:hyperlink>
      <w:r w:rsidRPr="00530026">
        <w:rPr>
          <w:rFonts w:asciiTheme="majorBidi" w:hAnsiTheme="majorBidi" w:cstheme="majorBidi"/>
          <w:color w:val="000000" w:themeColor="text1"/>
        </w:rPr>
        <w:t>.</w:t>
      </w:r>
    </w:p>
    <w:p w14:paraId="73B708D0"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tl/>
        </w:rPr>
      </w:pPr>
      <w:r w:rsidRPr="00530026">
        <w:rPr>
          <w:rFonts w:asciiTheme="majorBidi" w:hAnsiTheme="majorBidi" w:cstheme="majorBidi"/>
          <w:color w:val="000000" w:themeColor="text1"/>
        </w:rPr>
        <w:t xml:space="preserve">Kassem M A, </w:t>
      </w:r>
      <w:proofErr w:type="spellStart"/>
      <w:r w:rsidRPr="00530026">
        <w:rPr>
          <w:rFonts w:asciiTheme="majorBidi" w:hAnsiTheme="majorBidi" w:cstheme="majorBidi"/>
          <w:color w:val="000000" w:themeColor="text1"/>
        </w:rPr>
        <w:t>Khoiry</w:t>
      </w:r>
      <w:proofErr w:type="spellEnd"/>
      <w:r w:rsidRPr="00530026">
        <w:rPr>
          <w:rFonts w:asciiTheme="majorBidi" w:hAnsiTheme="majorBidi" w:cstheme="majorBidi"/>
          <w:color w:val="000000" w:themeColor="text1"/>
        </w:rPr>
        <w:t xml:space="preserve"> M A, Hamzah N. 2019. Using probability impact matrix (PIM) in analyzing risk factors affecting the success of oil and gas construction projects in Yemen. Int. Journal of Energy Sector Management.14(3): 527-546.</w:t>
      </w:r>
    </w:p>
    <w:p w14:paraId="4FD9FAAA"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tl/>
        </w:rPr>
      </w:pPr>
      <w:r w:rsidRPr="00530026">
        <w:rPr>
          <w:rFonts w:asciiTheme="majorBidi" w:hAnsiTheme="majorBidi" w:cstheme="majorBidi"/>
          <w:color w:val="000000" w:themeColor="text1"/>
        </w:rPr>
        <w:t>Khalfan  M, Ismail M. 2020. November. Engineering Projects and Crisis Management: A Descriptive Study on the Impact of COVID-19 on Engineering Projects in Bahrain. In 2020 2</w:t>
      </w:r>
      <w:r w:rsidRPr="00530026">
        <w:rPr>
          <w:rFonts w:asciiTheme="majorBidi" w:hAnsiTheme="majorBidi" w:cstheme="majorBidi"/>
          <w:color w:val="000000" w:themeColor="text1"/>
          <w:vertAlign w:val="superscript"/>
        </w:rPr>
        <w:t>nd</w:t>
      </w:r>
      <w:r w:rsidRPr="00530026">
        <w:rPr>
          <w:rFonts w:asciiTheme="majorBidi" w:hAnsiTheme="majorBidi" w:cstheme="majorBidi"/>
          <w:color w:val="000000" w:themeColor="text1"/>
        </w:rPr>
        <w:t xml:space="preserve"> Int. Sustainability and Resilience Conf. : Technology and Innovation in Building Designs (pp. 1-5).</w:t>
      </w:r>
    </w:p>
    <w:p w14:paraId="78722332" w14:textId="77777777" w:rsidR="00BF0C66" w:rsidRPr="00530026" w:rsidRDefault="00BF0C66" w:rsidP="00DC1B98">
      <w:pPr>
        <w:pStyle w:val="References"/>
        <w:spacing w:line="240" w:lineRule="auto"/>
        <w:contextualSpacing w:val="0"/>
        <w:rPr>
          <w:rFonts w:asciiTheme="majorBidi" w:eastAsia="Times New Roman" w:hAnsiTheme="majorBidi" w:cstheme="majorBidi"/>
          <w:color w:val="000000" w:themeColor="text1"/>
          <w:lang w:val="en-GB" w:eastAsia="en-GB"/>
        </w:rPr>
      </w:pPr>
      <w:r w:rsidRPr="00530026">
        <w:rPr>
          <w:rFonts w:asciiTheme="majorBidi" w:eastAsia="Times New Roman" w:hAnsiTheme="majorBidi" w:cstheme="majorBidi"/>
          <w:color w:val="000000" w:themeColor="text1"/>
          <w:lang w:val="en-GB" w:eastAsia="en-GB"/>
        </w:rPr>
        <w:t xml:space="preserve">King S </w:t>
      </w:r>
      <w:proofErr w:type="spellStart"/>
      <w:r w:rsidRPr="00530026">
        <w:rPr>
          <w:rFonts w:asciiTheme="majorBidi" w:eastAsia="Times New Roman" w:hAnsiTheme="majorBidi" w:cstheme="majorBidi"/>
          <w:color w:val="000000" w:themeColor="text1"/>
          <w:lang w:val="en-GB" w:eastAsia="en-GB"/>
        </w:rPr>
        <w:t>S</w:t>
      </w:r>
      <w:proofErr w:type="spellEnd"/>
      <w:r w:rsidRPr="00530026">
        <w:rPr>
          <w:rFonts w:asciiTheme="majorBidi" w:eastAsia="Times New Roman" w:hAnsiTheme="majorBidi" w:cstheme="majorBidi"/>
          <w:color w:val="000000" w:themeColor="text1"/>
          <w:lang w:val="en-GB" w:eastAsia="en-GB"/>
        </w:rPr>
        <w:t xml:space="preserve">, Rahman R A, </w:t>
      </w:r>
      <w:proofErr w:type="spellStart"/>
      <w:r w:rsidRPr="00530026">
        <w:rPr>
          <w:rFonts w:asciiTheme="majorBidi" w:eastAsia="Times New Roman" w:hAnsiTheme="majorBidi" w:cstheme="majorBidi"/>
          <w:color w:val="000000" w:themeColor="text1"/>
          <w:lang w:val="en-GB" w:eastAsia="en-GB"/>
        </w:rPr>
        <w:t>Fauzi</w:t>
      </w:r>
      <w:proofErr w:type="spellEnd"/>
      <w:r w:rsidRPr="00530026">
        <w:rPr>
          <w:rFonts w:asciiTheme="majorBidi" w:eastAsia="Times New Roman" w:hAnsiTheme="majorBidi" w:cstheme="majorBidi"/>
          <w:color w:val="000000" w:themeColor="text1"/>
          <w:lang w:val="en-GB" w:eastAsia="en-GB"/>
        </w:rPr>
        <w:t xml:space="preserve"> M A, </w:t>
      </w:r>
      <w:proofErr w:type="spellStart"/>
      <w:r w:rsidRPr="00530026">
        <w:rPr>
          <w:rFonts w:asciiTheme="majorBidi" w:eastAsia="Times New Roman" w:hAnsiTheme="majorBidi" w:cstheme="majorBidi"/>
          <w:color w:val="000000" w:themeColor="text1"/>
          <w:lang w:val="en-GB" w:eastAsia="en-GB"/>
        </w:rPr>
        <w:t>Haron</w:t>
      </w:r>
      <w:proofErr w:type="spellEnd"/>
      <w:r w:rsidRPr="00530026">
        <w:rPr>
          <w:rFonts w:asciiTheme="majorBidi" w:eastAsia="Times New Roman" w:hAnsiTheme="majorBidi" w:cstheme="majorBidi"/>
          <w:color w:val="000000" w:themeColor="text1"/>
          <w:lang w:val="en-GB" w:eastAsia="en-GB"/>
        </w:rPr>
        <w:t xml:space="preserve"> A T. 2021. Critical Analysis of Pandemic Impact on AEC Organizations: The COVID-19 Case. Journal of Engineering, Design and Technology. </w:t>
      </w:r>
      <w:r w:rsidRPr="00530026">
        <w:rPr>
          <w:rFonts w:asciiTheme="majorBidi" w:hAnsiTheme="majorBidi" w:cstheme="majorBidi"/>
          <w:color w:val="000000" w:themeColor="text1"/>
        </w:rPr>
        <w:t>20 (1): 358-383.</w:t>
      </w:r>
    </w:p>
    <w:p w14:paraId="4DBD3464"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tl/>
        </w:rPr>
      </w:pPr>
      <w:proofErr w:type="spellStart"/>
      <w:r w:rsidRPr="00530026">
        <w:rPr>
          <w:rFonts w:asciiTheme="majorBidi" w:hAnsiTheme="majorBidi" w:cstheme="majorBidi"/>
          <w:color w:val="000000" w:themeColor="text1"/>
        </w:rPr>
        <w:t>Krippendorff</w:t>
      </w:r>
      <w:proofErr w:type="spellEnd"/>
      <w:r w:rsidRPr="00530026">
        <w:rPr>
          <w:rFonts w:asciiTheme="majorBidi" w:hAnsiTheme="majorBidi" w:cstheme="majorBidi"/>
          <w:color w:val="000000" w:themeColor="text1"/>
        </w:rPr>
        <w:t xml:space="preserve">  K. 2013. Content analysis: An introduction to its methodology. Sage publications.</w:t>
      </w:r>
    </w:p>
    <w:p w14:paraId="6E8FCAA6"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lang w:val="en-GB"/>
        </w:rPr>
        <w:t>Kukoyi</w:t>
      </w:r>
      <w:proofErr w:type="spellEnd"/>
      <w:r w:rsidRPr="00530026">
        <w:rPr>
          <w:rFonts w:asciiTheme="majorBidi" w:hAnsiTheme="majorBidi" w:cstheme="majorBidi"/>
          <w:color w:val="000000" w:themeColor="text1"/>
          <w:lang w:val="en-GB"/>
        </w:rPr>
        <w:t xml:space="preserve"> P O, </w:t>
      </w:r>
      <w:proofErr w:type="spellStart"/>
      <w:r w:rsidRPr="00530026">
        <w:rPr>
          <w:rFonts w:asciiTheme="majorBidi" w:hAnsiTheme="majorBidi" w:cstheme="majorBidi"/>
          <w:color w:val="000000" w:themeColor="text1"/>
          <w:lang w:val="en-GB"/>
        </w:rPr>
        <w:t>Simpeh</w:t>
      </w:r>
      <w:proofErr w:type="spellEnd"/>
      <w:r w:rsidRPr="00530026">
        <w:rPr>
          <w:rFonts w:asciiTheme="majorBidi" w:hAnsiTheme="majorBidi" w:cstheme="majorBidi"/>
          <w:color w:val="000000" w:themeColor="text1"/>
          <w:lang w:val="en-GB"/>
        </w:rPr>
        <w:t xml:space="preserve"> F, Adebowale  O J, </w:t>
      </w:r>
      <w:proofErr w:type="spellStart"/>
      <w:r w:rsidRPr="00530026">
        <w:rPr>
          <w:rFonts w:asciiTheme="majorBidi" w:hAnsiTheme="majorBidi" w:cstheme="majorBidi"/>
          <w:color w:val="000000" w:themeColor="text1"/>
          <w:lang w:val="en-GB"/>
        </w:rPr>
        <w:t>Agumba</w:t>
      </w:r>
      <w:proofErr w:type="spellEnd"/>
      <w:r w:rsidRPr="00530026">
        <w:rPr>
          <w:rFonts w:asciiTheme="majorBidi" w:hAnsiTheme="majorBidi" w:cstheme="majorBidi"/>
          <w:color w:val="000000" w:themeColor="text1"/>
          <w:lang w:val="en-GB"/>
        </w:rPr>
        <w:t xml:space="preserve"> J N. 2021. </w:t>
      </w:r>
      <w:r w:rsidRPr="00530026">
        <w:rPr>
          <w:rFonts w:asciiTheme="majorBidi" w:hAnsiTheme="majorBidi" w:cstheme="majorBidi"/>
          <w:color w:val="000000" w:themeColor="text1"/>
        </w:rPr>
        <w:t xml:space="preserve">Managing the risk and challenges of COVID-19 on construction sites in Lagos, Nigeria. Journal of Engineering, Design and Technology. 20(1): 99-144. </w:t>
      </w:r>
    </w:p>
    <w:p w14:paraId="1D5E38D8" w14:textId="77777777" w:rsidR="00BF0C66" w:rsidRPr="00530026" w:rsidRDefault="00BF0C66" w:rsidP="001F1489">
      <w:pPr>
        <w:pStyle w:val="References"/>
        <w:spacing w:line="240" w:lineRule="auto"/>
        <w:ind w:left="357" w:hanging="357"/>
        <w:rPr>
          <w:rFonts w:asciiTheme="majorBidi" w:hAnsiTheme="majorBidi" w:cstheme="majorBidi"/>
          <w:color w:val="000000" w:themeColor="text1"/>
        </w:rPr>
      </w:pPr>
      <w:r w:rsidRPr="00530026">
        <w:rPr>
          <w:rStyle w:val="doilink"/>
          <w:rFonts w:asciiTheme="majorBidi" w:hAnsiTheme="majorBidi" w:cstheme="majorBidi"/>
          <w:color w:val="000000" w:themeColor="text1"/>
        </w:rPr>
        <w:t>Market Research Iraq. 2021. Construction and Infrastructure</w:t>
      </w:r>
      <w:r w:rsidRPr="00530026">
        <w:rPr>
          <w:rFonts w:asciiTheme="majorBidi" w:hAnsiTheme="majorBidi" w:cstheme="majorBidi"/>
          <w:color w:val="000000" w:themeColor="text1"/>
        </w:rPr>
        <w:t>[online]; [accessed 2022 July 15].</w:t>
      </w:r>
      <w:r w:rsidRPr="00530026">
        <w:rPr>
          <w:rStyle w:val="Hyperlink"/>
          <w:rFonts w:asciiTheme="majorBidi" w:hAnsiTheme="majorBidi" w:cstheme="majorBidi"/>
          <w:color w:val="000000" w:themeColor="text1"/>
          <w:u w:val="none"/>
        </w:rPr>
        <w:t xml:space="preserve"> </w:t>
      </w:r>
      <w:hyperlink r:id="rId22" w:history="1">
        <w:r w:rsidRPr="00530026">
          <w:rPr>
            <w:rStyle w:val="Hyperlink"/>
            <w:rFonts w:asciiTheme="majorBidi" w:hAnsiTheme="majorBidi" w:cstheme="majorBidi"/>
            <w:color w:val="000000" w:themeColor="text1"/>
            <w:u w:val="none"/>
          </w:rPr>
          <w:t>https://www.marketresearchiraq.com/industry/construction-infrastructure</w:t>
        </w:r>
      </w:hyperlink>
      <w:r w:rsidRPr="00530026">
        <w:rPr>
          <w:rFonts w:asciiTheme="majorBidi" w:hAnsiTheme="majorBidi" w:cstheme="majorBidi"/>
          <w:color w:val="000000" w:themeColor="text1"/>
        </w:rPr>
        <w:t>.</w:t>
      </w:r>
    </w:p>
    <w:p w14:paraId="42B777BB" w14:textId="77777777" w:rsidR="00BF0C66" w:rsidRPr="00530026" w:rsidRDefault="00BF0C66" w:rsidP="008A33BC">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Matsunaga H. 2019. The Reconstruction of Iraq after 2003: Learning from Its Successes and Failure. World Bank Publications.</w:t>
      </w:r>
    </w:p>
    <w:p w14:paraId="137922CB" w14:textId="77777777" w:rsidR="00BF0C66" w:rsidRPr="00530026" w:rsidRDefault="00BF0C66" w:rsidP="008A33BC">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McKinsey global institute. 2020. Reinventing Construction. Accessed August 22, 2021. https://www. mckinsey.com</w:t>
      </w:r>
    </w:p>
    <w:p w14:paraId="293881C4" w14:textId="77777777" w:rsidR="00BF0C66" w:rsidRPr="00530026" w:rsidRDefault="00BF0C66" w:rsidP="008A33BC">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Mohamed M, Tran D Q. 2021. Risk-Based Inspection Model for Hot Mix Asphalt Pavement Construction Projects. Journal of Construction Engineering and Management. 147(6): 04021045.</w:t>
      </w:r>
    </w:p>
    <w:p w14:paraId="77D702A2" w14:textId="77777777" w:rsidR="00BF0C66" w:rsidRPr="00530026" w:rsidRDefault="00BF0C66" w:rsidP="008A33BC">
      <w:pPr>
        <w:pStyle w:val="References"/>
        <w:spacing w:line="240" w:lineRule="auto"/>
        <w:ind w:left="357" w:hanging="357"/>
        <w:rPr>
          <w:rFonts w:asciiTheme="majorBidi" w:hAnsiTheme="majorBidi" w:cstheme="majorBidi"/>
          <w:color w:val="000000" w:themeColor="text1"/>
          <w:lang w:val="fr-FR"/>
        </w:rPr>
      </w:pPr>
      <w:r w:rsidRPr="00530026">
        <w:rPr>
          <w:rFonts w:asciiTheme="majorBidi" w:hAnsiTheme="majorBidi" w:cstheme="majorBidi"/>
          <w:color w:val="000000" w:themeColor="text1"/>
        </w:rPr>
        <w:t xml:space="preserve">Muhammad S I, Madhav N. 2016. A Fuzzy- Bayesian model for risk assessment in power plant projects. Proceeding of Conference on </w:t>
      </w:r>
      <w:proofErr w:type="spellStart"/>
      <w:r w:rsidRPr="00530026">
        <w:rPr>
          <w:rFonts w:asciiTheme="majorBidi" w:hAnsiTheme="majorBidi" w:cstheme="majorBidi"/>
          <w:color w:val="000000" w:themeColor="text1"/>
        </w:rPr>
        <w:t>ENTERprise</w:t>
      </w:r>
      <w:proofErr w:type="spellEnd"/>
      <w:r w:rsidRPr="00530026">
        <w:rPr>
          <w:rFonts w:asciiTheme="majorBidi" w:hAnsiTheme="majorBidi" w:cstheme="majorBidi"/>
          <w:color w:val="000000" w:themeColor="text1"/>
        </w:rPr>
        <w:t xml:space="preserve"> Information Systems / Int. Conf. on Project </w:t>
      </w:r>
      <w:proofErr w:type="spellStart"/>
      <w:r w:rsidRPr="00530026">
        <w:rPr>
          <w:rFonts w:asciiTheme="majorBidi" w:hAnsiTheme="majorBidi" w:cstheme="majorBidi"/>
          <w:color w:val="000000" w:themeColor="text1"/>
        </w:rPr>
        <w:t>MANagement</w:t>
      </w:r>
      <w:proofErr w:type="spellEnd"/>
      <w:r w:rsidRPr="00530026">
        <w:rPr>
          <w:rFonts w:asciiTheme="majorBidi" w:hAnsiTheme="majorBidi" w:cstheme="majorBidi"/>
          <w:color w:val="000000" w:themeColor="text1"/>
        </w:rPr>
        <w:t xml:space="preserve"> / Conference on Health and Social Care Information Systems and Technologies, CENTERIS / </w:t>
      </w:r>
      <w:proofErr w:type="spellStart"/>
      <w:r w:rsidRPr="00530026">
        <w:rPr>
          <w:rFonts w:asciiTheme="majorBidi" w:hAnsiTheme="majorBidi" w:cstheme="majorBidi"/>
          <w:color w:val="000000" w:themeColor="text1"/>
        </w:rPr>
        <w:t>ProjMAN</w:t>
      </w:r>
      <w:proofErr w:type="spellEnd"/>
      <w:r w:rsidRPr="00530026">
        <w:rPr>
          <w:rFonts w:asciiTheme="majorBidi" w:hAnsiTheme="majorBidi" w:cstheme="majorBidi"/>
          <w:color w:val="000000" w:themeColor="text1"/>
        </w:rPr>
        <w:t xml:space="preserve"> / </w:t>
      </w:r>
      <w:proofErr w:type="spellStart"/>
      <w:r w:rsidRPr="00530026">
        <w:rPr>
          <w:rFonts w:asciiTheme="majorBidi" w:hAnsiTheme="majorBidi" w:cstheme="majorBidi"/>
          <w:color w:val="000000" w:themeColor="text1"/>
        </w:rPr>
        <w:t>HCist</w:t>
      </w:r>
      <w:proofErr w:type="spellEnd"/>
      <w:r w:rsidRPr="00530026">
        <w:rPr>
          <w:rFonts w:asciiTheme="majorBidi" w:hAnsiTheme="majorBidi" w:cstheme="majorBidi"/>
          <w:color w:val="000000" w:themeColor="text1"/>
        </w:rPr>
        <w:t xml:space="preserve"> 2016, October 5-7, 2016. </w:t>
      </w:r>
      <w:r w:rsidRPr="00530026">
        <w:rPr>
          <w:rFonts w:asciiTheme="majorBidi" w:hAnsiTheme="majorBidi" w:cstheme="majorBidi"/>
          <w:color w:val="000000" w:themeColor="text1"/>
          <w:lang w:val="fr-FR"/>
        </w:rPr>
        <w:t>(pp. 963-970)</w:t>
      </w:r>
    </w:p>
    <w:p w14:paraId="0E8CF72B"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lang w:val="en-GB"/>
        </w:rPr>
      </w:pPr>
      <w:r w:rsidRPr="00530026">
        <w:rPr>
          <w:rFonts w:asciiTheme="majorBidi" w:hAnsiTheme="majorBidi" w:cstheme="majorBidi"/>
          <w:color w:val="000000" w:themeColor="text1"/>
          <w:lang w:val="fr-FR"/>
        </w:rPr>
        <w:t xml:space="preserve">Nguyen B N, Nguyen T Q , Dinh H T, Chu A T. 2021. </w:t>
      </w:r>
      <w:r w:rsidRPr="00530026">
        <w:rPr>
          <w:rFonts w:asciiTheme="majorBidi" w:hAnsiTheme="majorBidi" w:cstheme="majorBidi"/>
          <w:color w:val="000000" w:themeColor="text1"/>
        </w:rPr>
        <w:t xml:space="preserve">The Impact of the COVID-19 on the Construction Industry in Vietnam. International Journal of Built Environment and Sustainability. </w:t>
      </w:r>
      <w:r w:rsidRPr="00530026">
        <w:rPr>
          <w:rFonts w:asciiTheme="majorBidi" w:hAnsiTheme="majorBidi" w:cstheme="majorBidi"/>
          <w:color w:val="000000" w:themeColor="text1"/>
          <w:lang w:val="en-GB"/>
        </w:rPr>
        <w:t>8(3): 47-61.</w:t>
      </w:r>
    </w:p>
    <w:p w14:paraId="50F2D8E7" w14:textId="77777777" w:rsidR="00BF0C66" w:rsidRPr="00530026" w:rsidRDefault="00BF0C66" w:rsidP="008B6F17">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lang w:val="en-GB"/>
        </w:rPr>
        <w:t>Nyumba</w:t>
      </w:r>
      <w:proofErr w:type="spellEnd"/>
      <w:r w:rsidRPr="00530026">
        <w:rPr>
          <w:rFonts w:asciiTheme="majorBidi" w:hAnsiTheme="majorBidi" w:cstheme="majorBidi"/>
          <w:color w:val="000000" w:themeColor="text1"/>
          <w:lang w:val="en-GB"/>
        </w:rPr>
        <w:t xml:space="preserve"> T, Wilson K, Derrick C J, Mukherjee N. 2018. </w:t>
      </w:r>
      <w:r w:rsidRPr="00530026">
        <w:rPr>
          <w:rFonts w:asciiTheme="majorBidi" w:hAnsiTheme="majorBidi" w:cstheme="majorBidi"/>
          <w:color w:val="000000" w:themeColor="text1"/>
        </w:rPr>
        <w:t>The use of focus group discussion methodology: Insights from two decades of application in conservation. Methods in Ecology and evolution. 9(1): 20-32.</w:t>
      </w:r>
    </w:p>
    <w:p w14:paraId="0F77FD2C" w14:textId="77777777" w:rsidR="00BF0C66" w:rsidRPr="00530026" w:rsidRDefault="00BF0C66" w:rsidP="000233B0">
      <w:pPr>
        <w:pStyle w:val="References"/>
        <w:spacing w:line="240" w:lineRule="auto"/>
        <w:ind w:left="357" w:hanging="357"/>
        <w:rPr>
          <w:rFonts w:asciiTheme="majorBidi" w:hAnsiTheme="majorBidi" w:cstheme="majorBidi"/>
          <w:color w:val="000000" w:themeColor="text1"/>
          <w:lang w:val="it-IT"/>
        </w:rPr>
      </w:pPr>
      <w:r w:rsidRPr="00530026">
        <w:rPr>
          <w:rFonts w:asciiTheme="majorBidi" w:hAnsiTheme="majorBidi" w:cstheme="majorBidi"/>
          <w:color w:val="000000" w:themeColor="text1"/>
        </w:rPr>
        <w:t>OECD (</w:t>
      </w:r>
      <w:proofErr w:type="spellStart"/>
      <w:r w:rsidRPr="00530026">
        <w:rPr>
          <w:rFonts w:asciiTheme="majorBidi" w:hAnsiTheme="majorBidi" w:cstheme="majorBidi"/>
          <w:color w:val="000000" w:themeColor="text1"/>
        </w:rPr>
        <w:t>Organisation</w:t>
      </w:r>
      <w:proofErr w:type="spellEnd"/>
      <w:r w:rsidRPr="00530026">
        <w:rPr>
          <w:rFonts w:asciiTheme="majorBidi" w:hAnsiTheme="majorBidi" w:cstheme="majorBidi"/>
          <w:color w:val="000000" w:themeColor="text1"/>
        </w:rPr>
        <w:t xml:space="preserve"> for Economic Co-operation and Development). 2020. Coronavirus (COVID-19): SME policy responses[online]; [accessed 2022 July 01]. </w:t>
      </w:r>
      <w:hyperlink r:id="rId23" w:history="1">
        <w:r w:rsidRPr="00530026">
          <w:rPr>
            <w:rStyle w:val="Hyperlink"/>
            <w:rFonts w:asciiTheme="majorBidi" w:hAnsiTheme="majorBidi" w:cstheme="majorBidi"/>
            <w:color w:val="000000" w:themeColor="text1"/>
            <w:u w:val="none"/>
            <w:lang w:val="it-IT"/>
          </w:rPr>
          <w:t>https://www.oecd.org</w:t>
        </w:r>
      </w:hyperlink>
      <w:r w:rsidRPr="00530026">
        <w:rPr>
          <w:rFonts w:asciiTheme="majorBidi" w:hAnsiTheme="majorBidi" w:cstheme="majorBidi"/>
          <w:color w:val="000000" w:themeColor="text1"/>
          <w:lang w:val="it-IT"/>
        </w:rPr>
        <w:t xml:space="preserve">. </w:t>
      </w:r>
    </w:p>
    <w:p w14:paraId="09384001"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lang w:val="it-IT"/>
        </w:rPr>
        <w:t>Olanrewaju</w:t>
      </w:r>
      <w:proofErr w:type="spellEnd"/>
      <w:r w:rsidRPr="00530026">
        <w:rPr>
          <w:rFonts w:asciiTheme="majorBidi" w:hAnsiTheme="majorBidi" w:cstheme="majorBidi"/>
          <w:color w:val="000000" w:themeColor="text1"/>
          <w:lang w:val="it-IT"/>
        </w:rPr>
        <w:t xml:space="preserve"> O I, </w:t>
      </w:r>
      <w:proofErr w:type="spellStart"/>
      <w:r w:rsidRPr="00530026">
        <w:rPr>
          <w:rFonts w:asciiTheme="majorBidi" w:hAnsiTheme="majorBidi" w:cstheme="majorBidi"/>
          <w:color w:val="000000" w:themeColor="text1"/>
          <w:lang w:val="it-IT"/>
        </w:rPr>
        <w:t>Chileshe</w:t>
      </w:r>
      <w:proofErr w:type="spellEnd"/>
      <w:r w:rsidRPr="00530026">
        <w:rPr>
          <w:rFonts w:asciiTheme="majorBidi" w:hAnsiTheme="majorBidi" w:cstheme="majorBidi"/>
          <w:color w:val="000000" w:themeColor="text1"/>
          <w:lang w:val="it-IT"/>
        </w:rPr>
        <w:t xml:space="preserve"> N, </w:t>
      </w:r>
      <w:proofErr w:type="spellStart"/>
      <w:r w:rsidRPr="00530026">
        <w:rPr>
          <w:rFonts w:asciiTheme="majorBidi" w:hAnsiTheme="majorBidi" w:cstheme="majorBidi"/>
          <w:color w:val="000000" w:themeColor="text1"/>
          <w:lang w:val="it-IT"/>
        </w:rPr>
        <w:t>Adekunle</w:t>
      </w:r>
      <w:proofErr w:type="spellEnd"/>
      <w:r w:rsidRPr="00530026">
        <w:rPr>
          <w:rFonts w:asciiTheme="majorBidi" w:hAnsiTheme="majorBidi" w:cstheme="majorBidi"/>
          <w:color w:val="000000" w:themeColor="text1"/>
          <w:lang w:val="it-IT"/>
        </w:rPr>
        <w:t xml:space="preserve"> E O, </w:t>
      </w:r>
      <w:proofErr w:type="spellStart"/>
      <w:r w:rsidRPr="00530026">
        <w:rPr>
          <w:rFonts w:asciiTheme="majorBidi" w:hAnsiTheme="majorBidi" w:cstheme="majorBidi"/>
          <w:color w:val="000000" w:themeColor="text1"/>
          <w:lang w:val="it-IT"/>
        </w:rPr>
        <w:t>Salihu</w:t>
      </w:r>
      <w:proofErr w:type="spellEnd"/>
      <w:r w:rsidRPr="00530026">
        <w:rPr>
          <w:rFonts w:asciiTheme="majorBidi" w:hAnsiTheme="majorBidi" w:cstheme="majorBidi"/>
          <w:color w:val="000000" w:themeColor="text1"/>
          <w:lang w:val="it-IT"/>
        </w:rPr>
        <w:t xml:space="preserve"> C. 2022. </w:t>
      </w:r>
      <w:r w:rsidRPr="00530026">
        <w:rPr>
          <w:rFonts w:asciiTheme="majorBidi" w:hAnsiTheme="majorBidi" w:cstheme="majorBidi"/>
          <w:color w:val="000000" w:themeColor="text1"/>
        </w:rPr>
        <w:t>Modelling the environmental, economic and social impacts of coronavirus pandemic on the construction industry. International Journal of Construction Management. pp.1-14.</w:t>
      </w:r>
    </w:p>
    <w:p w14:paraId="4DFC109F" w14:textId="77777777" w:rsidR="00BF0C66" w:rsidRPr="00530026" w:rsidRDefault="00BF0C66" w:rsidP="008A33BC">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lang w:val="en-GB"/>
        </w:rPr>
        <w:t>Olatunde</w:t>
      </w:r>
      <w:proofErr w:type="spellEnd"/>
      <w:r w:rsidRPr="00530026">
        <w:rPr>
          <w:rFonts w:asciiTheme="majorBidi" w:hAnsiTheme="majorBidi" w:cstheme="majorBidi"/>
          <w:color w:val="000000" w:themeColor="text1"/>
          <w:lang w:val="en-GB"/>
        </w:rPr>
        <w:t xml:space="preserve"> N A, </w:t>
      </w:r>
      <w:proofErr w:type="spellStart"/>
      <w:r w:rsidRPr="00530026">
        <w:rPr>
          <w:rFonts w:asciiTheme="majorBidi" w:hAnsiTheme="majorBidi" w:cstheme="majorBidi"/>
          <w:color w:val="000000" w:themeColor="text1"/>
          <w:lang w:val="en-GB"/>
        </w:rPr>
        <w:t>Awodele</w:t>
      </w:r>
      <w:proofErr w:type="spellEnd"/>
      <w:r w:rsidRPr="00530026">
        <w:rPr>
          <w:rFonts w:asciiTheme="majorBidi" w:hAnsiTheme="majorBidi" w:cstheme="majorBidi"/>
          <w:color w:val="000000" w:themeColor="text1"/>
          <w:lang w:val="en-GB"/>
        </w:rPr>
        <w:t xml:space="preserve"> I A, Adebayo B O. 2021. </w:t>
      </w:r>
      <w:r w:rsidRPr="00530026">
        <w:rPr>
          <w:rFonts w:asciiTheme="majorBidi" w:hAnsiTheme="majorBidi" w:cstheme="majorBidi"/>
          <w:color w:val="000000" w:themeColor="text1"/>
        </w:rPr>
        <w:t>Impact of COVID-19 pandemic on indigenous contractors in a developing economy. Journal of Engineering, Design and Technology. 20(1): 267-280.</w:t>
      </w:r>
    </w:p>
    <w:p w14:paraId="5A168EAF" w14:textId="77777777" w:rsidR="00BF0C66" w:rsidRPr="00530026" w:rsidRDefault="00BF0C66" w:rsidP="00DC1B98">
      <w:pPr>
        <w:pStyle w:val="References"/>
        <w:spacing w:line="240" w:lineRule="auto"/>
        <w:contextualSpacing w:val="0"/>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Pamidimukkala</w:t>
      </w:r>
      <w:proofErr w:type="spellEnd"/>
      <w:r w:rsidRPr="00530026">
        <w:rPr>
          <w:rFonts w:asciiTheme="majorBidi" w:hAnsiTheme="majorBidi" w:cstheme="majorBidi"/>
          <w:color w:val="000000" w:themeColor="text1"/>
        </w:rPr>
        <w:t xml:space="preserve"> A. </w:t>
      </w:r>
      <w:proofErr w:type="spellStart"/>
      <w:r w:rsidRPr="00530026">
        <w:rPr>
          <w:rFonts w:asciiTheme="majorBidi" w:hAnsiTheme="majorBidi" w:cstheme="majorBidi"/>
          <w:color w:val="000000" w:themeColor="text1"/>
        </w:rPr>
        <w:t>Kermanshachi</w:t>
      </w:r>
      <w:proofErr w:type="spellEnd"/>
      <w:r w:rsidRPr="00530026">
        <w:rPr>
          <w:rFonts w:asciiTheme="majorBidi" w:hAnsiTheme="majorBidi" w:cstheme="majorBidi"/>
          <w:color w:val="000000" w:themeColor="text1"/>
        </w:rPr>
        <w:t xml:space="preserve"> S. and Jahan Nipa. 2021. Impacts of COVID-19 on Health and Safety of Workforce in Construction Industry. In Int. Conf. on Transportation and Development 2021 (pp. 418-430).</w:t>
      </w:r>
    </w:p>
    <w:p w14:paraId="2E6CB122" w14:textId="77777777" w:rsidR="00BF0C66" w:rsidRPr="00530026" w:rsidRDefault="00BF0C66" w:rsidP="008A33BC">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Qazi A, </w:t>
      </w:r>
      <w:proofErr w:type="spellStart"/>
      <w:r w:rsidRPr="00530026">
        <w:rPr>
          <w:rFonts w:asciiTheme="majorBidi" w:hAnsiTheme="majorBidi" w:cstheme="majorBidi"/>
          <w:color w:val="000000" w:themeColor="text1"/>
        </w:rPr>
        <w:t>Shamayleh</w:t>
      </w:r>
      <w:proofErr w:type="spellEnd"/>
      <w:r w:rsidRPr="00530026">
        <w:rPr>
          <w:rFonts w:asciiTheme="majorBidi" w:hAnsiTheme="majorBidi" w:cstheme="majorBidi"/>
          <w:color w:val="000000" w:themeColor="text1"/>
        </w:rPr>
        <w:t xml:space="preserve">  A, El-Sayegh  S, </w:t>
      </w:r>
      <w:proofErr w:type="spellStart"/>
      <w:r w:rsidRPr="00530026">
        <w:rPr>
          <w:rFonts w:asciiTheme="majorBidi" w:hAnsiTheme="majorBidi" w:cstheme="majorBidi"/>
          <w:color w:val="000000" w:themeColor="text1"/>
        </w:rPr>
        <w:t>Formaneck</w:t>
      </w:r>
      <w:proofErr w:type="spellEnd"/>
      <w:r w:rsidRPr="00530026">
        <w:rPr>
          <w:rFonts w:asciiTheme="majorBidi" w:hAnsiTheme="majorBidi" w:cstheme="majorBidi"/>
          <w:color w:val="000000" w:themeColor="text1"/>
        </w:rPr>
        <w:t xml:space="preserve"> S. 2021.Prioritizing risks in sustainable construction projects using a risk matrix-based Monte Carlo Simulation approach. Sustainable Cities and Society. 65</w:t>
      </w:r>
      <w:r w:rsidRPr="00530026">
        <w:rPr>
          <w:rFonts w:asciiTheme="majorBidi" w:hAnsiTheme="majorBidi" w:cstheme="majorBidi"/>
          <w:color w:val="000000" w:themeColor="text1"/>
          <w:rtl/>
        </w:rPr>
        <w:t>:</w:t>
      </w:r>
      <w:r w:rsidRPr="00530026">
        <w:rPr>
          <w:rFonts w:asciiTheme="majorBidi" w:hAnsiTheme="majorBidi" w:cstheme="majorBidi"/>
          <w:color w:val="000000" w:themeColor="text1"/>
        </w:rPr>
        <w:t>102576.</w:t>
      </w:r>
    </w:p>
    <w:p w14:paraId="1AD42BDD" w14:textId="77777777" w:rsidR="00BF0C66" w:rsidRPr="00530026" w:rsidRDefault="00BF0C66" w:rsidP="007A65DF">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lang w:val="en-GB"/>
        </w:rPr>
        <w:t xml:space="preserve">Rehman  M S U, Shafiq  M T, Afzal M. 2021. </w:t>
      </w:r>
      <w:r w:rsidRPr="00530026">
        <w:rPr>
          <w:rFonts w:asciiTheme="majorBidi" w:hAnsiTheme="majorBidi" w:cstheme="majorBidi"/>
          <w:color w:val="000000" w:themeColor="text1"/>
        </w:rPr>
        <w:t>Impact of COVID-19 on project performance in the UAE construction industry. Journal of Engineering, Design and Technology. 20 (1): 245-266.</w:t>
      </w:r>
    </w:p>
    <w:p w14:paraId="58A36DD6"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lang w:val="en-GB"/>
        </w:rPr>
        <w:lastRenderedPageBreak/>
        <w:t xml:space="preserve">Renuka S M, </w:t>
      </w:r>
      <w:proofErr w:type="spellStart"/>
      <w:r w:rsidRPr="00530026">
        <w:rPr>
          <w:rFonts w:asciiTheme="majorBidi" w:hAnsiTheme="majorBidi" w:cstheme="majorBidi"/>
          <w:color w:val="000000" w:themeColor="text1"/>
          <w:lang w:val="en-GB"/>
        </w:rPr>
        <w:t>Umarani</w:t>
      </w:r>
      <w:proofErr w:type="spellEnd"/>
      <w:r w:rsidRPr="00530026">
        <w:rPr>
          <w:rFonts w:asciiTheme="majorBidi" w:hAnsiTheme="majorBidi" w:cstheme="majorBidi"/>
          <w:color w:val="000000" w:themeColor="text1"/>
          <w:lang w:val="en-GB"/>
        </w:rPr>
        <w:t xml:space="preserve"> C, Kamal S. 2014. </w:t>
      </w:r>
      <w:r w:rsidRPr="00530026">
        <w:rPr>
          <w:rFonts w:asciiTheme="majorBidi" w:hAnsiTheme="majorBidi" w:cstheme="majorBidi"/>
          <w:color w:val="000000" w:themeColor="text1"/>
        </w:rPr>
        <w:t>A review on critical risk factors in the life cycle of construction projects. Journal of Civil Engineering Research. 4(2A): 31-36.</w:t>
      </w:r>
    </w:p>
    <w:p w14:paraId="10B99F8F" w14:textId="77777777" w:rsidR="00BF0C66" w:rsidRPr="00530026" w:rsidRDefault="00BF0C66" w:rsidP="00BF0C66">
      <w:pPr>
        <w:pStyle w:val="References"/>
        <w:spacing w:line="240" w:lineRule="auto"/>
        <w:ind w:left="357" w:hanging="357"/>
        <w:rPr>
          <w:rStyle w:val="Hyperlink"/>
          <w:rFonts w:asciiTheme="majorBidi" w:hAnsiTheme="majorBidi" w:cstheme="majorBidi"/>
          <w:color w:val="000000" w:themeColor="text1"/>
          <w:u w:val="none"/>
        </w:rPr>
      </w:pPr>
      <w:r w:rsidRPr="00530026">
        <w:rPr>
          <w:rStyle w:val="Hyperlink"/>
          <w:rFonts w:asciiTheme="majorBidi" w:hAnsiTheme="majorBidi" w:cstheme="majorBidi"/>
          <w:color w:val="000000" w:themeColor="text1"/>
          <w:u w:val="none"/>
        </w:rPr>
        <w:t>Research and Markets. 2019. Construction in Iraq key trends and opportunities to 2023.</w:t>
      </w:r>
      <w:r w:rsidRPr="00530026">
        <w:rPr>
          <w:rFonts w:asciiTheme="majorBidi" w:hAnsiTheme="majorBidi" w:cstheme="majorBidi"/>
          <w:color w:val="000000" w:themeColor="text1"/>
        </w:rPr>
        <w:t xml:space="preserve"> </w:t>
      </w:r>
      <w:r w:rsidRPr="00530026">
        <w:rPr>
          <w:rStyle w:val="Hyperlink"/>
          <w:rFonts w:asciiTheme="majorBidi" w:hAnsiTheme="majorBidi" w:cstheme="majorBidi"/>
          <w:color w:val="000000" w:themeColor="text1"/>
          <w:u w:val="none"/>
        </w:rPr>
        <w:t>Report ID: 4846333</w:t>
      </w:r>
      <w:r w:rsidRPr="00530026">
        <w:rPr>
          <w:rFonts w:asciiTheme="majorBidi" w:hAnsiTheme="majorBidi" w:cstheme="majorBidi"/>
          <w:color w:val="000000" w:themeColor="text1"/>
        </w:rPr>
        <w:t xml:space="preserve">[online]; [accessed 2022 Nov 16]. </w:t>
      </w:r>
      <w:hyperlink r:id="rId24" w:history="1">
        <w:r w:rsidRPr="00530026">
          <w:rPr>
            <w:rStyle w:val="Hyperlink"/>
            <w:rFonts w:asciiTheme="majorBidi" w:hAnsiTheme="majorBidi" w:cstheme="majorBidi"/>
            <w:color w:val="000000" w:themeColor="text1"/>
            <w:u w:val="none"/>
          </w:rPr>
          <w:t>https://www.researchandmarkets.com/reports/4846333/construction-in-iraq-key-trends-and</w:t>
        </w:r>
      </w:hyperlink>
    </w:p>
    <w:p w14:paraId="3C2AEB3E"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Rezakhani</w:t>
      </w:r>
      <w:proofErr w:type="spellEnd"/>
      <w:r w:rsidRPr="00530026">
        <w:rPr>
          <w:rFonts w:asciiTheme="majorBidi" w:hAnsiTheme="majorBidi" w:cstheme="majorBidi"/>
          <w:color w:val="000000" w:themeColor="text1"/>
        </w:rPr>
        <w:t xml:space="preserve"> P. 2012. Classifying key risk factors in construction projects. </w:t>
      </w:r>
      <w:proofErr w:type="spellStart"/>
      <w:r w:rsidRPr="00530026">
        <w:rPr>
          <w:rFonts w:asciiTheme="majorBidi" w:hAnsiTheme="majorBidi" w:cstheme="majorBidi"/>
          <w:color w:val="000000" w:themeColor="text1"/>
        </w:rPr>
        <w:t>Buletinul</w:t>
      </w:r>
      <w:proofErr w:type="spellEnd"/>
      <w:r w:rsidRPr="00530026">
        <w:rPr>
          <w:rFonts w:asciiTheme="majorBidi" w:hAnsiTheme="majorBidi" w:cstheme="majorBidi"/>
          <w:color w:val="000000" w:themeColor="text1"/>
        </w:rPr>
        <w:t xml:space="preserve"> </w:t>
      </w:r>
      <w:proofErr w:type="spellStart"/>
      <w:r w:rsidRPr="00530026">
        <w:rPr>
          <w:rFonts w:asciiTheme="majorBidi" w:hAnsiTheme="majorBidi" w:cstheme="majorBidi"/>
          <w:color w:val="000000" w:themeColor="text1"/>
        </w:rPr>
        <w:t>Institutului</w:t>
      </w:r>
      <w:proofErr w:type="spellEnd"/>
      <w:r w:rsidRPr="00530026">
        <w:rPr>
          <w:rFonts w:asciiTheme="majorBidi" w:hAnsiTheme="majorBidi" w:cstheme="majorBidi"/>
          <w:color w:val="000000" w:themeColor="text1"/>
        </w:rPr>
        <w:t xml:space="preserve"> </w:t>
      </w:r>
      <w:proofErr w:type="spellStart"/>
      <w:r w:rsidRPr="00530026">
        <w:rPr>
          <w:rFonts w:asciiTheme="majorBidi" w:hAnsiTheme="majorBidi" w:cstheme="majorBidi"/>
          <w:color w:val="000000" w:themeColor="text1"/>
        </w:rPr>
        <w:t>Politehnic</w:t>
      </w:r>
      <w:proofErr w:type="spellEnd"/>
      <w:r w:rsidRPr="00530026">
        <w:rPr>
          <w:rFonts w:asciiTheme="majorBidi" w:hAnsiTheme="majorBidi" w:cstheme="majorBidi"/>
          <w:color w:val="000000" w:themeColor="text1"/>
        </w:rPr>
        <w:t xml:space="preserve"> din </w:t>
      </w:r>
      <w:proofErr w:type="spellStart"/>
      <w:r w:rsidRPr="00530026">
        <w:rPr>
          <w:rFonts w:asciiTheme="majorBidi" w:hAnsiTheme="majorBidi" w:cstheme="majorBidi"/>
          <w:color w:val="000000" w:themeColor="text1"/>
        </w:rPr>
        <w:t>lasi</w:t>
      </w:r>
      <w:proofErr w:type="spellEnd"/>
      <w:r w:rsidRPr="00530026">
        <w:rPr>
          <w:rFonts w:asciiTheme="majorBidi" w:hAnsiTheme="majorBidi" w:cstheme="majorBidi"/>
          <w:color w:val="000000" w:themeColor="text1"/>
        </w:rPr>
        <w:t xml:space="preserve">. </w:t>
      </w:r>
      <w:proofErr w:type="spellStart"/>
      <w:r w:rsidRPr="00530026">
        <w:rPr>
          <w:rFonts w:asciiTheme="majorBidi" w:hAnsiTheme="majorBidi" w:cstheme="majorBidi"/>
          <w:color w:val="000000" w:themeColor="text1"/>
        </w:rPr>
        <w:t>Sectia</w:t>
      </w:r>
      <w:proofErr w:type="spellEnd"/>
      <w:r w:rsidRPr="00530026">
        <w:rPr>
          <w:rFonts w:asciiTheme="majorBidi" w:hAnsiTheme="majorBidi" w:cstheme="majorBidi"/>
          <w:color w:val="000000" w:themeColor="text1"/>
        </w:rPr>
        <w:t xml:space="preserve"> </w:t>
      </w:r>
      <w:proofErr w:type="spellStart"/>
      <w:r w:rsidRPr="00530026">
        <w:rPr>
          <w:rFonts w:asciiTheme="majorBidi" w:hAnsiTheme="majorBidi" w:cstheme="majorBidi"/>
          <w:color w:val="000000" w:themeColor="text1"/>
        </w:rPr>
        <w:t>Constructii</w:t>
      </w:r>
      <w:proofErr w:type="spellEnd"/>
      <w:r w:rsidRPr="00530026">
        <w:rPr>
          <w:rFonts w:asciiTheme="majorBidi" w:hAnsiTheme="majorBidi" w:cstheme="majorBidi"/>
          <w:color w:val="000000" w:themeColor="text1"/>
        </w:rPr>
        <w:t xml:space="preserve">, </w:t>
      </w:r>
      <w:proofErr w:type="spellStart"/>
      <w:r w:rsidRPr="00530026">
        <w:rPr>
          <w:rFonts w:asciiTheme="majorBidi" w:hAnsiTheme="majorBidi" w:cstheme="majorBidi"/>
          <w:color w:val="000000" w:themeColor="text1"/>
        </w:rPr>
        <w:t>Arhitectura</w:t>
      </w:r>
      <w:proofErr w:type="spellEnd"/>
      <w:r w:rsidRPr="00530026">
        <w:rPr>
          <w:rFonts w:asciiTheme="majorBidi" w:hAnsiTheme="majorBidi" w:cstheme="majorBidi"/>
          <w:color w:val="000000" w:themeColor="text1"/>
        </w:rPr>
        <w:t>. 58(2): p.27.</w:t>
      </w:r>
    </w:p>
    <w:p w14:paraId="558F8F80"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Ruqaishi</w:t>
      </w:r>
      <w:proofErr w:type="spellEnd"/>
      <w:r w:rsidRPr="00530026">
        <w:rPr>
          <w:rFonts w:asciiTheme="majorBidi" w:hAnsiTheme="majorBidi" w:cstheme="majorBidi"/>
          <w:color w:val="000000" w:themeColor="text1"/>
        </w:rPr>
        <w:t xml:space="preserve"> M. Bashir H.A 2015. Causes of Delay in Construction Projects in the Oil and Gas Industry in the Gulf Cooperation Council Countries: a Case Study. Journal. of mgt. in engineering. 31(3): 05014017.</w:t>
      </w:r>
    </w:p>
    <w:p w14:paraId="7F810381" w14:textId="77777777" w:rsidR="00BF0C66" w:rsidRPr="00530026" w:rsidRDefault="00BF0C66" w:rsidP="00DC1B98">
      <w:pPr>
        <w:pStyle w:val="References"/>
        <w:spacing w:line="240" w:lineRule="auto"/>
        <w:contextualSpacing w:val="0"/>
        <w:rPr>
          <w:rFonts w:asciiTheme="majorBidi" w:eastAsia="Times New Roman" w:hAnsiTheme="majorBidi" w:cstheme="majorBidi"/>
          <w:color w:val="000000" w:themeColor="text1"/>
          <w:lang w:val="en-GB" w:eastAsia="en-GB"/>
        </w:rPr>
      </w:pPr>
      <w:r w:rsidRPr="00530026">
        <w:rPr>
          <w:rFonts w:asciiTheme="majorBidi" w:eastAsia="Times New Roman" w:hAnsiTheme="majorBidi" w:cstheme="majorBidi"/>
          <w:color w:val="000000" w:themeColor="text1"/>
          <w:lang w:val="en-GB" w:eastAsia="en-GB"/>
        </w:rPr>
        <w:t xml:space="preserve">Salami B A, Ajayi S O, </w:t>
      </w:r>
      <w:proofErr w:type="spellStart"/>
      <w:r w:rsidRPr="00530026">
        <w:rPr>
          <w:rFonts w:asciiTheme="majorBidi" w:eastAsia="Times New Roman" w:hAnsiTheme="majorBidi" w:cstheme="majorBidi"/>
          <w:color w:val="000000" w:themeColor="text1"/>
          <w:lang w:val="en-GB" w:eastAsia="en-GB"/>
        </w:rPr>
        <w:t>Oyegoke</w:t>
      </w:r>
      <w:proofErr w:type="spellEnd"/>
      <w:r w:rsidRPr="00530026">
        <w:rPr>
          <w:rFonts w:asciiTheme="majorBidi" w:eastAsia="Times New Roman" w:hAnsiTheme="majorBidi" w:cstheme="majorBidi"/>
          <w:color w:val="000000" w:themeColor="text1"/>
          <w:lang w:val="en-GB" w:eastAsia="en-GB"/>
        </w:rPr>
        <w:t xml:space="preserve"> A S. 2021. Tackling the impacts of Covid-19 on construction projects: an exploration of contractual dispute avoidance measures adopted by construction firms. International Journal of Construction Management, pp.1-9.</w:t>
      </w:r>
    </w:p>
    <w:p w14:paraId="13705C2F"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proofErr w:type="spellStart"/>
      <w:r w:rsidRPr="00530026">
        <w:rPr>
          <w:rFonts w:asciiTheme="majorBidi" w:hAnsiTheme="majorBidi" w:cstheme="majorBidi"/>
          <w:color w:val="000000" w:themeColor="text1"/>
        </w:rPr>
        <w:t>Shahbazi</w:t>
      </w:r>
      <w:proofErr w:type="spellEnd"/>
      <w:r w:rsidRPr="00530026">
        <w:rPr>
          <w:rFonts w:asciiTheme="majorBidi" w:hAnsiTheme="majorBidi" w:cstheme="majorBidi"/>
          <w:color w:val="000000" w:themeColor="text1"/>
        </w:rPr>
        <w:t xml:space="preserve"> B, </w:t>
      </w:r>
      <w:proofErr w:type="spellStart"/>
      <w:r w:rsidRPr="00530026">
        <w:rPr>
          <w:rFonts w:asciiTheme="majorBidi" w:hAnsiTheme="majorBidi" w:cstheme="majorBidi"/>
          <w:color w:val="000000" w:themeColor="text1"/>
        </w:rPr>
        <w:t>Akbarnezhad</w:t>
      </w:r>
      <w:proofErr w:type="spellEnd"/>
      <w:r w:rsidRPr="00530026">
        <w:rPr>
          <w:rFonts w:asciiTheme="majorBidi" w:hAnsiTheme="majorBidi" w:cstheme="majorBidi"/>
          <w:color w:val="000000" w:themeColor="text1"/>
        </w:rPr>
        <w:t xml:space="preserve"> A, Rey D, Ahmadian F </w:t>
      </w:r>
      <w:proofErr w:type="spellStart"/>
      <w:r w:rsidRPr="00530026">
        <w:rPr>
          <w:rFonts w:asciiTheme="majorBidi" w:hAnsiTheme="majorBidi" w:cstheme="majorBidi"/>
          <w:color w:val="000000" w:themeColor="text1"/>
        </w:rPr>
        <w:t>F</w:t>
      </w:r>
      <w:proofErr w:type="spellEnd"/>
      <w:r w:rsidRPr="00530026">
        <w:rPr>
          <w:rFonts w:asciiTheme="majorBidi" w:hAnsiTheme="majorBidi" w:cstheme="majorBidi"/>
          <w:color w:val="000000" w:themeColor="text1"/>
        </w:rPr>
        <w:t xml:space="preserve">  A, </w:t>
      </w:r>
      <w:proofErr w:type="spellStart"/>
      <w:r w:rsidRPr="00530026">
        <w:rPr>
          <w:rFonts w:asciiTheme="majorBidi" w:hAnsiTheme="majorBidi" w:cstheme="majorBidi"/>
          <w:color w:val="000000" w:themeColor="text1"/>
        </w:rPr>
        <w:t>Loosemore</w:t>
      </w:r>
      <w:proofErr w:type="spellEnd"/>
      <w:r w:rsidRPr="00530026">
        <w:rPr>
          <w:rFonts w:asciiTheme="majorBidi" w:hAnsiTheme="majorBidi" w:cstheme="majorBidi"/>
          <w:color w:val="000000" w:themeColor="text1"/>
        </w:rPr>
        <w:t xml:space="preserve"> M. 2019. Optimization of job allocation in construction organizations to maximize workers’ career development opportunities. Journal of Construction Engineering and Management. 145(6):04019036.</w:t>
      </w:r>
    </w:p>
    <w:p w14:paraId="588D3557" w14:textId="77777777" w:rsidR="00BF0C66" w:rsidRPr="00530026" w:rsidRDefault="00BF0C66" w:rsidP="00467324">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Sierra F. 2021. COVID-19: main challenges during construction stage. Engineering, Construction and Architectural Management. 29(4):1817-1834.</w:t>
      </w:r>
    </w:p>
    <w:p w14:paraId="3C442246" w14:textId="77777777" w:rsidR="00BF0C66" w:rsidRPr="00530026" w:rsidRDefault="00BF0C66" w:rsidP="00C52661">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Statista. 2021. Canada – Inflation rate 1986–2026 [online]; [accessed 2021 Feb 23]. https://www.statista.com/statistics/271247/inflation-rate-in-canada/</w:t>
      </w:r>
    </w:p>
    <w:p w14:paraId="1CE39ED7"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Stiles S, Golightly D, Ryan B. 2021. Impact of COVID‐19 on health and safety in the construction sector. Human Factors and Ergonomics in Manufacturing and Service Industries. 31: 425–437.</w:t>
      </w:r>
    </w:p>
    <w:p w14:paraId="6351558D" w14:textId="77777777" w:rsidR="00BF0C66" w:rsidRPr="00530026" w:rsidRDefault="00BF0C66" w:rsidP="00C52661">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Strickland J T. 2020. Addressing financial impacts of the COVID-19 crisis on construction companies[online]; [accessed 2022 Sep 02]. </w:t>
      </w:r>
      <w:hyperlink r:id="rId25" w:history="1">
        <w:r w:rsidRPr="00530026">
          <w:rPr>
            <w:rStyle w:val="Hyperlink"/>
            <w:rFonts w:asciiTheme="majorBidi" w:hAnsiTheme="majorBidi" w:cstheme="majorBidi"/>
            <w:color w:val="000000" w:themeColor="text1"/>
            <w:u w:val="none"/>
          </w:rPr>
          <w:t>https://www.natlawreview.com/article/addressing-financial-impacts-covid-19-crisis-construction-companies</w:t>
        </w:r>
      </w:hyperlink>
      <w:r w:rsidRPr="00530026">
        <w:rPr>
          <w:rFonts w:asciiTheme="majorBidi" w:hAnsiTheme="majorBidi" w:cstheme="majorBidi"/>
          <w:color w:val="000000" w:themeColor="text1"/>
        </w:rPr>
        <w:t>.</w:t>
      </w:r>
    </w:p>
    <w:p w14:paraId="424BEBF2"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Tabish S Z S, Jha K N. 2018. Beyond the iron triangle in public construction projects. J. Constr. Eng. Manage. 144 (8): 04018067. </w:t>
      </w:r>
    </w:p>
    <w:p w14:paraId="75A78810" w14:textId="77777777" w:rsidR="00BF0C66" w:rsidRPr="00530026" w:rsidRDefault="00BF0C66" w:rsidP="00BF0C66">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United Nations .2019. World population prospects 2019: highlights[online]; [accessed 2022 Dec 05].  https://population.un.org/wpp/Publications/Files/WPP2019_Highlights.pdf</w:t>
      </w:r>
    </w:p>
    <w:p w14:paraId="371BD642" w14:textId="77777777" w:rsidR="00BF0C66" w:rsidRPr="00530026" w:rsidRDefault="00BF0C66" w:rsidP="002704BB">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Walter D. 2020.  Implications of Covid-19 for </w:t>
      </w:r>
      <w:proofErr w:type="spellStart"/>
      <w:r w:rsidRPr="00530026">
        <w:rPr>
          <w:rFonts w:asciiTheme="majorBidi" w:hAnsiTheme="majorBidi" w:cstheme="majorBidi"/>
          <w:color w:val="000000" w:themeColor="text1"/>
        </w:rPr>
        <w:t>labour</w:t>
      </w:r>
      <w:proofErr w:type="spellEnd"/>
      <w:r w:rsidRPr="00530026">
        <w:rPr>
          <w:rFonts w:asciiTheme="majorBidi" w:hAnsiTheme="majorBidi" w:cstheme="majorBidi"/>
          <w:color w:val="000000" w:themeColor="text1"/>
        </w:rPr>
        <w:t xml:space="preserve"> and employment in India. The Indian Journal of </w:t>
      </w:r>
      <w:proofErr w:type="spellStart"/>
      <w:r w:rsidRPr="00530026">
        <w:rPr>
          <w:rFonts w:asciiTheme="majorBidi" w:hAnsiTheme="majorBidi" w:cstheme="majorBidi"/>
          <w:color w:val="000000" w:themeColor="text1"/>
        </w:rPr>
        <w:t>Labour</w:t>
      </w:r>
      <w:proofErr w:type="spellEnd"/>
      <w:r w:rsidRPr="00530026">
        <w:rPr>
          <w:rFonts w:asciiTheme="majorBidi" w:hAnsiTheme="majorBidi" w:cstheme="majorBidi"/>
          <w:color w:val="000000" w:themeColor="text1"/>
        </w:rPr>
        <w:t xml:space="preserve"> Economics, 63(1), pp.47-51.</w:t>
      </w:r>
    </w:p>
    <w:p w14:paraId="41F772F9" w14:textId="77777777" w:rsidR="00BF0C66" w:rsidRPr="00530026" w:rsidRDefault="00BF0C66" w:rsidP="000233B0">
      <w:pPr>
        <w:pStyle w:val="References"/>
        <w:spacing w:line="240" w:lineRule="auto"/>
        <w:ind w:left="357" w:hanging="357"/>
        <w:rPr>
          <w:rFonts w:asciiTheme="majorBidi" w:hAnsiTheme="majorBidi" w:cstheme="majorBidi"/>
          <w:color w:val="000000" w:themeColor="text1"/>
        </w:rPr>
      </w:pPr>
      <w:r w:rsidRPr="00530026">
        <w:rPr>
          <w:rFonts w:asciiTheme="majorBidi" w:eastAsia="Times New Roman" w:hAnsiTheme="majorBidi" w:cstheme="majorBidi"/>
          <w:color w:val="000000" w:themeColor="text1"/>
        </w:rPr>
        <w:t>World Bank. 2020. Iraq Economic Monitor, fall 2020 : Protecting Vulnerable Iraqis in the Time of a Pandemic, the Case for Urgent Stimulus and Economic Reforms</w:t>
      </w:r>
      <w:r w:rsidRPr="00530026">
        <w:rPr>
          <w:rFonts w:asciiTheme="majorBidi" w:hAnsiTheme="majorBidi" w:cstheme="majorBidi"/>
          <w:color w:val="000000" w:themeColor="text1"/>
        </w:rPr>
        <w:t xml:space="preserve"> [online]; [accessed 2022 Sep 03].</w:t>
      </w:r>
      <w:r w:rsidRPr="00530026">
        <w:rPr>
          <w:rFonts w:asciiTheme="majorBidi" w:eastAsia="Times New Roman" w:hAnsiTheme="majorBidi" w:cstheme="majorBidi"/>
          <w:color w:val="000000" w:themeColor="text1"/>
        </w:rPr>
        <w:t>https://openknowledge.worldbank.org/handle/10986/34749 License: CC BY 3.0 IGO.</w:t>
      </w:r>
    </w:p>
    <w:p w14:paraId="4D02A1DC" w14:textId="77777777" w:rsidR="00BF0C66" w:rsidRPr="00530026" w:rsidRDefault="00BF0C66" w:rsidP="00DC1B98">
      <w:pPr>
        <w:pStyle w:val="References"/>
        <w:spacing w:line="240" w:lineRule="auto"/>
        <w:ind w:left="357" w:hanging="357"/>
        <w:rPr>
          <w:rFonts w:asciiTheme="majorBidi" w:hAnsiTheme="majorBidi" w:cstheme="majorBidi"/>
          <w:color w:val="000000" w:themeColor="text1"/>
        </w:rPr>
      </w:pPr>
      <w:r w:rsidRPr="00530026">
        <w:rPr>
          <w:rFonts w:asciiTheme="majorBidi" w:hAnsiTheme="majorBidi" w:cstheme="majorBidi"/>
          <w:color w:val="000000" w:themeColor="text1"/>
        </w:rPr>
        <w:t xml:space="preserve">Yates J K. 2014. Design and construction for sustainable industrial construction. Journal of Construction Engineering and Management. 140 (4): B4014005. </w:t>
      </w:r>
    </w:p>
    <w:p w14:paraId="790841DF" w14:textId="77777777" w:rsidR="00BF0C66" w:rsidRPr="00530026" w:rsidRDefault="00BF0C66" w:rsidP="008B6F17">
      <w:pPr>
        <w:pStyle w:val="References"/>
        <w:spacing w:line="240" w:lineRule="auto"/>
        <w:ind w:left="357" w:hanging="357"/>
        <w:rPr>
          <w:rFonts w:asciiTheme="majorBidi" w:hAnsiTheme="majorBidi" w:cstheme="majorBidi"/>
          <w:color w:val="000000" w:themeColor="text1"/>
          <w:lang w:val="de-DE"/>
        </w:rPr>
      </w:pPr>
      <w:r w:rsidRPr="00530026">
        <w:rPr>
          <w:rFonts w:asciiTheme="majorBidi" w:hAnsiTheme="majorBidi" w:cstheme="majorBidi"/>
          <w:color w:val="000000" w:themeColor="text1"/>
        </w:rPr>
        <w:t xml:space="preserve">Zadeh  L A. 1965. Fuzzy sets . Information and Control. </w:t>
      </w:r>
      <w:r w:rsidRPr="00530026">
        <w:rPr>
          <w:rFonts w:asciiTheme="majorBidi" w:hAnsiTheme="majorBidi" w:cstheme="majorBidi"/>
          <w:color w:val="000000" w:themeColor="text1"/>
          <w:lang w:val="de-DE"/>
        </w:rPr>
        <w:t>8: 338-353.</w:t>
      </w:r>
    </w:p>
    <w:sectPr w:rsidR="00BF0C66" w:rsidRPr="00530026" w:rsidSect="0062280C">
      <w:footerReference w:type="default" r:id="rId2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3260E" w14:textId="77777777" w:rsidR="00084BCE" w:rsidRDefault="00084BCE">
      <w:pPr>
        <w:spacing w:after="0" w:line="240" w:lineRule="auto"/>
      </w:pPr>
      <w:r>
        <w:separator/>
      </w:r>
    </w:p>
  </w:endnote>
  <w:endnote w:type="continuationSeparator" w:id="0">
    <w:p w14:paraId="1DCCD151" w14:textId="77777777" w:rsidR="00084BCE" w:rsidRDefault="00084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nheri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417825"/>
      <w:docPartObj>
        <w:docPartGallery w:val="Page Numbers (Bottom of Page)"/>
        <w:docPartUnique/>
      </w:docPartObj>
    </w:sdtPr>
    <w:sdtEndPr>
      <w:rPr>
        <w:noProof/>
      </w:rPr>
    </w:sdtEndPr>
    <w:sdtContent>
      <w:p w14:paraId="5856B64A" w14:textId="77777777" w:rsidR="0016204D" w:rsidRDefault="00D203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9C0C2D" w14:textId="77777777" w:rsidR="00A8132F" w:rsidRDefault="00A81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DD4FA" w14:textId="77777777" w:rsidR="00084BCE" w:rsidRDefault="00084BCE">
      <w:pPr>
        <w:spacing w:after="0" w:line="240" w:lineRule="auto"/>
      </w:pPr>
      <w:r>
        <w:separator/>
      </w:r>
    </w:p>
  </w:footnote>
  <w:footnote w:type="continuationSeparator" w:id="0">
    <w:p w14:paraId="4E7AC1F4" w14:textId="77777777" w:rsidR="00084BCE" w:rsidRDefault="00084B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727F"/>
    <w:multiLevelType w:val="hybridMultilevel"/>
    <w:tmpl w:val="71A431B4"/>
    <w:lvl w:ilvl="0" w:tplc="157CADE6">
      <w:start w:val="1"/>
      <w:numFmt w:val="decimal"/>
      <w:lvlText w:val="%1."/>
      <w:lvlJc w:val="left"/>
      <w:pPr>
        <w:ind w:left="720" w:hanging="360"/>
      </w:pPr>
      <w:rPr>
        <w:rFonts w:ascii="inherit" w:eastAsia="Times New Roman" w:hAnsi="inherit" w:cs="Times New Roman" w:hint="default"/>
        <w:color w:val="101010"/>
        <w:sz w:val="27"/>
      </w:rPr>
    </w:lvl>
    <w:lvl w:ilvl="1" w:tplc="01B278CC" w:tentative="1">
      <w:start w:val="1"/>
      <w:numFmt w:val="lowerLetter"/>
      <w:lvlText w:val="%2."/>
      <w:lvlJc w:val="left"/>
      <w:pPr>
        <w:ind w:left="1440" w:hanging="360"/>
      </w:pPr>
    </w:lvl>
    <w:lvl w:ilvl="2" w:tplc="90826B9E" w:tentative="1">
      <w:start w:val="1"/>
      <w:numFmt w:val="lowerRoman"/>
      <w:lvlText w:val="%3."/>
      <w:lvlJc w:val="right"/>
      <w:pPr>
        <w:ind w:left="2160" w:hanging="180"/>
      </w:pPr>
    </w:lvl>
    <w:lvl w:ilvl="3" w:tplc="0896A1CA" w:tentative="1">
      <w:start w:val="1"/>
      <w:numFmt w:val="decimal"/>
      <w:lvlText w:val="%4."/>
      <w:lvlJc w:val="left"/>
      <w:pPr>
        <w:ind w:left="2880" w:hanging="360"/>
      </w:pPr>
    </w:lvl>
    <w:lvl w:ilvl="4" w:tplc="621E87C6" w:tentative="1">
      <w:start w:val="1"/>
      <w:numFmt w:val="lowerLetter"/>
      <w:lvlText w:val="%5."/>
      <w:lvlJc w:val="left"/>
      <w:pPr>
        <w:ind w:left="3600" w:hanging="360"/>
      </w:pPr>
    </w:lvl>
    <w:lvl w:ilvl="5" w:tplc="28B86138" w:tentative="1">
      <w:start w:val="1"/>
      <w:numFmt w:val="lowerRoman"/>
      <w:lvlText w:val="%6."/>
      <w:lvlJc w:val="right"/>
      <w:pPr>
        <w:ind w:left="4320" w:hanging="180"/>
      </w:pPr>
    </w:lvl>
    <w:lvl w:ilvl="6" w:tplc="25802AA8" w:tentative="1">
      <w:start w:val="1"/>
      <w:numFmt w:val="decimal"/>
      <w:lvlText w:val="%7."/>
      <w:lvlJc w:val="left"/>
      <w:pPr>
        <w:ind w:left="5040" w:hanging="360"/>
      </w:pPr>
    </w:lvl>
    <w:lvl w:ilvl="7" w:tplc="C4382E88" w:tentative="1">
      <w:start w:val="1"/>
      <w:numFmt w:val="lowerLetter"/>
      <w:lvlText w:val="%8."/>
      <w:lvlJc w:val="left"/>
      <w:pPr>
        <w:ind w:left="5760" w:hanging="360"/>
      </w:pPr>
    </w:lvl>
    <w:lvl w:ilvl="8" w:tplc="7AD812CE" w:tentative="1">
      <w:start w:val="1"/>
      <w:numFmt w:val="lowerRoman"/>
      <w:lvlText w:val="%9."/>
      <w:lvlJc w:val="right"/>
      <w:pPr>
        <w:ind w:left="6480" w:hanging="180"/>
      </w:pPr>
    </w:lvl>
  </w:abstractNum>
  <w:abstractNum w:abstractNumId="1" w15:restartNumberingAfterBreak="0">
    <w:nsid w:val="0B1145ED"/>
    <w:multiLevelType w:val="multilevel"/>
    <w:tmpl w:val="A07E6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1516E"/>
    <w:multiLevelType w:val="hybridMultilevel"/>
    <w:tmpl w:val="086A0870"/>
    <w:lvl w:ilvl="0" w:tplc="A64E7C78">
      <w:start w:val="1"/>
      <w:numFmt w:val="lowerLetter"/>
      <w:lvlText w:val="%1)"/>
      <w:lvlJc w:val="left"/>
      <w:pPr>
        <w:ind w:left="720" w:hanging="360"/>
      </w:pPr>
      <w:rPr>
        <w:rFonts w:asciiTheme="majorBidi" w:eastAsiaTheme="minorHAnsi" w:hAnsiTheme="majorBidi" w:cstheme="majorBidi"/>
      </w:rPr>
    </w:lvl>
    <w:lvl w:ilvl="1" w:tplc="70CA67D4" w:tentative="1">
      <w:start w:val="1"/>
      <w:numFmt w:val="lowerLetter"/>
      <w:lvlText w:val="%2."/>
      <w:lvlJc w:val="left"/>
      <w:pPr>
        <w:ind w:left="1440" w:hanging="360"/>
      </w:pPr>
    </w:lvl>
    <w:lvl w:ilvl="2" w:tplc="A8EE4A24" w:tentative="1">
      <w:start w:val="1"/>
      <w:numFmt w:val="lowerRoman"/>
      <w:lvlText w:val="%3."/>
      <w:lvlJc w:val="right"/>
      <w:pPr>
        <w:ind w:left="2160" w:hanging="180"/>
      </w:pPr>
    </w:lvl>
    <w:lvl w:ilvl="3" w:tplc="D0168A40" w:tentative="1">
      <w:start w:val="1"/>
      <w:numFmt w:val="decimal"/>
      <w:lvlText w:val="%4."/>
      <w:lvlJc w:val="left"/>
      <w:pPr>
        <w:ind w:left="2880" w:hanging="360"/>
      </w:pPr>
    </w:lvl>
    <w:lvl w:ilvl="4" w:tplc="2A9E5CDC" w:tentative="1">
      <w:start w:val="1"/>
      <w:numFmt w:val="lowerLetter"/>
      <w:lvlText w:val="%5."/>
      <w:lvlJc w:val="left"/>
      <w:pPr>
        <w:ind w:left="3600" w:hanging="360"/>
      </w:pPr>
    </w:lvl>
    <w:lvl w:ilvl="5" w:tplc="DA9C4F92" w:tentative="1">
      <w:start w:val="1"/>
      <w:numFmt w:val="lowerRoman"/>
      <w:lvlText w:val="%6."/>
      <w:lvlJc w:val="right"/>
      <w:pPr>
        <w:ind w:left="4320" w:hanging="180"/>
      </w:pPr>
    </w:lvl>
    <w:lvl w:ilvl="6" w:tplc="E8FEF59E" w:tentative="1">
      <w:start w:val="1"/>
      <w:numFmt w:val="decimal"/>
      <w:lvlText w:val="%7."/>
      <w:lvlJc w:val="left"/>
      <w:pPr>
        <w:ind w:left="5040" w:hanging="360"/>
      </w:pPr>
    </w:lvl>
    <w:lvl w:ilvl="7" w:tplc="5E1492F6" w:tentative="1">
      <w:start w:val="1"/>
      <w:numFmt w:val="lowerLetter"/>
      <w:lvlText w:val="%8."/>
      <w:lvlJc w:val="left"/>
      <w:pPr>
        <w:ind w:left="5760" w:hanging="360"/>
      </w:pPr>
    </w:lvl>
    <w:lvl w:ilvl="8" w:tplc="8AA8F632" w:tentative="1">
      <w:start w:val="1"/>
      <w:numFmt w:val="lowerRoman"/>
      <w:lvlText w:val="%9."/>
      <w:lvlJc w:val="right"/>
      <w:pPr>
        <w:ind w:left="6480" w:hanging="180"/>
      </w:pPr>
    </w:lvl>
  </w:abstractNum>
  <w:abstractNum w:abstractNumId="3" w15:restartNumberingAfterBreak="0">
    <w:nsid w:val="11C44B76"/>
    <w:multiLevelType w:val="hybridMultilevel"/>
    <w:tmpl w:val="44B8B3FE"/>
    <w:lvl w:ilvl="0" w:tplc="BA12F160">
      <w:start w:val="1"/>
      <w:numFmt w:val="decimal"/>
      <w:lvlText w:val="%1."/>
      <w:lvlJc w:val="left"/>
      <w:pPr>
        <w:ind w:left="720" w:hanging="360"/>
      </w:pPr>
    </w:lvl>
    <w:lvl w:ilvl="1" w:tplc="7E32B014">
      <w:start w:val="1"/>
      <w:numFmt w:val="lowerLetter"/>
      <w:lvlText w:val="%2."/>
      <w:lvlJc w:val="left"/>
      <w:pPr>
        <w:ind w:left="1440" w:hanging="360"/>
      </w:pPr>
    </w:lvl>
    <w:lvl w:ilvl="2" w:tplc="65AAAE64">
      <w:start w:val="1"/>
      <w:numFmt w:val="lowerRoman"/>
      <w:lvlText w:val="%3."/>
      <w:lvlJc w:val="right"/>
      <w:pPr>
        <w:ind w:left="2160" w:hanging="180"/>
      </w:pPr>
    </w:lvl>
    <w:lvl w:ilvl="3" w:tplc="B9267E4A">
      <w:start w:val="1"/>
      <w:numFmt w:val="decimal"/>
      <w:lvlText w:val="%4."/>
      <w:lvlJc w:val="left"/>
      <w:pPr>
        <w:ind w:left="2880" w:hanging="360"/>
      </w:pPr>
    </w:lvl>
    <w:lvl w:ilvl="4" w:tplc="77C07554">
      <w:start w:val="1"/>
      <w:numFmt w:val="lowerLetter"/>
      <w:lvlText w:val="%5."/>
      <w:lvlJc w:val="left"/>
      <w:pPr>
        <w:ind w:left="3600" w:hanging="360"/>
      </w:pPr>
    </w:lvl>
    <w:lvl w:ilvl="5" w:tplc="96189588">
      <w:start w:val="1"/>
      <w:numFmt w:val="lowerRoman"/>
      <w:lvlText w:val="%6."/>
      <w:lvlJc w:val="right"/>
      <w:pPr>
        <w:ind w:left="4320" w:hanging="180"/>
      </w:pPr>
    </w:lvl>
    <w:lvl w:ilvl="6" w:tplc="1BBECE10">
      <w:start w:val="1"/>
      <w:numFmt w:val="decimal"/>
      <w:lvlText w:val="%7."/>
      <w:lvlJc w:val="left"/>
      <w:pPr>
        <w:ind w:left="5040" w:hanging="360"/>
      </w:pPr>
    </w:lvl>
    <w:lvl w:ilvl="7" w:tplc="D940FAE2">
      <w:start w:val="1"/>
      <w:numFmt w:val="lowerLetter"/>
      <w:lvlText w:val="%8."/>
      <w:lvlJc w:val="left"/>
      <w:pPr>
        <w:ind w:left="5760" w:hanging="360"/>
      </w:pPr>
    </w:lvl>
    <w:lvl w:ilvl="8" w:tplc="6CEE4ADA">
      <w:start w:val="1"/>
      <w:numFmt w:val="lowerRoman"/>
      <w:lvlText w:val="%9."/>
      <w:lvlJc w:val="right"/>
      <w:pPr>
        <w:ind w:left="6480" w:hanging="180"/>
      </w:pPr>
    </w:lvl>
  </w:abstractNum>
  <w:abstractNum w:abstractNumId="4" w15:restartNumberingAfterBreak="0">
    <w:nsid w:val="15FA469A"/>
    <w:multiLevelType w:val="hybridMultilevel"/>
    <w:tmpl w:val="C54C68DA"/>
    <w:lvl w:ilvl="0" w:tplc="24B0E06E">
      <w:start w:val="1"/>
      <w:numFmt w:val="lowerLetter"/>
      <w:lvlText w:val="%1)"/>
      <w:lvlJc w:val="left"/>
      <w:pPr>
        <w:ind w:left="720" w:hanging="360"/>
      </w:pPr>
      <w:rPr>
        <w:rFonts w:asciiTheme="minorBidi" w:eastAsia="Times New Roman" w:hAnsiTheme="minorBidi" w:cstheme="minorBidi"/>
        <w:color w:val="101010"/>
        <w:sz w:val="20"/>
      </w:rPr>
    </w:lvl>
    <w:lvl w:ilvl="1" w:tplc="9BEC1356" w:tentative="1">
      <w:start w:val="1"/>
      <w:numFmt w:val="lowerLetter"/>
      <w:lvlText w:val="%2."/>
      <w:lvlJc w:val="left"/>
      <w:pPr>
        <w:ind w:left="1440" w:hanging="360"/>
      </w:pPr>
    </w:lvl>
    <w:lvl w:ilvl="2" w:tplc="38A8D74A" w:tentative="1">
      <w:start w:val="1"/>
      <w:numFmt w:val="lowerRoman"/>
      <w:lvlText w:val="%3."/>
      <w:lvlJc w:val="right"/>
      <w:pPr>
        <w:ind w:left="2160" w:hanging="180"/>
      </w:pPr>
    </w:lvl>
    <w:lvl w:ilvl="3" w:tplc="E50A383E" w:tentative="1">
      <w:start w:val="1"/>
      <w:numFmt w:val="decimal"/>
      <w:lvlText w:val="%4."/>
      <w:lvlJc w:val="left"/>
      <w:pPr>
        <w:ind w:left="2880" w:hanging="360"/>
      </w:pPr>
    </w:lvl>
    <w:lvl w:ilvl="4" w:tplc="30A22C2E" w:tentative="1">
      <w:start w:val="1"/>
      <w:numFmt w:val="lowerLetter"/>
      <w:lvlText w:val="%5."/>
      <w:lvlJc w:val="left"/>
      <w:pPr>
        <w:ind w:left="3600" w:hanging="360"/>
      </w:pPr>
    </w:lvl>
    <w:lvl w:ilvl="5" w:tplc="5844C168" w:tentative="1">
      <w:start w:val="1"/>
      <w:numFmt w:val="lowerRoman"/>
      <w:lvlText w:val="%6."/>
      <w:lvlJc w:val="right"/>
      <w:pPr>
        <w:ind w:left="4320" w:hanging="180"/>
      </w:pPr>
    </w:lvl>
    <w:lvl w:ilvl="6" w:tplc="22E0663E" w:tentative="1">
      <w:start w:val="1"/>
      <w:numFmt w:val="decimal"/>
      <w:lvlText w:val="%7."/>
      <w:lvlJc w:val="left"/>
      <w:pPr>
        <w:ind w:left="5040" w:hanging="360"/>
      </w:pPr>
    </w:lvl>
    <w:lvl w:ilvl="7" w:tplc="B52E5B22" w:tentative="1">
      <w:start w:val="1"/>
      <w:numFmt w:val="lowerLetter"/>
      <w:lvlText w:val="%8."/>
      <w:lvlJc w:val="left"/>
      <w:pPr>
        <w:ind w:left="5760" w:hanging="360"/>
      </w:pPr>
    </w:lvl>
    <w:lvl w:ilvl="8" w:tplc="BA6AEBE2" w:tentative="1">
      <w:start w:val="1"/>
      <w:numFmt w:val="lowerRoman"/>
      <w:lvlText w:val="%9."/>
      <w:lvlJc w:val="right"/>
      <w:pPr>
        <w:ind w:left="6480" w:hanging="180"/>
      </w:pPr>
    </w:lvl>
  </w:abstractNum>
  <w:abstractNum w:abstractNumId="5" w15:restartNumberingAfterBreak="0">
    <w:nsid w:val="19D82551"/>
    <w:multiLevelType w:val="hybridMultilevel"/>
    <w:tmpl w:val="A0BE36A0"/>
    <w:lvl w:ilvl="0" w:tplc="1786AD7A">
      <w:start w:val="1"/>
      <w:numFmt w:val="bullet"/>
      <w:lvlText w:val=""/>
      <w:lvlJc w:val="left"/>
      <w:pPr>
        <w:ind w:left="1490" w:hanging="360"/>
      </w:pPr>
      <w:rPr>
        <w:rFonts w:ascii="Symbol" w:hAnsi="Symbol" w:hint="default"/>
      </w:rPr>
    </w:lvl>
    <w:lvl w:ilvl="1" w:tplc="C72A355C" w:tentative="1">
      <w:start w:val="1"/>
      <w:numFmt w:val="bullet"/>
      <w:lvlText w:val="o"/>
      <w:lvlJc w:val="left"/>
      <w:pPr>
        <w:ind w:left="2210" w:hanging="360"/>
      </w:pPr>
      <w:rPr>
        <w:rFonts w:ascii="Courier New" w:hAnsi="Courier New" w:cs="Courier New" w:hint="default"/>
      </w:rPr>
    </w:lvl>
    <w:lvl w:ilvl="2" w:tplc="80F23FF2" w:tentative="1">
      <w:start w:val="1"/>
      <w:numFmt w:val="bullet"/>
      <w:lvlText w:val=""/>
      <w:lvlJc w:val="left"/>
      <w:pPr>
        <w:ind w:left="2930" w:hanging="360"/>
      </w:pPr>
      <w:rPr>
        <w:rFonts w:ascii="Wingdings" w:hAnsi="Wingdings" w:hint="default"/>
      </w:rPr>
    </w:lvl>
    <w:lvl w:ilvl="3" w:tplc="953215B4" w:tentative="1">
      <w:start w:val="1"/>
      <w:numFmt w:val="bullet"/>
      <w:lvlText w:val=""/>
      <w:lvlJc w:val="left"/>
      <w:pPr>
        <w:ind w:left="3650" w:hanging="360"/>
      </w:pPr>
      <w:rPr>
        <w:rFonts w:ascii="Symbol" w:hAnsi="Symbol" w:hint="default"/>
      </w:rPr>
    </w:lvl>
    <w:lvl w:ilvl="4" w:tplc="F938741E" w:tentative="1">
      <w:start w:val="1"/>
      <w:numFmt w:val="bullet"/>
      <w:lvlText w:val="o"/>
      <w:lvlJc w:val="left"/>
      <w:pPr>
        <w:ind w:left="4370" w:hanging="360"/>
      </w:pPr>
      <w:rPr>
        <w:rFonts w:ascii="Courier New" w:hAnsi="Courier New" w:cs="Courier New" w:hint="default"/>
      </w:rPr>
    </w:lvl>
    <w:lvl w:ilvl="5" w:tplc="FE2A5EF4" w:tentative="1">
      <w:start w:val="1"/>
      <w:numFmt w:val="bullet"/>
      <w:lvlText w:val=""/>
      <w:lvlJc w:val="left"/>
      <w:pPr>
        <w:ind w:left="5090" w:hanging="360"/>
      </w:pPr>
      <w:rPr>
        <w:rFonts w:ascii="Wingdings" w:hAnsi="Wingdings" w:hint="default"/>
      </w:rPr>
    </w:lvl>
    <w:lvl w:ilvl="6" w:tplc="446C43C0" w:tentative="1">
      <w:start w:val="1"/>
      <w:numFmt w:val="bullet"/>
      <w:lvlText w:val=""/>
      <w:lvlJc w:val="left"/>
      <w:pPr>
        <w:ind w:left="5810" w:hanging="360"/>
      </w:pPr>
      <w:rPr>
        <w:rFonts w:ascii="Symbol" w:hAnsi="Symbol" w:hint="default"/>
      </w:rPr>
    </w:lvl>
    <w:lvl w:ilvl="7" w:tplc="913C4CC0" w:tentative="1">
      <w:start w:val="1"/>
      <w:numFmt w:val="bullet"/>
      <w:lvlText w:val="o"/>
      <w:lvlJc w:val="left"/>
      <w:pPr>
        <w:ind w:left="6530" w:hanging="360"/>
      </w:pPr>
      <w:rPr>
        <w:rFonts w:ascii="Courier New" w:hAnsi="Courier New" w:cs="Courier New" w:hint="default"/>
      </w:rPr>
    </w:lvl>
    <w:lvl w:ilvl="8" w:tplc="DA22D73E" w:tentative="1">
      <w:start w:val="1"/>
      <w:numFmt w:val="bullet"/>
      <w:lvlText w:val=""/>
      <w:lvlJc w:val="left"/>
      <w:pPr>
        <w:ind w:left="7250" w:hanging="360"/>
      </w:pPr>
      <w:rPr>
        <w:rFonts w:ascii="Wingdings" w:hAnsi="Wingdings" w:hint="default"/>
      </w:rPr>
    </w:lvl>
  </w:abstractNum>
  <w:abstractNum w:abstractNumId="6" w15:restartNumberingAfterBreak="0">
    <w:nsid w:val="29817D37"/>
    <w:multiLevelType w:val="hybridMultilevel"/>
    <w:tmpl w:val="75A834CC"/>
    <w:lvl w:ilvl="0" w:tplc="78D4C69E">
      <w:start w:val="1"/>
      <w:numFmt w:val="decimal"/>
      <w:lvlText w:val="%1."/>
      <w:lvlJc w:val="left"/>
      <w:pPr>
        <w:ind w:left="720" w:hanging="360"/>
      </w:pPr>
      <w:rPr>
        <w:rFonts w:hint="default"/>
      </w:rPr>
    </w:lvl>
    <w:lvl w:ilvl="1" w:tplc="4378B1F6" w:tentative="1">
      <w:start w:val="1"/>
      <w:numFmt w:val="lowerLetter"/>
      <w:lvlText w:val="%2."/>
      <w:lvlJc w:val="left"/>
      <w:pPr>
        <w:ind w:left="1440" w:hanging="360"/>
      </w:pPr>
    </w:lvl>
    <w:lvl w:ilvl="2" w:tplc="993AAC68" w:tentative="1">
      <w:start w:val="1"/>
      <w:numFmt w:val="lowerRoman"/>
      <w:lvlText w:val="%3."/>
      <w:lvlJc w:val="right"/>
      <w:pPr>
        <w:ind w:left="2160" w:hanging="180"/>
      </w:pPr>
    </w:lvl>
    <w:lvl w:ilvl="3" w:tplc="850208F8" w:tentative="1">
      <w:start w:val="1"/>
      <w:numFmt w:val="decimal"/>
      <w:lvlText w:val="%4."/>
      <w:lvlJc w:val="left"/>
      <w:pPr>
        <w:ind w:left="2880" w:hanging="360"/>
      </w:pPr>
    </w:lvl>
    <w:lvl w:ilvl="4" w:tplc="769CB5DE" w:tentative="1">
      <w:start w:val="1"/>
      <w:numFmt w:val="lowerLetter"/>
      <w:lvlText w:val="%5."/>
      <w:lvlJc w:val="left"/>
      <w:pPr>
        <w:ind w:left="3600" w:hanging="360"/>
      </w:pPr>
    </w:lvl>
    <w:lvl w:ilvl="5" w:tplc="92D8E46C" w:tentative="1">
      <w:start w:val="1"/>
      <w:numFmt w:val="lowerRoman"/>
      <w:lvlText w:val="%6."/>
      <w:lvlJc w:val="right"/>
      <w:pPr>
        <w:ind w:left="4320" w:hanging="180"/>
      </w:pPr>
    </w:lvl>
    <w:lvl w:ilvl="6" w:tplc="ADFE61B0" w:tentative="1">
      <w:start w:val="1"/>
      <w:numFmt w:val="decimal"/>
      <w:lvlText w:val="%7."/>
      <w:lvlJc w:val="left"/>
      <w:pPr>
        <w:ind w:left="5040" w:hanging="360"/>
      </w:pPr>
    </w:lvl>
    <w:lvl w:ilvl="7" w:tplc="2DEADF08" w:tentative="1">
      <w:start w:val="1"/>
      <w:numFmt w:val="lowerLetter"/>
      <w:lvlText w:val="%8."/>
      <w:lvlJc w:val="left"/>
      <w:pPr>
        <w:ind w:left="5760" w:hanging="360"/>
      </w:pPr>
    </w:lvl>
    <w:lvl w:ilvl="8" w:tplc="E284671E" w:tentative="1">
      <w:start w:val="1"/>
      <w:numFmt w:val="lowerRoman"/>
      <w:lvlText w:val="%9."/>
      <w:lvlJc w:val="right"/>
      <w:pPr>
        <w:ind w:left="6480" w:hanging="180"/>
      </w:pPr>
    </w:lvl>
  </w:abstractNum>
  <w:abstractNum w:abstractNumId="7" w15:restartNumberingAfterBreak="0">
    <w:nsid w:val="29CA57C7"/>
    <w:multiLevelType w:val="multilevel"/>
    <w:tmpl w:val="605E72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B36005"/>
    <w:multiLevelType w:val="multilevel"/>
    <w:tmpl w:val="CF0CA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983A2A"/>
    <w:multiLevelType w:val="multilevel"/>
    <w:tmpl w:val="D8C0EFF2"/>
    <w:lvl w:ilvl="0">
      <w:start w:val="1"/>
      <w:numFmt w:val="decimal"/>
      <w:lvlText w:val="%1."/>
      <w:lvlJc w:val="left"/>
      <w:pPr>
        <w:ind w:left="720" w:hanging="360"/>
      </w:pPr>
      <w:rPr>
        <w:rFonts w:hint="default"/>
      </w:rPr>
    </w:lvl>
    <w:lvl w:ilvl="1">
      <w:start w:val="2"/>
      <w:numFmt w:val="decimal"/>
      <w:isLgl/>
      <w:lvlText w:val="%1.%2"/>
      <w:lvlJc w:val="left"/>
      <w:pPr>
        <w:ind w:left="860" w:hanging="50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3C66ECD"/>
    <w:multiLevelType w:val="hybridMultilevel"/>
    <w:tmpl w:val="D0249970"/>
    <w:lvl w:ilvl="0" w:tplc="C728E95E">
      <w:start w:val="1"/>
      <w:numFmt w:val="bullet"/>
      <w:lvlText w:val=""/>
      <w:lvlJc w:val="left"/>
      <w:pPr>
        <w:ind w:left="0" w:hanging="360"/>
      </w:pPr>
      <w:rPr>
        <w:rFonts w:ascii="Symbol" w:hAnsi="Symbol" w:hint="default"/>
      </w:rPr>
    </w:lvl>
    <w:lvl w:ilvl="1" w:tplc="4A3078D6" w:tentative="1">
      <w:start w:val="1"/>
      <w:numFmt w:val="bullet"/>
      <w:lvlText w:val="o"/>
      <w:lvlJc w:val="left"/>
      <w:pPr>
        <w:ind w:left="720" w:hanging="360"/>
      </w:pPr>
      <w:rPr>
        <w:rFonts w:ascii="Courier New" w:hAnsi="Courier New" w:cs="Courier New" w:hint="default"/>
      </w:rPr>
    </w:lvl>
    <w:lvl w:ilvl="2" w:tplc="0B74CD68" w:tentative="1">
      <w:start w:val="1"/>
      <w:numFmt w:val="bullet"/>
      <w:lvlText w:val=""/>
      <w:lvlJc w:val="left"/>
      <w:pPr>
        <w:ind w:left="1440" w:hanging="360"/>
      </w:pPr>
      <w:rPr>
        <w:rFonts w:ascii="Wingdings" w:hAnsi="Wingdings" w:hint="default"/>
      </w:rPr>
    </w:lvl>
    <w:lvl w:ilvl="3" w:tplc="CC2AFCCA" w:tentative="1">
      <w:start w:val="1"/>
      <w:numFmt w:val="bullet"/>
      <w:lvlText w:val=""/>
      <w:lvlJc w:val="left"/>
      <w:pPr>
        <w:ind w:left="2160" w:hanging="360"/>
      </w:pPr>
      <w:rPr>
        <w:rFonts w:ascii="Symbol" w:hAnsi="Symbol" w:hint="default"/>
      </w:rPr>
    </w:lvl>
    <w:lvl w:ilvl="4" w:tplc="8E34FAAC" w:tentative="1">
      <w:start w:val="1"/>
      <w:numFmt w:val="bullet"/>
      <w:lvlText w:val="o"/>
      <w:lvlJc w:val="left"/>
      <w:pPr>
        <w:ind w:left="2880" w:hanging="360"/>
      </w:pPr>
      <w:rPr>
        <w:rFonts w:ascii="Courier New" w:hAnsi="Courier New" w:cs="Courier New" w:hint="default"/>
      </w:rPr>
    </w:lvl>
    <w:lvl w:ilvl="5" w:tplc="4FA28EBE" w:tentative="1">
      <w:start w:val="1"/>
      <w:numFmt w:val="bullet"/>
      <w:lvlText w:val=""/>
      <w:lvlJc w:val="left"/>
      <w:pPr>
        <w:ind w:left="3600" w:hanging="360"/>
      </w:pPr>
      <w:rPr>
        <w:rFonts w:ascii="Wingdings" w:hAnsi="Wingdings" w:hint="default"/>
      </w:rPr>
    </w:lvl>
    <w:lvl w:ilvl="6" w:tplc="74568DDC" w:tentative="1">
      <w:start w:val="1"/>
      <w:numFmt w:val="bullet"/>
      <w:lvlText w:val=""/>
      <w:lvlJc w:val="left"/>
      <w:pPr>
        <w:ind w:left="4320" w:hanging="360"/>
      </w:pPr>
      <w:rPr>
        <w:rFonts w:ascii="Symbol" w:hAnsi="Symbol" w:hint="default"/>
      </w:rPr>
    </w:lvl>
    <w:lvl w:ilvl="7" w:tplc="C5E8E158" w:tentative="1">
      <w:start w:val="1"/>
      <w:numFmt w:val="bullet"/>
      <w:lvlText w:val="o"/>
      <w:lvlJc w:val="left"/>
      <w:pPr>
        <w:ind w:left="5040" w:hanging="360"/>
      </w:pPr>
      <w:rPr>
        <w:rFonts w:ascii="Courier New" w:hAnsi="Courier New" w:cs="Courier New" w:hint="default"/>
      </w:rPr>
    </w:lvl>
    <w:lvl w:ilvl="8" w:tplc="B04CC7CC" w:tentative="1">
      <w:start w:val="1"/>
      <w:numFmt w:val="bullet"/>
      <w:lvlText w:val=""/>
      <w:lvlJc w:val="left"/>
      <w:pPr>
        <w:ind w:left="5760" w:hanging="360"/>
      </w:pPr>
      <w:rPr>
        <w:rFonts w:ascii="Wingdings" w:hAnsi="Wingdings" w:hint="default"/>
      </w:rPr>
    </w:lvl>
  </w:abstractNum>
  <w:abstractNum w:abstractNumId="11" w15:restartNumberingAfterBreak="0">
    <w:nsid w:val="47C46AA2"/>
    <w:multiLevelType w:val="hybridMultilevel"/>
    <w:tmpl w:val="5FD036C0"/>
    <w:lvl w:ilvl="0" w:tplc="F2125368">
      <w:start w:val="1"/>
      <w:numFmt w:val="decimal"/>
      <w:lvlText w:val="%1."/>
      <w:lvlJc w:val="left"/>
      <w:pPr>
        <w:ind w:left="720" w:hanging="360"/>
      </w:pPr>
      <w:rPr>
        <w:rFonts w:hint="default"/>
      </w:rPr>
    </w:lvl>
    <w:lvl w:ilvl="1" w:tplc="0DD2996E" w:tentative="1">
      <w:start w:val="1"/>
      <w:numFmt w:val="lowerLetter"/>
      <w:lvlText w:val="%2."/>
      <w:lvlJc w:val="left"/>
      <w:pPr>
        <w:ind w:left="1440" w:hanging="360"/>
      </w:pPr>
    </w:lvl>
    <w:lvl w:ilvl="2" w:tplc="A75CFCB8" w:tentative="1">
      <w:start w:val="1"/>
      <w:numFmt w:val="lowerRoman"/>
      <w:lvlText w:val="%3."/>
      <w:lvlJc w:val="right"/>
      <w:pPr>
        <w:ind w:left="2160" w:hanging="180"/>
      </w:pPr>
    </w:lvl>
    <w:lvl w:ilvl="3" w:tplc="E65AB568" w:tentative="1">
      <w:start w:val="1"/>
      <w:numFmt w:val="decimal"/>
      <w:lvlText w:val="%4."/>
      <w:lvlJc w:val="left"/>
      <w:pPr>
        <w:ind w:left="2880" w:hanging="360"/>
      </w:pPr>
    </w:lvl>
    <w:lvl w:ilvl="4" w:tplc="EDEE5774" w:tentative="1">
      <w:start w:val="1"/>
      <w:numFmt w:val="lowerLetter"/>
      <w:lvlText w:val="%5."/>
      <w:lvlJc w:val="left"/>
      <w:pPr>
        <w:ind w:left="3600" w:hanging="360"/>
      </w:pPr>
    </w:lvl>
    <w:lvl w:ilvl="5" w:tplc="67F0C1D0" w:tentative="1">
      <w:start w:val="1"/>
      <w:numFmt w:val="lowerRoman"/>
      <w:lvlText w:val="%6."/>
      <w:lvlJc w:val="right"/>
      <w:pPr>
        <w:ind w:left="4320" w:hanging="180"/>
      </w:pPr>
    </w:lvl>
    <w:lvl w:ilvl="6" w:tplc="BF20BAD8" w:tentative="1">
      <w:start w:val="1"/>
      <w:numFmt w:val="decimal"/>
      <w:lvlText w:val="%7."/>
      <w:lvlJc w:val="left"/>
      <w:pPr>
        <w:ind w:left="5040" w:hanging="360"/>
      </w:pPr>
    </w:lvl>
    <w:lvl w:ilvl="7" w:tplc="858E2B1C" w:tentative="1">
      <w:start w:val="1"/>
      <w:numFmt w:val="lowerLetter"/>
      <w:lvlText w:val="%8."/>
      <w:lvlJc w:val="left"/>
      <w:pPr>
        <w:ind w:left="5760" w:hanging="360"/>
      </w:pPr>
    </w:lvl>
    <w:lvl w:ilvl="8" w:tplc="24A2BB5A" w:tentative="1">
      <w:start w:val="1"/>
      <w:numFmt w:val="lowerRoman"/>
      <w:lvlText w:val="%9."/>
      <w:lvlJc w:val="right"/>
      <w:pPr>
        <w:ind w:left="6480" w:hanging="180"/>
      </w:pPr>
    </w:lvl>
  </w:abstractNum>
  <w:abstractNum w:abstractNumId="12" w15:restartNumberingAfterBreak="0">
    <w:nsid w:val="597B1D61"/>
    <w:multiLevelType w:val="hybridMultilevel"/>
    <w:tmpl w:val="A0C2B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C47C9B"/>
    <w:multiLevelType w:val="multilevel"/>
    <w:tmpl w:val="1F8E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6E0381"/>
    <w:multiLevelType w:val="multilevel"/>
    <w:tmpl w:val="28A6E9D8"/>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3586BF8"/>
    <w:multiLevelType w:val="hybridMultilevel"/>
    <w:tmpl w:val="3ED2727A"/>
    <w:lvl w:ilvl="0" w:tplc="0F0CA96E">
      <w:start w:val="1"/>
      <w:numFmt w:val="decimal"/>
      <w:lvlText w:val="%1."/>
      <w:lvlJc w:val="left"/>
      <w:pPr>
        <w:ind w:left="720" w:hanging="360"/>
      </w:pPr>
      <w:rPr>
        <w:rFonts w:hint="default"/>
      </w:rPr>
    </w:lvl>
    <w:lvl w:ilvl="1" w:tplc="91C474AE" w:tentative="1">
      <w:start w:val="1"/>
      <w:numFmt w:val="lowerLetter"/>
      <w:lvlText w:val="%2."/>
      <w:lvlJc w:val="left"/>
      <w:pPr>
        <w:ind w:left="1440" w:hanging="360"/>
      </w:pPr>
    </w:lvl>
    <w:lvl w:ilvl="2" w:tplc="CCFC6B66" w:tentative="1">
      <w:start w:val="1"/>
      <w:numFmt w:val="lowerRoman"/>
      <w:lvlText w:val="%3."/>
      <w:lvlJc w:val="right"/>
      <w:pPr>
        <w:ind w:left="2160" w:hanging="180"/>
      </w:pPr>
    </w:lvl>
    <w:lvl w:ilvl="3" w:tplc="B602D95C" w:tentative="1">
      <w:start w:val="1"/>
      <w:numFmt w:val="decimal"/>
      <w:lvlText w:val="%4."/>
      <w:lvlJc w:val="left"/>
      <w:pPr>
        <w:ind w:left="2880" w:hanging="360"/>
      </w:pPr>
    </w:lvl>
    <w:lvl w:ilvl="4" w:tplc="363E4406" w:tentative="1">
      <w:start w:val="1"/>
      <w:numFmt w:val="lowerLetter"/>
      <w:lvlText w:val="%5."/>
      <w:lvlJc w:val="left"/>
      <w:pPr>
        <w:ind w:left="3600" w:hanging="360"/>
      </w:pPr>
    </w:lvl>
    <w:lvl w:ilvl="5" w:tplc="F85A340A" w:tentative="1">
      <w:start w:val="1"/>
      <w:numFmt w:val="lowerRoman"/>
      <w:lvlText w:val="%6."/>
      <w:lvlJc w:val="right"/>
      <w:pPr>
        <w:ind w:left="4320" w:hanging="180"/>
      </w:pPr>
    </w:lvl>
    <w:lvl w:ilvl="6" w:tplc="AC2C9BD2" w:tentative="1">
      <w:start w:val="1"/>
      <w:numFmt w:val="decimal"/>
      <w:lvlText w:val="%7."/>
      <w:lvlJc w:val="left"/>
      <w:pPr>
        <w:ind w:left="5040" w:hanging="360"/>
      </w:pPr>
    </w:lvl>
    <w:lvl w:ilvl="7" w:tplc="31307E28" w:tentative="1">
      <w:start w:val="1"/>
      <w:numFmt w:val="lowerLetter"/>
      <w:lvlText w:val="%8."/>
      <w:lvlJc w:val="left"/>
      <w:pPr>
        <w:ind w:left="5760" w:hanging="360"/>
      </w:pPr>
    </w:lvl>
    <w:lvl w:ilvl="8" w:tplc="29425628" w:tentative="1">
      <w:start w:val="1"/>
      <w:numFmt w:val="lowerRoman"/>
      <w:lvlText w:val="%9."/>
      <w:lvlJc w:val="right"/>
      <w:pPr>
        <w:ind w:left="6480" w:hanging="180"/>
      </w:pPr>
    </w:lvl>
  </w:abstractNum>
  <w:abstractNum w:abstractNumId="16" w15:restartNumberingAfterBreak="0">
    <w:nsid w:val="6BDB06F7"/>
    <w:multiLevelType w:val="hybridMultilevel"/>
    <w:tmpl w:val="ADFAD4EA"/>
    <w:lvl w:ilvl="0" w:tplc="09ECF3FE">
      <w:start w:val="1"/>
      <w:numFmt w:val="bullet"/>
      <w:lvlText w:val=""/>
      <w:lvlJc w:val="left"/>
      <w:pPr>
        <w:ind w:left="720" w:hanging="360"/>
      </w:pPr>
      <w:rPr>
        <w:rFonts w:ascii="Symbol" w:hAnsi="Symbol" w:hint="default"/>
      </w:rPr>
    </w:lvl>
    <w:lvl w:ilvl="1" w:tplc="F6362872" w:tentative="1">
      <w:start w:val="1"/>
      <w:numFmt w:val="bullet"/>
      <w:lvlText w:val="o"/>
      <w:lvlJc w:val="left"/>
      <w:pPr>
        <w:ind w:left="1440" w:hanging="360"/>
      </w:pPr>
      <w:rPr>
        <w:rFonts w:ascii="Courier New" w:hAnsi="Courier New" w:cs="Courier New" w:hint="default"/>
      </w:rPr>
    </w:lvl>
    <w:lvl w:ilvl="2" w:tplc="2ABCE85A" w:tentative="1">
      <w:start w:val="1"/>
      <w:numFmt w:val="bullet"/>
      <w:lvlText w:val=""/>
      <w:lvlJc w:val="left"/>
      <w:pPr>
        <w:ind w:left="2160" w:hanging="360"/>
      </w:pPr>
      <w:rPr>
        <w:rFonts w:ascii="Wingdings" w:hAnsi="Wingdings" w:hint="default"/>
      </w:rPr>
    </w:lvl>
    <w:lvl w:ilvl="3" w:tplc="6040D394" w:tentative="1">
      <w:start w:val="1"/>
      <w:numFmt w:val="bullet"/>
      <w:lvlText w:val=""/>
      <w:lvlJc w:val="left"/>
      <w:pPr>
        <w:ind w:left="2880" w:hanging="360"/>
      </w:pPr>
      <w:rPr>
        <w:rFonts w:ascii="Symbol" w:hAnsi="Symbol" w:hint="default"/>
      </w:rPr>
    </w:lvl>
    <w:lvl w:ilvl="4" w:tplc="55E4989E" w:tentative="1">
      <w:start w:val="1"/>
      <w:numFmt w:val="bullet"/>
      <w:lvlText w:val="o"/>
      <w:lvlJc w:val="left"/>
      <w:pPr>
        <w:ind w:left="3600" w:hanging="360"/>
      </w:pPr>
      <w:rPr>
        <w:rFonts w:ascii="Courier New" w:hAnsi="Courier New" w:cs="Courier New" w:hint="default"/>
      </w:rPr>
    </w:lvl>
    <w:lvl w:ilvl="5" w:tplc="6C687330" w:tentative="1">
      <w:start w:val="1"/>
      <w:numFmt w:val="bullet"/>
      <w:lvlText w:val=""/>
      <w:lvlJc w:val="left"/>
      <w:pPr>
        <w:ind w:left="4320" w:hanging="360"/>
      </w:pPr>
      <w:rPr>
        <w:rFonts w:ascii="Wingdings" w:hAnsi="Wingdings" w:hint="default"/>
      </w:rPr>
    </w:lvl>
    <w:lvl w:ilvl="6" w:tplc="61AA3336" w:tentative="1">
      <w:start w:val="1"/>
      <w:numFmt w:val="bullet"/>
      <w:lvlText w:val=""/>
      <w:lvlJc w:val="left"/>
      <w:pPr>
        <w:ind w:left="5040" w:hanging="360"/>
      </w:pPr>
      <w:rPr>
        <w:rFonts w:ascii="Symbol" w:hAnsi="Symbol" w:hint="default"/>
      </w:rPr>
    </w:lvl>
    <w:lvl w:ilvl="7" w:tplc="0DA25BE6" w:tentative="1">
      <w:start w:val="1"/>
      <w:numFmt w:val="bullet"/>
      <w:lvlText w:val="o"/>
      <w:lvlJc w:val="left"/>
      <w:pPr>
        <w:ind w:left="5760" w:hanging="360"/>
      </w:pPr>
      <w:rPr>
        <w:rFonts w:ascii="Courier New" w:hAnsi="Courier New" w:cs="Courier New" w:hint="default"/>
      </w:rPr>
    </w:lvl>
    <w:lvl w:ilvl="8" w:tplc="1D302C88" w:tentative="1">
      <w:start w:val="1"/>
      <w:numFmt w:val="bullet"/>
      <w:lvlText w:val=""/>
      <w:lvlJc w:val="left"/>
      <w:pPr>
        <w:ind w:left="6480" w:hanging="360"/>
      </w:pPr>
      <w:rPr>
        <w:rFonts w:ascii="Wingdings" w:hAnsi="Wingdings" w:hint="default"/>
      </w:rPr>
    </w:lvl>
  </w:abstractNum>
  <w:abstractNum w:abstractNumId="17" w15:restartNumberingAfterBreak="0">
    <w:nsid w:val="73B111A6"/>
    <w:multiLevelType w:val="hybridMultilevel"/>
    <w:tmpl w:val="2B7EEDA8"/>
    <w:lvl w:ilvl="0" w:tplc="946C91DE">
      <w:start w:val="1"/>
      <w:numFmt w:val="decimal"/>
      <w:lvlText w:val="%1."/>
      <w:lvlJc w:val="left"/>
      <w:pPr>
        <w:ind w:left="720" w:hanging="360"/>
      </w:pPr>
      <w:rPr>
        <w:rFonts w:asciiTheme="minorBidi" w:eastAsia="Times New Roman" w:hAnsiTheme="minorBidi" w:cstheme="minorBidi"/>
        <w:color w:val="101010"/>
        <w:sz w:val="27"/>
      </w:rPr>
    </w:lvl>
    <w:lvl w:ilvl="1" w:tplc="7338BF3E" w:tentative="1">
      <w:start w:val="1"/>
      <w:numFmt w:val="lowerLetter"/>
      <w:lvlText w:val="%2."/>
      <w:lvlJc w:val="left"/>
      <w:pPr>
        <w:ind w:left="1440" w:hanging="360"/>
      </w:pPr>
    </w:lvl>
    <w:lvl w:ilvl="2" w:tplc="6148A5B0" w:tentative="1">
      <w:start w:val="1"/>
      <w:numFmt w:val="lowerRoman"/>
      <w:lvlText w:val="%3."/>
      <w:lvlJc w:val="right"/>
      <w:pPr>
        <w:ind w:left="2160" w:hanging="180"/>
      </w:pPr>
    </w:lvl>
    <w:lvl w:ilvl="3" w:tplc="EEFA978C" w:tentative="1">
      <w:start w:val="1"/>
      <w:numFmt w:val="decimal"/>
      <w:lvlText w:val="%4."/>
      <w:lvlJc w:val="left"/>
      <w:pPr>
        <w:ind w:left="2880" w:hanging="360"/>
      </w:pPr>
    </w:lvl>
    <w:lvl w:ilvl="4" w:tplc="602A82C6" w:tentative="1">
      <w:start w:val="1"/>
      <w:numFmt w:val="lowerLetter"/>
      <w:lvlText w:val="%5."/>
      <w:lvlJc w:val="left"/>
      <w:pPr>
        <w:ind w:left="3600" w:hanging="360"/>
      </w:pPr>
    </w:lvl>
    <w:lvl w:ilvl="5" w:tplc="48CE6EB2" w:tentative="1">
      <w:start w:val="1"/>
      <w:numFmt w:val="lowerRoman"/>
      <w:lvlText w:val="%6."/>
      <w:lvlJc w:val="right"/>
      <w:pPr>
        <w:ind w:left="4320" w:hanging="180"/>
      </w:pPr>
    </w:lvl>
    <w:lvl w:ilvl="6" w:tplc="2A6A96FA" w:tentative="1">
      <w:start w:val="1"/>
      <w:numFmt w:val="decimal"/>
      <w:lvlText w:val="%7."/>
      <w:lvlJc w:val="left"/>
      <w:pPr>
        <w:ind w:left="5040" w:hanging="360"/>
      </w:pPr>
    </w:lvl>
    <w:lvl w:ilvl="7" w:tplc="6E425984" w:tentative="1">
      <w:start w:val="1"/>
      <w:numFmt w:val="lowerLetter"/>
      <w:lvlText w:val="%8."/>
      <w:lvlJc w:val="left"/>
      <w:pPr>
        <w:ind w:left="5760" w:hanging="360"/>
      </w:pPr>
    </w:lvl>
    <w:lvl w:ilvl="8" w:tplc="6E74DC24" w:tentative="1">
      <w:start w:val="1"/>
      <w:numFmt w:val="lowerRoman"/>
      <w:lvlText w:val="%9."/>
      <w:lvlJc w:val="right"/>
      <w:pPr>
        <w:ind w:left="6480" w:hanging="180"/>
      </w:pPr>
    </w:lvl>
  </w:abstractNum>
  <w:abstractNum w:abstractNumId="18" w15:restartNumberingAfterBreak="0">
    <w:nsid w:val="74EE1B3A"/>
    <w:multiLevelType w:val="hybridMultilevel"/>
    <w:tmpl w:val="24D6A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0B7BE2"/>
    <w:multiLevelType w:val="hybridMultilevel"/>
    <w:tmpl w:val="E4F0526C"/>
    <w:lvl w:ilvl="0" w:tplc="D8581F08">
      <w:start w:val="1"/>
      <w:numFmt w:val="bullet"/>
      <w:lvlText w:val=""/>
      <w:lvlJc w:val="left"/>
      <w:pPr>
        <w:ind w:left="1440" w:hanging="360"/>
      </w:pPr>
      <w:rPr>
        <w:rFonts w:ascii="Symbol" w:hAnsi="Symbol" w:hint="default"/>
      </w:rPr>
    </w:lvl>
    <w:lvl w:ilvl="1" w:tplc="BD54E4A0" w:tentative="1">
      <w:start w:val="1"/>
      <w:numFmt w:val="bullet"/>
      <w:lvlText w:val="o"/>
      <w:lvlJc w:val="left"/>
      <w:pPr>
        <w:ind w:left="2160" w:hanging="360"/>
      </w:pPr>
      <w:rPr>
        <w:rFonts w:ascii="Courier New" w:hAnsi="Courier New" w:cs="Courier New" w:hint="default"/>
      </w:rPr>
    </w:lvl>
    <w:lvl w:ilvl="2" w:tplc="7DBE5852" w:tentative="1">
      <w:start w:val="1"/>
      <w:numFmt w:val="bullet"/>
      <w:lvlText w:val=""/>
      <w:lvlJc w:val="left"/>
      <w:pPr>
        <w:ind w:left="2880" w:hanging="360"/>
      </w:pPr>
      <w:rPr>
        <w:rFonts w:ascii="Wingdings" w:hAnsi="Wingdings" w:hint="default"/>
      </w:rPr>
    </w:lvl>
    <w:lvl w:ilvl="3" w:tplc="B4547D4E" w:tentative="1">
      <w:start w:val="1"/>
      <w:numFmt w:val="bullet"/>
      <w:lvlText w:val=""/>
      <w:lvlJc w:val="left"/>
      <w:pPr>
        <w:ind w:left="3600" w:hanging="360"/>
      </w:pPr>
      <w:rPr>
        <w:rFonts w:ascii="Symbol" w:hAnsi="Symbol" w:hint="default"/>
      </w:rPr>
    </w:lvl>
    <w:lvl w:ilvl="4" w:tplc="BFA849F4" w:tentative="1">
      <w:start w:val="1"/>
      <w:numFmt w:val="bullet"/>
      <w:lvlText w:val="o"/>
      <w:lvlJc w:val="left"/>
      <w:pPr>
        <w:ind w:left="4320" w:hanging="360"/>
      </w:pPr>
      <w:rPr>
        <w:rFonts w:ascii="Courier New" w:hAnsi="Courier New" w:cs="Courier New" w:hint="default"/>
      </w:rPr>
    </w:lvl>
    <w:lvl w:ilvl="5" w:tplc="9E440936" w:tentative="1">
      <w:start w:val="1"/>
      <w:numFmt w:val="bullet"/>
      <w:lvlText w:val=""/>
      <w:lvlJc w:val="left"/>
      <w:pPr>
        <w:ind w:left="5040" w:hanging="360"/>
      </w:pPr>
      <w:rPr>
        <w:rFonts w:ascii="Wingdings" w:hAnsi="Wingdings" w:hint="default"/>
      </w:rPr>
    </w:lvl>
    <w:lvl w:ilvl="6" w:tplc="DADCB3F6" w:tentative="1">
      <w:start w:val="1"/>
      <w:numFmt w:val="bullet"/>
      <w:lvlText w:val=""/>
      <w:lvlJc w:val="left"/>
      <w:pPr>
        <w:ind w:left="5760" w:hanging="360"/>
      </w:pPr>
      <w:rPr>
        <w:rFonts w:ascii="Symbol" w:hAnsi="Symbol" w:hint="default"/>
      </w:rPr>
    </w:lvl>
    <w:lvl w:ilvl="7" w:tplc="67DCE7EA" w:tentative="1">
      <w:start w:val="1"/>
      <w:numFmt w:val="bullet"/>
      <w:lvlText w:val="o"/>
      <w:lvlJc w:val="left"/>
      <w:pPr>
        <w:ind w:left="6480" w:hanging="360"/>
      </w:pPr>
      <w:rPr>
        <w:rFonts w:ascii="Courier New" w:hAnsi="Courier New" w:cs="Courier New" w:hint="default"/>
      </w:rPr>
    </w:lvl>
    <w:lvl w:ilvl="8" w:tplc="C23645F4" w:tentative="1">
      <w:start w:val="1"/>
      <w:numFmt w:val="bullet"/>
      <w:lvlText w:val=""/>
      <w:lvlJc w:val="left"/>
      <w:pPr>
        <w:ind w:left="7200" w:hanging="360"/>
      </w:pPr>
      <w:rPr>
        <w:rFonts w:ascii="Wingdings" w:hAnsi="Wingdings" w:hint="default"/>
      </w:rPr>
    </w:lvl>
  </w:abstractNum>
  <w:abstractNum w:abstractNumId="20" w15:restartNumberingAfterBreak="0">
    <w:nsid w:val="79F333B7"/>
    <w:multiLevelType w:val="hybridMultilevel"/>
    <w:tmpl w:val="42866B68"/>
    <w:lvl w:ilvl="0" w:tplc="F5600972">
      <w:start w:val="1"/>
      <w:numFmt w:val="lowerLetter"/>
      <w:lvlText w:val="%1)"/>
      <w:lvlJc w:val="left"/>
      <w:pPr>
        <w:ind w:left="720" w:hanging="360"/>
      </w:pPr>
      <w:rPr>
        <w:rFonts w:ascii="Times New Roman" w:hAnsi="Times New Roman" w:cs="Times New Roman" w:hint="default"/>
        <w:sz w:val="20"/>
      </w:rPr>
    </w:lvl>
    <w:lvl w:ilvl="1" w:tplc="C2109BF4" w:tentative="1">
      <w:start w:val="1"/>
      <w:numFmt w:val="lowerLetter"/>
      <w:lvlText w:val="%2."/>
      <w:lvlJc w:val="left"/>
      <w:pPr>
        <w:ind w:left="1440" w:hanging="360"/>
      </w:pPr>
    </w:lvl>
    <w:lvl w:ilvl="2" w:tplc="8F5AE70A" w:tentative="1">
      <w:start w:val="1"/>
      <w:numFmt w:val="lowerRoman"/>
      <w:lvlText w:val="%3."/>
      <w:lvlJc w:val="right"/>
      <w:pPr>
        <w:ind w:left="2160" w:hanging="180"/>
      </w:pPr>
    </w:lvl>
    <w:lvl w:ilvl="3" w:tplc="04A0B3DC" w:tentative="1">
      <w:start w:val="1"/>
      <w:numFmt w:val="decimal"/>
      <w:lvlText w:val="%4."/>
      <w:lvlJc w:val="left"/>
      <w:pPr>
        <w:ind w:left="2880" w:hanging="360"/>
      </w:pPr>
    </w:lvl>
    <w:lvl w:ilvl="4" w:tplc="A322B8CA" w:tentative="1">
      <w:start w:val="1"/>
      <w:numFmt w:val="lowerLetter"/>
      <w:lvlText w:val="%5."/>
      <w:lvlJc w:val="left"/>
      <w:pPr>
        <w:ind w:left="3600" w:hanging="360"/>
      </w:pPr>
    </w:lvl>
    <w:lvl w:ilvl="5" w:tplc="B2FACFB2" w:tentative="1">
      <w:start w:val="1"/>
      <w:numFmt w:val="lowerRoman"/>
      <w:lvlText w:val="%6."/>
      <w:lvlJc w:val="right"/>
      <w:pPr>
        <w:ind w:left="4320" w:hanging="180"/>
      </w:pPr>
    </w:lvl>
    <w:lvl w:ilvl="6" w:tplc="A04023E4" w:tentative="1">
      <w:start w:val="1"/>
      <w:numFmt w:val="decimal"/>
      <w:lvlText w:val="%7."/>
      <w:lvlJc w:val="left"/>
      <w:pPr>
        <w:ind w:left="5040" w:hanging="360"/>
      </w:pPr>
    </w:lvl>
    <w:lvl w:ilvl="7" w:tplc="5C6E6C96" w:tentative="1">
      <w:start w:val="1"/>
      <w:numFmt w:val="lowerLetter"/>
      <w:lvlText w:val="%8."/>
      <w:lvlJc w:val="left"/>
      <w:pPr>
        <w:ind w:left="5760" w:hanging="360"/>
      </w:pPr>
    </w:lvl>
    <w:lvl w:ilvl="8" w:tplc="1848E09E" w:tentative="1">
      <w:start w:val="1"/>
      <w:numFmt w:val="lowerRoman"/>
      <w:lvlText w:val="%9."/>
      <w:lvlJc w:val="right"/>
      <w:pPr>
        <w:ind w:left="6480" w:hanging="180"/>
      </w:pPr>
    </w:lvl>
  </w:abstractNum>
  <w:abstractNum w:abstractNumId="21" w15:restartNumberingAfterBreak="0">
    <w:nsid w:val="7F0256EA"/>
    <w:multiLevelType w:val="hybridMultilevel"/>
    <w:tmpl w:val="B8C4B31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B10834"/>
    <w:multiLevelType w:val="multilevel"/>
    <w:tmpl w:val="E7BE296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3"/>
  </w:num>
  <w:num w:numId="3">
    <w:abstractNumId w:val="2"/>
  </w:num>
  <w:num w:numId="4">
    <w:abstractNumId w:val="9"/>
  </w:num>
  <w:num w:numId="5">
    <w:abstractNumId w:val="11"/>
  </w:num>
  <w:num w:numId="6">
    <w:abstractNumId w:val="15"/>
  </w:num>
  <w:num w:numId="7">
    <w:abstractNumId w:val="19"/>
  </w:num>
  <w:num w:numId="8">
    <w:abstractNumId w:val="5"/>
  </w:num>
  <w:num w:numId="9">
    <w:abstractNumId w:val="20"/>
  </w:num>
  <w:num w:numId="10">
    <w:abstractNumId w:val="6"/>
  </w:num>
  <w:num w:numId="11">
    <w:abstractNumId w:val="1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4"/>
  </w:num>
  <w:num w:numId="15">
    <w:abstractNumId w:val="16"/>
  </w:num>
  <w:num w:numId="16">
    <w:abstractNumId w:val="14"/>
  </w:num>
  <w:num w:numId="17">
    <w:abstractNumId w:val="8"/>
  </w:num>
  <w:num w:numId="18">
    <w:abstractNumId w:val="1"/>
  </w:num>
  <w:num w:numId="19">
    <w:abstractNumId w:val="7"/>
  </w:num>
  <w:num w:numId="20">
    <w:abstractNumId w:val="22"/>
  </w:num>
  <w:num w:numId="21">
    <w:abstractNumId w:val="12"/>
  </w:num>
  <w:num w:numId="22">
    <w:abstractNumId w:val="21"/>
  </w:num>
  <w:num w:numId="23">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C1"/>
    <w:rsid w:val="00001B8F"/>
    <w:rsid w:val="00001BC2"/>
    <w:rsid w:val="00001C05"/>
    <w:rsid w:val="00003488"/>
    <w:rsid w:val="00004224"/>
    <w:rsid w:val="00004CD9"/>
    <w:rsid w:val="00004E32"/>
    <w:rsid w:val="00005519"/>
    <w:rsid w:val="0000585F"/>
    <w:rsid w:val="00005EA9"/>
    <w:rsid w:val="000062AC"/>
    <w:rsid w:val="0000706C"/>
    <w:rsid w:val="00007740"/>
    <w:rsid w:val="00010A15"/>
    <w:rsid w:val="000114F9"/>
    <w:rsid w:val="00011745"/>
    <w:rsid w:val="00011F2C"/>
    <w:rsid w:val="000122EA"/>
    <w:rsid w:val="000132D1"/>
    <w:rsid w:val="000135FA"/>
    <w:rsid w:val="000149B7"/>
    <w:rsid w:val="00015DFD"/>
    <w:rsid w:val="000162B7"/>
    <w:rsid w:val="00016884"/>
    <w:rsid w:val="00017989"/>
    <w:rsid w:val="00021FC0"/>
    <w:rsid w:val="00022AD6"/>
    <w:rsid w:val="000233B0"/>
    <w:rsid w:val="000236C9"/>
    <w:rsid w:val="0002398C"/>
    <w:rsid w:val="0002662B"/>
    <w:rsid w:val="000267A3"/>
    <w:rsid w:val="0002722D"/>
    <w:rsid w:val="0003133F"/>
    <w:rsid w:val="00031BB0"/>
    <w:rsid w:val="00033D22"/>
    <w:rsid w:val="000340BD"/>
    <w:rsid w:val="00034CFE"/>
    <w:rsid w:val="00035A49"/>
    <w:rsid w:val="00035E7A"/>
    <w:rsid w:val="0003752D"/>
    <w:rsid w:val="00041225"/>
    <w:rsid w:val="000432E7"/>
    <w:rsid w:val="00044B79"/>
    <w:rsid w:val="000458D3"/>
    <w:rsid w:val="00045F5B"/>
    <w:rsid w:val="00045FA6"/>
    <w:rsid w:val="0004676C"/>
    <w:rsid w:val="00046D87"/>
    <w:rsid w:val="0004773D"/>
    <w:rsid w:val="0005012D"/>
    <w:rsid w:val="00052831"/>
    <w:rsid w:val="00052A78"/>
    <w:rsid w:val="0005478E"/>
    <w:rsid w:val="00054A1B"/>
    <w:rsid w:val="000551CF"/>
    <w:rsid w:val="00056B77"/>
    <w:rsid w:val="0006031E"/>
    <w:rsid w:val="00060B62"/>
    <w:rsid w:val="00062659"/>
    <w:rsid w:val="00062E6C"/>
    <w:rsid w:val="00063A9F"/>
    <w:rsid w:val="000644B3"/>
    <w:rsid w:val="00067359"/>
    <w:rsid w:val="000713F0"/>
    <w:rsid w:val="0007159E"/>
    <w:rsid w:val="00071FEA"/>
    <w:rsid w:val="000729F1"/>
    <w:rsid w:val="0007512E"/>
    <w:rsid w:val="00075AD8"/>
    <w:rsid w:val="00075C9B"/>
    <w:rsid w:val="00075D29"/>
    <w:rsid w:val="00075F70"/>
    <w:rsid w:val="00076E54"/>
    <w:rsid w:val="0007763E"/>
    <w:rsid w:val="00077F1E"/>
    <w:rsid w:val="000801A4"/>
    <w:rsid w:val="00082176"/>
    <w:rsid w:val="000834F9"/>
    <w:rsid w:val="00084B94"/>
    <w:rsid w:val="00084BCE"/>
    <w:rsid w:val="00085C32"/>
    <w:rsid w:val="00087FA4"/>
    <w:rsid w:val="000915D2"/>
    <w:rsid w:val="000918C4"/>
    <w:rsid w:val="00091B88"/>
    <w:rsid w:val="0009210F"/>
    <w:rsid w:val="00093932"/>
    <w:rsid w:val="00093AE2"/>
    <w:rsid w:val="00093FC5"/>
    <w:rsid w:val="000946DA"/>
    <w:rsid w:val="000948E3"/>
    <w:rsid w:val="0009494E"/>
    <w:rsid w:val="00094CC0"/>
    <w:rsid w:val="00096439"/>
    <w:rsid w:val="00096A68"/>
    <w:rsid w:val="000A05C8"/>
    <w:rsid w:val="000A1E01"/>
    <w:rsid w:val="000A267C"/>
    <w:rsid w:val="000A3E19"/>
    <w:rsid w:val="000A4A15"/>
    <w:rsid w:val="000A5586"/>
    <w:rsid w:val="000A5753"/>
    <w:rsid w:val="000A5ED7"/>
    <w:rsid w:val="000A6787"/>
    <w:rsid w:val="000A76D1"/>
    <w:rsid w:val="000B1318"/>
    <w:rsid w:val="000B19A8"/>
    <w:rsid w:val="000B24A3"/>
    <w:rsid w:val="000B38E8"/>
    <w:rsid w:val="000B4605"/>
    <w:rsid w:val="000B4F61"/>
    <w:rsid w:val="000B5706"/>
    <w:rsid w:val="000B57B1"/>
    <w:rsid w:val="000B5C9C"/>
    <w:rsid w:val="000C0C17"/>
    <w:rsid w:val="000C232E"/>
    <w:rsid w:val="000C3F43"/>
    <w:rsid w:val="000C45E9"/>
    <w:rsid w:val="000C4DFB"/>
    <w:rsid w:val="000C4FFF"/>
    <w:rsid w:val="000C6359"/>
    <w:rsid w:val="000C6C78"/>
    <w:rsid w:val="000D0527"/>
    <w:rsid w:val="000D074A"/>
    <w:rsid w:val="000D0CE8"/>
    <w:rsid w:val="000D280D"/>
    <w:rsid w:val="000D2EFA"/>
    <w:rsid w:val="000D53BC"/>
    <w:rsid w:val="000D61D0"/>
    <w:rsid w:val="000D62DD"/>
    <w:rsid w:val="000D73F1"/>
    <w:rsid w:val="000E1959"/>
    <w:rsid w:val="000E1BF0"/>
    <w:rsid w:val="000E4234"/>
    <w:rsid w:val="000E4409"/>
    <w:rsid w:val="000E635C"/>
    <w:rsid w:val="000E6F21"/>
    <w:rsid w:val="000E78DE"/>
    <w:rsid w:val="000F004C"/>
    <w:rsid w:val="000F0FF5"/>
    <w:rsid w:val="000F1406"/>
    <w:rsid w:val="000F240B"/>
    <w:rsid w:val="000F48C7"/>
    <w:rsid w:val="000F5D0D"/>
    <w:rsid w:val="000F77EA"/>
    <w:rsid w:val="0010025C"/>
    <w:rsid w:val="001003A0"/>
    <w:rsid w:val="00101D1B"/>
    <w:rsid w:val="001020C0"/>
    <w:rsid w:val="00102965"/>
    <w:rsid w:val="00102FDC"/>
    <w:rsid w:val="00103081"/>
    <w:rsid w:val="00104362"/>
    <w:rsid w:val="001043BF"/>
    <w:rsid w:val="00106550"/>
    <w:rsid w:val="0010705C"/>
    <w:rsid w:val="00107964"/>
    <w:rsid w:val="00107A98"/>
    <w:rsid w:val="00107C25"/>
    <w:rsid w:val="00107DEB"/>
    <w:rsid w:val="001114A1"/>
    <w:rsid w:val="00111D33"/>
    <w:rsid w:val="00111FDB"/>
    <w:rsid w:val="00113EB1"/>
    <w:rsid w:val="001146BC"/>
    <w:rsid w:val="00114886"/>
    <w:rsid w:val="00114E50"/>
    <w:rsid w:val="00115A86"/>
    <w:rsid w:val="00116E87"/>
    <w:rsid w:val="00116FD7"/>
    <w:rsid w:val="00117094"/>
    <w:rsid w:val="00120AD3"/>
    <w:rsid w:val="001211FA"/>
    <w:rsid w:val="00121A45"/>
    <w:rsid w:val="001237AD"/>
    <w:rsid w:val="00125934"/>
    <w:rsid w:val="00126299"/>
    <w:rsid w:val="00126868"/>
    <w:rsid w:val="00126880"/>
    <w:rsid w:val="0013007B"/>
    <w:rsid w:val="00131F7A"/>
    <w:rsid w:val="00132F22"/>
    <w:rsid w:val="00133D02"/>
    <w:rsid w:val="001344AE"/>
    <w:rsid w:val="001349D0"/>
    <w:rsid w:val="001366D9"/>
    <w:rsid w:val="00140A70"/>
    <w:rsid w:val="001413E7"/>
    <w:rsid w:val="001415DB"/>
    <w:rsid w:val="00141BE3"/>
    <w:rsid w:val="001429FF"/>
    <w:rsid w:val="00143591"/>
    <w:rsid w:val="00143C22"/>
    <w:rsid w:val="00144512"/>
    <w:rsid w:val="001447E9"/>
    <w:rsid w:val="00144905"/>
    <w:rsid w:val="001455E4"/>
    <w:rsid w:val="00150007"/>
    <w:rsid w:val="00151D4C"/>
    <w:rsid w:val="001523A9"/>
    <w:rsid w:val="00153B9A"/>
    <w:rsid w:val="001543CB"/>
    <w:rsid w:val="00154840"/>
    <w:rsid w:val="00154C35"/>
    <w:rsid w:val="0015513F"/>
    <w:rsid w:val="00155C06"/>
    <w:rsid w:val="00155FC7"/>
    <w:rsid w:val="0015616F"/>
    <w:rsid w:val="00160761"/>
    <w:rsid w:val="0016204D"/>
    <w:rsid w:val="001637E1"/>
    <w:rsid w:val="00163840"/>
    <w:rsid w:val="00163FF3"/>
    <w:rsid w:val="001654F4"/>
    <w:rsid w:val="00165985"/>
    <w:rsid w:val="00165C05"/>
    <w:rsid w:val="001670DC"/>
    <w:rsid w:val="00167612"/>
    <w:rsid w:val="00171C4D"/>
    <w:rsid w:val="001743E7"/>
    <w:rsid w:val="00174B0E"/>
    <w:rsid w:val="00174BC3"/>
    <w:rsid w:val="00175180"/>
    <w:rsid w:val="00175D8A"/>
    <w:rsid w:val="001763CB"/>
    <w:rsid w:val="001764DE"/>
    <w:rsid w:val="00176962"/>
    <w:rsid w:val="00176CE0"/>
    <w:rsid w:val="00177860"/>
    <w:rsid w:val="00177EEE"/>
    <w:rsid w:val="00177FA2"/>
    <w:rsid w:val="0018005A"/>
    <w:rsid w:val="001803D0"/>
    <w:rsid w:val="00180DA5"/>
    <w:rsid w:val="00180FCD"/>
    <w:rsid w:val="00180FD2"/>
    <w:rsid w:val="001821C5"/>
    <w:rsid w:val="0018449B"/>
    <w:rsid w:val="00184A80"/>
    <w:rsid w:val="00185DF0"/>
    <w:rsid w:val="001868E4"/>
    <w:rsid w:val="00186DE3"/>
    <w:rsid w:val="00187419"/>
    <w:rsid w:val="00187595"/>
    <w:rsid w:val="00191562"/>
    <w:rsid w:val="00193750"/>
    <w:rsid w:val="00194DDB"/>
    <w:rsid w:val="001951CD"/>
    <w:rsid w:val="00197562"/>
    <w:rsid w:val="001975E0"/>
    <w:rsid w:val="00197F91"/>
    <w:rsid w:val="001A0A68"/>
    <w:rsid w:val="001A21EF"/>
    <w:rsid w:val="001A24FE"/>
    <w:rsid w:val="001A2763"/>
    <w:rsid w:val="001A2FDE"/>
    <w:rsid w:val="001A30A0"/>
    <w:rsid w:val="001A42D9"/>
    <w:rsid w:val="001A5237"/>
    <w:rsid w:val="001A5BC8"/>
    <w:rsid w:val="001A6335"/>
    <w:rsid w:val="001A66AC"/>
    <w:rsid w:val="001A6A37"/>
    <w:rsid w:val="001A7FD9"/>
    <w:rsid w:val="001B0AA0"/>
    <w:rsid w:val="001B6361"/>
    <w:rsid w:val="001B65D2"/>
    <w:rsid w:val="001B79E0"/>
    <w:rsid w:val="001C00B5"/>
    <w:rsid w:val="001C0455"/>
    <w:rsid w:val="001C1229"/>
    <w:rsid w:val="001C132E"/>
    <w:rsid w:val="001C1AA7"/>
    <w:rsid w:val="001C34F1"/>
    <w:rsid w:val="001C3D3A"/>
    <w:rsid w:val="001C496B"/>
    <w:rsid w:val="001C50BD"/>
    <w:rsid w:val="001C5E46"/>
    <w:rsid w:val="001C6297"/>
    <w:rsid w:val="001C6571"/>
    <w:rsid w:val="001C7CBC"/>
    <w:rsid w:val="001D0333"/>
    <w:rsid w:val="001D0955"/>
    <w:rsid w:val="001D199F"/>
    <w:rsid w:val="001D2B5F"/>
    <w:rsid w:val="001D2BB7"/>
    <w:rsid w:val="001D3D0F"/>
    <w:rsid w:val="001D4650"/>
    <w:rsid w:val="001D58A2"/>
    <w:rsid w:val="001D5C4F"/>
    <w:rsid w:val="001E272D"/>
    <w:rsid w:val="001E31C7"/>
    <w:rsid w:val="001E57C3"/>
    <w:rsid w:val="001E6764"/>
    <w:rsid w:val="001E6F35"/>
    <w:rsid w:val="001F0EFD"/>
    <w:rsid w:val="001F1489"/>
    <w:rsid w:val="001F1987"/>
    <w:rsid w:val="001F22DC"/>
    <w:rsid w:val="001F31C1"/>
    <w:rsid w:val="001F38BD"/>
    <w:rsid w:val="001F3E3C"/>
    <w:rsid w:val="001F66FC"/>
    <w:rsid w:val="001F720E"/>
    <w:rsid w:val="0020078D"/>
    <w:rsid w:val="0020264D"/>
    <w:rsid w:val="00203EA9"/>
    <w:rsid w:val="0020549F"/>
    <w:rsid w:val="002062E2"/>
    <w:rsid w:val="002114D3"/>
    <w:rsid w:val="00211634"/>
    <w:rsid w:val="00212254"/>
    <w:rsid w:val="00213462"/>
    <w:rsid w:val="00217677"/>
    <w:rsid w:val="00217FDD"/>
    <w:rsid w:val="00220DBA"/>
    <w:rsid w:val="00220F9B"/>
    <w:rsid w:val="00221744"/>
    <w:rsid w:val="00221C78"/>
    <w:rsid w:val="002251C7"/>
    <w:rsid w:val="00225276"/>
    <w:rsid w:val="002259B1"/>
    <w:rsid w:val="00226D3A"/>
    <w:rsid w:val="00226E43"/>
    <w:rsid w:val="00227261"/>
    <w:rsid w:val="0023091D"/>
    <w:rsid w:val="002312E1"/>
    <w:rsid w:val="00231A75"/>
    <w:rsid w:val="00231C9E"/>
    <w:rsid w:val="00231E74"/>
    <w:rsid w:val="00232003"/>
    <w:rsid w:val="002328CA"/>
    <w:rsid w:val="002357EC"/>
    <w:rsid w:val="0023628E"/>
    <w:rsid w:val="002362AE"/>
    <w:rsid w:val="00236782"/>
    <w:rsid w:val="002368CA"/>
    <w:rsid w:val="00236F8C"/>
    <w:rsid w:val="002375E6"/>
    <w:rsid w:val="00240DF6"/>
    <w:rsid w:val="002417C7"/>
    <w:rsid w:val="00242880"/>
    <w:rsid w:val="00244B13"/>
    <w:rsid w:val="00245501"/>
    <w:rsid w:val="00245582"/>
    <w:rsid w:val="00245F53"/>
    <w:rsid w:val="002475F3"/>
    <w:rsid w:val="0024788A"/>
    <w:rsid w:val="002478B9"/>
    <w:rsid w:val="00247C00"/>
    <w:rsid w:val="0025051D"/>
    <w:rsid w:val="00250AFF"/>
    <w:rsid w:val="00250D83"/>
    <w:rsid w:val="002530FF"/>
    <w:rsid w:val="002540DF"/>
    <w:rsid w:val="0025500C"/>
    <w:rsid w:val="00255151"/>
    <w:rsid w:val="00255ECE"/>
    <w:rsid w:val="002561C6"/>
    <w:rsid w:val="002563E0"/>
    <w:rsid w:val="00256AF1"/>
    <w:rsid w:val="0025793E"/>
    <w:rsid w:val="00257FA1"/>
    <w:rsid w:val="00262E0D"/>
    <w:rsid w:val="00264EDD"/>
    <w:rsid w:val="00265870"/>
    <w:rsid w:val="002659D4"/>
    <w:rsid w:val="00266464"/>
    <w:rsid w:val="002669C0"/>
    <w:rsid w:val="00267660"/>
    <w:rsid w:val="00270159"/>
    <w:rsid w:val="002704BB"/>
    <w:rsid w:val="00270E28"/>
    <w:rsid w:val="00271CFF"/>
    <w:rsid w:val="00272601"/>
    <w:rsid w:val="00272A31"/>
    <w:rsid w:val="00273C4D"/>
    <w:rsid w:val="00276416"/>
    <w:rsid w:val="00276BD7"/>
    <w:rsid w:val="00276D3B"/>
    <w:rsid w:val="00280D66"/>
    <w:rsid w:val="0028313D"/>
    <w:rsid w:val="00284E8C"/>
    <w:rsid w:val="00285167"/>
    <w:rsid w:val="00287C1F"/>
    <w:rsid w:val="00290AB4"/>
    <w:rsid w:val="002943FE"/>
    <w:rsid w:val="0029484F"/>
    <w:rsid w:val="0029485C"/>
    <w:rsid w:val="002951B2"/>
    <w:rsid w:val="00295271"/>
    <w:rsid w:val="002955F9"/>
    <w:rsid w:val="00296D0F"/>
    <w:rsid w:val="00297E85"/>
    <w:rsid w:val="002A0E8D"/>
    <w:rsid w:val="002A159B"/>
    <w:rsid w:val="002A2269"/>
    <w:rsid w:val="002A33A5"/>
    <w:rsid w:val="002A3D74"/>
    <w:rsid w:val="002A464E"/>
    <w:rsid w:val="002A62BA"/>
    <w:rsid w:val="002B1543"/>
    <w:rsid w:val="002B1983"/>
    <w:rsid w:val="002B1C0D"/>
    <w:rsid w:val="002B2256"/>
    <w:rsid w:val="002B22D2"/>
    <w:rsid w:val="002B2665"/>
    <w:rsid w:val="002B26D7"/>
    <w:rsid w:val="002B286B"/>
    <w:rsid w:val="002B3084"/>
    <w:rsid w:val="002B416F"/>
    <w:rsid w:val="002B515B"/>
    <w:rsid w:val="002B7538"/>
    <w:rsid w:val="002B78F0"/>
    <w:rsid w:val="002C05BF"/>
    <w:rsid w:val="002C0E57"/>
    <w:rsid w:val="002C28A3"/>
    <w:rsid w:val="002C296E"/>
    <w:rsid w:val="002C47B4"/>
    <w:rsid w:val="002C4CDE"/>
    <w:rsid w:val="002C4F2C"/>
    <w:rsid w:val="002C55EE"/>
    <w:rsid w:val="002D00E9"/>
    <w:rsid w:val="002D04AC"/>
    <w:rsid w:val="002D0830"/>
    <w:rsid w:val="002D3CF8"/>
    <w:rsid w:val="002D4FFD"/>
    <w:rsid w:val="002D652B"/>
    <w:rsid w:val="002D68B6"/>
    <w:rsid w:val="002D76CA"/>
    <w:rsid w:val="002E0518"/>
    <w:rsid w:val="002E1ABC"/>
    <w:rsid w:val="002E1FEB"/>
    <w:rsid w:val="002E295E"/>
    <w:rsid w:val="002E52E5"/>
    <w:rsid w:val="002E62D9"/>
    <w:rsid w:val="002E6E6E"/>
    <w:rsid w:val="002E6EED"/>
    <w:rsid w:val="002F05A9"/>
    <w:rsid w:val="002F0F7B"/>
    <w:rsid w:val="002F0FD8"/>
    <w:rsid w:val="002F1468"/>
    <w:rsid w:val="002F21D0"/>
    <w:rsid w:val="002F420E"/>
    <w:rsid w:val="002F5616"/>
    <w:rsid w:val="002F5FBC"/>
    <w:rsid w:val="002F718B"/>
    <w:rsid w:val="002F7D63"/>
    <w:rsid w:val="00300736"/>
    <w:rsid w:val="00302761"/>
    <w:rsid w:val="00307753"/>
    <w:rsid w:val="00307ACD"/>
    <w:rsid w:val="0031057F"/>
    <w:rsid w:val="003107B3"/>
    <w:rsid w:val="0031094E"/>
    <w:rsid w:val="0031120A"/>
    <w:rsid w:val="00312527"/>
    <w:rsid w:val="003128AD"/>
    <w:rsid w:val="00312F05"/>
    <w:rsid w:val="00312FBE"/>
    <w:rsid w:val="00313979"/>
    <w:rsid w:val="00313EAB"/>
    <w:rsid w:val="003145CA"/>
    <w:rsid w:val="00314E8B"/>
    <w:rsid w:val="0031503B"/>
    <w:rsid w:val="00315812"/>
    <w:rsid w:val="00316257"/>
    <w:rsid w:val="00316947"/>
    <w:rsid w:val="00317C74"/>
    <w:rsid w:val="003208CE"/>
    <w:rsid w:val="00320B77"/>
    <w:rsid w:val="00321642"/>
    <w:rsid w:val="00323051"/>
    <w:rsid w:val="0032335B"/>
    <w:rsid w:val="00323484"/>
    <w:rsid w:val="00323B68"/>
    <w:rsid w:val="00325FF7"/>
    <w:rsid w:val="0032608C"/>
    <w:rsid w:val="00327D56"/>
    <w:rsid w:val="003326F4"/>
    <w:rsid w:val="003327DD"/>
    <w:rsid w:val="00332B38"/>
    <w:rsid w:val="00332F7B"/>
    <w:rsid w:val="00333825"/>
    <w:rsid w:val="00333B05"/>
    <w:rsid w:val="0033504D"/>
    <w:rsid w:val="003364D0"/>
    <w:rsid w:val="00336746"/>
    <w:rsid w:val="00337BA0"/>
    <w:rsid w:val="00337CE1"/>
    <w:rsid w:val="00343C33"/>
    <w:rsid w:val="0034435C"/>
    <w:rsid w:val="00344502"/>
    <w:rsid w:val="0034527A"/>
    <w:rsid w:val="00347C6E"/>
    <w:rsid w:val="003501A2"/>
    <w:rsid w:val="003504A7"/>
    <w:rsid w:val="00350558"/>
    <w:rsid w:val="00351196"/>
    <w:rsid w:val="003517A8"/>
    <w:rsid w:val="00351E6D"/>
    <w:rsid w:val="00351EBD"/>
    <w:rsid w:val="003521DF"/>
    <w:rsid w:val="0035567A"/>
    <w:rsid w:val="00357B71"/>
    <w:rsid w:val="00360F11"/>
    <w:rsid w:val="0036243B"/>
    <w:rsid w:val="00363949"/>
    <w:rsid w:val="00363A8C"/>
    <w:rsid w:val="00363F82"/>
    <w:rsid w:val="00364B29"/>
    <w:rsid w:val="00367F0B"/>
    <w:rsid w:val="00370623"/>
    <w:rsid w:val="00370C96"/>
    <w:rsid w:val="00371063"/>
    <w:rsid w:val="003717E8"/>
    <w:rsid w:val="003718E4"/>
    <w:rsid w:val="00371D95"/>
    <w:rsid w:val="003720DC"/>
    <w:rsid w:val="00373609"/>
    <w:rsid w:val="00374962"/>
    <w:rsid w:val="00374DEE"/>
    <w:rsid w:val="00374F04"/>
    <w:rsid w:val="00381DEF"/>
    <w:rsid w:val="00382356"/>
    <w:rsid w:val="00387E73"/>
    <w:rsid w:val="0039099A"/>
    <w:rsid w:val="00393469"/>
    <w:rsid w:val="00393546"/>
    <w:rsid w:val="003941E8"/>
    <w:rsid w:val="00396A55"/>
    <w:rsid w:val="00396E5D"/>
    <w:rsid w:val="003977E1"/>
    <w:rsid w:val="003978F3"/>
    <w:rsid w:val="003A0C89"/>
    <w:rsid w:val="003A1783"/>
    <w:rsid w:val="003A2030"/>
    <w:rsid w:val="003A23BD"/>
    <w:rsid w:val="003A3992"/>
    <w:rsid w:val="003A47D0"/>
    <w:rsid w:val="003A54D0"/>
    <w:rsid w:val="003A76FC"/>
    <w:rsid w:val="003A7F59"/>
    <w:rsid w:val="003B1F40"/>
    <w:rsid w:val="003B2A73"/>
    <w:rsid w:val="003B4831"/>
    <w:rsid w:val="003B4ADE"/>
    <w:rsid w:val="003C0063"/>
    <w:rsid w:val="003C0CB5"/>
    <w:rsid w:val="003C33DB"/>
    <w:rsid w:val="003C42D4"/>
    <w:rsid w:val="003C4541"/>
    <w:rsid w:val="003C489D"/>
    <w:rsid w:val="003C4B77"/>
    <w:rsid w:val="003C5659"/>
    <w:rsid w:val="003C5DCC"/>
    <w:rsid w:val="003C60EC"/>
    <w:rsid w:val="003D0470"/>
    <w:rsid w:val="003D0E71"/>
    <w:rsid w:val="003D229E"/>
    <w:rsid w:val="003D2AA8"/>
    <w:rsid w:val="003D4407"/>
    <w:rsid w:val="003D5834"/>
    <w:rsid w:val="003D61CB"/>
    <w:rsid w:val="003D6509"/>
    <w:rsid w:val="003D6D42"/>
    <w:rsid w:val="003D7055"/>
    <w:rsid w:val="003D70F0"/>
    <w:rsid w:val="003D7A06"/>
    <w:rsid w:val="003E0CBB"/>
    <w:rsid w:val="003E3602"/>
    <w:rsid w:val="003E3604"/>
    <w:rsid w:val="003E4AF0"/>
    <w:rsid w:val="003E54D6"/>
    <w:rsid w:val="003E556C"/>
    <w:rsid w:val="003E64ED"/>
    <w:rsid w:val="003E6A22"/>
    <w:rsid w:val="003E7E63"/>
    <w:rsid w:val="003F0BC9"/>
    <w:rsid w:val="003F1492"/>
    <w:rsid w:val="003F185F"/>
    <w:rsid w:val="003F1939"/>
    <w:rsid w:val="003F32AE"/>
    <w:rsid w:val="003F4BFC"/>
    <w:rsid w:val="003F5924"/>
    <w:rsid w:val="003F5ACA"/>
    <w:rsid w:val="003F6395"/>
    <w:rsid w:val="003F67B7"/>
    <w:rsid w:val="003F78AC"/>
    <w:rsid w:val="003F7F32"/>
    <w:rsid w:val="004008BC"/>
    <w:rsid w:val="00400B83"/>
    <w:rsid w:val="00402182"/>
    <w:rsid w:val="0040431D"/>
    <w:rsid w:val="00404E1E"/>
    <w:rsid w:val="0040558A"/>
    <w:rsid w:val="0040649E"/>
    <w:rsid w:val="004067E9"/>
    <w:rsid w:val="00407622"/>
    <w:rsid w:val="0040771C"/>
    <w:rsid w:val="00410ADD"/>
    <w:rsid w:val="0041117C"/>
    <w:rsid w:val="00411D2E"/>
    <w:rsid w:val="00411EE5"/>
    <w:rsid w:val="004121D5"/>
    <w:rsid w:val="00412CEF"/>
    <w:rsid w:val="00412E09"/>
    <w:rsid w:val="0041450F"/>
    <w:rsid w:val="00414760"/>
    <w:rsid w:val="00414971"/>
    <w:rsid w:val="00414D67"/>
    <w:rsid w:val="00415215"/>
    <w:rsid w:val="0041643A"/>
    <w:rsid w:val="00417F01"/>
    <w:rsid w:val="00421743"/>
    <w:rsid w:val="00421F46"/>
    <w:rsid w:val="00422AF7"/>
    <w:rsid w:val="004251DF"/>
    <w:rsid w:val="00425761"/>
    <w:rsid w:val="004261FE"/>
    <w:rsid w:val="004318B0"/>
    <w:rsid w:val="00431ED9"/>
    <w:rsid w:val="00431F99"/>
    <w:rsid w:val="00432EAD"/>
    <w:rsid w:val="004334C3"/>
    <w:rsid w:val="00435CC5"/>
    <w:rsid w:val="0043627D"/>
    <w:rsid w:val="00436E2F"/>
    <w:rsid w:val="00437678"/>
    <w:rsid w:val="00440926"/>
    <w:rsid w:val="00441B40"/>
    <w:rsid w:val="00443750"/>
    <w:rsid w:val="00443C43"/>
    <w:rsid w:val="004441AA"/>
    <w:rsid w:val="00445982"/>
    <w:rsid w:val="00445E7E"/>
    <w:rsid w:val="00447A4B"/>
    <w:rsid w:val="00450FA6"/>
    <w:rsid w:val="004516A9"/>
    <w:rsid w:val="00451B8C"/>
    <w:rsid w:val="004531A0"/>
    <w:rsid w:val="0045456A"/>
    <w:rsid w:val="00455414"/>
    <w:rsid w:val="004554F4"/>
    <w:rsid w:val="0045663B"/>
    <w:rsid w:val="00456BE8"/>
    <w:rsid w:val="0045759F"/>
    <w:rsid w:val="004575A6"/>
    <w:rsid w:val="00457B5C"/>
    <w:rsid w:val="0046154D"/>
    <w:rsid w:val="004656DC"/>
    <w:rsid w:val="00467324"/>
    <w:rsid w:val="0046734C"/>
    <w:rsid w:val="0047017B"/>
    <w:rsid w:val="0047591D"/>
    <w:rsid w:val="004762CF"/>
    <w:rsid w:val="00480905"/>
    <w:rsid w:val="00480AAE"/>
    <w:rsid w:val="00482F21"/>
    <w:rsid w:val="00483F6A"/>
    <w:rsid w:val="00484289"/>
    <w:rsid w:val="00486BF0"/>
    <w:rsid w:val="004913B0"/>
    <w:rsid w:val="00491A80"/>
    <w:rsid w:val="00491EEF"/>
    <w:rsid w:val="004924A2"/>
    <w:rsid w:val="00492930"/>
    <w:rsid w:val="00492A9C"/>
    <w:rsid w:val="00492D72"/>
    <w:rsid w:val="0049303A"/>
    <w:rsid w:val="0049308B"/>
    <w:rsid w:val="00494368"/>
    <w:rsid w:val="00494911"/>
    <w:rsid w:val="0049555B"/>
    <w:rsid w:val="004958EF"/>
    <w:rsid w:val="004959D6"/>
    <w:rsid w:val="00496E7A"/>
    <w:rsid w:val="00497023"/>
    <w:rsid w:val="00497A7F"/>
    <w:rsid w:val="004A3393"/>
    <w:rsid w:val="004A3FD8"/>
    <w:rsid w:val="004A5292"/>
    <w:rsid w:val="004A6174"/>
    <w:rsid w:val="004A7138"/>
    <w:rsid w:val="004A7B3B"/>
    <w:rsid w:val="004B0975"/>
    <w:rsid w:val="004B2BB2"/>
    <w:rsid w:val="004B2C86"/>
    <w:rsid w:val="004B367B"/>
    <w:rsid w:val="004B4AE0"/>
    <w:rsid w:val="004B63A8"/>
    <w:rsid w:val="004B70DB"/>
    <w:rsid w:val="004B7391"/>
    <w:rsid w:val="004B7C14"/>
    <w:rsid w:val="004C0209"/>
    <w:rsid w:val="004C02C5"/>
    <w:rsid w:val="004C1704"/>
    <w:rsid w:val="004C2455"/>
    <w:rsid w:val="004C46A6"/>
    <w:rsid w:val="004C5556"/>
    <w:rsid w:val="004C574A"/>
    <w:rsid w:val="004C62A9"/>
    <w:rsid w:val="004C6AFA"/>
    <w:rsid w:val="004C7FD2"/>
    <w:rsid w:val="004D028E"/>
    <w:rsid w:val="004D106F"/>
    <w:rsid w:val="004D10FE"/>
    <w:rsid w:val="004D3799"/>
    <w:rsid w:val="004D4632"/>
    <w:rsid w:val="004D487B"/>
    <w:rsid w:val="004D4CCC"/>
    <w:rsid w:val="004D5EB2"/>
    <w:rsid w:val="004D615C"/>
    <w:rsid w:val="004D6498"/>
    <w:rsid w:val="004E092F"/>
    <w:rsid w:val="004E1FA4"/>
    <w:rsid w:val="004E3977"/>
    <w:rsid w:val="004E39AF"/>
    <w:rsid w:val="004E3E6C"/>
    <w:rsid w:val="004E42ED"/>
    <w:rsid w:val="004E53AE"/>
    <w:rsid w:val="004E571B"/>
    <w:rsid w:val="004E57A9"/>
    <w:rsid w:val="004E5C3E"/>
    <w:rsid w:val="004E5E91"/>
    <w:rsid w:val="004E61CF"/>
    <w:rsid w:val="004E6F9E"/>
    <w:rsid w:val="004F0080"/>
    <w:rsid w:val="004F095C"/>
    <w:rsid w:val="004F165A"/>
    <w:rsid w:val="004F2753"/>
    <w:rsid w:val="004F7320"/>
    <w:rsid w:val="00501AC1"/>
    <w:rsid w:val="00501BD8"/>
    <w:rsid w:val="00502450"/>
    <w:rsid w:val="00502A87"/>
    <w:rsid w:val="005048B2"/>
    <w:rsid w:val="0050560C"/>
    <w:rsid w:val="00506E03"/>
    <w:rsid w:val="00510C92"/>
    <w:rsid w:val="0051155B"/>
    <w:rsid w:val="00511F0D"/>
    <w:rsid w:val="00513EB4"/>
    <w:rsid w:val="0051642F"/>
    <w:rsid w:val="00517462"/>
    <w:rsid w:val="00517B2C"/>
    <w:rsid w:val="00520167"/>
    <w:rsid w:val="005209C0"/>
    <w:rsid w:val="0052154F"/>
    <w:rsid w:val="005216D2"/>
    <w:rsid w:val="00522067"/>
    <w:rsid w:val="0052283D"/>
    <w:rsid w:val="005231BA"/>
    <w:rsid w:val="005243CA"/>
    <w:rsid w:val="00524C46"/>
    <w:rsid w:val="00525C02"/>
    <w:rsid w:val="00526004"/>
    <w:rsid w:val="00526815"/>
    <w:rsid w:val="00526DEC"/>
    <w:rsid w:val="00527108"/>
    <w:rsid w:val="0052789D"/>
    <w:rsid w:val="0052796B"/>
    <w:rsid w:val="00530026"/>
    <w:rsid w:val="00530478"/>
    <w:rsid w:val="005319DA"/>
    <w:rsid w:val="00532DE5"/>
    <w:rsid w:val="00533336"/>
    <w:rsid w:val="005336C7"/>
    <w:rsid w:val="00533C49"/>
    <w:rsid w:val="005345E7"/>
    <w:rsid w:val="0053627C"/>
    <w:rsid w:val="005362B7"/>
    <w:rsid w:val="005363D3"/>
    <w:rsid w:val="00537807"/>
    <w:rsid w:val="00542903"/>
    <w:rsid w:val="00542928"/>
    <w:rsid w:val="0054443A"/>
    <w:rsid w:val="00544A63"/>
    <w:rsid w:val="005460F6"/>
    <w:rsid w:val="0054703C"/>
    <w:rsid w:val="00547FF6"/>
    <w:rsid w:val="0055341A"/>
    <w:rsid w:val="00553BBD"/>
    <w:rsid w:val="00554CD2"/>
    <w:rsid w:val="00555084"/>
    <w:rsid w:val="0055623B"/>
    <w:rsid w:val="00556AF2"/>
    <w:rsid w:val="00560792"/>
    <w:rsid w:val="00560B2C"/>
    <w:rsid w:val="00561F0C"/>
    <w:rsid w:val="00562119"/>
    <w:rsid w:val="0056249C"/>
    <w:rsid w:val="00563029"/>
    <w:rsid w:val="005666BC"/>
    <w:rsid w:val="0056680A"/>
    <w:rsid w:val="00571259"/>
    <w:rsid w:val="00571D61"/>
    <w:rsid w:val="0057341E"/>
    <w:rsid w:val="00574007"/>
    <w:rsid w:val="00574D64"/>
    <w:rsid w:val="00575A6A"/>
    <w:rsid w:val="005816C2"/>
    <w:rsid w:val="005825E3"/>
    <w:rsid w:val="00582E4E"/>
    <w:rsid w:val="0058399E"/>
    <w:rsid w:val="00584326"/>
    <w:rsid w:val="0058443A"/>
    <w:rsid w:val="00584FF9"/>
    <w:rsid w:val="005856E4"/>
    <w:rsid w:val="005864CB"/>
    <w:rsid w:val="00586794"/>
    <w:rsid w:val="00591D36"/>
    <w:rsid w:val="00593B42"/>
    <w:rsid w:val="00593E75"/>
    <w:rsid w:val="00594ACA"/>
    <w:rsid w:val="00595A03"/>
    <w:rsid w:val="00596369"/>
    <w:rsid w:val="00596583"/>
    <w:rsid w:val="0059721B"/>
    <w:rsid w:val="005A08A5"/>
    <w:rsid w:val="005A08E3"/>
    <w:rsid w:val="005A5BA0"/>
    <w:rsid w:val="005A6445"/>
    <w:rsid w:val="005A7739"/>
    <w:rsid w:val="005B11E6"/>
    <w:rsid w:val="005B2465"/>
    <w:rsid w:val="005B253D"/>
    <w:rsid w:val="005B3074"/>
    <w:rsid w:val="005B4B3B"/>
    <w:rsid w:val="005B605A"/>
    <w:rsid w:val="005B6B07"/>
    <w:rsid w:val="005C03F8"/>
    <w:rsid w:val="005C1777"/>
    <w:rsid w:val="005C3C2A"/>
    <w:rsid w:val="005C3C42"/>
    <w:rsid w:val="005C4358"/>
    <w:rsid w:val="005C440A"/>
    <w:rsid w:val="005C540A"/>
    <w:rsid w:val="005C60B5"/>
    <w:rsid w:val="005C6364"/>
    <w:rsid w:val="005C746A"/>
    <w:rsid w:val="005D0104"/>
    <w:rsid w:val="005D0862"/>
    <w:rsid w:val="005D1D81"/>
    <w:rsid w:val="005D25D5"/>
    <w:rsid w:val="005D2F14"/>
    <w:rsid w:val="005D2F56"/>
    <w:rsid w:val="005D4930"/>
    <w:rsid w:val="005D51D0"/>
    <w:rsid w:val="005D56E5"/>
    <w:rsid w:val="005D70BF"/>
    <w:rsid w:val="005D77C3"/>
    <w:rsid w:val="005D7A3D"/>
    <w:rsid w:val="005E0D64"/>
    <w:rsid w:val="005E1799"/>
    <w:rsid w:val="005E1CD0"/>
    <w:rsid w:val="005E1EEF"/>
    <w:rsid w:val="005E3180"/>
    <w:rsid w:val="005E3F51"/>
    <w:rsid w:val="005E40AB"/>
    <w:rsid w:val="005E50B4"/>
    <w:rsid w:val="005E63FC"/>
    <w:rsid w:val="005F0B2E"/>
    <w:rsid w:val="005F0DEC"/>
    <w:rsid w:val="005F174A"/>
    <w:rsid w:val="005F2B63"/>
    <w:rsid w:val="005F2BBC"/>
    <w:rsid w:val="005F2E9B"/>
    <w:rsid w:val="005F32DE"/>
    <w:rsid w:val="005F383E"/>
    <w:rsid w:val="005F3AFA"/>
    <w:rsid w:val="005F5D9C"/>
    <w:rsid w:val="005F5E1D"/>
    <w:rsid w:val="005F61A3"/>
    <w:rsid w:val="005F6C3B"/>
    <w:rsid w:val="005F7307"/>
    <w:rsid w:val="005F74A5"/>
    <w:rsid w:val="005F75C8"/>
    <w:rsid w:val="005F7FA6"/>
    <w:rsid w:val="00601DD5"/>
    <w:rsid w:val="006027A7"/>
    <w:rsid w:val="00603758"/>
    <w:rsid w:val="006042B7"/>
    <w:rsid w:val="00605FA3"/>
    <w:rsid w:val="006065A5"/>
    <w:rsid w:val="006100DA"/>
    <w:rsid w:val="00610152"/>
    <w:rsid w:val="0061225E"/>
    <w:rsid w:val="00613B4F"/>
    <w:rsid w:val="00617443"/>
    <w:rsid w:val="006207F3"/>
    <w:rsid w:val="00620D8E"/>
    <w:rsid w:val="006211B6"/>
    <w:rsid w:val="0062280C"/>
    <w:rsid w:val="006234CC"/>
    <w:rsid w:val="006240A2"/>
    <w:rsid w:val="00624344"/>
    <w:rsid w:val="00624471"/>
    <w:rsid w:val="00624C43"/>
    <w:rsid w:val="00624C9F"/>
    <w:rsid w:val="00625D6C"/>
    <w:rsid w:val="00625E24"/>
    <w:rsid w:val="00626408"/>
    <w:rsid w:val="006300A1"/>
    <w:rsid w:val="006300E1"/>
    <w:rsid w:val="0063064F"/>
    <w:rsid w:val="00631060"/>
    <w:rsid w:val="00631BF9"/>
    <w:rsid w:val="00634591"/>
    <w:rsid w:val="006362E1"/>
    <w:rsid w:val="006372E0"/>
    <w:rsid w:val="0064255D"/>
    <w:rsid w:val="00642A3A"/>
    <w:rsid w:val="00642C32"/>
    <w:rsid w:val="00643701"/>
    <w:rsid w:val="00644CFB"/>
    <w:rsid w:val="006463B8"/>
    <w:rsid w:val="00646444"/>
    <w:rsid w:val="00647ADD"/>
    <w:rsid w:val="00647BB0"/>
    <w:rsid w:val="0065042C"/>
    <w:rsid w:val="00653331"/>
    <w:rsid w:val="00653427"/>
    <w:rsid w:val="00654910"/>
    <w:rsid w:val="00654F3E"/>
    <w:rsid w:val="0065567C"/>
    <w:rsid w:val="00655749"/>
    <w:rsid w:val="00655AAA"/>
    <w:rsid w:val="006564DE"/>
    <w:rsid w:val="00656828"/>
    <w:rsid w:val="006606C4"/>
    <w:rsid w:val="00660C20"/>
    <w:rsid w:val="00661EDB"/>
    <w:rsid w:val="00662D71"/>
    <w:rsid w:val="00663FF9"/>
    <w:rsid w:val="006645D7"/>
    <w:rsid w:val="0066492A"/>
    <w:rsid w:val="00671C11"/>
    <w:rsid w:val="00671D06"/>
    <w:rsid w:val="006741BE"/>
    <w:rsid w:val="00675386"/>
    <w:rsid w:val="00676928"/>
    <w:rsid w:val="00676EC2"/>
    <w:rsid w:val="0067756E"/>
    <w:rsid w:val="00681061"/>
    <w:rsid w:val="00683E12"/>
    <w:rsid w:val="0068504C"/>
    <w:rsid w:val="006858B9"/>
    <w:rsid w:val="00686200"/>
    <w:rsid w:val="00687440"/>
    <w:rsid w:val="0068781A"/>
    <w:rsid w:val="006900D4"/>
    <w:rsid w:val="00691FF9"/>
    <w:rsid w:val="00694767"/>
    <w:rsid w:val="00696F85"/>
    <w:rsid w:val="006978E4"/>
    <w:rsid w:val="00697B6F"/>
    <w:rsid w:val="00697C75"/>
    <w:rsid w:val="006A0DDC"/>
    <w:rsid w:val="006A1406"/>
    <w:rsid w:val="006A190A"/>
    <w:rsid w:val="006A2044"/>
    <w:rsid w:val="006A22D9"/>
    <w:rsid w:val="006A2BFD"/>
    <w:rsid w:val="006A322C"/>
    <w:rsid w:val="006A36A0"/>
    <w:rsid w:val="006A3D1D"/>
    <w:rsid w:val="006A41E6"/>
    <w:rsid w:val="006A4CED"/>
    <w:rsid w:val="006A5B70"/>
    <w:rsid w:val="006A5D64"/>
    <w:rsid w:val="006A5F63"/>
    <w:rsid w:val="006A602E"/>
    <w:rsid w:val="006A70CF"/>
    <w:rsid w:val="006A7806"/>
    <w:rsid w:val="006B04F3"/>
    <w:rsid w:val="006B1769"/>
    <w:rsid w:val="006B27C6"/>
    <w:rsid w:val="006B27E8"/>
    <w:rsid w:val="006B3119"/>
    <w:rsid w:val="006B3E3A"/>
    <w:rsid w:val="006B40AA"/>
    <w:rsid w:val="006B4152"/>
    <w:rsid w:val="006B4B31"/>
    <w:rsid w:val="006B6D8E"/>
    <w:rsid w:val="006C1727"/>
    <w:rsid w:val="006C29D4"/>
    <w:rsid w:val="006C2BB3"/>
    <w:rsid w:val="006C2CD3"/>
    <w:rsid w:val="006C2FAE"/>
    <w:rsid w:val="006C398A"/>
    <w:rsid w:val="006C426E"/>
    <w:rsid w:val="006C46D1"/>
    <w:rsid w:val="006C4EE2"/>
    <w:rsid w:val="006C5120"/>
    <w:rsid w:val="006C6A74"/>
    <w:rsid w:val="006D15B0"/>
    <w:rsid w:val="006D22F0"/>
    <w:rsid w:val="006D2C69"/>
    <w:rsid w:val="006D47DC"/>
    <w:rsid w:val="006D5272"/>
    <w:rsid w:val="006D53BB"/>
    <w:rsid w:val="006D5B9D"/>
    <w:rsid w:val="006E0416"/>
    <w:rsid w:val="006E0439"/>
    <w:rsid w:val="006E4EDA"/>
    <w:rsid w:val="006E5AF2"/>
    <w:rsid w:val="006E5B48"/>
    <w:rsid w:val="006E5FA6"/>
    <w:rsid w:val="006E738D"/>
    <w:rsid w:val="006F177C"/>
    <w:rsid w:val="006F1A41"/>
    <w:rsid w:val="006F2235"/>
    <w:rsid w:val="006F2BAA"/>
    <w:rsid w:val="006F2FF1"/>
    <w:rsid w:val="006F36D9"/>
    <w:rsid w:val="006F3FE5"/>
    <w:rsid w:val="006F64F6"/>
    <w:rsid w:val="006F6641"/>
    <w:rsid w:val="006F7BB7"/>
    <w:rsid w:val="006F7DCF"/>
    <w:rsid w:val="00700278"/>
    <w:rsid w:val="0070113E"/>
    <w:rsid w:val="0070224B"/>
    <w:rsid w:val="0070273B"/>
    <w:rsid w:val="007049A1"/>
    <w:rsid w:val="0070505B"/>
    <w:rsid w:val="007051FA"/>
    <w:rsid w:val="00705476"/>
    <w:rsid w:val="007066CC"/>
    <w:rsid w:val="007073DE"/>
    <w:rsid w:val="007077EB"/>
    <w:rsid w:val="00707AFB"/>
    <w:rsid w:val="00707BD3"/>
    <w:rsid w:val="0071043B"/>
    <w:rsid w:val="00710625"/>
    <w:rsid w:val="00711327"/>
    <w:rsid w:val="007119D7"/>
    <w:rsid w:val="00712764"/>
    <w:rsid w:val="0071278A"/>
    <w:rsid w:val="007137C7"/>
    <w:rsid w:val="007148D8"/>
    <w:rsid w:val="0071496A"/>
    <w:rsid w:val="007166B9"/>
    <w:rsid w:val="00717E38"/>
    <w:rsid w:val="00721F95"/>
    <w:rsid w:val="0072214F"/>
    <w:rsid w:val="0072294E"/>
    <w:rsid w:val="0072365C"/>
    <w:rsid w:val="00724AED"/>
    <w:rsid w:val="00725296"/>
    <w:rsid w:val="007253B0"/>
    <w:rsid w:val="0072556D"/>
    <w:rsid w:val="00726E56"/>
    <w:rsid w:val="00727A47"/>
    <w:rsid w:val="007303CF"/>
    <w:rsid w:val="00730566"/>
    <w:rsid w:val="007311BF"/>
    <w:rsid w:val="0073221E"/>
    <w:rsid w:val="00734D4D"/>
    <w:rsid w:val="00734F3A"/>
    <w:rsid w:val="007350AE"/>
    <w:rsid w:val="0073666A"/>
    <w:rsid w:val="00741AC6"/>
    <w:rsid w:val="007422D2"/>
    <w:rsid w:val="00742797"/>
    <w:rsid w:val="00744376"/>
    <w:rsid w:val="00744A4F"/>
    <w:rsid w:val="00745D7A"/>
    <w:rsid w:val="00746626"/>
    <w:rsid w:val="0074720C"/>
    <w:rsid w:val="00750F68"/>
    <w:rsid w:val="00751712"/>
    <w:rsid w:val="00751D69"/>
    <w:rsid w:val="00752874"/>
    <w:rsid w:val="00753970"/>
    <w:rsid w:val="00753CFE"/>
    <w:rsid w:val="007569EC"/>
    <w:rsid w:val="00757CA0"/>
    <w:rsid w:val="00760251"/>
    <w:rsid w:val="0076045E"/>
    <w:rsid w:val="007607D3"/>
    <w:rsid w:val="007615E5"/>
    <w:rsid w:val="00761600"/>
    <w:rsid w:val="00762DFD"/>
    <w:rsid w:val="007631B3"/>
    <w:rsid w:val="00763BB9"/>
    <w:rsid w:val="007644A2"/>
    <w:rsid w:val="007651C6"/>
    <w:rsid w:val="00766242"/>
    <w:rsid w:val="00766E3F"/>
    <w:rsid w:val="0076792F"/>
    <w:rsid w:val="00767D3F"/>
    <w:rsid w:val="00770037"/>
    <w:rsid w:val="00770B9B"/>
    <w:rsid w:val="00773848"/>
    <w:rsid w:val="00773F3B"/>
    <w:rsid w:val="00775862"/>
    <w:rsid w:val="00776036"/>
    <w:rsid w:val="007804C2"/>
    <w:rsid w:val="00781044"/>
    <w:rsid w:val="0078139B"/>
    <w:rsid w:val="00781447"/>
    <w:rsid w:val="007820A9"/>
    <w:rsid w:val="007825EB"/>
    <w:rsid w:val="00782F12"/>
    <w:rsid w:val="00784635"/>
    <w:rsid w:val="00784816"/>
    <w:rsid w:val="00787372"/>
    <w:rsid w:val="0078778A"/>
    <w:rsid w:val="00787EEE"/>
    <w:rsid w:val="00787FE0"/>
    <w:rsid w:val="007906E1"/>
    <w:rsid w:val="00790C7F"/>
    <w:rsid w:val="00791C07"/>
    <w:rsid w:val="007924E3"/>
    <w:rsid w:val="00792A5B"/>
    <w:rsid w:val="00793589"/>
    <w:rsid w:val="00796DB3"/>
    <w:rsid w:val="00796E06"/>
    <w:rsid w:val="0079770B"/>
    <w:rsid w:val="00797829"/>
    <w:rsid w:val="007A0B04"/>
    <w:rsid w:val="007A1A53"/>
    <w:rsid w:val="007A1D64"/>
    <w:rsid w:val="007A241E"/>
    <w:rsid w:val="007A2856"/>
    <w:rsid w:val="007A2D86"/>
    <w:rsid w:val="007A2ED3"/>
    <w:rsid w:val="007A2FFB"/>
    <w:rsid w:val="007A3365"/>
    <w:rsid w:val="007A35A7"/>
    <w:rsid w:val="007A3958"/>
    <w:rsid w:val="007A4D6C"/>
    <w:rsid w:val="007A65DF"/>
    <w:rsid w:val="007A7A97"/>
    <w:rsid w:val="007A7F09"/>
    <w:rsid w:val="007B1229"/>
    <w:rsid w:val="007B145B"/>
    <w:rsid w:val="007B18E4"/>
    <w:rsid w:val="007B5348"/>
    <w:rsid w:val="007B5444"/>
    <w:rsid w:val="007B5449"/>
    <w:rsid w:val="007B5512"/>
    <w:rsid w:val="007B57C0"/>
    <w:rsid w:val="007B61FB"/>
    <w:rsid w:val="007B658A"/>
    <w:rsid w:val="007B6CA9"/>
    <w:rsid w:val="007B7B3B"/>
    <w:rsid w:val="007C3516"/>
    <w:rsid w:val="007C3A97"/>
    <w:rsid w:val="007C3E31"/>
    <w:rsid w:val="007C4D69"/>
    <w:rsid w:val="007C4D7E"/>
    <w:rsid w:val="007C502C"/>
    <w:rsid w:val="007C76F4"/>
    <w:rsid w:val="007D0826"/>
    <w:rsid w:val="007D259F"/>
    <w:rsid w:val="007D3229"/>
    <w:rsid w:val="007D3398"/>
    <w:rsid w:val="007D51C1"/>
    <w:rsid w:val="007D7B06"/>
    <w:rsid w:val="007E0038"/>
    <w:rsid w:val="007E0049"/>
    <w:rsid w:val="007E2C77"/>
    <w:rsid w:val="007E35A8"/>
    <w:rsid w:val="007E4420"/>
    <w:rsid w:val="007E4586"/>
    <w:rsid w:val="007E521F"/>
    <w:rsid w:val="007E58D6"/>
    <w:rsid w:val="007E5BC1"/>
    <w:rsid w:val="007E7819"/>
    <w:rsid w:val="007F067E"/>
    <w:rsid w:val="007F0746"/>
    <w:rsid w:val="007F1379"/>
    <w:rsid w:val="007F13EB"/>
    <w:rsid w:val="007F1D64"/>
    <w:rsid w:val="007F1F89"/>
    <w:rsid w:val="007F3626"/>
    <w:rsid w:val="007F3763"/>
    <w:rsid w:val="007F43B4"/>
    <w:rsid w:val="007F4707"/>
    <w:rsid w:val="007F5363"/>
    <w:rsid w:val="007F5481"/>
    <w:rsid w:val="00804EE4"/>
    <w:rsid w:val="00804F82"/>
    <w:rsid w:val="0081001D"/>
    <w:rsid w:val="00810EA2"/>
    <w:rsid w:val="00812F0F"/>
    <w:rsid w:val="00813C5E"/>
    <w:rsid w:val="00813D85"/>
    <w:rsid w:val="00814299"/>
    <w:rsid w:val="008157CC"/>
    <w:rsid w:val="00815B97"/>
    <w:rsid w:val="00816253"/>
    <w:rsid w:val="00816482"/>
    <w:rsid w:val="00816BC1"/>
    <w:rsid w:val="008179C6"/>
    <w:rsid w:val="00817F1A"/>
    <w:rsid w:val="008201B7"/>
    <w:rsid w:val="0082020A"/>
    <w:rsid w:val="0082047C"/>
    <w:rsid w:val="00821BED"/>
    <w:rsid w:val="008243E3"/>
    <w:rsid w:val="00824760"/>
    <w:rsid w:val="0082496F"/>
    <w:rsid w:val="008253BD"/>
    <w:rsid w:val="00825928"/>
    <w:rsid w:val="00826013"/>
    <w:rsid w:val="00826CBB"/>
    <w:rsid w:val="00827D3F"/>
    <w:rsid w:val="00831962"/>
    <w:rsid w:val="008330E8"/>
    <w:rsid w:val="008343BD"/>
    <w:rsid w:val="00834552"/>
    <w:rsid w:val="00834D44"/>
    <w:rsid w:val="00836CBD"/>
    <w:rsid w:val="008372CA"/>
    <w:rsid w:val="00837856"/>
    <w:rsid w:val="00840F4B"/>
    <w:rsid w:val="00841572"/>
    <w:rsid w:val="00842201"/>
    <w:rsid w:val="008423D4"/>
    <w:rsid w:val="00842430"/>
    <w:rsid w:val="0084254D"/>
    <w:rsid w:val="00843D69"/>
    <w:rsid w:val="008442D4"/>
    <w:rsid w:val="00845CB4"/>
    <w:rsid w:val="00846415"/>
    <w:rsid w:val="0084721A"/>
    <w:rsid w:val="00850542"/>
    <w:rsid w:val="00850DB5"/>
    <w:rsid w:val="00852361"/>
    <w:rsid w:val="008526A4"/>
    <w:rsid w:val="00852728"/>
    <w:rsid w:val="008527F1"/>
    <w:rsid w:val="00853753"/>
    <w:rsid w:val="0085506A"/>
    <w:rsid w:val="008571B6"/>
    <w:rsid w:val="00860170"/>
    <w:rsid w:val="00860BD8"/>
    <w:rsid w:val="008615F0"/>
    <w:rsid w:val="00862070"/>
    <w:rsid w:val="0086249F"/>
    <w:rsid w:val="00863730"/>
    <w:rsid w:val="008649A1"/>
    <w:rsid w:val="008652B6"/>
    <w:rsid w:val="0086599F"/>
    <w:rsid w:val="008663C9"/>
    <w:rsid w:val="00867BFD"/>
    <w:rsid w:val="00867DBB"/>
    <w:rsid w:val="0087052D"/>
    <w:rsid w:val="00870ACE"/>
    <w:rsid w:val="008720C8"/>
    <w:rsid w:val="00872640"/>
    <w:rsid w:val="008745CB"/>
    <w:rsid w:val="008749D9"/>
    <w:rsid w:val="00874B55"/>
    <w:rsid w:val="008765E2"/>
    <w:rsid w:val="00880267"/>
    <w:rsid w:val="0088109D"/>
    <w:rsid w:val="00881387"/>
    <w:rsid w:val="00881D0D"/>
    <w:rsid w:val="00882309"/>
    <w:rsid w:val="00883169"/>
    <w:rsid w:val="008837D8"/>
    <w:rsid w:val="00885E67"/>
    <w:rsid w:val="00890AB3"/>
    <w:rsid w:val="00891193"/>
    <w:rsid w:val="00892313"/>
    <w:rsid w:val="0089284F"/>
    <w:rsid w:val="00893092"/>
    <w:rsid w:val="00893985"/>
    <w:rsid w:val="00894EBB"/>
    <w:rsid w:val="0089554C"/>
    <w:rsid w:val="008959DA"/>
    <w:rsid w:val="008965B5"/>
    <w:rsid w:val="00896B02"/>
    <w:rsid w:val="00896E0F"/>
    <w:rsid w:val="008971E2"/>
    <w:rsid w:val="00897715"/>
    <w:rsid w:val="008977F3"/>
    <w:rsid w:val="00897D00"/>
    <w:rsid w:val="008A0981"/>
    <w:rsid w:val="008A0A72"/>
    <w:rsid w:val="008A164A"/>
    <w:rsid w:val="008A2765"/>
    <w:rsid w:val="008A2E98"/>
    <w:rsid w:val="008A33BC"/>
    <w:rsid w:val="008A415B"/>
    <w:rsid w:val="008A4953"/>
    <w:rsid w:val="008A4BB5"/>
    <w:rsid w:val="008A600F"/>
    <w:rsid w:val="008A7480"/>
    <w:rsid w:val="008A7932"/>
    <w:rsid w:val="008B0E11"/>
    <w:rsid w:val="008B2F8B"/>
    <w:rsid w:val="008B3C67"/>
    <w:rsid w:val="008B4E8A"/>
    <w:rsid w:val="008B683F"/>
    <w:rsid w:val="008B6F17"/>
    <w:rsid w:val="008B7298"/>
    <w:rsid w:val="008C0393"/>
    <w:rsid w:val="008C06CC"/>
    <w:rsid w:val="008C0FE0"/>
    <w:rsid w:val="008C1ECC"/>
    <w:rsid w:val="008C2975"/>
    <w:rsid w:val="008C41EF"/>
    <w:rsid w:val="008C4A3D"/>
    <w:rsid w:val="008C5222"/>
    <w:rsid w:val="008C5916"/>
    <w:rsid w:val="008D1C5E"/>
    <w:rsid w:val="008D2EA2"/>
    <w:rsid w:val="008D3BFB"/>
    <w:rsid w:val="008D497A"/>
    <w:rsid w:val="008D520A"/>
    <w:rsid w:val="008D5300"/>
    <w:rsid w:val="008D68D3"/>
    <w:rsid w:val="008D6CA3"/>
    <w:rsid w:val="008D78D7"/>
    <w:rsid w:val="008D7B24"/>
    <w:rsid w:val="008E1DD0"/>
    <w:rsid w:val="008E1E17"/>
    <w:rsid w:val="008E2119"/>
    <w:rsid w:val="008E2C57"/>
    <w:rsid w:val="008E35FB"/>
    <w:rsid w:val="008E3F8E"/>
    <w:rsid w:val="008E475C"/>
    <w:rsid w:val="008E5985"/>
    <w:rsid w:val="008E787D"/>
    <w:rsid w:val="008F00D8"/>
    <w:rsid w:val="008F0A0C"/>
    <w:rsid w:val="008F12BD"/>
    <w:rsid w:val="008F212A"/>
    <w:rsid w:val="008F3CB1"/>
    <w:rsid w:val="008F4206"/>
    <w:rsid w:val="008F5E62"/>
    <w:rsid w:val="008F5FDC"/>
    <w:rsid w:val="008F61AC"/>
    <w:rsid w:val="008F7793"/>
    <w:rsid w:val="009017FB"/>
    <w:rsid w:val="009024B3"/>
    <w:rsid w:val="0090326C"/>
    <w:rsid w:val="00903690"/>
    <w:rsid w:val="00903E0D"/>
    <w:rsid w:val="0090500D"/>
    <w:rsid w:val="00905F85"/>
    <w:rsid w:val="009061E2"/>
    <w:rsid w:val="00906B68"/>
    <w:rsid w:val="00912D83"/>
    <w:rsid w:val="009133A6"/>
    <w:rsid w:val="00914E1F"/>
    <w:rsid w:val="00915231"/>
    <w:rsid w:val="009156B0"/>
    <w:rsid w:val="0091754C"/>
    <w:rsid w:val="00917E05"/>
    <w:rsid w:val="0092012F"/>
    <w:rsid w:val="009201D2"/>
    <w:rsid w:val="0092136B"/>
    <w:rsid w:val="00921DCF"/>
    <w:rsid w:val="00922464"/>
    <w:rsid w:val="00923E55"/>
    <w:rsid w:val="0092532A"/>
    <w:rsid w:val="00925AD7"/>
    <w:rsid w:val="00926D00"/>
    <w:rsid w:val="00927617"/>
    <w:rsid w:val="0093084A"/>
    <w:rsid w:val="00930BF8"/>
    <w:rsid w:val="00930EAA"/>
    <w:rsid w:val="009316EB"/>
    <w:rsid w:val="0093173D"/>
    <w:rsid w:val="0093212E"/>
    <w:rsid w:val="00932A90"/>
    <w:rsid w:val="00933737"/>
    <w:rsid w:val="00933A34"/>
    <w:rsid w:val="00934FB8"/>
    <w:rsid w:val="0093712F"/>
    <w:rsid w:val="0093784C"/>
    <w:rsid w:val="009414C0"/>
    <w:rsid w:val="00941B53"/>
    <w:rsid w:val="009435B7"/>
    <w:rsid w:val="00943751"/>
    <w:rsid w:val="00944004"/>
    <w:rsid w:val="0094533F"/>
    <w:rsid w:val="00947BF2"/>
    <w:rsid w:val="00950894"/>
    <w:rsid w:val="00951936"/>
    <w:rsid w:val="009522A4"/>
    <w:rsid w:val="00952B92"/>
    <w:rsid w:val="0095352F"/>
    <w:rsid w:val="00953C37"/>
    <w:rsid w:val="0095484B"/>
    <w:rsid w:val="00955216"/>
    <w:rsid w:val="0095706F"/>
    <w:rsid w:val="009574BD"/>
    <w:rsid w:val="00957DA4"/>
    <w:rsid w:val="00960373"/>
    <w:rsid w:val="009605FC"/>
    <w:rsid w:val="00960896"/>
    <w:rsid w:val="009618E4"/>
    <w:rsid w:val="00961C6A"/>
    <w:rsid w:val="00963D95"/>
    <w:rsid w:val="00965B36"/>
    <w:rsid w:val="00966C7C"/>
    <w:rsid w:val="00966F08"/>
    <w:rsid w:val="0096751E"/>
    <w:rsid w:val="009676E6"/>
    <w:rsid w:val="009676F9"/>
    <w:rsid w:val="00967DB0"/>
    <w:rsid w:val="009700B2"/>
    <w:rsid w:val="00973302"/>
    <w:rsid w:val="00973458"/>
    <w:rsid w:val="00973A3E"/>
    <w:rsid w:val="00974014"/>
    <w:rsid w:val="00974817"/>
    <w:rsid w:val="00974831"/>
    <w:rsid w:val="009749F3"/>
    <w:rsid w:val="00974F56"/>
    <w:rsid w:val="009759C2"/>
    <w:rsid w:val="00975AA3"/>
    <w:rsid w:val="00977139"/>
    <w:rsid w:val="009808E5"/>
    <w:rsid w:val="00981C37"/>
    <w:rsid w:val="009820E7"/>
    <w:rsid w:val="00983955"/>
    <w:rsid w:val="00983CA8"/>
    <w:rsid w:val="00984B21"/>
    <w:rsid w:val="00984BCA"/>
    <w:rsid w:val="00986256"/>
    <w:rsid w:val="0098637E"/>
    <w:rsid w:val="00986650"/>
    <w:rsid w:val="00986BA1"/>
    <w:rsid w:val="00986E78"/>
    <w:rsid w:val="009902A8"/>
    <w:rsid w:val="00991DF3"/>
    <w:rsid w:val="00992253"/>
    <w:rsid w:val="00993436"/>
    <w:rsid w:val="00993EE2"/>
    <w:rsid w:val="0099572E"/>
    <w:rsid w:val="00995A33"/>
    <w:rsid w:val="009A077F"/>
    <w:rsid w:val="009A13A2"/>
    <w:rsid w:val="009A21BD"/>
    <w:rsid w:val="009A33A2"/>
    <w:rsid w:val="009A4C3F"/>
    <w:rsid w:val="009A4D89"/>
    <w:rsid w:val="009A5F1B"/>
    <w:rsid w:val="009A75A1"/>
    <w:rsid w:val="009A75B8"/>
    <w:rsid w:val="009B09FE"/>
    <w:rsid w:val="009B16D7"/>
    <w:rsid w:val="009B1B82"/>
    <w:rsid w:val="009B1DEF"/>
    <w:rsid w:val="009B28C1"/>
    <w:rsid w:val="009B3236"/>
    <w:rsid w:val="009B403A"/>
    <w:rsid w:val="009B57A4"/>
    <w:rsid w:val="009B6188"/>
    <w:rsid w:val="009B76E5"/>
    <w:rsid w:val="009B78A5"/>
    <w:rsid w:val="009B78AB"/>
    <w:rsid w:val="009B7A77"/>
    <w:rsid w:val="009C1958"/>
    <w:rsid w:val="009C1F6B"/>
    <w:rsid w:val="009C247F"/>
    <w:rsid w:val="009C47E6"/>
    <w:rsid w:val="009C4895"/>
    <w:rsid w:val="009C510A"/>
    <w:rsid w:val="009C6AE9"/>
    <w:rsid w:val="009C70FD"/>
    <w:rsid w:val="009D002A"/>
    <w:rsid w:val="009D0A8F"/>
    <w:rsid w:val="009D17D2"/>
    <w:rsid w:val="009D2717"/>
    <w:rsid w:val="009D2EDD"/>
    <w:rsid w:val="009D2F41"/>
    <w:rsid w:val="009D36FD"/>
    <w:rsid w:val="009D4023"/>
    <w:rsid w:val="009D541D"/>
    <w:rsid w:val="009D704F"/>
    <w:rsid w:val="009E0B90"/>
    <w:rsid w:val="009E0FD3"/>
    <w:rsid w:val="009E14C2"/>
    <w:rsid w:val="009E17F0"/>
    <w:rsid w:val="009E1B84"/>
    <w:rsid w:val="009E2293"/>
    <w:rsid w:val="009E2A13"/>
    <w:rsid w:val="009E2A83"/>
    <w:rsid w:val="009E464A"/>
    <w:rsid w:val="009E4AF5"/>
    <w:rsid w:val="009E5941"/>
    <w:rsid w:val="009E5964"/>
    <w:rsid w:val="009E7656"/>
    <w:rsid w:val="009F0389"/>
    <w:rsid w:val="009F0556"/>
    <w:rsid w:val="009F0B54"/>
    <w:rsid w:val="009F1237"/>
    <w:rsid w:val="009F1267"/>
    <w:rsid w:val="009F2624"/>
    <w:rsid w:val="009F2805"/>
    <w:rsid w:val="009F337C"/>
    <w:rsid w:val="009F35F3"/>
    <w:rsid w:val="009F5196"/>
    <w:rsid w:val="009F6437"/>
    <w:rsid w:val="009F73E1"/>
    <w:rsid w:val="00A0090A"/>
    <w:rsid w:val="00A00CB3"/>
    <w:rsid w:val="00A00E7C"/>
    <w:rsid w:val="00A00EEA"/>
    <w:rsid w:val="00A0161D"/>
    <w:rsid w:val="00A019AC"/>
    <w:rsid w:val="00A028E0"/>
    <w:rsid w:val="00A03CE8"/>
    <w:rsid w:val="00A04FF9"/>
    <w:rsid w:val="00A05C36"/>
    <w:rsid w:val="00A05DF0"/>
    <w:rsid w:val="00A060C1"/>
    <w:rsid w:val="00A062BF"/>
    <w:rsid w:val="00A06439"/>
    <w:rsid w:val="00A06CD3"/>
    <w:rsid w:val="00A077DC"/>
    <w:rsid w:val="00A105D4"/>
    <w:rsid w:val="00A13B2D"/>
    <w:rsid w:val="00A15C74"/>
    <w:rsid w:val="00A17A42"/>
    <w:rsid w:val="00A24271"/>
    <w:rsid w:val="00A24C18"/>
    <w:rsid w:val="00A25258"/>
    <w:rsid w:val="00A262B5"/>
    <w:rsid w:val="00A2643D"/>
    <w:rsid w:val="00A27AE2"/>
    <w:rsid w:val="00A3279C"/>
    <w:rsid w:val="00A32AB2"/>
    <w:rsid w:val="00A3385E"/>
    <w:rsid w:val="00A35034"/>
    <w:rsid w:val="00A36CA4"/>
    <w:rsid w:val="00A37764"/>
    <w:rsid w:val="00A378AF"/>
    <w:rsid w:val="00A37F82"/>
    <w:rsid w:val="00A420B8"/>
    <w:rsid w:val="00A42FF5"/>
    <w:rsid w:val="00A43BC6"/>
    <w:rsid w:val="00A43E19"/>
    <w:rsid w:val="00A463AE"/>
    <w:rsid w:val="00A46E7A"/>
    <w:rsid w:val="00A46F22"/>
    <w:rsid w:val="00A505B0"/>
    <w:rsid w:val="00A516C5"/>
    <w:rsid w:val="00A52523"/>
    <w:rsid w:val="00A558C7"/>
    <w:rsid w:val="00A56967"/>
    <w:rsid w:val="00A57124"/>
    <w:rsid w:val="00A617B7"/>
    <w:rsid w:val="00A61B36"/>
    <w:rsid w:val="00A63CA8"/>
    <w:rsid w:val="00A652F2"/>
    <w:rsid w:val="00A65C70"/>
    <w:rsid w:val="00A661EB"/>
    <w:rsid w:val="00A66BAA"/>
    <w:rsid w:val="00A67838"/>
    <w:rsid w:val="00A7107B"/>
    <w:rsid w:val="00A7272F"/>
    <w:rsid w:val="00A72BA8"/>
    <w:rsid w:val="00A73B6C"/>
    <w:rsid w:val="00A765CA"/>
    <w:rsid w:val="00A77B70"/>
    <w:rsid w:val="00A77D21"/>
    <w:rsid w:val="00A808C9"/>
    <w:rsid w:val="00A8132F"/>
    <w:rsid w:val="00A81C37"/>
    <w:rsid w:val="00A8254C"/>
    <w:rsid w:val="00A828C3"/>
    <w:rsid w:val="00A8333E"/>
    <w:rsid w:val="00A83997"/>
    <w:rsid w:val="00A85299"/>
    <w:rsid w:val="00A85F52"/>
    <w:rsid w:val="00A86250"/>
    <w:rsid w:val="00A909FB"/>
    <w:rsid w:val="00A9433C"/>
    <w:rsid w:val="00A94712"/>
    <w:rsid w:val="00A955EB"/>
    <w:rsid w:val="00A95753"/>
    <w:rsid w:val="00A97386"/>
    <w:rsid w:val="00A9793D"/>
    <w:rsid w:val="00AA0EFB"/>
    <w:rsid w:val="00AA13C0"/>
    <w:rsid w:val="00AA1B90"/>
    <w:rsid w:val="00AA1CFB"/>
    <w:rsid w:val="00AA1D6D"/>
    <w:rsid w:val="00AA5B9E"/>
    <w:rsid w:val="00AB032F"/>
    <w:rsid w:val="00AB058E"/>
    <w:rsid w:val="00AB0BEA"/>
    <w:rsid w:val="00AB1A60"/>
    <w:rsid w:val="00AB2559"/>
    <w:rsid w:val="00AB45D8"/>
    <w:rsid w:val="00AB4E8A"/>
    <w:rsid w:val="00AB5615"/>
    <w:rsid w:val="00AB64C9"/>
    <w:rsid w:val="00AB7596"/>
    <w:rsid w:val="00AB79B1"/>
    <w:rsid w:val="00AB7A82"/>
    <w:rsid w:val="00AC0294"/>
    <w:rsid w:val="00AC09EF"/>
    <w:rsid w:val="00AC1BDA"/>
    <w:rsid w:val="00AC20C7"/>
    <w:rsid w:val="00AC2549"/>
    <w:rsid w:val="00AC2FA3"/>
    <w:rsid w:val="00AC303E"/>
    <w:rsid w:val="00AC3CC0"/>
    <w:rsid w:val="00AC3F38"/>
    <w:rsid w:val="00AC46B2"/>
    <w:rsid w:val="00AC4B2F"/>
    <w:rsid w:val="00AC54DA"/>
    <w:rsid w:val="00AC69FE"/>
    <w:rsid w:val="00AC6CD7"/>
    <w:rsid w:val="00AC77BB"/>
    <w:rsid w:val="00AD173C"/>
    <w:rsid w:val="00AD1AEC"/>
    <w:rsid w:val="00AD2807"/>
    <w:rsid w:val="00AD2D76"/>
    <w:rsid w:val="00AD368B"/>
    <w:rsid w:val="00AD37E4"/>
    <w:rsid w:val="00AD456F"/>
    <w:rsid w:val="00AD4DED"/>
    <w:rsid w:val="00AD69B2"/>
    <w:rsid w:val="00AD71C2"/>
    <w:rsid w:val="00AD7A3A"/>
    <w:rsid w:val="00AE1572"/>
    <w:rsid w:val="00AE277E"/>
    <w:rsid w:val="00AE4908"/>
    <w:rsid w:val="00AE4CEA"/>
    <w:rsid w:val="00AE5555"/>
    <w:rsid w:val="00AE67B6"/>
    <w:rsid w:val="00AE7768"/>
    <w:rsid w:val="00AF14C6"/>
    <w:rsid w:val="00AF234D"/>
    <w:rsid w:val="00AF2BC4"/>
    <w:rsid w:val="00AF49B6"/>
    <w:rsid w:val="00AF4F80"/>
    <w:rsid w:val="00AF5669"/>
    <w:rsid w:val="00AF5766"/>
    <w:rsid w:val="00AF5984"/>
    <w:rsid w:val="00AF6DCE"/>
    <w:rsid w:val="00B0073F"/>
    <w:rsid w:val="00B00893"/>
    <w:rsid w:val="00B00F98"/>
    <w:rsid w:val="00B012E4"/>
    <w:rsid w:val="00B015DD"/>
    <w:rsid w:val="00B01900"/>
    <w:rsid w:val="00B01A9D"/>
    <w:rsid w:val="00B0325A"/>
    <w:rsid w:val="00B03517"/>
    <w:rsid w:val="00B04F1E"/>
    <w:rsid w:val="00B07067"/>
    <w:rsid w:val="00B07476"/>
    <w:rsid w:val="00B07EEE"/>
    <w:rsid w:val="00B1103E"/>
    <w:rsid w:val="00B14B99"/>
    <w:rsid w:val="00B14C3A"/>
    <w:rsid w:val="00B1530D"/>
    <w:rsid w:val="00B15916"/>
    <w:rsid w:val="00B15B24"/>
    <w:rsid w:val="00B168B9"/>
    <w:rsid w:val="00B178B6"/>
    <w:rsid w:val="00B21B14"/>
    <w:rsid w:val="00B22A0E"/>
    <w:rsid w:val="00B23CE4"/>
    <w:rsid w:val="00B23DCC"/>
    <w:rsid w:val="00B2517B"/>
    <w:rsid w:val="00B25E51"/>
    <w:rsid w:val="00B25E7A"/>
    <w:rsid w:val="00B26603"/>
    <w:rsid w:val="00B27AEE"/>
    <w:rsid w:val="00B309BA"/>
    <w:rsid w:val="00B30D6C"/>
    <w:rsid w:val="00B30F52"/>
    <w:rsid w:val="00B31AF2"/>
    <w:rsid w:val="00B320DA"/>
    <w:rsid w:val="00B32F52"/>
    <w:rsid w:val="00B35410"/>
    <w:rsid w:val="00B35761"/>
    <w:rsid w:val="00B377A7"/>
    <w:rsid w:val="00B40D91"/>
    <w:rsid w:val="00B4106E"/>
    <w:rsid w:val="00B42ED2"/>
    <w:rsid w:val="00B42FDB"/>
    <w:rsid w:val="00B43395"/>
    <w:rsid w:val="00B43BB5"/>
    <w:rsid w:val="00B450A0"/>
    <w:rsid w:val="00B4584A"/>
    <w:rsid w:val="00B4716B"/>
    <w:rsid w:val="00B47CCA"/>
    <w:rsid w:val="00B503A7"/>
    <w:rsid w:val="00B50B9A"/>
    <w:rsid w:val="00B50D63"/>
    <w:rsid w:val="00B5187B"/>
    <w:rsid w:val="00B520EA"/>
    <w:rsid w:val="00B52387"/>
    <w:rsid w:val="00B5421E"/>
    <w:rsid w:val="00B54401"/>
    <w:rsid w:val="00B546B8"/>
    <w:rsid w:val="00B547EE"/>
    <w:rsid w:val="00B556AC"/>
    <w:rsid w:val="00B55AA1"/>
    <w:rsid w:val="00B5679B"/>
    <w:rsid w:val="00B57793"/>
    <w:rsid w:val="00B57F14"/>
    <w:rsid w:val="00B60021"/>
    <w:rsid w:val="00B60A77"/>
    <w:rsid w:val="00B60BFD"/>
    <w:rsid w:val="00B61F60"/>
    <w:rsid w:val="00B62042"/>
    <w:rsid w:val="00B6232E"/>
    <w:rsid w:val="00B62D69"/>
    <w:rsid w:val="00B64051"/>
    <w:rsid w:val="00B64E8B"/>
    <w:rsid w:val="00B65481"/>
    <w:rsid w:val="00B65586"/>
    <w:rsid w:val="00B673A7"/>
    <w:rsid w:val="00B7056B"/>
    <w:rsid w:val="00B707CB"/>
    <w:rsid w:val="00B70C88"/>
    <w:rsid w:val="00B720B8"/>
    <w:rsid w:val="00B721E1"/>
    <w:rsid w:val="00B73296"/>
    <w:rsid w:val="00B745A2"/>
    <w:rsid w:val="00B77637"/>
    <w:rsid w:val="00B809A5"/>
    <w:rsid w:val="00B825A2"/>
    <w:rsid w:val="00B83624"/>
    <w:rsid w:val="00B83FF6"/>
    <w:rsid w:val="00B84049"/>
    <w:rsid w:val="00B84F7B"/>
    <w:rsid w:val="00B87605"/>
    <w:rsid w:val="00B8764B"/>
    <w:rsid w:val="00B90D3F"/>
    <w:rsid w:val="00B91326"/>
    <w:rsid w:val="00B91370"/>
    <w:rsid w:val="00B91AB2"/>
    <w:rsid w:val="00B93570"/>
    <w:rsid w:val="00B935FD"/>
    <w:rsid w:val="00B9388C"/>
    <w:rsid w:val="00B940DA"/>
    <w:rsid w:val="00B95029"/>
    <w:rsid w:val="00B951C9"/>
    <w:rsid w:val="00B95DEF"/>
    <w:rsid w:val="00B964D4"/>
    <w:rsid w:val="00B9778B"/>
    <w:rsid w:val="00BA1DA5"/>
    <w:rsid w:val="00BA33F1"/>
    <w:rsid w:val="00BA480F"/>
    <w:rsid w:val="00BA4B3A"/>
    <w:rsid w:val="00BA66B5"/>
    <w:rsid w:val="00BA6703"/>
    <w:rsid w:val="00BA6873"/>
    <w:rsid w:val="00BA69FA"/>
    <w:rsid w:val="00BA7410"/>
    <w:rsid w:val="00BB50C4"/>
    <w:rsid w:val="00BB5647"/>
    <w:rsid w:val="00BB5BF6"/>
    <w:rsid w:val="00BB5C7B"/>
    <w:rsid w:val="00BC0115"/>
    <w:rsid w:val="00BC059A"/>
    <w:rsid w:val="00BC1968"/>
    <w:rsid w:val="00BC1C61"/>
    <w:rsid w:val="00BC2207"/>
    <w:rsid w:val="00BC440F"/>
    <w:rsid w:val="00BC4474"/>
    <w:rsid w:val="00BC44C6"/>
    <w:rsid w:val="00BC6FD7"/>
    <w:rsid w:val="00BD1AB6"/>
    <w:rsid w:val="00BD22B8"/>
    <w:rsid w:val="00BD2C3D"/>
    <w:rsid w:val="00BD3B7E"/>
    <w:rsid w:val="00BD3F7C"/>
    <w:rsid w:val="00BD42F8"/>
    <w:rsid w:val="00BD4CEF"/>
    <w:rsid w:val="00BD66E3"/>
    <w:rsid w:val="00BD7AE7"/>
    <w:rsid w:val="00BE0DE5"/>
    <w:rsid w:val="00BE4339"/>
    <w:rsid w:val="00BE5A3E"/>
    <w:rsid w:val="00BE5C68"/>
    <w:rsid w:val="00BE62EF"/>
    <w:rsid w:val="00BE640B"/>
    <w:rsid w:val="00BE6763"/>
    <w:rsid w:val="00BE7171"/>
    <w:rsid w:val="00BF0C66"/>
    <w:rsid w:val="00BF22E2"/>
    <w:rsid w:val="00BF369B"/>
    <w:rsid w:val="00BF4CA5"/>
    <w:rsid w:val="00C004C8"/>
    <w:rsid w:val="00C00DE2"/>
    <w:rsid w:val="00C00E9B"/>
    <w:rsid w:val="00C00F9F"/>
    <w:rsid w:val="00C017B2"/>
    <w:rsid w:val="00C02C8F"/>
    <w:rsid w:val="00C02CCF"/>
    <w:rsid w:val="00C03720"/>
    <w:rsid w:val="00C0452A"/>
    <w:rsid w:val="00C04ACB"/>
    <w:rsid w:val="00C04D58"/>
    <w:rsid w:val="00C05024"/>
    <w:rsid w:val="00C05C92"/>
    <w:rsid w:val="00C06695"/>
    <w:rsid w:val="00C105B3"/>
    <w:rsid w:val="00C109B9"/>
    <w:rsid w:val="00C12A03"/>
    <w:rsid w:val="00C135C2"/>
    <w:rsid w:val="00C1365C"/>
    <w:rsid w:val="00C14B5C"/>
    <w:rsid w:val="00C16365"/>
    <w:rsid w:val="00C16D6D"/>
    <w:rsid w:val="00C16FF1"/>
    <w:rsid w:val="00C2019B"/>
    <w:rsid w:val="00C207E5"/>
    <w:rsid w:val="00C20E83"/>
    <w:rsid w:val="00C21625"/>
    <w:rsid w:val="00C217A5"/>
    <w:rsid w:val="00C22D12"/>
    <w:rsid w:val="00C22EC6"/>
    <w:rsid w:val="00C23125"/>
    <w:rsid w:val="00C24EAB"/>
    <w:rsid w:val="00C2559A"/>
    <w:rsid w:val="00C27F27"/>
    <w:rsid w:val="00C30611"/>
    <w:rsid w:val="00C3096B"/>
    <w:rsid w:val="00C33E76"/>
    <w:rsid w:val="00C33F09"/>
    <w:rsid w:val="00C346E5"/>
    <w:rsid w:val="00C3668A"/>
    <w:rsid w:val="00C36CC9"/>
    <w:rsid w:val="00C37E65"/>
    <w:rsid w:val="00C41B8F"/>
    <w:rsid w:val="00C42946"/>
    <w:rsid w:val="00C43318"/>
    <w:rsid w:val="00C43617"/>
    <w:rsid w:val="00C43895"/>
    <w:rsid w:val="00C44675"/>
    <w:rsid w:val="00C4619E"/>
    <w:rsid w:val="00C500C4"/>
    <w:rsid w:val="00C52463"/>
    <w:rsid w:val="00C52661"/>
    <w:rsid w:val="00C54421"/>
    <w:rsid w:val="00C545EB"/>
    <w:rsid w:val="00C54F7D"/>
    <w:rsid w:val="00C55B6F"/>
    <w:rsid w:val="00C55B84"/>
    <w:rsid w:val="00C55CC9"/>
    <w:rsid w:val="00C579AF"/>
    <w:rsid w:val="00C600C8"/>
    <w:rsid w:val="00C604EC"/>
    <w:rsid w:val="00C60BD6"/>
    <w:rsid w:val="00C613BC"/>
    <w:rsid w:val="00C61646"/>
    <w:rsid w:val="00C62225"/>
    <w:rsid w:val="00C627D4"/>
    <w:rsid w:val="00C630F6"/>
    <w:rsid w:val="00C6462B"/>
    <w:rsid w:val="00C652BD"/>
    <w:rsid w:val="00C657D6"/>
    <w:rsid w:val="00C66657"/>
    <w:rsid w:val="00C7015C"/>
    <w:rsid w:val="00C710C9"/>
    <w:rsid w:val="00C71E4E"/>
    <w:rsid w:val="00C7231D"/>
    <w:rsid w:val="00C72CA9"/>
    <w:rsid w:val="00C72CDB"/>
    <w:rsid w:val="00C75150"/>
    <w:rsid w:val="00C7541E"/>
    <w:rsid w:val="00C80D30"/>
    <w:rsid w:val="00C81ADE"/>
    <w:rsid w:val="00C81CAA"/>
    <w:rsid w:val="00C8279C"/>
    <w:rsid w:val="00C827B5"/>
    <w:rsid w:val="00C843E3"/>
    <w:rsid w:val="00C84EF6"/>
    <w:rsid w:val="00C850B0"/>
    <w:rsid w:val="00C85777"/>
    <w:rsid w:val="00C86CB2"/>
    <w:rsid w:val="00C87693"/>
    <w:rsid w:val="00C90C6C"/>
    <w:rsid w:val="00C9173E"/>
    <w:rsid w:val="00C91745"/>
    <w:rsid w:val="00C91C6E"/>
    <w:rsid w:val="00C9234E"/>
    <w:rsid w:val="00C9300F"/>
    <w:rsid w:val="00C94C21"/>
    <w:rsid w:val="00C951D8"/>
    <w:rsid w:val="00C9577A"/>
    <w:rsid w:val="00C975C1"/>
    <w:rsid w:val="00CA2A26"/>
    <w:rsid w:val="00CA4154"/>
    <w:rsid w:val="00CA440A"/>
    <w:rsid w:val="00CA4C72"/>
    <w:rsid w:val="00CA4DB1"/>
    <w:rsid w:val="00CA4DDC"/>
    <w:rsid w:val="00CA5126"/>
    <w:rsid w:val="00CA5E31"/>
    <w:rsid w:val="00CA6C5F"/>
    <w:rsid w:val="00CA6D79"/>
    <w:rsid w:val="00CA764F"/>
    <w:rsid w:val="00CA7843"/>
    <w:rsid w:val="00CB0BC4"/>
    <w:rsid w:val="00CB1B9A"/>
    <w:rsid w:val="00CB20CB"/>
    <w:rsid w:val="00CB26C7"/>
    <w:rsid w:val="00CB293F"/>
    <w:rsid w:val="00CB2B92"/>
    <w:rsid w:val="00CB54A8"/>
    <w:rsid w:val="00CB6DC3"/>
    <w:rsid w:val="00CC084A"/>
    <w:rsid w:val="00CC09E7"/>
    <w:rsid w:val="00CC150A"/>
    <w:rsid w:val="00CC17EB"/>
    <w:rsid w:val="00CC191F"/>
    <w:rsid w:val="00CC23D2"/>
    <w:rsid w:val="00CC2773"/>
    <w:rsid w:val="00CC3784"/>
    <w:rsid w:val="00CC4170"/>
    <w:rsid w:val="00CC4486"/>
    <w:rsid w:val="00CC4670"/>
    <w:rsid w:val="00CC5ECD"/>
    <w:rsid w:val="00CC6794"/>
    <w:rsid w:val="00CC68E5"/>
    <w:rsid w:val="00CC75D3"/>
    <w:rsid w:val="00CC771D"/>
    <w:rsid w:val="00CC7C11"/>
    <w:rsid w:val="00CD15A4"/>
    <w:rsid w:val="00CD1FB8"/>
    <w:rsid w:val="00CD31A6"/>
    <w:rsid w:val="00CD3FA1"/>
    <w:rsid w:val="00CD4A9D"/>
    <w:rsid w:val="00CD52F7"/>
    <w:rsid w:val="00CD5B2D"/>
    <w:rsid w:val="00CD7B31"/>
    <w:rsid w:val="00CE0DE0"/>
    <w:rsid w:val="00CE22B7"/>
    <w:rsid w:val="00CE33D4"/>
    <w:rsid w:val="00CE48DB"/>
    <w:rsid w:val="00CE52A3"/>
    <w:rsid w:val="00CE547B"/>
    <w:rsid w:val="00CE57A5"/>
    <w:rsid w:val="00CE63ED"/>
    <w:rsid w:val="00CE6885"/>
    <w:rsid w:val="00CE75F7"/>
    <w:rsid w:val="00CE7AB2"/>
    <w:rsid w:val="00CF0186"/>
    <w:rsid w:val="00CF17BA"/>
    <w:rsid w:val="00CF1984"/>
    <w:rsid w:val="00CF1FB1"/>
    <w:rsid w:val="00CF27A9"/>
    <w:rsid w:val="00CF2A87"/>
    <w:rsid w:val="00CF2C43"/>
    <w:rsid w:val="00CF4C17"/>
    <w:rsid w:val="00CF5A38"/>
    <w:rsid w:val="00CF789F"/>
    <w:rsid w:val="00CF7DA8"/>
    <w:rsid w:val="00D00159"/>
    <w:rsid w:val="00D011DD"/>
    <w:rsid w:val="00D0178B"/>
    <w:rsid w:val="00D017B8"/>
    <w:rsid w:val="00D01AE5"/>
    <w:rsid w:val="00D0351E"/>
    <w:rsid w:val="00D03775"/>
    <w:rsid w:val="00D0391F"/>
    <w:rsid w:val="00D0472C"/>
    <w:rsid w:val="00D048FD"/>
    <w:rsid w:val="00D06518"/>
    <w:rsid w:val="00D066F0"/>
    <w:rsid w:val="00D06C14"/>
    <w:rsid w:val="00D06D6C"/>
    <w:rsid w:val="00D07BA8"/>
    <w:rsid w:val="00D07DD4"/>
    <w:rsid w:val="00D104CD"/>
    <w:rsid w:val="00D104CF"/>
    <w:rsid w:val="00D10FC1"/>
    <w:rsid w:val="00D11885"/>
    <w:rsid w:val="00D12768"/>
    <w:rsid w:val="00D12E59"/>
    <w:rsid w:val="00D1310A"/>
    <w:rsid w:val="00D141BD"/>
    <w:rsid w:val="00D144F2"/>
    <w:rsid w:val="00D14966"/>
    <w:rsid w:val="00D14DA8"/>
    <w:rsid w:val="00D163A2"/>
    <w:rsid w:val="00D16F4E"/>
    <w:rsid w:val="00D17691"/>
    <w:rsid w:val="00D178AF"/>
    <w:rsid w:val="00D17EFD"/>
    <w:rsid w:val="00D20331"/>
    <w:rsid w:val="00D20333"/>
    <w:rsid w:val="00D20510"/>
    <w:rsid w:val="00D206C8"/>
    <w:rsid w:val="00D219FE"/>
    <w:rsid w:val="00D23E67"/>
    <w:rsid w:val="00D24D82"/>
    <w:rsid w:val="00D2526F"/>
    <w:rsid w:val="00D25B53"/>
    <w:rsid w:val="00D25EEF"/>
    <w:rsid w:val="00D261E8"/>
    <w:rsid w:val="00D26FC0"/>
    <w:rsid w:val="00D27961"/>
    <w:rsid w:val="00D3102B"/>
    <w:rsid w:val="00D31BC0"/>
    <w:rsid w:val="00D32E13"/>
    <w:rsid w:val="00D336FF"/>
    <w:rsid w:val="00D34265"/>
    <w:rsid w:val="00D34867"/>
    <w:rsid w:val="00D41449"/>
    <w:rsid w:val="00D41B9B"/>
    <w:rsid w:val="00D421C4"/>
    <w:rsid w:val="00D446B1"/>
    <w:rsid w:val="00D44880"/>
    <w:rsid w:val="00D44DA5"/>
    <w:rsid w:val="00D4612E"/>
    <w:rsid w:val="00D4684A"/>
    <w:rsid w:val="00D46F17"/>
    <w:rsid w:val="00D475D0"/>
    <w:rsid w:val="00D475F7"/>
    <w:rsid w:val="00D5087D"/>
    <w:rsid w:val="00D5253F"/>
    <w:rsid w:val="00D5291D"/>
    <w:rsid w:val="00D56091"/>
    <w:rsid w:val="00D5700F"/>
    <w:rsid w:val="00D62022"/>
    <w:rsid w:val="00D623C2"/>
    <w:rsid w:val="00D62C46"/>
    <w:rsid w:val="00D63780"/>
    <w:rsid w:val="00D654E4"/>
    <w:rsid w:val="00D66BB5"/>
    <w:rsid w:val="00D66D9B"/>
    <w:rsid w:val="00D71D1B"/>
    <w:rsid w:val="00D72483"/>
    <w:rsid w:val="00D739F9"/>
    <w:rsid w:val="00D755EA"/>
    <w:rsid w:val="00D773BA"/>
    <w:rsid w:val="00D801F4"/>
    <w:rsid w:val="00D8025B"/>
    <w:rsid w:val="00D8180E"/>
    <w:rsid w:val="00D821C2"/>
    <w:rsid w:val="00D83472"/>
    <w:rsid w:val="00D839DD"/>
    <w:rsid w:val="00D8497D"/>
    <w:rsid w:val="00D84DCD"/>
    <w:rsid w:val="00D85534"/>
    <w:rsid w:val="00D86190"/>
    <w:rsid w:val="00D86A81"/>
    <w:rsid w:val="00D86BA4"/>
    <w:rsid w:val="00D872B2"/>
    <w:rsid w:val="00D87854"/>
    <w:rsid w:val="00D87A94"/>
    <w:rsid w:val="00D87AF5"/>
    <w:rsid w:val="00D90881"/>
    <w:rsid w:val="00D91B2E"/>
    <w:rsid w:val="00D91C5F"/>
    <w:rsid w:val="00D9440E"/>
    <w:rsid w:val="00D948A1"/>
    <w:rsid w:val="00D949BD"/>
    <w:rsid w:val="00D9501B"/>
    <w:rsid w:val="00D95339"/>
    <w:rsid w:val="00D96CD3"/>
    <w:rsid w:val="00D96D0F"/>
    <w:rsid w:val="00D97314"/>
    <w:rsid w:val="00DA0915"/>
    <w:rsid w:val="00DA1659"/>
    <w:rsid w:val="00DA30E7"/>
    <w:rsid w:val="00DA3FF7"/>
    <w:rsid w:val="00DA56F5"/>
    <w:rsid w:val="00DA67F4"/>
    <w:rsid w:val="00DA6B40"/>
    <w:rsid w:val="00DA7BE7"/>
    <w:rsid w:val="00DA7D7E"/>
    <w:rsid w:val="00DB50D0"/>
    <w:rsid w:val="00DB522B"/>
    <w:rsid w:val="00DB5C02"/>
    <w:rsid w:val="00DB66C6"/>
    <w:rsid w:val="00DB6CC7"/>
    <w:rsid w:val="00DB6E6B"/>
    <w:rsid w:val="00DB6F0D"/>
    <w:rsid w:val="00DC1B98"/>
    <w:rsid w:val="00DC451C"/>
    <w:rsid w:val="00DC6627"/>
    <w:rsid w:val="00DC71A2"/>
    <w:rsid w:val="00DD0429"/>
    <w:rsid w:val="00DD125C"/>
    <w:rsid w:val="00DD14BA"/>
    <w:rsid w:val="00DD1A2A"/>
    <w:rsid w:val="00DD1CEF"/>
    <w:rsid w:val="00DD2D2E"/>
    <w:rsid w:val="00DD35C8"/>
    <w:rsid w:val="00DD49C0"/>
    <w:rsid w:val="00DD7C6A"/>
    <w:rsid w:val="00DD7D1E"/>
    <w:rsid w:val="00DE0A2F"/>
    <w:rsid w:val="00DE0A30"/>
    <w:rsid w:val="00DE17CA"/>
    <w:rsid w:val="00DE2570"/>
    <w:rsid w:val="00DE284A"/>
    <w:rsid w:val="00DE34B5"/>
    <w:rsid w:val="00DE3911"/>
    <w:rsid w:val="00DE491D"/>
    <w:rsid w:val="00DE5D03"/>
    <w:rsid w:val="00DE6A20"/>
    <w:rsid w:val="00DE7323"/>
    <w:rsid w:val="00DF00A8"/>
    <w:rsid w:val="00DF042A"/>
    <w:rsid w:val="00DF0AEA"/>
    <w:rsid w:val="00DF0B50"/>
    <w:rsid w:val="00DF124C"/>
    <w:rsid w:val="00DF2B9A"/>
    <w:rsid w:val="00DF30A5"/>
    <w:rsid w:val="00DF3164"/>
    <w:rsid w:val="00DF4184"/>
    <w:rsid w:val="00DF58B5"/>
    <w:rsid w:val="00DF5C22"/>
    <w:rsid w:val="00DF6528"/>
    <w:rsid w:val="00DF6553"/>
    <w:rsid w:val="00DF6570"/>
    <w:rsid w:val="00DF6F04"/>
    <w:rsid w:val="00DF73ED"/>
    <w:rsid w:val="00DF7517"/>
    <w:rsid w:val="00E01109"/>
    <w:rsid w:val="00E01DC7"/>
    <w:rsid w:val="00E01F58"/>
    <w:rsid w:val="00E023C5"/>
    <w:rsid w:val="00E038DF"/>
    <w:rsid w:val="00E04B86"/>
    <w:rsid w:val="00E05447"/>
    <w:rsid w:val="00E05D92"/>
    <w:rsid w:val="00E06762"/>
    <w:rsid w:val="00E06C76"/>
    <w:rsid w:val="00E06CD7"/>
    <w:rsid w:val="00E1058A"/>
    <w:rsid w:val="00E10F1E"/>
    <w:rsid w:val="00E11100"/>
    <w:rsid w:val="00E11918"/>
    <w:rsid w:val="00E11C99"/>
    <w:rsid w:val="00E12037"/>
    <w:rsid w:val="00E1337D"/>
    <w:rsid w:val="00E1460B"/>
    <w:rsid w:val="00E16516"/>
    <w:rsid w:val="00E17027"/>
    <w:rsid w:val="00E22C90"/>
    <w:rsid w:val="00E23192"/>
    <w:rsid w:val="00E23210"/>
    <w:rsid w:val="00E242F2"/>
    <w:rsid w:val="00E24933"/>
    <w:rsid w:val="00E2498D"/>
    <w:rsid w:val="00E25D8B"/>
    <w:rsid w:val="00E267E7"/>
    <w:rsid w:val="00E26CAE"/>
    <w:rsid w:val="00E26F13"/>
    <w:rsid w:val="00E27C7F"/>
    <w:rsid w:val="00E3026D"/>
    <w:rsid w:val="00E302A7"/>
    <w:rsid w:val="00E3065B"/>
    <w:rsid w:val="00E30703"/>
    <w:rsid w:val="00E30D8C"/>
    <w:rsid w:val="00E31231"/>
    <w:rsid w:val="00E320C3"/>
    <w:rsid w:val="00E3232B"/>
    <w:rsid w:val="00E32493"/>
    <w:rsid w:val="00E33980"/>
    <w:rsid w:val="00E344BE"/>
    <w:rsid w:val="00E34E8D"/>
    <w:rsid w:val="00E3507F"/>
    <w:rsid w:val="00E354F5"/>
    <w:rsid w:val="00E36BFB"/>
    <w:rsid w:val="00E37AF9"/>
    <w:rsid w:val="00E40399"/>
    <w:rsid w:val="00E40EA0"/>
    <w:rsid w:val="00E418A7"/>
    <w:rsid w:val="00E41AA7"/>
    <w:rsid w:val="00E425B5"/>
    <w:rsid w:val="00E42AF0"/>
    <w:rsid w:val="00E42F3D"/>
    <w:rsid w:val="00E44C15"/>
    <w:rsid w:val="00E45C92"/>
    <w:rsid w:val="00E46D4A"/>
    <w:rsid w:val="00E46DCA"/>
    <w:rsid w:val="00E521C8"/>
    <w:rsid w:val="00E5271F"/>
    <w:rsid w:val="00E53CB7"/>
    <w:rsid w:val="00E552D8"/>
    <w:rsid w:val="00E55A07"/>
    <w:rsid w:val="00E55CE7"/>
    <w:rsid w:val="00E56358"/>
    <w:rsid w:val="00E564B7"/>
    <w:rsid w:val="00E56604"/>
    <w:rsid w:val="00E57E06"/>
    <w:rsid w:val="00E61557"/>
    <w:rsid w:val="00E62285"/>
    <w:rsid w:val="00E6307E"/>
    <w:rsid w:val="00E64041"/>
    <w:rsid w:val="00E64081"/>
    <w:rsid w:val="00E64BF7"/>
    <w:rsid w:val="00E64D17"/>
    <w:rsid w:val="00E65FA5"/>
    <w:rsid w:val="00E661A7"/>
    <w:rsid w:val="00E664F7"/>
    <w:rsid w:val="00E67069"/>
    <w:rsid w:val="00E67172"/>
    <w:rsid w:val="00E67407"/>
    <w:rsid w:val="00E67D82"/>
    <w:rsid w:val="00E67F8F"/>
    <w:rsid w:val="00E70738"/>
    <w:rsid w:val="00E712F3"/>
    <w:rsid w:val="00E71BD1"/>
    <w:rsid w:val="00E72544"/>
    <w:rsid w:val="00E72F19"/>
    <w:rsid w:val="00E73B48"/>
    <w:rsid w:val="00E75A7A"/>
    <w:rsid w:val="00E7705B"/>
    <w:rsid w:val="00E77B71"/>
    <w:rsid w:val="00E77D4F"/>
    <w:rsid w:val="00E8028D"/>
    <w:rsid w:val="00E802C3"/>
    <w:rsid w:val="00E80F0C"/>
    <w:rsid w:val="00E81CBE"/>
    <w:rsid w:val="00E823C6"/>
    <w:rsid w:val="00E82B4B"/>
    <w:rsid w:val="00E830CD"/>
    <w:rsid w:val="00E839A2"/>
    <w:rsid w:val="00E852A5"/>
    <w:rsid w:val="00E85BA5"/>
    <w:rsid w:val="00E86085"/>
    <w:rsid w:val="00E86189"/>
    <w:rsid w:val="00E863D4"/>
    <w:rsid w:val="00E87930"/>
    <w:rsid w:val="00E92156"/>
    <w:rsid w:val="00E92172"/>
    <w:rsid w:val="00E9279A"/>
    <w:rsid w:val="00E9299C"/>
    <w:rsid w:val="00E92AC3"/>
    <w:rsid w:val="00E93289"/>
    <w:rsid w:val="00E946AE"/>
    <w:rsid w:val="00E96461"/>
    <w:rsid w:val="00E96C96"/>
    <w:rsid w:val="00E97AAA"/>
    <w:rsid w:val="00E97D12"/>
    <w:rsid w:val="00EA0E5A"/>
    <w:rsid w:val="00EA0EE7"/>
    <w:rsid w:val="00EA0F7A"/>
    <w:rsid w:val="00EA1E03"/>
    <w:rsid w:val="00EA2D38"/>
    <w:rsid w:val="00EA447B"/>
    <w:rsid w:val="00EA5B9D"/>
    <w:rsid w:val="00EA6116"/>
    <w:rsid w:val="00EB00E0"/>
    <w:rsid w:val="00EB0D61"/>
    <w:rsid w:val="00EB1F82"/>
    <w:rsid w:val="00EB3D7F"/>
    <w:rsid w:val="00EB411F"/>
    <w:rsid w:val="00EB46D8"/>
    <w:rsid w:val="00EB473A"/>
    <w:rsid w:val="00EB47A8"/>
    <w:rsid w:val="00EB53E2"/>
    <w:rsid w:val="00EB6ED7"/>
    <w:rsid w:val="00EB72B5"/>
    <w:rsid w:val="00EC000B"/>
    <w:rsid w:val="00EC1055"/>
    <w:rsid w:val="00EC12E4"/>
    <w:rsid w:val="00EC1CDF"/>
    <w:rsid w:val="00EC2B27"/>
    <w:rsid w:val="00EC365E"/>
    <w:rsid w:val="00EC4868"/>
    <w:rsid w:val="00EC490F"/>
    <w:rsid w:val="00EC4F06"/>
    <w:rsid w:val="00EC5A1C"/>
    <w:rsid w:val="00EC5F3F"/>
    <w:rsid w:val="00EC6578"/>
    <w:rsid w:val="00EC7F30"/>
    <w:rsid w:val="00ED0C39"/>
    <w:rsid w:val="00ED0E7B"/>
    <w:rsid w:val="00ED17E8"/>
    <w:rsid w:val="00ED49B0"/>
    <w:rsid w:val="00ED5053"/>
    <w:rsid w:val="00ED513E"/>
    <w:rsid w:val="00ED5485"/>
    <w:rsid w:val="00ED5A09"/>
    <w:rsid w:val="00ED6457"/>
    <w:rsid w:val="00ED65C0"/>
    <w:rsid w:val="00ED689C"/>
    <w:rsid w:val="00ED7068"/>
    <w:rsid w:val="00ED7A18"/>
    <w:rsid w:val="00ED7ACB"/>
    <w:rsid w:val="00EE0B62"/>
    <w:rsid w:val="00EE1C7C"/>
    <w:rsid w:val="00EE284A"/>
    <w:rsid w:val="00EE2904"/>
    <w:rsid w:val="00EE2C85"/>
    <w:rsid w:val="00EE3B7E"/>
    <w:rsid w:val="00EE4D08"/>
    <w:rsid w:val="00EE4E3B"/>
    <w:rsid w:val="00EE5525"/>
    <w:rsid w:val="00EE5C05"/>
    <w:rsid w:val="00EE6085"/>
    <w:rsid w:val="00EE63EA"/>
    <w:rsid w:val="00EE701F"/>
    <w:rsid w:val="00EE73DE"/>
    <w:rsid w:val="00EE7E97"/>
    <w:rsid w:val="00EF1A1B"/>
    <w:rsid w:val="00EF2221"/>
    <w:rsid w:val="00EF26AA"/>
    <w:rsid w:val="00EF35D7"/>
    <w:rsid w:val="00EF40E6"/>
    <w:rsid w:val="00EF4FD8"/>
    <w:rsid w:val="00EF69E7"/>
    <w:rsid w:val="00EF6D86"/>
    <w:rsid w:val="00EF7551"/>
    <w:rsid w:val="00EF7DAC"/>
    <w:rsid w:val="00F0104A"/>
    <w:rsid w:val="00F06402"/>
    <w:rsid w:val="00F076CA"/>
    <w:rsid w:val="00F07C65"/>
    <w:rsid w:val="00F07FDE"/>
    <w:rsid w:val="00F10973"/>
    <w:rsid w:val="00F124D9"/>
    <w:rsid w:val="00F13A14"/>
    <w:rsid w:val="00F13B24"/>
    <w:rsid w:val="00F13E6C"/>
    <w:rsid w:val="00F140BB"/>
    <w:rsid w:val="00F20294"/>
    <w:rsid w:val="00F20525"/>
    <w:rsid w:val="00F211CA"/>
    <w:rsid w:val="00F22919"/>
    <w:rsid w:val="00F238A5"/>
    <w:rsid w:val="00F23FED"/>
    <w:rsid w:val="00F25AB6"/>
    <w:rsid w:val="00F26E23"/>
    <w:rsid w:val="00F27022"/>
    <w:rsid w:val="00F27E4E"/>
    <w:rsid w:val="00F27E51"/>
    <w:rsid w:val="00F30365"/>
    <w:rsid w:val="00F308C7"/>
    <w:rsid w:val="00F30BA1"/>
    <w:rsid w:val="00F31447"/>
    <w:rsid w:val="00F33B46"/>
    <w:rsid w:val="00F340AB"/>
    <w:rsid w:val="00F34E21"/>
    <w:rsid w:val="00F35153"/>
    <w:rsid w:val="00F35A3F"/>
    <w:rsid w:val="00F35C7C"/>
    <w:rsid w:val="00F35E1D"/>
    <w:rsid w:val="00F3636F"/>
    <w:rsid w:val="00F365EF"/>
    <w:rsid w:val="00F37CFE"/>
    <w:rsid w:val="00F40358"/>
    <w:rsid w:val="00F41A6A"/>
    <w:rsid w:val="00F43905"/>
    <w:rsid w:val="00F440C6"/>
    <w:rsid w:val="00F443EC"/>
    <w:rsid w:val="00F45B26"/>
    <w:rsid w:val="00F46508"/>
    <w:rsid w:val="00F4773E"/>
    <w:rsid w:val="00F47BBE"/>
    <w:rsid w:val="00F50177"/>
    <w:rsid w:val="00F5041D"/>
    <w:rsid w:val="00F52AA8"/>
    <w:rsid w:val="00F52D29"/>
    <w:rsid w:val="00F5356F"/>
    <w:rsid w:val="00F54D79"/>
    <w:rsid w:val="00F54E0D"/>
    <w:rsid w:val="00F55AE8"/>
    <w:rsid w:val="00F57531"/>
    <w:rsid w:val="00F601D4"/>
    <w:rsid w:val="00F60968"/>
    <w:rsid w:val="00F61C31"/>
    <w:rsid w:val="00F62A3A"/>
    <w:rsid w:val="00F62D78"/>
    <w:rsid w:val="00F64AEC"/>
    <w:rsid w:val="00F71767"/>
    <w:rsid w:val="00F717DD"/>
    <w:rsid w:val="00F71F77"/>
    <w:rsid w:val="00F73FEF"/>
    <w:rsid w:val="00F750CD"/>
    <w:rsid w:val="00F76D1D"/>
    <w:rsid w:val="00F80B66"/>
    <w:rsid w:val="00F80EC6"/>
    <w:rsid w:val="00F80F02"/>
    <w:rsid w:val="00F83CB8"/>
    <w:rsid w:val="00F848A7"/>
    <w:rsid w:val="00F87840"/>
    <w:rsid w:val="00F90C9E"/>
    <w:rsid w:val="00F91833"/>
    <w:rsid w:val="00F9220A"/>
    <w:rsid w:val="00F92718"/>
    <w:rsid w:val="00F93947"/>
    <w:rsid w:val="00F945A1"/>
    <w:rsid w:val="00F94C20"/>
    <w:rsid w:val="00F975B6"/>
    <w:rsid w:val="00F97946"/>
    <w:rsid w:val="00F97EC9"/>
    <w:rsid w:val="00FA03F1"/>
    <w:rsid w:val="00FA2015"/>
    <w:rsid w:val="00FA2B84"/>
    <w:rsid w:val="00FA3101"/>
    <w:rsid w:val="00FA4174"/>
    <w:rsid w:val="00FA49E4"/>
    <w:rsid w:val="00FA4D35"/>
    <w:rsid w:val="00FA5A23"/>
    <w:rsid w:val="00FA772F"/>
    <w:rsid w:val="00FA7937"/>
    <w:rsid w:val="00FA7952"/>
    <w:rsid w:val="00FA7A92"/>
    <w:rsid w:val="00FA7AEC"/>
    <w:rsid w:val="00FB300F"/>
    <w:rsid w:val="00FB31B2"/>
    <w:rsid w:val="00FB322F"/>
    <w:rsid w:val="00FB53C3"/>
    <w:rsid w:val="00FB6A62"/>
    <w:rsid w:val="00FC0003"/>
    <w:rsid w:val="00FC12AF"/>
    <w:rsid w:val="00FC2A09"/>
    <w:rsid w:val="00FC3F08"/>
    <w:rsid w:val="00FC44F7"/>
    <w:rsid w:val="00FC4F0E"/>
    <w:rsid w:val="00FC6BB7"/>
    <w:rsid w:val="00FC6CB7"/>
    <w:rsid w:val="00FC7E75"/>
    <w:rsid w:val="00FD013F"/>
    <w:rsid w:val="00FD163C"/>
    <w:rsid w:val="00FD1AF7"/>
    <w:rsid w:val="00FD2418"/>
    <w:rsid w:val="00FD272A"/>
    <w:rsid w:val="00FD2806"/>
    <w:rsid w:val="00FD28D2"/>
    <w:rsid w:val="00FD3168"/>
    <w:rsid w:val="00FD47A1"/>
    <w:rsid w:val="00FD4EAE"/>
    <w:rsid w:val="00FD6FA8"/>
    <w:rsid w:val="00FE1A6A"/>
    <w:rsid w:val="00FE2BFB"/>
    <w:rsid w:val="00FE509C"/>
    <w:rsid w:val="00FE57C4"/>
    <w:rsid w:val="00FE7C9D"/>
    <w:rsid w:val="00FF012A"/>
    <w:rsid w:val="00FF04A5"/>
    <w:rsid w:val="00FF1A57"/>
    <w:rsid w:val="00FF1BD7"/>
    <w:rsid w:val="00FF35F0"/>
    <w:rsid w:val="00FF3733"/>
    <w:rsid w:val="00FF3C75"/>
    <w:rsid w:val="00FF40CF"/>
    <w:rsid w:val="00FF79A1"/>
    <w:rsid w:val="00FF7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C282F"/>
  <w15:chartTrackingRefBased/>
  <w15:docId w15:val="{68C3FCB0-85BC-4EDC-83A0-3CCF6C87A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720"/>
  </w:style>
  <w:style w:type="paragraph" w:styleId="Heading1">
    <w:name w:val="heading 1"/>
    <w:basedOn w:val="Normal"/>
    <w:next w:val="Normal"/>
    <w:link w:val="Heading1Char"/>
    <w:uiPriority w:val="9"/>
    <w:qFormat/>
    <w:rsid w:val="000122EA"/>
    <w:pPr>
      <w:keepNext/>
      <w:keepLines/>
      <w:spacing w:after="0" w:line="480" w:lineRule="auto"/>
      <w:outlineLvl w:val="0"/>
    </w:pPr>
    <w:rPr>
      <w:rFonts w:asciiTheme="majorHAnsi" w:eastAsia="Times New Roman" w:hAnsiTheme="majorHAnsi" w:cstheme="majorBidi"/>
      <w:b/>
      <w:color w:val="262626" w:themeColor="text1" w:themeTint="D9"/>
    </w:rPr>
  </w:style>
  <w:style w:type="paragraph" w:styleId="Heading2">
    <w:name w:val="heading 2"/>
    <w:basedOn w:val="Normal"/>
    <w:next w:val="Normal"/>
    <w:link w:val="Heading2Char"/>
    <w:uiPriority w:val="9"/>
    <w:unhideWhenUsed/>
    <w:qFormat/>
    <w:rsid w:val="00E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2EA"/>
    <w:rPr>
      <w:rFonts w:asciiTheme="majorHAnsi" w:eastAsia="Times New Roman" w:hAnsiTheme="majorHAnsi" w:cstheme="majorBidi"/>
      <w:b/>
      <w:color w:val="262626" w:themeColor="text1" w:themeTint="D9"/>
    </w:rPr>
  </w:style>
  <w:style w:type="character" w:styleId="CommentReference">
    <w:name w:val="annotation reference"/>
    <w:basedOn w:val="DefaultParagraphFont"/>
    <w:uiPriority w:val="99"/>
    <w:semiHidden/>
    <w:unhideWhenUsed/>
    <w:rsid w:val="00C12A03"/>
    <w:rPr>
      <w:sz w:val="16"/>
      <w:szCs w:val="16"/>
    </w:rPr>
  </w:style>
  <w:style w:type="paragraph" w:styleId="CommentText">
    <w:name w:val="annotation text"/>
    <w:basedOn w:val="Normal"/>
    <w:link w:val="CommentTextChar"/>
    <w:uiPriority w:val="99"/>
    <w:unhideWhenUsed/>
    <w:rsid w:val="00C12A03"/>
    <w:pPr>
      <w:spacing w:line="240" w:lineRule="auto"/>
    </w:pPr>
    <w:rPr>
      <w:sz w:val="20"/>
      <w:szCs w:val="20"/>
    </w:rPr>
  </w:style>
  <w:style w:type="character" w:customStyle="1" w:styleId="CommentTextChar">
    <w:name w:val="Comment Text Char"/>
    <w:basedOn w:val="DefaultParagraphFont"/>
    <w:link w:val="CommentText"/>
    <w:uiPriority w:val="99"/>
    <w:rsid w:val="00C12A03"/>
    <w:rPr>
      <w:sz w:val="20"/>
      <w:szCs w:val="20"/>
    </w:rPr>
  </w:style>
  <w:style w:type="paragraph" w:styleId="CommentSubject">
    <w:name w:val="annotation subject"/>
    <w:basedOn w:val="CommentText"/>
    <w:next w:val="CommentText"/>
    <w:link w:val="CommentSubjectChar"/>
    <w:uiPriority w:val="99"/>
    <w:semiHidden/>
    <w:unhideWhenUsed/>
    <w:rsid w:val="00C12A03"/>
    <w:rPr>
      <w:b/>
      <w:bCs/>
    </w:rPr>
  </w:style>
  <w:style w:type="character" w:customStyle="1" w:styleId="CommentSubjectChar">
    <w:name w:val="Comment Subject Char"/>
    <w:basedOn w:val="CommentTextChar"/>
    <w:link w:val="CommentSubject"/>
    <w:uiPriority w:val="99"/>
    <w:semiHidden/>
    <w:rsid w:val="00C12A03"/>
    <w:rPr>
      <w:b/>
      <w:bCs/>
      <w:sz w:val="20"/>
      <w:szCs w:val="20"/>
    </w:rPr>
  </w:style>
  <w:style w:type="paragraph" w:styleId="BalloonText">
    <w:name w:val="Balloon Text"/>
    <w:basedOn w:val="Normal"/>
    <w:link w:val="BalloonTextChar"/>
    <w:uiPriority w:val="99"/>
    <w:semiHidden/>
    <w:unhideWhenUsed/>
    <w:rsid w:val="00C12A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A03"/>
    <w:rPr>
      <w:rFonts w:ascii="Segoe UI" w:hAnsi="Segoe UI" w:cs="Segoe UI"/>
      <w:sz w:val="18"/>
      <w:szCs w:val="18"/>
    </w:rPr>
  </w:style>
  <w:style w:type="character" w:customStyle="1" w:styleId="jss455">
    <w:name w:val="jss455"/>
    <w:basedOn w:val="DefaultParagraphFont"/>
    <w:rsid w:val="00C8279C"/>
  </w:style>
  <w:style w:type="character" w:customStyle="1" w:styleId="jss721">
    <w:name w:val="jss721"/>
    <w:basedOn w:val="DefaultParagraphFont"/>
    <w:rsid w:val="0093784C"/>
  </w:style>
  <w:style w:type="paragraph" w:customStyle="1" w:styleId="Default">
    <w:name w:val="Default"/>
    <w:rsid w:val="00B964D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B964D4"/>
    <w:pPr>
      <w:ind w:left="720"/>
      <w:contextualSpacing/>
    </w:pPr>
  </w:style>
  <w:style w:type="character" w:styleId="Emphasis">
    <w:name w:val="Emphasis"/>
    <w:basedOn w:val="DefaultParagraphFont"/>
    <w:uiPriority w:val="20"/>
    <w:qFormat/>
    <w:rsid w:val="0073666A"/>
    <w:rPr>
      <w:i/>
      <w:iCs/>
    </w:rPr>
  </w:style>
  <w:style w:type="character" w:styleId="Hyperlink">
    <w:name w:val="Hyperlink"/>
    <w:basedOn w:val="DefaultParagraphFont"/>
    <w:unhideWhenUsed/>
    <w:rsid w:val="00317C74"/>
    <w:rPr>
      <w:color w:val="0000FF"/>
      <w:u w:val="single"/>
    </w:rPr>
  </w:style>
  <w:style w:type="paragraph" w:styleId="NormalWeb">
    <w:name w:val="Normal (Web)"/>
    <w:basedOn w:val="Normal"/>
    <w:uiPriority w:val="99"/>
    <w:unhideWhenUsed/>
    <w:rsid w:val="00840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302A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302A7"/>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uiPriority w:val="34"/>
    <w:rsid w:val="00E302A7"/>
  </w:style>
  <w:style w:type="paragraph" w:customStyle="1" w:styleId="References">
    <w:name w:val="References"/>
    <w:basedOn w:val="Normal"/>
    <w:link w:val="ReferencesChar"/>
    <w:qFormat/>
    <w:rsid w:val="00E302A7"/>
    <w:pPr>
      <w:tabs>
        <w:tab w:val="left" w:pos="360"/>
      </w:tabs>
      <w:spacing w:after="0" w:line="360" w:lineRule="auto"/>
      <w:ind w:left="360" w:hanging="360"/>
      <w:contextualSpacing/>
      <w:jc w:val="both"/>
    </w:pPr>
    <w:rPr>
      <w:rFonts w:asciiTheme="majorHAnsi" w:eastAsiaTheme="minorEastAsia" w:hAnsiTheme="majorHAnsi" w:cstheme="majorHAnsi"/>
      <w:color w:val="222222"/>
      <w:sz w:val="20"/>
      <w:szCs w:val="20"/>
      <w:shd w:val="clear" w:color="auto" w:fill="FFFFFF"/>
    </w:rPr>
  </w:style>
  <w:style w:type="character" w:customStyle="1" w:styleId="ReferencesChar">
    <w:name w:val="References Char"/>
    <w:basedOn w:val="DefaultParagraphFont"/>
    <w:link w:val="References"/>
    <w:rsid w:val="00E302A7"/>
    <w:rPr>
      <w:rFonts w:asciiTheme="majorHAnsi" w:eastAsiaTheme="minorEastAsia" w:hAnsiTheme="majorHAnsi" w:cstheme="majorHAnsi"/>
      <w:color w:val="222222"/>
      <w:sz w:val="20"/>
      <w:szCs w:val="20"/>
    </w:rPr>
  </w:style>
  <w:style w:type="character" w:customStyle="1" w:styleId="UnresolvedMention1">
    <w:name w:val="Unresolved Mention1"/>
    <w:basedOn w:val="DefaultParagraphFont"/>
    <w:uiPriority w:val="99"/>
    <w:semiHidden/>
    <w:unhideWhenUsed/>
    <w:rsid w:val="00852361"/>
    <w:rPr>
      <w:color w:val="605E5C"/>
      <w:shd w:val="clear" w:color="auto" w:fill="E1DFDD"/>
    </w:rPr>
  </w:style>
  <w:style w:type="character" w:styleId="Strong">
    <w:name w:val="Strong"/>
    <w:basedOn w:val="DefaultParagraphFont"/>
    <w:uiPriority w:val="22"/>
    <w:qFormat/>
    <w:rsid w:val="008D520A"/>
    <w:rPr>
      <w:b/>
      <w:bCs/>
    </w:rPr>
  </w:style>
  <w:style w:type="character" w:customStyle="1" w:styleId="jss1412">
    <w:name w:val="jss1412"/>
    <w:basedOn w:val="DefaultParagraphFont"/>
    <w:rsid w:val="001763CB"/>
  </w:style>
  <w:style w:type="character" w:customStyle="1" w:styleId="jss1587">
    <w:name w:val="jss1587"/>
    <w:basedOn w:val="DefaultParagraphFont"/>
    <w:rsid w:val="00697B6F"/>
  </w:style>
  <w:style w:type="table" w:styleId="TableGrid">
    <w:name w:val="Table Grid"/>
    <w:basedOn w:val="TableNormal"/>
    <w:uiPriority w:val="39"/>
    <w:rsid w:val="00E23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underline">
    <w:name w:val="red-underline"/>
    <w:basedOn w:val="DefaultParagraphFont"/>
    <w:rsid w:val="007A2ED3"/>
  </w:style>
  <w:style w:type="character" w:customStyle="1" w:styleId="authors">
    <w:name w:val="authors"/>
    <w:basedOn w:val="DefaultParagraphFont"/>
    <w:rsid w:val="005319DA"/>
  </w:style>
  <w:style w:type="paragraph" w:styleId="Header">
    <w:name w:val="header"/>
    <w:basedOn w:val="Normal"/>
    <w:link w:val="HeaderChar"/>
    <w:uiPriority w:val="99"/>
    <w:unhideWhenUsed/>
    <w:rsid w:val="001A2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4FE"/>
  </w:style>
  <w:style w:type="paragraph" w:styleId="Footer">
    <w:name w:val="footer"/>
    <w:basedOn w:val="Normal"/>
    <w:link w:val="FooterChar"/>
    <w:uiPriority w:val="99"/>
    <w:unhideWhenUsed/>
    <w:rsid w:val="001A2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4FE"/>
  </w:style>
  <w:style w:type="character" w:customStyle="1" w:styleId="muitypography-root">
    <w:name w:val="muitypography-root"/>
    <w:basedOn w:val="DefaultParagraphFont"/>
    <w:rsid w:val="009D2F41"/>
  </w:style>
  <w:style w:type="character" w:customStyle="1" w:styleId="categorytreebullet">
    <w:name w:val="categorytreebullet"/>
    <w:basedOn w:val="DefaultParagraphFont"/>
    <w:rsid w:val="003B4831"/>
  </w:style>
  <w:style w:type="character" w:customStyle="1" w:styleId="categorytreetoggle">
    <w:name w:val="categorytreetoggle"/>
    <w:basedOn w:val="DefaultParagraphFont"/>
    <w:rsid w:val="003B4831"/>
  </w:style>
  <w:style w:type="character" w:customStyle="1" w:styleId="Date1">
    <w:name w:val="Date1"/>
    <w:basedOn w:val="DefaultParagraphFont"/>
    <w:rsid w:val="00F340AB"/>
  </w:style>
  <w:style w:type="character" w:customStyle="1" w:styleId="arttitle">
    <w:name w:val="art_title"/>
    <w:basedOn w:val="DefaultParagraphFont"/>
    <w:rsid w:val="00F340AB"/>
  </w:style>
  <w:style w:type="character" w:customStyle="1" w:styleId="serialtitle">
    <w:name w:val="serial_title"/>
    <w:basedOn w:val="DefaultParagraphFont"/>
    <w:rsid w:val="00F340AB"/>
  </w:style>
  <w:style w:type="character" w:customStyle="1" w:styleId="doilink">
    <w:name w:val="doi_link"/>
    <w:basedOn w:val="DefaultParagraphFont"/>
    <w:rsid w:val="00F340AB"/>
  </w:style>
  <w:style w:type="character" w:customStyle="1" w:styleId="jss613">
    <w:name w:val="jss613"/>
    <w:basedOn w:val="DefaultParagraphFont"/>
    <w:rsid w:val="000D61D0"/>
  </w:style>
  <w:style w:type="character" w:customStyle="1" w:styleId="italic">
    <w:name w:val="italic"/>
    <w:basedOn w:val="DefaultParagraphFont"/>
    <w:rsid w:val="00760251"/>
  </w:style>
  <w:style w:type="character" w:customStyle="1" w:styleId="copy-text">
    <w:name w:val="copy-text"/>
    <w:basedOn w:val="DefaultParagraphFont"/>
    <w:rsid w:val="008F5E62"/>
  </w:style>
  <w:style w:type="character" w:styleId="LineNumber">
    <w:name w:val="line number"/>
    <w:basedOn w:val="DefaultParagraphFont"/>
    <w:uiPriority w:val="99"/>
    <w:semiHidden/>
    <w:unhideWhenUsed/>
    <w:rsid w:val="005F7307"/>
  </w:style>
  <w:style w:type="character" w:styleId="PlaceholderText">
    <w:name w:val="Placeholder Text"/>
    <w:basedOn w:val="DefaultParagraphFont"/>
    <w:uiPriority w:val="99"/>
    <w:semiHidden/>
    <w:rsid w:val="009E2293"/>
    <w:rPr>
      <w:color w:val="808080"/>
    </w:rPr>
  </w:style>
  <w:style w:type="paragraph" w:customStyle="1" w:styleId="table-of-contentsitem">
    <w:name w:val="table-of-contents__item"/>
    <w:basedOn w:val="Normal"/>
    <w:rsid w:val="009F35F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right--md">
    <w:name w:val="text-right--md"/>
    <w:basedOn w:val="Normal"/>
    <w:rsid w:val="009F35F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owercase">
    <w:name w:val="lowercase"/>
    <w:basedOn w:val="DefaultParagraphFont"/>
    <w:rsid w:val="009F35F3"/>
  </w:style>
  <w:style w:type="character" w:customStyle="1" w:styleId="sectioncontent-number">
    <w:name w:val="section__content-number"/>
    <w:basedOn w:val="DefaultParagraphFont"/>
    <w:rsid w:val="009F35F3"/>
  </w:style>
  <w:style w:type="character" w:customStyle="1" w:styleId="jpfdse">
    <w:name w:val="jpfdse"/>
    <w:basedOn w:val="DefaultParagraphFont"/>
    <w:rsid w:val="00CE547B"/>
  </w:style>
  <w:style w:type="character" w:customStyle="1" w:styleId="meta">
    <w:name w:val="meta"/>
    <w:basedOn w:val="DefaultParagraphFont"/>
    <w:rsid w:val="0050560C"/>
  </w:style>
  <w:style w:type="character" w:customStyle="1" w:styleId="names">
    <w:name w:val="names"/>
    <w:basedOn w:val="DefaultParagraphFont"/>
    <w:rsid w:val="0050560C"/>
  </w:style>
  <w:style w:type="character" w:styleId="FollowedHyperlink">
    <w:name w:val="FollowedHyperlink"/>
    <w:basedOn w:val="DefaultParagraphFont"/>
    <w:uiPriority w:val="99"/>
    <w:semiHidden/>
    <w:unhideWhenUsed/>
    <w:rsid w:val="0050560C"/>
    <w:rPr>
      <w:color w:val="954F72" w:themeColor="followedHyperlink"/>
      <w:u w:val="single"/>
    </w:rPr>
  </w:style>
  <w:style w:type="character" w:customStyle="1" w:styleId="ref-journal">
    <w:name w:val="ref-journal"/>
    <w:basedOn w:val="DefaultParagraphFont"/>
    <w:rsid w:val="00113EB1"/>
  </w:style>
  <w:style w:type="character" w:customStyle="1" w:styleId="ref-vol">
    <w:name w:val="ref-vol"/>
    <w:basedOn w:val="DefaultParagraphFont"/>
    <w:rsid w:val="00113EB1"/>
  </w:style>
  <w:style w:type="character" w:customStyle="1" w:styleId="UnresolvedMention2">
    <w:name w:val="Unresolved Mention2"/>
    <w:basedOn w:val="DefaultParagraphFont"/>
    <w:uiPriority w:val="99"/>
    <w:rsid w:val="00EA6116"/>
    <w:rPr>
      <w:color w:val="605E5C"/>
      <w:shd w:val="clear" w:color="auto" w:fill="E1DFDD"/>
    </w:rPr>
  </w:style>
  <w:style w:type="character" w:customStyle="1" w:styleId="issue-underline">
    <w:name w:val="issue-underline"/>
    <w:basedOn w:val="DefaultParagraphFont"/>
    <w:rsid w:val="00150007"/>
  </w:style>
  <w:style w:type="character" w:styleId="UnresolvedMention">
    <w:name w:val="Unresolved Mention"/>
    <w:basedOn w:val="DefaultParagraphFont"/>
    <w:uiPriority w:val="99"/>
    <w:rsid w:val="006F3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5517">
      <w:bodyDiv w:val="1"/>
      <w:marLeft w:val="0"/>
      <w:marRight w:val="0"/>
      <w:marTop w:val="0"/>
      <w:marBottom w:val="0"/>
      <w:divBdr>
        <w:top w:val="none" w:sz="0" w:space="0" w:color="auto"/>
        <w:left w:val="none" w:sz="0" w:space="0" w:color="auto"/>
        <w:bottom w:val="none" w:sz="0" w:space="0" w:color="auto"/>
        <w:right w:val="none" w:sz="0" w:space="0" w:color="auto"/>
      </w:divBdr>
      <w:divsChild>
        <w:div w:id="648050620">
          <w:marLeft w:val="0"/>
          <w:marRight w:val="0"/>
          <w:marTop w:val="0"/>
          <w:marBottom w:val="0"/>
          <w:divBdr>
            <w:top w:val="single" w:sz="2" w:space="0" w:color="auto"/>
            <w:left w:val="single" w:sz="2" w:space="0" w:color="auto"/>
            <w:bottom w:val="single" w:sz="6" w:space="0" w:color="auto"/>
            <w:right w:val="single" w:sz="2" w:space="0" w:color="auto"/>
          </w:divBdr>
          <w:divsChild>
            <w:div w:id="526914576">
              <w:marLeft w:val="0"/>
              <w:marRight w:val="0"/>
              <w:marTop w:val="100"/>
              <w:marBottom w:val="100"/>
              <w:divBdr>
                <w:top w:val="single" w:sz="2" w:space="0" w:color="D9D9E3"/>
                <w:left w:val="single" w:sz="2" w:space="0" w:color="D9D9E3"/>
                <w:bottom w:val="single" w:sz="2" w:space="0" w:color="D9D9E3"/>
                <w:right w:val="single" w:sz="2" w:space="0" w:color="D9D9E3"/>
              </w:divBdr>
              <w:divsChild>
                <w:div w:id="1268930297">
                  <w:marLeft w:val="0"/>
                  <w:marRight w:val="0"/>
                  <w:marTop w:val="0"/>
                  <w:marBottom w:val="0"/>
                  <w:divBdr>
                    <w:top w:val="single" w:sz="2" w:space="0" w:color="D9D9E3"/>
                    <w:left w:val="single" w:sz="2" w:space="0" w:color="D9D9E3"/>
                    <w:bottom w:val="single" w:sz="2" w:space="0" w:color="D9D9E3"/>
                    <w:right w:val="single" w:sz="2" w:space="0" w:color="D9D9E3"/>
                  </w:divBdr>
                  <w:divsChild>
                    <w:div w:id="2038656603">
                      <w:marLeft w:val="0"/>
                      <w:marRight w:val="0"/>
                      <w:marTop w:val="0"/>
                      <w:marBottom w:val="0"/>
                      <w:divBdr>
                        <w:top w:val="single" w:sz="2" w:space="0" w:color="D9D9E3"/>
                        <w:left w:val="single" w:sz="2" w:space="0" w:color="D9D9E3"/>
                        <w:bottom w:val="single" w:sz="2" w:space="0" w:color="D9D9E3"/>
                        <w:right w:val="single" w:sz="2" w:space="0" w:color="D9D9E3"/>
                      </w:divBdr>
                      <w:divsChild>
                        <w:div w:id="1253777703">
                          <w:marLeft w:val="0"/>
                          <w:marRight w:val="0"/>
                          <w:marTop w:val="0"/>
                          <w:marBottom w:val="0"/>
                          <w:divBdr>
                            <w:top w:val="single" w:sz="2" w:space="0" w:color="D9D9E3"/>
                            <w:left w:val="single" w:sz="2" w:space="0" w:color="D9D9E3"/>
                            <w:bottom w:val="single" w:sz="2" w:space="0" w:color="D9D9E3"/>
                            <w:right w:val="single" w:sz="2" w:space="0" w:color="D9D9E3"/>
                          </w:divBdr>
                          <w:divsChild>
                            <w:div w:id="8403202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4541059">
      <w:bodyDiv w:val="1"/>
      <w:marLeft w:val="0"/>
      <w:marRight w:val="0"/>
      <w:marTop w:val="0"/>
      <w:marBottom w:val="0"/>
      <w:divBdr>
        <w:top w:val="none" w:sz="0" w:space="0" w:color="auto"/>
        <w:left w:val="none" w:sz="0" w:space="0" w:color="auto"/>
        <w:bottom w:val="none" w:sz="0" w:space="0" w:color="auto"/>
        <w:right w:val="none" w:sz="0" w:space="0" w:color="auto"/>
      </w:divBdr>
    </w:div>
    <w:div w:id="157813726">
      <w:bodyDiv w:val="1"/>
      <w:marLeft w:val="0"/>
      <w:marRight w:val="0"/>
      <w:marTop w:val="0"/>
      <w:marBottom w:val="0"/>
      <w:divBdr>
        <w:top w:val="none" w:sz="0" w:space="0" w:color="auto"/>
        <w:left w:val="none" w:sz="0" w:space="0" w:color="auto"/>
        <w:bottom w:val="none" w:sz="0" w:space="0" w:color="auto"/>
        <w:right w:val="none" w:sz="0" w:space="0" w:color="auto"/>
      </w:divBdr>
    </w:div>
    <w:div w:id="195848617">
      <w:bodyDiv w:val="1"/>
      <w:marLeft w:val="0"/>
      <w:marRight w:val="0"/>
      <w:marTop w:val="0"/>
      <w:marBottom w:val="0"/>
      <w:divBdr>
        <w:top w:val="none" w:sz="0" w:space="0" w:color="auto"/>
        <w:left w:val="none" w:sz="0" w:space="0" w:color="auto"/>
        <w:bottom w:val="none" w:sz="0" w:space="0" w:color="auto"/>
        <w:right w:val="none" w:sz="0" w:space="0" w:color="auto"/>
      </w:divBdr>
    </w:div>
    <w:div w:id="256790392">
      <w:bodyDiv w:val="1"/>
      <w:marLeft w:val="0"/>
      <w:marRight w:val="0"/>
      <w:marTop w:val="0"/>
      <w:marBottom w:val="0"/>
      <w:divBdr>
        <w:top w:val="none" w:sz="0" w:space="0" w:color="auto"/>
        <w:left w:val="none" w:sz="0" w:space="0" w:color="auto"/>
        <w:bottom w:val="none" w:sz="0" w:space="0" w:color="auto"/>
        <w:right w:val="none" w:sz="0" w:space="0" w:color="auto"/>
      </w:divBdr>
      <w:divsChild>
        <w:div w:id="1582133420">
          <w:marLeft w:val="0"/>
          <w:marRight w:val="0"/>
          <w:marTop w:val="0"/>
          <w:marBottom w:val="0"/>
          <w:divBdr>
            <w:top w:val="single" w:sz="2" w:space="0" w:color="auto"/>
            <w:left w:val="single" w:sz="2" w:space="0" w:color="auto"/>
            <w:bottom w:val="single" w:sz="6" w:space="0" w:color="auto"/>
            <w:right w:val="single" w:sz="2" w:space="0" w:color="auto"/>
          </w:divBdr>
          <w:divsChild>
            <w:div w:id="1979333829">
              <w:marLeft w:val="0"/>
              <w:marRight w:val="0"/>
              <w:marTop w:val="100"/>
              <w:marBottom w:val="100"/>
              <w:divBdr>
                <w:top w:val="single" w:sz="2" w:space="0" w:color="D9D9E3"/>
                <w:left w:val="single" w:sz="2" w:space="0" w:color="D9D9E3"/>
                <w:bottom w:val="single" w:sz="2" w:space="0" w:color="D9D9E3"/>
                <w:right w:val="single" w:sz="2" w:space="0" w:color="D9D9E3"/>
              </w:divBdr>
              <w:divsChild>
                <w:div w:id="836381081">
                  <w:marLeft w:val="0"/>
                  <w:marRight w:val="0"/>
                  <w:marTop w:val="0"/>
                  <w:marBottom w:val="0"/>
                  <w:divBdr>
                    <w:top w:val="single" w:sz="2" w:space="0" w:color="D9D9E3"/>
                    <w:left w:val="single" w:sz="2" w:space="0" w:color="D9D9E3"/>
                    <w:bottom w:val="single" w:sz="2" w:space="0" w:color="D9D9E3"/>
                    <w:right w:val="single" w:sz="2" w:space="0" w:color="D9D9E3"/>
                  </w:divBdr>
                  <w:divsChild>
                    <w:div w:id="1704793077">
                      <w:marLeft w:val="0"/>
                      <w:marRight w:val="0"/>
                      <w:marTop w:val="0"/>
                      <w:marBottom w:val="0"/>
                      <w:divBdr>
                        <w:top w:val="single" w:sz="2" w:space="0" w:color="D9D9E3"/>
                        <w:left w:val="single" w:sz="2" w:space="0" w:color="D9D9E3"/>
                        <w:bottom w:val="single" w:sz="2" w:space="0" w:color="D9D9E3"/>
                        <w:right w:val="single" w:sz="2" w:space="0" w:color="D9D9E3"/>
                      </w:divBdr>
                      <w:divsChild>
                        <w:div w:id="702556219">
                          <w:marLeft w:val="0"/>
                          <w:marRight w:val="0"/>
                          <w:marTop w:val="0"/>
                          <w:marBottom w:val="0"/>
                          <w:divBdr>
                            <w:top w:val="single" w:sz="2" w:space="0" w:color="D9D9E3"/>
                            <w:left w:val="single" w:sz="2" w:space="0" w:color="D9D9E3"/>
                            <w:bottom w:val="single" w:sz="2" w:space="0" w:color="D9D9E3"/>
                            <w:right w:val="single" w:sz="2" w:space="0" w:color="D9D9E3"/>
                          </w:divBdr>
                          <w:divsChild>
                            <w:div w:id="1590037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6519098">
      <w:bodyDiv w:val="1"/>
      <w:marLeft w:val="0"/>
      <w:marRight w:val="0"/>
      <w:marTop w:val="0"/>
      <w:marBottom w:val="0"/>
      <w:divBdr>
        <w:top w:val="none" w:sz="0" w:space="0" w:color="auto"/>
        <w:left w:val="none" w:sz="0" w:space="0" w:color="auto"/>
        <w:bottom w:val="none" w:sz="0" w:space="0" w:color="auto"/>
        <w:right w:val="none" w:sz="0" w:space="0" w:color="auto"/>
      </w:divBdr>
    </w:div>
    <w:div w:id="466700506">
      <w:bodyDiv w:val="1"/>
      <w:marLeft w:val="0"/>
      <w:marRight w:val="0"/>
      <w:marTop w:val="0"/>
      <w:marBottom w:val="0"/>
      <w:divBdr>
        <w:top w:val="none" w:sz="0" w:space="0" w:color="auto"/>
        <w:left w:val="none" w:sz="0" w:space="0" w:color="auto"/>
        <w:bottom w:val="none" w:sz="0" w:space="0" w:color="auto"/>
        <w:right w:val="none" w:sz="0" w:space="0" w:color="auto"/>
      </w:divBdr>
    </w:div>
    <w:div w:id="632713455">
      <w:bodyDiv w:val="1"/>
      <w:marLeft w:val="0"/>
      <w:marRight w:val="0"/>
      <w:marTop w:val="0"/>
      <w:marBottom w:val="0"/>
      <w:divBdr>
        <w:top w:val="none" w:sz="0" w:space="0" w:color="auto"/>
        <w:left w:val="none" w:sz="0" w:space="0" w:color="auto"/>
        <w:bottom w:val="none" w:sz="0" w:space="0" w:color="auto"/>
        <w:right w:val="none" w:sz="0" w:space="0" w:color="auto"/>
      </w:divBdr>
      <w:divsChild>
        <w:div w:id="1304853864">
          <w:marLeft w:val="0"/>
          <w:marRight w:val="0"/>
          <w:marTop w:val="0"/>
          <w:marBottom w:val="0"/>
          <w:divBdr>
            <w:top w:val="single" w:sz="2" w:space="0" w:color="auto"/>
            <w:left w:val="single" w:sz="2" w:space="0" w:color="auto"/>
            <w:bottom w:val="single" w:sz="6" w:space="0" w:color="auto"/>
            <w:right w:val="single" w:sz="2" w:space="0" w:color="auto"/>
          </w:divBdr>
          <w:divsChild>
            <w:div w:id="1140879003">
              <w:marLeft w:val="0"/>
              <w:marRight w:val="0"/>
              <w:marTop w:val="100"/>
              <w:marBottom w:val="100"/>
              <w:divBdr>
                <w:top w:val="single" w:sz="2" w:space="0" w:color="D9D9E3"/>
                <w:left w:val="single" w:sz="2" w:space="0" w:color="D9D9E3"/>
                <w:bottom w:val="single" w:sz="2" w:space="0" w:color="D9D9E3"/>
                <w:right w:val="single" w:sz="2" w:space="0" w:color="D9D9E3"/>
              </w:divBdr>
              <w:divsChild>
                <w:div w:id="806171029">
                  <w:marLeft w:val="0"/>
                  <w:marRight w:val="0"/>
                  <w:marTop w:val="0"/>
                  <w:marBottom w:val="0"/>
                  <w:divBdr>
                    <w:top w:val="single" w:sz="2" w:space="0" w:color="D9D9E3"/>
                    <w:left w:val="single" w:sz="2" w:space="0" w:color="D9D9E3"/>
                    <w:bottom w:val="single" w:sz="2" w:space="0" w:color="D9D9E3"/>
                    <w:right w:val="single" w:sz="2" w:space="0" w:color="D9D9E3"/>
                  </w:divBdr>
                  <w:divsChild>
                    <w:div w:id="824126044">
                      <w:marLeft w:val="0"/>
                      <w:marRight w:val="0"/>
                      <w:marTop w:val="0"/>
                      <w:marBottom w:val="0"/>
                      <w:divBdr>
                        <w:top w:val="single" w:sz="2" w:space="0" w:color="D9D9E3"/>
                        <w:left w:val="single" w:sz="2" w:space="0" w:color="D9D9E3"/>
                        <w:bottom w:val="single" w:sz="2" w:space="0" w:color="D9D9E3"/>
                        <w:right w:val="single" w:sz="2" w:space="0" w:color="D9D9E3"/>
                      </w:divBdr>
                      <w:divsChild>
                        <w:div w:id="1107427693">
                          <w:marLeft w:val="0"/>
                          <w:marRight w:val="0"/>
                          <w:marTop w:val="0"/>
                          <w:marBottom w:val="0"/>
                          <w:divBdr>
                            <w:top w:val="single" w:sz="2" w:space="0" w:color="D9D9E3"/>
                            <w:left w:val="single" w:sz="2" w:space="0" w:color="D9D9E3"/>
                            <w:bottom w:val="single" w:sz="2" w:space="0" w:color="D9D9E3"/>
                            <w:right w:val="single" w:sz="2" w:space="0" w:color="D9D9E3"/>
                          </w:divBdr>
                          <w:divsChild>
                            <w:div w:id="849029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0666482">
      <w:bodyDiv w:val="1"/>
      <w:marLeft w:val="0"/>
      <w:marRight w:val="0"/>
      <w:marTop w:val="0"/>
      <w:marBottom w:val="0"/>
      <w:divBdr>
        <w:top w:val="none" w:sz="0" w:space="0" w:color="auto"/>
        <w:left w:val="none" w:sz="0" w:space="0" w:color="auto"/>
        <w:bottom w:val="none" w:sz="0" w:space="0" w:color="auto"/>
        <w:right w:val="none" w:sz="0" w:space="0" w:color="auto"/>
      </w:divBdr>
      <w:divsChild>
        <w:div w:id="387535061">
          <w:marLeft w:val="0"/>
          <w:marRight w:val="0"/>
          <w:marTop w:val="0"/>
          <w:marBottom w:val="0"/>
          <w:divBdr>
            <w:top w:val="single" w:sz="2" w:space="0" w:color="auto"/>
            <w:left w:val="single" w:sz="2" w:space="0" w:color="auto"/>
            <w:bottom w:val="single" w:sz="6" w:space="0" w:color="auto"/>
            <w:right w:val="single" w:sz="2" w:space="0" w:color="auto"/>
          </w:divBdr>
          <w:divsChild>
            <w:div w:id="43914562">
              <w:marLeft w:val="0"/>
              <w:marRight w:val="0"/>
              <w:marTop w:val="100"/>
              <w:marBottom w:val="100"/>
              <w:divBdr>
                <w:top w:val="single" w:sz="2" w:space="0" w:color="D9D9E3"/>
                <w:left w:val="single" w:sz="2" w:space="0" w:color="D9D9E3"/>
                <w:bottom w:val="single" w:sz="2" w:space="0" w:color="D9D9E3"/>
                <w:right w:val="single" w:sz="2" w:space="0" w:color="D9D9E3"/>
              </w:divBdr>
              <w:divsChild>
                <w:div w:id="286279872">
                  <w:marLeft w:val="0"/>
                  <w:marRight w:val="0"/>
                  <w:marTop w:val="0"/>
                  <w:marBottom w:val="0"/>
                  <w:divBdr>
                    <w:top w:val="single" w:sz="2" w:space="0" w:color="D9D9E3"/>
                    <w:left w:val="single" w:sz="2" w:space="0" w:color="D9D9E3"/>
                    <w:bottom w:val="single" w:sz="2" w:space="0" w:color="D9D9E3"/>
                    <w:right w:val="single" w:sz="2" w:space="0" w:color="D9D9E3"/>
                  </w:divBdr>
                  <w:divsChild>
                    <w:div w:id="1892496385">
                      <w:marLeft w:val="0"/>
                      <w:marRight w:val="0"/>
                      <w:marTop w:val="0"/>
                      <w:marBottom w:val="0"/>
                      <w:divBdr>
                        <w:top w:val="single" w:sz="2" w:space="0" w:color="D9D9E3"/>
                        <w:left w:val="single" w:sz="2" w:space="0" w:color="D9D9E3"/>
                        <w:bottom w:val="single" w:sz="2" w:space="0" w:color="D9D9E3"/>
                        <w:right w:val="single" w:sz="2" w:space="0" w:color="D9D9E3"/>
                      </w:divBdr>
                      <w:divsChild>
                        <w:div w:id="1174685210">
                          <w:marLeft w:val="0"/>
                          <w:marRight w:val="0"/>
                          <w:marTop w:val="0"/>
                          <w:marBottom w:val="0"/>
                          <w:divBdr>
                            <w:top w:val="single" w:sz="2" w:space="0" w:color="D9D9E3"/>
                            <w:left w:val="single" w:sz="2" w:space="0" w:color="D9D9E3"/>
                            <w:bottom w:val="single" w:sz="2" w:space="0" w:color="D9D9E3"/>
                            <w:right w:val="single" w:sz="2" w:space="0" w:color="D9D9E3"/>
                          </w:divBdr>
                          <w:divsChild>
                            <w:div w:id="810905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26745275">
      <w:bodyDiv w:val="1"/>
      <w:marLeft w:val="0"/>
      <w:marRight w:val="0"/>
      <w:marTop w:val="0"/>
      <w:marBottom w:val="0"/>
      <w:divBdr>
        <w:top w:val="none" w:sz="0" w:space="0" w:color="auto"/>
        <w:left w:val="none" w:sz="0" w:space="0" w:color="auto"/>
        <w:bottom w:val="none" w:sz="0" w:space="0" w:color="auto"/>
        <w:right w:val="none" w:sz="0" w:space="0" w:color="auto"/>
      </w:divBdr>
      <w:divsChild>
        <w:div w:id="1675645752">
          <w:marLeft w:val="0"/>
          <w:marRight w:val="0"/>
          <w:marTop w:val="0"/>
          <w:marBottom w:val="0"/>
          <w:divBdr>
            <w:top w:val="single" w:sz="2" w:space="0" w:color="auto"/>
            <w:left w:val="single" w:sz="2" w:space="0" w:color="auto"/>
            <w:bottom w:val="single" w:sz="6" w:space="0" w:color="auto"/>
            <w:right w:val="single" w:sz="2" w:space="0" w:color="auto"/>
          </w:divBdr>
          <w:divsChild>
            <w:div w:id="1397825003">
              <w:marLeft w:val="0"/>
              <w:marRight w:val="0"/>
              <w:marTop w:val="100"/>
              <w:marBottom w:val="100"/>
              <w:divBdr>
                <w:top w:val="single" w:sz="2" w:space="0" w:color="D9D9E3"/>
                <w:left w:val="single" w:sz="2" w:space="0" w:color="D9D9E3"/>
                <w:bottom w:val="single" w:sz="2" w:space="0" w:color="D9D9E3"/>
                <w:right w:val="single" w:sz="2" w:space="0" w:color="D9D9E3"/>
              </w:divBdr>
              <w:divsChild>
                <w:div w:id="1490944339">
                  <w:marLeft w:val="0"/>
                  <w:marRight w:val="0"/>
                  <w:marTop w:val="0"/>
                  <w:marBottom w:val="0"/>
                  <w:divBdr>
                    <w:top w:val="single" w:sz="2" w:space="0" w:color="D9D9E3"/>
                    <w:left w:val="single" w:sz="2" w:space="0" w:color="D9D9E3"/>
                    <w:bottom w:val="single" w:sz="2" w:space="0" w:color="D9D9E3"/>
                    <w:right w:val="single" w:sz="2" w:space="0" w:color="D9D9E3"/>
                  </w:divBdr>
                  <w:divsChild>
                    <w:div w:id="661932653">
                      <w:marLeft w:val="0"/>
                      <w:marRight w:val="0"/>
                      <w:marTop w:val="0"/>
                      <w:marBottom w:val="0"/>
                      <w:divBdr>
                        <w:top w:val="single" w:sz="2" w:space="0" w:color="D9D9E3"/>
                        <w:left w:val="single" w:sz="2" w:space="0" w:color="D9D9E3"/>
                        <w:bottom w:val="single" w:sz="2" w:space="0" w:color="D9D9E3"/>
                        <w:right w:val="single" w:sz="2" w:space="0" w:color="D9D9E3"/>
                      </w:divBdr>
                      <w:divsChild>
                        <w:div w:id="1950694258">
                          <w:marLeft w:val="0"/>
                          <w:marRight w:val="0"/>
                          <w:marTop w:val="0"/>
                          <w:marBottom w:val="0"/>
                          <w:divBdr>
                            <w:top w:val="single" w:sz="2" w:space="0" w:color="D9D9E3"/>
                            <w:left w:val="single" w:sz="2" w:space="0" w:color="D9D9E3"/>
                            <w:bottom w:val="single" w:sz="2" w:space="0" w:color="D9D9E3"/>
                            <w:right w:val="single" w:sz="2" w:space="0" w:color="D9D9E3"/>
                          </w:divBdr>
                          <w:divsChild>
                            <w:div w:id="553470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38818259">
      <w:bodyDiv w:val="1"/>
      <w:marLeft w:val="0"/>
      <w:marRight w:val="0"/>
      <w:marTop w:val="0"/>
      <w:marBottom w:val="0"/>
      <w:divBdr>
        <w:top w:val="none" w:sz="0" w:space="0" w:color="auto"/>
        <w:left w:val="none" w:sz="0" w:space="0" w:color="auto"/>
        <w:bottom w:val="none" w:sz="0" w:space="0" w:color="auto"/>
        <w:right w:val="none" w:sz="0" w:space="0" w:color="auto"/>
      </w:divBdr>
    </w:div>
    <w:div w:id="1076823084">
      <w:bodyDiv w:val="1"/>
      <w:marLeft w:val="0"/>
      <w:marRight w:val="0"/>
      <w:marTop w:val="0"/>
      <w:marBottom w:val="0"/>
      <w:divBdr>
        <w:top w:val="none" w:sz="0" w:space="0" w:color="auto"/>
        <w:left w:val="none" w:sz="0" w:space="0" w:color="auto"/>
        <w:bottom w:val="none" w:sz="0" w:space="0" w:color="auto"/>
        <w:right w:val="none" w:sz="0" w:space="0" w:color="auto"/>
      </w:divBdr>
      <w:divsChild>
        <w:div w:id="684287943">
          <w:marLeft w:val="0"/>
          <w:marRight w:val="0"/>
          <w:marTop w:val="0"/>
          <w:marBottom w:val="0"/>
          <w:divBdr>
            <w:top w:val="single" w:sz="2" w:space="0" w:color="auto"/>
            <w:left w:val="single" w:sz="2" w:space="0" w:color="auto"/>
            <w:bottom w:val="single" w:sz="6" w:space="0" w:color="auto"/>
            <w:right w:val="single" w:sz="2" w:space="0" w:color="auto"/>
          </w:divBdr>
          <w:divsChild>
            <w:div w:id="904682400">
              <w:marLeft w:val="0"/>
              <w:marRight w:val="0"/>
              <w:marTop w:val="100"/>
              <w:marBottom w:val="100"/>
              <w:divBdr>
                <w:top w:val="single" w:sz="2" w:space="0" w:color="D9D9E3"/>
                <w:left w:val="single" w:sz="2" w:space="0" w:color="D9D9E3"/>
                <w:bottom w:val="single" w:sz="2" w:space="0" w:color="D9D9E3"/>
                <w:right w:val="single" w:sz="2" w:space="0" w:color="D9D9E3"/>
              </w:divBdr>
              <w:divsChild>
                <w:div w:id="1173303808">
                  <w:marLeft w:val="0"/>
                  <w:marRight w:val="0"/>
                  <w:marTop w:val="0"/>
                  <w:marBottom w:val="0"/>
                  <w:divBdr>
                    <w:top w:val="single" w:sz="2" w:space="0" w:color="D9D9E3"/>
                    <w:left w:val="single" w:sz="2" w:space="0" w:color="D9D9E3"/>
                    <w:bottom w:val="single" w:sz="2" w:space="0" w:color="D9D9E3"/>
                    <w:right w:val="single" w:sz="2" w:space="0" w:color="D9D9E3"/>
                  </w:divBdr>
                  <w:divsChild>
                    <w:div w:id="1055196732">
                      <w:marLeft w:val="0"/>
                      <w:marRight w:val="0"/>
                      <w:marTop w:val="0"/>
                      <w:marBottom w:val="0"/>
                      <w:divBdr>
                        <w:top w:val="single" w:sz="2" w:space="0" w:color="D9D9E3"/>
                        <w:left w:val="single" w:sz="2" w:space="0" w:color="D9D9E3"/>
                        <w:bottom w:val="single" w:sz="2" w:space="0" w:color="D9D9E3"/>
                        <w:right w:val="single" w:sz="2" w:space="0" w:color="D9D9E3"/>
                      </w:divBdr>
                      <w:divsChild>
                        <w:div w:id="17735488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31694928">
      <w:bodyDiv w:val="1"/>
      <w:marLeft w:val="0"/>
      <w:marRight w:val="0"/>
      <w:marTop w:val="0"/>
      <w:marBottom w:val="0"/>
      <w:divBdr>
        <w:top w:val="none" w:sz="0" w:space="0" w:color="auto"/>
        <w:left w:val="none" w:sz="0" w:space="0" w:color="auto"/>
        <w:bottom w:val="none" w:sz="0" w:space="0" w:color="auto"/>
        <w:right w:val="none" w:sz="0" w:space="0" w:color="auto"/>
      </w:divBdr>
    </w:div>
    <w:div w:id="1308632486">
      <w:bodyDiv w:val="1"/>
      <w:marLeft w:val="0"/>
      <w:marRight w:val="0"/>
      <w:marTop w:val="0"/>
      <w:marBottom w:val="0"/>
      <w:divBdr>
        <w:top w:val="none" w:sz="0" w:space="0" w:color="auto"/>
        <w:left w:val="none" w:sz="0" w:space="0" w:color="auto"/>
        <w:bottom w:val="none" w:sz="0" w:space="0" w:color="auto"/>
        <w:right w:val="none" w:sz="0" w:space="0" w:color="auto"/>
      </w:divBdr>
    </w:div>
    <w:div w:id="1707172109">
      <w:bodyDiv w:val="1"/>
      <w:marLeft w:val="0"/>
      <w:marRight w:val="0"/>
      <w:marTop w:val="0"/>
      <w:marBottom w:val="0"/>
      <w:divBdr>
        <w:top w:val="none" w:sz="0" w:space="0" w:color="auto"/>
        <w:left w:val="none" w:sz="0" w:space="0" w:color="auto"/>
        <w:bottom w:val="none" w:sz="0" w:space="0" w:color="auto"/>
        <w:right w:val="none" w:sz="0" w:space="0" w:color="auto"/>
      </w:divBdr>
      <w:divsChild>
        <w:div w:id="1719626582">
          <w:marLeft w:val="0"/>
          <w:marRight w:val="0"/>
          <w:marTop w:val="0"/>
          <w:marBottom w:val="0"/>
          <w:divBdr>
            <w:top w:val="none" w:sz="0" w:space="0" w:color="auto"/>
            <w:left w:val="none" w:sz="0" w:space="0" w:color="auto"/>
            <w:bottom w:val="none" w:sz="0" w:space="0" w:color="auto"/>
            <w:right w:val="none" w:sz="0" w:space="0" w:color="auto"/>
          </w:divBdr>
        </w:div>
      </w:divsChild>
    </w:div>
    <w:div w:id="1861777404">
      <w:bodyDiv w:val="1"/>
      <w:marLeft w:val="0"/>
      <w:marRight w:val="0"/>
      <w:marTop w:val="0"/>
      <w:marBottom w:val="0"/>
      <w:divBdr>
        <w:top w:val="none" w:sz="0" w:space="0" w:color="auto"/>
        <w:left w:val="none" w:sz="0" w:space="0" w:color="auto"/>
        <w:bottom w:val="none" w:sz="0" w:space="0" w:color="auto"/>
        <w:right w:val="none" w:sz="0" w:space="0" w:color="auto"/>
      </w:divBdr>
      <w:divsChild>
        <w:div w:id="143281457">
          <w:marLeft w:val="0"/>
          <w:marRight w:val="0"/>
          <w:marTop w:val="0"/>
          <w:marBottom w:val="0"/>
          <w:divBdr>
            <w:top w:val="none" w:sz="0" w:space="0" w:color="auto"/>
            <w:left w:val="none" w:sz="0" w:space="0" w:color="auto"/>
            <w:bottom w:val="none" w:sz="0" w:space="0" w:color="auto"/>
            <w:right w:val="none" w:sz="0" w:space="0" w:color="auto"/>
          </w:divBdr>
        </w:div>
      </w:divsChild>
    </w:div>
    <w:div w:id="1997297874">
      <w:bodyDiv w:val="1"/>
      <w:marLeft w:val="0"/>
      <w:marRight w:val="0"/>
      <w:marTop w:val="0"/>
      <w:marBottom w:val="0"/>
      <w:divBdr>
        <w:top w:val="none" w:sz="0" w:space="0" w:color="auto"/>
        <w:left w:val="none" w:sz="0" w:space="0" w:color="auto"/>
        <w:bottom w:val="none" w:sz="0" w:space="0" w:color="auto"/>
        <w:right w:val="none" w:sz="0" w:space="0" w:color="auto"/>
      </w:divBdr>
      <w:divsChild>
        <w:div w:id="1199469245">
          <w:marLeft w:val="0"/>
          <w:marRight w:val="0"/>
          <w:marTop w:val="0"/>
          <w:marBottom w:val="0"/>
          <w:divBdr>
            <w:top w:val="single" w:sz="2" w:space="0" w:color="auto"/>
            <w:left w:val="single" w:sz="2" w:space="0" w:color="auto"/>
            <w:bottom w:val="single" w:sz="6" w:space="0" w:color="auto"/>
            <w:right w:val="single" w:sz="2" w:space="0" w:color="auto"/>
          </w:divBdr>
          <w:divsChild>
            <w:div w:id="1280644146">
              <w:marLeft w:val="0"/>
              <w:marRight w:val="0"/>
              <w:marTop w:val="100"/>
              <w:marBottom w:val="100"/>
              <w:divBdr>
                <w:top w:val="single" w:sz="2" w:space="0" w:color="D9D9E3"/>
                <w:left w:val="single" w:sz="2" w:space="0" w:color="D9D9E3"/>
                <w:bottom w:val="single" w:sz="2" w:space="0" w:color="D9D9E3"/>
                <w:right w:val="single" w:sz="2" w:space="0" w:color="D9D9E3"/>
              </w:divBdr>
              <w:divsChild>
                <w:div w:id="1080448211">
                  <w:marLeft w:val="0"/>
                  <w:marRight w:val="0"/>
                  <w:marTop w:val="0"/>
                  <w:marBottom w:val="0"/>
                  <w:divBdr>
                    <w:top w:val="single" w:sz="2" w:space="0" w:color="D9D9E3"/>
                    <w:left w:val="single" w:sz="2" w:space="0" w:color="D9D9E3"/>
                    <w:bottom w:val="single" w:sz="2" w:space="0" w:color="D9D9E3"/>
                    <w:right w:val="single" w:sz="2" w:space="0" w:color="D9D9E3"/>
                  </w:divBdr>
                  <w:divsChild>
                    <w:div w:id="1392343394">
                      <w:marLeft w:val="0"/>
                      <w:marRight w:val="0"/>
                      <w:marTop w:val="0"/>
                      <w:marBottom w:val="0"/>
                      <w:divBdr>
                        <w:top w:val="single" w:sz="2" w:space="0" w:color="D9D9E3"/>
                        <w:left w:val="single" w:sz="2" w:space="0" w:color="D9D9E3"/>
                        <w:bottom w:val="single" w:sz="2" w:space="0" w:color="D9D9E3"/>
                        <w:right w:val="single" w:sz="2" w:space="0" w:color="D9D9E3"/>
                      </w:divBdr>
                      <w:divsChild>
                        <w:div w:id="998193365">
                          <w:marLeft w:val="0"/>
                          <w:marRight w:val="0"/>
                          <w:marTop w:val="0"/>
                          <w:marBottom w:val="0"/>
                          <w:divBdr>
                            <w:top w:val="single" w:sz="2" w:space="0" w:color="D9D9E3"/>
                            <w:left w:val="single" w:sz="2" w:space="0" w:color="D9D9E3"/>
                            <w:bottom w:val="single" w:sz="2" w:space="0" w:color="D9D9E3"/>
                            <w:right w:val="single" w:sz="2" w:space="0" w:color="D9D9E3"/>
                          </w:divBdr>
                          <w:divsChild>
                            <w:div w:id="6983128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S.Al-Mhdawi@southampton.ac.uk" TargetMode="Externa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om.int/"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yperlink" Target="https://www.natlawreview.com/article/addressing-financial-impacts-covid-19-crisis-construction-companie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yperlink" Target="https://www.researchandmarkets.com/reports/4846333/construction-in-iraq-key-trends-and"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www.oecd.or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chart" Target="charts/chart3.xml"/><Relationship Id="rId22" Type="http://schemas.openxmlformats.org/officeDocument/2006/relationships/hyperlink" Target="https://www.marketresearchiraq.com/industry/construction-infrastructure"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v>
                </c:pt>
              </c:strCache>
            </c:strRef>
          </c:tx>
          <c:spPr>
            <a:pattFill prst="diagBrick">
              <a:fgClr>
                <a:schemeClr val="accent1"/>
              </a:fgClr>
              <a:bgClr>
                <a:schemeClr val="bg1"/>
              </a:bgClr>
            </a:pattFill>
            <a:ln w="9525"/>
          </c:spPr>
          <c:dPt>
            <c:idx val="0"/>
            <c:bubble3D val="0"/>
            <c:spPr>
              <a:pattFill prst="divot">
                <a:fgClr>
                  <a:schemeClr val="tx1"/>
                </a:fgClr>
                <a:bgClr>
                  <a:schemeClr val="bg1"/>
                </a:bgClr>
              </a:pattFill>
              <a:ln w="9525">
                <a:solidFill>
                  <a:schemeClr val="tx1"/>
                </a:solidFill>
              </a:ln>
              <a:effectLst/>
            </c:spPr>
            <c:extLst>
              <c:ext xmlns:c16="http://schemas.microsoft.com/office/drawing/2014/chart" uri="{C3380CC4-5D6E-409C-BE32-E72D297353CC}">
                <c16:uniqueId val="{00000001-9223-48D1-AC60-69D40577573E}"/>
              </c:ext>
            </c:extLst>
          </c:dPt>
          <c:dPt>
            <c:idx val="1"/>
            <c:bubble3D val="0"/>
            <c:spPr>
              <a:pattFill prst="diagBrick">
                <a:fgClr>
                  <a:schemeClr val="tx1"/>
                </a:fgClr>
                <a:bgClr>
                  <a:schemeClr val="bg1"/>
                </a:bgClr>
              </a:pattFill>
              <a:ln w="9525">
                <a:solidFill>
                  <a:schemeClr val="tx1"/>
                </a:solidFill>
              </a:ln>
              <a:effectLst/>
            </c:spPr>
            <c:extLst>
              <c:ext xmlns:c16="http://schemas.microsoft.com/office/drawing/2014/chart" uri="{C3380CC4-5D6E-409C-BE32-E72D297353CC}">
                <c16:uniqueId val="{00000003-9223-48D1-AC60-69D40577573E}"/>
              </c:ext>
            </c:extLst>
          </c:dPt>
          <c:dLbls>
            <c:dLbl>
              <c:idx val="0"/>
              <c:layout>
                <c:manualLayout>
                  <c:x val="9.9146644439229367E-2"/>
                  <c:y val="-0.3783802600122555"/>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1000">
                        <a:latin typeface="Times New Roman" panose="02020603050405020304" pitchFamily="18" charset="0"/>
                        <a:cs typeface="Times New Roman" panose="02020603050405020304" pitchFamily="18" charset="0"/>
                      </a:rPr>
                      <a:t>Public</a:t>
                    </a:r>
                    <a:r>
                      <a:rPr lang="en-US" sz="1000" baseline="0">
                        <a:latin typeface="Times New Roman" panose="02020603050405020304" pitchFamily="18" charset="0"/>
                        <a:cs typeface="Times New Roman" panose="02020603050405020304" pitchFamily="18" charset="0"/>
                      </a:rPr>
                      <a:t> sector</a:t>
                    </a:r>
                  </a:p>
                  <a:p>
                    <a:pPr>
                      <a:defRPr>
                        <a:solidFill>
                          <a:sysClr val="windowText" lastClr="000000"/>
                        </a:solidFill>
                      </a:defRPr>
                    </a:pPr>
                    <a:fld id="{DF050E69-A9B7-41B7-B862-6EEBD6BD4CCB}" type="VALUE">
                      <a:rPr lang="en-US" sz="1000">
                        <a:latin typeface="Times New Roman" panose="02020603050405020304" pitchFamily="18" charset="0"/>
                        <a:cs typeface="Times New Roman" panose="02020603050405020304" pitchFamily="18" charset="0"/>
                      </a:rPr>
                      <a:pPr>
                        <a:defRPr>
                          <a:solidFill>
                            <a:sysClr val="windowText" lastClr="000000"/>
                          </a:solidFill>
                        </a:defRPr>
                      </a:pPr>
                      <a:t>[VALUE]</a:t>
                    </a:fld>
                    <a:r>
                      <a:rPr lang="en-US" sz="100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9131551901336075"/>
                      <c:h val="0.32517354767994155"/>
                    </c:manualLayout>
                  </c15:layout>
                  <c15:dlblFieldTable/>
                  <c15:showDataLabelsRange val="0"/>
                </c:ext>
                <c:ext xmlns:c16="http://schemas.microsoft.com/office/drawing/2014/chart" uri="{C3380CC4-5D6E-409C-BE32-E72D297353CC}">
                  <c16:uniqueId val="{00000001-9223-48D1-AC60-69D40577573E}"/>
                </c:ext>
              </c:extLst>
            </c:dLbl>
            <c:dLbl>
              <c:idx val="1"/>
              <c:layout>
                <c:manualLayout>
                  <c:x val="-3.7313880479265246E-2"/>
                  <c:y val="1.785323342305516E-2"/>
                </c:manualLayout>
              </c:layout>
              <c:tx>
                <c:rich>
                  <a:bodyPr/>
                  <a:lstStyle/>
                  <a:p>
                    <a:endParaRPr lang="en-US"/>
                  </a:p>
                  <a:p>
                    <a:r>
                      <a:rPr lang="en-US" sz="1000">
                        <a:latin typeface="Times New Roman" panose="02020603050405020304" pitchFamily="18" charset="0"/>
                        <a:cs typeface="Times New Roman" panose="02020603050405020304" pitchFamily="18" charset="0"/>
                      </a:rPr>
                      <a:t>Private sector 31%</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1104057410985369"/>
                      <c:h val="0.40285452901328905"/>
                    </c:manualLayout>
                  </c15:layout>
                  <c15:showDataLabelsRange val="0"/>
                </c:ext>
                <c:ext xmlns:c16="http://schemas.microsoft.com/office/drawing/2014/chart" uri="{C3380CC4-5D6E-409C-BE32-E72D297353CC}">
                  <c16:uniqueId val="{00000003-9223-48D1-AC60-69D4057757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Sheet1!$A$2:$A$3</c:f>
              <c:strCache>
                <c:ptCount val="2"/>
                <c:pt idx="0">
                  <c:v>Public sector</c:v>
                </c:pt>
                <c:pt idx="1">
                  <c:v>Private sector</c:v>
                </c:pt>
              </c:strCache>
            </c:strRef>
          </c:cat>
          <c:val>
            <c:numRef>
              <c:f>Sheet1!$B$2:$B$3</c:f>
              <c:numCache>
                <c:formatCode>General</c:formatCode>
                <c:ptCount val="2"/>
                <c:pt idx="0">
                  <c:v>69</c:v>
                </c:pt>
                <c:pt idx="1">
                  <c:v>31</c:v>
                </c:pt>
              </c:numCache>
            </c:numRef>
          </c:val>
          <c:extLst>
            <c:ext xmlns:c16="http://schemas.microsoft.com/office/drawing/2014/chart" uri="{C3380CC4-5D6E-409C-BE32-E72D297353CC}">
              <c16:uniqueId val="{00000004-9223-48D1-AC60-69D40577573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v>
                </c:pt>
              </c:strCache>
            </c:strRef>
          </c:tx>
          <c:spPr>
            <a:pattFill prst="diagBrick">
              <a:fgClr>
                <a:schemeClr val="accent1"/>
              </a:fgClr>
              <a:bgClr>
                <a:schemeClr val="bg1"/>
              </a:bgClr>
            </a:pattFill>
            <a:ln w="9525">
              <a:solidFill>
                <a:schemeClr val="tx1"/>
              </a:solidFill>
            </a:ln>
          </c:spPr>
          <c:dPt>
            <c:idx val="0"/>
            <c:bubble3D val="0"/>
            <c:spPr>
              <a:pattFill prst="lgGrid">
                <a:fgClr>
                  <a:schemeClr val="tx1"/>
                </a:fgClr>
                <a:bgClr>
                  <a:schemeClr val="bg1"/>
                </a:bgClr>
              </a:pattFill>
              <a:ln w="9525">
                <a:solidFill>
                  <a:schemeClr val="tx1"/>
                </a:solidFill>
              </a:ln>
              <a:effectLst/>
            </c:spPr>
            <c:extLst>
              <c:ext xmlns:c16="http://schemas.microsoft.com/office/drawing/2014/chart" uri="{C3380CC4-5D6E-409C-BE32-E72D297353CC}">
                <c16:uniqueId val="{00000001-D70D-477C-8BDC-9E9F01400198}"/>
              </c:ext>
            </c:extLst>
          </c:dPt>
          <c:dPt>
            <c:idx val="1"/>
            <c:bubble3D val="0"/>
            <c:spPr>
              <a:pattFill prst="diagBrick">
                <a:fgClr>
                  <a:schemeClr val="tx1"/>
                </a:fgClr>
                <a:bgClr>
                  <a:schemeClr val="bg1"/>
                </a:bgClr>
              </a:pattFill>
              <a:ln w="9525">
                <a:solidFill>
                  <a:schemeClr val="tx1"/>
                </a:solidFill>
              </a:ln>
              <a:effectLst/>
            </c:spPr>
            <c:extLst>
              <c:ext xmlns:c16="http://schemas.microsoft.com/office/drawing/2014/chart" uri="{C3380CC4-5D6E-409C-BE32-E72D297353CC}">
                <c16:uniqueId val="{00000003-D70D-477C-8BDC-9E9F01400198}"/>
              </c:ext>
            </c:extLst>
          </c:dPt>
          <c:dPt>
            <c:idx val="2"/>
            <c:bubble3D val="0"/>
            <c:spPr>
              <a:pattFill prst="horzBrick">
                <a:fgClr>
                  <a:schemeClr val="tx1"/>
                </a:fgClr>
                <a:bgClr>
                  <a:schemeClr val="bg1"/>
                </a:bgClr>
              </a:pattFill>
              <a:ln w="9525">
                <a:solidFill>
                  <a:schemeClr val="tx1"/>
                </a:solidFill>
              </a:ln>
              <a:effectLst/>
            </c:spPr>
            <c:extLst>
              <c:ext xmlns:c16="http://schemas.microsoft.com/office/drawing/2014/chart" uri="{C3380CC4-5D6E-409C-BE32-E72D297353CC}">
                <c16:uniqueId val="{00000005-D70D-477C-8BDC-9E9F01400198}"/>
              </c:ext>
            </c:extLst>
          </c:dPt>
          <c:dPt>
            <c:idx val="3"/>
            <c:bubble3D val="0"/>
            <c:spPr>
              <a:pattFill prst="smCheck">
                <a:fgClr>
                  <a:schemeClr val="tx1"/>
                </a:fgClr>
                <a:bgClr>
                  <a:schemeClr val="bg1"/>
                </a:bgClr>
              </a:pattFill>
              <a:ln w="9525">
                <a:solidFill>
                  <a:schemeClr val="tx1"/>
                </a:solidFill>
              </a:ln>
              <a:effectLst/>
            </c:spPr>
            <c:extLst>
              <c:ext xmlns:c16="http://schemas.microsoft.com/office/drawing/2014/chart" uri="{C3380CC4-5D6E-409C-BE32-E72D297353CC}">
                <c16:uniqueId val="{00000007-D70D-477C-8BDC-9E9F01400198}"/>
              </c:ext>
            </c:extLst>
          </c:dPt>
          <c:dLbls>
            <c:dLbl>
              <c:idx val="0"/>
              <c:layout>
                <c:manualLayout>
                  <c:x val="4.3118531046928484E-2"/>
                  <c:y val="0.2299741944021703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Project</a:t>
                    </a:r>
                    <a:r>
                      <a:rPr lang="en-US" sz="1000" baseline="0">
                        <a:solidFill>
                          <a:sysClr val="windowText" lastClr="000000"/>
                        </a:solidFill>
                        <a:latin typeface="Times New Roman" panose="02020603050405020304" pitchFamily="18" charset="0"/>
                        <a:cs typeface="Times New Roman" panose="02020603050405020304" pitchFamily="18" charset="0"/>
                      </a:rPr>
                      <a:t> managers</a:t>
                    </a:r>
                    <a:endParaRPr lang="en-US" sz="1000">
                      <a:solidFill>
                        <a:sysClr val="windowText" lastClr="000000"/>
                      </a:solidFill>
                      <a:latin typeface="Times New Roman" panose="02020603050405020304" pitchFamily="18" charset="0"/>
                      <a:cs typeface="Times New Roman" panose="02020603050405020304" pitchFamily="18" charset="0"/>
                    </a:endParaRPr>
                  </a:p>
                  <a:p>
                    <a:pPr>
                      <a:defRPr>
                        <a:solidFill>
                          <a:sysClr val="windowText" lastClr="000000"/>
                        </a:solidFill>
                      </a:defRPr>
                    </a:pPr>
                    <a:r>
                      <a:rPr lang="en-US" sz="1000">
                        <a:solidFill>
                          <a:sysClr val="windowText" lastClr="000000"/>
                        </a:solidFill>
                        <a:latin typeface="Times New Roman" panose="02020603050405020304" pitchFamily="18" charset="0"/>
                        <a:cs typeface="Times New Roman" panose="02020603050405020304" pitchFamily="18" charset="0"/>
                      </a:rPr>
                      <a:t>32%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28235791569219315"/>
                      <c:h val="0.35031055900621116"/>
                    </c:manualLayout>
                  </c15:layout>
                  <c15:showDataLabelsRange val="0"/>
                </c:ext>
                <c:ext xmlns:c16="http://schemas.microsoft.com/office/drawing/2014/chart" uri="{C3380CC4-5D6E-409C-BE32-E72D297353CC}">
                  <c16:uniqueId val="{00000001-D70D-477C-8BDC-9E9F01400198}"/>
                </c:ext>
              </c:extLst>
            </c:dLbl>
            <c:dLbl>
              <c:idx val="1"/>
              <c:layout>
                <c:manualLayout>
                  <c:x val="-0.15213399584044801"/>
                  <c:y val="-8.34326335806489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Contractors 44%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33175745118191163"/>
                      <c:h val="0.25553525758129336"/>
                    </c:manualLayout>
                  </c15:layout>
                  <c15:showDataLabelsRange val="0"/>
                </c:ext>
                <c:ext xmlns:c16="http://schemas.microsoft.com/office/drawing/2014/chart" uri="{C3380CC4-5D6E-409C-BE32-E72D297353CC}">
                  <c16:uniqueId val="{00000003-D70D-477C-8BDC-9E9F01400198}"/>
                </c:ext>
              </c:extLst>
            </c:dLbl>
            <c:dLbl>
              <c:idx val="2"/>
              <c:layout>
                <c:manualLayout>
                  <c:x val="6.8503127756512454E-4"/>
                  <c:y val="-0.28839265935747799"/>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Consultants</a:t>
                    </a:r>
                    <a:r>
                      <a:rPr lang="en-US" sz="1000" baseline="0">
                        <a:solidFill>
                          <a:sysClr val="windowText" lastClr="000000"/>
                        </a:solidFill>
                        <a:latin typeface="Times New Roman" panose="02020603050405020304" pitchFamily="18" charset="0"/>
                        <a:cs typeface="Times New Roman" panose="02020603050405020304" pitchFamily="18" charset="0"/>
                      </a:rPr>
                      <a:t> 13%</a:t>
                    </a:r>
                    <a:endParaRPr lang="en-US" sz="100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31921891058581708"/>
                      <c:h val="0.35440263061746435"/>
                    </c:manualLayout>
                  </c15:layout>
                  <c15:showDataLabelsRange val="0"/>
                </c:ext>
                <c:ext xmlns:c16="http://schemas.microsoft.com/office/drawing/2014/chart" uri="{C3380CC4-5D6E-409C-BE32-E72D297353CC}">
                  <c16:uniqueId val="{00000005-D70D-477C-8BDC-9E9F01400198}"/>
                </c:ext>
              </c:extLst>
            </c:dLbl>
            <c:dLbl>
              <c:idx val="3"/>
              <c:layout>
                <c:manualLayout>
                  <c:x val="0.49430995136399319"/>
                  <c:y val="0"/>
                </c:manualLayout>
              </c:layout>
              <c:tx>
                <c:rich>
                  <a:bodyPr/>
                  <a:lstStyle/>
                  <a:p>
                    <a:r>
                      <a:rPr lang="en-US" sz="1000">
                        <a:latin typeface="Times New Roman" panose="02020603050405020304" pitchFamily="18" charset="0"/>
                        <a:cs typeface="Times New Roman" panose="02020603050405020304" pitchFamily="18" charset="0"/>
                      </a:rPr>
                      <a:t>Safety</a:t>
                    </a:r>
                    <a:r>
                      <a:rPr lang="en-US" sz="1000" baseline="0">
                        <a:latin typeface="Times New Roman" panose="02020603050405020304" pitchFamily="18" charset="0"/>
                        <a:cs typeface="Times New Roman" panose="02020603050405020304" pitchFamily="18" charset="0"/>
                      </a:rPr>
                      <a:t> engineers 11%</a:t>
                    </a:r>
                    <a:endParaRPr lang="en-US" sz="100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0"/>
              <c:showBubbleSize val="0"/>
              <c:extLst>
                <c:ext xmlns:c15="http://schemas.microsoft.com/office/drawing/2012/chart" uri="{CE6537A1-D6FC-4f65-9D91-7224C49458BB}">
                  <c15:layout>
                    <c:manualLayout>
                      <c:w val="0.34953751284686529"/>
                      <c:h val="0.35805626598465473"/>
                    </c:manualLayout>
                  </c15:layout>
                  <c15:showDataLabelsRange val="0"/>
                </c:ext>
                <c:ext xmlns:c16="http://schemas.microsoft.com/office/drawing/2014/chart" uri="{C3380CC4-5D6E-409C-BE32-E72D297353CC}">
                  <c16:uniqueId val="{00000007-D70D-477C-8BDC-9E9F014001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Sheet1!$A$2:$A$5</c:f>
              <c:strCache>
                <c:ptCount val="4"/>
                <c:pt idx="0">
                  <c:v>Project  </c:v>
                </c:pt>
                <c:pt idx="1">
                  <c:v>contractors</c:v>
                </c:pt>
                <c:pt idx="2">
                  <c:v>Consultants</c:v>
                </c:pt>
                <c:pt idx="3">
                  <c:v>Safety engineers</c:v>
                </c:pt>
              </c:strCache>
            </c:strRef>
          </c:cat>
          <c:val>
            <c:numRef>
              <c:f>Sheet1!$B$2:$B$5</c:f>
              <c:numCache>
                <c:formatCode>General</c:formatCode>
                <c:ptCount val="4"/>
                <c:pt idx="0">
                  <c:v>32</c:v>
                </c:pt>
                <c:pt idx="1">
                  <c:v>44</c:v>
                </c:pt>
                <c:pt idx="2">
                  <c:v>13</c:v>
                </c:pt>
                <c:pt idx="3">
                  <c:v>11</c:v>
                </c:pt>
              </c:numCache>
            </c:numRef>
          </c:val>
          <c:extLst>
            <c:ext xmlns:c16="http://schemas.microsoft.com/office/drawing/2014/chart" uri="{C3380CC4-5D6E-409C-BE32-E72D297353CC}">
              <c16:uniqueId val="{00000008-D70D-477C-8BDC-9E9F0140019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10848014501778"/>
          <c:y val="0.24518137278875946"/>
          <c:w val="0.43033842891940666"/>
          <c:h val="0.611939044703811"/>
        </c:manualLayout>
      </c:layout>
      <c:pieChart>
        <c:varyColors val="1"/>
        <c:ser>
          <c:idx val="0"/>
          <c:order val="0"/>
          <c:tx>
            <c:strRef>
              <c:f>Sheet1!$B$1</c:f>
              <c:strCache>
                <c:ptCount val="1"/>
                <c:pt idx="0">
                  <c:v>%</c:v>
                </c:pt>
              </c:strCache>
            </c:strRef>
          </c:tx>
          <c:spPr>
            <a:pattFill prst="diagBrick">
              <a:fgClr>
                <a:schemeClr val="accent1"/>
              </a:fgClr>
              <a:bgClr>
                <a:schemeClr val="bg1"/>
              </a:bgClr>
            </a:pattFill>
            <a:ln w="9525">
              <a:solidFill>
                <a:schemeClr val="tx1"/>
              </a:solidFill>
            </a:ln>
          </c:spPr>
          <c:dPt>
            <c:idx val="0"/>
            <c:bubble3D val="0"/>
            <c:spPr>
              <a:pattFill prst="lgGrid">
                <a:fgClr>
                  <a:schemeClr val="tx1"/>
                </a:fgClr>
                <a:bgClr>
                  <a:schemeClr val="bg1"/>
                </a:bgClr>
              </a:pattFill>
              <a:ln w="9525">
                <a:solidFill>
                  <a:schemeClr val="tx1"/>
                </a:solidFill>
              </a:ln>
              <a:effectLst/>
            </c:spPr>
            <c:extLst>
              <c:ext xmlns:c16="http://schemas.microsoft.com/office/drawing/2014/chart" uri="{C3380CC4-5D6E-409C-BE32-E72D297353CC}">
                <c16:uniqueId val="{00000001-8534-4EE5-A291-B53EBF2AC393}"/>
              </c:ext>
            </c:extLst>
          </c:dPt>
          <c:dPt>
            <c:idx val="1"/>
            <c:bubble3D val="0"/>
            <c:spPr>
              <a:pattFill prst="horzBrick">
                <a:fgClr>
                  <a:schemeClr val="tx1"/>
                </a:fgClr>
                <a:bgClr>
                  <a:schemeClr val="bg1"/>
                </a:bgClr>
              </a:pattFill>
              <a:ln w="9525">
                <a:solidFill>
                  <a:schemeClr val="tx1"/>
                </a:solidFill>
              </a:ln>
              <a:effectLst/>
            </c:spPr>
            <c:extLst>
              <c:ext xmlns:c16="http://schemas.microsoft.com/office/drawing/2014/chart" uri="{C3380CC4-5D6E-409C-BE32-E72D297353CC}">
                <c16:uniqueId val="{00000003-8534-4EE5-A291-B53EBF2AC393}"/>
              </c:ext>
            </c:extLst>
          </c:dPt>
          <c:dPt>
            <c:idx val="2"/>
            <c:bubble3D val="0"/>
            <c:spPr>
              <a:pattFill prst="diagBrick">
                <a:fgClr>
                  <a:schemeClr val="tx1"/>
                </a:fgClr>
                <a:bgClr>
                  <a:schemeClr val="bg1"/>
                </a:bgClr>
              </a:pattFill>
              <a:ln w="9525">
                <a:solidFill>
                  <a:schemeClr val="tx1"/>
                </a:solidFill>
              </a:ln>
              <a:effectLst/>
            </c:spPr>
            <c:extLst>
              <c:ext xmlns:c16="http://schemas.microsoft.com/office/drawing/2014/chart" uri="{C3380CC4-5D6E-409C-BE32-E72D297353CC}">
                <c16:uniqueId val="{00000005-8534-4EE5-A291-B53EBF2AC393}"/>
              </c:ext>
            </c:extLst>
          </c:dPt>
          <c:dPt>
            <c:idx val="3"/>
            <c:bubble3D val="0"/>
            <c:spPr>
              <a:pattFill prst="diagBrick">
                <a:fgClr>
                  <a:schemeClr val="tx1"/>
                </a:fgClr>
                <a:bgClr>
                  <a:schemeClr val="bg1"/>
                </a:bgClr>
              </a:pattFill>
              <a:ln w="9525">
                <a:solidFill>
                  <a:schemeClr val="tx1"/>
                </a:solidFill>
              </a:ln>
              <a:effectLst/>
            </c:spPr>
            <c:extLst>
              <c:ext xmlns:c16="http://schemas.microsoft.com/office/drawing/2014/chart" uri="{C3380CC4-5D6E-409C-BE32-E72D297353CC}">
                <c16:uniqueId val="{00000008-8534-4EE5-A291-B53EBF2AC393}"/>
              </c:ext>
            </c:extLst>
          </c:dPt>
          <c:dLbls>
            <c:dLbl>
              <c:idx val="0"/>
              <c:layout>
                <c:manualLayout>
                  <c:x val="7.9940681875197164E-2"/>
                  <c:y val="-0.2413447679653854"/>
                </c:manualLayout>
              </c:layout>
              <c:tx>
                <c:rich>
                  <a:bodyPr/>
                  <a:lstStyle/>
                  <a:p>
                    <a:r>
                      <a:rPr lang="en-US" sz="1000">
                        <a:latin typeface="Times New Roman" panose="02020603050405020304" pitchFamily="18" charset="0"/>
                        <a:cs typeface="Times New Roman" panose="02020603050405020304" pitchFamily="18" charset="0"/>
                      </a:rPr>
                      <a:t>16-25 </a:t>
                    </a:r>
                    <a:r>
                      <a:rPr lang="en-US" sz="1000" baseline="0">
                        <a:latin typeface="Times New Roman" panose="02020603050405020304" pitchFamily="18" charset="0"/>
                        <a:cs typeface="Times New Roman" panose="02020603050405020304" pitchFamily="18" charset="0"/>
                      </a:rPr>
                      <a:t>years </a:t>
                    </a:r>
                    <a:fld id="{D8D3F0E4-6365-44A0-9EA3-B8780BCE53F3}" type="VALUE">
                      <a:rPr lang="en-US" sz="1000">
                        <a:latin typeface="Times New Roman" panose="02020603050405020304" pitchFamily="18" charset="0"/>
                        <a:cs typeface="Times New Roman" panose="02020603050405020304" pitchFamily="18" charset="0"/>
                      </a:rPr>
                      <a:pPr/>
                      <a:t>[VALUE]</a:t>
                    </a:fld>
                    <a:endParaRPr lang="en-US" sz="1000" baseline="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34-4EE5-A291-B53EBF2AC393}"/>
                </c:ext>
              </c:extLst>
            </c:dLbl>
            <c:dLbl>
              <c:idx val="1"/>
              <c:layout>
                <c:manualLayout>
                  <c:x val="-0.27479708022108745"/>
                  <c:y val="-4.6896567596569613E-2"/>
                </c:manualLayout>
              </c:layout>
              <c:tx>
                <c:rich>
                  <a:bodyPr/>
                  <a:lstStyle/>
                  <a:p>
                    <a:r>
                      <a:rPr lang="en-US" sz="1000">
                        <a:latin typeface="Times New Roman" panose="02020603050405020304" pitchFamily="18" charset="0"/>
                        <a:cs typeface="Times New Roman" panose="02020603050405020304" pitchFamily="18" charset="0"/>
                      </a:rPr>
                      <a:t>6-15 years</a:t>
                    </a:r>
                  </a:p>
                  <a:p>
                    <a:r>
                      <a:rPr lang="en-US" sz="1000">
                        <a:latin typeface="Times New Roman" panose="02020603050405020304" pitchFamily="18" charset="0"/>
                        <a:cs typeface="Times New Roman" panose="02020603050405020304" pitchFamily="18" charset="0"/>
                      </a:rPr>
                      <a:t>28%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534-4EE5-A291-B53EBF2AC393}"/>
                </c:ext>
              </c:extLst>
            </c:dLbl>
            <c:dLbl>
              <c:idx val="2"/>
              <c:layout>
                <c:manualLayout>
                  <c:x val="-6.8688446318310947E-2"/>
                  <c:y val="-7.2828172693247109E-2"/>
                </c:manualLayout>
              </c:layout>
              <c:tx>
                <c:rich>
                  <a:bodyPr/>
                  <a:lstStyle/>
                  <a:p>
                    <a:r>
                      <a:rPr lang="en-US" sz="1000">
                        <a:latin typeface="Times New Roman" panose="02020603050405020304" pitchFamily="18" charset="0"/>
                        <a:cs typeface="Times New Roman" panose="02020603050405020304" pitchFamily="18" charset="0"/>
                      </a:rPr>
                      <a:t>&gt;25</a:t>
                    </a:r>
                    <a:r>
                      <a:rPr lang="en-US" sz="1000" baseline="0">
                        <a:latin typeface="Times New Roman" panose="02020603050405020304" pitchFamily="18" charset="0"/>
                        <a:cs typeface="Times New Roman" panose="02020603050405020304" pitchFamily="18" charset="0"/>
                      </a:rPr>
                      <a:t> years</a:t>
                    </a:r>
                  </a:p>
                  <a:p>
                    <a:r>
                      <a:rPr lang="en-US" sz="1000" baseline="0">
                        <a:latin typeface="Times New Roman" panose="02020603050405020304" pitchFamily="18" charset="0"/>
                        <a:cs typeface="Times New Roman" panose="02020603050405020304" pitchFamily="18" charset="0"/>
                      </a:rPr>
                      <a:t>31%</a:t>
                    </a:r>
                    <a:endParaRPr lang="en-US" sz="100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534-4EE5-A291-B53EBF2AC393}"/>
                </c:ext>
              </c:extLst>
            </c:dLbl>
            <c:dLbl>
              <c:idx val="3"/>
              <c:layout>
                <c:manualLayout>
                  <c:x val="-8.7358684480986687E-2"/>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1-5 years </a:t>
                    </a:r>
                    <a:fld id="{869D4F96-3756-4BFB-9D90-1F6DE4F18853}" type="VALUE">
                      <a:rPr lang="en-US" sz="1000">
                        <a:latin typeface="Times New Roman" panose="02020603050405020304" pitchFamily="18" charset="0"/>
                        <a:cs typeface="Times New Roman" panose="02020603050405020304" pitchFamily="18" charset="0"/>
                      </a:rPr>
                      <a:pPr>
                        <a:defRPr>
                          <a:solidFill>
                            <a:sysClr val="windowText" lastClr="000000"/>
                          </a:solidFill>
                        </a:defRPr>
                      </a:pPr>
                      <a:t>[VALUE]</a:t>
                    </a:fld>
                    <a:endParaRPr lang="en-US" sz="1000" b="0" i="0" u="none" strike="noStrike" baseline="0">
                      <a:effectLst/>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29419321685508737"/>
                      <c:h val="0.22835221044939716"/>
                    </c:manualLayout>
                  </c15:layout>
                  <c15:dlblFieldTable/>
                  <c15:showDataLabelsRange val="0"/>
                </c:ext>
                <c:ext xmlns:c16="http://schemas.microsoft.com/office/drawing/2014/chart" uri="{C3380CC4-5D6E-409C-BE32-E72D297353CC}">
                  <c16:uniqueId val="{00000008-8534-4EE5-A291-B53EBF2AC3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Sheet1!$A$2:$A$5</c:f>
              <c:strCache>
                <c:ptCount val="4"/>
                <c:pt idx="0">
                  <c:v>16-25 years</c:v>
                </c:pt>
                <c:pt idx="1">
                  <c:v>6-15 years</c:v>
                </c:pt>
                <c:pt idx="2">
                  <c:v>&gt;25 years</c:v>
                </c:pt>
                <c:pt idx="3">
                  <c:v>1-5 years</c:v>
                </c:pt>
              </c:strCache>
            </c:strRef>
          </c:cat>
          <c:val>
            <c:numRef>
              <c:f>Sheet1!$B$2:$B$5</c:f>
              <c:numCache>
                <c:formatCode>0%</c:formatCode>
                <c:ptCount val="4"/>
                <c:pt idx="0">
                  <c:v>0.38</c:v>
                </c:pt>
                <c:pt idx="1">
                  <c:v>0.28000000000000003</c:v>
                </c:pt>
                <c:pt idx="2">
                  <c:v>0.31</c:v>
                </c:pt>
                <c:pt idx="3">
                  <c:v>0.03</c:v>
                </c:pt>
              </c:numCache>
            </c:numRef>
          </c:val>
          <c:extLst>
            <c:ext xmlns:c16="http://schemas.microsoft.com/office/drawing/2014/chart" uri="{C3380CC4-5D6E-409C-BE32-E72D297353CC}">
              <c16:uniqueId val="{00000006-8534-4EE5-A291-B53EBF2AC39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55349556125624"/>
          <c:y val="0.2159522898512366"/>
          <c:w val="0.42519968277346626"/>
          <c:h val="0.60463177396943024"/>
        </c:manualLayout>
      </c:layout>
      <c:pieChart>
        <c:varyColors val="1"/>
        <c:ser>
          <c:idx val="0"/>
          <c:order val="0"/>
          <c:tx>
            <c:strRef>
              <c:f>Sheet1!$B$1</c:f>
              <c:strCache>
                <c:ptCount val="1"/>
                <c:pt idx="0">
                  <c:v>%</c:v>
                </c:pt>
              </c:strCache>
            </c:strRef>
          </c:tx>
          <c:spPr>
            <a:pattFill prst="diagBrick">
              <a:fgClr>
                <a:schemeClr val="accent1"/>
              </a:fgClr>
              <a:bgClr>
                <a:schemeClr val="bg1"/>
              </a:bgClr>
            </a:pattFill>
            <a:ln w="9525">
              <a:solidFill>
                <a:schemeClr val="tx1"/>
              </a:solidFill>
            </a:ln>
          </c:spPr>
          <c:dPt>
            <c:idx val="0"/>
            <c:bubble3D val="0"/>
            <c:spPr>
              <a:pattFill prst="lgGrid">
                <a:fgClr>
                  <a:schemeClr val="tx1"/>
                </a:fgClr>
                <a:bgClr>
                  <a:schemeClr val="bg1"/>
                </a:bgClr>
              </a:pattFill>
              <a:ln w="9525">
                <a:solidFill>
                  <a:schemeClr val="tx1"/>
                </a:solidFill>
              </a:ln>
              <a:effectLst/>
            </c:spPr>
            <c:extLst>
              <c:ext xmlns:c16="http://schemas.microsoft.com/office/drawing/2014/chart" uri="{C3380CC4-5D6E-409C-BE32-E72D297353CC}">
                <c16:uniqueId val="{00000001-3B7E-481C-A92B-23F43F4AE31F}"/>
              </c:ext>
            </c:extLst>
          </c:dPt>
          <c:dPt>
            <c:idx val="1"/>
            <c:bubble3D val="0"/>
            <c:spPr>
              <a:pattFill prst="diagBrick">
                <a:fgClr>
                  <a:schemeClr val="tx1"/>
                </a:fgClr>
                <a:bgClr>
                  <a:schemeClr val="bg1"/>
                </a:bgClr>
              </a:pattFill>
              <a:ln w="9525">
                <a:solidFill>
                  <a:schemeClr val="tx1"/>
                </a:solidFill>
              </a:ln>
              <a:effectLst/>
            </c:spPr>
            <c:extLst>
              <c:ext xmlns:c16="http://schemas.microsoft.com/office/drawing/2014/chart" uri="{C3380CC4-5D6E-409C-BE32-E72D297353CC}">
                <c16:uniqueId val="{00000003-3B7E-481C-A92B-23F43F4AE31F}"/>
              </c:ext>
            </c:extLst>
          </c:dPt>
          <c:dPt>
            <c:idx val="2"/>
            <c:bubble3D val="0"/>
            <c:spPr>
              <a:pattFill prst="ltUpDiag">
                <a:fgClr>
                  <a:schemeClr val="tx1"/>
                </a:fgClr>
                <a:bgClr>
                  <a:schemeClr val="bg1"/>
                </a:bgClr>
              </a:pattFill>
              <a:ln w="9525">
                <a:solidFill>
                  <a:schemeClr val="tx1"/>
                </a:solidFill>
              </a:ln>
              <a:effectLst/>
            </c:spPr>
            <c:extLst>
              <c:ext xmlns:c16="http://schemas.microsoft.com/office/drawing/2014/chart" uri="{C3380CC4-5D6E-409C-BE32-E72D297353CC}">
                <c16:uniqueId val="{00000005-3B7E-481C-A92B-23F43F4AE31F}"/>
              </c:ext>
            </c:extLst>
          </c:dPt>
          <c:dPt>
            <c:idx val="3"/>
            <c:bubble3D val="0"/>
            <c:spPr>
              <a:pattFill prst="diagBrick">
                <a:fgClr>
                  <a:schemeClr val="tx1"/>
                </a:fgClr>
                <a:bgClr>
                  <a:schemeClr val="bg1"/>
                </a:bgClr>
              </a:pattFill>
              <a:ln w="9525">
                <a:solidFill>
                  <a:schemeClr val="tx1"/>
                </a:solidFill>
              </a:ln>
              <a:effectLst/>
            </c:spPr>
            <c:extLst>
              <c:ext xmlns:c16="http://schemas.microsoft.com/office/drawing/2014/chart" uri="{C3380CC4-5D6E-409C-BE32-E72D297353CC}">
                <c16:uniqueId val="{00000008-3B7E-481C-A92B-23F43F4AE31F}"/>
              </c:ext>
            </c:extLst>
          </c:dPt>
          <c:dLbls>
            <c:dLbl>
              <c:idx val="0"/>
              <c:layout>
                <c:manualLayout>
                  <c:x val="0.16097749471963488"/>
                  <c:y val="-0.22673022649662397"/>
                </c:manualLayout>
              </c:layout>
              <c:tx>
                <c:rich>
                  <a:bodyPr/>
                  <a:lstStyle/>
                  <a:p>
                    <a:r>
                      <a:rPr lang="en-US" sz="1000">
                        <a:latin typeface="Times New Roman" panose="02020603050405020304" pitchFamily="18" charset="0"/>
                        <a:cs typeface="Times New Roman" panose="02020603050405020304" pitchFamily="18" charset="0"/>
                      </a:rPr>
                      <a:t>BSc</a:t>
                    </a:r>
                    <a:r>
                      <a:rPr lang="en-US" sz="1000" baseline="0">
                        <a:latin typeface="Times New Roman" panose="02020603050405020304" pitchFamily="18" charset="0"/>
                        <a:cs typeface="Times New Roman" panose="02020603050405020304" pitchFamily="18" charset="0"/>
                      </a:rPr>
                      <a:t> degree </a:t>
                    </a:r>
                    <a:fld id="{D9D7B765-5A52-4C7A-ACEE-0951B045D49D}" type="VALUE">
                      <a:rPr lang="en-US" sz="1000">
                        <a:latin typeface="Times New Roman" panose="02020603050405020304" pitchFamily="18" charset="0"/>
                        <a:cs typeface="Times New Roman" panose="02020603050405020304" pitchFamily="18" charset="0"/>
                      </a:rPr>
                      <a:pPr/>
                      <a:t>[VALUE]</a:t>
                    </a:fld>
                    <a:endParaRPr lang="en-US" sz="1000" baseline="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B7E-481C-A92B-23F43F4AE31F}"/>
                </c:ext>
              </c:extLst>
            </c:dLbl>
            <c:dLbl>
              <c:idx val="1"/>
              <c:layout>
                <c:manualLayout>
                  <c:x val="-1.2444465125312573E-2"/>
                  <c:y val="6.2557141994079385E-2"/>
                </c:manualLayout>
              </c:layout>
              <c:tx>
                <c:rich>
                  <a:bodyPr/>
                  <a:lstStyle/>
                  <a:p>
                    <a:r>
                      <a:rPr lang="en-US" sz="1000">
                        <a:latin typeface="Times New Roman" panose="02020603050405020304" pitchFamily="18" charset="0"/>
                        <a:cs typeface="Times New Roman" panose="02020603050405020304" pitchFamily="18" charset="0"/>
                      </a:rPr>
                      <a:t>MSc</a:t>
                    </a:r>
                    <a:r>
                      <a:rPr lang="en-US" sz="1000" baseline="0">
                        <a:latin typeface="Times New Roman" panose="02020603050405020304" pitchFamily="18" charset="0"/>
                        <a:cs typeface="Times New Roman" panose="02020603050405020304" pitchFamily="18" charset="0"/>
                      </a:rPr>
                      <a:t>  degree 15%</a:t>
                    </a:r>
                    <a:endParaRPr lang="en-US" sz="100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0"/>
              <c:showBubbleSize val="0"/>
              <c:extLst>
                <c:ext xmlns:c15="http://schemas.microsoft.com/office/drawing/2012/chart" uri="{CE6537A1-D6FC-4f65-9D91-7224C49458BB}">
                  <c15:layout>
                    <c:manualLayout>
                      <c:w val="0.25760534429599174"/>
                      <c:h val="0.2740226525392766"/>
                    </c:manualLayout>
                  </c15:layout>
                  <c15:showDataLabelsRange val="0"/>
                </c:ext>
                <c:ext xmlns:c16="http://schemas.microsoft.com/office/drawing/2014/chart" uri="{C3380CC4-5D6E-409C-BE32-E72D297353CC}">
                  <c16:uniqueId val="{00000003-3B7E-481C-A92B-23F43F4AE31F}"/>
                </c:ext>
              </c:extLst>
            </c:dLbl>
            <c:dLbl>
              <c:idx val="2"/>
              <c:layout>
                <c:manualLayout>
                  <c:x val="-2.5008901764977262E-2"/>
                  <c:y val="-9.0035356833592747E-2"/>
                </c:manualLayout>
              </c:layout>
              <c:tx>
                <c:rich>
                  <a:bodyPr/>
                  <a:lstStyle/>
                  <a:p>
                    <a:r>
                      <a:rPr lang="en-US" sz="1000">
                        <a:latin typeface="Times New Roman" panose="02020603050405020304" pitchFamily="18" charset="0"/>
                        <a:cs typeface="Times New Roman" panose="02020603050405020304" pitchFamily="18" charset="0"/>
                      </a:rPr>
                      <a:t>PhD</a:t>
                    </a:r>
                    <a:r>
                      <a:rPr lang="en-US" sz="1000" baseline="0">
                        <a:latin typeface="Times New Roman" panose="02020603050405020304" pitchFamily="18" charset="0"/>
                        <a:cs typeface="Times New Roman" panose="02020603050405020304" pitchFamily="18" charset="0"/>
                      </a:rPr>
                      <a:t> degree 5%</a:t>
                    </a:r>
                    <a:endParaRPr lang="en-US" sz="100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0"/>
              <c:showBubbleSize val="0"/>
              <c:extLst>
                <c:ext xmlns:c15="http://schemas.microsoft.com/office/drawing/2012/chart" uri="{CE6537A1-D6FC-4f65-9D91-7224C49458BB}">
                  <c15:layout>
                    <c:manualLayout>
                      <c:w val="0.29871531346351488"/>
                      <c:h val="0.2740226525392766"/>
                    </c:manualLayout>
                  </c15:layout>
                  <c15:showDataLabelsRange val="0"/>
                </c:ext>
                <c:ext xmlns:c16="http://schemas.microsoft.com/office/drawing/2014/chart" uri="{C3380CC4-5D6E-409C-BE32-E72D297353CC}">
                  <c16:uniqueId val="{00000005-3B7E-481C-A92B-23F43F4AE31F}"/>
                </c:ext>
              </c:extLst>
            </c:dLbl>
            <c:dLbl>
              <c:idx val="3"/>
              <c:layout>
                <c:manualLayout>
                  <c:x val="0.15051063760914776"/>
                  <c:y val="-0.14434046127865729"/>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Diploma</a:t>
                    </a:r>
                    <a:fld id="{46FCE819-ED30-4339-97A4-F6FBB69815D4}" type="VALUE">
                      <a:rPr lang="en-US" sz="1000">
                        <a:latin typeface="Times New Roman" panose="02020603050405020304" pitchFamily="18" charset="0"/>
                        <a:cs typeface="Times New Roman" panose="02020603050405020304" pitchFamily="18" charset="0"/>
                      </a:rPr>
                      <a:pPr/>
                      <a:t>[VALUE]</a:t>
                    </a:fld>
                    <a:endParaRPr lang="en-US" sz="1000" b="0" i="0" u="none" strike="noStrike" baseline="0">
                      <a:effectLst/>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0"/>
              <c:showBubbleSize val="0"/>
              <c:extLst>
                <c:ext xmlns:c15="http://schemas.microsoft.com/office/drawing/2012/chart" uri="{CE6537A1-D6FC-4f65-9D91-7224C49458BB}">
                  <c15:layout>
                    <c:manualLayout>
                      <c:w val="0.22898252826310375"/>
                      <c:h val="0.18998903909389842"/>
                    </c:manualLayout>
                  </c15:layout>
                  <c15:dlblFieldTable/>
                  <c15:showDataLabelsRange val="0"/>
                </c:ext>
                <c:ext xmlns:c16="http://schemas.microsoft.com/office/drawing/2014/chart" uri="{C3380CC4-5D6E-409C-BE32-E72D297353CC}">
                  <c16:uniqueId val="{00000008-3B7E-481C-A92B-23F43F4AE3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BSc </c:v>
                </c:pt>
                <c:pt idx="1">
                  <c:v>MSc</c:v>
                </c:pt>
                <c:pt idx="2">
                  <c:v>PhD</c:v>
                </c:pt>
                <c:pt idx="3">
                  <c:v>Diploma</c:v>
                </c:pt>
              </c:strCache>
            </c:strRef>
          </c:cat>
          <c:val>
            <c:numRef>
              <c:f>Sheet1!$B$2:$B$5</c:f>
              <c:numCache>
                <c:formatCode>0%</c:formatCode>
                <c:ptCount val="4"/>
                <c:pt idx="0">
                  <c:v>0.72</c:v>
                </c:pt>
                <c:pt idx="1">
                  <c:v>0.15</c:v>
                </c:pt>
                <c:pt idx="2">
                  <c:v>0.05</c:v>
                </c:pt>
                <c:pt idx="3">
                  <c:v>0.08</c:v>
                </c:pt>
              </c:numCache>
            </c:numRef>
          </c:val>
          <c:extLst>
            <c:ext xmlns:c16="http://schemas.microsoft.com/office/drawing/2014/chart" uri="{C3380CC4-5D6E-409C-BE32-E72D297353CC}">
              <c16:uniqueId val="{00000006-3B7E-481C-A92B-23F43F4AE31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28E7F-67AA-4B34-9D39-63C9ABE5E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11042</Words>
  <Characters>62942</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M.K.S.AL-Mhdawi</dc:creator>
  <cp:lastModifiedBy>M.K.S.AL-Mhdawi</cp:lastModifiedBy>
  <cp:revision>17</cp:revision>
  <cp:lastPrinted>2022-12-26T20:59:00Z</cp:lastPrinted>
  <dcterms:created xsi:type="dcterms:W3CDTF">2022-12-27T18:27:00Z</dcterms:created>
  <dcterms:modified xsi:type="dcterms:W3CDTF">2022-12-28T12:01:00Z</dcterms:modified>
</cp:coreProperties>
</file>