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B975E" w14:textId="77777777" w:rsidR="00E97402" w:rsidRDefault="00E97402">
      <w:pPr>
        <w:pStyle w:val="Text"/>
        <w:ind w:firstLine="0"/>
        <w:rPr>
          <w:sz w:val="18"/>
          <w:szCs w:val="18"/>
        </w:rPr>
      </w:pPr>
      <w:r>
        <w:rPr>
          <w:sz w:val="18"/>
          <w:szCs w:val="18"/>
        </w:rPr>
        <w:footnoteReference w:customMarkFollows="1" w:id="1"/>
        <w:sym w:font="Symbol" w:char="F020"/>
      </w:r>
    </w:p>
    <w:p w14:paraId="21DAA886" w14:textId="370D7D16" w:rsidR="00E97402" w:rsidRPr="00FB1134" w:rsidRDefault="00FB1134">
      <w:pPr>
        <w:pStyle w:val="Title"/>
        <w:framePr w:wrap="notBeside"/>
      </w:pPr>
      <w:r w:rsidRPr="00FB1134">
        <w:rPr>
          <w:rFonts w:hint="eastAsia"/>
          <w:lang w:eastAsia="zh-CN"/>
        </w:rPr>
        <w:t>Su</w:t>
      </w:r>
      <w:r w:rsidRPr="00FB1134">
        <w:t xml:space="preserve">sceptibility Weighted Image Analysis </w:t>
      </w:r>
      <w:r w:rsidR="00405BD9">
        <w:t xml:space="preserve">Methods </w:t>
      </w:r>
      <w:r w:rsidR="00B36F4E">
        <w:t xml:space="preserve">in </w:t>
      </w:r>
      <w:r w:rsidRPr="00FB1134">
        <w:t xml:space="preserve">Hypoxic </w:t>
      </w:r>
      <w:proofErr w:type="spellStart"/>
      <w:r w:rsidRPr="00FB1134">
        <w:t>Ischaemic</w:t>
      </w:r>
      <w:proofErr w:type="spellEnd"/>
      <w:r w:rsidRPr="00FB1134">
        <w:t xml:space="preserve"> Encephalopathy</w:t>
      </w:r>
    </w:p>
    <w:p w14:paraId="5C7FD912" w14:textId="2AB9FD64" w:rsidR="00E97402" w:rsidRDefault="00FB1134">
      <w:pPr>
        <w:pStyle w:val="Authors"/>
        <w:framePr w:wrap="notBeside"/>
      </w:pPr>
      <w:r>
        <w:t>Zhen Tang,</w:t>
      </w:r>
      <w:r w:rsidR="00065675">
        <w:t xml:space="preserve"> Sasan Mahmoodi, Angela </w:t>
      </w:r>
      <w:proofErr w:type="spellStart"/>
      <w:r w:rsidR="00645CEC">
        <w:t>Darekar</w:t>
      </w:r>
      <w:proofErr w:type="spellEnd"/>
      <w:r w:rsidR="00065675">
        <w:t>, Brigitte Vollmer</w:t>
      </w:r>
      <w:bookmarkStart w:id="0" w:name="OLE_LINK54"/>
    </w:p>
    <w:bookmarkEnd w:id="0"/>
    <w:p w14:paraId="2B6FBD45" w14:textId="68BFE6FD" w:rsidR="00E97402" w:rsidRDefault="00E97402" w:rsidP="00EB3CA3">
      <w:pPr>
        <w:pStyle w:val="Abstract"/>
      </w:pPr>
      <w:r>
        <w:rPr>
          <w:i/>
          <w:iCs/>
        </w:rPr>
        <w:t>Abstract</w:t>
      </w:r>
      <w:r w:rsidR="004B0F8B">
        <w:rPr>
          <w:i/>
          <w:iCs/>
        </w:rPr>
        <w:t xml:space="preserve"> </w:t>
      </w:r>
      <w:r>
        <w:t>—</w:t>
      </w:r>
      <w:r w:rsidR="00EB3CA3">
        <w:t xml:space="preserve">The </w:t>
      </w:r>
      <w:r w:rsidR="00EB3CA3" w:rsidRPr="003A28E5">
        <w:t xml:space="preserve">purpose of this study is to evaluate venous vascular structure and distribution as prognostic indicators of developmental outcomes </w:t>
      </w:r>
      <w:r w:rsidR="00EB3CA3">
        <w:t>for</w:t>
      </w:r>
      <w:r w:rsidR="00EB3CA3" w:rsidRPr="003A28E5">
        <w:t xml:space="preserve"> infants with </w:t>
      </w:r>
      <w:r w:rsidR="00065675">
        <w:t xml:space="preserve">neonatal </w:t>
      </w:r>
      <w:r w:rsidR="00EB3CA3" w:rsidRPr="003A28E5">
        <w:t>hypoxic-</w:t>
      </w:r>
      <w:proofErr w:type="spellStart"/>
      <w:r w:rsidR="00EB3CA3" w:rsidRPr="003A28E5">
        <w:t>ischaemic</w:t>
      </w:r>
      <w:proofErr w:type="spellEnd"/>
      <w:r w:rsidR="00EB3CA3" w:rsidRPr="003A28E5">
        <w:t xml:space="preserve"> encephalopathy</w:t>
      </w:r>
      <w:r w:rsidR="00EB3CA3">
        <w:t xml:space="preserve"> (HIE)</w:t>
      </w:r>
      <w:r w:rsidR="00EB3CA3" w:rsidRPr="003A28E5">
        <w:t xml:space="preserve"> by </w:t>
      </w:r>
      <w:r w:rsidR="00EB3CA3">
        <w:t>detecting and analyzin</w:t>
      </w:r>
      <w:r w:rsidR="00065675">
        <w:t>g ridges representing vessels on</w:t>
      </w:r>
      <w:r w:rsidR="00EB3CA3">
        <w:t xml:space="preserve"> </w:t>
      </w:r>
      <w:bookmarkStart w:id="1" w:name="OLE_LINK1"/>
      <w:r w:rsidR="00EB3CA3">
        <w:t>susceptibility-</w:t>
      </w:r>
      <w:r w:rsidR="00EB3CA3" w:rsidRPr="003A28E5">
        <w:t xml:space="preserve">weighted </w:t>
      </w:r>
      <w:bookmarkEnd w:id="1"/>
      <w:r w:rsidR="00D94671">
        <w:t>magnetic resonance images</w:t>
      </w:r>
      <w:r w:rsidR="00EB3CA3">
        <w:t xml:space="preserve"> (SWIs)</w:t>
      </w:r>
      <w:r w:rsidR="00EB3CA3" w:rsidRPr="003A28E5">
        <w:t xml:space="preserve">. </w:t>
      </w:r>
      <w:r w:rsidR="00422CF5">
        <w:t xml:space="preserve">Forty-two infants with neonatal </w:t>
      </w:r>
      <w:r w:rsidR="00422CF5">
        <w:rPr>
          <w:rFonts w:hint="eastAsia"/>
          <w:lang w:eastAsia="zh-CN"/>
        </w:rPr>
        <w:t>HIE</w:t>
      </w:r>
      <w:r w:rsidR="00422CF5">
        <w:t xml:space="preserve"> underwent SWI in the neonatal period and</w:t>
      </w:r>
      <w:r w:rsidR="00293D13">
        <w:t xml:space="preserve"> neurodevelopmental assessment</w:t>
      </w:r>
      <w:r w:rsidR="00422CF5">
        <w:t xml:space="preserve"> at age 24 months</w:t>
      </w:r>
      <w:r w:rsidR="00EB3CA3">
        <w:t>. Normaliz</w:t>
      </w:r>
      <w:r w:rsidR="00EB3CA3" w:rsidRPr="003A28E5">
        <w:t xml:space="preserve">ed histograms of the width, intensity, length and </w:t>
      </w:r>
      <w:r w:rsidR="00EB3CA3">
        <w:t>Hessian eigenvalues extracted from the</w:t>
      </w:r>
      <w:r w:rsidR="00EB3CA3" w:rsidRPr="003A28E5">
        <w:t xml:space="preserve"> ridge analysis of each patient</w:t>
      </w:r>
      <w:r w:rsidR="00EB3CA3">
        <w:t>’s SWI</w:t>
      </w:r>
      <w:r w:rsidR="00EB3CA3" w:rsidRPr="003A28E5">
        <w:t xml:space="preserve"> are applied as feature vectors to feed in</w:t>
      </w:r>
      <w:r w:rsidR="00EB3CA3">
        <w:t>to the</w:t>
      </w:r>
      <w:r w:rsidR="00EB3CA3">
        <w:rPr>
          <w:rFonts w:ascii="Cambria Math" w:hAnsi="Cambria Math"/>
        </w:rPr>
        <w:t xml:space="preserve"> </w:t>
      </w:r>
      <m:oMath>
        <m:r>
          <m:rPr>
            <m:sty m:val="bi"/>
          </m:rPr>
          <w:rPr>
            <w:rFonts w:ascii="Cambria Math" w:hAnsi="Cambria Math"/>
          </w:rPr>
          <m:t>kNN</m:t>
        </m:r>
      </m:oMath>
      <w:r w:rsidR="00EB3CA3" w:rsidRPr="003A28E5">
        <w:t xml:space="preserve"> and random forest classifier</w:t>
      </w:r>
      <w:r w:rsidR="00EB3CA3">
        <w:t xml:space="preserve">s to predict their </w:t>
      </w:r>
      <w:r w:rsidR="00422CF5">
        <w:t>neurodevelopmental</w:t>
      </w:r>
      <w:r w:rsidR="00EB3CA3">
        <w:t xml:space="preserve"> outcomes.</w:t>
      </w:r>
      <w:r w:rsidR="00EB3CA3" w:rsidRPr="003A28E5">
        <w:t xml:space="preserve"> </w:t>
      </w:r>
      <w:r w:rsidR="00EB3CA3">
        <w:t>The feature vectors extracted from HIEs are further numerically analyzed in this paper to determine the brain r</w:t>
      </w:r>
      <w:r w:rsidR="00241E04">
        <w:t>egions which have been affected</w:t>
      </w:r>
      <w:r w:rsidR="00EB3CA3">
        <w:t xml:space="preserve"> by</w:t>
      </w:r>
      <w:r w:rsidR="00241E04">
        <w:t xml:space="preserve"> neonatal</w:t>
      </w:r>
      <w:r w:rsidR="00EB3CA3">
        <w:t xml:space="preserve"> HIE. </w:t>
      </w:r>
      <w:r w:rsidR="00EB3CA3" w:rsidRPr="003A28E5">
        <w:t>The feature vectors containing width, intensity, length</w:t>
      </w:r>
      <w:r w:rsidR="00241E04">
        <w:t>,</w:t>
      </w:r>
      <w:r w:rsidR="00EB3CA3" w:rsidRPr="003A28E5">
        <w:t xml:space="preserve"> and eigenvalue show a promising classification accuracy of 78.67%</w:t>
      </w:r>
      <w:r w:rsidR="00EB3CA3">
        <w:t xml:space="preserve"> </w:t>
      </w:r>
      <m:oMath>
        <m:r>
          <m:rPr>
            <m:sty m:val="b"/>
          </m:rPr>
          <w:rPr>
            <w:rFonts w:ascii="Cambria Math" w:hAnsi="Cambria Math"/>
          </w:rPr>
          <m:t>±</m:t>
        </m:r>
      </m:oMath>
      <w:r w:rsidR="00EB3CA3">
        <w:t xml:space="preserve"> </w:t>
      </w:r>
      <w:r w:rsidR="00EB3CA3">
        <w:rPr>
          <w:rFonts w:ascii="Times" w:hAnsi="Times" w:cs="Verdana"/>
          <w:color w:val="000000" w:themeColor="text1"/>
          <w:lang w:val="en-GB" w:eastAsia="zh-CN"/>
        </w:rPr>
        <w:t>2.58%</w:t>
      </w:r>
      <w:r w:rsidR="00EB3CA3" w:rsidRPr="003A28E5">
        <w:t xml:space="preserve">. The features derived from </w:t>
      </w:r>
      <w:r w:rsidR="00EB3CA3">
        <w:t xml:space="preserve">the </w:t>
      </w:r>
      <w:r w:rsidR="00EB3CA3" w:rsidRPr="003A28E5">
        <w:t xml:space="preserve">vascular ridges improve the prognostic value of SWI in HIE. </w:t>
      </w:r>
      <w:r w:rsidR="00EB3CA3">
        <w:t>Furthermore</w:t>
      </w:r>
      <w:r w:rsidR="00EB3CA3" w:rsidRPr="003A28E5">
        <w:t>,</w:t>
      </w:r>
      <w:r w:rsidR="00EB3CA3">
        <w:t xml:space="preserve"> our findings demonstrate that</w:t>
      </w:r>
      <w:r w:rsidR="00EB3CA3" w:rsidRPr="003A28E5">
        <w:t xml:space="preserve"> </w:t>
      </w:r>
      <w:r w:rsidR="00EB3CA3">
        <w:t>it is possible to predict neurological, motor</w:t>
      </w:r>
      <w:r w:rsidR="00241E04">
        <w:t>,</w:t>
      </w:r>
      <w:r w:rsidR="00EB3CA3">
        <w:t xml:space="preserve"> and cognitive outcomes by numerical analysis of their </w:t>
      </w:r>
      <w:r w:rsidR="00241E04">
        <w:t xml:space="preserve">neonatal </w:t>
      </w:r>
      <w:r w:rsidR="005B6F38">
        <w:t>SW images</w:t>
      </w:r>
      <w:r w:rsidR="00EB3CA3">
        <w:t xml:space="preserve"> </w:t>
      </w:r>
      <w:r w:rsidR="00241E04">
        <w:t>and to identify brain regions on SWI affected by HIE</w:t>
      </w:r>
      <w:r w:rsidR="00EB3CA3">
        <w:t xml:space="preserve">. </w:t>
      </w:r>
      <w:r w:rsidR="009A5FCB">
        <w:t xml:space="preserve">We also employed the </w:t>
      </w:r>
      <w:r w:rsidR="001F079D">
        <w:t xml:space="preserve">linear regression, polynomial regression, and </w:t>
      </w:r>
      <w:r w:rsidR="009A5FCB" w:rsidRPr="003A28E5">
        <w:t>support vector regression (SVR) model</w:t>
      </w:r>
      <w:r w:rsidR="009A5FCB">
        <w:t xml:space="preserve"> to predict outcomes </w:t>
      </w:r>
      <w:r w:rsidR="009A5FCB" w:rsidRPr="003A28E5">
        <w:t>and the</w:t>
      </w:r>
      <w:r w:rsidR="001F079D">
        <w:t xml:space="preserve"> lower</w:t>
      </w:r>
      <w:r w:rsidR="009A5FCB" w:rsidRPr="003A28E5">
        <w:t xml:space="preserve"> mean relative errors</w:t>
      </w:r>
      <w:r w:rsidR="009A5FCB">
        <w:t xml:space="preserve"> (MRE)</w:t>
      </w:r>
      <w:r w:rsidR="009A5FCB" w:rsidRPr="003A28E5">
        <w:t xml:space="preserve"> for </w:t>
      </w:r>
      <w:r w:rsidR="007D76BB">
        <w:t>motor</w:t>
      </w:r>
      <w:r w:rsidR="009A5FCB">
        <w:t xml:space="preserve"> and </w:t>
      </w:r>
      <w:r w:rsidR="007D76BB">
        <w:t>cognitive</w:t>
      </w:r>
      <w:r w:rsidR="009A5FCB">
        <w:t xml:space="preserve"> outcomes are </w:t>
      </w:r>
      <w:r w:rsidR="001F079D">
        <w:rPr>
          <w:lang w:eastAsia="zh-CN"/>
        </w:rPr>
        <w:t>0.088±0.073</w:t>
      </w:r>
      <w:r w:rsidR="009A5FCB">
        <w:rPr>
          <w:lang w:eastAsia="zh-CN"/>
        </w:rPr>
        <w:t xml:space="preserve"> </w:t>
      </w:r>
      <w:r w:rsidR="009A5FCB">
        <w:t xml:space="preserve">and </w:t>
      </w:r>
      <w:r w:rsidR="001F079D" w:rsidRPr="001F079D">
        <w:rPr>
          <w:lang w:eastAsia="zh-CN"/>
        </w:rPr>
        <w:t>0.101±0.</w:t>
      </w:r>
      <w:r w:rsidR="0096764F">
        <w:rPr>
          <w:lang w:eastAsia="zh-CN"/>
        </w:rPr>
        <w:t>11</w:t>
      </w:r>
      <w:r w:rsidR="00BA122B">
        <w:rPr>
          <w:lang w:eastAsia="zh-CN"/>
        </w:rPr>
        <w:t xml:space="preserve"> respectively</w:t>
      </w:r>
      <w:r w:rsidR="007D76BB">
        <w:t>.</w:t>
      </w:r>
    </w:p>
    <w:p w14:paraId="1DF6EDEC" w14:textId="77777777" w:rsidR="00EB3CA3" w:rsidRPr="00EB3CA3" w:rsidRDefault="00EB3CA3" w:rsidP="00EB3CA3"/>
    <w:p w14:paraId="78BCD482" w14:textId="0FCEEC07" w:rsidR="00E97402" w:rsidRDefault="00E97402">
      <w:pPr>
        <w:pStyle w:val="IndexTerms"/>
      </w:pPr>
      <w:bookmarkStart w:id="2" w:name="PointTmp"/>
      <w:r>
        <w:rPr>
          <w:i/>
          <w:iCs/>
        </w:rPr>
        <w:t>Index Terms</w:t>
      </w:r>
      <w:r w:rsidR="00D50550">
        <w:rPr>
          <w:i/>
          <w:iCs/>
        </w:rPr>
        <w:t xml:space="preserve"> </w:t>
      </w:r>
      <w:r>
        <w:t>—</w:t>
      </w:r>
      <w:r w:rsidR="00EB3CA3">
        <w:t>Hypoxic-</w:t>
      </w:r>
      <w:proofErr w:type="spellStart"/>
      <w:r w:rsidR="00EB3CA3">
        <w:t>ischaemic</w:t>
      </w:r>
      <w:proofErr w:type="spellEnd"/>
      <w:r w:rsidR="00EB3CA3">
        <w:t xml:space="preserve"> encephalopathy, Susceptibility-weighted imaging, ridge detection, neurological, motor, cognitive outcomes.</w:t>
      </w:r>
    </w:p>
    <w:p w14:paraId="7F317443" w14:textId="77777777" w:rsidR="00E97402" w:rsidRDefault="00E97402"/>
    <w:bookmarkEnd w:id="2"/>
    <w:p w14:paraId="2746240E" w14:textId="77777777" w:rsidR="00E97402" w:rsidRDefault="00E97402">
      <w:pPr>
        <w:pStyle w:val="Heading1"/>
      </w:pPr>
      <w:r>
        <w:t>I</w:t>
      </w:r>
      <w:r>
        <w:rPr>
          <w:sz w:val="16"/>
          <w:szCs w:val="16"/>
        </w:rPr>
        <w:t>NTRODUCTION</w:t>
      </w:r>
    </w:p>
    <w:p w14:paraId="48E1EE59" w14:textId="708ABF55" w:rsidR="00E97402" w:rsidRDefault="00EF1884">
      <w:pPr>
        <w:pStyle w:val="Text"/>
        <w:keepNext/>
        <w:framePr w:dropCap="drop" w:lines="2" w:wrap="auto" w:vAnchor="text" w:hAnchor="text"/>
        <w:spacing w:line="480" w:lineRule="exact"/>
        <w:ind w:firstLine="0"/>
        <w:rPr>
          <w:smallCaps/>
          <w:position w:val="-3"/>
          <w:sz w:val="56"/>
          <w:szCs w:val="56"/>
        </w:rPr>
      </w:pPr>
      <w:bookmarkStart w:id="3" w:name="OLE_LINK55"/>
      <w:bookmarkStart w:id="4" w:name="OLE_LINK69"/>
      <w:r>
        <w:rPr>
          <w:position w:val="-3"/>
          <w:sz w:val="56"/>
          <w:szCs w:val="56"/>
        </w:rPr>
        <w:t>N</w:t>
      </w:r>
    </w:p>
    <w:bookmarkEnd w:id="3"/>
    <w:bookmarkEnd w:id="4"/>
    <w:p w14:paraId="1E81AE31" w14:textId="12BC2709" w:rsidR="00E97402" w:rsidRDefault="00EF1884">
      <w:pPr>
        <w:pStyle w:val="Text"/>
        <w:ind w:firstLine="0"/>
      </w:pPr>
      <w:r>
        <w:rPr>
          <w:smallCaps/>
        </w:rPr>
        <w:t xml:space="preserve">eonatal </w:t>
      </w:r>
      <w:r>
        <w:t>hypoxic-</w:t>
      </w:r>
      <w:proofErr w:type="spellStart"/>
      <w:r>
        <w:t>ischaemic</w:t>
      </w:r>
      <w:proofErr w:type="spellEnd"/>
      <w:r>
        <w:t xml:space="preserve"> </w:t>
      </w:r>
      <w:r w:rsidR="007160B3">
        <w:t>encephalopathy (HIE) is</w:t>
      </w:r>
      <w:r w:rsidR="003A28E5" w:rsidRPr="003A28E5">
        <w:t xml:space="preserve"> a co</w:t>
      </w:r>
      <w:r w:rsidR="007160B3">
        <w:t>nsequence of perinatal asphyxia and</w:t>
      </w:r>
      <w:r w:rsidR="005B1241">
        <w:t xml:space="preserve"> is a</w:t>
      </w:r>
      <w:r w:rsidR="003A28E5" w:rsidRPr="003A28E5">
        <w:t xml:space="preserve"> </w:t>
      </w:r>
      <w:r w:rsidR="00B57367" w:rsidRPr="003A28E5">
        <w:t>significant</w:t>
      </w:r>
      <w:r w:rsidR="003A28E5" w:rsidRPr="003A28E5">
        <w:t xml:space="preserve"> cause of perinatal death and neurodevelopmental </w:t>
      </w:r>
      <w:r>
        <w:t xml:space="preserve">impairments later in life </w:t>
      </w:r>
      <w:r w:rsidR="00FA6E1A">
        <w:t>[2]</w:t>
      </w:r>
      <w:r w:rsidR="007A18CD">
        <w:t>.</w:t>
      </w:r>
      <w:r w:rsidR="003A28E5" w:rsidRPr="003A28E5">
        <w:t xml:space="preserve"> </w:t>
      </w:r>
      <w:r w:rsidR="007A18CD" w:rsidRPr="007A18CD">
        <w:t xml:space="preserve">Approximately 0.2% of infants in </w:t>
      </w:r>
      <w:r w:rsidR="00895510">
        <w:t>high income</w:t>
      </w:r>
      <w:r w:rsidR="007A18CD" w:rsidRPr="007A18CD">
        <w:t xml:space="preserve"> countries suffer from HIE, resulting in a mortality rate of 15</w:t>
      </w:r>
      <w:r w:rsidR="008D2BC7">
        <w:t>%</w:t>
      </w:r>
      <w:r w:rsidR="007A18CD" w:rsidRPr="007A18CD">
        <w:t>–25%</w:t>
      </w:r>
      <w:r w:rsidR="00895510">
        <w:t xml:space="preserve"> </w:t>
      </w:r>
      <w:r w:rsidR="00FA6E1A">
        <w:t>[1]</w:t>
      </w:r>
      <w:r w:rsidR="007A18CD" w:rsidRPr="007A18CD">
        <w:t xml:space="preserve">. </w:t>
      </w:r>
      <w:r w:rsidR="00895510">
        <w:t>HIE carries a high risk for neuro-</w:t>
      </w:r>
      <w:r w:rsidR="007A18CD" w:rsidRPr="007A18CD">
        <w:t xml:space="preserve">motor, cognitive, </w:t>
      </w:r>
      <w:r w:rsidR="00895510">
        <w:t xml:space="preserve">and </w:t>
      </w:r>
      <w:proofErr w:type="spellStart"/>
      <w:r w:rsidR="007A18CD" w:rsidRPr="007A18CD">
        <w:t>behavioural</w:t>
      </w:r>
      <w:proofErr w:type="spellEnd"/>
      <w:r w:rsidR="00895510">
        <w:t xml:space="preserve"> difficulties, epilepsy, visual and hearing impairment </w:t>
      </w:r>
      <w:r w:rsidR="00B36F4E">
        <w:t>in survivors</w:t>
      </w:r>
      <w:r w:rsidR="007A18CD" w:rsidRPr="007A18CD">
        <w:t xml:space="preserve">. </w:t>
      </w:r>
      <w:r w:rsidR="003A28E5" w:rsidRPr="003A28E5">
        <w:t xml:space="preserve">Early diagnosis, assessment of </w:t>
      </w:r>
      <w:r w:rsidR="00D34A50">
        <w:t>the injury location</w:t>
      </w:r>
      <w:r w:rsidR="00B36F4E">
        <w:t xml:space="preserve"> and extent is important for </w:t>
      </w:r>
      <w:r w:rsidR="003715ED">
        <w:t>counselling and identification of those who may benefit from early intervention</w:t>
      </w:r>
      <w:r w:rsidR="00795B35">
        <w:t xml:space="preserve"> </w:t>
      </w:r>
      <w:r w:rsidR="005B2DF2">
        <w:t>[3-4</w:t>
      </w:r>
      <w:r w:rsidR="00E20262">
        <w:t>]</w:t>
      </w:r>
      <w:r w:rsidR="003A28E5" w:rsidRPr="003A28E5">
        <w:t>.</w:t>
      </w:r>
      <w:r w:rsidR="00E97402">
        <w:t xml:space="preserve"> </w:t>
      </w:r>
    </w:p>
    <w:p w14:paraId="1B0173CC" w14:textId="67CFFBBA" w:rsidR="005E227E" w:rsidRDefault="003715ED" w:rsidP="005E227E">
      <w:pPr>
        <w:pStyle w:val="Text"/>
        <w:ind w:firstLine="180"/>
      </w:pPr>
      <w:r>
        <w:rPr>
          <w:lang w:val="en-GB"/>
        </w:rPr>
        <w:t>A</w:t>
      </w:r>
      <w:r w:rsidR="00EB3CA3" w:rsidRPr="00587369">
        <w:rPr>
          <w:lang w:val="en-GB"/>
        </w:rPr>
        <w:t xml:space="preserve"> </w:t>
      </w:r>
      <w:r w:rsidR="00EB3CA3">
        <w:rPr>
          <w:lang w:val="en-GB"/>
        </w:rPr>
        <w:t>range</w:t>
      </w:r>
      <w:r w:rsidR="00EB3CA3" w:rsidRPr="00587369">
        <w:rPr>
          <w:lang w:val="en-GB"/>
        </w:rPr>
        <w:t xml:space="preserve"> of imaging </w:t>
      </w:r>
      <w:r w:rsidR="00EB3CA3">
        <w:rPr>
          <w:lang w:val="en-GB"/>
        </w:rPr>
        <w:t xml:space="preserve">techniques </w:t>
      </w:r>
      <w:r w:rsidR="003237ED">
        <w:rPr>
          <w:lang w:val="en-GB"/>
        </w:rPr>
        <w:t xml:space="preserve">are used </w:t>
      </w:r>
      <w:r w:rsidR="00EB3CA3" w:rsidRPr="00587369">
        <w:rPr>
          <w:lang w:val="en-GB"/>
        </w:rPr>
        <w:t>for diagnostic evaluation</w:t>
      </w:r>
      <w:r w:rsidR="00EB3CA3">
        <w:rPr>
          <w:lang w:val="en-GB"/>
        </w:rPr>
        <w:t>,</w:t>
      </w:r>
      <w:r w:rsidR="00EB3CA3" w:rsidRPr="00587369">
        <w:rPr>
          <w:lang w:val="en-GB"/>
        </w:rPr>
        <w:t xml:space="preserve"> including magnetic resonance imaging (MRI) with T1-/T2-weighted imaging (T1WI/T2WI)</w:t>
      </w:r>
      <w:r w:rsidR="00795B35">
        <w:rPr>
          <w:lang w:val="en-GB"/>
        </w:rPr>
        <w:t xml:space="preserve"> </w:t>
      </w:r>
      <w:r w:rsidR="005B2DF2">
        <w:rPr>
          <w:lang w:val="en-GB"/>
        </w:rPr>
        <w:t>[6-7</w:t>
      </w:r>
      <w:r w:rsidR="00EB3CA3">
        <w:rPr>
          <w:lang w:val="en-GB"/>
        </w:rPr>
        <w:t>]</w:t>
      </w:r>
      <w:r w:rsidR="00EB3CA3" w:rsidRPr="00587369">
        <w:rPr>
          <w:lang w:val="en-GB"/>
        </w:rPr>
        <w:t>, diffusion-weighted imaging (DWI)</w:t>
      </w:r>
      <w:r w:rsidR="00795B35">
        <w:rPr>
          <w:lang w:val="en-GB"/>
        </w:rPr>
        <w:t xml:space="preserve"> </w:t>
      </w:r>
      <w:r w:rsidR="005B2DF2">
        <w:rPr>
          <w:lang w:val="en-GB"/>
        </w:rPr>
        <w:t>[9</w:t>
      </w:r>
      <w:r w:rsidR="00EB3CA3">
        <w:rPr>
          <w:lang w:val="en-GB"/>
        </w:rPr>
        <w:t>]</w:t>
      </w:r>
      <w:r w:rsidR="00EB3CA3" w:rsidRPr="00587369">
        <w:rPr>
          <w:lang w:val="en-GB"/>
        </w:rPr>
        <w:t>, diffusion tensor imaging (DTI)</w:t>
      </w:r>
      <w:r w:rsidR="00795B35">
        <w:rPr>
          <w:lang w:val="en-GB"/>
        </w:rPr>
        <w:t xml:space="preserve"> </w:t>
      </w:r>
      <w:r w:rsidR="005B2DF2">
        <w:rPr>
          <w:lang w:val="en-GB"/>
        </w:rPr>
        <w:t>[8</w:t>
      </w:r>
      <w:r w:rsidR="00EB3CA3">
        <w:rPr>
          <w:lang w:val="en-GB"/>
        </w:rPr>
        <w:t>]</w:t>
      </w:r>
      <w:r w:rsidR="00EB3CA3" w:rsidRPr="00587369">
        <w:rPr>
          <w:lang w:val="en-GB"/>
        </w:rPr>
        <w:t xml:space="preserve"> and </w:t>
      </w:r>
      <w:proofErr w:type="gramStart"/>
      <w:r w:rsidR="00EB3CA3" w:rsidRPr="00587369">
        <w:rPr>
          <w:lang w:val="en-GB"/>
        </w:rPr>
        <w:t>SWI</w:t>
      </w:r>
      <w:r w:rsidR="005B2DF2">
        <w:rPr>
          <w:lang w:val="en-GB"/>
        </w:rPr>
        <w:t>[</w:t>
      </w:r>
      <w:proofErr w:type="gramEnd"/>
      <w:r w:rsidR="005B2DF2">
        <w:rPr>
          <w:lang w:val="en-GB"/>
        </w:rPr>
        <w:t>10</w:t>
      </w:r>
      <w:r w:rsidR="00EB3CA3">
        <w:rPr>
          <w:lang w:val="en-GB"/>
        </w:rPr>
        <w:t>]</w:t>
      </w:r>
      <w:r w:rsidR="00EB3CA3" w:rsidRPr="00587369">
        <w:rPr>
          <w:lang w:val="en-GB"/>
        </w:rPr>
        <w:t xml:space="preserve">. </w:t>
      </w:r>
      <w:r w:rsidR="005E227E">
        <w:rPr>
          <w:lang w:val="en-GB"/>
        </w:rPr>
        <w:t xml:space="preserve">Magnetic Resonance Spectroscopy (MRS) is used in [23] to investigate the extent of damage in some areas of the brain. </w:t>
      </w:r>
      <w:r w:rsidR="00EB3CA3" w:rsidRPr="00587369">
        <w:rPr>
          <w:lang w:val="en-GB"/>
        </w:rPr>
        <w:t xml:space="preserve">Compared to other </w:t>
      </w:r>
      <w:r w:rsidR="00B57367">
        <w:rPr>
          <w:lang w:val="en-GB"/>
        </w:rPr>
        <w:t>MRI</w:t>
      </w:r>
      <w:r w:rsidR="00B57367" w:rsidRPr="00587369">
        <w:rPr>
          <w:lang w:val="en-GB"/>
        </w:rPr>
        <w:t xml:space="preserve"> </w:t>
      </w:r>
      <w:r w:rsidR="00EB3CA3" w:rsidRPr="00587369">
        <w:rPr>
          <w:lang w:val="en-GB"/>
        </w:rPr>
        <w:t xml:space="preserve">techniques, SWI </w:t>
      </w:r>
      <w:r w:rsidR="003237ED">
        <w:rPr>
          <w:lang w:val="en-GB"/>
        </w:rPr>
        <w:t>is more sensitive</w:t>
      </w:r>
      <w:r w:rsidR="00EB3CA3" w:rsidRPr="00587369">
        <w:rPr>
          <w:lang w:val="en-GB"/>
        </w:rPr>
        <w:t xml:space="preserve"> in detecting and visualising haemorrhagic foci and intravascular deoxygenated blood changes </w:t>
      </w:r>
      <w:r w:rsidR="005B2DF2">
        <w:rPr>
          <w:lang w:val="en-GB"/>
        </w:rPr>
        <w:t>[11</w:t>
      </w:r>
      <w:r w:rsidR="00EB3CA3">
        <w:rPr>
          <w:lang w:val="en-GB"/>
        </w:rPr>
        <w:t>]</w:t>
      </w:r>
      <w:r w:rsidR="00EB3CA3" w:rsidRPr="00587369">
        <w:rPr>
          <w:lang w:val="en-GB"/>
        </w:rPr>
        <w:t xml:space="preserve">. </w:t>
      </w:r>
      <w:r w:rsidR="000B5916">
        <w:rPr>
          <w:lang w:val="en-GB"/>
        </w:rPr>
        <w:t>In [10</w:t>
      </w:r>
      <w:r w:rsidR="00EB3CA3" w:rsidRPr="00587369">
        <w:rPr>
          <w:lang w:val="en-GB"/>
        </w:rPr>
        <w:t>], the Hessian eigenvalue of the ridge</w:t>
      </w:r>
      <w:r w:rsidR="00EB3CA3">
        <w:rPr>
          <w:lang w:val="en-GB"/>
        </w:rPr>
        <w:t xml:space="preserve"> representing vessels</w:t>
      </w:r>
      <w:r w:rsidR="00C13760">
        <w:rPr>
          <w:lang w:val="en-GB"/>
        </w:rPr>
        <w:t xml:space="preserve"> in</w:t>
      </w:r>
      <w:r w:rsidR="00EB3CA3" w:rsidRPr="00587369">
        <w:rPr>
          <w:lang w:val="en-GB"/>
        </w:rPr>
        <w:t xml:space="preserve"> </w:t>
      </w:r>
      <w:r w:rsidR="005B6F38">
        <w:rPr>
          <w:lang w:val="en-GB"/>
        </w:rPr>
        <w:t>SWI images</w:t>
      </w:r>
      <w:r w:rsidR="00EB3CA3" w:rsidRPr="00587369">
        <w:rPr>
          <w:lang w:val="en-GB"/>
        </w:rPr>
        <w:t xml:space="preserve"> </w:t>
      </w:r>
      <w:r w:rsidR="00EB3CA3">
        <w:rPr>
          <w:lang w:val="en-GB"/>
        </w:rPr>
        <w:t>was</w:t>
      </w:r>
      <w:r w:rsidR="00EB3CA3" w:rsidRPr="00587369">
        <w:rPr>
          <w:lang w:val="en-GB"/>
        </w:rPr>
        <w:t xml:space="preserve"> </w:t>
      </w:r>
      <w:r w:rsidR="001D6A14">
        <w:rPr>
          <w:lang w:val="en-GB"/>
        </w:rPr>
        <w:t>used</w:t>
      </w:r>
      <w:r w:rsidR="001D6A14" w:rsidRPr="00587369">
        <w:rPr>
          <w:lang w:val="en-GB"/>
        </w:rPr>
        <w:t xml:space="preserve"> </w:t>
      </w:r>
      <w:r w:rsidR="00EB3CA3" w:rsidRPr="00587369">
        <w:rPr>
          <w:lang w:val="en-GB"/>
        </w:rPr>
        <w:t xml:space="preserve">to </w:t>
      </w:r>
      <w:r w:rsidR="001D6A14">
        <w:rPr>
          <w:lang w:val="en-GB"/>
        </w:rPr>
        <w:t xml:space="preserve">separate </w:t>
      </w:r>
      <w:r w:rsidR="00EB3CA3" w:rsidRPr="00587369">
        <w:rPr>
          <w:lang w:val="en-GB"/>
        </w:rPr>
        <w:t>infants</w:t>
      </w:r>
      <w:r w:rsidR="00E63A86">
        <w:rPr>
          <w:lang w:val="en-GB"/>
        </w:rPr>
        <w:t xml:space="preserve"> with HIE </w:t>
      </w:r>
      <w:r w:rsidR="00C13760">
        <w:rPr>
          <w:lang w:val="en-GB"/>
        </w:rPr>
        <w:t xml:space="preserve">from </w:t>
      </w:r>
      <w:r w:rsidR="00B36F4E">
        <w:rPr>
          <w:lang w:val="en-GB"/>
        </w:rPr>
        <w:t>healthy infants</w:t>
      </w:r>
      <w:r w:rsidR="00B57367">
        <w:rPr>
          <w:lang w:val="en-GB"/>
        </w:rPr>
        <w:t>,</w:t>
      </w:r>
      <w:r w:rsidR="00EB3CA3" w:rsidRPr="00587369">
        <w:rPr>
          <w:lang w:val="en-GB"/>
        </w:rPr>
        <w:t xml:space="preserve"> based on </w:t>
      </w:r>
      <w:r w:rsidR="00EB3CA3" w:rsidRPr="00D90CA6">
        <w:rPr>
          <w:lang w:val="en-GB"/>
        </w:rPr>
        <w:t>scores</w:t>
      </w:r>
      <w:r w:rsidR="00D90CA6">
        <w:rPr>
          <w:lang w:val="en-GB"/>
        </w:rPr>
        <w:t xml:space="preserve"> </w:t>
      </w:r>
      <w:r w:rsidR="00B57367">
        <w:rPr>
          <w:lang w:val="en-GB"/>
        </w:rPr>
        <w:t xml:space="preserve">obtained </w:t>
      </w:r>
      <w:r w:rsidR="00D90CA6">
        <w:rPr>
          <w:lang w:val="en-GB"/>
        </w:rPr>
        <w:t xml:space="preserve">by grading </w:t>
      </w:r>
      <w:r w:rsidR="00D90CA6" w:rsidRPr="00D90CA6">
        <w:rPr>
          <w:lang w:val="en-GB"/>
        </w:rPr>
        <w:t>the prominence of deep medullary veins</w:t>
      </w:r>
      <w:r w:rsidR="00F61CB5">
        <w:rPr>
          <w:lang w:val="en-GB"/>
        </w:rPr>
        <w:t xml:space="preserve"> [</w:t>
      </w:r>
      <w:r w:rsidR="00951434">
        <w:rPr>
          <w:lang w:val="en-GB"/>
        </w:rPr>
        <w:t>5</w:t>
      </w:r>
      <w:r w:rsidR="00F61CB5">
        <w:rPr>
          <w:lang w:val="en-GB"/>
        </w:rPr>
        <w:t>]</w:t>
      </w:r>
      <w:r w:rsidR="00EB3CA3" w:rsidRPr="00587369">
        <w:rPr>
          <w:lang w:val="en-GB"/>
        </w:rPr>
        <w:t xml:space="preserve">. In [13], </w:t>
      </w:r>
      <w:bookmarkStart w:id="5" w:name="OLE_LINK141"/>
      <w:bookmarkStart w:id="6" w:name="OLE_LINK142"/>
      <w:r w:rsidR="00EB3CA3" w:rsidRPr="00587369">
        <w:rPr>
          <w:lang w:val="en-GB"/>
        </w:rPr>
        <w:t xml:space="preserve">an extended 3D </w:t>
      </w:r>
      <w:bookmarkStart w:id="7" w:name="OLE_LINK140"/>
      <w:r w:rsidR="00EB3CA3" w:rsidRPr="00587369">
        <w:rPr>
          <w:lang w:val="en-GB"/>
        </w:rPr>
        <w:t xml:space="preserve">local binary pattern </w:t>
      </w:r>
      <w:bookmarkEnd w:id="7"/>
      <w:r w:rsidR="00EB3CA3" w:rsidRPr="00587369">
        <w:rPr>
          <w:lang w:val="en-GB"/>
        </w:rPr>
        <w:t xml:space="preserve">(LBP) </w:t>
      </w:r>
      <w:r w:rsidR="00EB3CA3">
        <w:rPr>
          <w:lang w:val="en-GB"/>
        </w:rPr>
        <w:t>was</w:t>
      </w:r>
      <w:r w:rsidR="00EB3CA3" w:rsidRPr="00587369">
        <w:rPr>
          <w:lang w:val="en-GB"/>
        </w:rPr>
        <w:t xml:space="preserve"> developed to differentiate the </w:t>
      </w:r>
      <w:r w:rsidR="00B57367">
        <w:rPr>
          <w:lang w:val="en-GB"/>
        </w:rPr>
        <w:t xml:space="preserve">appearance of </w:t>
      </w:r>
      <w:r w:rsidR="00E63A86">
        <w:rPr>
          <w:lang w:val="en-GB"/>
        </w:rPr>
        <w:t>3D SWI</w:t>
      </w:r>
      <w:r w:rsidR="00034F77">
        <w:rPr>
          <w:lang w:val="en-GB"/>
        </w:rPr>
        <w:t xml:space="preserve"> datasets</w:t>
      </w:r>
      <w:r w:rsidR="00E63A86">
        <w:rPr>
          <w:lang w:val="en-GB"/>
        </w:rPr>
        <w:t xml:space="preserve"> of </w:t>
      </w:r>
      <w:r w:rsidR="00EB3CA3" w:rsidRPr="00587369">
        <w:rPr>
          <w:lang w:val="en-GB"/>
        </w:rPr>
        <w:t>infants</w:t>
      </w:r>
      <w:r w:rsidR="00E63A86">
        <w:rPr>
          <w:lang w:val="en-GB"/>
        </w:rPr>
        <w:t xml:space="preserve"> with HIE</w:t>
      </w:r>
      <w:r w:rsidR="00EB3CA3" w:rsidRPr="00587369">
        <w:rPr>
          <w:lang w:val="en-GB"/>
        </w:rPr>
        <w:t xml:space="preserve">, </w:t>
      </w:r>
      <w:bookmarkEnd w:id="5"/>
      <w:bookmarkEnd w:id="6"/>
      <w:r w:rsidR="00B57367">
        <w:rPr>
          <w:lang w:val="en-GB"/>
        </w:rPr>
        <w:t xml:space="preserve">depending on oxygenation status of the infants. The resulting SWI </w:t>
      </w:r>
      <w:proofErr w:type="gramStart"/>
      <w:r w:rsidR="00B57367">
        <w:rPr>
          <w:lang w:val="en-GB"/>
        </w:rPr>
        <w:t xml:space="preserve">appearance </w:t>
      </w:r>
      <w:r w:rsidR="00EB3CA3">
        <w:rPr>
          <w:lang w:val="en-GB"/>
        </w:rPr>
        <w:t xml:space="preserve"> was</w:t>
      </w:r>
      <w:proofErr w:type="gramEnd"/>
      <w:r w:rsidR="00EB3CA3">
        <w:rPr>
          <w:lang w:val="en-GB"/>
        </w:rPr>
        <w:t xml:space="preserve"> </w:t>
      </w:r>
      <w:r w:rsidR="00EB3CA3" w:rsidRPr="00587369">
        <w:rPr>
          <w:lang w:val="en-GB"/>
        </w:rPr>
        <w:t xml:space="preserve">thought to </w:t>
      </w:r>
      <w:r w:rsidR="00B57367">
        <w:rPr>
          <w:lang w:val="en-GB"/>
        </w:rPr>
        <w:t>reflect</w:t>
      </w:r>
      <w:r w:rsidR="00EB3CA3" w:rsidRPr="00587369">
        <w:rPr>
          <w:lang w:val="en-GB"/>
        </w:rPr>
        <w:t xml:space="preserve"> the</w:t>
      </w:r>
      <w:r w:rsidR="00034F77">
        <w:rPr>
          <w:lang w:val="en-GB"/>
        </w:rPr>
        <w:t xml:space="preserve"> corresponding</w:t>
      </w:r>
      <w:r w:rsidR="00EB3CA3" w:rsidRPr="00587369">
        <w:rPr>
          <w:lang w:val="en-GB"/>
        </w:rPr>
        <w:t xml:space="preserve"> level</w:t>
      </w:r>
      <w:r w:rsidR="00EB3CA3">
        <w:rPr>
          <w:lang w:val="en-GB"/>
        </w:rPr>
        <w:t>s of oxygen</w:t>
      </w:r>
      <w:r w:rsidR="00EB3CA3" w:rsidRPr="00587369">
        <w:rPr>
          <w:lang w:val="en-GB"/>
        </w:rPr>
        <w:t xml:space="preserve"> </w:t>
      </w:r>
      <w:r w:rsidR="00EB3CA3">
        <w:rPr>
          <w:lang w:val="en-GB"/>
        </w:rPr>
        <w:t>in</w:t>
      </w:r>
      <w:r w:rsidR="00EB3CA3" w:rsidRPr="00587369">
        <w:rPr>
          <w:lang w:val="en-GB"/>
        </w:rPr>
        <w:t xml:space="preserve"> the blood. </w:t>
      </w:r>
      <w:r w:rsidR="00B36F4E">
        <w:rPr>
          <w:lang w:val="en-GB"/>
        </w:rPr>
        <w:t>Im</w:t>
      </w:r>
      <w:r w:rsidR="00EB3CA3" w:rsidRPr="00587369">
        <w:rPr>
          <w:lang w:val="en-GB"/>
        </w:rPr>
        <w:t>balance</w:t>
      </w:r>
      <w:r w:rsidR="00EB3CA3">
        <w:rPr>
          <w:lang w:val="en-GB"/>
        </w:rPr>
        <w:t>d</w:t>
      </w:r>
      <w:r w:rsidR="00EB3CA3" w:rsidRPr="00587369">
        <w:rPr>
          <w:lang w:val="en-GB"/>
        </w:rPr>
        <w:t xml:space="preserve"> data make</w:t>
      </w:r>
      <w:r w:rsidR="00B36F4E">
        <w:rPr>
          <w:lang w:val="en-GB"/>
        </w:rPr>
        <w:t>s</w:t>
      </w:r>
      <w:r w:rsidR="00EB3CA3" w:rsidRPr="00587369">
        <w:rPr>
          <w:lang w:val="en-GB"/>
        </w:rPr>
        <w:t xml:space="preserve"> the results in [</w:t>
      </w:r>
      <w:r w:rsidR="00EB3CA3">
        <w:rPr>
          <w:lang w:val="en-GB"/>
        </w:rPr>
        <w:t>12</w:t>
      </w:r>
      <w:r w:rsidR="00EB3CA3" w:rsidRPr="00587369">
        <w:rPr>
          <w:lang w:val="en-GB"/>
        </w:rPr>
        <w:t>] and [</w:t>
      </w:r>
      <w:r w:rsidR="00EB3CA3">
        <w:rPr>
          <w:lang w:val="en-GB"/>
        </w:rPr>
        <w:t>13</w:t>
      </w:r>
      <w:r w:rsidR="00EB3CA3" w:rsidRPr="00587369">
        <w:rPr>
          <w:lang w:val="en-GB"/>
        </w:rPr>
        <w:t xml:space="preserve">] somewhat biased. </w:t>
      </w:r>
      <w:r w:rsidR="00E63A86">
        <w:rPr>
          <w:lang w:val="en-GB"/>
        </w:rPr>
        <w:t xml:space="preserve">In [14], </w:t>
      </w:r>
      <w:r w:rsidR="00EB3CA3" w:rsidRPr="00587369">
        <w:rPr>
          <w:lang w:val="en-GB"/>
        </w:rPr>
        <w:t>SWI texture parameters</w:t>
      </w:r>
      <w:r w:rsidR="00214591">
        <w:rPr>
          <w:lang w:val="en-GB"/>
        </w:rPr>
        <w:t xml:space="preserve"> such as the skewness of a </w:t>
      </w:r>
      <w:r w:rsidR="00B36F4E">
        <w:rPr>
          <w:lang w:val="en-GB"/>
        </w:rPr>
        <w:t xml:space="preserve">region of interest (ROI) </w:t>
      </w:r>
      <w:r w:rsidR="00214591">
        <w:rPr>
          <w:lang w:val="en-GB"/>
        </w:rPr>
        <w:t>in SWIs is used</w:t>
      </w:r>
      <w:r w:rsidR="00EB3CA3" w:rsidRPr="00587369">
        <w:rPr>
          <w:lang w:val="en-GB"/>
        </w:rPr>
        <w:t xml:space="preserve"> to </w:t>
      </w:r>
      <w:r w:rsidR="00214591">
        <w:rPr>
          <w:lang w:val="en-GB"/>
        </w:rPr>
        <w:t>differentiate</w:t>
      </w:r>
      <w:r w:rsidR="00214591" w:rsidRPr="00587369">
        <w:rPr>
          <w:lang w:val="en-GB"/>
        </w:rPr>
        <w:t xml:space="preserve"> </w:t>
      </w:r>
      <w:r w:rsidR="00214591">
        <w:rPr>
          <w:lang w:val="en-GB"/>
        </w:rPr>
        <w:t xml:space="preserve">the infants with HIE from </w:t>
      </w:r>
      <w:r w:rsidR="00B36F4E">
        <w:rPr>
          <w:lang w:val="en-GB"/>
        </w:rPr>
        <w:t xml:space="preserve">healthy </w:t>
      </w:r>
      <w:r w:rsidR="00214591">
        <w:rPr>
          <w:lang w:val="en-GB"/>
        </w:rPr>
        <w:t>infants.</w:t>
      </w:r>
      <w:r w:rsidR="005E227E">
        <w:rPr>
          <w:lang w:eastAsia="zh-CN"/>
        </w:rPr>
        <w:t xml:space="preserve"> A deep learning technique is also developed in [12] to segment vessels in </w:t>
      </w:r>
      <w:r w:rsidR="005E227E" w:rsidRPr="00B44D09">
        <w:t>SWI</w:t>
      </w:r>
      <w:r w:rsidR="00034F77">
        <w:t xml:space="preserve"> datasets </w:t>
      </w:r>
      <w:r w:rsidR="005E227E">
        <w:t xml:space="preserve">to help </w:t>
      </w:r>
      <w:r w:rsidR="00034F77">
        <w:t xml:space="preserve">develop </w:t>
      </w:r>
      <w:r w:rsidR="005E227E">
        <w:t xml:space="preserve">further analysis </w:t>
      </w:r>
      <w:r w:rsidR="00034F77">
        <w:t xml:space="preserve">tools </w:t>
      </w:r>
      <w:r w:rsidR="005E227E">
        <w:t>for diagnosis</w:t>
      </w:r>
      <w:r w:rsidR="005E227E" w:rsidRPr="00B44D09">
        <w:t>.</w:t>
      </w:r>
    </w:p>
    <w:p w14:paraId="60E4680D" w14:textId="7AA2436D" w:rsidR="00EB3CA3" w:rsidRPr="00587369" w:rsidRDefault="00EB3CA3" w:rsidP="00EB3CA3">
      <w:pPr>
        <w:pStyle w:val="Text"/>
        <w:ind w:firstLine="180"/>
        <w:rPr>
          <w:lang w:val="en-GB"/>
        </w:rPr>
      </w:pPr>
    </w:p>
    <w:p w14:paraId="7F68F4BE" w14:textId="1BF7FF45" w:rsidR="00EB3CA3" w:rsidRDefault="00E63A86" w:rsidP="00EB3CA3">
      <w:pPr>
        <w:pStyle w:val="Text"/>
        <w:ind w:firstLine="180"/>
      </w:pPr>
      <w:r>
        <w:t>Using imaging to predict</w:t>
      </w:r>
      <w:r w:rsidR="00EB3CA3" w:rsidRPr="002A10E7">
        <w:t xml:space="preserve"> developmental outcomes of infants surviving HIE is an important field of research</w:t>
      </w:r>
      <w:r w:rsidR="00446955">
        <w:t xml:space="preserve"> [16-1</w:t>
      </w:r>
      <w:r w:rsidR="00375158">
        <w:t>9</w:t>
      </w:r>
      <w:r w:rsidR="00EB3CA3">
        <w:t>]</w:t>
      </w:r>
      <w:r w:rsidR="00EB3CA3" w:rsidRPr="002A10E7">
        <w:t>. Most studies have looked at the extent of damage in key areas (</w:t>
      </w:r>
      <w:r>
        <w:t xml:space="preserve">including </w:t>
      </w:r>
      <w:r w:rsidR="00034F77">
        <w:t xml:space="preserve">the </w:t>
      </w:r>
      <w:r>
        <w:t>basal ganglia, thalami, watershed regions</w:t>
      </w:r>
      <w:r w:rsidR="00034F77">
        <w:t xml:space="preserve"> and</w:t>
      </w:r>
      <w:r w:rsidR="00EB3CA3" w:rsidRPr="002A10E7">
        <w:t xml:space="preserve"> the posterior limb of </w:t>
      </w:r>
      <w:r w:rsidR="00662F96">
        <w:t>the internal capsule</w:t>
      </w:r>
      <w:r w:rsidR="00EB3CA3" w:rsidRPr="002A10E7">
        <w:t>) using early MRI scans</w:t>
      </w:r>
      <w:r w:rsidR="00795B35">
        <w:t xml:space="preserve"> </w:t>
      </w:r>
      <w:r w:rsidR="00375158">
        <w:t>[9</w:t>
      </w:r>
      <w:r w:rsidR="00EB3CA3">
        <w:t>]</w:t>
      </w:r>
      <w:r w:rsidR="00EE31D0">
        <w:t>.</w:t>
      </w:r>
      <w:r w:rsidR="00214591">
        <w:t xml:space="preserve"> </w:t>
      </w:r>
      <w:r w:rsidR="00EB3CA3" w:rsidRPr="002A10E7">
        <w:t xml:space="preserve">However, </w:t>
      </w:r>
      <w:r w:rsidR="00860C2C">
        <w:t>there is limited knowledge on how specif</w:t>
      </w:r>
      <w:r w:rsidR="00E62F0B">
        <w:t>ic</w:t>
      </w:r>
      <w:r w:rsidR="00860C2C">
        <w:t xml:space="preserve"> vascular features on MRI relate </w:t>
      </w:r>
      <w:r w:rsidR="00B8700C">
        <w:rPr>
          <w:rFonts w:hint="eastAsia"/>
          <w:lang w:eastAsia="zh-CN"/>
        </w:rPr>
        <w:t>to</w:t>
      </w:r>
      <w:r w:rsidR="00B8700C">
        <w:rPr>
          <w:lang w:eastAsia="zh-CN"/>
        </w:rPr>
        <w:t xml:space="preserve"> outcomes. </w:t>
      </w:r>
    </w:p>
    <w:p w14:paraId="063C67E9" w14:textId="3309FEA0" w:rsidR="00EB3CA3" w:rsidRPr="00EE5FDF" w:rsidRDefault="00EB3CA3" w:rsidP="00721572">
      <w:pPr>
        <w:pStyle w:val="Text"/>
        <w:ind w:firstLine="180"/>
        <w:rPr>
          <w:lang w:val="en-GB"/>
        </w:rPr>
      </w:pPr>
      <w:r>
        <w:t>Th</w:t>
      </w:r>
      <w:r w:rsidR="002336BD">
        <w:t>e aim of our study is threefold:</w:t>
      </w:r>
      <w:r w:rsidRPr="00EE5FDF">
        <w:rPr>
          <w:lang w:val="en-GB"/>
        </w:rPr>
        <w:t xml:space="preserve"> </w:t>
      </w:r>
      <w:proofErr w:type="spellStart"/>
      <w:r w:rsidR="00721572">
        <w:rPr>
          <w:lang w:val="en-GB"/>
        </w:rPr>
        <w:t>i</w:t>
      </w:r>
      <w:proofErr w:type="spellEnd"/>
      <w:r w:rsidR="00721572">
        <w:rPr>
          <w:lang w:val="en-GB"/>
        </w:rPr>
        <w:t>) t</w:t>
      </w:r>
      <w:r w:rsidR="00034F77">
        <w:rPr>
          <w:lang w:val="en-GB"/>
        </w:rPr>
        <w:t xml:space="preserve">o predict </w:t>
      </w:r>
      <w:r w:rsidR="00B8700C">
        <w:rPr>
          <w:lang w:val="en-GB"/>
        </w:rPr>
        <w:t>neurological outcome</w:t>
      </w:r>
      <w:r w:rsidRPr="00587369">
        <w:rPr>
          <w:lang w:val="en-GB"/>
        </w:rPr>
        <w:t xml:space="preserve"> </w:t>
      </w:r>
      <w:r w:rsidR="00034F77">
        <w:rPr>
          <w:lang w:val="en-GB"/>
        </w:rPr>
        <w:t xml:space="preserve">at </w:t>
      </w:r>
      <w:r w:rsidR="00F24BA9">
        <w:rPr>
          <w:lang w:val="en-GB"/>
        </w:rPr>
        <w:t xml:space="preserve">age </w:t>
      </w:r>
      <w:r w:rsidR="00034F77">
        <w:rPr>
          <w:lang w:val="en-GB"/>
        </w:rPr>
        <w:t xml:space="preserve">24 months, </w:t>
      </w:r>
      <w:r w:rsidR="00195C00">
        <w:rPr>
          <w:lang w:val="en-GB"/>
        </w:rPr>
        <w:t>after HIE</w:t>
      </w:r>
      <w:r w:rsidR="00034F77">
        <w:rPr>
          <w:lang w:val="en-GB"/>
        </w:rPr>
        <w:t>.</w:t>
      </w:r>
      <w:r w:rsidR="00721572">
        <w:rPr>
          <w:lang w:val="en-GB"/>
        </w:rPr>
        <w:t xml:space="preserve"> ii) t</w:t>
      </w:r>
      <w:r w:rsidRPr="00587369">
        <w:rPr>
          <w:lang w:val="en-GB"/>
        </w:rPr>
        <w:t xml:space="preserve">o </w:t>
      </w:r>
      <w:r w:rsidR="0095555A">
        <w:rPr>
          <w:lang w:val="en-GB"/>
        </w:rPr>
        <w:t>predict motor and cognitive development at age 24 months.</w:t>
      </w:r>
      <w:r>
        <w:rPr>
          <w:lang w:val="en-GB"/>
        </w:rPr>
        <w:t xml:space="preserve"> </w:t>
      </w:r>
      <w:r w:rsidR="00721572">
        <w:rPr>
          <w:lang w:val="en-GB"/>
        </w:rPr>
        <w:t>iii) t</w:t>
      </w:r>
      <w:r w:rsidRPr="00E14725">
        <w:rPr>
          <w:lang w:val="en-GB"/>
        </w:rPr>
        <w:t xml:space="preserve">o identify the brain regions mostly affected or damaged by </w:t>
      </w:r>
      <w:r w:rsidR="002006E3">
        <w:rPr>
          <w:lang w:val="en-GB"/>
        </w:rPr>
        <w:t>hypoxia-ischaemia</w:t>
      </w:r>
      <w:r w:rsidR="00195C00">
        <w:rPr>
          <w:lang w:val="en-GB"/>
        </w:rPr>
        <w:t xml:space="preserve">. </w:t>
      </w:r>
    </w:p>
    <w:p w14:paraId="700449D1" w14:textId="4CE162A4" w:rsidR="008A3C23" w:rsidRDefault="00EC2840" w:rsidP="001F4C5C">
      <w:pPr>
        <w:pStyle w:val="Heading1"/>
      </w:pPr>
      <w:r>
        <w:t>data acquisition</w:t>
      </w:r>
    </w:p>
    <w:p w14:paraId="6F90C3B8" w14:textId="4724B995" w:rsidR="00E97402" w:rsidRDefault="00EB3CA3" w:rsidP="00AA19C1">
      <w:pPr>
        <w:pStyle w:val="Text"/>
      </w:pPr>
      <w:r>
        <w:t>Ethical approval for this study and</w:t>
      </w:r>
      <w:r w:rsidR="0095555A">
        <w:t xml:space="preserve"> use of </w:t>
      </w:r>
      <w:r w:rsidR="00F67FCB">
        <w:t>anonymized</w:t>
      </w:r>
      <w:r w:rsidR="00C20706">
        <w:t xml:space="preserve"> routinely collected</w:t>
      </w:r>
      <w:r>
        <w:t xml:space="preserve"> clinical</w:t>
      </w:r>
      <w:r w:rsidR="00C20706">
        <w:t xml:space="preserve"> outcome data wa</w:t>
      </w:r>
      <w:r>
        <w:t xml:space="preserve">s obtained from the Health Research Authority </w:t>
      </w:r>
      <w:r w:rsidR="00EE5FDF">
        <w:t>(</w:t>
      </w:r>
      <w:r w:rsidR="00952B32">
        <w:t>HRA</w:t>
      </w:r>
      <w:r w:rsidR="00EE5FDF">
        <w:t>),</w:t>
      </w:r>
      <w:r w:rsidR="00952B32">
        <w:t xml:space="preserve"> Health and Care Research Wales, </w:t>
      </w:r>
      <w:r w:rsidR="00EE5FDF">
        <w:t>(</w:t>
      </w:r>
      <w:r w:rsidR="00952B32">
        <w:t>HCRW</w:t>
      </w:r>
      <w:r w:rsidR="00EE5FDF">
        <w:t>)</w:t>
      </w:r>
      <w:r w:rsidR="00952B32">
        <w:t xml:space="preserve"> (IRAS ID 279072; REC reference 20/HRA/0260) and </w:t>
      </w:r>
      <w:r w:rsidR="008220A7" w:rsidRPr="008220A7">
        <w:t>the National Research Ethics Service (NRES) London, City &amp; East (IRAS ID 143392; REC reference 13/LO/1948).</w:t>
      </w:r>
    </w:p>
    <w:p w14:paraId="3213F29A" w14:textId="7328BFB1" w:rsidR="00E97B99" w:rsidRDefault="00AA19C1" w:rsidP="00E97B99">
      <w:pPr>
        <w:pStyle w:val="Heading2"/>
      </w:pPr>
      <w:r>
        <w:lastRenderedPageBreak/>
        <w:t xml:space="preserve">MRI </w:t>
      </w:r>
      <w:r w:rsidR="00901A8D">
        <w:t>P</w:t>
      </w:r>
      <w:r>
        <w:t>rotocol</w:t>
      </w:r>
    </w:p>
    <w:p w14:paraId="61B9B9BB" w14:textId="7BD18A74" w:rsidR="00E97B99" w:rsidRPr="008220A7" w:rsidRDefault="008220A7" w:rsidP="008220A7">
      <w:pPr>
        <w:pStyle w:val="Text"/>
        <w:ind w:firstLine="144"/>
        <w:rPr>
          <w:lang w:val="en-GB"/>
        </w:rPr>
      </w:pPr>
      <w:r w:rsidRPr="00587369">
        <w:rPr>
          <w:lang w:val="en-GB"/>
        </w:rPr>
        <w:t xml:space="preserve">MRI </w:t>
      </w:r>
      <w:r w:rsidR="00C20706">
        <w:rPr>
          <w:lang w:val="en-GB"/>
        </w:rPr>
        <w:t>was</w:t>
      </w:r>
      <w:r w:rsidRPr="00587369">
        <w:rPr>
          <w:lang w:val="en-GB"/>
        </w:rPr>
        <w:t xml:space="preserve"> </w:t>
      </w:r>
      <w:r>
        <w:rPr>
          <w:lang w:val="en-GB"/>
        </w:rPr>
        <w:t>performed</w:t>
      </w:r>
      <w:r w:rsidRPr="00587369">
        <w:rPr>
          <w:lang w:val="en-GB"/>
        </w:rPr>
        <w:t xml:space="preserve"> on </w:t>
      </w:r>
      <w:r>
        <w:rPr>
          <w:lang w:val="en-GB"/>
        </w:rPr>
        <w:t xml:space="preserve">a </w:t>
      </w:r>
      <w:r w:rsidRPr="00587369">
        <w:rPr>
          <w:lang w:val="en-GB"/>
        </w:rPr>
        <w:t xml:space="preserve">1.5 </w:t>
      </w:r>
      <w:r w:rsidRPr="00587369">
        <w:rPr>
          <w:rFonts w:hint="eastAsia"/>
          <w:lang w:val="en-GB" w:eastAsia="zh-CN"/>
        </w:rPr>
        <w:t>T</w:t>
      </w:r>
      <w:r w:rsidRPr="00587369">
        <w:rPr>
          <w:lang w:val="en-GB"/>
        </w:rPr>
        <w:t xml:space="preserve"> Siemens Symphony MRI </w:t>
      </w:r>
      <w:r w:rsidR="00034F77">
        <w:rPr>
          <w:lang w:val="en-GB"/>
        </w:rPr>
        <w:t>scanner</w:t>
      </w:r>
      <w:r w:rsidRPr="00587369">
        <w:rPr>
          <w:lang w:val="en-GB"/>
        </w:rPr>
        <w:t xml:space="preserve">, </w:t>
      </w:r>
      <w:r w:rsidR="00C20706">
        <w:rPr>
          <w:lang w:val="en-GB"/>
        </w:rPr>
        <w:t>and include</w:t>
      </w:r>
      <w:r w:rsidR="00F67FCB">
        <w:rPr>
          <w:lang w:val="en-GB"/>
        </w:rPr>
        <w:t>d</w:t>
      </w:r>
      <w:r w:rsidR="00C20706">
        <w:rPr>
          <w:lang w:val="en-GB"/>
        </w:rPr>
        <w:t xml:space="preserve"> </w:t>
      </w:r>
      <w:r w:rsidRPr="00587369">
        <w:rPr>
          <w:lang w:val="en-GB"/>
        </w:rPr>
        <w:t>proton density (PD), T1-weighted, T2-weighted, turbo inversion recovery (IR), DWI</w:t>
      </w:r>
      <w:r w:rsidR="00C20706">
        <w:rPr>
          <w:lang w:val="en-GB"/>
        </w:rPr>
        <w:t>,</w:t>
      </w:r>
      <w:r w:rsidRPr="00587369">
        <w:rPr>
          <w:lang w:val="en-GB"/>
        </w:rPr>
        <w:t xml:space="preserve"> and SWI. </w:t>
      </w:r>
      <w:r w:rsidR="00034F77">
        <w:rPr>
          <w:lang w:val="en-GB"/>
        </w:rPr>
        <w:t>SWI data was acquired using a</w:t>
      </w:r>
      <w:r w:rsidRPr="00587369">
        <w:rPr>
          <w:lang w:val="en-GB"/>
        </w:rPr>
        <w:t>, flow</w:t>
      </w:r>
      <w:r>
        <w:rPr>
          <w:lang w:val="en-GB"/>
        </w:rPr>
        <w:t>-</w:t>
      </w:r>
      <w:r w:rsidRPr="00587369">
        <w:rPr>
          <w:lang w:val="en-GB"/>
        </w:rPr>
        <w:t>compensated, spoiled gradient echo (FLASH)</w:t>
      </w:r>
      <w:r w:rsidR="00034F77">
        <w:rPr>
          <w:lang w:val="en-GB"/>
        </w:rPr>
        <w:t xml:space="preserve"> sequence</w:t>
      </w:r>
      <w:r w:rsidRPr="00587369">
        <w:rPr>
          <w:lang w:val="en-GB"/>
        </w:rPr>
        <w:t xml:space="preserve">, </w:t>
      </w:r>
      <w:r w:rsidR="00034F77">
        <w:rPr>
          <w:lang w:val="en-GB"/>
        </w:rPr>
        <w:t xml:space="preserve">with the following pulse sequence parameters: </w:t>
      </w:r>
      <w:r w:rsidRPr="00587369">
        <w:rPr>
          <w:lang w:val="en-GB"/>
        </w:rPr>
        <w:t>TR/TE/</w:t>
      </w:r>
      <w:r w:rsidR="00034F77">
        <w:rPr>
          <w:rFonts w:ascii="Cambria Math" w:hAnsi="Cambria Math" w:cs="Cambria Math"/>
          <w:lang w:val="en-GB"/>
        </w:rPr>
        <w:t>flip angle</w:t>
      </w:r>
      <w:r w:rsidRPr="00587369">
        <w:rPr>
          <w:lang w:val="en-GB"/>
        </w:rPr>
        <w:t xml:space="preserve"> = 50 </w:t>
      </w:r>
      <w:proofErr w:type="spellStart"/>
      <w:r w:rsidRPr="00587369">
        <w:rPr>
          <w:lang w:val="en-GB"/>
        </w:rPr>
        <w:t>ms</w:t>
      </w:r>
      <w:proofErr w:type="spellEnd"/>
      <w:r w:rsidRPr="00587369">
        <w:rPr>
          <w:lang w:val="en-GB"/>
        </w:rPr>
        <w:t xml:space="preserve"> / 40 </w:t>
      </w:r>
      <w:proofErr w:type="spellStart"/>
      <w:r w:rsidRPr="00587369">
        <w:rPr>
          <w:lang w:val="en-GB"/>
        </w:rPr>
        <w:t>ms</w:t>
      </w:r>
      <w:proofErr w:type="spellEnd"/>
      <w:r w:rsidRPr="00587369">
        <w:rPr>
          <w:lang w:val="en-GB"/>
        </w:rPr>
        <w:t xml:space="preserve"> / 12°, voxel size = 0.9 × 0.9 × 2 mm</w:t>
      </w:r>
      <w:r w:rsidRPr="00587369">
        <w:rPr>
          <w:vertAlign w:val="superscript"/>
          <w:lang w:val="en-GB"/>
        </w:rPr>
        <w:t>3</w:t>
      </w:r>
      <w:r w:rsidRPr="00587369">
        <w:rPr>
          <w:lang w:val="en-GB"/>
        </w:rPr>
        <w:t>, bandwidth = 70 Hz/pixel</w:t>
      </w:r>
      <w:r>
        <w:rPr>
          <w:lang w:val="en-GB"/>
        </w:rPr>
        <w:t>s</w:t>
      </w:r>
      <w:r w:rsidR="00AC36E7">
        <w:t>.</w:t>
      </w:r>
      <w:r w:rsidR="00F37480">
        <w:t xml:space="preserve"> Infants were scanned whilst in natural sleep or under general </w:t>
      </w:r>
      <w:r w:rsidR="00C43A5E">
        <w:t>anesthetic</w:t>
      </w:r>
      <w:r w:rsidR="00F37480">
        <w:t>.</w:t>
      </w:r>
    </w:p>
    <w:p w14:paraId="2D171D9E" w14:textId="70D8E4E1" w:rsidR="00E97B99" w:rsidRDefault="009C166C" w:rsidP="00E97B99">
      <w:pPr>
        <w:pStyle w:val="Heading2"/>
      </w:pPr>
      <w:r>
        <w:rPr>
          <w:lang w:eastAsia="zh-CN"/>
        </w:rPr>
        <w:t xml:space="preserve">Clinical </w:t>
      </w:r>
      <w:r w:rsidR="00901A8D">
        <w:rPr>
          <w:lang w:eastAsia="zh-CN"/>
        </w:rPr>
        <w:t>D</w:t>
      </w:r>
      <w:r>
        <w:rPr>
          <w:lang w:eastAsia="zh-CN"/>
        </w:rPr>
        <w:t xml:space="preserve">ata </w:t>
      </w:r>
    </w:p>
    <w:p w14:paraId="43C7018A" w14:textId="4CCED6A5" w:rsidR="00FF0B21" w:rsidRPr="00587369" w:rsidRDefault="00FF0B21" w:rsidP="00FF0B21">
      <w:pPr>
        <w:pStyle w:val="Text"/>
        <w:rPr>
          <w:lang w:val="en-GB"/>
        </w:rPr>
      </w:pPr>
      <w:bookmarkStart w:id="8" w:name="OLE_LINK34"/>
      <w:r>
        <w:rPr>
          <w:lang w:val="en-GB"/>
        </w:rPr>
        <w:t xml:space="preserve">Forty-two </w:t>
      </w:r>
      <w:r w:rsidRPr="00587369">
        <w:rPr>
          <w:lang w:val="en-GB"/>
        </w:rPr>
        <w:t xml:space="preserve">infants with neonatal HIE born at gestational age &gt;36+6 weeks </w:t>
      </w:r>
      <w:r>
        <w:rPr>
          <w:lang w:val="en-GB"/>
        </w:rPr>
        <w:t>are</w:t>
      </w:r>
      <w:r w:rsidRPr="00587369">
        <w:rPr>
          <w:lang w:val="en-GB"/>
        </w:rPr>
        <w:t xml:space="preserve"> included in this research. </w:t>
      </w:r>
      <w:r>
        <w:rPr>
          <w:lang w:val="en-GB"/>
        </w:rPr>
        <w:t>A</w:t>
      </w:r>
      <w:r w:rsidRPr="00587369">
        <w:rPr>
          <w:lang w:val="en-GB"/>
        </w:rPr>
        <w:t>fter undergoing hypothermia treatment</w:t>
      </w:r>
      <w:r>
        <w:rPr>
          <w:lang w:val="en-GB"/>
        </w:rPr>
        <w:t>, a</w:t>
      </w:r>
      <w:r w:rsidRPr="00587369">
        <w:rPr>
          <w:lang w:val="en-GB"/>
        </w:rPr>
        <w:t xml:space="preserve">ll </w:t>
      </w:r>
      <w:proofErr w:type="spellStart"/>
      <w:r w:rsidR="00C20706">
        <w:rPr>
          <w:lang w:val="en-GB"/>
        </w:rPr>
        <w:t>newborns</w:t>
      </w:r>
      <w:proofErr w:type="spellEnd"/>
      <w:r w:rsidR="00C20706">
        <w:rPr>
          <w:lang w:val="en-GB"/>
        </w:rPr>
        <w:t xml:space="preserve"> have MRI in the neonatal period as part of their clinical care.</w:t>
      </w:r>
      <w:r w:rsidRPr="00587369">
        <w:rPr>
          <w:lang w:val="en-GB"/>
        </w:rPr>
        <w:t xml:space="preserve"> </w:t>
      </w:r>
      <w:r w:rsidR="00C20706">
        <w:rPr>
          <w:lang w:val="en-GB"/>
        </w:rPr>
        <w:t>The participants in this study were scanned at a mean age of 7.8 days (min 1 day max 34 days) after birth.</w:t>
      </w:r>
    </w:p>
    <w:p w14:paraId="1AD776ED" w14:textId="0C11CB4F" w:rsidR="00887D7B" w:rsidRPr="00887D7B" w:rsidRDefault="00CC56F4" w:rsidP="009C166C">
      <w:pPr>
        <w:pStyle w:val="Text"/>
        <w:rPr>
          <w:lang w:val="en-GB" w:eastAsia="zh-CN"/>
        </w:rPr>
      </w:pPr>
      <w:r>
        <w:rPr>
          <w:lang w:val="en-GB" w:eastAsia="zh-CN"/>
        </w:rPr>
        <w:t>In the context of a follow-up programme all infants had neurodevelopmental assessments a</w:t>
      </w:r>
      <w:r w:rsidR="00F9527E">
        <w:rPr>
          <w:lang w:val="en-GB" w:eastAsia="zh-CN"/>
        </w:rPr>
        <w:t>t</w:t>
      </w:r>
      <w:r>
        <w:rPr>
          <w:lang w:val="en-GB" w:eastAsia="zh-CN"/>
        </w:rPr>
        <w:t xml:space="preserve"> age 24 months including standardised neurological examination and assessment of cognitive, motor, and language development with the Bayley Scales of Infant and Toddler Development 3 (Bayley-3</w:t>
      </w:r>
      <w:r w:rsidRPr="00614515">
        <w:rPr>
          <w:lang w:val="en-GB" w:eastAsia="zh-CN"/>
        </w:rPr>
        <w:t>; 31).</w:t>
      </w:r>
      <w:r>
        <w:rPr>
          <w:lang w:val="en-GB" w:eastAsia="zh-CN"/>
        </w:rPr>
        <w:t xml:space="preserve"> </w:t>
      </w:r>
      <w:bookmarkEnd w:id="8"/>
    </w:p>
    <w:p w14:paraId="7FC4EB5D" w14:textId="6DC510CF" w:rsidR="00E97B99" w:rsidRDefault="00E97B99" w:rsidP="00E97B99">
      <w:pPr>
        <w:pStyle w:val="Heading1"/>
      </w:pPr>
      <w:r>
        <w:t>M</w:t>
      </w:r>
      <w:r w:rsidR="00FF0B21">
        <w:rPr>
          <w:sz w:val="16"/>
          <w:szCs w:val="16"/>
        </w:rPr>
        <w:t>ethod</w:t>
      </w:r>
    </w:p>
    <w:p w14:paraId="7B3235FF" w14:textId="3ADE846F" w:rsidR="00E97B99" w:rsidRDefault="009C166C" w:rsidP="00E97B99">
      <w:pPr>
        <w:pStyle w:val="Heading2"/>
      </w:pPr>
      <w:r>
        <w:rPr>
          <w:lang w:eastAsia="zh-CN"/>
        </w:rPr>
        <w:t>Outcome Assessment</w:t>
      </w:r>
    </w:p>
    <w:p w14:paraId="719BF777" w14:textId="61DA50A3" w:rsidR="00EB3CA3" w:rsidRDefault="009C166C" w:rsidP="00EB3CA3">
      <w:pPr>
        <w:pStyle w:val="Text"/>
        <w:rPr>
          <w:lang w:val="en-GB" w:eastAsia="zh-CN"/>
        </w:rPr>
      </w:pPr>
      <w:r>
        <w:rPr>
          <w:lang w:val="en-GB" w:eastAsia="zh-CN"/>
        </w:rPr>
        <w:t>The n</w:t>
      </w:r>
      <w:r w:rsidRPr="00587369">
        <w:rPr>
          <w:lang w:val="en-GB" w:eastAsia="zh-CN"/>
        </w:rPr>
        <w:t xml:space="preserve">eurological examination </w:t>
      </w:r>
      <w:r>
        <w:rPr>
          <w:lang w:val="en-GB" w:eastAsia="zh-CN"/>
        </w:rPr>
        <w:t>consisted</w:t>
      </w:r>
      <w:r w:rsidRPr="00587369">
        <w:rPr>
          <w:lang w:val="en-GB" w:eastAsia="zh-CN"/>
        </w:rPr>
        <w:t xml:space="preserve"> of </w:t>
      </w:r>
      <w:r w:rsidR="0002316D">
        <w:rPr>
          <w:lang w:val="en-GB" w:eastAsia="zh-CN"/>
        </w:rPr>
        <w:t xml:space="preserve">the </w:t>
      </w:r>
      <w:r w:rsidR="004B0EE2">
        <w:rPr>
          <w:lang w:val="en-GB" w:eastAsia="zh-CN"/>
        </w:rPr>
        <w:t>assessment of</w:t>
      </w:r>
      <w:r w:rsidR="004B0EE2" w:rsidRPr="00587369">
        <w:rPr>
          <w:lang w:val="en-GB" w:eastAsia="zh-CN"/>
        </w:rPr>
        <w:t xml:space="preserve"> </w:t>
      </w:r>
      <w:r w:rsidRPr="00587369">
        <w:rPr>
          <w:lang w:val="en-GB" w:eastAsia="zh-CN"/>
        </w:rPr>
        <w:t>cranial nerve function, movements, posture, reflexes</w:t>
      </w:r>
      <w:r w:rsidR="004B0EE2">
        <w:rPr>
          <w:lang w:val="en-GB" w:eastAsia="zh-CN"/>
        </w:rPr>
        <w:t>,</w:t>
      </w:r>
      <w:r>
        <w:rPr>
          <w:lang w:val="en-GB" w:eastAsia="zh-CN"/>
        </w:rPr>
        <w:t xml:space="preserve"> and</w:t>
      </w:r>
      <w:r w:rsidRPr="00587369">
        <w:rPr>
          <w:lang w:val="en-GB" w:eastAsia="zh-CN"/>
        </w:rPr>
        <w:t xml:space="preserve"> muscle tone</w:t>
      </w:r>
      <w:r>
        <w:rPr>
          <w:lang w:val="en-GB" w:eastAsia="zh-CN"/>
        </w:rPr>
        <w:t xml:space="preserve">; and neurological status was then </w:t>
      </w:r>
      <w:r w:rsidR="009E5B0C">
        <w:rPr>
          <w:lang w:val="en-GB" w:eastAsia="zh-CN"/>
        </w:rPr>
        <w:t>considered</w:t>
      </w:r>
      <w:r>
        <w:rPr>
          <w:lang w:val="en-GB" w:eastAsia="zh-CN"/>
        </w:rPr>
        <w:t xml:space="preserve"> as either normal or abnormal (Cerebral Palsy). Of the 42 infants neurologically assessed at</w:t>
      </w:r>
      <w:r w:rsidR="0002316D">
        <w:rPr>
          <w:lang w:val="en-GB" w:eastAsia="zh-CN"/>
        </w:rPr>
        <w:t xml:space="preserve"> the age of</w:t>
      </w:r>
      <w:r>
        <w:rPr>
          <w:lang w:val="en-GB" w:eastAsia="zh-CN"/>
        </w:rPr>
        <w:t xml:space="preserve"> </w:t>
      </w:r>
      <w:r w:rsidR="004B0EE2">
        <w:rPr>
          <w:lang w:val="en-GB" w:eastAsia="zh-CN"/>
        </w:rPr>
        <w:t>2</w:t>
      </w:r>
      <w:r w:rsidR="0002316D">
        <w:rPr>
          <w:lang w:val="en-GB" w:eastAsia="zh-CN"/>
        </w:rPr>
        <w:t xml:space="preserve"> years</w:t>
      </w:r>
      <w:r>
        <w:rPr>
          <w:lang w:val="en-GB" w:eastAsia="zh-CN"/>
        </w:rPr>
        <w:t xml:space="preserve">, </w:t>
      </w:r>
      <w:r w:rsidRPr="00587369">
        <w:rPr>
          <w:lang w:val="en-GB" w:eastAsia="zh-CN"/>
        </w:rPr>
        <w:t xml:space="preserve">31 (73.8%) </w:t>
      </w:r>
      <w:r>
        <w:rPr>
          <w:lang w:val="en-GB" w:eastAsia="zh-CN"/>
        </w:rPr>
        <w:t>have</w:t>
      </w:r>
      <w:r w:rsidRPr="00587369">
        <w:rPr>
          <w:lang w:val="en-GB" w:eastAsia="zh-CN"/>
        </w:rPr>
        <w:t xml:space="preserve"> </w:t>
      </w:r>
      <w:r>
        <w:rPr>
          <w:lang w:val="en-GB" w:eastAsia="zh-CN"/>
        </w:rPr>
        <w:t xml:space="preserve">a </w:t>
      </w:r>
      <w:r w:rsidRPr="00587369">
        <w:rPr>
          <w:lang w:val="en-GB" w:eastAsia="zh-CN"/>
        </w:rPr>
        <w:t xml:space="preserve">normal neurological outcome, and 11 (26.2%) </w:t>
      </w:r>
      <w:r>
        <w:rPr>
          <w:lang w:val="en-GB" w:eastAsia="zh-CN"/>
        </w:rPr>
        <w:t>have</w:t>
      </w:r>
      <w:r w:rsidRPr="00587369">
        <w:rPr>
          <w:lang w:val="en-GB" w:eastAsia="zh-CN"/>
        </w:rPr>
        <w:t xml:space="preserve"> </w:t>
      </w:r>
      <w:r>
        <w:rPr>
          <w:lang w:val="en-GB" w:eastAsia="zh-CN"/>
        </w:rPr>
        <w:t xml:space="preserve">an </w:t>
      </w:r>
      <w:r w:rsidRPr="00587369">
        <w:rPr>
          <w:lang w:val="en-GB" w:eastAsia="zh-CN"/>
        </w:rPr>
        <w:t>abnormal</w:t>
      </w:r>
      <w:r>
        <w:rPr>
          <w:lang w:val="en-GB" w:eastAsia="zh-CN"/>
        </w:rPr>
        <w:t xml:space="preserve"> </w:t>
      </w:r>
      <w:r w:rsidRPr="00587369">
        <w:rPr>
          <w:lang w:val="en-GB" w:eastAsia="zh-CN"/>
        </w:rPr>
        <w:t>neurological outcome.</w:t>
      </w:r>
    </w:p>
    <w:p w14:paraId="28D9C6EC" w14:textId="007FDEAD" w:rsidR="00AA560F" w:rsidRDefault="009A5FCB" w:rsidP="0002316D">
      <w:pPr>
        <w:pStyle w:val="Text"/>
        <w:rPr>
          <w:lang w:val="en-GB" w:eastAsia="zh-CN"/>
        </w:rPr>
      </w:pPr>
      <w:bookmarkStart w:id="9" w:name="OLE_LINK72"/>
      <w:r w:rsidRPr="001F4C5C">
        <w:rPr>
          <w:noProof/>
          <w:lang w:val="en-GB" w:eastAsia="en-GB"/>
        </w:rPr>
        <mc:AlternateContent>
          <mc:Choice Requires="wps">
            <w:drawing>
              <wp:anchor distT="0" distB="0" distL="114300" distR="114300" simplePos="0" relativeHeight="251685888" behindDoc="0" locked="0" layoutInCell="0" allowOverlap="1" wp14:anchorId="0D5ABB9A" wp14:editId="16E3DABD">
                <wp:simplePos x="0" y="0"/>
                <wp:positionH relativeFrom="margin">
                  <wp:align>right</wp:align>
                </wp:positionH>
                <wp:positionV relativeFrom="margin">
                  <wp:posOffset>7221208</wp:posOffset>
                </wp:positionV>
                <wp:extent cx="3200400" cy="1426210"/>
                <wp:effectExtent l="0" t="0" r="0" b="254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2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417"/>
                              <w:gridCol w:w="418"/>
                              <w:gridCol w:w="418"/>
                              <w:gridCol w:w="419"/>
                              <w:gridCol w:w="421"/>
                              <w:gridCol w:w="421"/>
                              <w:gridCol w:w="421"/>
                              <w:gridCol w:w="421"/>
                              <w:gridCol w:w="421"/>
                              <w:gridCol w:w="421"/>
                              <w:gridCol w:w="421"/>
                              <w:gridCol w:w="421"/>
                            </w:tblGrid>
                            <w:tr w:rsidR="002F6B0F" w14:paraId="3807BFDD" w14:textId="77777777" w:rsidTr="00F25110">
                              <w:trPr>
                                <w:trHeight w:val="507"/>
                              </w:trPr>
                              <w:tc>
                                <w:tcPr>
                                  <w:tcW w:w="417" w:type="dxa"/>
                                  <w:tcBorders>
                                    <w:top w:val="nil"/>
                                    <w:left w:val="nil"/>
                                    <w:bottom w:val="nil"/>
                                    <w:right w:val="nil"/>
                                  </w:tcBorders>
                                </w:tcPr>
                                <w:p w14:paraId="44AECE0D" w14:textId="77777777" w:rsidR="002F6B0F" w:rsidRDefault="002F6B0F" w:rsidP="00F25110"/>
                              </w:tc>
                              <w:tc>
                                <w:tcPr>
                                  <w:tcW w:w="418" w:type="dxa"/>
                                  <w:tcBorders>
                                    <w:top w:val="nil"/>
                                    <w:left w:val="nil"/>
                                    <w:bottom w:val="nil"/>
                                    <w:right w:val="single" w:sz="4" w:space="0" w:color="auto"/>
                                  </w:tcBorders>
                                </w:tcPr>
                                <w:p w14:paraId="01239873" w14:textId="77777777" w:rsidR="002F6B0F" w:rsidRDefault="002F6B0F" w:rsidP="00F25110"/>
                              </w:tc>
                              <w:tc>
                                <w:tcPr>
                                  <w:tcW w:w="418" w:type="dxa"/>
                                  <w:tcBorders>
                                    <w:top w:val="single" w:sz="4" w:space="0" w:color="auto"/>
                                    <w:left w:val="single" w:sz="4" w:space="0" w:color="auto"/>
                                  </w:tcBorders>
                                  <w:vAlign w:val="center"/>
                                </w:tcPr>
                                <w:p w14:paraId="4D9C3171" w14:textId="51C76705" w:rsidR="002F6B0F" w:rsidRDefault="002F6B0F" w:rsidP="00F25110">
                                  <w:r w:rsidRPr="00587369">
                                    <w:rPr>
                                      <w:color w:val="000000" w:themeColor="text1"/>
                                      <w:lang w:val="en-GB"/>
                                    </w:rPr>
                                    <w:t>1</w:t>
                                  </w:r>
                                </w:p>
                              </w:tc>
                              <w:tc>
                                <w:tcPr>
                                  <w:tcW w:w="419" w:type="dxa"/>
                                  <w:tcBorders>
                                    <w:top w:val="single" w:sz="4" w:space="0" w:color="auto"/>
                                  </w:tcBorders>
                                  <w:vAlign w:val="center"/>
                                </w:tcPr>
                                <w:p w14:paraId="7C21A8B2" w14:textId="69C802A1" w:rsidR="002F6B0F" w:rsidRDefault="002F6B0F" w:rsidP="00F25110">
                                  <w:r w:rsidRPr="00587369">
                                    <w:rPr>
                                      <w:color w:val="000000" w:themeColor="text1"/>
                                      <w:lang w:val="en-GB"/>
                                    </w:rPr>
                                    <w:t>1</w:t>
                                  </w:r>
                                </w:p>
                              </w:tc>
                              <w:tc>
                                <w:tcPr>
                                  <w:tcW w:w="421" w:type="dxa"/>
                                  <w:tcBorders>
                                    <w:top w:val="single" w:sz="4" w:space="0" w:color="auto"/>
                                    <w:right w:val="single" w:sz="4" w:space="0" w:color="auto"/>
                                  </w:tcBorders>
                                  <w:vAlign w:val="center"/>
                                </w:tcPr>
                                <w:p w14:paraId="3251A881" w14:textId="3919D632"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01BA2FD0" w14:textId="77777777" w:rsidR="002F6B0F" w:rsidRDefault="002F6B0F" w:rsidP="00F25110"/>
                              </w:tc>
                              <w:tc>
                                <w:tcPr>
                                  <w:tcW w:w="421" w:type="dxa"/>
                                  <w:tcBorders>
                                    <w:top w:val="nil"/>
                                    <w:left w:val="nil"/>
                                    <w:bottom w:val="nil"/>
                                    <w:right w:val="single" w:sz="4" w:space="0" w:color="auto"/>
                                  </w:tcBorders>
                                </w:tcPr>
                                <w:p w14:paraId="2939538E" w14:textId="77777777" w:rsidR="002F6B0F" w:rsidRDefault="002F6B0F" w:rsidP="00F25110"/>
                              </w:tc>
                              <w:tc>
                                <w:tcPr>
                                  <w:tcW w:w="421" w:type="dxa"/>
                                  <w:tcBorders>
                                    <w:left w:val="single" w:sz="4" w:space="0" w:color="auto"/>
                                  </w:tcBorders>
                                  <w:vAlign w:val="center"/>
                                </w:tcPr>
                                <w:p w14:paraId="5EC8F4F5" w14:textId="3A0B3F46" w:rsidR="002F6B0F" w:rsidRDefault="002F6B0F" w:rsidP="00F25110">
                                  <w:r w:rsidRPr="00587369">
                                    <w:rPr>
                                      <w:color w:val="000000" w:themeColor="text1"/>
                                      <w:lang w:val="en-GB"/>
                                    </w:rPr>
                                    <w:t>0</w:t>
                                  </w:r>
                                </w:p>
                              </w:tc>
                              <w:tc>
                                <w:tcPr>
                                  <w:tcW w:w="421" w:type="dxa"/>
                                  <w:vAlign w:val="center"/>
                                </w:tcPr>
                                <w:p w14:paraId="5E6A5643" w14:textId="5C872F2E" w:rsidR="002F6B0F" w:rsidRDefault="002F6B0F" w:rsidP="00F25110">
                                  <w:r w:rsidRPr="00587369">
                                    <w:rPr>
                                      <w:color w:val="000000" w:themeColor="text1"/>
                                      <w:lang w:val="en-GB"/>
                                    </w:rPr>
                                    <w:t>0</w:t>
                                  </w:r>
                                </w:p>
                              </w:tc>
                              <w:tc>
                                <w:tcPr>
                                  <w:tcW w:w="421" w:type="dxa"/>
                                  <w:tcBorders>
                                    <w:right w:val="single" w:sz="4" w:space="0" w:color="auto"/>
                                  </w:tcBorders>
                                  <w:vAlign w:val="center"/>
                                </w:tcPr>
                                <w:p w14:paraId="307C3177" w14:textId="4929CDE1" w:rsidR="002F6B0F" w:rsidRDefault="002F6B0F" w:rsidP="00F25110">
                                  <w:r w:rsidRPr="00587369">
                                    <w:rPr>
                                      <w:color w:val="000000" w:themeColor="text1"/>
                                      <w:lang w:val="en-GB"/>
                                    </w:rPr>
                                    <w:t>0</w:t>
                                  </w:r>
                                </w:p>
                              </w:tc>
                              <w:tc>
                                <w:tcPr>
                                  <w:tcW w:w="421" w:type="dxa"/>
                                  <w:tcBorders>
                                    <w:top w:val="nil"/>
                                    <w:left w:val="single" w:sz="4" w:space="0" w:color="auto"/>
                                    <w:bottom w:val="nil"/>
                                    <w:right w:val="nil"/>
                                  </w:tcBorders>
                                </w:tcPr>
                                <w:p w14:paraId="27827601" w14:textId="77777777" w:rsidR="002F6B0F" w:rsidRDefault="002F6B0F" w:rsidP="00F25110"/>
                              </w:tc>
                              <w:tc>
                                <w:tcPr>
                                  <w:tcW w:w="421" w:type="dxa"/>
                                  <w:tcBorders>
                                    <w:top w:val="nil"/>
                                    <w:left w:val="nil"/>
                                    <w:bottom w:val="nil"/>
                                    <w:right w:val="nil"/>
                                  </w:tcBorders>
                                </w:tcPr>
                                <w:p w14:paraId="52F5BAAF" w14:textId="77777777" w:rsidR="002F6B0F" w:rsidRDefault="002F6B0F" w:rsidP="00F25110"/>
                              </w:tc>
                            </w:tr>
                            <w:tr w:rsidR="002F6B0F" w14:paraId="5DF34751" w14:textId="77777777" w:rsidTr="00F25110">
                              <w:trPr>
                                <w:trHeight w:val="507"/>
                              </w:trPr>
                              <w:tc>
                                <w:tcPr>
                                  <w:tcW w:w="417" w:type="dxa"/>
                                  <w:tcBorders>
                                    <w:top w:val="nil"/>
                                    <w:left w:val="nil"/>
                                    <w:bottom w:val="nil"/>
                                    <w:right w:val="nil"/>
                                  </w:tcBorders>
                                </w:tcPr>
                                <w:p w14:paraId="1C585788" w14:textId="77777777" w:rsidR="002F6B0F" w:rsidRDefault="002F6B0F" w:rsidP="00F25110"/>
                              </w:tc>
                              <w:tc>
                                <w:tcPr>
                                  <w:tcW w:w="418" w:type="dxa"/>
                                  <w:tcBorders>
                                    <w:top w:val="nil"/>
                                    <w:left w:val="nil"/>
                                    <w:bottom w:val="nil"/>
                                    <w:right w:val="single" w:sz="4" w:space="0" w:color="auto"/>
                                  </w:tcBorders>
                                </w:tcPr>
                                <w:p w14:paraId="0422B282" w14:textId="77777777" w:rsidR="002F6B0F" w:rsidRDefault="002F6B0F" w:rsidP="00F25110"/>
                              </w:tc>
                              <w:tc>
                                <w:tcPr>
                                  <w:tcW w:w="418" w:type="dxa"/>
                                  <w:tcBorders>
                                    <w:left w:val="single" w:sz="4" w:space="0" w:color="auto"/>
                                  </w:tcBorders>
                                  <w:vAlign w:val="center"/>
                                </w:tcPr>
                                <w:p w14:paraId="4226DE3F" w14:textId="4F75ABA1" w:rsidR="002F6B0F" w:rsidRDefault="002F6B0F" w:rsidP="00F25110">
                                  <w:r w:rsidRPr="00587369">
                                    <w:rPr>
                                      <w:color w:val="000000" w:themeColor="text1"/>
                                      <w:lang w:val="en-GB"/>
                                    </w:rPr>
                                    <w:t>1</w:t>
                                  </w:r>
                                </w:p>
                              </w:tc>
                              <w:tc>
                                <w:tcPr>
                                  <w:tcW w:w="419" w:type="dxa"/>
                                  <w:vAlign w:val="center"/>
                                </w:tcPr>
                                <w:p w14:paraId="6828F97D" w14:textId="08241D69" w:rsidR="002F6B0F" w:rsidRDefault="002F6B0F" w:rsidP="00F25110">
                                  <w:r w:rsidRPr="00587369">
                                    <w:rPr>
                                      <w:color w:val="000000" w:themeColor="text1"/>
                                      <w:lang w:val="en-GB"/>
                                    </w:rPr>
                                    <w:t>10</w:t>
                                  </w:r>
                                </w:p>
                              </w:tc>
                              <w:tc>
                                <w:tcPr>
                                  <w:tcW w:w="421" w:type="dxa"/>
                                  <w:tcBorders>
                                    <w:right w:val="single" w:sz="4" w:space="0" w:color="auto"/>
                                  </w:tcBorders>
                                  <w:vAlign w:val="center"/>
                                </w:tcPr>
                                <w:p w14:paraId="06F8321D" w14:textId="6C88FCE4"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7AA7461E" w14:textId="77777777" w:rsidR="002F6B0F" w:rsidRDefault="002F6B0F" w:rsidP="00F25110"/>
                              </w:tc>
                              <w:tc>
                                <w:tcPr>
                                  <w:tcW w:w="421" w:type="dxa"/>
                                  <w:tcBorders>
                                    <w:top w:val="nil"/>
                                    <w:left w:val="nil"/>
                                    <w:bottom w:val="nil"/>
                                    <w:right w:val="single" w:sz="4" w:space="0" w:color="auto"/>
                                  </w:tcBorders>
                                </w:tcPr>
                                <w:p w14:paraId="24DD6D55" w14:textId="77777777" w:rsidR="002F6B0F" w:rsidRDefault="002F6B0F" w:rsidP="00F25110"/>
                              </w:tc>
                              <w:tc>
                                <w:tcPr>
                                  <w:tcW w:w="421" w:type="dxa"/>
                                  <w:tcBorders>
                                    <w:left w:val="single" w:sz="4" w:space="0" w:color="auto"/>
                                  </w:tcBorders>
                                  <w:vAlign w:val="center"/>
                                </w:tcPr>
                                <w:p w14:paraId="7E39E6F4" w14:textId="63CC063B" w:rsidR="002F6B0F" w:rsidRDefault="002F6B0F" w:rsidP="00F25110">
                                  <w:r w:rsidRPr="00587369">
                                    <w:rPr>
                                      <w:color w:val="000000" w:themeColor="text1"/>
                                      <w:lang w:val="en-GB"/>
                                    </w:rPr>
                                    <w:t>0</w:t>
                                  </w:r>
                                </w:p>
                              </w:tc>
                              <w:tc>
                                <w:tcPr>
                                  <w:tcW w:w="421" w:type="dxa"/>
                                  <w:vAlign w:val="center"/>
                                </w:tcPr>
                                <w:p w14:paraId="0E5E1ACD" w14:textId="2517E8F1" w:rsidR="002F6B0F" w:rsidRDefault="002F6B0F" w:rsidP="00F25110">
                                  <w:r w:rsidRPr="00587369">
                                    <w:rPr>
                                      <w:color w:val="000000" w:themeColor="text1"/>
                                      <w:lang w:val="en-GB"/>
                                    </w:rPr>
                                    <w:t>1</w:t>
                                  </w:r>
                                </w:p>
                              </w:tc>
                              <w:tc>
                                <w:tcPr>
                                  <w:tcW w:w="421" w:type="dxa"/>
                                  <w:tcBorders>
                                    <w:right w:val="single" w:sz="4" w:space="0" w:color="auto"/>
                                  </w:tcBorders>
                                  <w:vAlign w:val="center"/>
                                </w:tcPr>
                                <w:p w14:paraId="4B36DD33" w14:textId="2150216C" w:rsidR="002F6B0F" w:rsidRDefault="002F6B0F" w:rsidP="00F25110">
                                  <w:r w:rsidRPr="00587369">
                                    <w:rPr>
                                      <w:color w:val="000000" w:themeColor="text1"/>
                                      <w:lang w:val="en-GB"/>
                                    </w:rPr>
                                    <w:t>0</w:t>
                                  </w:r>
                                </w:p>
                              </w:tc>
                              <w:tc>
                                <w:tcPr>
                                  <w:tcW w:w="421" w:type="dxa"/>
                                  <w:tcBorders>
                                    <w:top w:val="nil"/>
                                    <w:left w:val="single" w:sz="4" w:space="0" w:color="auto"/>
                                    <w:bottom w:val="nil"/>
                                    <w:right w:val="nil"/>
                                  </w:tcBorders>
                                </w:tcPr>
                                <w:p w14:paraId="12D0C63F" w14:textId="77777777" w:rsidR="002F6B0F" w:rsidRDefault="002F6B0F" w:rsidP="00F25110"/>
                              </w:tc>
                              <w:tc>
                                <w:tcPr>
                                  <w:tcW w:w="421" w:type="dxa"/>
                                  <w:tcBorders>
                                    <w:top w:val="nil"/>
                                    <w:left w:val="nil"/>
                                    <w:bottom w:val="nil"/>
                                    <w:right w:val="nil"/>
                                  </w:tcBorders>
                                </w:tcPr>
                                <w:p w14:paraId="6E5214C2" w14:textId="77777777" w:rsidR="002F6B0F" w:rsidRDefault="002F6B0F" w:rsidP="00F25110"/>
                              </w:tc>
                            </w:tr>
                            <w:tr w:rsidR="002F6B0F" w14:paraId="408995D3" w14:textId="77777777" w:rsidTr="00F25110">
                              <w:trPr>
                                <w:trHeight w:val="507"/>
                              </w:trPr>
                              <w:tc>
                                <w:tcPr>
                                  <w:tcW w:w="417" w:type="dxa"/>
                                  <w:tcBorders>
                                    <w:top w:val="nil"/>
                                    <w:left w:val="nil"/>
                                    <w:bottom w:val="nil"/>
                                    <w:right w:val="nil"/>
                                  </w:tcBorders>
                                </w:tcPr>
                                <w:p w14:paraId="5903DD8B" w14:textId="77777777" w:rsidR="002F6B0F" w:rsidRDefault="002F6B0F" w:rsidP="00F25110"/>
                              </w:tc>
                              <w:tc>
                                <w:tcPr>
                                  <w:tcW w:w="418" w:type="dxa"/>
                                  <w:tcBorders>
                                    <w:top w:val="nil"/>
                                    <w:left w:val="nil"/>
                                    <w:bottom w:val="nil"/>
                                    <w:right w:val="single" w:sz="4" w:space="0" w:color="auto"/>
                                  </w:tcBorders>
                                </w:tcPr>
                                <w:p w14:paraId="045705A6" w14:textId="77777777" w:rsidR="002F6B0F" w:rsidRDefault="002F6B0F" w:rsidP="00F25110"/>
                              </w:tc>
                              <w:tc>
                                <w:tcPr>
                                  <w:tcW w:w="418" w:type="dxa"/>
                                  <w:tcBorders>
                                    <w:left w:val="single" w:sz="4" w:space="0" w:color="auto"/>
                                    <w:bottom w:val="single" w:sz="4" w:space="0" w:color="auto"/>
                                  </w:tcBorders>
                                  <w:vAlign w:val="center"/>
                                </w:tcPr>
                                <w:p w14:paraId="19807737" w14:textId="5E5A960F" w:rsidR="002F6B0F" w:rsidRDefault="002F6B0F" w:rsidP="00F25110">
                                  <w:r w:rsidRPr="00587369">
                                    <w:rPr>
                                      <w:color w:val="000000" w:themeColor="text1"/>
                                      <w:lang w:val="en-GB"/>
                                    </w:rPr>
                                    <w:t>1</w:t>
                                  </w:r>
                                </w:p>
                              </w:tc>
                              <w:tc>
                                <w:tcPr>
                                  <w:tcW w:w="419" w:type="dxa"/>
                                  <w:tcBorders>
                                    <w:bottom w:val="single" w:sz="4" w:space="0" w:color="auto"/>
                                  </w:tcBorders>
                                  <w:vAlign w:val="center"/>
                                </w:tcPr>
                                <w:p w14:paraId="706A3E83" w14:textId="543BB88E" w:rsidR="002F6B0F" w:rsidRDefault="002F6B0F" w:rsidP="00F25110">
                                  <w:r w:rsidRPr="00587369">
                                    <w:rPr>
                                      <w:color w:val="000000" w:themeColor="text1"/>
                                      <w:lang w:val="en-GB"/>
                                    </w:rPr>
                                    <w:t>1</w:t>
                                  </w:r>
                                </w:p>
                              </w:tc>
                              <w:tc>
                                <w:tcPr>
                                  <w:tcW w:w="421" w:type="dxa"/>
                                  <w:tcBorders>
                                    <w:bottom w:val="single" w:sz="4" w:space="0" w:color="auto"/>
                                    <w:right w:val="single" w:sz="4" w:space="0" w:color="auto"/>
                                  </w:tcBorders>
                                  <w:vAlign w:val="center"/>
                                </w:tcPr>
                                <w:p w14:paraId="36ED1702" w14:textId="12240A23"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40988576" w14:textId="77777777" w:rsidR="002F6B0F" w:rsidRDefault="002F6B0F" w:rsidP="00F25110"/>
                              </w:tc>
                              <w:tc>
                                <w:tcPr>
                                  <w:tcW w:w="421" w:type="dxa"/>
                                  <w:tcBorders>
                                    <w:top w:val="nil"/>
                                    <w:left w:val="nil"/>
                                    <w:bottom w:val="nil"/>
                                    <w:right w:val="single" w:sz="4" w:space="0" w:color="auto"/>
                                  </w:tcBorders>
                                </w:tcPr>
                                <w:p w14:paraId="7A7680C4" w14:textId="77777777" w:rsidR="002F6B0F" w:rsidRDefault="002F6B0F" w:rsidP="00F25110"/>
                              </w:tc>
                              <w:tc>
                                <w:tcPr>
                                  <w:tcW w:w="421" w:type="dxa"/>
                                  <w:tcBorders>
                                    <w:left w:val="single" w:sz="4" w:space="0" w:color="auto"/>
                                  </w:tcBorders>
                                  <w:vAlign w:val="center"/>
                                </w:tcPr>
                                <w:p w14:paraId="3644E2A0" w14:textId="1A1EE4BC" w:rsidR="002F6B0F" w:rsidRDefault="002F6B0F" w:rsidP="00F25110">
                                  <w:r w:rsidRPr="00587369">
                                    <w:rPr>
                                      <w:color w:val="000000" w:themeColor="text1"/>
                                      <w:lang w:val="en-GB"/>
                                    </w:rPr>
                                    <w:t>0</w:t>
                                  </w:r>
                                </w:p>
                              </w:tc>
                              <w:tc>
                                <w:tcPr>
                                  <w:tcW w:w="421" w:type="dxa"/>
                                  <w:vAlign w:val="center"/>
                                </w:tcPr>
                                <w:p w14:paraId="0BB6D70A" w14:textId="2E39B220" w:rsidR="002F6B0F" w:rsidRDefault="002F6B0F" w:rsidP="00F25110">
                                  <w:r w:rsidRPr="00587369">
                                    <w:rPr>
                                      <w:color w:val="000000" w:themeColor="text1"/>
                                      <w:lang w:val="en-GB"/>
                                    </w:rPr>
                                    <w:t>0</w:t>
                                  </w:r>
                                </w:p>
                              </w:tc>
                              <w:tc>
                                <w:tcPr>
                                  <w:tcW w:w="421" w:type="dxa"/>
                                  <w:tcBorders>
                                    <w:right w:val="single" w:sz="4" w:space="0" w:color="auto"/>
                                  </w:tcBorders>
                                  <w:vAlign w:val="center"/>
                                </w:tcPr>
                                <w:p w14:paraId="006455FB" w14:textId="76734772"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24432C44" w14:textId="77777777" w:rsidR="002F6B0F" w:rsidRDefault="002F6B0F" w:rsidP="00F25110"/>
                              </w:tc>
                              <w:tc>
                                <w:tcPr>
                                  <w:tcW w:w="421" w:type="dxa"/>
                                  <w:tcBorders>
                                    <w:top w:val="nil"/>
                                    <w:left w:val="nil"/>
                                    <w:bottom w:val="nil"/>
                                    <w:right w:val="nil"/>
                                  </w:tcBorders>
                                </w:tcPr>
                                <w:p w14:paraId="4005FB61" w14:textId="77777777" w:rsidR="002F6B0F" w:rsidRDefault="002F6B0F" w:rsidP="00F25110"/>
                              </w:tc>
                            </w:tr>
                          </w:tbl>
                          <w:p w14:paraId="195639E5" w14:textId="0EE981BC" w:rsidR="002F6B0F" w:rsidRDefault="002F6B0F" w:rsidP="00AC163D">
                            <w:pPr>
                              <w:pStyle w:val="ListParagraph"/>
                              <w:numPr>
                                <w:ilvl w:val="0"/>
                                <w:numId w:val="5"/>
                              </w:numPr>
                            </w:pPr>
                            <w:r>
                              <w:t xml:space="preserve">                                  b)</w:t>
                            </w:r>
                          </w:p>
                          <w:p w14:paraId="2F22CBC2" w14:textId="0BDADAB2" w:rsidR="002F6B0F" w:rsidRDefault="002F6B0F" w:rsidP="00F25110">
                            <w:pPr>
                              <w:rPr>
                                <w:sz w:val="16"/>
                                <w:szCs w:val="16"/>
                              </w:rPr>
                            </w:pPr>
                            <w:r w:rsidRPr="00F25110">
                              <w:rPr>
                                <w:sz w:val="16"/>
                                <w:szCs w:val="16"/>
                              </w:rPr>
                              <w:t>Fig. 1.  Bifurcation point template, where convolution with the ridge point i</w:t>
                            </w:r>
                            <w:r>
                              <w:rPr>
                                <w:sz w:val="16"/>
                                <w:szCs w:val="16"/>
                              </w:rPr>
                              <w:t xml:space="preserve">s equal to or greater than 13; </w:t>
                            </w:r>
                            <w:r w:rsidRPr="00F25110">
                              <w:rPr>
                                <w:sz w:val="16"/>
                                <w:szCs w:val="16"/>
                              </w:rPr>
                              <w:t>b) End point</w:t>
                            </w:r>
                            <w:r w:rsidRPr="00A734D0">
                              <w:rPr>
                                <w:sz w:val="16"/>
                                <w:szCs w:val="16"/>
                              </w:rPr>
                              <w:t xml:space="preserve"> template</w:t>
                            </w:r>
                          </w:p>
                          <w:p w14:paraId="66048EC4" w14:textId="77777777" w:rsidR="002F6B0F" w:rsidRDefault="002F6B0F" w:rsidP="00F25110">
                            <w:pPr>
                              <w:rPr>
                                <w:sz w:val="16"/>
                                <w:szCs w:val="16"/>
                              </w:rPr>
                            </w:pPr>
                          </w:p>
                          <w:p w14:paraId="53A794AF" w14:textId="77777777" w:rsidR="002F6B0F" w:rsidRDefault="002F6B0F" w:rsidP="00F251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ABB9A" id="_x0000_t202" coordsize="21600,21600" o:spt="202" path="m,l,21600r21600,l21600,xe">
                <v:stroke joinstyle="miter"/>
                <v:path gradientshapeok="t" o:connecttype="rect"/>
              </v:shapetype>
              <v:shape id="Text Box 2" o:spid="_x0000_s1026" type="#_x0000_t202" style="position:absolute;left:0;text-align:left;margin-left:200.8pt;margin-top:568.6pt;width:252pt;height:112.3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" o:allowincell="f" stroked="f">
                <v:textbox inset="0,0,0,0">
                  <w:txbxContent>
                    <w:tbl>
                      <w:tblPr>
                        <w:tblStyle w:val="TableGrid"/>
                        <w:tblW w:w="0" w:type="auto"/>
                        <w:tblLook w:val="04A0" w:firstRow="1" w:lastRow="0" w:firstColumn="1" w:lastColumn="0" w:noHBand="0" w:noVBand="1"/>
                      </w:tblPr>
                      <w:tblGrid>
                        <w:gridCol w:w="417"/>
                        <w:gridCol w:w="418"/>
                        <w:gridCol w:w="418"/>
                        <w:gridCol w:w="419"/>
                        <w:gridCol w:w="421"/>
                        <w:gridCol w:w="421"/>
                        <w:gridCol w:w="421"/>
                        <w:gridCol w:w="421"/>
                        <w:gridCol w:w="421"/>
                        <w:gridCol w:w="421"/>
                        <w:gridCol w:w="421"/>
                        <w:gridCol w:w="421"/>
                      </w:tblGrid>
                      <w:tr w:rsidR="002F6B0F" w14:paraId="3807BFDD" w14:textId="77777777" w:rsidTr="00F25110">
                        <w:trPr>
                          <w:trHeight w:val="507"/>
                        </w:trPr>
                        <w:tc>
                          <w:tcPr>
                            <w:tcW w:w="417" w:type="dxa"/>
                            <w:tcBorders>
                              <w:top w:val="nil"/>
                              <w:left w:val="nil"/>
                              <w:bottom w:val="nil"/>
                              <w:right w:val="nil"/>
                            </w:tcBorders>
                          </w:tcPr>
                          <w:p w14:paraId="44AECE0D" w14:textId="77777777" w:rsidR="002F6B0F" w:rsidRDefault="002F6B0F" w:rsidP="00F25110"/>
                        </w:tc>
                        <w:tc>
                          <w:tcPr>
                            <w:tcW w:w="418" w:type="dxa"/>
                            <w:tcBorders>
                              <w:top w:val="nil"/>
                              <w:left w:val="nil"/>
                              <w:bottom w:val="nil"/>
                              <w:right w:val="single" w:sz="4" w:space="0" w:color="auto"/>
                            </w:tcBorders>
                          </w:tcPr>
                          <w:p w14:paraId="01239873" w14:textId="77777777" w:rsidR="002F6B0F" w:rsidRDefault="002F6B0F" w:rsidP="00F25110"/>
                        </w:tc>
                        <w:tc>
                          <w:tcPr>
                            <w:tcW w:w="418" w:type="dxa"/>
                            <w:tcBorders>
                              <w:top w:val="single" w:sz="4" w:space="0" w:color="auto"/>
                              <w:left w:val="single" w:sz="4" w:space="0" w:color="auto"/>
                            </w:tcBorders>
                            <w:vAlign w:val="center"/>
                          </w:tcPr>
                          <w:p w14:paraId="4D9C3171" w14:textId="51C76705" w:rsidR="002F6B0F" w:rsidRDefault="002F6B0F" w:rsidP="00F25110">
                            <w:r w:rsidRPr="00587369">
                              <w:rPr>
                                <w:color w:val="000000" w:themeColor="text1"/>
                                <w:lang w:val="en-GB"/>
                              </w:rPr>
                              <w:t>1</w:t>
                            </w:r>
                          </w:p>
                        </w:tc>
                        <w:tc>
                          <w:tcPr>
                            <w:tcW w:w="419" w:type="dxa"/>
                            <w:tcBorders>
                              <w:top w:val="single" w:sz="4" w:space="0" w:color="auto"/>
                            </w:tcBorders>
                            <w:vAlign w:val="center"/>
                          </w:tcPr>
                          <w:p w14:paraId="7C21A8B2" w14:textId="69C802A1" w:rsidR="002F6B0F" w:rsidRDefault="002F6B0F" w:rsidP="00F25110">
                            <w:r w:rsidRPr="00587369">
                              <w:rPr>
                                <w:color w:val="000000" w:themeColor="text1"/>
                                <w:lang w:val="en-GB"/>
                              </w:rPr>
                              <w:t>1</w:t>
                            </w:r>
                          </w:p>
                        </w:tc>
                        <w:tc>
                          <w:tcPr>
                            <w:tcW w:w="421" w:type="dxa"/>
                            <w:tcBorders>
                              <w:top w:val="single" w:sz="4" w:space="0" w:color="auto"/>
                              <w:right w:val="single" w:sz="4" w:space="0" w:color="auto"/>
                            </w:tcBorders>
                            <w:vAlign w:val="center"/>
                          </w:tcPr>
                          <w:p w14:paraId="3251A881" w14:textId="3919D632"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01BA2FD0" w14:textId="77777777" w:rsidR="002F6B0F" w:rsidRDefault="002F6B0F" w:rsidP="00F25110"/>
                        </w:tc>
                        <w:tc>
                          <w:tcPr>
                            <w:tcW w:w="421" w:type="dxa"/>
                            <w:tcBorders>
                              <w:top w:val="nil"/>
                              <w:left w:val="nil"/>
                              <w:bottom w:val="nil"/>
                              <w:right w:val="single" w:sz="4" w:space="0" w:color="auto"/>
                            </w:tcBorders>
                          </w:tcPr>
                          <w:p w14:paraId="2939538E" w14:textId="77777777" w:rsidR="002F6B0F" w:rsidRDefault="002F6B0F" w:rsidP="00F25110"/>
                        </w:tc>
                        <w:tc>
                          <w:tcPr>
                            <w:tcW w:w="421" w:type="dxa"/>
                            <w:tcBorders>
                              <w:left w:val="single" w:sz="4" w:space="0" w:color="auto"/>
                            </w:tcBorders>
                            <w:vAlign w:val="center"/>
                          </w:tcPr>
                          <w:p w14:paraId="5EC8F4F5" w14:textId="3A0B3F46" w:rsidR="002F6B0F" w:rsidRDefault="002F6B0F" w:rsidP="00F25110">
                            <w:r w:rsidRPr="00587369">
                              <w:rPr>
                                <w:color w:val="000000" w:themeColor="text1"/>
                                <w:lang w:val="en-GB"/>
                              </w:rPr>
                              <w:t>0</w:t>
                            </w:r>
                          </w:p>
                        </w:tc>
                        <w:tc>
                          <w:tcPr>
                            <w:tcW w:w="421" w:type="dxa"/>
                            <w:vAlign w:val="center"/>
                          </w:tcPr>
                          <w:p w14:paraId="5E6A5643" w14:textId="5C872F2E" w:rsidR="002F6B0F" w:rsidRDefault="002F6B0F" w:rsidP="00F25110">
                            <w:r w:rsidRPr="00587369">
                              <w:rPr>
                                <w:color w:val="000000" w:themeColor="text1"/>
                                <w:lang w:val="en-GB"/>
                              </w:rPr>
                              <w:t>0</w:t>
                            </w:r>
                          </w:p>
                        </w:tc>
                        <w:tc>
                          <w:tcPr>
                            <w:tcW w:w="421" w:type="dxa"/>
                            <w:tcBorders>
                              <w:right w:val="single" w:sz="4" w:space="0" w:color="auto"/>
                            </w:tcBorders>
                            <w:vAlign w:val="center"/>
                          </w:tcPr>
                          <w:p w14:paraId="307C3177" w14:textId="4929CDE1" w:rsidR="002F6B0F" w:rsidRDefault="002F6B0F" w:rsidP="00F25110">
                            <w:r w:rsidRPr="00587369">
                              <w:rPr>
                                <w:color w:val="000000" w:themeColor="text1"/>
                                <w:lang w:val="en-GB"/>
                              </w:rPr>
                              <w:t>0</w:t>
                            </w:r>
                          </w:p>
                        </w:tc>
                        <w:tc>
                          <w:tcPr>
                            <w:tcW w:w="421" w:type="dxa"/>
                            <w:tcBorders>
                              <w:top w:val="nil"/>
                              <w:left w:val="single" w:sz="4" w:space="0" w:color="auto"/>
                              <w:bottom w:val="nil"/>
                              <w:right w:val="nil"/>
                            </w:tcBorders>
                          </w:tcPr>
                          <w:p w14:paraId="27827601" w14:textId="77777777" w:rsidR="002F6B0F" w:rsidRDefault="002F6B0F" w:rsidP="00F25110"/>
                        </w:tc>
                        <w:tc>
                          <w:tcPr>
                            <w:tcW w:w="421" w:type="dxa"/>
                            <w:tcBorders>
                              <w:top w:val="nil"/>
                              <w:left w:val="nil"/>
                              <w:bottom w:val="nil"/>
                              <w:right w:val="nil"/>
                            </w:tcBorders>
                          </w:tcPr>
                          <w:p w14:paraId="52F5BAAF" w14:textId="77777777" w:rsidR="002F6B0F" w:rsidRDefault="002F6B0F" w:rsidP="00F25110"/>
                        </w:tc>
                      </w:tr>
                      <w:tr w:rsidR="002F6B0F" w14:paraId="5DF34751" w14:textId="77777777" w:rsidTr="00F25110">
                        <w:trPr>
                          <w:trHeight w:val="507"/>
                        </w:trPr>
                        <w:tc>
                          <w:tcPr>
                            <w:tcW w:w="417" w:type="dxa"/>
                            <w:tcBorders>
                              <w:top w:val="nil"/>
                              <w:left w:val="nil"/>
                              <w:bottom w:val="nil"/>
                              <w:right w:val="nil"/>
                            </w:tcBorders>
                          </w:tcPr>
                          <w:p w14:paraId="1C585788" w14:textId="77777777" w:rsidR="002F6B0F" w:rsidRDefault="002F6B0F" w:rsidP="00F25110"/>
                        </w:tc>
                        <w:tc>
                          <w:tcPr>
                            <w:tcW w:w="418" w:type="dxa"/>
                            <w:tcBorders>
                              <w:top w:val="nil"/>
                              <w:left w:val="nil"/>
                              <w:bottom w:val="nil"/>
                              <w:right w:val="single" w:sz="4" w:space="0" w:color="auto"/>
                            </w:tcBorders>
                          </w:tcPr>
                          <w:p w14:paraId="0422B282" w14:textId="77777777" w:rsidR="002F6B0F" w:rsidRDefault="002F6B0F" w:rsidP="00F25110"/>
                        </w:tc>
                        <w:tc>
                          <w:tcPr>
                            <w:tcW w:w="418" w:type="dxa"/>
                            <w:tcBorders>
                              <w:left w:val="single" w:sz="4" w:space="0" w:color="auto"/>
                            </w:tcBorders>
                            <w:vAlign w:val="center"/>
                          </w:tcPr>
                          <w:p w14:paraId="4226DE3F" w14:textId="4F75ABA1" w:rsidR="002F6B0F" w:rsidRDefault="002F6B0F" w:rsidP="00F25110">
                            <w:r w:rsidRPr="00587369">
                              <w:rPr>
                                <w:color w:val="000000" w:themeColor="text1"/>
                                <w:lang w:val="en-GB"/>
                              </w:rPr>
                              <w:t>1</w:t>
                            </w:r>
                          </w:p>
                        </w:tc>
                        <w:tc>
                          <w:tcPr>
                            <w:tcW w:w="419" w:type="dxa"/>
                            <w:vAlign w:val="center"/>
                          </w:tcPr>
                          <w:p w14:paraId="6828F97D" w14:textId="08241D69" w:rsidR="002F6B0F" w:rsidRDefault="002F6B0F" w:rsidP="00F25110">
                            <w:r w:rsidRPr="00587369">
                              <w:rPr>
                                <w:color w:val="000000" w:themeColor="text1"/>
                                <w:lang w:val="en-GB"/>
                              </w:rPr>
                              <w:t>10</w:t>
                            </w:r>
                          </w:p>
                        </w:tc>
                        <w:tc>
                          <w:tcPr>
                            <w:tcW w:w="421" w:type="dxa"/>
                            <w:tcBorders>
                              <w:right w:val="single" w:sz="4" w:space="0" w:color="auto"/>
                            </w:tcBorders>
                            <w:vAlign w:val="center"/>
                          </w:tcPr>
                          <w:p w14:paraId="06F8321D" w14:textId="6C88FCE4"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7AA7461E" w14:textId="77777777" w:rsidR="002F6B0F" w:rsidRDefault="002F6B0F" w:rsidP="00F25110"/>
                        </w:tc>
                        <w:tc>
                          <w:tcPr>
                            <w:tcW w:w="421" w:type="dxa"/>
                            <w:tcBorders>
                              <w:top w:val="nil"/>
                              <w:left w:val="nil"/>
                              <w:bottom w:val="nil"/>
                              <w:right w:val="single" w:sz="4" w:space="0" w:color="auto"/>
                            </w:tcBorders>
                          </w:tcPr>
                          <w:p w14:paraId="24DD6D55" w14:textId="77777777" w:rsidR="002F6B0F" w:rsidRDefault="002F6B0F" w:rsidP="00F25110"/>
                        </w:tc>
                        <w:tc>
                          <w:tcPr>
                            <w:tcW w:w="421" w:type="dxa"/>
                            <w:tcBorders>
                              <w:left w:val="single" w:sz="4" w:space="0" w:color="auto"/>
                            </w:tcBorders>
                            <w:vAlign w:val="center"/>
                          </w:tcPr>
                          <w:p w14:paraId="7E39E6F4" w14:textId="63CC063B" w:rsidR="002F6B0F" w:rsidRDefault="002F6B0F" w:rsidP="00F25110">
                            <w:r w:rsidRPr="00587369">
                              <w:rPr>
                                <w:color w:val="000000" w:themeColor="text1"/>
                                <w:lang w:val="en-GB"/>
                              </w:rPr>
                              <w:t>0</w:t>
                            </w:r>
                          </w:p>
                        </w:tc>
                        <w:tc>
                          <w:tcPr>
                            <w:tcW w:w="421" w:type="dxa"/>
                            <w:vAlign w:val="center"/>
                          </w:tcPr>
                          <w:p w14:paraId="0E5E1ACD" w14:textId="2517E8F1" w:rsidR="002F6B0F" w:rsidRDefault="002F6B0F" w:rsidP="00F25110">
                            <w:r w:rsidRPr="00587369">
                              <w:rPr>
                                <w:color w:val="000000" w:themeColor="text1"/>
                                <w:lang w:val="en-GB"/>
                              </w:rPr>
                              <w:t>1</w:t>
                            </w:r>
                          </w:p>
                        </w:tc>
                        <w:tc>
                          <w:tcPr>
                            <w:tcW w:w="421" w:type="dxa"/>
                            <w:tcBorders>
                              <w:right w:val="single" w:sz="4" w:space="0" w:color="auto"/>
                            </w:tcBorders>
                            <w:vAlign w:val="center"/>
                          </w:tcPr>
                          <w:p w14:paraId="4B36DD33" w14:textId="2150216C" w:rsidR="002F6B0F" w:rsidRDefault="002F6B0F" w:rsidP="00F25110">
                            <w:r w:rsidRPr="00587369">
                              <w:rPr>
                                <w:color w:val="000000" w:themeColor="text1"/>
                                <w:lang w:val="en-GB"/>
                              </w:rPr>
                              <w:t>0</w:t>
                            </w:r>
                          </w:p>
                        </w:tc>
                        <w:tc>
                          <w:tcPr>
                            <w:tcW w:w="421" w:type="dxa"/>
                            <w:tcBorders>
                              <w:top w:val="nil"/>
                              <w:left w:val="single" w:sz="4" w:space="0" w:color="auto"/>
                              <w:bottom w:val="nil"/>
                              <w:right w:val="nil"/>
                            </w:tcBorders>
                          </w:tcPr>
                          <w:p w14:paraId="12D0C63F" w14:textId="77777777" w:rsidR="002F6B0F" w:rsidRDefault="002F6B0F" w:rsidP="00F25110"/>
                        </w:tc>
                        <w:tc>
                          <w:tcPr>
                            <w:tcW w:w="421" w:type="dxa"/>
                            <w:tcBorders>
                              <w:top w:val="nil"/>
                              <w:left w:val="nil"/>
                              <w:bottom w:val="nil"/>
                              <w:right w:val="nil"/>
                            </w:tcBorders>
                          </w:tcPr>
                          <w:p w14:paraId="6E5214C2" w14:textId="77777777" w:rsidR="002F6B0F" w:rsidRDefault="002F6B0F" w:rsidP="00F25110"/>
                        </w:tc>
                      </w:tr>
                      <w:tr w:rsidR="002F6B0F" w14:paraId="408995D3" w14:textId="77777777" w:rsidTr="00F25110">
                        <w:trPr>
                          <w:trHeight w:val="507"/>
                        </w:trPr>
                        <w:tc>
                          <w:tcPr>
                            <w:tcW w:w="417" w:type="dxa"/>
                            <w:tcBorders>
                              <w:top w:val="nil"/>
                              <w:left w:val="nil"/>
                              <w:bottom w:val="nil"/>
                              <w:right w:val="nil"/>
                            </w:tcBorders>
                          </w:tcPr>
                          <w:p w14:paraId="5903DD8B" w14:textId="77777777" w:rsidR="002F6B0F" w:rsidRDefault="002F6B0F" w:rsidP="00F25110"/>
                        </w:tc>
                        <w:tc>
                          <w:tcPr>
                            <w:tcW w:w="418" w:type="dxa"/>
                            <w:tcBorders>
                              <w:top w:val="nil"/>
                              <w:left w:val="nil"/>
                              <w:bottom w:val="nil"/>
                              <w:right w:val="single" w:sz="4" w:space="0" w:color="auto"/>
                            </w:tcBorders>
                          </w:tcPr>
                          <w:p w14:paraId="045705A6" w14:textId="77777777" w:rsidR="002F6B0F" w:rsidRDefault="002F6B0F" w:rsidP="00F25110"/>
                        </w:tc>
                        <w:tc>
                          <w:tcPr>
                            <w:tcW w:w="418" w:type="dxa"/>
                            <w:tcBorders>
                              <w:left w:val="single" w:sz="4" w:space="0" w:color="auto"/>
                              <w:bottom w:val="single" w:sz="4" w:space="0" w:color="auto"/>
                            </w:tcBorders>
                            <w:vAlign w:val="center"/>
                          </w:tcPr>
                          <w:p w14:paraId="19807737" w14:textId="5E5A960F" w:rsidR="002F6B0F" w:rsidRDefault="002F6B0F" w:rsidP="00F25110">
                            <w:r w:rsidRPr="00587369">
                              <w:rPr>
                                <w:color w:val="000000" w:themeColor="text1"/>
                                <w:lang w:val="en-GB"/>
                              </w:rPr>
                              <w:t>1</w:t>
                            </w:r>
                          </w:p>
                        </w:tc>
                        <w:tc>
                          <w:tcPr>
                            <w:tcW w:w="419" w:type="dxa"/>
                            <w:tcBorders>
                              <w:bottom w:val="single" w:sz="4" w:space="0" w:color="auto"/>
                            </w:tcBorders>
                            <w:vAlign w:val="center"/>
                          </w:tcPr>
                          <w:p w14:paraId="706A3E83" w14:textId="543BB88E" w:rsidR="002F6B0F" w:rsidRDefault="002F6B0F" w:rsidP="00F25110">
                            <w:r w:rsidRPr="00587369">
                              <w:rPr>
                                <w:color w:val="000000" w:themeColor="text1"/>
                                <w:lang w:val="en-GB"/>
                              </w:rPr>
                              <w:t>1</w:t>
                            </w:r>
                          </w:p>
                        </w:tc>
                        <w:tc>
                          <w:tcPr>
                            <w:tcW w:w="421" w:type="dxa"/>
                            <w:tcBorders>
                              <w:bottom w:val="single" w:sz="4" w:space="0" w:color="auto"/>
                              <w:right w:val="single" w:sz="4" w:space="0" w:color="auto"/>
                            </w:tcBorders>
                            <w:vAlign w:val="center"/>
                          </w:tcPr>
                          <w:p w14:paraId="36ED1702" w14:textId="12240A23"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40988576" w14:textId="77777777" w:rsidR="002F6B0F" w:rsidRDefault="002F6B0F" w:rsidP="00F25110"/>
                        </w:tc>
                        <w:tc>
                          <w:tcPr>
                            <w:tcW w:w="421" w:type="dxa"/>
                            <w:tcBorders>
                              <w:top w:val="nil"/>
                              <w:left w:val="nil"/>
                              <w:bottom w:val="nil"/>
                              <w:right w:val="single" w:sz="4" w:space="0" w:color="auto"/>
                            </w:tcBorders>
                          </w:tcPr>
                          <w:p w14:paraId="7A7680C4" w14:textId="77777777" w:rsidR="002F6B0F" w:rsidRDefault="002F6B0F" w:rsidP="00F25110"/>
                        </w:tc>
                        <w:tc>
                          <w:tcPr>
                            <w:tcW w:w="421" w:type="dxa"/>
                            <w:tcBorders>
                              <w:left w:val="single" w:sz="4" w:space="0" w:color="auto"/>
                            </w:tcBorders>
                            <w:vAlign w:val="center"/>
                          </w:tcPr>
                          <w:p w14:paraId="3644E2A0" w14:textId="1A1EE4BC" w:rsidR="002F6B0F" w:rsidRDefault="002F6B0F" w:rsidP="00F25110">
                            <w:r w:rsidRPr="00587369">
                              <w:rPr>
                                <w:color w:val="000000" w:themeColor="text1"/>
                                <w:lang w:val="en-GB"/>
                              </w:rPr>
                              <w:t>0</w:t>
                            </w:r>
                          </w:p>
                        </w:tc>
                        <w:tc>
                          <w:tcPr>
                            <w:tcW w:w="421" w:type="dxa"/>
                            <w:vAlign w:val="center"/>
                          </w:tcPr>
                          <w:p w14:paraId="0BB6D70A" w14:textId="2E39B220" w:rsidR="002F6B0F" w:rsidRDefault="002F6B0F" w:rsidP="00F25110">
                            <w:r w:rsidRPr="00587369">
                              <w:rPr>
                                <w:color w:val="000000" w:themeColor="text1"/>
                                <w:lang w:val="en-GB"/>
                              </w:rPr>
                              <w:t>0</w:t>
                            </w:r>
                          </w:p>
                        </w:tc>
                        <w:tc>
                          <w:tcPr>
                            <w:tcW w:w="421" w:type="dxa"/>
                            <w:tcBorders>
                              <w:right w:val="single" w:sz="4" w:space="0" w:color="auto"/>
                            </w:tcBorders>
                            <w:vAlign w:val="center"/>
                          </w:tcPr>
                          <w:p w14:paraId="006455FB" w14:textId="76734772" w:rsidR="002F6B0F" w:rsidRDefault="002F6B0F" w:rsidP="00F25110">
                            <w:r w:rsidRPr="00587369">
                              <w:rPr>
                                <w:color w:val="000000" w:themeColor="text1"/>
                                <w:lang w:val="en-GB"/>
                              </w:rPr>
                              <w:t>1</w:t>
                            </w:r>
                          </w:p>
                        </w:tc>
                        <w:tc>
                          <w:tcPr>
                            <w:tcW w:w="421" w:type="dxa"/>
                            <w:tcBorders>
                              <w:top w:val="nil"/>
                              <w:left w:val="single" w:sz="4" w:space="0" w:color="auto"/>
                              <w:bottom w:val="nil"/>
                              <w:right w:val="nil"/>
                            </w:tcBorders>
                          </w:tcPr>
                          <w:p w14:paraId="24432C44" w14:textId="77777777" w:rsidR="002F6B0F" w:rsidRDefault="002F6B0F" w:rsidP="00F25110"/>
                        </w:tc>
                        <w:tc>
                          <w:tcPr>
                            <w:tcW w:w="421" w:type="dxa"/>
                            <w:tcBorders>
                              <w:top w:val="nil"/>
                              <w:left w:val="nil"/>
                              <w:bottom w:val="nil"/>
                              <w:right w:val="nil"/>
                            </w:tcBorders>
                          </w:tcPr>
                          <w:p w14:paraId="4005FB61" w14:textId="77777777" w:rsidR="002F6B0F" w:rsidRDefault="002F6B0F" w:rsidP="00F25110"/>
                        </w:tc>
                      </w:tr>
                    </w:tbl>
                    <w:p w14:paraId="195639E5" w14:textId="0EE981BC" w:rsidR="002F6B0F" w:rsidRDefault="002F6B0F" w:rsidP="00AC163D">
                      <w:pPr>
                        <w:pStyle w:val="ListParagraph"/>
                        <w:numPr>
                          <w:ilvl w:val="0"/>
                          <w:numId w:val="5"/>
                        </w:numPr>
                      </w:pPr>
                      <w:r>
                        <w:t xml:space="preserve">                                  b)</w:t>
                      </w:r>
                    </w:p>
                    <w:p w14:paraId="2F22CBC2" w14:textId="0BDADAB2" w:rsidR="002F6B0F" w:rsidRDefault="002F6B0F" w:rsidP="00F25110">
                      <w:pPr>
                        <w:rPr>
                          <w:sz w:val="16"/>
                          <w:szCs w:val="16"/>
                        </w:rPr>
                      </w:pPr>
                      <w:r w:rsidRPr="00F25110">
                        <w:rPr>
                          <w:sz w:val="16"/>
                          <w:szCs w:val="16"/>
                        </w:rPr>
                        <w:t>Fig. 1.  Bifurcation point template, where convolution with the ridge point i</w:t>
                      </w:r>
                      <w:r>
                        <w:rPr>
                          <w:sz w:val="16"/>
                          <w:szCs w:val="16"/>
                        </w:rPr>
                        <w:t xml:space="preserve">s equal to or greater than 13; </w:t>
                      </w:r>
                      <w:r w:rsidRPr="00F25110">
                        <w:rPr>
                          <w:sz w:val="16"/>
                          <w:szCs w:val="16"/>
                        </w:rPr>
                        <w:t>b) End point</w:t>
                      </w:r>
                      <w:r w:rsidRPr="00A734D0">
                        <w:rPr>
                          <w:sz w:val="16"/>
                          <w:szCs w:val="16"/>
                        </w:rPr>
                        <w:t xml:space="preserve"> template</w:t>
                      </w:r>
                    </w:p>
                    <w:p w14:paraId="66048EC4" w14:textId="77777777" w:rsidR="002F6B0F" w:rsidRDefault="002F6B0F" w:rsidP="00F25110">
                      <w:pPr>
                        <w:rPr>
                          <w:sz w:val="16"/>
                          <w:szCs w:val="16"/>
                        </w:rPr>
                      </w:pPr>
                    </w:p>
                    <w:p w14:paraId="53A794AF" w14:textId="77777777" w:rsidR="002F6B0F" w:rsidRDefault="002F6B0F" w:rsidP="00F25110"/>
                  </w:txbxContent>
                </v:textbox>
                <w10:wrap type="square" anchorx="margin" anchory="margin"/>
              </v:shape>
            </w:pict>
          </mc:Fallback>
        </mc:AlternateContent>
      </w:r>
      <w:bookmarkEnd w:id="9"/>
      <w:r w:rsidR="009C166C">
        <w:rPr>
          <w:lang w:val="en-GB" w:eastAsia="zh-CN"/>
        </w:rPr>
        <w:t>Bayley-3</w:t>
      </w:r>
      <w:r w:rsidR="009C166C" w:rsidRPr="00587369">
        <w:rPr>
          <w:lang w:val="en-GB" w:eastAsia="zh-CN"/>
        </w:rPr>
        <w:t xml:space="preserve"> is </w:t>
      </w:r>
      <w:r w:rsidR="009C166C">
        <w:rPr>
          <w:lang w:val="en-GB" w:eastAsia="zh-CN"/>
        </w:rPr>
        <w:t>a</w:t>
      </w:r>
      <w:r w:rsidR="009C166C" w:rsidRPr="00587369">
        <w:rPr>
          <w:lang w:val="en-GB" w:eastAsia="zh-CN"/>
        </w:rPr>
        <w:t xml:space="preserve"> standardised tool </w:t>
      </w:r>
      <w:r w:rsidR="009C166C">
        <w:rPr>
          <w:lang w:val="en-GB" w:eastAsia="zh-CN"/>
        </w:rPr>
        <w:t>that</w:t>
      </w:r>
      <w:r w:rsidR="009C166C" w:rsidRPr="00587369">
        <w:rPr>
          <w:lang w:val="en-GB" w:eastAsia="zh-CN"/>
        </w:rPr>
        <w:t xml:space="preserve"> assesses developmental function in infants </w:t>
      </w:r>
      <w:r w:rsidR="009C166C">
        <w:rPr>
          <w:lang w:val="en-GB" w:eastAsia="zh-CN"/>
        </w:rPr>
        <w:t xml:space="preserve">aged </w:t>
      </w:r>
      <w:r w:rsidR="009C166C" w:rsidRPr="00587369">
        <w:rPr>
          <w:lang w:val="en-GB" w:eastAsia="zh-CN"/>
        </w:rPr>
        <w:t xml:space="preserve">between </w:t>
      </w:r>
      <w:r w:rsidR="004B0EE2">
        <w:rPr>
          <w:lang w:val="en-GB" w:eastAsia="zh-CN"/>
        </w:rPr>
        <w:t>1</w:t>
      </w:r>
      <w:r w:rsidR="004B0EE2" w:rsidRPr="00587369">
        <w:rPr>
          <w:lang w:val="en-GB" w:eastAsia="zh-CN"/>
        </w:rPr>
        <w:t xml:space="preserve"> </w:t>
      </w:r>
      <w:r w:rsidR="009C166C" w:rsidRPr="00587369">
        <w:rPr>
          <w:lang w:val="en-GB" w:eastAsia="zh-CN"/>
        </w:rPr>
        <w:t>and 42 months</w:t>
      </w:r>
      <w:r w:rsidR="00F1463C">
        <w:rPr>
          <w:lang w:val="en-GB" w:eastAsia="zh-CN"/>
        </w:rPr>
        <w:t xml:space="preserve"> [22</w:t>
      </w:r>
      <w:r w:rsidR="009C166C">
        <w:rPr>
          <w:lang w:val="en-GB" w:eastAsia="zh-CN"/>
        </w:rPr>
        <w:t>]</w:t>
      </w:r>
      <w:r w:rsidR="009C166C" w:rsidRPr="00587369">
        <w:rPr>
          <w:lang w:val="en-GB" w:eastAsia="zh-CN"/>
        </w:rPr>
        <w:t xml:space="preserve">. </w:t>
      </w:r>
      <w:r w:rsidR="009C166C">
        <w:rPr>
          <w:lang w:val="en-GB" w:eastAsia="zh-CN"/>
        </w:rPr>
        <w:t xml:space="preserve">It includes three sections: </w:t>
      </w:r>
      <w:r w:rsidR="009C166C" w:rsidRPr="00587369">
        <w:rPr>
          <w:lang w:val="en-GB" w:eastAsia="zh-CN"/>
        </w:rPr>
        <w:t>cognitive, language and motor</w:t>
      </w:r>
      <w:r w:rsidR="004B0EE2">
        <w:rPr>
          <w:lang w:val="en-GB" w:eastAsia="zh-CN"/>
        </w:rPr>
        <w:t>; scaled scores and composite scores can be calculated</w:t>
      </w:r>
      <w:r w:rsidR="0002316D">
        <w:rPr>
          <w:lang w:val="en-GB" w:eastAsia="zh-CN"/>
        </w:rPr>
        <w:t xml:space="preserve"> </w:t>
      </w:r>
      <w:r w:rsidR="004B0EE2">
        <w:rPr>
          <w:lang w:val="en-GB" w:eastAsia="zh-CN"/>
        </w:rPr>
        <w:t>from the raw scores</w:t>
      </w:r>
      <w:r w:rsidR="009C166C">
        <w:rPr>
          <w:lang w:val="en-GB" w:eastAsia="zh-CN"/>
        </w:rPr>
        <w:t xml:space="preserve">. </w:t>
      </w:r>
      <w:r w:rsidR="004B0EE2">
        <w:rPr>
          <w:lang w:val="en-GB" w:eastAsia="zh-CN"/>
        </w:rPr>
        <w:t xml:space="preserve">For this study, composite scores were used. </w:t>
      </w:r>
      <w:r w:rsidR="009C166C">
        <w:rPr>
          <w:lang w:val="en-GB" w:eastAsia="zh-CN"/>
        </w:rPr>
        <w:t>Bayley-3</w:t>
      </w:r>
      <w:r w:rsidR="009C166C" w:rsidRPr="00587369">
        <w:rPr>
          <w:lang w:val="en-GB" w:eastAsia="zh-CN"/>
        </w:rPr>
        <w:t xml:space="preserve"> composite scores </w:t>
      </w:r>
      <w:r w:rsidR="009C166C">
        <w:rPr>
          <w:lang w:val="en-GB" w:eastAsia="zh-CN"/>
        </w:rPr>
        <w:t>have</w:t>
      </w:r>
      <w:r w:rsidR="009C166C" w:rsidRPr="00587369">
        <w:rPr>
          <w:lang w:val="en-GB" w:eastAsia="zh-CN"/>
        </w:rPr>
        <w:t xml:space="preserve"> a mean of 100 and </w:t>
      </w:r>
      <w:r w:rsidR="009C166C">
        <w:rPr>
          <w:lang w:val="en-GB" w:eastAsia="zh-CN"/>
        </w:rPr>
        <w:t xml:space="preserve">a </w:t>
      </w:r>
      <w:r w:rsidR="009C166C" w:rsidRPr="00587369">
        <w:rPr>
          <w:lang w:val="en-GB" w:eastAsia="zh-CN"/>
        </w:rPr>
        <w:t xml:space="preserve">standard deviation (SD) </w:t>
      </w:r>
      <w:r w:rsidR="009C166C">
        <w:rPr>
          <w:lang w:val="en-GB" w:eastAsia="zh-CN"/>
        </w:rPr>
        <w:t>of 15</w:t>
      </w:r>
      <w:r w:rsidR="009C166C" w:rsidRPr="00587369">
        <w:rPr>
          <w:lang w:val="en-GB" w:eastAsia="zh-CN"/>
        </w:rPr>
        <w:t>.</w:t>
      </w:r>
      <w:bookmarkStart w:id="10" w:name="OLE_LINK77"/>
      <w:bookmarkStart w:id="11" w:name="OLE_LINK96"/>
      <w:r w:rsidR="009C166C" w:rsidRPr="00587369">
        <w:rPr>
          <w:lang w:val="en-GB" w:eastAsia="zh-CN"/>
        </w:rPr>
        <w:t xml:space="preserve"> </w:t>
      </w:r>
      <w:r w:rsidR="009C166C">
        <w:rPr>
          <w:lang w:val="en-GB" w:eastAsia="zh-CN"/>
        </w:rPr>
        <w:t>Development is considered age appropriate</w:t>
      </w:r>
      <w:r w:rsidR="009C166C" w:rsidRPr="00587369">
        <w:rPr>
          <w:rFonts w:hint="eastAsia"/>
          <w:lang w:val="en-GB" w:eastAsia="zh-CN"/>
        </w:rPr>
        <w:t xml:space="preserve"> </w:t>
      </w:r>
      <w:bookmarkEnd w:id="10"/>
      <w:bookmarkEnd w:id="11"/>
      <w:r w:rsidR="009C166C">
        <w:rPr>
          <w:lang w:val="en-GB" w:eastAsia="zh-CN"/>
        </w:rPr>
        <w:t>if Bayley-3</w:t>
      </w:r>
      <w:r w:rsidR="009C166C" w:rsidRPr="00587369">
        <w:rPr>
          <w:lang w:val="en-GB" w:eastAsia="zh-CN"/>
        </w:rPr>
        <w:t xml:space="preserve"> composite scores </w:t>
      </w:r>
      <w:r w:rsidR="009C166C">
        <w:rPr>
          <w:lang w:val="en-GB" w:eastAsia="zh-CN"/>
        </w:rPr>
        <w:t>are</w:t>
      </w:r>
      <w:r w:rsidR="009C166C" w:rsidRPr="00587369">
        <w:rPr>
          <w:lang w:val="en-GB" w:eastAsia="zh-CN"/>
        </w:rPr>
        <w:t xml:space="preserve"> </w:t>
      </w:r>
      <w:r w:rsidR="009C166C">
        <w:rPr>
          <w:lang w:val="en-GB" w:eastAsia="zh-CN"/>
        </w:rPr>
        <w:t>less than</w:t>
      </w:r>
      <w:r w:rsidR="009C166C" w:rsidRPr="00587369">
        <w:rPr>
          <w:lang w:val="en-GB" w:eastAsia="zh-CN"/>
        </w:rPr>
        <w:t xml:space="preserve"> </w:t>
      </w:r>
      <w:r w:rsidR="009C166C">
        <w:rPr>
          <w:lang w:val="en-GB" w:eastAsia="zh-CN"/>
        </w:rPr>
        <w:t>one</w:t>
      </w:r>
      <w:r w:rsidR="009C166C" w:rsidRPr="00587369">
        <w:rPr>
          <w:lang w:val="en-GB" w:eastAsia="zh-CN"/>
        </w:rPr>
        <w:t xml:space="preserve"> SD of the mean (&gt;85). Mild delay </w:t>
      </w:r>
      <w:r w:rsidR="009C166C">
        <w:rPr>
          <w:lang w:val="en-GB" w:eastAsia="zh-CN"/>
        </w:rPr>
        <w:t>is</w:t>
      </w:r>
      <w:r w:rsidR="009C166C" w:rsidRPr="00587369">
        <w:rPr>
          <w:lang w:val="en-GB" w:eastAsia="zh-CN"/>
        </w:rPr>
        <w:t xml:space="preserve"> graded according to a composite score</w:t>
      </w:r>
      <w:r w:rsidR="009C166C">
        <w:rPr>
          <w:lang w:val="en-GB" w:eastAsia="zh-CN"/>
        </w:rPr>
        <w:t xml:space="preserve"> greater than </w:t>
      </w:r>
      <w:r w:rsidR="009C166C" w:rsidRPr="00587369">
        <w:rPr>
          <w:lang w:val="en-GB" w:eastAsia="zh-CN"/>
        </w:rPr>
        <w:t>1</w:t>
      </w:r>
      <w:r w:rsidR="009C166C" w:rsidRPr="00587369">
        <w:rPr>
          <w:lang w:val="en-GB"/>
        </w:rPr>
        <w:t>–</w:t>
      </w:r>
      <w:r w:rsidR="009C166C" w:rsidRPr="00587369">
        <w:rPr>
          <w:lang w:val="en-GB" w:eastAsia="zh-CN"/>
        </w:rPr>
        <w:t xml:space="preserve">1.5 SD below the mean (77.5–85), and </w:t>
      </w:r>
      <w:r w:rsidR="009C166C">
        <w:rPr>
          <w:lang w:val="en-GB" w:eastAsia="zh-CN"/>
        </w:rPr>
        <w:t xml:space="preserve">a </w:t>
      </w:r>
      <w:r w:rsidR="009C166C" w:rsidRPr="00587369">
        <w:rPr>
          <w:lang w:val="en-GB" w:eastAsia="zh-CN"/>
        </w:rPr>
        <w:t>moderate</w:t>
      </w:r>
      <w:r w:rsidR="009C166C">
        <w:rPr>
          <w:lang w:val="en-GB" w:eastAsia="zh-CN"/>
        </w:rPr>
        <w:t xml:space="preserve"> or</w:t>
      </w:r>
      <w:r w:rsidR="009C166C" w:rsidRPr="00587369">
        <w:rPr>
          <w:lang w:val="en-GB" w:eastAsia="zh-CN"/>
        </w:rPr>
        <w:t xml:space="preserve"> severe delay </w:t>
      </w:r>
      <w:r w:rsidR="009C166C">
        <w:rPr>
          <w:lang w:val="en-GB" w:eastAsia="zh-CN"/>
        </w:rPr>
        <w:t>is graded if the score is more than 1.5 SD bel</w:t>
      </w:r>
      <w:r w:rsidR="009C166C" w:rsidRPr="00587369">
        <w:rPr>
          <w:lang w:val="en-GB" w:eastAsia="zh-CN"/>
        </w:rPr>
        <w:t>ow the mean (&lt;77.5)</w:t>
      </w:r>
      <w:r w:rsidR="009C166C">
        <w:rPr>
          <w:lang w:val="en-GB" w:eastAsia="zh-CN"/>
        </w:rPr>
        <w:t>. In our study, we focus</w:t>
      </w:r>
      <w:r w:rsidR="009C166C" w:rsidRPr="00587369">
        <w:rPr>
          <w:lang w:val="en-GB" w:eastAsia="zh-CN"/>
        </w:rPr>
        <w:t xml:space="preserve"> on cognitive and motor </w:t>
      </w:r>
      <w:r w:rsidR="009C166C">
        <w:rPr>
          <w:lang w:val="en-GB" w:eastAsia="zh-CN"/>
        </w:rPr>
        <w:t xml:space="preserve">development as indicated by </w:t>
      </w:r>
      <w:r w:rsidR="009C166C">
        <w:rPr>
          <w:rFonts w:hint="eastAsia"/>
          <w:lang w:val="en-GB" w:eastAsia="zh-CN"/>
        </w:rPr>
        <w:t>Bayley</w:t>
      </w:r>
      <w:r w:rsidR="009C166C">
        <w:rPr>
          <w:lang w:val="en-GB" w:eastAsia="zh-CN"/>
        </w:rPr>
        <w:t xml:space="preserve">-3 composite </w:t>
      </w:r>
      <w:r w:rsidR="009C166C" w:rsidRPr="00587369">
        <w:rPr>
          <w:lang w:val="en-GB" w:eastAsia="zh-CN"/>
        </w:rPr>
        <w:t>scores.</w:t>
      </w:r>
      <w:r w:rsidR="009C166C">
        <w:rPr>
          <w:lang w:val="en-GB" w:eastAsia="zh-CN"/>
        </w:rPr>
        <w:t xml:space="preserve"> </w:t>
      </w:r>
      <w:r w:rsidR="001F426E">
        <w:rPr>
          <w:lang w:val="en-GB" w:eastAsia="zh-CN"/>
        </w:rPr>
        <w:t>Outcome data on neurological status were available for 42 children</w:t>
      </w:r>
      <w:r w:rsidR="00877B0E">
        <w:rPr>
          <w:lang w:val="en-GB" w:eastAsia="zh-CN"/>
        </w:rPr>
        <w:t>.</w:t>
      </w:r>
      <w:r w:rsidR="001F426E">
        <w:rPr>
          <w:lang w:val="en-GB" w:eastAsia="zh-CN"/>
        </w:rPr>
        <w:t xml:space="preserve"> </w:t>
      </w:r>
      <w:r w:rsidR="00A85882">
        <w:rPr>
          <w:lang w:val="en-GB" w:eastAsia="zh-CN"/>
        </w:rPr>
        <w:t xml:space="preserve">Since some of the children were unable to complete the Bayley Scales due to neurological impairment (n=11) </w:t>
      </w:r>
      <w:r w:rsidR="001F426E">
        <w:rPr>
          <w:lang w:val="en-GB" w:eastAsia="zh-CN"/>
        </w:rPr>
        <w:t xml:space="preserve">or </w:t>
      </w:r>
      <w:r w:rsidR="0002316D">
        <w:rPr>
          <w:lang w:val="en-GB" w:eastAsia="zh-CN"/>
        </w:rPr>
        <w:t>compliance</w:t>
      </w:r>
      <w:r w:rsidR="001F426E">
        <w:rPr>
          <w:lang w:val="en-GB" w:eastAsia="zh-CN"/>
        </w:rPr>
        <w:t xml:space="preserve"> with testing, </w:t>
      </w:r>
      <w:r w:rsidR="00A85882">
        <w:rPr>
          <w:lang w:val="en-GB" w:eastAsia="zh-CN"/>
        </w:rPr>
        <w:t xml:space="preserve">Bayley-3 outcome data were available for 29 children for the cognitive scales, and for 28 children for the motor scales. </w:t>
      </w:r>
    </w:p>
    <w:p w14:paraId="0EB6D5B1" w14:textId="422825F5" w:rsidR="00614515" w:rsidRPr="00AA560F" w:rsidRDefault="00614515" w:rsidP="005A6720">
      <w:pPr>
        <w:pStyle w:val="Heading2"/>
      </w:pPr>
      <w:r w:rsidRPr="00AA560F">
        <w:rPr>
          <w:rFonts w:hint="eastAsia"/>
          <w:lang w:eastAsia="zh-CN"/>
        </w:rPr>
        <w:t>Image</w:t>
      </w:r>
      <w:r w:rsidRPr="00AA560F">
        <w:rPr>
          <w:lang w:eastAsia="zh-CN"/>
        </w:rPr>
        <w:t xml:space="preserve"> Preprocessing</w:t>
      </w:r>
    </w:p>
    <w:p w14:paraId="2F825886" w14:textId="47BBA5AC" w:rsidR="00614515" w:rsidRPr="00587369" w:rsidRDefault="00614515" w:rsidP="00614515">
      <w:pPr>
        <w:pStyle w:val="Text"/>
        <w:rPr>
          <w:lang w:val="en-GB"/>
        </w:rPr>
      </w:pPr>
      <w:r w:rsidRPr="00587369">
        <w:rPr>
          <w:lang w:val="en-GB"/>
        </w:rPr>
        <w:t xml:space="preserve">Before </w:t>
      </w:r>
      <w:r>
        <w:rPr>
          <w:lang w:val="en-GB"/>
        </w:rPr>
        <w:t>processing</w:t>
      </w:r>
      <w:r w:rsidRPr="00587369">
        <w:rPr>
          <w:lang w:val="en-GB"/>
        </w:rPr>
        <w:t xml:space="preserve"> SWIs, </w:t>
      </w:r>
      <w:r>
        <w:rPr>
          <w:lang w:val="en-GB"/>
        </w:rPr>
        <w:t xml:space="preserve">a </w:t>
      </w:r>
      <w:r w:rsidRPr="00587369">
        <w:rPr>
          <w:lang w:val="en-GB"/>
        </w:rPr>
        <w:t xml:space="preserve">brain mask </w:t>
      </w:r>
      <w:r>
        <w:rPr>
          <w:lang w:val="en-GB"/>
        </w:rPr>
        <w:t>is</w:t>
      </w:r>
      <w:r w:rsidRPr="00587369">
        <w:rPr>
          <w:lang w:val="en-GB"/>
        </w:rPr>
        <w:t xml:space="preserve"> extracted to remove the background </w:t>
      </w:r>
      <w:r w:rsidR="00877B0E">
        <w:rPr>
          <w:lang w:val="en-GB"/>
        </w:rPr>
        <w:t xml:space="preserve">signal </w:t>
      </w:r>
      <w:r w:rsidRPr="00587369">
        <w:rPr>
          <w:lang w:val="en-GB"/>
        </w:rPr>
        <w:t>from the images to precisely identify</w:t>
      </w:r>
      <w:r>
        <w:rPr>
          <w:lang w:val="en-GB"/>
        </w:rPr>
        <w:t xml:space="preserve"> </w:t>
      </w:r>
      <w:r w:rsidRPr="00587369">
        <w:rPr>
          <w:lang w:val="en-GB"/>
        </w:rPr>
        <w:t xml:space="preserve">vessels in </w:t>
      </w:r>
      <w:r>
        <w:rPr>
          <w:lang w:val="en-GB"/>
        </w:rPr>
        <w:t>the brain slices. We use</w:t>
      </w:r>
      <w:r w:rsidRPr="00587369">
        <w:rPr>
          <w:lang w:val="en-GB"/>
        </w:rPr>
        <w:t xml:space="preserve"> an active contour model</w:t>
      </w:r>
      <w:r>
        <w:rPr>
          <w:lang w:val="en-GB"/>
        </w:rPr>
        <w:t xml:space="preserve"> [2</w:t>
      </w:r>
      <w:r w:rsidR="00F1463C">
        <w:rPr>
          <w:lang w:val="en-GB"/>
        </w:rPr>
        <w:t>1</w:t>
      </w:r>
      <w:r>
        <w:rPr>
          <w:lang w:val="en-GB"/>
        </w:rPr>
        <w:t>]</w:t>
      </w:r>
      <w:r w:rsidRPr="00587369">
        <w:rPr>
          <w:lang w:val="en-GB"/>
        </w:rPr>
        <w:t xml:space="preserve"> for each SWI slice to obtain a binary brain mask that eliminate</w:t>
      </w:r>
      <w:r>
        <w:rPr>
          <w:lang w:val="en-GB"/>
        </w:rPr>
        <w:t>s</w:t>
      </w:r>
      <w:r w:rsidRPr="00587369">
        <w:rPr>
          <w:lang w:val="en-GB"/>
        </w:rPr>
        <w:t xml:space="preserve"> </w:t>
      </w:r>
      <w:r w:rsidRPr="00587369">
        <w:rPr>
          <w:lang w:val="en-GB"/>
        </w:rPr>
        <w:t>noise</w:t>
      </w:r>
      <w:r>
        <w:rPr>
          <w:lang w:val="en-GB"/>
        </w:rPr>
        <w:t>,</w:t>
      </w:r>
      <w:r w:rsidRPr="00587369">
        <w:rPr>
          <w:lang w:val="en-GB"/>
        </w:rPr>
        <w:t xml:space="preserve"> </w:t>
      </w:r>
      <w:r w:rsidR="00AA560F">
        <w:rPr>
          <w:lang w:val="en-GB"/>
        </w:rPr>
        <w:t xml:space="preserve">and </w:t>
      </w:r>
      <w:r w:rsidRPr="00587369">
        <w:rPr>
          <w:lang w:val="en-GB"/>
        </w:rPr>
        <w:t xml:space="preserve">background </w:t>
      </w:r>
      <w:r w:rsidR="00AA560F">
        <w:rPr>
          <w:lang w:val="en-GB"/>
        </w:rPr>
        <w:t>from</w:t>
      </w:r>
      <w:r w:rsidR="00AA560F" w:rsidRPr="00587369">
        <w:rPr>
          <w:lang w:val="en-GB"/>
        </w:rPr>
        <w:t xml:space="preserve"> </w:t>
      </w:r>
      <w:r w:rsidRPr="00587369">
        <w:rPr>
          <w:lang w:val="en-GB"/>
        </w:rPr>
        <w:t>calvarium</w:t>
      </w:r>
      <w:r>
        <w:rPr>
          <w:lang w:val="en-GB"/>
        </w:rPr>
        <w:t>,</w:t>
      </w:r>
      <w:r w:rsidRPr="00587369">
        <w:rPr>
          <w:lang w:val="en-GB"/>
        </w:rPr>
        <w:t xml:space="preserve"> as shown in </w:t>
      </w:r>
      <w:r w:rsidRPr="001113FE">
        <w:rPr>
          <w:lang w:val="en-GB"/>
        </w:rPr>
        <w:t>Figure</w:t>
      </w:r>
      <w:r>
        <w:rPr>
          <w:lang w:val="en-GB"/>
        </w:rPr>
        <w:t xml:space="preserve"> </w:t>
      </w:r>
      <w:r w:rsidRPr="001113FE">
        <w:rPr>
          <w:lang w:val="en-GB"/>
        </w:rPr>
        <w:t xml:space="preserve">2(b). </w:t>
      </w:r>
    </w:p>
    <w:p w14:paraId="5B9411C7" w14:textId="79D0C628" w:rsidR="00833960" w:rsidRPr="00A95C50" w:rsidRDefault="00833960" w:rsidP="00833960">
      <w:pPr>
        <w:pStyle w:val="Heading2"/>
        <w:jc w:val="both"/>
        <w:rPr>
          <w:rStyle w:val="BodyText2"/>
          <w:rFonts w:asciiTheme="majorHAnsi" w:hAnsiTheme="majorHAnsi" w:cstheme="majorBidi"/>
          <w:color w:val="auto"/>
          <w:sz w:val="20"/>
          <w:szCs w:val="20"/>
        </w:rPr>
      </w:pPr>
      <w:r>
        <w:rPr>
          <w:rStyle w:val="BodyText2"/>
          <w:rFonts w:asciiTheme="majorHAnsi" w:hAnsiTheme="majorHAnsi" w:cstheme="majorBidi"/>
          <w:color w:val="auto"/>
          <w:sz w:val="20"/>
          <w:szCs w:val="20"/>
        </w:rPr>
        <w:t>Ridge Detection</w:t>
      </w:r>
    </w:p>
    <w:p w14:paraId="45347190" w14:textId="5A747A94" w:rsidR="00833960" w:rsidRPr="0020400F" w:rsidRDefault="00ED4234" w:rsidP="00762D83">
      <w:pPr>
        <w:jc w:val="both"/>
        <w:rPr>
          <w:rFonts w:ascii="Times" w:hAnsi="Times" w:cs="Verdana"/>
          <w:color w:val="000000" w:themeColor="text1"/>
        </w:rPr>
      </w:pPr>
      <w:r>
        <w:t xml:space="preserve">    </w:t>
      </w:r>
      <w:r w:rsidR="00EB3CA3">
        <w:rPr>
          <w:lang w:val="en-GB"/>
        </w:rPr>
        <w:t xml:space="preserve">In </w:t>
      </w:r>
      <w:r w:rsidR="005B6F38">
        <w:rPr>
          <w:lang w:val="en-GB"/>
        </w:rPr>
        <w:t>SWI images</w:t>
      </w:r>
      <w:r w:rsidR="00EB3CA3" w:rsidRPr="00587369">
        <w:rPr>
          <w:lang w:val="en-GB"/>
        </w:rPr>
        <w:t>, blood vessels</w:t>
      </w:r>
      <w:r w:rsidR="00EB3CA3">
        <w:rPr>
          <w:lang w:val="en-GB"/>
        </w:rPr>
        <w:t xml:space="preserve"> </w:t>
      </w:r>
      <w:r w:rsidR="004C20D6">
        <w:rPr>
          <w:lang w:val="en-GB"/>
        </w:rPr>
        <w:t>appear</w:t>
      </w:r>
      <w:r w:rsidR="00EB3CA3">
        <w:rPr>
          <w:lang w:val="en-GB"/>
        </w:rPr>
        <w:t xml:space="preserve"> to</w:t>
      </w:r>
      <w:r w:rsidR="00EB3CA3" w:rsidRPr="00587369">
        <w:rPr>
          <w:lang w:val="en-GB"/>
        </w:rPr>
        <w:t xml:space="preserve"> be ridge-like</w:t>
      </w:r>
      <w:r w:rsidR="00EB3CA3">
        <w:rPr>
          <w:lang w:val="en-GB"/>
        </w:rPr>
        <w:t xml:space="preserve"> objects</w:t>
      </w:r>
      <w:r w:rsidR="00EB3CA3" w:rsidRPr="00587369">
        <w:rPr>
          <w:lang w:val="en-GB"/>
        </w:rPr>
        <w:t xml:space="preserve">. </w:t>
      </w:r>
      <w:r w:rsidR="00EB3CA3">
        <w:rPr>
          <w:rFonts w:ascii="Times" w:hAnsi="Times" w:cs="Verdana"/>
          <w:color w:val="000000" w:themeColor="text1"/>
          <w:lang w:val="en-GB"/>
        </w:rPr>
        <w:t xml:space="preserve">Zero-crossings of the image derivatives are </w:t>
      </w:r>
      <w:r w:rsidR="000A7FE5">
        <w:rPr>
          <w:rFonts w:ascii="Times" w:hAnsi="Times" w:cs="Verdana"/>
          <w:color w:val="000000" w:themeColor="text1"/>
          <w:lang w:val="en-GB"/>
        </w:rPr>
        <w:t xml:space="preserve">therefore </w:t>
      </w:r>
      <w:r w:rsidR="00EB3CA3">
        <w:rPr>
          <w:rFonts w:ascii="Times" w:hAnsi="Times" w:cs="Verdana"/>
          <w:color w:val="000000" w:themeColor="text1"/>
          <w:lang w:val="en-GB"/>
        </w:rPr>
        <w:t xml:space="preserve">used to detect the vessels represented by ridges in </w:t>
      </w:r>
      <w:r w:rsidR="00EB3CA3" w:rsidRPr="00587369">
        <w:rPr>
          <w:rFonts w:ascii="Times" w:hAnsi="Times" w:cs="Verdana"/>
          <w:color w:val="000000" w:themeColor="text1"/>
          <w:lang w:val="en-GB"/>
        </w:rPr>
        <w:t>two-dimensional SWI slices</w:t>
      </w:r>
      <w:r w:rsidR="00EB3CA3">
        <w:rPr>
          <w:rFonts w:ascii="Times" w:hAnsi="Times" w:cs="Verdana"/>
          <w:color w:val="000000" w:themeColor="text1"/>
          <w:lang w:val="en-GB"/>
        </w:rPr>
        <w:t>.</w:t>
      </w:r>
      <w:r w:rsidR="00EB3CA3" w:rsidRPr="00587369">
        <w:rPr>
          <w:rFonts w:ascii="Times" w:hAnsi="Times" w:cs="Verdana"/>
          <w:color w:val="000000" w:themeColor="text1"/>
          <w:lang w:val="en-GB"/>
        </w:rPr>
        <w:t xml:space="preserve"> Generally</w:t>
      </w:r>
      <w:r w:rsidR="00EB3CA3">
        <w:rPr>
          <w:rFonts w:ascii="Times" w:hAnsi="Times" w:cs="Verdana"/>
          <w:color w:val="000000" w:themeColor="text1"/>
          <w:lang w:val="en-GB"/>
        </w:rPr>
        <w:t>,</w:t>
      </w:r>
      <w:r w:rsidR="00EB3CA3" w:rsidRPr="00587369">
        <w:rPr>
          <w:rFonts w:ascii="Times" w:hAnsi="Times" w:cs="Verdana"/>
          <w:color w:val="000000" w:themeColor="text1"/>
          <w:lang w:val="en-GB"/>
        </w:rPr>
        <w:t xml:space="preserve"> using a convolution operator, image </w:t>
      </w:r>
      <m:oMath>
        <m:r>
          <w:rPr>
            <w:rFonts w:ascii="Cambria Math" w:hAnsi="Cambria Math" w:cs="Verdana"/>
            <w:color w:val="000000" w:themeColor="text1"/>
            <w:lang w:val="en-GB"/>
          </w:rPr>
          <m:t>I(x,y;σ)</m:t>
        </m:r>
      </m:oMath>
      <w:r w:rsidR="00EB3CA3" w:rsidRPr="00587369">
        <w:rPr>
          <w:rFonts w:ascii="Times" w:hAnsi="Times" w:cs="Verdana"/>
          <w:color w:val="000000" w:themeColor="text1"/>
          <w:lang w:val="en-GB"/>
        </w:rPr>
        <w:t xml:space="preserve"> </w:t>
      </w:r>
      <w:r w:rsidR="00EB3CA3">
        <w:rPr>
          <w:rFonts w:ascii="Times" w:hAnsi="Times" w:cs="Verdana"/>
          <w:color w:val="000000" w:themeColor="text1"/>
          <w:lang w:val="en-GB"/>
        </w:rPr>
        <w:t>can</w:t>
      </w:r>
      <w:r w:rsidR="00EB3CA3" w:rsidRPr="00587369">
        <w:rPr>
          <w:rFonts w:ascii="Times" w:hAnsi="Times" w:cs="Verdana"/>
          <w:color w:val="000000" w:themeColor="text1"/>
          <w:lang w:val="en-GB"/>
        </w:rPr>
        <w:t xml:space="preserve"> be generated by convolving the image </w:t>
      </w:r>
      <m:oMath>
        <m:r>
          <w:rPr>
            <w:rFonts w:ascii="Cambria Math" w:hAnsi="Cambria Math" w:cs="Verdana"/>
            <w:color w:val="000000" w:themeColor="text1"/>
            <w:lang w:val="en-GB"/>
          </w:rPr>
          <m:t>I(x, y)</m:t>
        </m:r>
      </m:oMath>
      <w:r w:rsidR="00EB3CA3" w:rsidRPr="00587369">
        <w:rPr>
          <w:rFonts w:ascii="Times" w:hAnsi="Times" w:cs="Verdana"/>
          <w:color w:val="000000" w:themeColor="text1"/>
          <w:lang w:val="en-GB"/>
        </w:rPr>
        <w:t xml:space="preserve"> with a Gaussian kernel </w:t>
      </w:r>
      <m:oMath>
        <m:r>
          <w:rPr>
            <w:rFonts w:ascii="Cambria Math" w:hAnsi="Cambria Math" w:cs="Verdana"/>
            <w:color w:val="000000" w:themeColor="text1"/>
            <w:lang w:val="en-GB"/>
          </w:rPr>
          <m:t>G(x, y;σ)</m:t>
        </m:r>
      </m:oMath>
      <w:r w:rsidR="00EB3CA3" w:rsidRPr="00587369">
        <w:rPr>
          <w:rFonts w:ascii="Times" w:hAnsi="Times" w:cs="Verdana"/>
          <w:color w:val="000000" w:themeColor="text1"/>
          <w:lang w:val="en-GB"/>
        </w:rPr>
        <w:t xml:space="preserve"> of variance </w:t>
      </w:r>
      <m:oMath>
        <m:r>
          <w:rPr>
            <w:rFonts w:ascii="Cambria Math" w:hAnsi="Cambria Math" w:cs="Verdana"/>
            <w:color w:val="000000" w:themeColor="text1"/>
            <w:lang w:val="en-GB"/>
          </w:rPr>
          <m:t>σ</m:t>
        </m:r>
      </m:oMath>
      <w:r w:rsidR="00EB3CA3" w:rsidRPr="00587369">
        <w:rPr>
          <w:rFonts w:ascii="Times" w:hAnsi="Times" w:cs="Verdana"/>
          <w:color w:val="000000" w:themeColor="text1"/>
          <w:lang w:val="en-GB"/>
        </w:rPr>
        <w:t xml:space="preserve">, which could also reduce noise </w:t>
      </w:r>
      <w:r w:rsidR="0072432C">
        <w:rPr>
          <w:rFonts w:ascii="Times" w:hAnsi="Times" w:cs="Verdana"/>
          <w:color w:val="000000" w:themeColor="text1"/>
          <w:lang w:val="en-GB"/>
        </w:rPr>
        <w:t xml:space="preserve">existing in </w:t>
      </w:r>
      <w:r w:rsidR="005B6F38">
        <w:rPr>
          <w:rFonts w:ascii="Times" w:hAnsi="Times" w:cs="Verdana"/>
          <w:color w:val="000000" w:themeColor="text1"/>
          <w:lang w:val="en-GB"/>
        </w:rPr>
        <w:t>SWI images</w:t>
      </w:r>
      <w:r w:rsidR="00EB3CA3" w:rsidRPr="00587369">
        <w:rPr>
          <w:rFonts w:ascii="Times" w:hAnsi="Times" w:cs="Verdana"/>
          <w:color w:val="000000" w:themeColor="text1"/>
          <w:lang w:val="en-GB"/>
        </w:rPr>
        <w:t>.</w:t>
      </w:r>
    </w:p>
    <w:p w14:paraId="6CBFEBC7" w14:textId="159BBC34" w:rsidR="00E97B99" w:rsidRDefault="00E97B99" w:rsidP="00E97B99">
      <w:pPr>
        <w:pStyle w:val="Text"/>
      </w:pPr>
    </w:p>
    <w:p w14:paraId="19C53339" w14:textId="3114E9AB" w:rsidR="00E97B99" w:rsidRDefault="005E73BF" w:rsidP="005E73BF">
      <w:pPr>
        <w:pStyle w:val="Equation"/>
        <w:jc w:val="center"/>
      </w:pPr>
      <w:bookmarkStart w:id="12" w:name="OLE_LINK37"/>
      <w:bookmarkStart w:id="13" w:name="OLE_LINK38"/>
      <w:r>
        <w:t xml:space="preserve">                 </w:t>
      </w:r>
      <m:oMath>
        <m:r>
          <w:rPr>
            <w:rFonts w:ascii="Cambria Math" w:hAnsi="Cambria Math"/>
          </w:rPr>
          <m:t>I</m:t>
        </m:r>
        <m:d>
          <m:dPr>
            <m:ctrlPr>
              <w:rPr>
                <w:rFonts w:ascii="Cambria Math" w:hAnsi="Cambria Math"/>
              </w:rPr>
            </m:ctrlPr>
          </m:dPr>
          <m:e>
            <m:r>
              <w:rPr>
                <w:rFonts w:ascii="Cambria Math" w:hAnsi="Cambria Math"/>
              </w:rPr>
              <m:t>x,y;σ</m:t>
            </m:r>
          </m:e>
        </m:d>
        <m:r>
          <w:rPr>
            <w:rFonts w:ascii="Cambria Math" w:hAnsi="Cambria Math"/>
          </w:rPr>
          <m:t>=I</m:t>
        </m:r>
        <m:d>
          <m:dPr>
            <m:ctrlPr>
              <w:rPr>
                <w:rFonts w:ascii="Cambria Math" w:hAnsi="Cambria Math"/>
                <w:i/>
              </w:rPr>
            </m:ctrlPr>
          </m:dPr>
          <m:e>
            <m:r>
              <w:rPr>
                <w:rFonts w:ascii="Cambria Math" w:hAnsi="Cambria Math"/>
              </w:rPr>
              <m:t>x,y</m:t>
            </m:r>
          </m:e>
        </m:d>
        <m:r>
          <w:rPr>
            <w:rFonts w:ascii="Cambria Math" w:hAnsi="Cambria Math"/>
          </w:rPr>
          <m:t>*G(x,y;σ)</m:t>
        </m:r>
      </m:oMath>
      <w:r>
        <w:t xml:space="preserve">                    </w:t>
      </w:r>
      <w:bookmarkEnd w:id="12"/>
      <w:bookmarkEnd w:id="13"/>
      <w:r>
        <w:t>(1)</w:t>
      </w:r>
    </w:p>
    <w:p w14:paraId="3D4AC3FC" w14:textId="50FA4FEB" w:rsidR="00E97B99" w:rsidRDefault="00E97B99" w:rsidP="00E97B99">
      <w:bookmarkStart w:id="14" w:name="OLE_LINK39"/>
      <w:bookmarkStart w:id="15" w:name="OLE_LINK40"/>
    </w:p>
    <w:bookmarkEnd w:id="14"/>
    <w:bookmarkEnd w:id="15"/>
    <w:p w14:paraId="71E0E531" w14:textId="6FE89F89" w:rsidR="00EB3CA3" w:rsidRPr="00587369" w:rsidRDefault="00EB3CA3" w:rsidP="00EB3CA3">
      <w:pPr>
        <w:pStyle w:val="Text"/>
        <w:rPr>
          <w:color w:val="000000" w:themeColor="text1"/>
          <w:lang w:val="en-GB"/>
        </w:rPr>
      </w:pPr>
      <w:r>
        <w:rPr>
          <w:lang w:val="en-GB"/>
        </w:rPr>
        <w:t>We denote</w:t>
      </w:r>
      <w:r w:rsidRPr="00587369">
        <w:rPr>
          <w:lang w:val="en-GB"/>
        </w:rPr>
        <w:t xml:space="preserve"> </w:t>
      </w:r>
      <m:oMath>
        <m:r>
          <w:rPr>
            <w:rFonts w:ascii="Cambria Math" w:hAnsi="Cambria Math"/>
            <w:lang w:val="en-GB"/>
          </w:rPr>
          <m:t>I(x,y</m:t>
        </m:r>
        <m:r>
          <m:rPr>
            <m:sty m:val="p"/>
          </m:rPr>
          <w:rPr>
            <w:rFonts w:ascii="Cambria Math" w:hAnsi="Cambria Math"/>
            <w:lang w:val="en-GB"/>
          </w:rPr>
          <m:t>)</m:t>
        </m:r>
      </m:oMath>
      <w:r w:rsidRPr="00587369">
        <w:rPr>
          <w:lang w:val="en-GB"/>
        </w:rPr>
        <w:t xml:space="preserve"> to be the SW</w:t>
      </w:r>
      <w:r w:rsidR="003635AE">
        <w:rPr>
          <w:lang w:val="en-GB"/>
        </w:rPr>
        <w:t>I</w:t>
      </w:r>
      <w:r w:rsidRPr="00587369">
        <w:rPr>
          <w:lang w:val="en-GB"/>
        </w:rPr>
        <w:t xml:space="preserve"> image </w:t>
      </w:r>
      <w:r w:rsidR="0051396F">
        <w:rPr>
          <w:lang w:val="en-GB"/>
        </w:rPr>
        <w:t>in which we</w:t>
      </w:r>
      <w:r w:rsidR="0051396F" w:rsidRPr="00587369">
        <w:rPr>
          <w:lang w:val="en-GB"/>
        </w:rPr>
        <w:t xml:space="preserve"> </w:t>
      </w:r>
      <w:r w:rsidRPr="00587369">
        <w:rPr>
          <w:lang w:val="en-GB"/>
        </w:rPr>
        <w:t xml:space="preserve">extract </w:t>
      </w:r>
      <w:r>
        <w:rPr>
          <w:lang w:val="en-GB"/>
        </w:rPr>
        <w:t xml:space="preserve">the </w:t>
      </w:r>
      <w:r w:rsidRPr="00587369">
        <w:rPr>
          <w:lang w:val="en-GB"/>
        </w:rPr>
        <w:t xml:space="preserve">brain </w:t>
      </w:r>
      <w:r>
        <w:rPr>
          <w:lang w:val="en-GB"/>
        </w:rPr>
        <w:t>using</w:t>
      </w:r>
      <w:r w:rsidRPr="00587369">
        <w:rPr>
          <w:lang w:val="en-GB"/>
        </w:rPr>
        <w:t xml:space="preserve"> </w:t>
      </w:r>
      <w:r>
        <w:rPr>
          <w:lang w:val="en-GB"/>
        </w:rPr>
        <w:t xml:space="preserve">the </w:t>
      </w:r>
      <w:r w:rsidRPr="00587369">
        <w:rPr>
          <w:lang w:val="en-GB"/>
        </w:rPr>
        <w:t>active contour model</w:t>
      </w:r>
      <w:r w:rsidR="000A74F9">
        <w:rPr>
          <w:lang w:val="en-GB"/>
        </w:rPr>
        <w:t xml:space="preserve"> in section III.B</w:t>
      </w:r>
      <w:r w:rsidRPr="00587369">
        <w:rPr>
          <w:lang w:val="en-GB"/>
        </w:rPr>
        <w:t xml:space="preserve">. The change in the gradient of intensity near a pixel </w:t>
      </w:r>
      <w:r>
        <w:rPr>
          <w:lang w:val="en-GB"/>
        </w:rPr>
        <w:t>is</w:t>
      </w:r>
      <w:r w:rsidRPr="00587369">
        <w:rPr>
          <w:lang w:val="en-GB"/>
        </w:rPr>
        <w:t xml:space="preserve"> ascertained by the first derivative of the image </w:t>
      </w:r>
      <m:oMath>
        <m:r>
          <w:rPr>
            <w:rFonts w:ascii="Cambria Math" w:hAnsi="Cambria Math" w:cs="Verdana"/>
            <w:color w:val="000000" w:themeColor="text1"/>
            <w:lang w:val="en-GB"/>
          </w:rPr>
          <m:t>I(x,y;σ)</m:t>
        </m:r>
      </m:oMath>
      <w:r w:rsidRPr="00587369">
        <w:rPr>
          <w:color w:val="000000" w:themeColor="text1"/>
          <w:lang w:val="en-GB"/>
        </w:rPr>
        <w:t xml:space="preserve">. A ridge </w:t>
      </w:r>
      <w:r w:rsidR="000A7FE5">
        <w:rPr>
          <w:color w:val="000000" w:themeColor="text1"/>
          <w:lang w:val="en-GB"/>
        </w:rPr>
        <w:t xml:space="preserve">point </w:t>
      </w:r>
      <w:r>
        <w:rPr>
          <w:color w:val="000000" w:themeColor="text1"/>
          <w:lang w:val="en-GB"/>
        </w:rPr>
        <w:t>is</w:t>
      </w:r>
      <w:r w:rsidRPr="00587369">
        <w:rPr>
          <w:color w:val="000000" w:themeColor="text1"/>
          <w:lang w:val="en-GB"/>
        </w:rPr>
        <w:t xml:space="preserve"> located where the </w:t>
      </w:r>
      <w:r>
        <w:rPr>
          <w:color w:val="000000" w:themeColor="text1"/>
          <w:lang w:val="en-GB"/>
        </w:rPr>
        <w:t xml:space="preserve">intensity </w:t>
      </w:r>
      <w:r w:rsidRPr="00587369">
        <w:rPr>
          <w:color w:val="000000" w:themeColor="text1"/>
          <w:lang w:val="en-GB"/>
        </w:rPr>
        <w:t xml:space="preserve">gradient </w:t>
      </w:r>
      <w:r w:rsidR="000A7FE5">
        <w:rPr>
          <w:color w:val="000000" w:themeColor="text1"/>
          <w:lang w:val="en-GB"/>
        </w:rPr>
        <w:t>vanishes. Such a point corresponds to</w:t>
      </w:r>
      <w:r w:rsidRPr="00587369">
        <w:rPr>
          <w:color w:val="000000" w:themeColor="text1"/>
          <w:lang w:val="en-GB"/>
        </w:rPr>
        <w:t xml:space="preserve"> </w:t>
      </w:r>
      <w:r>
        <w:rPr>
          <w:color w:val="000000" w:themeColor="text1"/>
          <w:lang w:val="en-GB"/>
        </w:rPr>
        <w:t xml:space="preserve">the </w:t>
      </w:r>
      <w:r w:rsidRPr="00587369">
        <w:rPr>
          <w:color w:val="000000" w:themeColor="text1"/>
          <w:lang w:val="en-GB"/>
        </w:rPr>
        <w:t xml:space="preserve">zero-crossing point. </w:t>
      </w:r>
      <w:r w:rsidRPr="00587369">
        <w:rPr>
          <w:rFonts w:hint="eastAsia"/>
          <w:color w:val="000000" w:themeColor="text1"/>
          <w:lang w:val="en-GB" w:eastAsia="zh-CN"/>
        </w:rPr>
        <w:t>Fina</w:t>
      </w:r>
      <w:r w:rsidRPr="00587369">
        <w:rPr>
          <w:color w:val="000000" w:themeColor="text1"/>
          <w:lang w:val="en-GB"/>
        </w:rPr>
        <w:t xml:space="preserve">lly, a connected </w:t>
      </w:r>
      <w:r w:rsidR="003E4E38">
        <w:rPr>
          <w:color w:val="000000" w:themeColor="text1"/>
          <w:lang w:val="en-GB"/>
        </w:rPr>
        <w:t xml:space="preserve">pixel </w:t>
      </w:r>
      <w:r w:rsidRPr="00587369">
        <w:rPr>
          <w:color w:val="000000" w:themeColor="text1"/>
          <w:lang w:val="en-GB"/>
        </w:rPr>
        <w:t xml:space="preserve">chain </w:t>
      </w:r>
      <w:r w:rsidR="003E4E38">
        <w:rPr>
          <w:color w:val="000000" w:themeColor="text1"/>
          <w:lang w:val="en-GB"/>
        </w:rPr>
        <w:t>with</w:t>
      </w:r>
      <w:r w:rsidR="003E4E38" w:rsidRPr="00587369">
        <w:rPr>
          <w:color w:val="000000" w:themeColor="text1"/>
          <w:lang w:val="en-GB"/>
        </w:rPr>
        <w:t xml:space="preserve"> </w:t>
      </w:r>
      <w:r w:rsidRPr="00587369">
        <w:rPr>
          <w:color w:val="000000" w:themeColor="text1"/>
          <w:lang w:val="en-GB"/>
        </w:rPr>
        <w:t>one</w:t>
      </w:r>
      <w:r>
        <w:rPr>
          <w:color w:val="000000" w:themeColor="text1"/>
          <w:lang w:val="en-GB"/>
        </w:rPr>
        <w:t>-</w:t>
      </w:r>
      <w:r w:rsidRPr="00587369">
        <w:rPr>
          <w:color w:val="000000" w:themeColor="text1"/>
          <w:lang w:val="en-GB"/>
        </w:rPr>
        <w:t xml:space="preserve">pixel width </w:t>
      </w:r>
      <w:r>
        <w:rPr>
          <w:color w:val="000000" w:themeColor="text1"/>
          <w:lang w:val="en-GB"/>
        </w:rPr>
        <w:t>is obtained</w:t>
      </w:r>
      <w:r w:rsidR="003E4E38">
        <w:rPr>
          <w:color w:val="000000" w:themeColor="text1"/>
          <w:lang w:val="en-GB"/>
        </w:rPr>
        <w:t xml:space="preserve"> for every ridge in </w:t>
      </w:r>
      <w:r w:rsidR="003635AE">
        <w:rPr>
          <w:color w:val="000000" w:themeColor="text1"/>
          <w:lang w:val="en-GB"/>
        </w:rPr>
        <w:t xml:space="preserve">the </w:t>
      </w:r>
      <w:r w:rsidR="003E4E38">
        <w:rPr>
          <w:color w:val="000000" w:themeColor="text1"/>
          <w:lang w:val="en-GB"/>
        </w:rPr>
        <w:t>SWI</w:t>
      </w:r>
      <w:r w:rsidR="003635AE">
        <w:rPr>
          <w:color w:val="000000" w:themeColor="text1"/>
          <w:lang w:val="en-GB"/>
        </w:rPr>
        <w:t xml:space="preserve"> images. </w:t>
      </w:r>
      <w:r w:rsidRPr="00587369">
        <w:rPr>
          <w:color w:val="000000" w:themeColor="text1"/>
          <w:lang w:val="en-GB"/>
        </w:rPr>
        <w:t xml:space="preserve"> </w:t>
      </w:r>
      <w:r w:rsidR="003635AE">
        <w:rPr>
          <w:color w:val="000000" w:themeColor="text1"/>
          <w:lang w:val="en-GB"/>
        </w:rPr>
        <w:t>N</w:t>
      </w:r>
      <w:r w:rsidRPr="00587369">
        <w:rPr>
          <w:color w:val="000000" w:themeColor="text1"/>
          <w:lang w:val="en-GB"/>
        </w:rPr>
        <w:t xml:space="preserve">on-vascular </w:t>
      </w:r>
      <w:r w:rsidR="003E4E38">
        <w:rPr>
          <w:color w:val="000000" w:themeColor="text1"/>
          <w:lang w:val="en-GB"/>
        </w:rPr>
        <w:t xml:space="preserve">ridges </w:t>
      </w:r>
      <w:r w:rsidR="003635AE">
        <w:rPr>
          <w:color w:val="000000" w:themeColor="text1"/>
          <w:lang w:val="en-GB"/>
        </w:rPr>
        <w:t>(</w:t>
      </w:r>
      <w:proofErr w:type="spellStart"/>
      <w:proofErr w:type="gramStart"/>
      <w:r w:rsidR="003635AE">
        <w:rPr>
          <w:color w:val="000000" w:themeColor="text1"/>
          <w:lang w:val="en-GB"/>
        </w:rPr>
        <w:t>eg</w:t>
      </w:r>
      <w:proofErr w:type="spellEnd"/>
      <w:proofErr w:type="gramEnd"/>
      <w:r w:rsidR="003635AE">
        <w:rPr>
          <w:color w:val="000000" w:themeColor="text1"/>
          <w:lang w:val="en-GB"/>
        </w:rPr>
        <w:t xml:space="preserve"> due to the appearance of CSF in the images) that divide </w:t>
      </w:r>
      <w:r w:rsidR="003E4E38">
        <w:rPr>
          <w:color w:val="000000" w:themeColor="text1"/>
          <w:lang w:val="en-GB"/>
        </w:rPr>
        <w:t xml:space="preserve">the brain into two halves in </w:t>
      </w:r>
      <w:r w:rsidR="003635AE">
        <w:rPr>
          <w:color w:val="000000" w:themeColor="text1"/>
          <w:lang w:val="en-GB"/>
        </w:rPr>
        <w:t xml:space="preserve">the </w:t>
      </w:r>
      <w:r w:rsidR="003E4E38">
        <w:rPr>
          <w:color w:val="000000" w:themeColor="text1"/>
          <w:lang w:val="en-GB"/>
        </w:rPr>
        <w:t>SWI</w:t>
      </w:r>
      <w:r w:rsidR="003635AE">
        <w:rPr>
          <w:color w:val="000000" w:themeColor="text1"/>
          <w:lang w:val="en-GB"/>
        </w:rPr>
        <w:t xml:space="preserve"> datasets,</w:t>
      </w:r>
      <w:r w:rsidRPr="00587369">
        <w:rPr>
          <w:color w:val="000000" w:themeColor="text1"/>
          <w:lang w:val="en-GB"/>
        </w:rPr>
        <w:t xml:space="preserve"> </w:t>
      </w:r>
      <w:r>
        <w:rPr>
          <w:color w:val="000000" w:themeColor="text1"/>
          <w:lang w:val="en-GB"/>
        </w:rPr>
        <w:t>are</w:t>
      </w:r>
      <w:r w:rsidRPr="00587369">
        <w:rPr>
          <w:color w:val="000000" w:themeColor="text1"/>
          <w:lang w:val="en-GB"/>
        </w:rPr>
        <w:t xml:space="preserve"> removed</w:t>
      </w:r>
      <w:r w:rsidR="003E4E38">
        <w:rPr>
          <w:color w:val="000000" w:themeColor="text1"/>
          <w:lang w:val="en-GB"/>
        </w:rPr>
        <w:t xml:space="preserve"> </w:t>
      </w:r>
      <w:r>
        <w:rPr>
          <w:color w:val="000000" w:themeColor="text1"/>
          <w:lang w:val="en-GB"/>
        </w:rPr>
        <w:t>using</w:t>
      </w:r>
      <w:r w:rsidRPr="00587369">
        <w:rPr>
          <w:color w:val="000000" w:themeColor="text1"/>
          <w:lang w:val="en-GB"/>
        </w:rPr>
        <w:t xml:space="preserve"> </w:t>
      </w:r>
      <w:r>
        <w:rPr>
          <w:color w:val="000000" w:themeColor="text1"/>
          <w:lang w:val="en-GB"/>
        </w:rPr>
        <w:t xml:space="preserve">the </w:t>
      </w:r>
      <w:r w:rsidRPr="00587369">
        <w:rPr>
          <w:color w:val="000000" w:themeColor="text1"/>
          <w:lang w:val="en-GB"/>
        </w:rPr>
        <w:t xml:space="preserve">Hough </w:t>
      </w:r>
      <w:r>
        <w:rPr>
          <w:color w:val="000000" w:themeColor="text1"/>
          <w:lang w:val="en-GB"/>
        </w:rPr>
        <w:t>t</w:t>
      </w:r>
      <w:r w:rsidRPr="00587369">
        <w:rPr>
          <w:color w:val="000000" w:themeColor="text1"/>
          <w:lang w:val="en-GB"/>
        </w:rPr>
        <w:t>ransform</w:t>
      </w:r>
      <w:r w:rsidR="003E4E38">
        <w:rPr>
          <w:color w:val="000000" w:themeColor="text1"/>
          <w:lang w:val="en-GB"/>
        </w:rPr>
        <w:t xml:space="preserve"> to </w:t>
      </w:r>
      <w:r w:rsidR="003635AE">
        <w:rPr>
          <w:color w:val="000000" w:themeColor="text1"/>
          <w:lang w:val="en-GB"/>
        </w:rPr>
        <w:t>leave</w:t>
      </w:r>
      <w:r w:rsidR="003E4E38">
        <w:rPr>
          <w:color w:val="000000" w:themeColor="text1"/>
          <w:lang w:val="en-GB"/>
        </w:rPr>
        <w:t xml:space="preserve"> ridges representing only vessels</w:t>
      </w:r>
      <w:r w:rsidRPr="00587369">
        <w:rPr>
          <w:color w:val="000000" w:themeColor="text1"/>
          <w:lang w:val="en-GB"/>
        </w:rPr>
        <w:t>.</w:t>
      </w:r>
    </w:p>
    <w:p w14:paraId="6E535D70" w14:textId="1DF2A770" w:rsidR="00ED4234" w:rsidRPr="00E857A2" w:rsidRDefault="00ED4234" w:rsidP="00ED4234">
      <w:pPr>
        <w:pStyle w:val="Heading2"/>
        <w:jc w:val="both"/>
      </w:pPr>
      <w:r>
        <w:t>Ridge Segmentation</w:t>
      </w:r>
    </w:p>
    <w:p w14:paraId="5C925E67" w14:textId="7AB7194C" w:rsidR="00417ECD" w:rsidRPr="00A734D0" w:rsidRDefault="00EB3CA3" w:rsidP="00A734D0">
      <w:pPr>
        <w:ind w:firstLine="195"/>
        <w:jc w:val="both"/>
        <w:rPr>
          <w:lang w:val="en-GB" w:eastAsia="zh-CN"/>
        </w:rPr>
      </w:pPr>
      <w:r>
        <w:rPr>
          <w:lang w:val="en-GB" w:eastAsia="zh-CN"/>
        </w:rPr>
        <w:t xml:space="preserve">Vessels form ridges in </w:t>
      </w:r>
      <w:r w:rsidR="005B6F38">
        <w:rPr>
          <w:lang w:val="en-GB" w:eastAsia="zh-CN"/>
        </w:rPr>
        <w:t>SWI images</w:t>
      </w:r>
      <w:r>
        <w:rPr>
          <w:lang w:val="en-GB" w:eastAsia="zh-CN"/>
        </w:rPr>
        <w:t xml:space="preserve">. To further analyse our SW images, we need to initially detect and then segment each individual ridge. </w:t>
      </w:r>
      <w:r w:rsidR="00A360CE">
        <w:rPr>
          <w:lang w:val="en-GB" w:eastAsia="zh-CN"/>
        </w:rPr>
        <w:t>This</w:t>
      </w:r>
      <w:r>
        <w:rPr>
          <w:lang w:val="en-GB" w:eastAsia="zh-CN"/>
        </w:rPr>
        <w:t xml:space="preserve"> segmentation later helps us to </w:t>
      </w:r>
      <w:r w:rsidR="00936E7D">
        <w:rPr>
          <w:lang w:val="en-GB" w:eastAsia="zh-CN"/>
        </w:rPr>
        <w:t xml:space="preserve">extract features from </w:t>
      </w:r>
      <w:r w:rsidR="00A452C0">
        <w:rPr>
          <w:lang w:val="en-GB" w:eastAsia="zh-CN"/>
        </w:rPr>
        <w:t>each ridge</w:t>
      </w:r>
      <w:r>
        <w:rPr>
          <w:lang w:val="en-GB" w:eastAsia="zh-CN"/>
        </w:rPr>
        <w:t xml:space="preserve"> individually. </w:t>
      </w:r>
      <w:r w:rsidRPr="00587369">
        <w:rPr>
          <w:lang w:val="en-GB" w:eastAsia="zh-CN"/>
        </w:rPr>
        <w:t>After ridge detection</w:t>
      </w:r>
      <w:r>
        <w:rPr>
          <w:lang w:val="en-GB" w:eastAsia="zh-CN"/>
        </w:rPr>
        <w:t xml:space="preserve"> (see [</w:t>
      </w:r>
      <w:r w:rsidR="00795B35">
        <w:rPr>
          <w:lang w:val="en-GB" w:eastAsia="zh-CN"/>
        </w:rPr>
        <w:t>10</w:t>
      </w:r>
      <w:r>
        <w:rPr>
          <w:lang w:val="en-GB" w:eastAsia="zh-CN"/>
        </w:rPr>
        <w:t>] for ridge detection)</w:t>
      </w:r>
      <w:r w:rsidRPr="00587369">
        <w:rPr>
          <w:lang w:val="en-GB" w:eastAsia="zh-CN"/>
        </w:rPr>
        <w:t xml:space="preserve">, </w:t>
      </w:r>
      <w:r w:rsidRPr="00587369">
        <w:rPr>
          <w:rFonts w:hint="eastAsia"/>
          <w:lang w:val="en-GB" w:eastAsia="zh-CN"/>
        </w:rPr>
        <w:t>all</w:t>
      </w:r>
      <w:r>
        <w:rPr>
          <w:lang w:val="en-GB" w:eastAsia="zh-CN"/>
        </w:rPr>
        <w:t xml:space="preserve"> of the</w:t>
      </w:r>
      <w:r w:rsidR="00D90CA6">
        <w:rPr>
          <w:lang w:val="en-GB" w:eastAsia="zh-CN"/>
        </w:rPr>
        <w:t xml:space="preserve"> initial SW</w:t>
      </w:r>
      <w:r w:rsidR="00A360CE">
        <w:rPr>
          <w:lang w:val="en-GB" w:eastAsia="zh-CN"/>
        </w:rPr>
        <w:t>I</w:t>
      </w:r>
      <w:r w:rsidR="00D90CA6">
        <w:rPr>
          <w:lang w:val="en-GB" w:eastAsia="zh-CN"/>
        </w:rPr>
        <w:t xml:space="preserve"> images for</w:t>
      </w:r>
      <w:r w:rsidRPr="00587369">
        <w:rPr>
          <w:lang w:val="en-GB" w:eastAsia="zh-CN"/>
        </w:rPr>
        <w:t xml:space="preserve"> infants</w:t>
      </w:r>
      <w:r w:rsidR="00D90CA6">
        <w:rPr>
          <w:lang w:val="en-GB" w:eastAsia="zh-CN"/>
        </w:rPr>
        <w:t xml:space="preserve"> with HIE</w:t>
      </w:r>
      <w:r w:rsidRPr="00587369">
        <w:rPr>
          <w:lang w:val="en-GB" w:eastAsia="zh-CN"/>
        </w:rPr>
        <w:t xml:space="preserve"> </w:t>
      </w:r>
      <w:r>
        <w:rPr>
          <w:lang w:val="en-GB" w:eastAsia="zh-CN"/>
        </w:rPr>
        <w:t>are</w:t>
      </w:r>
      <w:r w:rsidRPr="00587369">
        <w:rPr>
          <w:lang w:val="en-GB" w:eastAsia="zh-CN"/>
        </w:rPr>
        <w:t xml:space="preserve"> transformed into binary image</w:t>
      </w:r>
      <w:r>
        <w:rPr>
          <w:lang w:val="en-GB" w:eastAsia="zh-CN"/>
        </w:rPr>
        <w:t>s</w:t>
      </w:r>
      <w:r w:rsidRPr="00587369">
        <w:rPr>
          <w:lang w:val="en-GB" w:eastAsia="zh-CN"/>
        </w:rPr>
        <w:t xml:space="preserve"> </w:t>
      </w:r>
      <w:r>
        <w:rPr>
          <w:lang w:val="en-GB" w:eastAsia="zh-CN"/>
        </w:rPr>
        <w:t>where</w:t>
      </w:r>
      <w:r w:rsidRPr="00587369">
        <w:rPr>
          <w:lang w:val="en-GB" w:eastAsia="zh-CN"/>
        </w:rPr>
        <w:t xml:space="preserve"> 1’s (white pixel</w:t>
      </w:r>
      <w:r>
        <w:rPr>
          <w:lang w:val="en-GB" w:eastAsia="zh-CN"/>
        </w:rPr>
        <w:t>s</w:t>
      </w:r>
      <w:r w:rsidRPr="00587369">
        <w:rPr>
          <w:lang w:val="en-GB" w:eastAsia="zh-CN"/>
        </w:rPr>
        <w:t xml:space="preserve">) </w:t>
      </w:r>
      <w:proofErr w:type="gramStart"/>
      <w:r w:rsidRPr="00587369">
        <w:rPr>
          <w:lang w:val="en-GB" w:eastAsia="zh-CN"/>
        </w:rPr>
        <w:t>represent</w:t>
      </w:r>
      <w:proofErr w:type="gramEnd"/>
      <w:r w:rsidRPr="00587369">
        <w:rPr>
          <w:lang w:val="en-GB" w:eastAsia="zh-CN"/>
        </w:rPr>
        <w:t xml:space="preserve"> ridges. </w:t>
      </w:r>
      <w:r>
        <w:rPr>
          <w:lang w:val="en-GB" w:eastAsia="zh-CN"/>
        </w:rPr>
        <w:t>A</w:t>
      </w:r>
      <w:r w:rsidRPr="00587369">
        <w:rPr>
          <w:lang w:val="en-GB" w:eastAsia="zh-CN"/>
        </w:rPr>
        <w:t xml:space="preserve"> component</w:t>
      </w:r>
      <w:r>
        <w:rPr>
          <w:lang w:val="en-GB" w:eastAsia="zh-CN"/>
        </w:rPr>
        <w:t xml:space="preserve"> </w:t>
      </w:r>
      <w:r w:rsidRPr="00587369">
        <w:rPr>
          <w:lang w:val="en-GB" w:eastAsia="zh-CN"/>
        </w:rPr>
        <w:t xml:space="preserve">labelling </w:t>
      </w:r>
      <w:r w:rsidR="00680BD5">
        <w:rPr>
          <w:lang w:val="en-GB" w:eastAsia="zh-CN"/>
        </w:rPr>
        <w:t>scheme</w:t>
      </w:r>
      <w:r w:rsidR="00680BD5" w:rsidRPr="00587369">
        <w:rPr>
          <w:lang w:val="en-GB" w:eastAsia="zh-CN"/>
        </w:rPr>
        <w:t xml:space="preserve"> </w:t>
      </w:r>
      <w:r w:rsidR="00680BD5">
        <w:rPr>
          <w:lang w:val="en-GB" w:eastAsia="zh-CN"/>
        </w:rPr>
        <w:t xml:space="preserve">for connected (ridge) pixels </w:t>
      </w:r>
      <w:r>
        <w:rPr>
          <w:lang w:val="en-GB" w:eastAsia="zh-CN"/>
        </w:rPr>
        <w:t>is</w:t>
      </w:r>
      <w:r w:rsidR="004B7B3A">
        <w:rPr>
          <w:lang w:val="en-GB" w:eastAsia="zh-CN"/>
        </w:rPr>
        <w:t xml:space="preserve"> used here</w:t>
      </w:r>
      <w:r w:rsidRPr="00587369">
        <w:rPr>
          <w:lang w:val="en-GB" w:eastAsia="zh-CN"/>
        </w:rPr>
        <w:t xml:space="preserve"> for ridge segmentation</w:t>
      </w:r>
      <w:r w:rsidR="004B7B3A">
        <w:rPr>
          <w:lang w:val="en-GB" w:eastAsia="zh-CN"/>
        </w:rPr>
        <w:t>. This algorithm</w:t>
      </w:r>
      <w:r w:rsidRPr="00587369">
        <w:rPr>
          <w:lang w:val="en-GB" w:eastAsia="zh-CN"/>
        </w:rPr>
        <w:t xml:space="preserve"> </w:t>
      </w:r>
      <w:r w:rsidR="004B7B3A">
        <w:rPr>
          <w:lang w:val="en-GB" w:eastAsia="zh-CN"/>
        </w:rPr>
        <w:t>is applied to a ridge map (a binary image)</w:t>
      </w:r>
      <w:r w:rsidRPr="00587369">
        <w:rPr>
          <w:lang w:val="en-GB" w:eastAsia="zh-CN"/>
        </w:rPr>
        <w:t xml:space="preserve"> </w:t>
      </w:r>
      <w:r w:rsidR="004B7B3A">
        <w:rPr>
          <w:lang w:val="en-GB" w:eastAsia="zh-CN"/>
        </w:rPr>
        <w:t xml:space="preserve">to </w:t>
      </w:r>
      <w:r w:rsidRPr="00587369">
        <w:rPr>
          <w:lang w:val="en-GB" w:eastAsia="zh-CN"/>
        </w:rPr>
        <w:t>assign</w:t>
      </w:r>
      <w:r w:rsidR="004B7B3A">
        <w:rPr>
          <w:lang w:val="en-GB" w:eastAsia="zh-CN"/>
        </w:rPr>
        <w:t xml:space="preserve"> a</w:t>
      </w:r>
      <w:r w:rsidRPr="00587369">
        <w:rPr>
          <w:lang w:val="en-GB" w:eastAsia="zh-CN"/>
        </w:rPr>
        <w:t xml:space="preserve"> white pixel (</w:t>
      </w:r>
      <w:r w:rsidR="004B7B3A">
        <w:rPr>
          <w:lang w:val="en-GB" w:eastAsia="zh-CN"/>
        </w:rPr>
        <w:t>ridge pixel</w:t>
      </w:r>
      <w:r w:rsidRPr="00587369">
        <w:rPr>
          <w:lang w:val="en-GB" w:eastAsia="zh-CN"/>
        </w:rPr>
        <w:t>) to an individual connected region belong</w:t>
      </w:r>
      <w:r>
        <w:rPr>
          <w:lang w:val="en-GB" w:eastAsia="zh-CN"/>
        </w:rPr>
        <w:t>ing</w:t>
      </w:r>
      <w:r w:rsidRPr="00587369">
        <w:rPr>
          <w:lang w:val="en-GB" w:eastAsia="zh-CN"/>
        </w:rPr>
        <w:t xml:space="preserve"> to</w:t>
      </w:r>
      <w:r w:rsidR="004B7B3A">
        <w:rPr>
          <w:lang w:val="en-GB" w:eastAsia="zh-CN"/>
        </w:rPr>
        <w:t xml:space="preserve"> a ridge with a</w:t>
      </w:r>
      <w:r w:rsidRPr="00587369">
        <w:rPr>
          <w:lang w:val="en-GB" w:eastAsia="zh-CN"/>
        </w:rPr>
        <w:t xml:space="preserve"> </w:t>
      </w:r>
      <w:r w:rsidR="004B7B3A">
        <w:rPr>
          <w:lang w:val="en-GB" w:eastAsia="zh-CN"/>
        </w:rPr>
        <w:t>certain</w:t>
      </w:r>
      <w:r w:rsidR="004B7B3A" w:rsidRPr="00587369">
        <w:rPr>
          <w:lang w:val="en-GB" w:eastAsia="zh-CN"/>
        </w:rPr>
        <w:t xml:space="preserve"> </w:t>
      </w:r>
      <w:r w:rsidRPr="00587369">
        <w:rPr>
          <w:lang w:val="en-GB" w:eastAsia="zh-CN"/>
        </w:rPr>
        <w:t>label. Here</w:t>
      </w:r>
      <w:r>
        <w:rPr>
          <w:lang w:val="en-GB" w:eastAsia="zh-CN"/>
        </w:rPr>
        <w:t xml:space="preserve">, </w:t>
      </w:r>
      <w:r w:rsidR="00680BD5">
        <w:rPr>
          <w:lang w:val="en-GB" w:eastAsia="zh-CN"/>
        </w:rPr>
        <w:t>a</w:t>
      </w:r>
      <w:r w:rsidR="00680BD5" w:rsidRPr="00587369">
        <w:rPr>
          <w:lang w:val="en-GB" w:eastAsia="zh-CN"/>
        </w:rPr>
        <w:t xml:space="preserve"> </w:t>
      </w:r>
      <w:r w:rsidRPr="00587369">
        <w:rPr>
          <w:lang w:val="en-GB" w:eastAsia="zh-CN"/>
        </w:rPr>
        <w:t xml:space="preserve">local </w:t>
      </w:r>
      <w:r w:rsidR="00680BD5">
        <w:rPr>
          <w:lang w:val="en-GB" w:eastAsia="zh-CN"/>
        </w:rPr>
        <w:t>3 x 3 neighbouring window</w:t>
      </w:r>
      <w:r w:rsidRPr="00587369">
        <w:rPr>
          <w:lang w:val="en-GB" w:eastAsia="zh-CN"/>
        </w:rPr>
        <w:t xml:space="preserve"> </w:t>
      </w:r>
      <w:r>
        <w:rPr>
          <w:lang w:val="en-GB" w:eastAsia="zh-CN"/>
        </w:rPr>
        <w:t>is</w:t>
      </w:r>
      <w:r w:rsidRPr="00587369">
        <w:rPr>
          <w:lang w:val="en-GB" w:eastAsia="zh-CN"/>
        </w:rPr>
        <w:t xml:space="preserve"> </w:t>
      </w:r>
      <w:r w:rsidR="00680BD5">
        <w:rPr>
          <w:lang w:val="en-GB" w:eastAsia="zh-CN"/>
        </w:rPr>
        <w:t>used to visit each pixel in the ridge map</w:t>
      </w:r>
      <w:r>
        <w:rPr>
          <w:lang w:val="en-GB" w:eastAsia="zh-CN"/>
        </w:rPr>
        <w:t xml:space="preserve"> to check </w:t>
      </w:r>
      <w:r w:rsidR="00680BD5">
        <w:rPr>
          <w:lang w:val="en-GB" w:eastAsia="zh-CN"/>
        </w:rPr>
        <w:t>eight</w:t>
      </w:r>
      <w:r>
        <w:rPr>
          <w:lang w:val="en-GB" w:eastAsia="zh-CN"/>
        </w:rPr>
        <w:t xml:space="preserve"> </w:t>
      </w:r>
      <w:proofErr w:type="spellStart"/>
      <w:r>
        <w:rPr>
          <w:lang w:val="en-GB" w:eastAsia="zh-CN"/>
        </w:rPr>
        <w:t>connectivit</w:t>
      </w:r>
      <w:r w:rsidR="00680BD5">
        <w:rPr>
          <w:lang w:val="en-GB" w:eastAsia="zh-CN"/>
        </w:rPr>
        <w:t>ies</w:t>
      </w:r>
      <w:proofErr w:type="spellEnd"/>
      <w:r w:rsidR="00680BD5">
        <w:rPr>
          <w:lang w:val="en-GB" w:eastAsia="zh-CN"/>
        </w:rPr>
        <w:t xml:space="preserve"> surrounding each ridge pixel.</w:t>
      </w:r>
      <w:r w:rsidRPr="00587369">
        <w:rPr>
          <w:lang w:val="en-GB" w:eastAsia="zh-CN"/>
        </w:rPr>
        <w:t xml:space="preserve"> </w:t>
      </w:r>
    </w:p>
    <w:p w14:paraId="4079C084" w14:textId="4B777845" w:rsidR="00417ECD" w:rsidRPr="001113FE" w:rsidRDefault="007D76BB" w:rsidP="00574ED0">
      <w:pPr>
        <w:ind w:firstLine="195"/>
        <w:jc w:val="both"/>
        <w:rPr>
          <w:lang w:val="en-GB"/>
        </w:rPr>
      </w:pPr>
      <w:r w:rsidRPr="001F4C5C">
        <w:rPr>
          <w:noProof/>
          <w:lang w:val="en-GB" w:eastAsia="en-GB"/>
        </w:rPr>
        <w:lastRenderedPageBreak/>
        <mc:AlternateContent>
          <mc:Choice Requires="wps">
            <w:drawing>
              <wp:anchor distT="0" distB="0" distL="114300" distR="114300" simplePos="0" relativeHeight="251659264" behindDoc="0" locked="0" layoutInCell="1" allowOverlap="1" wp14:anchorId="3B06A511" wp14:editId="2B32E4ED">
                <wp:simplePos x="0" y="0"/>
                <wp:positionH relativeFrom="column">
                  <wp:align>right</wp:align>
                </wp:positionH>
                <wp:positionV relativeFrom="margin">
                  <wp:posOffset>2680683</wp:posOffset>
                </wp:positionV>
                <wp:extent cx="3191510" cy="3379470"/>
                <wp:effectExtent l="0" t="0" r="889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37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2F2E4" w14:textId="261908E0" w:rsidR="002F6B0F" w:rsidRDefault="002F6B0F" w:rsidP="00417ECD">
                            <w:pPr>
                              <w:pStyle w:val="FootnoteText"/>
                              <w:ind w:firstLine="0"/>
                            </w:pPr>
                            <w:r w:rsidRPr="00587369">
                              <w:rPr>
                                <w:noProof/>
                                <w:color w:val="000000" w:themeColor="text1"/>
                                <w:lang w:val="en-GB" w:eastAsia="en-GB"/>
                              </w:rPr>
                              <w:drawing>
                                <wp:inline distT="0" distB="0" distL="0" distR="0" wp14:anchorId="26D94899" wp14:editId="78C2CF59">
                                  <wp:extent cx="930486" cy="1333500"/>
                                  <wp:effectExtent l="0" t="0" r="3175" b="0"/>
                                  <wp:docPr id="7" name="图片 1" descr="IM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40"/>
                                          <pic:cNvPicPr>
                                            <a:picLocks/>
                                          </pic:cNvPicPr>
                                        </pic:nvPicPr>
                                        <pic:blipFill rotWithShape="1">
                                          <a:blip r:embed="rId8">
                                            <a:extLst>
                                              <a:ext uri="{28A0092B-C50C-407E-A947-70E740481C1C}">
                                                <a14:useLocalDpi xmlns:a14="http://schemas.microsoft.com/office/drawing/2010/main" val="0"/>
                                              </a:ext>
                                            </a:extLst>
                                          </a:blip>
                                          <a:srcRect r="-6"/>
                                          <a:stretch/>
                                        </pic:blipFill>
                                        <pic:spPr bwMode="auto">
                                          <a:xfrm>
                                            <a:off x="0" y="0"/>
                                            <a:ext cx="932320" cy="133612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87369">
                              <w:rPr>
                                <w:noProof/>
                                <w:color w:val="000000" w:themeColor="text1"/>
                                <w:lang w:val="en-GB" w:eastAsia="en-GB"/>
                              </w:rPr>
                              <w:drawing>
                                <wp:inline distT="0" distB="0" distL="0" distR="0" wp14:anchorId="6C25B11A" wp14:editId="7D081DAA">
                                  <wp:extent cx="923840" cy="1323975"/>
                                  <wp:effectExtent l="0" t="0" r="0" b="0"/>
                                  <wp:docPr id="8" name="图片 3" descr="IM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4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489" cy="1332071"/>
                                          </a:xfrm>
                                          <a:prstGeom prst="rect">
                                            <a:avLst/>
                                          </a:prstGeom>
                                          <a:noFill/>
                                          <a:ln>
                                            <a:noFill/>
                                          </a:ln>
                                        </pic:spPr>
                                      </pic:pic>
                                    </a:graphicData>
                                  </a:graphic>
                                </wp:inline>
                              </w:drawing>
                            </w:r>
                            <w:r>
                              <w:t xml:space="preserve">  </w:t>
                            </w:r>
                            <w:r w:rsidRPr="00587369">
                              <w:rPr>
                                <w:noProof/>
                                <w:color w:val="000000" w:themeColor="text1"/>
                                <w:lang w:val="en-GB" w:eastAsia="en-GB"/>
                              </w:rPr>
                              <w:drawing>
                                <wp:inline distT="0" distB="0" distL="0" distR="0" wp14:anchorId="07AB5775" wp14:editId="5346D601">
                                  <wp:extent cx="923840" cy="1323975"/>
                                  <wp:effectExtent l="0" t="0" r="0" b="0"/>
                                  <wp:docPr id="9" name="图片 7" descr="bbbb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bbb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077" cy="1332913"/>
                                          </a:xfrm>
                                          <a:prstGeom prst="rect">
                                            <a:avLst/>
                                          </a:prstGeom>
                                          <a:noFill/>
                                          <a:ln>
                                            <a:noFill/>
                                          </a:ln>
                                        </pic:spPr>
                                      </pic:pic>
                                    </a:graphicData>
                                  </a:graphic>
                                </wp:inline>
                              </w:drawing>
                            </w:r>
                          </w:p>
                          <w:p w14:paraId="29763D1D" w14:textId="6A92C392" w:rsidR="002F6B0F" w:rsidRDefault="002F6B0F" w:rsidP="00AC163D">
                            <w:pPr>
                              <w:pStyle w:val="FootnoteText"/>
                              <w:numPr>
                                <w:ilvl w:val="0"/>
                                <w:numId w:val="3"/>
                              </w:numPr>
                            </w:pPr>
                            <w:r>
                              <w:t xml:space="preserve">                             b)                                   c)</w:t>
                            </w:r>
                          </w:p>
                          <w:p w14:paraId="76642554" w14:textId="1C728649" w:rsidR="002F6B0F" w:rsidRDefault="002F6B0F" w:rsidP="00897A83">
                            <w:pPr>
                              <w:pStyle w:val="FootnoteText"/>
                              <w:ind w:firstLine="0"/>
                              <w:jc w:val="center"/>
                            </w:pPr>
                            <w:r w:rsidRPr="00587369">
                              <w:rPr>
                                <w:noProof/>
                                <w:color w:val="000000" w:themeColor="text1"/>
                                <w:lang w:val="en-GB" w:eastAsia="en-GB"/>
                              </w:rPr>
                              <w:drawing>
                                <wp:inline distT="0" distB="0" distL="0" distR="0" wp14:anchorId="2638D423" wp14:editId="6D2F0181">
                                  <wp:extent cx="877316" cy="1257300"/>
                                  <wp:effectExtent l="0" t="0" r="0" b="0"/>
                                  <wp:docPr id="10" name="图片 7" descr="3-IM40a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3-IM40aa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538" cy="1263350"/>
                                          </a:xfrm>
                                          <a:prstGeom prst="rect">
                                            <a:avLst/>
                                          </a:prstGeom>
                                          <a:noFill/>
                                          <a:ln>
                                            <a:noFill/>
                                          </a:ln>
                                        </pic:spPr>
                                      </pic:pic>
                                    </a:graphicData>
                                  </a:graphic>
                                </wp:inline>
                              </w:drawing>
                            </w:r>
                            <w:r>
                              <w:t xml:space="preserve"> </w:t>
                            </w:r>
                            <w:r w:rsidRPr="00587369">
                              <w:rPr>
                                <w:noProof/>
                                <w:color w:val="000000" w:themeColor="text1"/>
                                <w:lang w:val="en-GB" w:eastAsia="en-GB"/>
                              </w:rPr>
                              <w:drawing>
                                <wp:inline distT="0" distB="0" distL="0" distR="0" wp14:anchorId="266E0561" wp14:editId="3B2CBDFA">
                                  <wp:extent cx="1095375" cy="1266757"/>
                                  <wp:effectExtent l="0" t="0" r="0" b="0"/>
                                  <wp:docPr id="12" name="Picture 12" descr="4c0f1eaa487c713ea91f9eb3282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0f1eaa487c713ea91f9eb3282ed14"/>
                                          <pic:cNvPicPr>
                                            <a:picLocks noChangeAspect="1" noChangeArrowheads="1"/>
                                          </pic:cNvPicPr>
                                        </pic:nvPicPr>
                                        <pic:blipFill>
                                          <a:blip r:embed="rId12">
                                            <a:extLst>
                                              <a:ext uri="{28A0092B-C50C-407E-A947-70E740481C1C}">
                                                <a14:useLocalDpi xmlns:a14="http://schemas.microsoft.com/office/drawing/2010/main" val="0"/>
                                              </a:ext>
                                            </a:extLst>
                                          </a:blip>
                                          <a:srcRect b="1236"/>
                                          <a:stretch>
                                            <a:fillRect/>
                                          </a:stretch>
                                        </pic:blipFill>
                                        <pic:spPr bwMode="auto">
                                          <a:xfrm>
                                            <a:off x="0" y="0"/>
                                            <a:ext cx="1107088" cy="1280303"/>
                                          </a:xfrm>
                                          <a:prstGeom prst="rect">
                                            <a:avLst/>
                                          </a:prstGeom>
                                          <a:noFill/>
                                          <a:ln>
                                            <a:noFill/>
                                          </a:ln>
                                        </pic:spPr>
                                      </pic:pic>
                                    </a:graphicData>
                                  </a:graphic>
                                </wp:inline>
                              </w:drawing>
                            </w:r>
                          </w:p>
                          <w:p w14:paraId="3CDC3F1B" w14:textId="2F4D62B9" w:rsidR="002F6B0F" w:rsidRDefault="002F6B0F" w:rsidP="00897A83">
                            <w:pPr>
                              <w:pStyle w:val="FootnoteText"/>
                              <w:ind w:firstLine="0"/>
                              <w:jc w:val="center"/>
                            </w:pPr>
                            <w:r>
                              <w:t>d)                                e)</w:t>
                            </w:r>
                          </w:p>
                          <w:p w14:paraId="0B3D6E94" w14:textId="3DF2B33B" w:rsidR="002F6B0F" w:rsidRDefault="002F6B0F" w:rsidP="00417ECD">
                            <w:pPr>
                              <w:pStyle w:val="FootnoteText"/>
                              <w:ind w:firstLine="0"/>
                            </w:pPr>
                            <w:r w:rsidRPr="001113FE">
                              <w:t>Figure 2</w:t>
                            </w:r>
                            <w:r>
                              <w:t xml:space="preserve">. a) Original SWI images; </w:t>
                            </w:r>
                            <w:r w:rsidRPr="001113FE">
                              <w:t xml:space="preserve">b) The result </w:t>
                            </w:r>
                            <w:r>
                              <w:t xml:space="preserve">from the active contour model; </w:t>
                            </w:r>
                            <w:r w:rsidRPr="001113FE">
                              <w:t>c) Ridge detection with the grey value threshold = 40, and the threshold of difference between the zero-crossing point and closest</w:t>
                            </w:r>
                            <w:r>
                              <w:t xml:space="preserve"> point is 270; </w:t>
                            </w:r>
                            <w:r w:rsidRPr="001113FE">
                              <w:t xml:space="preserve">d) The </w:t>
                            </w:r>
                            <w:proofErr w:type="spellStart"/>
                            <w:r w:rsidRPr="001113FE">
                              <w:t>centreline</w:t>
                            </w:r>
                            <w:proofErr w:type="spellEnd"/>
                            <w:r w:rsidRPr="001113FE">
                              <w:t xml:space="preserve"> of the</w:t>
                            </w:r>
                            <w:r>
                              <w:t xml:space="preserve"> brain removed with pixel = 2; </w:t>
                            </w:r>
                            <w:r w:rsidRPr="001113FE">
                              <w:t>e) Labelled blood vessel</w:t>
                            </w:r>
                            <w:r>
                              <w:t xml:space="preserve"> </w:t>
                            </w:r>
                          </w:p>
                          <w:p w14:paraId="382C2B3C" w14:textId="77777777" w:rsidR="002F6B0F" w:rsidRDefault="002F6B0F" w:rsidP="00417ECD">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6A511" id="Text Box 5" o:spid="_x0000_s1027" type="#_x0000_t202" style="position:absolute;left:0;text-align:left;margin-left:200.1pt;margin-top:211.1pt;width:251.3pt;height:266.1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" stroked="f">
                <v:textbox inset="0,0,0,0">
                  <w:txbxContent>
                    <w:p w14:paraId="4442F2E4" w14:textId="261908E0" w:rsidR="002F6B0F" w:rsidRDefault="002F6B0F" w:rsidP="00417ECD">
                      <w:pPr>
                        <w:pStyle w:val="FootnoteText"/>
                        <w:ind w:firstLine="0"/>
                      </w:pPr>
                      <w:r w:rsidRPr="00587369">
                        <w:rPr>
                          <w:noProof/>
                          <w:color w:val="000000" w:themeColor="text1"/>
                          <w:lang w:val="en-GB" w:eastAsia="en-GB"/>
                        </w:rPr>
                        <w:drawing>
                          <wp:inline distT="0" distB="0" distL="0" distR="0" wp14:anchorId="26D94899" wp14:editId="78C2CF59">
                            <wp:extent cx="930486" cy="1333500"/>
                            <wp:effectExtent l="0" t="0" r="3175" b="0"/>
                            <wp:docPr id="7" name="图片 1" descr="IM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40"/>
                                    <pic:cNvPicPr>
                                      <a:picLocks/>
                                    </pic:cNvPicPr>
                                  </pic:nvPicPr>
                                  <pic:blipFill rotWithShape="1">
                                    <a:blip r:embed="rId8">
                                      <a:extLst>
                                        <a:ext uri="{28A0092B-C50C-407E-A947-70E740481C1C}">
                                          <a14:useLocalDpi xmlns:a14="http://schemas.microsoft.com/office/drawing/2010/main" val="0"/>
                                        </a:ext>
                                      </a:extLst>
                                    </a:blip>
                                    <a:srcRect r="-6"/>
                                    <a:stretch/>
                                  </pic:blipFill>
                                  <pic:spPr bwMode="auto">
                                    <a:xfrm>
                                      <a:off x="0" y="0"/>
                                      <a:ext cx="932320" cy="133612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87369">
                        <w:rPr>
                          <w:noProof/>
                          <w:color w:val="000000" w:themeColor="text1"/>
                          <w:lang w:val="en-GB" w:eastAsia="en-GB"/>
                        </w:rPr>
                        <w:drawing>
                          <wp:inline distT="0" distB="0" distL="0" distR="0" wp14:anchorId="6C25B11A" wp14:editId="7D081DAA">
                            <wp:extent cx="923840" cy="1323975"/>
                            <wp:effectExtent l="0" t="0" r="0" b="0"/>
                            <wp:docPr id="8" name="图片 3" descr="IM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4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9489" cy="1332071"/>
                                    </a:xfrm>
                                    <a:prstGeom prst="rect">
                                      <a:avLst/>
                                    </a:prstGeom>
                                    <a:noFill/>
                                    <a:ln>
                                      <a:noFill/>
                                    </a:ln>
                                  </pic:spPr>
                                </pic:pic>
                              </a:graphicData>
                            </a:graphic>
                          </wp:inline>
                        </w:drawing>
                      </w:r>
                      <w:r>
                        <w:t xml:space="preserve">  </w:t>
                      </w:r>
                      <w:r w:rsidRPr="00587369">
                        <w:rPr>
                          <w:noProof/>
                          <w:color w:val="000000" w:themeColor="text1"/>
                          <w:lang w:val="en-GB" w:eastAsia="en-GB"/>
                        </w:rPr>
                        <w:drawing>
                          <wp:inline distT="0" distB="0" distL="0" distR="0" wp14:anchorId="07AB5775" wp14:editId="5346D601">
                            <wp:extent cx="923840" cy="1323975"/>
                            <wp:effectExtent l="0" t="0" r="0" b="0"/>
                            <wp:docPr id="9" name="图片 7" descr="bbbb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bbb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077" cy="1332913"/>
                                    </a:xfrm>
                                    <a:prstGeom prst="rect">
                                      <a:avLst/>
                                    </a:prstGeom>
                                    <a:noFill/>
                                    <a:ln>
                                      <a:noFill/>
                                    </a:ln>
                                  </pic:spPr>
                                </pic:pic>
                              </a:graphicData>
                            </a:graphic>
                          </wp:inline>
                        </w:drawing>
                      </w:r>
                    </w:p>
                    <w:p w14:paraId="29763D1D" w14:textId="6A92C392" w:rsidR="002F6B0F" w:rsidRDefault="002F6B0F" w:rsidP="00AC163D">
                      <w:pPr>
                        <w:pStyle w:val="FootnoteText"/>
                        <w:numPr>
                          <w:ilvl w:val="0"/>
                          <w:numId w:val="3"/>
                        </w:numPr>
                      </w:pPr>
                      <w:r>
                        <w:t xml:space="preserve">                             b)                                   c)</w:t>
                      </w:r>
                    </w:p>
                    <w:p w14:paraId="76642554" w14:textId="1C728649" w:rsidR="002F6B0F" w:rsidRDefault="002F6B0F" w:rsidP="00897A83">
                      <w:pPr>
                        <w:pStyle w:val="FootnoteText"/>
                        <w:ind w:firstLine="0"/>
                        <w:jc w:val="center"/>
                      </w:pPr>
                      <w:r w:rsidRPr="00587369">
                        <w:rPr>
                          <w:noProof/>
                          <w:color w:val="000000" w:themeColor="text1"/>
                          <w:lang w:val="en-GB" w:eastAsia="en-GB"/>
                        </w:rPr>
                        <w:drawing>
                          <wp:inline distT="0" distB="0" distL="0" distR="0" wp14:anchorId="2638D423" wp14:editId="6D2F0181">
                            <wp:extent cx="877316" cy="1257300"/>
                            <wp:effectExtent l="0" t="0" r="0" b="0"/>
                            <wp:docPr id="10" name="图片 7" descr="3-IM40a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3-IM40aa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538" cy="1263350"/>
                                    </a:xfrm>
                                    <a:prstGeom prst="rect">
                                      <a:avLst/>
                                    </a:prstGeom>
                                    <a:noFill/>
                                    <a:ln>
                                      <a:noFill/>
                                    </a:ln>
                                  </pic:spPr>
                                </pic:pic>
                              </a:graphicData>
                            </a:graphic>
                          </wp:inline>
                        </w:drawing>
                      </w:r>
                      <w:r>
                        <w:t xml:space="preserve"> </w:t>
                      </w:r>
                      <w:r w:rsidRPr="00587369">
                        <w:rPr>
                          <w:noProof/>
                          <w:color w:val="000000" w:themeColor="text1"/>
                          <w:lang w:val="en-GB" w:eastAsia="en-GB"/>
                        </w:rPr>
                        <w:drawing>
                          <wp:inline distT="0" distB="0" distL="0" distR="0" wp14:anchorId="266E0561" wp14:editId="3B2CBDFA">
                            <wp:extent cx="1095375" cy="1266757"/>
                            <wp:effectExtent l="0" t="0" r="0" b="0"/>
                            <wp:docPr id="12" name="Picture 12" descr="4c0f1eaa487c713ea91f9eb3282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0f1eaa487c713ea91f9eb3282ed14"/>
                                    <pic:cNvPicPr>
                                      <a:picLocks noChangeAspect="1" noChangeArrowheads="1"/>
                                    </pic:cNvPicPr>
                                  </pic:nvPicPr>
                                  <pic:blipFill>
                                    <a:blip r:embed="rId12">
                                      <a:extLst>
                                        <a:ext uri="{28A0092B-C50C-407E-A947-70E740481C1C}">
                                          <a14:useLocalDpi xmlns:a14="http://schemas.microsoft.com/office/drawing/2010/main" val="0"/>
                                        </a:ext>
                                      </a:extLst>
                                    </a:blip>
                                    <a:srcRect b="1236"/>
                                    <a:stretch>
                                      <a:fillRect/>
                                    </a:stretch>
                                  </pic:blipFill>
                                  <pic:spPr bwMode="auto">
                                    <a:xfrm>
                                      <a:off x="0" y="0"/>
                                      <a:ext cx="1107088" cy="1280303"/>
                                    </a:xfrm>
                                    <a:prstGeom prst="rect">
                                      <a:avLst/>
                                    </a:prstGeom>
                                    <a:noFill/>
                                    <a:ln>
                                      <a:noFill/>
                                    </a:ln>
                                  </pic:spPr>
                                </pic:pic>
                              </a:graphicData>
                            </a:graphic>
                          </wp:inline>
                        </w:drawing>
                      </w:r>
                    </w:p>
                    <w:p w14:paraId="3CDC3F1B" w14:textId="2F4D62B9" w:rsidR="002F6B0F" w:rsidRDefault="002F6B0F" w:rsidP="00897A83">
                      <w:pPr>
                        <w:pStyle w:val="FootnoteText"/>
                        <w:ind w:firstLine="0"/>
                        <w:jc w:val="center"/>
                      </w:pPr>
                      <w:r>
                        <w:t>d)                                e)</w:t>
                      </w:r>
                    </w:p>
                    <w:p w14:paraId="0B3D6E94" w14:textId="3DF2B33B" w:rsidR="002F6B0F" w:rsidRDefault="002F6B0F" w:rsidP="00417ECD">
                      <w:pPr>
                        <w:pStyle w:val="FootnoteText"/>
                        <w:ind w:firstLine="0"/>
                      </w:pPr>
                      <w:r w:rsidRPr="001113FE">
                        <w:t>Figure 2</w:t>
                      </w:r>
                      <w:r>
                        <w:t xml:space="preserve">. a) Original SWI images; </w:t>
                      </w:r>
                      <w:r w:rsidRPr="001113FE">
                        <w:t xml:space="preserve">b) The result </w:t>
                      </w:r>
                      <w:r>
                        <w:t xml:space="preserve">from the active contour model; </w:t>
                      </w:r>
                      <w:r w:rsidRPr="001113FE">
                        <w:t>c) Ridge detection with the grey value threshold = 40, and the threshold of difference between the zero-crossing point and closest</w:t>
                      </w:r>
                      <w:r>
                        <w:t xml:space="preserve"> point is 270; </w:t>
                      </w:r>
                      <w:r w:rsidRPr="001113FE">
                        <w:t xml:space="preserve">d) The </w:t>
                      </w:r>
                      <w:proofErr w:type="spellStart"/>
                      <w:r w:rsidRPr="001113FE">
                        <w:t>centreline</w:t>
                      </w:r>
                      <w:proofErr w:type="spellEnd"/>
                      <w:r w:rsidRPr="001113FE">
                        <w:t xml:space="preserve"> of the</w:t>
                      </w:r>
                      <w:r>
                        <w:t xml:space="preserve"> brain removed with pixel = 2; </w:t>
                      </w:r>
                      <w:r w:rsidRPr="001113FE">
                        <w:t>e) Labelled blood vessel</w:t>
                      </w:r>
                      <w:r>
                        <w:t xml:space="preserve"> </w:t>
                      </w:r>
                    </w:p>
                    <w:p w14:paraId="382C2B3C" w14:textId="77777777" w:rsidR="002F6B0F" w:rsidRDefault="002F6B0F" w:rsidP="00417ECD">
                      <w:pPr>
                        <w:pStyle w:val="FootnoteText"/>
                        <w:ind w:firstLine="0"/>
                      </w:pPr>
                    </w:p>
                  </w:txbxContent>
                </v:textbox>
                <w10:wrap type="square" anchory="margin"/>
              </v:shape>
            </w:pict>
          </mc:Fallback>
        </mc:AlternateContent>
      </w:r>
      <w:r w:rsidR="00EB3CA3" w:rsidRPr="00EB3CA3">
        <w:rPr>
          <w:lang w:val="en-GB"/>
        </w:rPr>
        <w:t xml:space="preserve"> </w:t>
      </w:r>
      <w:r w:rsidR="00EB3CA3" w:rsidRPr="00587369">
        <w:rPr>
          <w:lang w:val="en-GB"/>
        </w:rPr>
        <w:t xml:space="preserve">However, before </w:t>
      </w:r>
      <w:r w:rsidR="0023493D">
        <w:rPr>
          <w:lang w:val="en-GB"/>
        </w:rPr>
        <w:t xml:space="preserve">applying </w:t>
      </w:r>
      <w:r w:rsidR="00EB3CA3" w:rsidRPr="00587369">
        <w:rPr>
          <w:lang w:val="en-GB"/>
        </w:rPr>
        <w:t xml:space="preserve">this </w:t>
      </w:r>
      <w:r w:rsidR="00EB3CA3">
        <w:rPr>
          <w:lang w:val="en-GB"/>
        </w:rPr>
        <w:t>process</w:t>
      </w:r>
      <w:r w:rsidR="00EB3CA3" w:rsidRPr="00587369">
        <w:rPr>
          <w:lang w:val="en-GB"/>
        </w:rPr>
        <w:t xml:space="preserve">, </w:t>
      </w:r>
      <w:r w:rsidR="00EB3CA3">
        <w:rPr>
          <w:lang w:val="en-GB"/>
        </w:rPr>
        <w:t>it is vital to determine</w:t>
      </w:r>
      <w:r w:rsidR="00F1557B">
        <w:rPr>
          <w:lang w:val="en-GB"/>
        </w:rPr>
        <w:t xml:space="preserve"> pixels representing</w:t>
      </w:r>
      <w:r w:rsidR="00EB3CA3" w:rsidRPr="00587369">
        <w:rPr>
          <w:lang w:val="en-GB"/>
        </w:rPr>
        <w:t xml:space="preserve"> </w:t>
      </w:r>
      <w:r w:rsidR="00EB3CA3" w:rsidRPr="00587369">
        <w:rPr>
          <w:rFonts w:hint="eastAsia"/>
          <w:lang w:val="en-GB"/>
        </w:rPr>
        <w:t>the</w:t>
      </w:r>
      <w:r w:rsidR="00EB3CA3" w:rsidRPr="00587369">
        <w:rPr>
          <w:lang w:val="en-GB"/>
        </w:rPr>
        <w:t xml:space="preserve"> termination and bifurcation point</w:t>
      </w:r>
      <w:r w:rsidR="00EB3CA3">
        <w:rPr>
          <w:lang w:val="en-GB"/>
        </w:rPr>
        <w:t>s</w:t>
      </w:r>
      <w:r w:rsidR="00EB3CA3" w:rsidRPr="00587369">
        <w:rPr>
          <w:lang w:val="en-GB"/>
        </w:rPr>
        <w:t xml:space="preserve"> </w:t>
      </w:r>
      <w:r w:rsidR="00EB3CA3">
        <w:rPr>
          <w:lang w:val="en-GB"/>
        </w:rPr>
        <w:t>as</w:t>
      </w:r>
      <w:r w:rsidR="00EB3CA3" w:rsidRPr="00587369">
        <w:rPr>
          <w:lang w:val="en-GB"/>
        </w:rPr>
        <w:t xml:space="preserve"> a part of ridge</w:t>
      </w:r>
      <w:r w:rsidR="00EB3CA3">
        <w:rPr>
          <w:lang w:val="en-GB"/>
        </w:rPr>
        <w:t xml:space="preserve"> segmentation</w:t>
      </w:r>
      <w:r w:rsidR="00B80B36" w:rsidRPr="00587369">
        <w:rPr>
          <w:lang w:val="en-GB"/>
        </w:rPr>
        <w:t xml:space="preserve">. </w:t>
      </w:r>
      <w:r w:rsidR="00EB3CA3" w:rsidRPr="00587369">
        <w:rPr>
          <w:lang w:val="en-GB"/>
        </w:rPr>
        <w:t xml:space="preserve">If a central point </w:t>
      </w:r>
      <w:r w:rsidR="00F1557B">
        <w:rPr>
          <w:lang w:val="en-GB"/>
        </w:rPr>
        <w:t>is a ridge pixel</w:t>
      </w:r>
      <w:r w:rsidR="00EB3CA3" w:rsidRPr="00587369">
        <w:rPr>
          <w:lang w:val="en-GB"/>
        </w:rPr>
        <w:t xml:space="preserve"> and </w:t>
      </w:r>
      <w:r w:rsidR="00EB3CA3">
        <w:rPr>
          <w:lang w:val="en-GB"/>
        </w:rPr>
        <w:t>there is only one neighbour, it becomes a</w:t>
      </w:r>
      <w:r w:rsidR="00EB3CA3" w:rsidRPr="00587369">
        <w:rPr>
          <w:lang w:val="en-GB"/>
        </w:rPr>
        <w:t xml:space="preserve"> termination point</w:t>
      </w:r>
      <w:r w:rsidR="00EB3CA3">
        <w:rPr>
          <w:lang w:val="en-GB"/>
        </w:rPr>
        <w:t>. A</w:t>
      </w:r>
      <w:r w:rsidR="00EB3CA3" w:rsidRPr="00587369">
        <w:rPr>
          <w:lang w:val="en-GB"/>
        </w:rPr>
        <w:t xml:space="preserve"> bifurcation point </w:t>
      </w:r>
      <w:r w:rsidR="00EB3CA3">
        <w:rPr>
          <w:lang w:val="en-GB"/>
        </w:rPr>
        <w:t>has</w:t>
      </w:r>
      <w:r w:rsidR="00EB3CA3" w:rsidRPr="00587369">
        <w:rPr>
          <w:lang w:val="en-GB"/>
        </w:rPr>
        <w:t xml:space="preserve"> at least two neighbo</w:t>
      </w:r>
      <w:r w:rsidR="00EB3CA3">
        <w:rPr>
          <w:lang w:val="en-GB"/>
        </w:rPr>
        <w:t>u</w:t>
      </w:r>
      <w:r w:rsidR="00EB3CA3" w:rsidRPr="00587369">
        <w:rPr>
          <w:lang w:val="en-GB"/>
        </w:rPr>
        <w:t xml:space="preserve">rs. </w:t>
      </w:r>
      <w:r w:rsidR="00EB3CA3">
        <w:rPr>
          <w:lang w:val="en-GB"/>
        </w:rPr>
        <w:t xml:space="preserve">The termination and bifurcation points are detected by </w:t>
      </w:r>
      <w:r w:rsidR="00EB3CA3" w:rsidRPr="00587369">
        <w:rPr>
          <w:lang w:val="en-GB"/>
        </w:rPr>
        <w:t xml:space="preserve">looking for </w:t>
      </w:r>
      <w:r w:rsidR="00574ED0">
        <w:rPr>
          <w:lang w:val="en-GB"/>
        </w:rPr>
        <w:t>maxima</w:t>
      </w:r>
      <w:r w:rsidR="00574ED0" w:rsidRPr="00587369">
        <w:rPr>
          <w:lang w:val="en-GB"/>
        </w:rPr>
        <w:t xml:space="preserve"> </w:t>
      </w:r>
      <w:r w:rsidR="00EB3CA3" w:rsidRPr="00587369">
        <w:rPr>
          <w:lang w:val="en-GB"/>
        </w:rPr>
        <w:t xml:space="preserve">in an image </w:t>
      </w:r>
      <w:r w:rsidR="00F1557B">
        <w:rPr>
          <w:lang w:val="en-GB"/>
        </w:rPr>
        <w:t>computed</w:t>
      </w:r>
      <w:r w:rsidR="00F1557B" w:rsidRPr="00587369">
        <w:rPr>
          <w:lang w:val="en-GB"/>
        </w:rPr>
        <w:t xml:space="preserve"> </w:t>
      </w:r>
      <w:r w:rsidR="00EB3CA3" w:rsidRPr="00587369">
        <w:rPr>
          <w:lang w:val="en-GB"/>
        </w:rPr>
        <w:t xml:space="preserve">by convolving a ridge image with </w:t>
      </w:r>
      <w:r w:rsidR="00574ED0">
        <w:rPr>
          <w:lang w:val="en-GB"/>
        </w:rPr>
        <w:t>the</w:t>
      </w:r>
      <w:r w:rsidR="00EB3CA3">
        <w:rPr>
          <w:lang w:val="en-GB"/>
        </w:rPr>
        <w:t xml:space="preserve"> </w:t>
      </w:r>
      <w:r w:rsidR="00EB3CA3" w:rsidRPr="00587369">
        <w:rPr>
          <w:lang w:val="en-GB"/>
        </w:rPr>
        <w:t>template</w:t>
      </w:r>
      <w:r w:rsidR="00F1557B">
        <w:rPr>
          <w:lang w:val="en-GB"/>
        </w:rPr>
        <w:t xml:space="preserve"> shown</w:t>
      </w:r>
      <w:r w:rsidR="00EB3CA3" w:rsidRPr="00587369">
        <w:rPr>
          <w:lang w:val="en-GB"/>
        </w:rPr>
        <w:t xml:space="preserve"> in </w:t>
      </w:r>
      <w:r w:rsidR="00EB3CA3" w:rsidRPr="00417ECD">
        <w:rPr>
          <w:lang w:val="en-GB"/>
        </w:rPr>
        <w:t>Figure 1</w:t>
      </w:r>
      <w:r w:rsidR="00EB3CA3">
        <w:rPr>
          <w:lang w:val="en-GB"/>
        </w:rPr>
        <w:t>(a)</w:t>
      </w:r>
      <w:r w:rsidR="00EB3CA3" w:rsidRPr="00417ECD">
        <w:rPr>
          <w:lang w:val="en-GB"/>
        </w:rPr>
        <w:t xml:space="preserve"> </w:t>
      </w:r>
      <w:r w:rsidR="00EB3CA3" w:rsidRPr="00587369">
        <w:rPr>
          <w:lang w:val="en-GB"/>
        </w:rPr>
        <w:t xml:space="preserve">and </w:t>
      </w:r>
      <w:r w:rsidR="00574ED0">
        <w:rPr>
          <w:lang w:val="en-GB"/>
        </w:rPr>
        <w:t>searching for values of unity</w:t>
      </w:r>
      <w:r w:rsidR="00574ED0" w:rsidRPr="00587369">
        <w:rPr>
          <w:lang w:val="en-GB"/>
        </w:rPr>
        <w:t xml:space="preserve"> </w:t>
      </w:r>
      <w:r w:rsidR="00EB3CA3" w:rsidRPr="00587369">
        <w:rPr>
          <w:lang w:val="en-GB"/>
        </w:rPr>
        <w:t xml:space="preserve">in an image obtained by convolving a ridge image with </w:t>
      </w:r>
      <w:r w:rsidR="00574ED0">
        <w:rPr>
          <w:lang w:val="en-GB"/>
        </w:rPr>
        <w:t>all rotated variants of</w:t>
      </w:r>
      <w:r w:rsidR="00EB3CA3">
        <w:rPr>
          <w:lang w:val="en-GB"/>
        </w:rPr>
        <w:t xml:space="preserve"> </w:t>
      </w:r>
      <w:r w:rsidR="00574ED0">
        <w:rPr>
          <w:lang w:val="en-GB"/>
        </w:rPr>
        <w:t>termination</w:t>
      </w:r>
      <w:r w:rsidR="00F1557B">
        <w:rPr>
          <w:lang w:val="en-GB"/>
        </w:rPr>
        <w:t xml:space="preserve"> </w:t>
      </w:r>
      <w:r w:rsidR="00EB3CA3" w:rsidRPr="00587369">
        <w:rPr>
          <w:lang w:val="en-GB"/>
        </w:rPr>
        <w:t xml:space="preserve">template </w:t>
      </w:r>
      <w:r w:rsidR="00574ED0">
        <w:rPr>
          <w:lang w:val="en-GB"/>
        </w:rPr>
        <w:t xml:space="preserve">depicted </w:t>
      </w:r>
      <w:r w:rsidR="00EB3CA3" w:rsidRPr="00587369">
        <w:rPr>
          <w:lang w:val="en-GB"/>
        </w:rPr>
        <w:t xml:space="preserve">in </w:t>
      </w:r>
      <w:r w:rsidR="00EB3CA3">
        <w:rPr>
          <w:lang w:val="en-GB"/>
        </w:rPr>
        <w:t>Figure 1(b).</w:t>
      </w:r>
      <w:r w:rsidR="00EB3CA3" w:rsidRPr="00587369">
        <w:rPr>
          <w:lang w:val="en-GB"/>
        </w:rPr>
        <w:t xml:space="preserve"> </w:t>
      </w:r>
      <w:r w:rsidR="00574ED0">
        <w:rPr>
          <w:lang w:val="en-GB"/>
        </w:rPr>
        <w:t>Two t</w:t>
      </w:r>
      <w:r w:rsidR="00EB3CA3" w:rsidRPr="00587369">
        <w:rPr>
          <w:lang w:val="en-GB"/>
        </w:rPr>
        <w:t xml:space="preserve">ermination points in each connected </w:t>
      </w:r>
      <w:r w:rsidR="00574ED0">
        <w:rPr>
          <w:lang w:val="en-GB"/>
        </w:rPr>
        <w:t>ridge</w:t>
      </w:r>
      <w:r w:rsidR="00574ED0" w:rsidRPr="00587369">
        <w:rPr>
          <w:lang w:val="en-GB"/>
        </w:rPr>
        <w:t xml:space="preserve"> </w:t>
      </w:r>
      <w:r w:rsidR="00EB3CA3">
        <w:rPr>
          <w:lang w:val="en-GB"/>
        </w:rPr>
        <w:t>are</w:t>
      </w:r>
      <w:r w:rsidR="00EB3CA3" w:rsidRPr="00587369">
        <w:rPr>
          <w:lang w:val="en-GB"/>
        </w:rPr>
        <w:t xml:space="preserve"> stored in a list representing a segmented ridge. Bifurcation points </w:t>
      </w:r>
      <w:r w:rsidR="00EB3CA3">
        <w:rPr>
          <w:lang w:val="en-GB"/>
        </w:rPr>
        <w:t>are</w:t>
      </w:r>
      <w:r w:rsidR="00EB3CA3" w:rsidRPr="00587369">
        <w:rPr>
          <w:lang w:val="en-GB"/>
        </w:rPr>
        <w:t xml:space="preserve"> eliminated to separate crossing vessels. As shown in </w:t>
      </w:r>
      <w:r w:rsidR="00EB3CA3" w:rsidRPr="001113FE">
        <w:rPr>
          <w:lang w:val="en-GB"/>
        </w:rPr>
        <w:t>Figure 2</w:t>
      </w:r>
      <w:r w:rsidR="00EB3CA3">
        <w:rPr>
          <w:rFonts w:hint="eastAsia"/>
          <w:lang w:val="en-GB" w:eastAsia="zh-CN"/>
        </w:rPr>
        <w:t>(</w:t>
      </w:r>
      <w:r w:rsidR="00EB3CA3" w:rsidRPr="001113FE">
        <w:rPr>
          <w:lang w:val="en-GB"/>
        </w:rPr>
        <w:t>e</w:t>
      </w:r>
      <w:r w:rsidR="00EB3CA3">
        <w:rPr>
          <w:lang w:val="en-GB"/>
        </w:rPr>
        <w:t>)</w:t>
      </w:r>
      <w:r w:rsidR="00EB3CA3" w:rsidRPr="00587369">
        <w:rPr>
          <w:lang w:val="en-GB"/>
        </w:rPr>
        <w:t>, each blood vessel</w:t>
      </w:r>
      <w:r w:rsidR="00574ED0">
        <w:rPr>
          <w:lang w:val="en-GB"/>
        </w:rPr>
        <w:t xml:space="preserve"> (ridge)</w:t>
      </w:r>
      <w:r w:rsidR="00EB3CA3" w:rsidRPr="00587369">
        <w:rPr>
          <w:lang w:val="en-GB"/>
        </w:rPr>
        <w:t xml:space="preserve"> in </w:t>
      </w:r>
      <w:r w:rsidR="00574ED0">
        <w:rPr>
          <w:lang w:val="en-GB"/>
        </w:rPr>
        <w:t>the</w:t>
      </w:r>
      <w:r w:rsidR="00EB3CA3" w:rsidRPr="00587369">
        <w:rPr>
          <w:lang w:val="en-GB"/>
        </w:rPr>
        <w:t xml:space="preserve"> binary ridge </w:t>
      </w:r>
      <w:r w:rsidR="00574ED0">
        <w:rPr>
          <w:lang w:val="en-GB"/>
        </w:rPr>
        <w:t>map</w:t>
      </w:r>
      <w:r w:rsidR="00574ED0" w:rsidRPr="00587369">
        <w:rPr>
          <w:lang w:val="en-GB"/>
        </w:rPr>
        <w:t xml:space="preserve"> </w:t>
      </w:r>
      <w:r w:rsidR="00EB3CA3">
        <w:rPr>
          <w:lang w:val="en-GB"/>
        </w:rPr>
        <w:t>is</w:t>
      </w:r>
      <w:r w:rsidR="00EB3CA3" w:rsidRPr="00587369">
        <w:rPr>
          <w:lang w:val="en-GB"/>
        </w:rPr>
        <w:t xml:space="preserve"> </w:t>
      </w:r>
      <w:r w:rsidR="00574ED0">
        <w:rPr>
          <w:lang w:val="en-GB"/>
        </w:rPr>
        <w:t xml:space="preserve">segmented and for illustration purposes is </w:t>
      </w:r>
      <w:r w:rsidR="0023493D">
        <w:rPr>
          <w:lang w:val="en-GB"/>
        </w:rPr>
        <w:t xml:space="preserve">depicted </w:t>
      </w:r>
      <w:r w:rsidR="00CC0E4C">
        <w:rPr>
          <w:lang w:val="en-GB"/>
        </w:rPr>
        <w:t xml:space="preserve">in a certain </w:t>
      </w:r>
      <w:proofErr w:type="spellStart"/>
      <w:r w:rsidR="00CC0E4C">
        <w:rPr>
          <w:lang w:val="en-GB"/>
        </w:rPr>
        <w:t>color</w:t>
      </w:r>
      <w:proofErr w:type="spellEnd"/>
      <w:r w:rsidR="00EB3CA3" w:rsidRPr="00587369">
        <w:rPr>
          <w:lang w:val="en-GB"/>
        </w:rPr>
        <w:t>.</w:t>
      </w:r>
    </w:p>
    <w:p w14:paraId="5E84A26C" w14:textId="202F1C83" w:rsidR="00F26CB5" w:rsidRDefault="00F26CB5" w:rsidP="00F26CB5">
      <w:pPr>
        <w:pStyle w:val="Heading2"/>
        <w:jc w:val="both"/>
      </w:pPr>
      <w:r>
        <w:t>Feature Extraction</w:t>
      </w:r>
    </w:p>
    <w:p w14:paraId="4A65924C" w14:textId="157337A4" w:rsidR="00066251" w:rsidRPr="00066251" w:rsidRDefault="00066251" w:rsidP="00066251">
      <w:r>
        <w:t>Four features</w:t>
      </w:r>
      <w:r w:rsidR="00562C7D">
        <w:t>,</w:t>
      </w:r>
      <w:r>
        <w:t xml:space="preserve"> </w:t>
      </w:r>
      <w:r w:rsidR="00562C7D">
        <w:t xml:space="preserve">as described below </w:t>
      </w:r>
      <w:r>
        <w:t xml:space="preserve">are extracted from the segmented vessels </w:t>
      </w:r>
      <w:r w:rsidR="00977612">
        <w:t xml:space="preserve">for vessel </w:t>
      </w:r>
      <w:r w:rsidR="00562C7D">
        <w:t>classification:</w:t>
      </w:r>
    </w:p>
    <w:p w14:paraId="42BB6146" w14:textId="2F21924E" w:rsidR="00F26CB5" w:rsidRPr="001F4C5C" w:rsidRDefault="00A11628" w:rsidP="00F26CB5">
      <w:pPr>
        <w:pStyle w:val="Heading3"/>
        <w:jc w:val="both"/>
        <w:rPr>
          <w:rStyle w:val="Heading2Char"/>
          <w:rFonts w:ascii="Times" w:hAnsi="Times" w:cs="Verdana"/>
          <w:i/>
          <w:color w:val="000000" w:themeColor="text1"/>
        </w:rPr>
      </w:pPr>
      <w:r>
        <w:rPr>
          <w:rStyle w:val="Heading2Char"/>
          <w:i/>
        </w:rPr>
        <w:t>Vessel Width M</w:t>
      </w:r>
      <w:r w:rsidR="00F26CB5">
        <w:rPr>
          <w:rStyle w:val="Heading2Char"/>
          <w:i/>
        </w:rPr>
        <w:t>easurement</w:t>
      </w:r>
    </w:p>
    <w:p w14:paraId="66AD7338" w14:textId="0900AB4A" w:rsidR="00F26CB5" w:rsidRPr="001F4C5C" w:rsidRDefault="00B84A9D" w:rsidP="00F26CB5">
      <w:pPr>
        <w:pStyle w:val="Heading3"/>
        <w:numPr>
          <w:ilvl w:val="0"/>
          <w:numId w:val="0"/>
        </w:numPr>
        <w:ind w:left="288"/>
        <w:jc w:val="both"/>
        <w:rPr>
          <w:rStyle w:val="BodyText2"/>
          <w:rFonts w:ascii="Times" w:hAnsi="Times"/>
          <w:i w:val="0"/>
          <w:iCs w:val="0"/>
          <w:color w:val="000000" w:themeColor="text1"/>
          <w:sz w:val="20"/>
          <w:szCs w:val="20"/>
        </w:rPr>
      </w:pPr>
      <w:r>
        <w:rPr>
          <w:rStyle w:val="BodyText2"/>
          <w:rFonts w:ascii="Times" w:hAnsi="Times"/>
          <w:i w:val="0"/>
          <w:color w:val="000000" w:themeColor="text1"/>
          <w:sz w:val="20"/>
          <w:szCs w:val="20"/>
          <w:lang w:val="en-GB"/>
        </w:rPr>
        <w:t>V</w:t>
      </w:r>
      <w:r w:rsidRPr="00587369">
        <w:rPr>
          <w:rStyle w:val="BodyText2"/>
          <w:rFonts w:ascii="Times" w:hAnsi="Times"/>
          <w:i w:val="0"/>
          <w:color w:val="000000" w:themeColor="text1"/>
          <w:sz w:val="20"/>
          <w:szCs w:val="20"/>
          <w:lang w:val="en-GB"/>
        </w:rPr>
        <w:t xml:space="preserve">essel width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calculated</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by</w:t>
      </w:r>
      <w:r w:rsidRPr="00587369">
        <w:rPr>
          <w:rStyle w:val="BodyText2"/>
          <w:rFonts w:ascii="Times" w:hAnsi="Times"/>
          <w:i w:val="0"/>
          <w:color w:val="000000" w:themeColor="text1"/>
          <w:sz w:val="20"/>
          <w:szCs w:val="20"/>
          <w:lang w:val="en-GB"/>
        </w:rPr>
        <w:t xml:space="preserve"> </w:t>
      </w:r>
      <w:r w:rsidR="00C01962">
        <w:rPr>
          <w:rStyle w:val="BodyText2"/>
          <w:rFonts w:ascii="Times" w:hAnsi="Times"/>
          <w:i w:val="0"/>
          <w:color w:val="000000" w:themeColor="text1"/>
          <w:sz w:val="20"/>
          <w:szCs w:val="20"/>
          <w:lang w:val="en-GB"/>
        </w:rPr>
        <w:t xml:space="preserve">measuring </w:t>
      </w:r>
      <w:r w:rsidRPr="00587369">
        <w:rPr>
          <w:rStyle w:val="BodyText2"/>
          <w:rFonts w:ascii="Times" w:hAnsi="Times"/>
          <w:i w:val="0"/>
          <w:color w:val="000000" w:themeColor="text1"/>
          <w:sz w:val="20"/>
          <w:szCs w:val="20"/>
          <w:lang w:val="en-GB"/>
        </w:rPr>
        <w:t xml:space="preserve">the distance between points on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vessel boundar</w:t>
      </w:r>
      <w:r w:rsidR="00C01962">
        <w:rPr>
          <w:rStyle w:val="BodyText2"/>
          <w:rFonts w:ascii="Times" w:hAnsi="Times"/>
          <w:i w:val="0"/>
          <w:color w:val="000000" w:themeColor="text1"/>
          <w:sz w:val="20"/>
          <w:szCs w:val="20"/>
          <w:lang w:val="en-GB"/>
        </w:rPr>
        <w:t>ies</w:t>
      </w:r>
      <w:r w:rsidRPr="00587369">
        <w:rPr>
          <w:rStyle w:val="BodyText2"/>
          <w:rFonts w:ascii="Times" w:hAnsi="Times"/>
          <w:i w:val="0"/>
          <w:color w:val="000000" w:themeColor="text1"/>
          <w:sz w:val="20"/>
          <w:szCs w:val="20"/>
          <w:lang w:val="en-GB"/>
        </w:rPr>
        <w:t xml:space="preserve"> perpendicular to the ridge</w:t>
      </w:r>
      <w:r w:rsidR="00C01962">
        <w:rPr>
          <w:rStyle w:val="BodyText2"/>
          <w:rFonts w:ascii="Times" w:hAnsi="Times"/>
          <w:i w:val="0"/>
          <w:color w:val="000000" w:themeColor="text1"/>
          <w:sz w:val="20"/>
          <w:szCs w:val="20"/>
          <w:lang w:val="en-GB"/>
        </w:rPr>
        <w:t xml:space="preserve"> orientation as shown in Figure 3(a)</w:t>
      </w:r>
      <w:r w:rsidRPr="00587369">
        <w:rPr>
          <w:rStyle w:val="BodyText2"/>
          <w:rFonts w:ascii="Times" w:hAnsi="Times"/>
          <w:i w:val="0"/>
          <w:color w:val="000000" w:themeColor="text1"/>
          <w:sz w:val="20"/>
          <w:szCs w:val="20"/>
          <w:lang w:val="en-GB"/>
        </w:rPr>
        <w:t>. For each labelled</w:t>
      </w:r>
      <w:r w:rsidR="00C01962">
        <w:rPr>
          <w:rStyle w:val="BodyText2"/>
          <w:rFonts w:ascii="Times" w:hAnsi="Times"/>
          <w:i w:val="0"/>
          <w:color w:val="000000" w:themeColor="text1"/>
          <w:sz w:val="20"/>
          <w:szCs w:val="20"/>
          <w:lang w:val="en-GB"/>
        </w:rPr>
        <w:t xml:space="preserve"> (segmented) ridge</w:t>
      </w:r>
      <w:r w:rsidRPr="00587369">
        <w:rPr>
          <w:rStyle w:val="BodyText2"/>
          <w:rFonts w:ascii="Times" w:hAnsi="Times"/>
          <w:i w:val="0"/>
          <w:color w:val="000000" w:themeColor="text1"/>
          <w:sz w:val="20"/>
          <w:szCs w:val="20"/>
          <w:lang w:val="en-GB"/>
        </w:rPr>
        <w:t xml:space="preserve"> </w:t>
      </w:r>
      <w:r w:rsidR="00C01962">
        <w:rPr>
          <w:rStyle w:val="BodyText2"/>
          <w:rFonts w:ascii="Times" w:hAnsi="Times"/>
          <w:i w:val="0"/>
          <w:color w:val="000000" w:themeColor="text1"/>
          <w:sz w:val="20"/>
          <w:szCs w:val="20"/>
          <w:lang w:val="en-GB"/>
        </w:rPr>
        <w:t xml:space="preserve">(blood </w:t>
      </w:r>
      <w:r w:rsidRPr="00587369">
        <w:rPr>
          <w:rStyle w:val="BodyText2"/>
          <w:rFonts w:ascii="Times" w:hAnsi="Times"/>
          <w:i w:val="0"/>
          <w:color w:val="000000" w:themeColor="text1"/>
          <w:sz w:val="20"/>
          <w:szCs w:val="20"/>
          <w:lang w:val="en-GB"/>
        </w:rPr>
        <w:t>vessel</w:t>
      </w:r>
      <w:r w:rsidR="00C01962">
        <w:rPr>
          <w:rStyle w:val="BodyText2"/>
          <w:rFonts w:ascii="Times" w:hAnsi="Times"/>
          <w:i w:val="0"/>
          <w:color w:val="000000" w:themeColor="text1"/>
          <w:sz w:val="20"/>
          <w:szCs w:val="20"/>
          <w:lang w:val="en-GB"/>
        </w:rPr>
        <w:t>)</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 xml:space="preserve">a </w:t>
      </w:r>
      <w:r w:rsidRPr="00587369">
        <w:rPr>
          <w:rStyle w:val="BodyText2"/>
          <w:rFonts w:ascii="Times" w:hAnsi="Times"/>
          <w:i w:val="0"/>
          <w:color w:val="000000" w:themeColor="text1"/>
          <w:sz w:val="20"/>
          <w:szCs w:val="20"/>
          <w:lang w:val="en-GB"/>
        </w:rPr>
        <w:t xml:space="preserve">Canny edge </w:t>
      </w:r>
      <w:r w:rsidR="00C01962">
        <w:rPr>
          <w:rStyle w:val="BodyText2"/>
          <w:rFonts w:ascii="Times" w:hAnsi="Times"/>
          <w:i w:val="0"/>
          <w:color w:val="000000" w:themeColor="text1"/>
          <w:sz w:val="20"/>
          <w:szCs w:val="20"/>
          <w:lang w:val="en-GB"/>
        </w:rPr>
        <w:t>detector</w:t>
      </w:r>
      <w:r w:rsidR="00C01962"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w:t>
      </w:r>
      <w:r w:rsidR="00785004">
        <w:rPr>
          <w:rStyle w:val="BodyText2"/>
          <w:rFonts w:ascii="Times" w:hAnsi="Times"/>
          <w:i w:val="0"/>
          <w:color w:val="000000" w:themeColor="text1"/>
          <w:sz w:val="20"/>
          <w:szCs w:val="20"/>
          <w:lang w:val="en-GB"/>
        </w:rPr>
        <w:t xml:space="preserve">also </w:t>
      </w:r>
      <w:r w:rsidRPr="00587369">
        <w:rPr>
          <w:rStyle w:val="BodyText2"/>
          <w:rFonts w:ascii="Times" w:hAnsi="Times"/>
          <w:i w:val="0"/>
          <w:color w:val="000000" w:themeColor="text1"/>
          <w:sz w:val="20"/>
          <w:szCs w:val="20"/>
          <w:lang w:val="en-GB"/>
        </w:rPr>
        <w:t>applied to find the blood vessel edges. Then</w:t>
      </w:r>
      <w:r>
        <w:rPr>
          <w:rStyle w:val="BodyText2"/>
          <w:rFonts w:ascii="Times" w:hAnsi="Times"/>
          <w:i w:val="0"/>
          <w:color w:val="000000" w:themeColor="text1"/>
          <w:sz w:val="20"/>
          <w:szCs w:val="20"/>
          <w:lang w:val="en-GB"/>
        </w:rPr>
        <w:t>, the</w:t>
      </w:r>
      <w:r w:rsidRPr="00587369">
        <w:rPr>
          <w:rStyle w:val="BodyText2"/>
          <w:rFonts w:ascii="Times" w:hAnsi="Times"/>
          <w:i w:val="0"/>
          <w:color w:val="000000" w:themeColor="text1"/>
          <w:sz w:val="20"/>
          <w:szCs w:val="20"/>
          <w:lang w:val="en-GB"/>
        </w:rPr>
        <w:t xml:space="preserve"> boundary points on the Canny edges </w:t>
      </w:r>
      <w:r>
        <w:rPr>
          <w:rStyle w:val="BodyText2"/>
          <w:rFonts w:ascii="Times" w:hAnsi="Times"/>
          <w:i w:val="0"/>
          <w:color w:val="000000" w:themeColor="text1"/>
          <w:sz w:val="20"/>
          <w:szCs w:val="20"/>
          <w:lang w:val="en-GB"/>
        </w:rPr>
        <w:t>are</w:t>
      </w:r>
      <w:r w:rsidRPr="00587369">
        <w:rPr>
          <w:rStyle w:val="BodyText2"/>
          <w:rFonts w:ascii="Times" w:hAnsi="Times"/>
          <w:i w:val="0"/>
          <w:color w:val="000000" w:themeColor="text1"/>
          <w:sz w:val="20"/>
          <w:szCs w:val="20"/>
          <w:lang w:val="en-GB"/>
        </w:rPr>
        <w:t xml:space="preserve"> assigned to two sets</w:t>
      </w:r>
      <w:r>
        <w:rPr>
          <w:rStyle w:val="BodyText2"/>
          <w:rFonts w:ascii="Times" w:hAnsi="Times"/>
          <w:i w:val="0"/>
          <w:color w:val="000000" w:themeColor="text1"/>
          <w:sz w:val="20"/>
          <w:szCs w:val="20"/>
          <w:lang w:val="en-GB"/>
        </w:rPr>
        <w:t xml:space="preserve"> in both sides of</w:t>
      </w:r>
      <w:r w:rsidR="00ED3DC8">
        <w:rPr>
          <w:rStyle w:val="BodyText2"/>
          <w:rFonts w:ascii="Times" w:hAnsi="Times"/>
          <w:i w:val="0"/>
          <w:color w:val="000000" w:themeColor="text1"/>
          <w:sz w:val="20"/>
          <w:szCs w:val="20"/>
          <w:lang w:val="en-GB"/>
        </w:rPr>
        <w:t xml:space="preserve"> the ridge, as shown in F</w:t>
      </w:r>
      <w:r>
        <w:rPr>
          <w:rStyle w:val="BodyText2"/>
          <w:rFonts w:ascii="Times" w:hAnsi="Times"/>
          <w:i w:val="0"/>
          <w:color w:val="000000" w:themeColor="text1"/>
          <w:sz w:val="20"/>
          <w:szCs w:val="20"/>
          <w:lang w:val="en-GB"/>
        </w:rPr>
        <w:t xml:space="preserve">igure </w:t>
      </w:r>
      <w:r w:rsidR="00ED3DC8">
        <w:rPr>
          <w:rStyle w:val="BodyText2"/>
          <w:rFonts w:ascii="Times" w:hAnsi="Times"/>
          <w:i w:val="0"/>
          <w:color w:val="000000" w:themeColor="text1"/>
          <w:sz w:val="20"/>
          <w:szCs w:val="20"/>
          <w:lang w:val="en-GB"/>
        </w:rPr>
        <w:t>3</w:t>
      </w:r>
      <w:r>
        <w:rPr>
          <w:rStyle w:val="BodyText2"/>
          <w:rFonts w:ascii="Times" w:hAnsi="Times"/>
          <w:i w:val="0"/>
          <w:color w:val="000000" w:themeColor="text1"/>
          <w:sz w:val="20"/>
          <w:szCs w:val="20"/>
          <w:lang w:val="en-GB"/>
        </w:rPr>
        <w:t>(a)</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Some</w:t>
      </w:r>
      <w:r w:rsidRPr="00587369">
        <w:rPr>
          <w:rStyle w:val="BodyText2"/>
          <w:rFonts w:ascii="Times" w:hAnsi="Times"/>
          <w:i w:val="0"/>
          <w:color w:val="000000" w:themeColor="text1"/>
          <w:sz w:val="20"/>
          <w:szCs w:val="20"/>
          <w:lang w:val="en-GB"/>
        </w:rPr>
        <w:t xml:space="preserve"> junctions </w:t>
      </w:r>
      <w:r>
        <w:rPr>
          <w:rStyle w:val="BodyText2"/>
          <w:rFonts w:ascii="Times" w:hAnsi="Times"/>
          <w:i w:val="0"/>
          <w:color w:val="000000" w:themeColor="text1"/>
          <w:sz w:val="20"/>
          <w:szCs w:val="20"/>
          <w:lang w:val="en-GB"/>
        </w:rPr>
        <w:t xml:space="preserve">are </w:t>
      </w:r>
      <w:r w:rsidRPr="00587369">
        <w:rPr>
          <w:rStyle w:val="BodyText2"/>
          <w:rFonts w:ascii="Times" w:hAnsi="Times"/>
          <w:i w:val="0"/>
          <w:color w:val="000000" w:themeColor="text1"/>
          <w:sz w:val="20"/>
          <w:szCs w:val="20"/>
          <w:lang w:val="en-GB"/>
        </w:rPr>
        <w:t xml:space="preserve">derived from </w:t>
      </w:r>
      <w:r>
        <w:rPr>
          <w:rStyle w:val="BodyText2"/>
          <w:rFonts w:ascii="Times" w:hAnsi="Times"/>
          <w:i w:val="0"/>
          <w:color w:val="000000" w:themeColor="text1"/>
          <w:sz w:val="20"/>
          <w:szCs w:val="20"/>
          <w:lang w:val="en-GB"/>
        </w:rPr>
        <w:t>both sides of the ridge</w:t>
      </w:r>
      <w:r w:rsidRPr="00587369">
        <w:rPr>
          <w:rStyle w:val="BodyText2"/>
          <w:rFonts w:ascii="Times" w:hAnsi="Times"/>
          <w:i w:val="0"/>
          <w:color w:val="000000" w:themeColor="text1"/>
          <w:sz w:val="20"/>
          <w:szCs w:val="20"/>
          <w:lang w:val="en-GB"/>
        </w:rPr>
        <w:t xml:space="preserve"> along a line normal to </w:t>
      </w:r>
      <m:oMath>
        <m:r>
          <w:rPr>
            <w:rStyle w:val="BodyText2"/>
            <w:rFonts w:ascii="Cambria Math" w:hAnsi="Cambria Math"/>
            <w:color w:val="000000" w:themeColor="text1"/>
            <w:sz w:val="20"/>
            <w:szCs w:val="20"/>
            <w:lang w:val="en-GB"/>
          </w:rPr>
          <m:t>BC</m:t>
        </m:r>
      </m:oMath>
      <w:r w:rsidRPr="00587369">
        <w:rPr>
          <w:rStyle w:val="BodyText2"/>
          <w:rFonts w:ascii="Times" w:hAnsi="Times"/>
          <w:i w:val="0"/>
          <w:color w:val="000000" w:themeColor="text1"/>
          <w:sz w:val="20"/>
          <w:szCs w:val="20"/>
          <w:lang w:val="en-GB"/>
        </w:rPr>
        <w:t xml:space="preserve"> </w:t>
      </w:r>
      <w:r w:rsidR="00AC5301">
        <w:rPr>
          <w:rStyle w:val="BodyText2"/>
          <w:rFonts w:ascii="Times" w:hAnsi="Times"/>
          <w:i w:val="0"/>
          <w:color w:val="000000" w:themeColor="text1"/>
          <w:sz w:val="20"/>
          <w:szCs w:val="20"/>
          <w:lang w:val="en-GB"/>
        </w:rPr>
        <w:t>in</w:t>
      </w:r>
      <w:r w:rsidR="00AC3B20" w:rsidRPr="00587369">
        <w:rPr>
          <w:rStyle w:val="BodyText2"/>
          <w:rFonts w:ascii="Times" w:hAnsi="Times"/>
          <w:i w:val="0"/>
          <w:color w:val="000000" w:themeColor="text1"/>
          <w:sz w:val="20"/>
          <w:szCs w:val="20"/>
          <w:lang w:val="en-GB"/>
        </w:rPr>
        <w:t xml:space="preserve"> </w:t>
      </w:r>
      <w:r w:rsidR="00ED3DC8">
        <w:rPr>
          <w:rStyle w:val="BodyText2"/>
          <w:rFonts w:ascii="Times" w:hAnsi="Times"/>
          <w:i w:val="0"/>
          <w:color w:val="000000" w:themeColor="text1"/>
          <w:sz w:val="20"/>
          <w:szCs w:val="20"/>
          <w:lang w:val="en-GB"/>
        </w:rPr>
        <w:t>Figure 3(</w:t>
      </w:r>
      <w:r>
        <w:rPr>
          <w:rStyle w:val="BodyText2"/>
          <w:rFonts w:ascii="Times" w:hAnsi="Times"/>
          <w:i w:val="0"/>
          <w:color w:val="000000" w:themeColor="text1"/>
          <w:sz w:val="20"/>
          <w:szCs w:val="20"/>
          <w:lang w:val="en-GB"/>
        </w:rPr>
        <w:t xml:space="preserve">a) </w:t>
      </w:r>
      <w:r w:rsidRPr="00587369">
        <w:rPr>
          <w:rStyle w:val="BodyText2"/>
          <w:rFonts w:ascii="Times" w:hAnsi="Times"/>
          <w:i w:val="0"/>
          <w:color w:val="000000" w:themeColor="text1"/>
          <w:sz w:val="20"/>
          <w:szCs w:val="20"/>
          <w:lang w:val="en-GB"/>
        </w:rPr>
        <w:t xml:space="preserve">by connecting three consecutive points on the ridge at point </w:t>
      </w:r>
      <m:oMath>
        <m:r>
          <w:rPr>
            <w:rStyle w:val="BodyText2"/>
            <w:rFonts w:ascii="Cambria Math" w:hAnsi="Cambria Math"/>
            <w:color w:val="000000" w:themeColor="text1"/>
            <w:sz w:val="20"/>
            <w:szCs w:val="20"/>
            <w:lang w:val="en-GB"/>
          </w:rPr>
          <m:t>A</m:t>
        </m:r>
      </m:oMath>
      <w:r w:rsidRPr="00587369">
        <w:rPr>
          <w:rStyle w:val="BodyText2"/>
          <w:rFonts w:ascii="Times" w:hAnsi="Times"/>
          <w:i w:val="0"/>
          <w:color w:val="000000" w:themeColor="text1"/>
          <w:sz w:val="20"/>
          <w:szCs w:val="20"/>
          <w:lang w:val="en-GB"/>
        </w:rPr>
        <w:t xml:space="preserve">, </w:t>
      </w:r>
      <w:r w:rsidR="00C01962">
        <w:rPr>
          <w:rStyle w:val="BodyText2"/>
          <w:rFonts w:ascii="Times" w:hAnsi="Times"/>
          <w:i w:val="0"/>
          <w:color w:val="000000" w:themeColor="text1"/>
          <w:sz w:val="20"/>
          <w:szCs w:val="20"/>
          <w:lang w:val="en-GB"/>
        </w:rPr>
        <w:t xml:space="preserve">as </w:t>
      </w:r>
      <w:r w:rsidRPr="00587369">
        <w:rPr>
          <w:rStyle w:val="BodyText2"/>
          <w:rFonts w:ascii="Times" w:hAnsi="Times"/>
          <w:i w:val="0"/>
          <w:color w:val="000000" w:themeColor="text1"/>
          <w:sz w:val="20"/>
          <w:szCs w:val="20"/>
          <w:lang w:val="en-GB"/>
        </w:rPr>
        <w:t xml:space="preserve">shown </w:t>
      </w:r>
      <w:r w:rsidRPr="001113FE">
        <w:rPr>
          <w:rStyle w:val="BodyText2"/>
          <w:rFonts w:ascii="Times" w:hAnsi="Times"/>
          <w:i w:val="0"/>
          <w:color w:val="auto"/>
          <w:sz w:val="20"/>
          <w:szCs w:val="20"/>
          <w:lang w:val="en-GB"/>
        </w:rPr>
        <w:t>in Figure</w:t>
      </w:r>
      <w:r>
        <w:rPr>
          <w:rStyle w:val="BodyText2"/>
          <w:rFonts w:ascii="Times" w:hAnsi="Times"/>
          <w:i w:val="0"/>
          <w:color w:val="auto"/>
          <w:sz w:val="20"/>
          <w:szCs w:val="20"/>
          <w:lang w:val="en-GB"/>
        </w:rPr>
        <w:t xml:space="preserve"> </w:t>
      </w:r>
      <w:r w:rsidR="00ED3DC8">
        <w:rPr>
          <w:rStyle w:val="BodyText2"/>
          <w:rFonts w:ascii="Times" w:hAnsi="Times"/>
          <w:i w:val="0"/>
          <w:color w:val="auto"/>
          <w:sz w:val="20"/>
          <w:szCs w:val="20"/>
          <w:lang w:val="en-GB"/>
        </w:rPr>
        <w:t>3</w:t>
      </w:r>
      <w:r>
        <w:rPr>
          <w:rStyle w:val="BodyText2"/>
          <w:rFonts w:ascii="Times" w:hAnsi="Times"/>
          <w:i w:val="0"/>
          <w:color w:val="auto"/>
          <w:sz w:val="20"/>
          <w:szCs w:val="20"/>
          <w:lang w:val="en-GB"/>
        </w:rPr>
        <w:t>(a</w:t>
      </w:r>
      <w:proofErr w:type="gramStart"/>
      <w:r>
        <w:rPr>
          <w:rStyle w:val="BodyText2"/>
          <w:rFonts w:ascii="Times" w:hAnsi="Times"/>
          <w:i w:val="0"/>
          <w:color w:val="auto"/>
          <w:sz w:val="20"/>
          <w:szCs w:val="20"/>
          <w:lang w:val="en-GB"/>
        </w:rPr>
        <w:t xml:space="preserve">) </w:t>
      </w:r>
      <w:r w:rsidRPr="00587369">
        <w:rPr>
          <w:rStyle w:val="BodyText2"/>
          <w:rFonts w:ascii="Times" w:hAnsi="Times"/>
          <w:i w:val="0"/>
          <w:color w:val="000000" w:themeColor="text1"/>
          <w:sz w:val="20"/>
          <w:szCs w:val="20"/>
          <w:lang w:val="en-GB"/>
        </w:rPr>
        <w:t>.</w:t>
      </w:r>
      <w:proofErr w:type="gramEnd"/>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The vessel</w:t>
      </w:r>
      <w:r w:rsidRPr="00587369">
        <w:rPr>
          <w:rStyle w:val="BodyText2"/>
          <w:rFonts w:ascii="Times" w:hAnsi="Times"/>
          <w:i w:val="0"/>
          <w:color w:val="000000" w:themeColor="text1"/>
          <w:sz w:val="20"/>
          <w:szCs w:val="20"/>
          <w:lang w:val="en-GB"/>
        </w:rPr>
        <w:t xml:space="preserve"> width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defined as </w:t>
      </w:r>
      <w:r>
        <w:rPr>
          <w:rStyle w:val="BodyText2"/>
          <w:rFonts w:ascii="Times" w:hAnsi="Times"/>
          <w:i w:val="0"/>
          <w:color w:val="000000" w:themeColor="text1"/>
          <w:sz w:val="20"/>
          <w:szCs w:val="20"/>
          <w:lang w:val="en-GB"/>
        </w:rPr>
        <w:t xml:space="preserve">the </w:t>
      </w:r>
      <w:r w:rsidR="00785004">
        <w:rPr>
          <w:rStyle w:val="BodyText2"/>
          <w:rFonts w:ascii="Times" w:hAnsi="Times"/>
          <w:i w:val="0"/>
          <w:color w:val="000000" w:themeColor="text1"/>
          <w:sz w:val="20"/>
          <w:szCs w:val="20"/>
          <w:lang w:val="en-GB"/>
        </w:rPr>
        <w:t>shortest</w:t>
      </w:r>
      <w:r w:rsidRPr="00587369">
        <w:rPr>
          <w:rStyle w:val="BodyText2"/>
          <w:rFonts w:ascii="Times" w:hAnsi="Times"/>
          <w:i w:val="0"/>
          <w:color w:val="000000" w:themeColor="text1"/>
          <w:sz w:val="20"/>
          <w:szCs w:val="20"/>
          <w:lang w:val="en-GB"/>
        </w:rPr>
        <w:t xml:space="preserve"> Euclidean distance of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point</w:t>
      </w:r>
      <w:r>
        <w:rPr>
          <w:rStyle w:val="BodyText2"/>
          <w:rFonts w:ascii="Times" w:hAnsi="Times"/>
          <w:i w:val="0"/>
          <w:color w:val="000000" w:themeColor="text1"/>
          <w:sz w:val="20"/>
          <w:szCs w:val="20"/>
          <w:lang w:val="en-GB"/>
        </w:rPr>
        <w:t xml:space="preserve">s </w:t>
      </w:r>
      <w:r w:rsidR="00F10EF6">
        <w:rPr>
          <w:rStyle w:val="BodyText2"/>
          <w:rFonts w:ascii="Times" w:hAnsi="Times"/>
          <w:i w:val="0"/>
          <w:color w:val="000000" w:themeColor="text1"/>
          <w:sz w:val="20"/>
          <w:szCs w:val="20"/>
          <w:lang w:val="en-GB"/>
        </w:rPr>
        <w:t xml:space="preserve">from </w:t>
      </w:r>
      <w:r w:rsidR="00C01962">
        <w:rPr>
          <w:rStyle w:val="BodyText2"/>
          <w:rFonts w:ascii="Times" w:hAnsi="Times"/>
          <w:i w:val="0"/>
          <w:color w:val="000000" w:themeColor="text1"/>
          <w:sz w:val="20"/>
          <w:szCs w:val="20"/>
          <w:lang w:val="en-GB"/>
        </w:rPr>
        <w:t xml:space="preserve">boundaries in </w:t>
      </w:r>
      <w:proofErr w:type="gramStart"/>
      <w:r w:rsidR="00C01962">
        <w:rPr>
          <w:rStyle w:val="BodyText2"/>
          <w:rFonts w:ascii="Times" w:hAnsi="Times"/>
          <w:i w:val="0"/>
          <w:color w:val="000000" w:themeColor="text1"/>
          <w:sz w:val="20"/>
          <w:szCs w:val="20"/>
          <w:lang w:val="en-GB"/>
        </w:rPr>
        <w:t xml:space="preserve">the </w:t>
      </w:r>
      <w:r w:rsidR="00F10EF6">
        <w:rPr>
          <w:rStyle w:val="BodyText2"/>
          <w:rFonts w:ascii="Times" w:hAnsi="Times"/>
          <w:i w:val="0"/>
          <w:color w:val="000000" w:themeColor="text1"/>
          <w:sz w:val="20"/>
          <w:szCs w:val="20"/>
          <w:lang w:val="en-GB"/>
        </w:rPr>
        <w:t>both</w:t>
      </w:r>
      <w:proofErr w:type="gramEnd"/>
      <w:r w:rsidR="00F10EF6">
        <w:rPr>
          <w:rStyle w:val="BodyText2"/>
          <w:rFonts w:ascii="Times" w:hAnsi="Times"/>
          <w:i w:val="0"/>
          <w:color w:val="000000" w:themeColor="text1"/>
          <w:sz w:val="20"/>
          <w:szCs w:val="20"/>
          <w:lang w:val="en-GB"/>
        </w:rPr>
        <w:t xml:space="preserve"> sides of the ridge</w:t>
      </w:r>
      <w:r>
        <w:rPr>
          <w:rStyle w:val="BodyText2"/>
          <w:rFonts w:ascii="Times" w:hAnsi="Times"/>
          <w:i w:val="0"/>
          <w:color w:val="000000" w:themeColor="text1"/>
          <w:sz w:val="20"/>
          <w:szCs w:val="20"/>
        </w:rPr>
        <w:t xml:space="preserve">. </w:t>
      </w:r>
      <w:r w:rsidRPr="00587369">
        <w:rPr>
          <w:rStyle w:val="BodyText2"/>
          <w:rFonts w:ascii="Times" w:hAnsi="Times"/>
          <w:i w:val="0"/>
          <w:color w:val="000000" w:themeColor="text1"/>
          <w:sz w:val="20"/>
          <w:szCs w:val="20"/>
          <w:lang w:val="en-GB"/>
        </w:rPr>
        <w:t xml:space="preserve">Finally, the histogram of all vessel widths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calculated as a feature vector</w:t>
      </w:r>
      <w:r w:rsidR="00785004">
        <w:rPr>
          <w:rStyle w:val="BodyText2"/>
          <w:rFonts w:ascii="Times" w:hAnsi="Times"/>
          <w:i w:val="0"/>
          <w:color w:val="000000" w:themeColor="text1"/>
          <w:sz w:val="20"/>
          <w:szCs w:val="20"/>
          <w:lang w:val="en-GB"/>
        </w:rPr>
        <w:t xml:space="preserve"> referred to</w:t>
      </w:r>
      <w:r>
        <w:rPr>
          <w:rStyle w:val="BodyText2"/>
          <w:rFonts w:ascii="Times" w:hAnsi="Times"/>
          <w:i w:val="0"/>
          <w:color w:val="000000" w:themeColor="text1"/>
          <w:sz w:val="20"/>
          <w:szCs w:val="20"/>
          <w:lang w:val="en-GB"/>
        </w:rPr>
        <w:t xml:space="preserve"> as</w:t>
      </w:r>
      <w:r w:rsidRPr="00587369">
        <w:rPr>
          <w:rStyle w:val="BodyText2"/>
          <w:rFonts w:ascii="Times" w:hAnsi="Times"/>
          <w:i w:val="0"/>
          <w:color w:val="000000" w:themeColor="text1"/>
          <w:sz w:val="20"/>
          <w:szCs w:val="20"/>
          <w:lang w:val="en-GB"/>
        </w:rPr>
        <w:t xml:space="preserve"> </w:t>
      </w:r>
      <w:bookmarkStart w:id="16" w:name="OLE_LINK5"/>
      <m:oMath>
        <m:r>
          <w:rPr>
            <w:rStyle w:val="BodyText2"/>
            <w:rFonts w:ascii="Cambria Math" w:hAnsi="Cambria Math"/>
            <w:color w:val="000000" w:themeColor="text1"/>
            <w:sz w:val="20"/>
            <w:szCs w:val="20"/>
            <w:lang w:val="en-GB"/>
          </w:rPr>
          <m:t>Width</m:t>
        </m:r>
      </m:oMath>
      <w:r>
        <w:rPr>
          <w:rStyle w:val="BodyText2"/>
          <w:rFonts w:ascii="Times" w:hAnsi="Times"/>
          <w:i w:val="0"/>
          <w:color w:val="000000" w:themeColor="text1"/>
          <w:sz w:val="20"/>
          <w:szCs w:val="20"/>
          <w:lang w:val="en-GB"/>
        </w:rPr>
        <w:t xml:space="preserve"> </w:t>
      </w:r>
      <w:bookmarkEnd w:id="16"/>
      <w:r>
        <w:rPr>
          <w:rStyle w:val="BodyText2"/>
          <w:rFonts w:ascii="Times" w:hAnsi="Times"/>
          <w:i w:val="0"/>
          <w:color w:val="000000" w:themeColor="text1"/>
          <w:sz w:val="20"/>
          <w:szCs w:val="20"/>
          <w:lang w:val="en-GB"/>
        </w:rPr>
        <w:t>in this paper</w:t>
      </w:r>
      <w:r w:rsidRPr="00587369">
        <w:rPr>
          <w:rStyle w:val="BodyText2"/>
          <w:rFonts w:ascii="Times" w:hAnsi="Times"/>
          <w:i w:val="0"/>
          <w:color w:val="000000" w:themeColor="text1"/>
          <w:sz w:val="20"/>
          <w:szCs w:val="20"/>
          <w:lang w:val="en-GB"/>
        </w:rPr>
        <w:t>.</w:t>
      </w:r>
    </w:p>
    <w:p w14:paraId="272A0EED" w14:textId="5B59140C" w:rsidR="00F26CB5" w:rsidRPr="001F4C5C" w:rsidRDefault="00A11628" w:rsidP="00F26CB5">
      <w:pPr>
        <w:pStyle w:val="Heading3"/>
        <w:jc w:val="both"/>
        <w:rPr>
          <w:rStyle w:val="Heading2Char"/>
          <w:rFonts w:ascii="Times" w:hAnsi="Times" w:cs="Verdana"/>
          <w:i/>
          <w:iCs/>
          <w:color w:val="000000" w:themeColor="text1"/>
        </w:rPr>
      </w:pPr>
      <w:r>
        <w:rPr>
          <w:rStyle w:val="Heading2Char"/>
          <w:i/>
        </w:rPr>
        <w:t>Vessel Intensity M</w:t>
      </w:r>
      <w:r w:rsidR="00860100">
        <w:rPr>
          <w:rStyle w:val="Heading2Char"/>
          <w:i/>
        </w:rPr>
        <w:t>easurement</w:t>
      </w:r>
    </w:p>
    <w:p w14:paraId="2283864E" w14:textId="3A3B9037" w:rsidR="00F25110" w:rsidRPr="00A734D0" w:rsidRDefault="007D76BB" w:rsidP="00A734D0">
      <w:pPr>
        <w:pStyle w:val="Heading3"/>
        <w:numPr>
          <w:ilvl w:val="0"/>
          <w:numId w:val="0"/>
        </w:numPr>
        <w:ind w:left="288"/>
        <w:jc w:val="both"/>
        <w:rPr>
          <w:rFonts w:ascii="Times" w:hAnsi="Times" w:cs="Verdana"/>
          <w:i w:val="0"/>
          <w:color w:val="000000" w:themeColor="text1"/>
          <w:lang w:val="en-GB"/>
        </w:rPr>
      </w:pPr>
      <w:r w:rsidRPr="001F4C5C">
        <w:rPr>
          <w:noProof/>
          <w:lang w:val="en-GB" w:eastAsia="en-GB"/>
        </w:rPr>
        <mc:AlternateContent>
          <mc:Choice Requires="wps">
            <w:drawing>
              <wp:anchor distT="0" distB="0" distL="114300" distR="114300" simplePos="0" relativeHeight="251661312" behindDoc="0" locked="0" layoutInCell="1" allowOverlap="1" wp14:anchorId="58B65840" wp14:editId="336ECE45">
                <wp:simplePos x="0" y="0"/>
                <wp:positionH relativeFrom="margin">
                  <wp:posOffset>3425190</wp:posOffset>
                </wp:positionH>
                <wp:positionV relativeFrom="margin">
                  <wp:posOffset>2844536</wp:posOffset>
                </wp:positionV>
                <wp:extent cx="3154680" cy="1431925"/>
                <wp:effectExtent l="0" t="0" r="762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3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0B003" w14:textId="408F3230" w:rsidR="002F6B0F" w:rsidRDefault="002F6B0F" w:rsidP="00897A83">
                            <w:pPr>
                              <w:pStyle w:val="FootnoteText"/>
                              <w:ind w:firstLine="0"/>
                              <w:jc w:val="center"/>
                            </w:pPr>
                            <w:r w:rsidRPr="00587369">
                              <w:rPr>
                                <w:noProof/>
                                <w:color w:val="000000" w:themeColor="text1"/>
                                <w:sz w:val="24"/>
                                <w:lang w:val="en-GB" w:eastAsia="en-GB"/>
                              </w:rPr>
                              <w:drawing>
                                <wp:inline distT="0" distB="0" distL="0" distR="0" wp14:anchorId="3CC11197" wp14:editId="5CF7F8C2">
                                  <wp:extent cx="1134318" cy="1037905"/>
                                  <wp:effectExtent l="0" t="0" r="889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91559683493_.pic_hd.jpg"/>
                                          <pic:cNvPicPr/>
                                        </pic:nvPicPr>
                                        <pic:blipFill rotWithShape="1">
                                          <a:blip r:embed="rId13" cstate="print">
                                            <a:extLst>
                                              <a:ext uri="{28A0092B-C50C-407E-A947-70E740481C1C}">
                                                <a14:useLocalDpi xmlns:a14="http://schemas.microsoft.com/office/drawing/2010/main" val="0"/>
                                              </a:ext>
                                            </a:extLst>
                                          </a:blip>
                                          <a:srcRect l="2392" t="3479" r="1885" b="5566"/>
                                          <a:stretch/>
                                        </pic:blipFill>
                                        <pic:spPr bwMode="auto">
                                          <a:xfrm>
                                            <a:off x="0" y="0"/>
                                            <a:ext cx="1187694" cy="1086744"/>
                                          </a:xfrm>
                                          <a:prstGeom prst="rect">
                                            <a:avLst/>
                                          </a:prstGeom>
                                          <a:ln>
                                            <a:noFill/>
                                          </a:ln>
                                          <a:extLst>
                                            <a:ext uri="{53640926-AAD7-44D8-BBD7-CCE9431645EC}">
                                              <a14:shadowObscured xmlns:a14="http://schemas.microsoft.com/office/drawing/2010/main"/>
                                            </a:ext>
                                          </a:extLst>
                                        </pic:spPr>
                                      </pic:pic>
                                    </a:graphicData>
                                  </a:graphic>
                                </wp:inline>
                              </w:drawing>
                            </w:r>
                            <w:r w:rsidRPr="00587369">
                              <w:rPr>
                                <w:noProof/>
                                <w:color w:val="000000" w:themeColor="text1"/>
                                <w:sz w:val="24"/>
                                <w:szCs w:val="24"/>
                                <w:lang w:val="en-GB" w:eastAsia="en-GB"/>
                              </w:rPr>
                              <w:drawing>
                                <wp:inline distT="0" distB="0" distL="0" distR="0" wp14:anchorId="57F397DD" wp14:editId="3CEC1F6A">
                                  <wp:extent cx="1608405" cy="10477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51559634925_.pic.jpg"/>
                                          <pic:cNvPicPr/>
                                        </pic:nvPicPr>
                                        <pic:blipFill rotWithShape="1">
                                          <a:blip r:embed="rId14">
                                            <a:extLst>
                                              <a:ext uri="{28A0092B-C50C-407E-A947-70E740481C1C}">
                                                <a14:useLocalDpi xmlns:a14="http://schemas.microsoft.com/office/drawing/2010/main" val="0"/>
                                              </a:ext>
                                            </a:extLst>
                                          </a:blip>
                                          <a:srcRect l="14078" r="7438"/>
                                          <a:stretch/>
                                        </pic:blipFill>
                                        <pic:spPr bwMode="auto">
                                          <a:xfrm>
                                            <a:off x="0" y="0"/>
                                            <a:ext cx="1659231" cy="1080859"/>
                                          </a:xfrm>
                                          <a:prstGeom prst="rect">
                                            <a:avLst/>
                                          </a:prstGeom>
                                          <a:ln>
                                            <a:noFill/>
                                          </a:ln>
                                          <a:extLst>
                                            <a:ext uri="{53640926-AAD7-44D8-BBD7-CCE9431645EC}">
                                              <a14:shadowObscured xmlns:a14="http://schemas.microsoft.com/office/drawing/2010/main"/>
                                            </a:ext>
                                          </a:extLst>
                                        </pic:spPr>
                                      </pic:pic>
                                    </a:graphicData>
                                  </a:graphic>
                                </wp:inline>
                              </w:drawing>
                            </w:r>
                          </w:p>
                          <w:p w14:paraId="64D79F27" w14:textId="3BB442B8" w:rsidR="002F6B0F" w:rsidRDefault="002F6B0F" w:rsidP="00AC163D">
                            <w:pPr>
                              <w:pStyle w:val="FootnoteText"/>
                              <w:numPr>
                                <w:ilvl w:val="0"/>
                                <w:numId w:val="4"/>
                              </w:numPr>
                            </w:pPr>
                            <w:r>
                              <w:t xml:space="preserve">                                                b)</w:t>
                            </w:r>
                          </w:p>
                          <w:p w14:paraId="780F5DF4" w14:textId="77777777" w:rsidR="002F6B0F" w:rsidRDefault="002F6B0F" w:rsidP="001113FE">
                            <w:pPr>
                              <w:pStyle w:val="FootnoteText"/>
                              <w:ind w:firstLine="0"/>
                              <w:rPr>
                                <w:lang w:val="en-GB" w:eastAsia="zh-CN"/>
                              </w:rPr>
                            </w:pPr>
                            <w:r w:rsidRPr="00587369">
                              <w:rPr>
                                <w:lang w:val="en-GB" w:eastAsia="zh-CN"/>
                              </w:rPr>
                              <w:t>Fig</w:t>
                            </w:r>
                            <w:r>
                              <w:rPr>
                                <w:lang w:val="en-GB" w:eastAsia="zh-CN"/>
                              </w:rPr>
                              <w:t>ure</w:t>
                            </w:r>
                            <w:r w:rsidRPr="00587369">
                              <w:rPr>
                                <w:lang w:val="en-GB" w:eastAsia="zh-CN"/>
                              </w:rPr>
                              <w:t xml:space="preserve"> 3</w:t>
                            </w:r>
                            <w:r>
                              <w:rPr>
                                <w:lang w:val="en-GB" w:eastAsia="zh-CN"/>
                              </w:rPr>
                              <w:t xml:space="preserve">. </w:t>
                            </w:r>
                            <w:r w:rsidRPr="00587369">
                              <w:rPr>
                                <w:lang w:val="en-GB" w:eastAsia="zh-CN"/>
                              </w:rPr>
                              <w:t xml:space="preserve">a) The pixel pairs according to </w:t>
                            </w:r>
                            <w:r>
                              <w:rPr>
                                <w:lang w:val="en-GB" w:eastAsia="zh-CN"/>
                              </w:rPr>
                              <w:t xml:space="preserve">the </w:t>
                            </w:r>
                            <w:r w:rsidRPr="00587369">
                              <w:rPr>
                                <w:lang w:val="en-GB" w:eastAsia="zh-CN"/>
                              </w:rPr>
                              <w:t>vertical line</w:t>
                            </w:r>
                            <w:r>
                              <w:rPr>
                                <w:lang w:val="en-GB" w:eastAsia="zh-CN"/>
                              </w:rPr>
                              <w:t xml:space="preserve">; </w:t>
                            </w:r>
                            <w:r w:rsidRPr="00587369">
                              <w:rPr>
                                <w:lang w:val="en-GB" w:eastAsia="zh-CN"/>
                              </w:rPr>
                              <w:t>b) Gr</w:t>
                            </w:r>
                            <w:r>
                              <w:rPr>
                                <w:lang w:val="en-GB" w:eastAsia="zh-CN"/>
                              </w:rPr>
                              <w:t>eyscale</w:t>
                            </w:r>
                            <w:r w:rsidRPr="00587369">
                              <w:rPr>
                                <w:lang w:val="en-GB" w:eastAsia="zh-CN"/>
                              </w:rPr>
                              <w:t xml:space="preserve"> </w:t>
                            </w:r>
                            <w:proofErr w:type="gramStart"/>
                            <w:r w:rsidRPr="00587369">
                              <w:rPr>
                                <w:lang w:val="en-GB" w:eastAsia="zh-CN"/>
                              </w:rPr>
                              <w:t>SWI</w:t>
                            </w:r>
                            <w:r>
                              <w:rPr>
                                <w:lang w:val="en-GB" w:eastAsia="zh-CN"/>
                              </w:rPr>
                              <w:t>;</w:t>
                            </w:r>
                            <w:proofErr w:type="gramEnd"/>
                          </w:p>
                          <w:p w14:paraId="36939828" w14:textId="5EC9A016" w:rsidR="002F6B0F" w:rsidRDefault="002F6B0F" w:rsidP="001113FE">
                            <w:pPr>
                              <w:pStyle w:val="FootnoteText"/>
                              <w:ind w:firstLine="0"/>
                              <w:rPr>
                                <w:lang w:val="en-GB" w:eastAsia="zh-CN"/>
                              </w:rPr>
                            </w:pPr>
                            <w:r>
                              <w:rPr>
                                <w:lang w:val="en-GB" w:eastAsia="zh-CN"/>
                              </w:rPr>
                              <w:t xml:space="preserve"> </w:t>
                            </w:r>
                          </w:p>
                          <w:p w14:paraId="762EE7C2" w14:textId="77777777" w:rsidR="002F6B0F" w:rsidRDefault="002F6B0F" w:rsidP="001113FE">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5840" id="_x0000_s1028" type="#_x0000_t202" style="position:absolute;left:0;text-align:left;margin-left:269.7pt;margin-top:224pt;width:248.4pt;height:11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" stroked="f">
                <v:textbox inset="0,0,0,0">
                  <w:txbxContent>
                    <w:p w14:paraId="1390B003" w14:textId="408F3230" w:rsidR="002F6B0F" w:rsidRDefault="002F6B0F" w:rsidP="00897A83">
                      <w:pPr>
                        <w:pStyle w:val="FootnoteText"/>
                        <w:ind w:firstLine="0"/>
                        <w:jc w:val="center"/>
                      </w:pPr>
                      <w:r w:rsidRPr="00587369">
                        <w:rPr>
                          <w:noProof/>
                          <w:color w:val="000000" w:themeColor="text1"/>
                          <w:sz w:val="24"/>
                          <w:lang w:val="en-GB" w:eastAsia="en-GB"/>
                        </w:rPr>
                        <w:drawing>
                          <wp:inline distT="0" distB="0" distL="0" distR="0" wp14:anchorId="3CC11197" wp14:editId="5CF7F8C2">
                            <wp:extent cx="1134318" cy="1037905"/>
                            <wp:effectExtent l="0" t="0" r="889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91559683493_.pic_hd.jpg"/>
                                    <pic:cNvPicPr/>
                                  </pic:nvPicPr>
                                  <pic:blipFill rotWithShape="1">
                                    <a:blip r:embed="rId13" cstate="print">
                                      <a:extLst>
                                        <a:ext uri="{28A0092B-C50C-407E-A947-70E740481C1C}">
                                          <a14:useLocalDpi xmlns:a14="http://schemas.microsoft.com/office/drawing/2010/main" val="0"/>
                                        </a:ext>
                                      </a:extLst>
                                    </a:blip>
                                    <a:srcRect l="2392" t="3479" r="1885" b="5566"/>
                                    <a:stretch/>
                                  </pic:blipFill>
                                  <pic:spPr bwMode="auto">
                                    <a:xfrm>
                                      <a:off x="0" y="0"/>
                                      <a:ext cx="1187694" cy="1086744"/>
                                    </a:xfrm>
                                    <a:prstGeom prst="rect">
                                      <a:avLst/>
                                    </a:prstGeom>
                                    <a:ln>
                                      <a:noFill/>
                                    </a:ln>
                                    <a:extLst>
                                      <a:ext uri="{53640926-AAD7-44D8-BBD7-CCE9431645EC}">
                                        <a14:shadowObscured xmlns:a14="http://schemas.microsoft.com/office/drawing/2010/main"/>
                                      </a:ext>
                                    </a:extLst>
                                  </pic:spPr>
                                </pic:pic>
                              </a:graphicData>
                            </a:graphic>
                          </wp:inline>
                        </w:drawing>
                      </w:r>
                      <w:r w:rsidRPr="00587369">
                        <w:rPr>
                          <w:noProof/>
                          <w:color w:val="000000" w:themeColor="text1"/>
                          <w:sz w:val="24"/>
                          <w:szCs w:val="24"/>
                          <w:lang w:val="en-GB" w:eastAsia="en-GB"/>
                        </w:rPr>
                        <w:drawing>
                          <wp:inline distT="0" distB="0" distL="0" distR="0" wp14:anchorId="57F397DD" wp14:editId="3CEC1F6A">
                            <wp:extent cx="1608405" cy="10477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51559634925_.pic.jpg"/>
                                    <pic:cNvPicPr/>
                                  </pic:nvPicPr>
                                  <pic:blipFill rotWithShape="1">
                                    <a:blip r:embed="rId14">
                                      <a:extLst>
                                        <a:ext uri="{28A0092B-C50C-407E-A947-70E740481C1C}">
                                          <a14:useLocalDpi xmlns:a14="http://schemas.microsoft.com/office/drawing/2010/main" val="0"/>
                                        </a:ext>
                                      </a:extLst>
                                    </a:blip>
                                    <a:srcRect l="14078" r="7438"/>
                                    <a:stretch/>
                                  </pic:blipFill>
                                  <pic:spPr bwMode="auto">
                                    <a:xfrm>
                                      <a:off x="0" y="0"/>
                                      <a:ext cx="1659231" cy="1080859"/>
                                    </a:xfrm>
                                    <a:prstGeom prst="rect">
                                      <a:avLst/>
                                    </a:prstGeom>
                                    <a:ln>
                                      <a:noFill/>
                                    </a:ln>
                                    <a:extLst>
                                      <a:ext uri="{53640926-AAD7-44D8-BBD7-CCE9431645EC}">
                                        <a14:shadowObscured xmlns:a14="http://schemas.microsoft.com/office/drawing/2010/main"/>
                                      </a:ext>
                                    </a:extLst>
                                  </pic:spPr>
                                </pic:pic>
                              </a:graphicData>
                            </a:graphic>
                          </wp:inline>
                        </w:drawing>
                      </w:r>
                    </w:p>
                    <w:p w14:paraId="64D79F27" w14:textId="3BB442B8" w:rsidR="002F6B0F" w:rsidRDefault="002F6B0F" w:rsidP="00AC163D">
                      <w:pPr>
                        <w:pStyle w:val="FootnoteText"/>
                        <w:numPr>
                          <w:ilvl w:val="0"/>
                          <w:numId w:val="4"/>
                        </w:numPr>
                      </w:pPr>
                      <w:r>
                        <w:t xml:space="preserve">                                                b)</w:t>
                      </w:r>
                    </w:p>
                    <w:p w14:paraId="780F5DF4" w14:textId="77777777" w:rsidR="002F6B0F" w:rsidRDefault="002F6B0F" w:rsidP="001113FE">
                      <w:pPr>
                        <w:pStyle w:val="FootnoteText"/>
                        <w:ind w:firstLine="0"/>
                        <w:rPr>
                          <w:lang w:val="en-GB" w:eastAsia="zh-CN"/>
                        </w:rPr>
                      </w:pPr>
                      <w:r w:rsidRPr="00587369">
                        <w:rPr>
                          <w:lang w:val="en-GB" w:eastAsia="zh-CN"/>
                        </w:rPr>
                        <w:t>Fig</w:t>
                      </w:r>
                      <w:r>
                        <w:rPr>
                          <w:lang w:val="en-GB" w:eastAsia="zh-CN"/>
                        </w:rPr>
                        <w:t>ure</w:t>
                      </w:r>
                      <w:r w:rsidRPr="00587369">
                        <w:rPr>
                          <w:lang w:val="en-GB" w:eastAsia="zh-CN"/>
                        </w:rPr>
                        <w:t xml:space="preserve"> 3</w:t>
                      </w:r>
                      <w:r>
                        <w:rPr>
                          <w:lang w:val="en-GB" w:eastAsia="zh-CN"/>
                        </w:rPr>
                        <w:t xml:space="preserve">. </w:t>
                      </w:r>
                      <w:r w:rsidRPr="00587369">
                        <w:rPr>
                          <w:lang w:val="en-GB" w:eastAsia="zh-CN"/>
                        </w:rPr>
                        <w:t xml:space="preserve">a) The pixel pairs according to </w:t>
                      </w:r>
                      <w:r>
                        <w:rPr>
                          <w:lang w:val="en-GB" w:eastAsia="zh-CN"/>
                        </w:rPr>
                        <w:t xml:space="preserve">the </w:t>
                      </w:r>
                      <w:r w:rsidRPr="00587369">
                        <w:rPr>
                          <w:lang w:val="en-GB" w:eastAsia="zh-CN"/>
                        </w:rPr>
                        <w:t>vertical line</w:t>
                      </w:r>
                      <w:r>
                        <w:rPr>
                          <w:lang w:val="en-GB" w:eastAsia="zh-CN"/>
                        </w:rPr>
                        <w:t xml:space="preserve">; </w:t>
                      </w:r>
                      <w:r w:rsidRPr="00587369">
                        <w:rPr>
                          <w:lang w:val="en-GB" w:eastAsia="zh-CN"/>
                        </w:rPr>
                        <w:t>b) Gr</w:t>
                      </w:r>
                      <w:r>
                        <w:rPr>
                          <w:lang w:val="en-GB" w:eastAsia="zh-CN"/>
                        </w:rPr>
                        <w:t>eyscale</w:t>
                      </w:r>
                      <w:r w:rsidRPr="00587369">
                        <w:rPr>
                          <w:lang w:val="en-GB" w:eastAsia="zh-CN"/>
                        </w:rPr>
                        <w:t xml:space="preserve"> </w:t>
                      </w:r>
                      <w:proofErr w:type="gramStart"/>
                      <w:r w:rsidRPr="00587369">
                        <w:rPr>
                          <w:lang w:val="en-GB" w:eastAsia="zh-CN"/>
                        </w:rPr>
                        <w:t>SWI</w:t>
                      </w:r>
                      <w:r>
                        <w:rPr>
                          <w:lang w:val="en-GB" w:eastAsia="zh-CN"/>
                        </w:rPr>
                        <w:t>;</w:t>
                      </w:r>
                      <w:proofErr w:type="gramEnd"/>
                    </w:p>
                    <w:p w14:paraId="36939828" w14:textId="5EC9A016" w:rsidR="002F6B0F" w:rsidRDefault="002F6B0F" w:rsidP="001113FE">
                      <w:pPr>
                        <w:pStyle w:val="FootnoteText"/>
                        <w:ind w:firstLine="0"/>
                        <w:rPr>
                          <w:lang w:val="en-GB" w:eastAsia="zh-CN"/>
                        </w:rPr>
                      </w:pPr>
                      <w:r>
                        <w:rPr>
                          <w:lang w:val="en-GB" w:eastAsia="zh-CN"/>
                        </w:rPr>
                        <w:t xml:space="preserve"> </w:t>
                      </w:r>
                    </w:p>
                    <w:p w14:paraId="762EE7C2" w14:textId="77777777" w:rsidR="002F6B0F" w:rsidRDefault="002F6B0F" w:rsidP="001113FE">
                      <w:pPr>
                        <w:pStyle w:val="FootnoteText"/>
                        <w:ind w:firstLine="0"/>
                      </w:pPr>
                    </w:p>
                  </w:txbxContent>
                </v:textbox>
                <w10:wrap type="square" anchorx="margin" anchory="margin"/>
              </v:shape>
            </w:pict>
          </mc:Fallback>
        </mc:AlternateContent>
      </w:r>
      <w:r w:rsidR="00B84A9D" w:rsidRPr="00587369">
        <w:rPr>
          <w:rStyle w:val="BodyText2"/>
          <w:rFonts w:ascii="Times" w:hAnsi="Times"/>
          <w:i w:val="0"/>
          <w:color w:val="000000" w:themeColor="text1"/>
          <w:sz w:val="20"/>
          <w:szCs w:val="20"/>
          <w:lang w:val="en-GB"/>
        </w:rPr>
        <w:t>Depending on varying levels of blood oxygenation, SW</w:t>
      </w:r>
      <w:r w:rsidR="00B84A9D">
        <w:rPr>
          <w:rStyle w:val="BodyText2"/>
          <w:rFonts w:ascii="Times" w:hAnsi="Times"/>
          <w:i w:val="0"/>
          <w:color w:val="000000" w:themeColor="text1"/>
          <w:sz w:val="20"/>
          <w:szCs w:val="20"/>
          <w:lang w:val="en-GB"/>
        </w:rPr>
        <w:t xml:space="preserve"> </w:t>
      </w:r>
      <w:r w:rsidR="00B84A9D" w:rsidRPr="00587369">
        <w:rPr>
          <w:rStyle w:val="BodyText2"/>
          <w:rFonts w:ascii="Times" w:hAnsi="Times"/>
          <w:i w:val="0"/>
          <w:color w:val="000000" w:themeColor="text1"/>
          <w:sz w:val="20"/>
          <w:szCs w:val="20"/>
          <w:lang w:val="en-GB"/>
        </w:rPr>
        <w:t xml:space="preserve">images for neonatal HIE </w:t>
      </w:r>
      <w:r w:rsidR="00B84A9D">
        <w:rPr>
          <w:rStyle w:val="BodyText2"/>
          <w:rFonts w:ascii="Times" w:hAnsi="Times"/>
          <w:i w:val="0"/>
          <w:color w:val="000000" w:themeColor="text1"/>
          <w:sz w:val="20"/>
          <w:szCs w:val="20"/>
          <w:lang w:val="en-GB"/>
        </w:rPr>
        <w:t>will</w:t>
      </w:r>
      <w:r w:rsidR="00B84A9D" w:rsidRPr="00587369">
        <w:rPr>
          <w:rStyle w:val="BodyText2"/>
          <w:rFonts w:ascii="Times" w:hAnsi="Times"/>
          <w:i w:val="0"/>
          <w:color w:val="000000" w:themeColor="text1"/>
          <w:sz w:val="20"/>
          <w:szCs w:val="20"/>
          <w:lang w:val="en-GB"/>
        </w:rPr>
        <w:t xml:space="preserve"> demonstrate veins with varying degrees of </w:t>
      </w:r>
      <w:r w:rsidR="009E23D2">
        <w:rPr>
          <w:rStyle w:val="BodyText2"/>
          <w:rFonts w:ascii="Times" w:hAnsi="Times"/>
          <w:i w:val="0"/>
          <w:color w:val="000000" w:themeColor="text1"/>
          <w:sz w:val="20"/>
          <w:szCs w:val="20"/>
          <w:lang w:val="en-GB"/>
        </w:rPr>
        <w:t>lower intensities</w:t>
      </w:r>
      <w:r w:rsidR="009E23D2" w:rsidRPr="00587369">
        <w:rPr>
          <w:rStyle w:val="BodyText2"/>
          <w:rFonts w:ascii="Times" w:hAnsi="Times"/>
          <w:i w:val="0"/>
          <w:color w:val="000000" w:themeColor="text1"/>
          <w:sz w:val="20"/>
          <w:szCs w:val="20"/>
          <w:lang w:val="en-GB"/>
        </w:rPr>
        <w:t xml:space="preserve"> </w:t>
      </w:r>
      <w:r w:rsidR="00B84A9D" w:rsidRPr="00587369">
        <w:rPr>
          <w:rStyle w:val="BodyText2"/>
          <w:rFonts w:ascii="Times" w:hAnsi="Times"/>
          <w:i w:val="0"/>
          <w:color w:val="000000" w:themeColor="text1"/>
          <w:sz w:val="20"/>
          <w:szCs w:val="20"/>
          <w:lang w:val="en-GB"/>
        </w:rPr>
        <w:t>representing different intensity values of blood vessels in the gr</w:t>
      </w:r>
      <w:r w:rsidR="00B84A9D">
        <w:rPr>
          <w:rStyle w:val="BodyText2"/>
          <w:rFonts w:ascii="Times" w:hAnsi="Times"/>
          <w:i w:val="0"/>
          <w:color w:val="000000" w:themeColor="text1"/>
          <w:sz w:val="20"/>
          <w:szCs w:val="20"/>
          <w:lang w:val="en-GB"/>
        </w:rPr>
        <w:t>e</w:t>
      </w:r>
      <w:r w:rsidR="00B84A9D" w:rsidRPr="00587369">
        <w:rPr>
          <w:rStyle w:val="BodyText2"/>
          <w:rFonts w:ascii="Times" w:hAnsi="Times"/>
          <w:i w:val="0"/>
          <w:color w:val="000000" w:themeColor="text1"/>
          <w:sz w:val="20"/>
          <w:szCs w:val="20"/>
          <w:lang w:val="en-GB"/>
        </w:rPr>
        <w:t>yscale image. We utili</w:t>
      </w:r>
      <w:r w:rsidR="00B84A9D">
        <w:rPr>
          <w:rStyle w:val="BodyText2"/>
          <w:rFonts w:ascii="Times" w:hAnsi="Times"/>
          <w:i w:val="0"/>
          <w:color w:val="000000" w:themeColor="text1"/>
          <w:sz w:val="20"/>
          <w:szCs w:val="20"/>
          <w:lang w:val="en-GB"/>
        </w:rPr>
        <w:t>se</w:t>
      </w:r>
      <w:r w:rsidR="00B84A9D" w:rsidRPr="00587369">
        <w:rPr>
          <w:rStyle w:val="BodyText2"/>
          <w:rFonts w:ascii="Times" w:hAnsi="Times"/>
          <w:i w:val="0"/>
          <w:color w:val="000000" w:themeColor="text1"/>
          <w:sz w:val="20"/>
          <w:szCs w:val="20"/>
          <w:lang w:val="en-GB"/>
        </w:rPr>
        <w:t xml:space="preserve"> the difference between the inten</w:t>
      </w:r>
      <w:r w:rsidR="00EB10D8">
        <w:rPr>
          <w:rStyle w:val="BodyText2"/>
          <w:rFonts w:ascii="Times" w:hAnsi="Times"/>
          <w:i w:val="0"/>
          <w:color w:val="000000" w:themeColor="text1"/>
          <w:sz w:val="20"/>
          <w:szCs w:val="20"/>
          <w:lang w:val="en-GB"/>
        </w:rPr>
        <w:t xml:space="preserve">sity values of ridge points and those of </w:t>
      </w:r>
      <w:r w:rsidR="00B84A9D" w:rsidRPr="00587369">
        <w:rPr>
          <w:rStyle w:val="BodyText2"/>
          <w:rFonts w:ascii="Times" w:hAnsi="Times"/>
          <w:i w:val="0"/>
          <w:color w:val="000000" w:themeColor="text1"/>
          <w:sz w:val="20"/>
          <w:szCs w:val="20"/>
          <w:lang w:val="en-GB"/>
        </w:rPr>
        <w:t xml:space="preserve">boundary points </w:t>
      </w:r>
      <w:r w:rsidR="009E23D2">
        <w:rPr>
          <w:rStyle w:val="BodyText2"/>
          <w:rFonts w:ascii="Times" w:hAnsi="Times"/>
          <w:i w:val="0"/>
          <w:color w:val="000000" w:themeColor="text1"/>
          <w:sz w:val="20"/>
          <w:szCs w:val="20"/>
          <w:lang w:val="en-GB"/>
        </w:rPr>
        <w:t xml:space="preserve">of vessels </w:t>
      </w:r>
      <w:r w:rsidR="00B84A9D">
        <w:rPr>
          <w:rStyle w:val="BodyText2"/>
          <w:rFonts w:ascii="Times" w:hAnsi="Times"/>
          <w:i w:val="0"/>
          <w:color w:val="000000" w:themeColor="text1"/>
          <w:sz w:val="20"/>
          <w:szCs w:val="20"/>
          <w:lang w:val="en-GB"/>
        </w:rPr>
        <w:t>as</w:t>
      </w:r>
      <w:r w:rsidR="00B84A9D" w:rsidRPr="00587369">
        <w:rPr>
          <w:rStyle w:val="BodyText2"/>
          <w:rFonts w:ascii="Times" w:hAnsi="Times"/>
          <w:i w:val="0"/>
          <w:color w:val="000000" w:themeColor="text1"/>
          <w:sz w:val="20"/>
          <w:szCs w:val="20"/>
          <w:lang w:val="en-GB"/>
        </w:rPr>
        <w:t xml:space="preserve"> a marker of hemodynamic</w:t>
      </w:r>
      <w:r w:rsidR="00B84A9D">
        <w:rPr>
          <w:rStyle w:val="BodyText2"/>
          <w:rFonts w:ascii="Times" w:hAnsi="Times"/>
          <w:i w:val="0"/>
          <w:color w:val="000000" w:themeColor="text1"/>
          <w:sz w:val="20"/>
          <w:szCs w:val="20"/>
          <w:lang w:val="en-GB"/>
        </w:rPr>
        <w:t xml:space="preserve"> or </w:t>
      </w:r>
      <w:r w:rsidR="00B84A9D" w:rsidRPr="00587369">
        <w:rPr>
          <w:rStyle w:val="BodyText2"/>
          <w:rFonts w:ascii="Times" w:hAnsi="Times"/>
          <w:i w:val="0"/>
          <w:color w:val="000000" w:themeColor="text1"/>
          <w:sz w:val="20"/>
          <w:szCs w:val="20"/>
          <w:lang w:val="en-GB"/>
        </w:rPr>
        <w:t xml:space="preserve">vascular changes in </w:t>
      </w:r>
      <w:r w:rsidR="00B84A9D">
        <w:rPr>
          <w:rStyle w:val="BodyText2"/>
          <w:rFonts w:ascii="Times" w:hAnsi="Times"/>
          <w:i w:val="0"/>
          <w:color w:val="000000" w:themeColor="text1"/>
          <w:sz w:val="20"/>
          <w:szCs w:val="20"/>
          <w:lang w:val="en-GB"/>
        </w:rPr>
        <w:t xml:space="preserve">the </w:t>
      </w:r>
      <w:r w:rsidR="00B84A9D" w:rsidRPr="00587369">
        <w:rPr>
          <w:rStyle w:val="BodyText2"/>
          <w:rFonts w:ascii="Times" w:hAnsi="Times"/>
          <w:i w:val="0"/>
          <w:color w:val="000000" w:themeColor="text1"/>
          <w:sz w:val="20"/>
          <w:szCs w:val="20"/>
          <w:lang w:val="en-GB"/>
        </w:rPr>
        <w:t xml:space="preserve">brain due to HIE.  </w:t>
      </w:r>
      <w:r w:rsidR="001C5239">
        <w:rPr>
          <w:rStyle w:val="BodyText2"/>
          <w:rFonts w:ascii="Times" w:hAnsi="Times"/>
          <w:i w:val="0"/>
          <w:color w:val="000000" w:themeColor="text1"/>
          <w:sz w:val="20"/>
          <w:szCs w:val="20"/>
          <w:lang w:val="en-GB"/>
        </w:rPr>
        <w:t>B</w:t>
      </w:r>
      <w:r w:rsidR="00B84A9D" w:rsidRPr="00587369">
        <w:rPr>
          <w:rStyle w:val="BodyText2"/>
          <w:rFonts w:ascii="Times" w:hAnsi="Times"/>
          <w:i w:val="0"/>
          <w:color w:val="000000" w:themeColor="text1"/>
          <w:sz w:val="20"/>
          <w:szCs w:val="20"/>
          <w:lang w:val="en-GB"/>
        </w:rPr>
        <w:t xml:space="preserve">y tracking the </w:t>
      </w:r>
      <w:r w:rsidR="001C5239">
        <w:rPr>
          <w:rStyle w:val="BodyText2"/>
          <w:rFonts w:ascii="Times" w:hAnsi="Times"/>
          <w:i w:val="0"/>
          <w:color w:val="000000" w:themeColor="text1"/>
          <w:sz w:val="20"/>
          <w:szCs w:val="20"/>
          <w:lang w:val="en-GB"/>
        </w:rPr>
        <w:t xml:space="preserve">ridge </w:t>
      </w:r>
      <w:r w:rsidR="00B84A9D" w:rsidRPr="00587369">
        <w:rPr>
          <w:rStyle w:val="BodyText2"/>
          <w:rFonts w:ascii="Times" w:hAnsi="Times"/>
          <w:i w:val="0"/>
          <w:color w:val="000000" w:themeColor="text1"/>
          <w:sz w:val="20"/>
          <w:szCs w:val="20"/>
          <w:lang w:val="en-GB"/>
        </w:rPr>
        <w:t>pixel coordinates</w:t>
      </w:r>
      <w:r w:rsidR="001C5239">
        <w:rPr>
          <w:rStyle w:val="BodyText2"/>
          <w:rFonts w:ascii="Times" w:hAnsi="Times"/>
          <w:i w:val="0"/>
          <w:color w:val="000000" w:themeColor="text1"/>
          <w:sz w:val="20"/>
          <w:szCs w:val="20"/>
          <w:lang w:val="en-GB"/>
        </w:rPr>
        <w:t xml:space="preserve"> of the vessel</w:t>
      </w:r>
      <w:r w:rsidR="00B84A9D" w:rsidRPr="00587369">
        <w:rPr>
          <w:rStyle w:val="BodyText2"/>
          <w:rFonts w:ascii="Times" w:hAnsi="Times"/>
          <w:i w:val="0"/>
          <w:color w:val="000000" w:themeColor="text1"/>
          <w:sz w:val="20"/>
          <w:szCs w:val="20"/>
          <w:lang w:val="en-GB"/>
        </w:rPr>
        <w:t xml:space="preserve"> and </w:t>
      </w:r>
      <w:r w:rsidR="001C5239">
        <w:rPr>
          <w:rStyle w:val="BodyText2"/>
          <w:rFonts w:ascii="Times" w:hAnsi="Times"/>
          <w:i w:val="0"/>
          <w:color w:val="000000" w:themeColor="text1"/>
          <w:sz w:val="20"/>
          <w:szCs w:val="20"/>
          <w:lang w:val="en-GB"/>
        </w:rPr>
        <w:t xml:space="preserve">the </w:t>
      </w:r>
      <w:r w:rsidR="00B84A9D" w:rsidRPr="00587369">
        <w:rPr>
          <w:rStyle w:val="BodyText2"/>
          <w:rFonts w:ascii="Times" w:hAnsi="Times"/>
          <w:i w:val="0"/>
          <w:color w:val="000000" w:themeColor="text1"/>
          <w:sz w:val="20"/>
          <w:szCs w:val="20"/>
          <w:lang w:val="en-GB"/>
        </w:rPr>
        <w:t>corresponding edge point pair</w:t>
      </w:r>
      <w:r w:rsidR="00B84A9D">
        <w:rPr>
          <w:rStyle w:val="BodyText2"/>
          <w:rFonts w:ascii="Times" w:hAnsi="Times"/>
          <w:i w:val="0"/>
          <w:color w:val="000000" w:themeColor="text1"/>
          <w:sz w:val="20"/>
          <w:szCs w:val="20"/>
          <w:lang w:val="en-GB"/>
        </w:rPr>
        <w:t>s</w:t>
      </w:r>
      <w:r w:rsidR="00B84A9D" w:rsidRPr="00587369">
        <w:rPr>
          <w:rStyle w:val="BodyText2"/>
          <w:rFonts w:ascii="Times" w:hAnsi="Times"/>
          <w:i w:val="0"/>
          <w:color w:val="000000" w:themeColor="text1"/>
          <w:sz w:val="20"/>
          <w:szCs w:val="20"/>
          <w:lang w:val="en-GB"/>
        </w:rPr>
        <w:t xml:space="preserve"> </w:t>
      </w:r>
      <w:r w:rsidR="001C5239">
        <w:rPr>
          <w:rStyle w:val="BodyText2"/>
          <w:rFonts w:ascii="Times" w:hAnsi="Times"/>
          <w:i w:val="0"/>
          <w:color w:val="000000" w:themeColor="text1"/>
          <w:sz w:val="20"/>
          <w:szCs w:val="20"/>
          <w:lang w:val="en-GB"/>
        </w:rPr>
        <w:t xml:space="preserve">of the vessel boundary </w:t>
      </w:r>
      <w:r w:rsidR="00B84A9D" w:rsidRPr="00587369">
        <w:rPr>
          <w:rStyle w:val="BodyText2"/>
          <w:rFonts w:ascii="Times" w:hAnsi="Times"/>
          <w:i w:val="0"/>
          <w:color w:val="000000" w:themeColor="text1"/>
          <w:sz w:val="20"/>
          <w:szCs w:val="20"/>
          <w:lang w:val="en-GB"/>
        </w:rPr>
        <w:t xml:space="preserve">in </w:t>
      </w:r>
      <w:r w:rsidR="00B84A9D">
        <w:rPr>
          <w:rStyle w:val="BodyText2"/>
          <w:rFonts w:ascii="Times" w:hAnsi="Times"/>
          <w:i w:val="0"/>
          <w:color w:val="000000" w:themeColor="text1"/>
          <w:sz w:val="20"/>
          <w:szCs w:val="20"/>
          <w:lang w:val="en-GB"/>
        </w:rPr>
        <w:t xml:space="preserve">the </w:t>
      </w:r>
      <w:r w:rsidR="00B84A9D" w:rsidRPr="00587369">
        <w:rPr>
          <w:rStyle w:val="BodyText2"/>
          <w:rFonts w:ascii="Times" w:hAnsi="Times"/>
          <w:i w:val="0"/>
          <w:color w:val="000000" w:themeColor="text1"/>
          <w:sz w:val="20"/>
          <w:szCs w:val="20"/>
          <w:lang w:val="en-GB"/>
        </w:rPr>
        <w:t>original SW</w:t>
      </w:r>
      <w:r w:rsidR="00B84A9D">
        <w:rPr>
          <w:rStyle w:val="BodyText2"/>
          <w:rFonts w:ascii="Times" w:hAnsi="Times"/>
          <w:i w:val="0"/>
          <w:color w:val="000000" w:themeColor="text1"/>
          <w:sz w:val="20"/>
          <w:szCs w:val="20"/>
          <w:lang w:val="en-GB"/>
        </w:rPr>
        <w:t xml:space="preserve"> </w:t>
      </w:r>
      <w:r w:rsidR="00B84A9D" w:rsidRPr="00587369">
        <w:rPr>
          <w:rStyle w:val="BodyText2"/>
          <w:rFonts w:ascii="Times" w:hAnsi="Times"/>
          <w:i w:val="0"/>
          <w:color w:val="000000" w:themeColor="text1"/>
          <w:sz w:val="20"/>
          <w:szCs w:val="20"/>
          <w:lang w:val="en-GB"/>
        </w:rPr>
        <w:t xml:space="preserve">images, the maximum pixel value difference between the ridge point and two </w:t>
      </w:r>
      <w:r w:rsidR="00BC7EB6">
        <w:rPr>
          <w:rStyle w:val="BodyText2"/>
          <w:rFonts w:ascii="Times" w:hAnsi="Times"/>
          <w:i w:val="0"/>
          <w:color w:val="000000" w:themeColor="text1"/>
          <w:sz w:val="20"/>
          <w:szCs w:val="20"/>
          <w:lang w:val="en-GB"/>
        </w:rPr>
        <w:t xml:space="preserve">shortest </w:t>
      </w:r>
      <w:r w:rsidR="00B84A9D" w:rsidRPr="00587369">
        <w:rPr>
          <w:rStyle w:val="BodyText2"/>
          <w:rFonts w:ascii="Times" w:hAnsi="Times"/>
          <w:i w:val="0"/>
          <w:color w:val="000000" w:themeColor="text1"/>
          <w:sz w:val="20"/>
          <w:szCs w:val="20"/>
          <w:lang w:val="en-GB"/>
        </w:rPr>
        <w:t xml:space="preserve">edge points </w:t>
      </w:r>
      <w:r w:rsidR="00BC7EB6">
        <w:rPr>
          <w:rStyle w:val="BodyText2"/>
          <w:rFonts w:ascii="Times" w:hAnsi="Times"/>
          <w:i w:val="0"/>
          <w:color w:val="000000" w:themeColor="text1"/>
          <w:sz w:val="20"/>
          <w:szCs w:val="20"/>
          <w:lang w:val="en-GB"/>
        </w:rPr>
        <w:t xml:space="preserve">in either side of the ridge point (Figure 3(a)) </w:t>
      </w:r>
      <w:r w:rsidR="00B84A9D">
        <w:rPr>
          <w:rStyle w:val="BodyText2"/>
          <w:rFonts w:ascii="Times" w:hAnsi="Times"/>
          <w:i w:val="0"/>
          <w:color w:val="000000" w:themeColor="text1"/>
          <w:sz w:val="20"/>
          <w:szCs w:val="20"/>
          <w:lang w:val="en-GB"/>
        </w:rPr>
        <w:t>is</w:t>
      </w:r>
      <w:r w:rsidR="00B84A9D" w:rsidRPr="00587369">
        <w:rPr>
          <w:rStyle w:val="BodyText2"/>
          <w:rFonts w:ascii="Times" w:hAnsi="Times"/>
          <w:i w:val="0"/>
          <w:color w:val="000000" w:themeColor="text1"/>
          <w:sz w:val="20"/>
          <w:szCs w:val="20"/>
          <w:lang w:val="en-GB"/>
        </w:rPr>
        <w:t xml:space="preserve"> </w:t>
      </w:r>
      <w:r w:rsidR="001C5239">
        <w:rPr>
          <w:rStyle w:val="BodyText2"/>
          <w:rFonts w:ascii="Times" w:hAnsi="Times"/>
          <w:i w:val="0"/>
          <w:color w:val="000000" w:themeColor="text1"/>
          <w:sz w:val="20"/>
          <w:szCs w:val="20"/>
          <w:lang w:val="en-GB"/>
        </w:rPr>
        <w:t xml:space="preserve">measured and </w:t>
      </w:r>
      <w:r w:rsidR="00B84A9D" w:rsidRPr="00587369">
        <w:rPr>
          <w:rStyle w:val="BodyText2"/>
          <w:rFonts w:ascii="Times" w:hAnsi="Times"/>
          <w:i w:val="0"/>
          <w:color w:val="000000" w:themeColor="text1"/>
          <w:sz w:val="20"/>
          <w:szCs w:val="20"/>
          <w:lang w:val="en-GB"/>
        </w:rPr>
        <w:t>referred</w:t>
      </w:r>
      <w:r w:rsidR="001C5239">
        <w:rPr>
          <w:rStyle w:val="BodyText2"/>
          <w:rFonts w:ascii="Times" w:hAnsi="Times"/>
          <w:i w:val="0"/>
          <w:color w:val="000000" w:themeColor="text1"/>
          <w:sz w:val="20"/>
          <w:szCs w:val="20"/>
          <w:lang w:val="en-GB"/>
        </w:rPr>
        <w:t xml:space="preserve"> here</w:t>
      </w:r>
      <w:r w:rsidR="00B84A9D" w:rsidRPr="00587369">
        <w:rPr>
          <w:rStyle w:val="BodyText2"/>
          <w:rFonts w:ascii="Times" w:hAnsi="Times"/>
          <w:i w:val="0"/>
          <w:color w:val="000000" w:themeColor="text1"/>
          <w:sz w:val="20"/>
          <w:szCs w:val="20"/>
          <w:lang w:val="en-GB"/>
        </w:rPr>
        <w:t xml:space="preserve"> to vessel </w:t>
      </w:r>
      <w:r w:rsidR="00CC1652">
        <w:rPr>
          <w:rStyle w:val="BodyText2"/>
          <w:rFonts w:ascii="Times" w:hAnsi="Times"/>
          <w:i w:val="0"/>
          <w:color w:val="000000" w:themeColor="text1"/>
          <w:sz w:val="20"/>
          <w:szCs w:val="20"/>
          <w:lang w:val="en-GB"/>
        </w:rPr>
        <w:t>i</w:t>
      </w:r>
      <w:r w:rsidR="00B84A9D" w:rsidRPr="00CC1652">
        <w:rPr>
          <w:rStyle w:val="BodyText2"/>
          <w:rFonts w:ascii="Times" w:hAnsi="Times"/>
          <w:i w:val="0"/>
          <w:color w:val="000000" w:themeColor="text1"/>
          <w:sz w:val="20"/>
          <w:szCs w:val="20"/>
          <w:lang w:val="en-GB"/>
        </w:rPr>
        <w:t>ntensity</w:t>
      </w:r>
      <w:r w:rsidR="00B84A9D" w:rsidRPr="00587369">
        <w:rPr>
          <w:rStyle w:val="BodyText2"/>
          <w:rFonts w:ascii="Times" w:hAnsi="Times"/>
          <w:i w:val="0"/>
          <w:color w:val="000000" w:themeColor="text1"/>
          <w:sz w:val="20"/>
          <w:szCs w:val="20"/>
          <w:lang w:val="en-GB"/>
        </w:rPr>
        <w:t xml:space="preserve"> as a feature for HIE outcome prognosis. </w:t>
      </w:r>
      <w:proofErr w:type="gramStart"/>
      <w:r w:rsidR="001C5239">
        <w:rPr>
          <w:rStyle w:val="BodyText2"/>
          <w:rFonts w:ascii="Times" w:hAnsi="Times"/>
          <w:i w:val="0"/>
          <w:color w:val="000000" w:themeColor="text1"/>
          <w:sz w:val="20"/>
          <w:szCs w:val="20"/>
          <w:lang w:val="en-GB"/>
        </w:rPr>
        <w:t>Similar to</w:t>
      </w:r>
      <w:proofErr w:type="gramEnd"/>
      <w:r w:rsidR="001C5239">
        <w:rPr>
          <w:rStyle w:val="BodyText2"/>
          <w:rFonts w:ascii="Times" w:hAnsi="Times"/>
          <w:i w:val="0"/>
          <w:color w:val="000000" w:themeColor="text1"/>
          <w:sz w:val="20"/>
          <w:szCs w:val="20"/>
          <w:lang w:val="en-GB"/>
        </w:rPr>
        <w:t xml:space="preserve"> </w:t>
      </w:r>
      <w:r w:rsidR="0023493D">
        <w:rPr>
          <w:rStyle w:val="BodyText2"/>
          <w:rFonts w:ascii="Times" w:hAnsi="Times"/>
          <w:i w:val="0"/>
          <w:color w:val="000000" w:themeColor="text1"/>
          <w:sz w:val="20"/>
          <w:szCs w:val="20"/>
          <w:lang w:val="en-GB"/>
        </w:rPr>
        <w:t xml:space="preserve">the </w:t>
      </w:r>
      <w:r w:rsidR="001C5239" w:rsidRPr="00897A83">
        <w:rPr>
          <w:rStyle w:val="BodyText2"/>
          <w:rFonts w:ascii="Times" w:hAnsi="Times"/>
          <w:color w:val="000000" w:themeColor="text1"/>
          <w:sz w:val="20"/>
          <w:szCs w:val="20"/>
          <w:lang w:val="en-GB"/>
        </w:rPr>
        <w:t>Width</w:t>
      </w:r>
      <w:r w:rsidR="001C5239">
        <w:rPr>
          <w:rStyle w:val="BodyText2"/>
          <w:rFonts w:ascii="Times" w:hAnsi="Times"/>
          <w:i w:val="0"/>
          <w:color w:val="000000" w:themeColor="text1"/>
          <w:sz w:val="20"/>
          <w:szCs w:val="20"/>
          <w:lang w:val="en-GB"/>
        </w:rPr>
        <w:t xml:space="preserve"> feature</w:t>
      </w:r>
      <w:r w:rsidR="00B84A9D" w:rsidRPr="00587369">
        <w:rPr>
          <w:rStyle w:val="BodyText2"/>
          <w:rFonts w:ascii="Times" w:hAnsi="Times"/>
          <w:i w:val="0"/>
          <w:color w:val="000000" w:themeColor="text1"/>
          <w:sz w:val="20"/>
          <w:szCs w:val="20"/>
          <w:lang w:val="en-GB"/>
        </w:rPr>
        <w:t xml:space="preserve">, the histogram of all vessel intensities </w:t>
      </w:r>
      <w:r w:rsidR="00B84A9D">
        <w:rPr>
          <w:rStyle w:val="BodyText2"/>
          <w:rFonts w:ascii="Times" w:hAnsi="Times"/>
          <w:i w:val="0"/>
          <w:color w:val="000000" w:themeColor="text1"/>
          <w:sz w:val="20"/>
          <w:szCs w:val="20"/>
          <w:lang w:val="en-GB"/>
        </w:rPr>
        <w:t>is</w:t>
      </w:r>
      <w:r w:rsidR="00B84A9D" w:rsidRPr="00587369">
        <w:rPr>
          <w:rStyle w:val="BodyText2"/>
          <w:rFonts w:ascii="Times" w:hAnsi="Times"/>
          <w:i w:val="0"/>
          <w:color w:val="000000" w:themeColor="text1"/>
          <w:sz w:val="20"/>
          <w:szCs w:val="20"/>
          <w:lang w:val="en-GB"/>
        </w:rPr>
        <w:t xml:space="preserve"> computed as a feature vector</w:t>
      </w:r>
      <w:r w:rsidR="00B84A9D">
        <w:rPr>
          <w:rStyle w:val="BodyText2"/>
          <w:rFonts w:ascii="Times" w:hAnsi="Times"/>
          <w:i w:val="0"/>
          <w:color w:val="000000" w:themeColor="text1"/>
          <w:sz w:val="20"/>
          <w:szCs w:val="20"/>
          <w:lang w:val="en-GB"/>
        </w:rPr>
        <w:t xml:space="preserve"> </w:t>
      </w:r>
      <w:r w:rsidR="003210A3">
        <w:rPr>
          <w:rStyle w:val="BodyText2"/>
          <w:rFonts w:ascii="Times" w:hAnsi="Times"/>
          <w:i w:val="0"/>
          <w:color w:val="000000" w:themeColor="text1"/>
          <w:sz w:val="20"/>
          <w:szCs w:val="20"/>
          <w:lang w:val="en-GB"/>
        </w:rPr>
        <w:t>referred to</w:t>
      </w:r>
      <w:r w:rsidR="00B84A9D">
        <w:rPr>
          <w:rStyle w:val="BodyText2"/>
          <w:rFonts w:ascii="Times" w:hAnsi="Times"/>
          <w:i w:val="0"/>
          <w:color w:val="000000" w:themeColor="text1"/>
          <w:sz w:val="20"/>
          <w:szCs w:val="20"/>
          <w:lang w:val="en-GB"/>
        </w:rPr>
        <w:t xml:space="preserve"> as</w:t>
      </w:r>
      <w:r w:rsidR="00B84A9D" w:rsidRPr="00587369">
        <w:rPr>
          <w:rStyle w:val="BodyText2"/>
          <w:rFonts w:ascii="Times" w:hAnsi="Times"/>
          <w:i w:val="0"/>
          <w:color w:val="000000" w:themeColor="text1"/>
          <w:sz w:val="20"/>
          <w:szCs w:val="20"/>
          <w:lang w:val="en-GB"/>
        </w:rPr>
        <w:t xml:space="preserve"> </w:t>
      </w:r>
      <w:bookmarkStart w:id="17" w:name="OLE_LINK6"/>
      <w:bookmarkStart w:id="18" w:name="OLE_LINK7"/>
      <m:oMath>
        <m:r>
          <w:rPr>
            <w:rStyle w:val="BodyText2"/>
            <w:rFonts w:ascii="Cambria Math" w:hAnsi="Cambria Math"/>
            <w:color w:val="000000" w:themeColor="text1"/>
            <w:sz w:val="20"/>
            <w:szCs w:val="20"/>
            <w:lang w:val="en-GB"/>
          </w:rPr>
          <m:t>Intensity</m:t>
        </m:r>
      </m:oMath>
      <w:bookmarkEnd w:id="17"/>
      <w:bookmarkEnd w:id="18"/>
      <w:r w:rsidR="00B84A9D">
        <w:rPr>
          <w:rStyle w:val="BodyText2"/>
          <w:rFonts w:ascii="Times" w:hAnsi="Times"/>
          <w:i w:val="0"/>
          <w:color w:val="000000" w:themeColor="text1"/>
          <w:sz w:val="20"/>
          <w:szCs w:val="20"/>
          <w:lang w:val="en-GB"/>
        </w:rPr>
        <w:t xml:space="preserve"> in this paper</w:t>
      </w:r>
      <w:r w:rsidR="00B84A9D" w:rsidRPr="00587369">
        <w:rPr>
          <w:rStyle w:val="BodyText2"/>
          <w:rFonts w:ascii="Times" w:hAnsi="Times"/>
          <w:i w:val="0"/>
          <w:color w:val="000000" w:themeColor="text1"/>
          <w:sz w:val="20"/>
          <w:szCs w:val="20"/>
          <w:lang w:val="en-GB"/>
        </w:rPr>
        <w:t>.</w:t>
      </w:r>
    </w:p>
    <w:p w14:paraId="6479178F" w14:textId="2EB04280" w:rsidR="00F26CB5" w:rsidRPr="009E484E" w:rsidRDefault="00A11628" w:rsidP="00F26CB5">
      <w:pPr>
        <w:pStyle w:val="Heading3"/>
        <w:jc w:val="both"/>
        <w:rPr>
          <w:rStyle w:val="BodyText2"/>
          <w:rFonts w:ascii="Times" w:hAnsi="Times"/>
          <w:i w:val="0"/>
          <w:iCs w:val="0"/>
          <w:color w:val="000000" w:themeColor="text1"/>
          <w:sz w:val="20"/>
          <w:szCs w:val="20"/>
        </w:rPr>
      </w:pPr>
      <w:r>
        <w:rPr>
          <w:rStyle w:val="Heading2Char"/>
          <w:i/>
        </w:rPr>
        <w:t>Vessel Length Measurement</w:t>
      </w:r>
    </w:p>
    <w:p w14:paraId="3DE69BA5" w14:textId="0048A8A3" w:rsidR="00B84A9D" w:rsidRPr="001113FE" w:rsidRDefault="00070C9D" w:rsidP="00B84A9D">
      <w:pPr>
        <w:pStyle w:val="Heading3"/>
        <w:numPr>
          <w:ilvl w:val="0"/>
          <w:numId w:val="0"/>
        </w:numPr>
        <w:ind w:left="288"/>
        <w:jc w:val="both"/>
        <w:rPr>
          <w:rFonts w:ascii="Times" w:hAnsi="Times" w:cs="Verdana"/>
          <w:i w:val="0"/>
          <w:color w:val="000000" w:themeColor="text1"/>
          <w:lang w:eastAsia="zh-CN"/>
        </w:rPr>
      </w:pPr>
      <w:r>
        <w:rPr>
          <w:rStyle w:val="BodyText2"/>
          <w:rFonts w:ascii="Times" w:hAnsi="Times"/>
          <w:i w:val="0"/>
          <w:color w:val="000000" w:themeColor="text1"/>
          <w:sz w:val="20"/>
          <w:szCs w:val="20"/>
        </w:rPr>
        <w:t xml:space="preserve">We </w:t>
      </w:r>
      <w:r w:rsidR="00B84A9D">
        <w:rPr>
          <w:rStyle w:val="BodyText2"/>
          <w:rFonts w:ascii="Times" w:hAnsi="Times"/>
          <w:i w:val="0"/>
          <w:color w:val="000000" w:themeColor="text1"/>
          <w:sz w:val="20"/>
          <w:szCs w:val="20"/>
        </w:rPr>
        <w:t xml:space="preserve">also measure the vessel length as a feature for HIE outcome prognosis. </w:t>
      </w:r>
      <w:bookmarkStart w:id="19" w:name="OLE_LINK17"/>
      <w:bookmarkStart w:id="20" w:name="OLE_LINK18"/>
      <w:r w:rsidR="00B84A9D">
        <w:rPr>
          <w:rStyle w:val="BodyText2"/>
          <w:rFonts w:ascii="Times" w:hAnsi="Times"/>
          <w:i w:val="0"/>
          <w:color w:val="000000" w:themeColor="text1"/>
          <w:sz w:val="20"/>
          <w:szCs w:val="20"/>
        </w:rPr>
        <w:t xml:space="preserve">For each segmented ridge, </w:t>
      </w:r>
      <w:bookmarkStart w:id="21" w:name="OLE_LINK16"/>
      <w:r w:rsidR="00B84A9D">
        <w:rPr>
          <w:rStyle w:val="BodyText2"/>
          <w:rFonts w:ascii="Times" w:hAnsi="Times"/>
          <w:i w:val="0"/>
          <w:color w:val="000000" w:themeColor="text1"/>
          <w:sz w:val="20"/>
          <w:szCs w:val="20"/>
        </w:rPr>
        <w:t xml:space="preserve">we count the number of pixels from start point to end point as vessel length. </w:t>
      </w:r>
      <w:bookmarkEnd w:id="19"/>
      <w:bookmarkEnd w:id="20"/>
      <w:bookmarkEnd w:id="21"/>
      <w:r w:rsidR="00B84A9D">
        <w:rPr>
          <w:rStyle w:val="BodyText2"/>
          <w:rFonts w:ascii="Times" w:hAnsi="Times"/>
          <w:i w:val="0"/>
          <w:color w:val="000000" w:themeColor="text1"/>
          <w:sz w:val="20"/>
          <w:szCs w:val="20"/>
          <w:lang w:eastAsia="zh-CN"/>
        </w:rPr>
        <w:t xml:space="preserve">Ultimately, a histogram of all vessel lengths </w:t>
      </w:r>
      <w:r w:rsidR="0023493D">
        <w:rPr>
          <w:rStyle w:val="BodyText2"/>
          <w:rFonts w:ascii="Times" w:hAnsi="Times"/>
          <w:i w:val="0"/>
          <w:color w:val="000000" w:themeColor="text1"/>
          <w:sz w:val="20"/>
          <w:szCs w:val="20"/>
          <w:lang w:eastAsia="zh-CN"/>
        </w:rPr>
        <w:t xml:space="preserve">within </w:t>
      </w:r>
      <w:r w:rsidR="00B84A9D">
        <w:rPr>
          <w:rStyle w:val="BodyText2"/>
          <w:rFonts w:ascii="Times" w:hAnsi="Times"/>
          <w:i w:val="0"/>
          <w:color w:val="000000" w:themeColor="text1"/>
          <w:sz w:val="20"/>
          <w:szCs w:val="20"/>
          <w:lang w:eastAsia="zh-CN"/>
        </w:rPr>
        <w:t>a</w:t>
      </w:r>
      <w:r w:rsidR="0023493D">
        <w:rPr>
          <w:rStyle w:val="BodyText2"/>
          <w:rFonts w:ascii="Times" w:hAnsi="Times"/>
          <w:i w:val="0"/>
          <w:color w:val="000000" w:themeColor="text1"/>
          <w:sz w:val="20"/>
          <w:szCs w:val="20"/>
          <w:lang w:eastAsia="zh-CN"/>
        </w:rPr>
        <w:t>n</w:t>
      </w:r>
      <w:r w:rsidR="00B84A9D">
        <w:rPr>
          <w:rStyle w:val="BodyText2"/>
          <w:rFonts w:ascii="Times" w:hAnsi="Times"/>
          <w:i w:val="0"/>
          <w:color w:val="000000" w:themeColor="text1"/>
          <w:sz w:val="20"/>
          <w:szCs w:val="20"/>
          <w:lang w:eastAsia="zh-CN"/>
        </w:rPr>
        <w:t xml:space="preserve"> SWI </w:t>
      </w:r>
      <w:r w:rsidR="0023493D">
        <w:rPr>
          <w:rStyle w:val="BodyText2"/>
          <w:rFonts w:ascii="Times" w:hAnsi="Times"/>
          <w:i w:val="0"/>
          <w:color w:val="000000" w:themeColor="text1"/>
          <w:sz w:val="20"/>
          <w:szCs w:val="20"/>
          <w:lang w:eastAsia="zh-CN"/>
        </w:rPr>
        <w:t xml:space="preserve">dataset, </w:t>
      </w:r>
      <w:r w:rsidR="00B84A9D">
        <w:rPr>
          <w:rStyle w:val="BodyText2"/>
          <w:rFonts w:ascii="Times" w:hAnsi="Times"/>
          <w:i w:val="0"/>
          <w:color w:val="000000" w:themeColor="text1"/>
          <w:sz w:val="20"/>
          <w:szCs w:val="20"/>
          <w:lang w:eastAsia="zh-CN"/>
        </w:rPr>
        <w:t xml:space="preserve">constitute a feature vector known as  </w:t>
      </w:r>
      <m:oMath>
        <m:r>
          <w:rPr>
            <w:rStyle w:val="BodyText2"/>
            <w:rFonts w:ascii="Cambria Math" w:hAnsi="Cambria Math"/>
            <w:color w:val="000000" w:themeColor="text1"/>
            <w:sz w:val="20"/>
            <w:szCs w:val="20"/>
            <w:lang w:eastAsia="zh-CN"/>
          </w:rPr>
          <m:t>Length</m:t>
        </m:r>
      </m:oMath>
      <w:r w:rsidR="00B84A9D">
        <w:rPr>
          <w:rStyle w:val="BodyText2"/>
          <w:rFonts w:ascii="Times" w:hAnsi="Times"/>
          <w:i w:val="0"/>
          <w:color w:val="000000" w:themeColor="text1"/>
          <w:sz w:val="20"/>
          <w:szCs w:val="20"/>
          <w:lang w:eastAsia="zh-CN"/>
        </w:rPr>
        <w:t xml:space="preserve"> here. The coordinates of the start point and the </w:t>
      </w:r>
      <w:r w:rsidR="008873A9">
        <w:rPr>
          <w:rStyle w:val="BodyText2"/>
          <w:rFonts w:ascii="Times" w:hAnsi="Times"/>
          <w:i w:val="0"/>
          <w:color w:val="000000" w:themeColor="text1"/>
          <w:sz w:val="20"/>
          <w:szCs w:val="20"/>
          <w:lang w:eastAsia="zh-CN"/>
        </w:rPr>
        <w:t>identification number</w:t>
      </w:r>
      <w:r w:rsidR="00B84A9D">
        <w:rPr>
          <w:rStyle w:val="BodyText2"/>
          <w:rFonts w:ascii="Times" w:hAnsi="Times"/>
          <w:i w:val="0"/>
          <w:color w:val="000000" w:themeColor="text1"/>
          <w:sz w:val="20"/>
          <w:szCs w:val="20"/>
          <w:lang w:eastAsia="zh-CN"/>
        </w:rPr>
        <w:t xml:space="preserve"> of SWI slice </w:t>
      </w:r>
      <w:r w:rsidR="008873A9">
        <w:rPr>
          <w:rStyle w:val="BodyText2"/>
          <w:rFonts w:ascii="Times" w:hAnsi="Times"/>
          <w:i w:val="0"/>
          <w:color w:val="000000" w:themeColor="text1"/>
          <w:sz w:val="20"/>
          <w:szCs w:val="20"/>
          <w:lang w:eastAsia="zh-CN"/>
        </w:rPr>
        <w:t>where the vessel is found</w:t>
      </w:r>
      <w:r w:rsidR="00B84A9D">
        <w:rPr>
          <w:rStyle w:val="BodyText2"/>
          <w:rFonts w:ascii="Times" w:hAnsi="Times"/>
          <w:i w:val="0"/>
          <w:color w:val="000000" w:themeColor="text1"/>
          <w:sz w:val="20"/>
          <w:szCs w:val="20"/>
          <w:lang w:eastAsia="zh-CN"/>
        </w:rPr>
        <w:t xml:space="preserve">, as well as the </w:t>
      </w:r>
      <w:r w:rsidR="008873A9">
        <w:rPr>
          <w:rStyle w:val="BodyText2"/>
          <w:rFonts w:ascii="Times" w:hAnsi="Times"/>
          <w:i w:val="0"/>
          <w:color w:val="000000" w:themeColor="text1"/>
          <w:sz w:val="20"/>
          <w:szCs w:val="20"/>
          <w:lang w:eastAsia="zh-CN"/>
        </w:rPr>
        <w:t xml:space="preserve">identification </w:t>
      </w:r>
      <w:r w:rsidR="00B84A9D">
        <w:rPr>
          <w:rStyle w:val="BodyText2"/>
          <w:rFonts w:ascii="Times" w:hAnsi="Times"/>
          <w:i w:val="0"/>
          <w:color w:val="000000" w:themeColor="text1"/>
          <w:sz w:val="20"/>
          <w:szCs w:val="20"/>
          <w:lang w:eastAsia="zh-CN"/>
        </w:rPr>
        <w:t xml:space="preserve">number </w:t>
      </w:r>
      <w:r w:rsidR="008873A9">
        <w:rPr>
          <w:rStyle w:val="BodyText2"/>
          <w:rFonts w:ascii="Times" w:hAnsi="Times"/>
          <w:i w:val="0"/>
          <w:color w:val="000000" w:themeColor="text1"/>
          <w:sz w:val="20"/>
          <w:szCs w:val="20"/>
          <w:lang w:eastAsia="zh-CN"/>
        </w:rPr>
        <w:t xml:space="preserve">for </w:t>
      </w:r>
      <w:r w:rsidR="00B84A9D">
        <w:rPr>
          <w:rStyle w:val="BodyText2"/>
          <w:rFonts w:ascii="Times" w:hAnsi="Times"/>
          <w:i w:val="0"/>
          <w:color w:val="000000" w:themeColor="text1"/>
          <w:sz w:val="20"/>
          <w:szCs w:val="20"/>
          <w:lang w:eastAsia="zh-CN"/>
        </w:rPr>
        <w:t>each patient are stored row by row into a location vector to enable us to find the patient this vessel is associated with as well as to locate the vessel inside the brain (</w:t>
      </w:r>
      <w:r w:rsidR="00B84A9D">
        <w:rPr>
          <w:rStyle w:val="BodyText2"/>
          <w:rFonts w:ascii="Times" w:hAnsi="Times"/>
          <w:color w:val="000000" w:themeColor="text1"/>
          <w:sz w:val="20"/>
          <w:szCs w:val="20"/>
          <w:lang w:eastAsia="zh-CN"/>
        </w:rPr>
        <w:t>x, y</w:t>
      </w:r>
      <w:r w:rsidR="00B84A9D">
        <w:rPr>
          <w:rStyle w:val="BodyText2"/>
          <w:rFonts w:ascii="Times" w:hAnsi="Times"/>
          <w:i w:val="0"/>
          <w:color w:val="000000" w:themeColor="text1"/>
          <w:sz w:val="20"/>
          <w:szCs w:val="20"/>
          <w:lang w:eastAsia="zh-CN"/>
        </w:rPr>
        <w:t>, and slice number).</w:t>
      </w:r>
    </w:p>
    <w:p w14:paraId="2CD6E5C6" w14:textId="47D11F59" w:rsidR="00F26CB5" w:rsidRPr="009E484E" w:rsidRDefault="00DD00BF" w:rsidP="00F26CB5">
      <w:pPr>
        <w:pStyle w:val="Heading3"/>
        <w:jc w:val="both"/>
        <w:rPr>
          <w:rStyle w:val="BodyText2"/>
          <w:rFonts w:ascii="Times" w:hAnsi="Times"/>
          <w:i w:val="0"/>
          <w:iCs w:val="0"/>
          <w:color w:val="000000" w:themeColor="text1"/>
          <w:sz w:val="20"/>
          <w:szCs w:val="20"/>
        </w:rPr>
      </w:pPr>
      <w:r>
        <w:rPr>
          <w:rStyle w:val="Heading2Char"/>
          <w:i/>
        </w:rPr>
        <w:t>Ridge Eigenvalue</w:t>
      </w:r>
    </w:p>
    <w:p w14:paraId="1CE9B450" w14:textId="608317D1" w:rsidR="00C3194E" w:rsidRPr="00C3194E" w:rsidRDefault="00B84A9D" w:rsidP="00C3194E">
      <w:pPr>
        <w:pStyle w:val="Heading3"/>
        <w:numPr>
          <w:ilvl w:val="0"/>
          <w:numId w:val="0"/>
        </w:numPr>
        <w:ind w:left="288"/>
        <w:jc w:val="both"/>
        <w:rPr>
          <w:rFonts w:ascii="Times" w:hAnsi="Times" w:cs="Verdana"/>
          <w:i w:val="0"/>
          <w:color w:val="000000" w:themeColor="text1"/>
        </w:rPr>
      </w:pPr>
      <w:r>
        <w:rPr>
          <w:rStyle w:val="BodyText2"/>
          <w:rFonts w:ascii="Times" w:hAnsi="Times"/>
          <w:i w:val="0"/>
          <w:color w:val="000000" w:themeColor="text1"/>
          <w:sz w:val="20"/>
          <w:szCs w:val="20"/>
          <w:lang w:val="en-GB"/>
        </w:rPr>
        <w:t>In SWI</w:t>
      </w:r>
      <w:r w:rsidR="0023493D">
        <w:rPr>
          <w:rStyle w:val="BodyText2"/>
          <w:rFonts w:ascii="Times" w:hAnsi="Times"/>
          <w:i w:val="0"/>
          <w:color w:val="000000" w:themeColor="text1"/>
          <w:sz w:val="20"/>
          <w:szCs w:val="20"/>
          <w:lang w:val="en-GB"/>
        </w:rPr>
        <w:t xml:space="preserve"> images</w:t>
      </w:r>
      <w:r>
        <w:rPr>
          <w:rStyle w:val="BodyText2"/>
          <w:rFonts w:ascii="Times" w:hAnsi="Times"/>
          <w:i w:val="0"/>
          <w:color w:val="000000" w:themeColor="text1"/>
          <w:sz w:val="20"/>
          <w:szCs w:val="20"/>
          <w:lang w:val="en-GB"/>
        </w:rPr>
        <w:t>, a</w:t>
      </w:r>
      <w:r w:rsidRPr="00587369">
        <w:rPr>
          <w:rStyle w:val="BodyText2"/>
          <w:rFonts w:ascii="Times" w:hAnsi="Times"/>
          <w:i w:val="0"/>
          <w:color w:val="000000" w:themeColor="text1"/>
          <w:sz w:val="20"/>
          <w:szCs w:val="20"/>
          <w:lang w:val="en-GB"/>
        </w:rPr>
        <w:t xml:space="preserve"> ridge point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the</w:t>
      </w:r>
      <w:r w:rsidRPr="00587369">
        <w:rPr>
          <w:rStyle w:val="BodyText2"/>
          <w:rFonts w:ascii="Times" w:hAnsi="Times"/>
          <w:i w:val="0"/>
          <w:color w:val="000000" w:themeColor="text1"/>
          <w:sz w:val="20"/>
          <w:szCs w:val="20"/>
          <w:lang w:val="en-GB"/>
        </w:rPr>
        <w:t xml:space="preserve"> local minimum point in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 xml:space="preserve">direction </w:t>
      </w:r>
      <w:r>
        <w:rPr>
          <w:rStyle w:val="BodyText2"/>
          <w:rFonts w:ascii="Times" w:hAnsi="Times"/>
          <w:i w:val="0"/>
          <w:color w:val="000000" w:themeColor="text1"/>
          <w:sz w:val="20"/>
          <w:szCs w:val="20"/>
          <w:lang w:val="en-GB"/>
        </w:rPr>
        <w:t>of</w:t>
      </w:r>
      <w:r w:rsidRPr="00587369">
        <w:rPr>
          <w:rStyle w:val="BodyText2"/>
          <w:rFonts w:ascii="Times" w:hAnsi="Times"/>
          <w:i w:val="0"/>
          <w:color w:val="000000" w:themeColor="text1"/>
          <w:sz w:val="20"/>
          <w:szCs w:val="20"/>
          <w:lang w:val="en-GB"/>
        </w:rPr>
        <w:t xml:space="preserve"> the largest gradient </w:t>
      </w:r>
      <w:r w:rsidR="00795B35">
        <w:rPr>
          <w:rStyle w:val="BodyText2"/>
          <w:rFonts w:ascii="Times" w:hAnsi="Times"/>
          <w:i w:val="0"/>
          <w:color w:val="000000" w:themeColor="text1"/>
          <w:sz w:val="20"/>
          <w:szCs w:val="20"/>
          <w:lang w:val="en-GB"/>
        </w:rPr>
        <w:t>change [1</w:t>
      </w:r>
      <w:r>
        <w:rPr>
          <w:rStyle w:val="BodyText2"/>
          <w:rFonts w:ascii="Times" w:hAnsi="Times"/>
          <w:i w:val="0"/>
          <w:color w:val="000000" w:themeColor="text1"/>
          <w:sz w:val="20"/>
          <w:szCs w:val="20"/>
          <w:lang w:val="en-GB"/>
        </w:rPr>
        <w:t>0</w:t>
      </w:r>
      <w:r w:rsidRPr="00587369">
        <w:rPr>
          <w:rStyle w:val="BodyText2"/>
          <w:rFonts w:ascii="Times" w:hAnsi="Times"/>
          <w:i w:val="0"/>
          <w:color w:val="000000" w:themeColor="text1"/>
          <w:sz w:val="20"/>
          <w:szCs w:val="20"/>
          <w:lang w:val="en-GB"/>
        </w:rPr>
        <w:t xml:space="preserve">]. The local intensity of the pixel on the ridge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derived from the Hessian matrix consisting of the second</w:t>
      </w:r>
      <w:r>
        <w:rPr>
          <w:rStyle w:val="BodyText2"/>
          <w:rFonts w:ascii="Times" w:hAnsi="Times"/>
          <w:i w:val="0"/>
          <w:color w:val="000000" w:themeColor="text1"/>
          <w:sz w:val="20"/>
          <w:szCs w:val="20"/>
          <w:lang w:val="en-GB"/>
        </w:rPr>
        <w:t>-</w:t>
      </w:r>
      <w:r w:rsidRPr="00587369">
        <w:rPr>
          <w:rStyle w:val="BodyText2"/>
          <w:rFonts w:ascii="Times" w:hAnsi="Times"/>
          <w:i w:val="0"/>
          <w:color w:val="000000" w:themeColor="text1"/>
          <w:sz w:val="20"/>
          <w:szCs w:val="20"/>
          <w:lang w:val="en-GB"/>
        </w:rPr>
        <w:t xml:space="preserve">order partial derivative of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SW image. After calculating</w:t>
      </w:r>
      <w:r>
        <w:rPr>
          <w:rStyle w:val="BodyText2"/>
          <w:rFonts w:ascii="Times" w:hAnsi="Times"/>
          <w:i w:val="0"/>
          <w:color w:val="000000" w:themeColor="text1"/>
          <w:sz w:val="20"/>
          <w:szCs w:val="20"/>
          <w:lang w:val="en-GB"/>
        </w:rPr>
        <w:t xml:space="preserve"> a</w:t>
      </w:r>
      <w:r w:rsidRPr="00587369">
        <w:rPr>
          <w:rStyle w:val="BodyText2"/>
          <w:rFonts w:ascii="Times" w:hAnsi="Times"/>
          <w:i w:val="0"/>
          <w:color w:val="000000" w:themeColor="text1"/>
          <w:sz w:val="20"/>
          <w:szCs w:val="20"/>
          <w:lang w:val="en-GB"/>
        </w:rPr>
        <w:t xml:space="preserve"> </w:t>
      </w:r>
      <m:oMath>
        <m:r>
          <m:rPr>
            <m:nor/>
          </m:rPr>
          <w:rPr>
            <w:rStyle w:val="BodyText2"/>
            <w:rFonts w:ascii="Cambria Math" w:hAnsi="Cambria Math"/>
            <w:i w:val="0"/>
            <w:color w:val="000000" w:themeColor="text1"/>
            <w:sz w:val="20"/>
            <w:szCs w:val="20"/>
            <w:lang w:val="en-GB"/>
          </w:rPr>
          <m:t>2 × 2</m:t>
        </m:r>
      </m:oMath>
      <w:r w:rsidRPr="00587369">
        <w:rPr>
          <w:rStyle w:val="BodyText2"/>
          <w:rFonts w:ascii="Times" w:hAnsi="Times"/>
          <w:i w:val="0"/>
          <w:color w:val="000000" w:themeColor="text1"/>
          <w:sz w:val="20"/>
          <w:szCs w:val="20"/>
          <w:lang w:val="en-GB"/>
        </w:rPr>
        <w:t xml:space="preserve"> Hessian matrix for</w:t>
      </w:r>
      <w:r w:rsidR="00D31C26">
        <w:rPr>
          <w:rStyle w:val="BodyText2"/>
          <w:rFonts w:ascii="Times" w:hAnsi="Times"/>
          <w:i w:val="0"/>
          <w:color w:val="000000" w:themeColor="text1"/>
          <w:sz w:val="20"/>
          <w:szCs w:val="20"/>
          <w:lang w:val="en-GB"/>
        </w:rPr>
        <w:t xml:space="preserve"> every pixel on ridges in</w:t>
      </w:r>
      <w:r w:rsidRPr="00587369">
        <w:rPr>
          <w:rStyle w:val="BodyText2"/>
          <w:rFonts w:ascii="Times" w:hAnsi="Times"/>
          <w:i w:val="0"/>
          <w:color w:val="000000" w:themeColor="text1"/>
          <w:sz w:val="20"/>
          <w:szCs w:val="20"/>
          <w:lang w:val="en-GB"/>
        </w:rPr>
        <w:t xml:space="preserve">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two</w:t>
      </w:r>
      <w:r>
        <w:rPr>
          <w:rStyle w:val="BodyText2"/>
          <w:rFonts w:ascii="Times" w:hAnsi="Times"/>
          <w:i w:val="0"/>
          <w:color w:val="000000" w:themeColor="text1"/>
          <w:sz w:val="20"/>
          <w:szCs w:val="20"/>
          <w:lang w:val="en-GB"/>
        </w:rPr>
        <w:t>-</w:t>
      </w:r>
      <w:r w:rsidRPr="00587369">
        <w:rPr>
          <w:rStyle w:val="BodyText2"/>
          <w:rFonts w:ascii="Times" w:hAnsi="Times"/>
          <w:i w:val="0"/>
          <w:color w:val="000000" w:themeColor="text1"/>
          <w:sz w:val="20"/>
          <w:szCs w:val="20"/>
          <w:lang w:val="en-GB"/>
        </w:rPr>
        <w:t>dimensional S</w:t>
      </w:r>
      <w:r>
        <w:rPr>
          <w:rStyle w:val="BodyText2"/>
          <w:rFonts w:ascii="Times" w:hAnsi="Times"/>
          <w:i w:val="0"/>
          <w:color w:val="000000" w:themeColor="text1"/>
          <w:sz w:val="20"/>
          <w:szCs w:val="20"/>
          <w:lang w:val="en-GB"/>
        </w:rPr>
        <w:t xml:space="preserve">W image, </w:t>
      </w:r>
      <w:r w:rsidR="00D31C26">
        <w:rPr>
          <w:rStyle w:val="BodyText2"/>
          <w:rFonts w:ascii="Times" w:hAnsi="Times"/>
          <w:i w:val="0"/>
          <w:color w:val="000000" w:themeColor="text1"/>
          <w:sz w:val="20"/>
          <w:szCs w:val="20"/>
          <w:lang w:val="en-GB"/>
        </w:rPr>
        <w:t xml:space="preserve">for </w:t>
      </w:r>
      <w:r>
        <w:rPr>
          <w:rStyle w:val="BodyText2"/>
          <w:rFonts w:ascii="Times" w:hAnsi="Times"/>
          <w:i w:val="0"/>
          <w:color w:val="000000" w:themeColor="text1"/>
          <w:sz w:val="20"/>
          <w:szCs w:val="20"/>
          <w:lang w:val="en-GB"/>
        </w:rPr>
        <w:t>each ridge point</w:t>
      </w:r>
      <w:r w:rsidR="00D31C26">
        <w:rPr>
          <w:rStyle w:val="BodyText2"/>
          <w:rFonts w:ascii="Times" w:hAnsi="Times"/>
          <w:i w:val="0"/>
          <w:color w:val="000000" w:themeColor="text1"/>
          <w:sz w:val="20"/>
          <w:szCs w:val="20"/>
          <w:lang w:val="en-GB"/>
        </w:rPr>
        <w:t>,</w:t>
      </w:r>
      <w:r w:rsidRPr="00587369">
        <w:rPr>
          <w:rStyle w:val="BodyText2"/>
          <w:rFonts w:ascii="Times" w:hAnsi="Times"/>
          <w:i w:val="0"/>
          <w:color w:val="000000" w:themeColor="text1"/>
          <w:sz w:val="20"/>
          <w:szCs w:val="20"/>
          <w:lang w:val="en-GB"/>
        </w:rPr>
        <w:t xml:space="preserve"> two eigenvalues (</w:t>
      </w:r>
      <m:oMath>
        <m:r>
          <w:rPr>
            <w:rStyle w:val="BodyText2"/>
            <w:rFonts w:ascii="Cambria Math" w:hAnsi="Cambria Math"/>
            <w:color w:val="000000" w:themeColor="text1"/>
            <w:sz w:val="20"/>
            <w:szCs w:val="20"/>
            <w:lang w:val="en-GB"/>
          </w:rPr>
          <m:t>λ</m:t>
        </m:r>
      </m:oMath>
      <w:r w:rsidRPr="00587369">
        <w:rPr>
          <w:rStyle w:val="BodyText2"/>
          <w:rFonts w:ascii="Times" w:hAnsi="Times"/>
          <w:i w:val="0"/>
          <w:color w:val="000000" w:themeColor="text1"/>
          <w:sz w:val="20"/>
          <w:szCs w:val="20"/>
          <w:lang w:val="en-GB"/>
        </w:rPr>
        <w:t>) of Hessian matrix</w:t>
      </w:r>
      <w:r w:rsidR="00D31C26">
        <w:rPr>
          <w:rStyle w:val="BodyText2"/>
          <w:rFonts w:ascii="Times" w:hAnsi="Times"/>
          <w:i w:val="0"/>
          <w:color w:val="000000" w:themeColor="text1"/>
          <w:sz w:val="20"/>
          <w:szCs w:val="20"/>
          <w:lang w:val="en-GB"/>
        </w:rPr>
        <w:t xml:space="preserve"> is computed</w:t>
      </w:r>
      <w:r w:rsidRPr="00587369">
        <w:rPr>
          <w:rStyle w:val="BodyText2"/>
          <w:rFonts w:ascii="Times" w:hAnsi="Times"/>
          <w:i w:val="0"/>
          <w:color w:val="000000" w:themeColor="text1"/>
          <w:sz w:val="20"/>
          <w:szCs w:val="20"/>
          <w:lang w:val="en-GB"/>
        </w:rPr>
        <w:t xml:space="preserve">, where the eigenvalue with </w:t>
      </w:r>
      <w:r>
        <w:rPr>
          <w:rStyle w:val="BodyText2"/>
          <w:rFonts w:ascii="Times" w:hAnsi="Times"/>
          <w:i w:val="0"/>
          <w:color w:val="000000" w:themeColor="text1"/>
          <w:sz w:val="20"/>
          <w:szCs w:val="20"/>
          <w:lang w:val="en-GB"/>
        </w:rPr>
        <w:t xml:space="preserve">the </w:t>
      </w:r>
      <w:r w:rsidRPr="00587369">
        <w:rPr>
          <w:rStyle w:val="BodyText2"/>
          <w:rFonts w:ascii="Times" w:hAnsi="Times"/>
          <w:i w:val="0"/>
          <w:color w:val="000000" w:themeColor="text1"/>
          <w:sz w:val="20"/>
          <w:szCs w:val="20"/>
          <w:lang w:val="en-GB"/>
        </w:rPr>
        <w:t xml:space="preserve">maximal absolute value </w:t>
      </w:r>
      <w:r>
        <w:rPr>
          <w:rStyle w:val="BodyText2"/>
          <w:rFonts w:ascii="Times" w:hAnsi="Times"/>
          <w:i w:val="0"/>
          <w:color w:val="000000" w:themeColor="text1"/>
          <w:sz w:val="20"/>
          <w:szCs w:val="20"/>
          <w:lang w:val="en-GB"/>
        </w:rPr>
        <w:t>is</w:t>
      </w:r>
      <w:r w:rsidRPr="00587369">
        <w:rPr>
          <w:rStyle w:val="BodyText2"/>
          <w:rFonts w:ascii="Times" w:hAnsi="Times"/>
          <w:i w:val="0"/>
          <w:color w:val="000000" w:themeColor="text1"/>
          <w:sz w:val="20"/>
          <w:szCs w:val="20"/>
          <w:lang w:val="en-GB"/>
        </w:rPr>
        <w:t xml:space="preserve"> treated as a feature for HIE outcome prognosis. </w:t>
      </w:r>
      <w:r w:rsidRPr="00E3754F">
        <w:rPr>
          <w:rStyle w:val="BodyText2"/>
          <w:rFonts w:ascii="Times" w:hAnsi="Times"/>
          <w:i w:val="0"/>
          <w:color w:val="000000" w:themeColor="text1"/>
          <w:sz w:val="20"/>
          <w:szCs w:val="20"/>
        </w:rPr>
        <w:t xml:space="preserve">A histogram of ridge eigenvalues </w:t>
      </w:r>
      <w:r>
        <w:rPr>
          <w:rStyle w:val="BodyText2"/>
          <w:rFonts w:ascii="Times" w:hAnsi="Times"/>
          <w:i w:val="0"/>
          <w:color w:val="000000" w:themeColor="text1"/>
          <w:sz w:val="20"/>
          <w:szCs w:val="20"/>
        </w:rPr>
        <w:t>is</w:t>
      </w:r>
      <w:r w:rsidRPr="00E3754F">
        <w:rPr>
          <w:rStyle w:val="BodyText2"/>
          <w:rFonts w:ascii="Times" w:hAnsi="Times"/>
          <w:i w:val="0"/>
          <w:color w:val="000000" w:themeColor="text1"/>
          <w:sz w:val="20"/>
          <w:szCs w:val="20"/>
        </w:rPr>
        <w:t xml:space="preserve"> </w:t>
      </w:r>
      <w:r>
        <w:rPr>
          <w:rStyle w:val="BodyText2"/>
          <w:rFonts w:ascii="Times" w:hAnsi="Times"/>
          <w:i w:val="0"/>
          <w:color w:val="000000" w:themeColor="text1"/>
          <w:sz w:val="20"/>
          <w:szCs w:val="20"/>
        </w:rPr>
        <w:t xml:space="preserve">also </w:t>
      </w:r>
      <w:r w:rsidRPr="00E3754F">
        <w:rPr>
          <w:rStyle w:val="BodyText2"/>
          <w:rFonts w:ascii="Times" w:hAnsi="Times"/>
          <w:i w:val="0"/>
          <w:color w:val="000000" w:themeColor="text1"/>
          <w:sz w:val="20"/>
          <w:szCs w:val="20"/>
        </w:rPr>
        <w:t>considered as a feature vector</w:t>
      </w:r>
      <w:r>
        <w:rPr>
          <w:rStyle w:val="BodyText2"/>
          <w:rFonts w:ascii="Times" w:hAnsi="Times"/>
          <w:i w:val="0"/>
          <w:color w:val="000000" w:themeColor="text1"/>
          <w:sz w:val="20"/>
          <w:szCs w:val="20"/>
        </w:rPr>
        <w:t xml:space="preserve"> known as, </w:t>
      </w:r>
      <w:bookmarkStart w:id="22" w:name="OLE_LINK8"/>
      <w:bookmarkStart w:id="23" w:name="OLE_LINK9"/>
      <m:oMath>
        <m:r>
          <w:rPr>
            <w:rStyle w:val="BodyText2"/>
            <w:rFonts w:ascii="Cambria Math" w:hAnsi="Cambria Math"/>
            <w:color w:val="000000" w:themeColor="text1"/>
            <w:sz w:val="20"/>
            <w:szCs w:val="20"/>
          </w:rPr>
          <m:t>Eigenvalue</m:t>
        </m:r>
      </m:oMath>
      <w:r>
        <w:rPr>
          <w:rStyle w:val="BodyText2"/>
          <w:rFonts w:ascii="Times" w:hAnsi="Times"/>
          <w:i w:val="0"/>
          <w:color w:val="000000" w:themeColor="text1"/>
          <w:sz w:val="20"/>
          <w:szCs w:val="20"/>
        </w:rPr>
        <w:t xml:space="preserve"> </w:t>
      </w:r>
      <w:bookmarkEnd w:id="22"/>
      <w:bookmarkEnd w:id="23"/>
      <w:r>
        <w:rPr>
          <w:rStyle w:val="BodyText2"/>
          <w:rFonts w:ascii="Times" w:hAnsi="Times"/>
          <w:i w:val="0"/>
          <w:color w:val="000000" w:themeColor="text1"/>
          <w:sz w:val="20"/>
          <w:szCs w:val="20"/>
        </w:rPr>
        <w:t>here</w:t>
      </w:r>
      <w:r w:rsidR="00C3194E">
        <w:rPr>
          <w:rStyle w:val="BodyText2"/>
          <w:rFonts w:ascii="Times" w:hAnsi="Times"/>
          <w:i w:val="0"/>
          <w:color w:val="000000" w:themeColor="text1"/>
          <w:sz w:val="20"/>
          <w:szCs w:val="20"/>
        </w:rPr>
        <w:t>.</w:t>
      </w:r>
    </w:p>
    <w:p w14:paraId="4DC77386" w14:textId="3D6801D5" w:rsidR="00E97B99" w:rsidRDefault="00263415" w:rsidP="00E97B99">
      <w:pPr>
        <w:pStyle w:val="Heading1"/>
      </w:pPr>
      <w:r>
        <w:t>Resul</w:t>
      </w:r>
      <w:r w:rsidR="00E3754F">
        <w:t>t</w:t>
      </w:r>
      <w:r>
        <w:t>s</w:t>
      </w:r>
    </w:p>
    <w:p w14:paraId="398522AD" w14:textId="4F655B38" w:rsidR="00B84A9D" w:rsidRPr="00587369" w:rsidRDefault="00B84A9D" w:rsidP="00B84A9D">
      <w:pPr>
        <w:pStyle w:val="Text"/>
        <w:rPr>
          <w:lang w:val="en-GB"/>
        </w:rPr>
      </w:pPr>
      <w:bookmarkStart w:id="24" w:name="OLE_LINK28"/>
      <w:bookmarkStart w:id="25" w:name="OLE_LINK29"/>
      <w:r>
        <w:rPr>
          <w:lang w:val="en-GB"/>
        </w:rPr>
        <w:t>We use</w:t>
      </w:r>
      <w:r w:rsidR="009B4608">
        <w:rPr>
          <w:lang w:val="en-GB"/>
        </w:rPr>
        <w:t xml:space="preserve"> </w:t>
      </w:r>
      <w:r w:rsidR="007C2449">
        <w:rPr>
          <w:lang w:val="en-GB"/>
        </w:rPr>
        <w:t xml:space="preserve">the outcomes of </w:t>
      </w:r>
      <w:r w:rsidR="009B4608">
        <w:rPr>
          <w:lang w:val="en-GB"/>
        </w:rPr>
        <w:t>neurological, m</w:t>
      </w:r>
      <w:r>
        <w:rPr>
          <w:lang w:val="en-GB"/>
        </w:rPr>
        <w:t xml:space="preserve">otor </w:t>
      </w:r>
      <w:r w:rsidR="009B4608">
        <w:rPr>
          <w:lang w:val="en-GB"/>
        </w:rPr>
        <w:t>development and c</w:t>
      </w:r>
      <w:r>
        <w:rPr>
          <w:lang w:val="en-GB"/>
        </w:rPr>
        <w:t xml:space="preserve">ognitive </w:t>
      </w:r>
      <w:r w:rsidR="009B4608">
        <w:rPr>
          <w:lang w:val="en-GB"/>
        </w:rPr>
        <w:t>development</w:t>
      </w:r>
      <w:r w:rsidR="007C2449">
        <w:rPr>
          <w:lang w:val="en-GB"/>
        </w:rPr>
        <w:t xml:space="preserve"> assessments</w:t>
      </w:r>
      <w:r>
        <w:rPr>
          <w:lang w:val="en-GB"/>
        </w:rPr>
        <w:t xml:space="preserve"> as </w:t>
      </w:r>
      <w:r w:rsidR="007C2449">
        <w:rPr>
          <w:lang w:val="en-GB"/>
        </w:rPr>
        <w:t>labels (</w:t>
      </w:r>
      <w:r>
        <w:rPr>
          <w:lang w:val="en-GB"/>
        </w:rPr>
        <w:t>ground truth</w:t>
      </w:r>
      <w:r w:rsidR="007C2449">
        <w:rPr>
          <w:lang w:val="en-GB"/>
        </w:rPr>
        <w:t xml:space="preserve">) </w:t>
      </w:r>
      <w:r>
        <w:rPr>
          <w:lang w:val="en-GB"/>
        </w:rPr>
        <w:t xml:space="preserve">to </w:t>
      </w:r>
      <w:r w:rsidR="007C2449">
        <w:rPr>
          <w:lang w:val="en-GB"/>
        </w:rPr>
        <w:t xml:space="preserve">classify </w:t>
      </w:r>
      <w:r>
        <w:rPr>
          <w:lang w:val="en-GB"/>
        </w:rPr>
        <w:t xml:space="preserve">the </w:t>
      </w:r>
      <w:r w:rsidR="007C2449">
        <w:rPr>
          <w:lang w:val="en-GB"/>
        </w:rPr>
        <w:t xml:space="preserve">patients into healthy infants and abnormal </w:t>
      </w:r>
      <w:r w:rsidR="007C2449">
        <w:rPr>
          <w:lang w:val="en-GB"/>
        </w:rPr>
        <w:lastRenderedPageBreak/>
        <w:t>patients</w:t>
      </w:r>
      <w:r w:rsidR="00AA36E7">
        <w:rPr>
          <w:lang w:val="en-GB"/>
        </w:rPr>
        <w:t>.</w:t>
      </w:r>
      <w:r w:rsidR="007C2449">
        <w:rPr>
          <w:lang w:val="en-GB"/>
        </w:rPr>
        <w:t xml:space="preserve"> </w:t>
      </w:r>
      <w:r w:rsidR="007D76BB" w:rsidRPr="001F4C5C">
        <w:rPr>
          <w:noProof/>
          <w:lang w:val="en-GB" w:eastAsia="en-GB"/>
        </w:rPr>
        <mc:AlternateContent>
          <mc:Choice Requires="wps">
            <w:drawing>
              <wp:anchor distT="0" distB="0" distL="114300" distR="114300" simplePos="0" relativeHeight="251663360" behindDoc="0" locked="0" layoutInCell="0" allowOverlap="1" wp14:anchorId="4BE1ABD0" wp14:editId="30057B51">
                <wp:simplePos x="0" y="0"/>
                <wp:positionH relativeFrom="margin">
                  <wp:align>right</wp:align>
                </wp:positionH>
                <wp:positionV relativeFrom="margin">
                  <wp:align>top</wp:align>
                </wp:positionV>
                <wp:extent cx="3193415" cy="2940685"/>
                <wp:effectExtent l="0" t="0" r="698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94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C4D7E" w14:textId="77777777" w:rsidR="002F6B0F" w:rsidRDefault="002F6B0F" w:rsidP="006647F7">
                            <w:pPr>
                              <w:pStyle w:val="TableTitle"/>
                            </w:pPr>
                            <w:r>
                              <w:t>TABLE I</w:t>
                            </w:r>
                          </w:p>
                          <w:p w14:paraId="08D5DF07" w14:textId="77777777" w:rsidR="002F6B0F" w:rsidRDefault="002F6B0F" w:rsidP="006647F7">
                            <w:pPr>
                              <w:pStyle w:val="TableTitle"/>
                            </w:pPr>
                            <w:r w:rsidRPr="00BC30C8">
                              <w:t>Classification accuracy with selected features of vessels</w:t>
                            </w:r>
                          </w:p>
                          <w:tbl>
                            <w:tblPr>
                              <w:tblW w:w="5148" w:type="dxa"/>
                              <w:tblBorders>
                                <w:top w:val="single" w:sz="12" w:space="0" w:color="808080"/>
                                <w:bottom w:val="single" w:sz="12" w:space="0" w:color="808080"/>
                              </w:tblBorders>
                              <w:tblLayout w:type="fixed"/>
                              <w:tblLook w:val="0000" w:firstRow="0" w:lastRow="0" w:firstColumn="0" w:lastColumn="0" w:noHBand="0" w:noVBand="0"/>
                            </w:tblPr>
                            <w:tblGrid>
                              <w:gridCol w:w="142"/>
                              <w:gridCol w:w="851"/>
                              <w:gridCol w:w="2835"/>
                              <w:gridCol w:w="1320"/>
                            </w:tblGrid>
                            <w:tr w:rsidR="002F6B0F" w14:paraId="178068EE" w14:textId="77777777" w:rsidTr="00CA1E42">
                              <w:trPr>
                                <w:trHeight w:val="440"/>
                              </w:trPr>
                              <w:tc>
                                <w:tcPr>
                                  <w:tcW w:w="993" w:type="dxa"/>
                                  <w:gridSpan w:val="2"/>
                                  <w:tcBorders>
                                    <w:top w:val="double" w:sz="6" w:space="0" w:color="auto"/>
                                    <w:left w:val="nil"/>
                                    <w:bottom w:val="single" w:sz="6" w:space="0" w:color="auto"/>
                                    <w:right w:val="nil"/>
                                  </w:tcBorders>
                                  <w:vAlign w:val="center"/>
                                </w:tcPr>
                                <w:p w14:paraId="0FD9B396" w14:textId="77777777" w:rsidR="002F6B0F" w:rsidRPr="00D56F3F" w:rsidRDefault="002F6B0F">
                                  <w:pPr>
                                    <w:jc w:val="center"/>
                                    <w:rPr>
                                      <w:sz w:val="18"/>
                                      <w:szCs w:val="18"/>
                                    </w:rPr>
                                  </w:pPr>
                                  <w:r w:rsidRPr="00D56F3F">
                                    <w:rPr>
                                      <w:color w:val="000000" w:themeColor="text1"/>
                                      <w:sz w:val="18"/>
                                      <w:szCs w:val="18"/>
                                      <w:lang w:val="en-GB"/>
                                    </w:rPr>
                                    <w:t>Classifier</w:t>
                                  </w:r>
                                </w:p>
                              </w:tc>
                              <w:tc>
                                <w:tcPr>
                                  <w:tcW w:w="2835" w:type="dxa"/>
                                  <w:tcBorders>
                                    <w:top w:val="double" w:sz="6" w:space="0" w:color="auto"/>
                                    <w:left w:val="nil"/>
                                    <w:bottom w:val="single" w:sz="6" w:space="0" w:color="auto"/>
                                    <w:right w:val="nil"/>
                                  </w:tcBorders>
                                  <w:vAlign w:val="center"/>
                                </w:tcPr>
                                <w:p w14:paraId="2DCB4321" w14:textId="26518864" w:rsidR="002F6B0F" w:rsidRDefault="002F6B0F" w:rsidP="00820201">
                                  <w:pPr>
                                    <w:pStyle w:val="TableTitle"/>
                                    <w:rPr>
                                      <w:smallCaps w:val="0"/>
                                    </w:rPr>
                                  </w:pPr>
                                  <w:r w:rsidRPr="00820201">
                                    <w:rPr>
                                      <w:smallCaps w:val="0"/>
                                      <w:color w:val="000000" w:themeColor="text1"/>
                                      <w:sz w:val="18"/>
                                      <w:szCs w:val="18"/>
                                      <w:lang w:val="en-GB"/>
                                    </w:rPr>
                                    <w:t>Normalised</w:t>
                                  </w:r>
                                  <w:r>
                                    <w:rPr>
                                      <w:smallCaps w:val="0"/>
                                      <w:color w:val="000000" w:themeColor="text1"/>
                                      <w:sz w:val="18"/>
                                      <w:szCs w:val="18"/>
                                      <w:lang w:val="en-GB"/>
                                    </w:rPr>
                                    <w:t xml:space="preserve"> Feature</w:t>
                                  </w:r>
                                </w:p>
                              </w:tc>
                              <w:tc>
                                <w:tcPr>
                                  <w:tcW w:w="1320" w:type="dxa"/>
                                  <w:tcBorders>
                                    <w:top w:val="double" w:sz="6" w:space="0" w:color="auto"/>
                                    <w:left w:val="nil"/>
                                    <w:bottom w:val="single" w:sz="6" w:space="0" w:color="auto"/>
                                    <w:right w:val="nil"/>
                                  </w:tcBorders>
                                  <w:vAlign w:val="center"/>
                                </w:tcPr>
                                <w:p w14:paraId="69DB2752" w14:textId="77777777" w:rsidR="002F6B0F" w:rsidRDefault="002F6B0F">
                                  <w:pPr>
                                    <w:jc w:val="center"/>
                                    <w:rPr>
                                      <w:sz w:val="16"/>
                                      <w:szCs w:val="16"/>
                                    </w:rPr>
                                  </w:pPr>
                                  <w:r w:rsidRPr="00587369">
                                    <w:rPr>
                                      <w:color w:val="000000" w:themeColor="text1"/>
                                      <w:sz w:val="18"/>
                                      <w:szCs w:val="18"/>
                                      <w:lang w:val="en-GB"/>
                                    </w:rPr>
                                    <w:t xml:space="preserve">Accuracy </w:t>
                                  </w:r>
                                  <w:r>
                                    <w:rPr>
                                      <w:color w:val="000000" w:themeColor="text1"/>
                                      <w:sz w:val="18"/>
                                      <w:szCs w:val="18"/>
                                      <w:lang w:val="en-GB"/>
                                    </w:rPr>
                                    <w:t>r</w:t>
                                  </w:r>
                                  <w:r w:rsidRPr="00587369">
                                    <w:rPr>
                                      <w:color w:val="000000" w:themeColor="text1"/>
                                      <w:sz w:val="18"/>
                                      <w:szCs w:val="18"/>
                                      <w:lang w:val="en-GB"/>
                                    </w:rPr>
                                    <w:t>esult</w:t>
                                  </w:r>
                                </w:p>
                              </w:tc>
                            </w:tr>
                            <w:tr w:rsidR="002F6B0F" w14:paraId="42DE91A8" w14:textId="77777777" w:rsidTr="00CA1E42">
                              <w:trPr>
                                <w:gridBefore w:val="1"/>
                                <w:wBefore w:w="142" w:type="dxa"/>
                              </w:trPr>
                              <w:tc>
                                <w:tcPr>
                                  <w:tcW w:w="851" w:type="dxa"/>
                                  <w:vMerge w:val="restart"/>
                                  <w:tcBorders>
                                    <w:top w:val="nil"/>
                                    <w:left w:val="nil"/>
                                    <w:right w:val="nil"/>
                                  </w:tcBorders>
                                  <w:vAlign w:val="center"/>
                                </w:tcPr>
                                <w:p w14:paraId="34463AC5" w14:textId="77777777" w:rsidR="002F6B0F" w:rsidRPr="00BC30C8" w:rsidRDefault="002F6B0F" w:rsidP="00CA1E42">
                                  <w:pPr>
                                    <w:rPr>
                                      <w:sz w:val="18"/>
                                      <w:szCs w:val="18"/>
                                    </w:rPr>
                                  </w:pPr>
                                  <m:oMathPara>
                                    <m:oMathParaPr>
                                      <m:jc m:val="center"/>
                                    </m:oMathParaPr>
                                    <m:oMath>
                                      <m:r>
                                        <w:rPr>
                                          <w:rFonts w:ascii="Cambria Math" w:hAnsi="Cambria Math"/>
                                          <w:color w:val="000000" w:themeColor="text1"/>
                                          <w:sz w:val="18"/>
                                          <w:szCs w:val="18"/>
                                          <w:lang w:val="en-GB"/>
                                        </w:rPr>
                                        <m:t>kNN</m:t>
                                      </m:r>
                                    </m:oMath>
                                  </m:oMathPara>
                                </w:p>
                              </w:tc>
                              <w:tc>
                                <w:tcPr>
                                  <w:tcW w:w="2835" w:type="dxa"/>
                                  <w:tcBorders>
                                    <w:top w:val="nil"/>
                                    <w:left w:val="nil"/>
                                    <w:bottom w:val="nil"/>
                                    <w:right w:val="nil"/>
                                  </w:tcBorders>
                                  <w:vAlign w:val="center"/>
                                </w:tcPr>
                                <w:p w14:paraId="054955E9" w14:textId="77777777" w:rsidR="002F6B0F" w:rsidRPr="00D56F3F" w:rsidRDefault="00C3438C">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697183EA" w14:textId="77777777" w:rsidR="002F6B0F" w:rsidRPr="00D56F3F" w:rsidRDefault="002F6B0F" w:rsidP="00CA1E42">
                                  <w:pPr>
                                    <w:jc w:val="center"/>
                                    <w:rPr>
                                      <w:sz w:val="16"/>
                                      <w:szCs w:val="16"/>
                                    </w:rPr>
                                  </w:pPr>
                                  <w:r w:rsidRPr="00D56F3F">
                                    <w:rPr>
                                      <w:color w:val="000000" w:themeColor="text1"/>
                                      <w:sz w:val="16"/>
                                      <w:szCs w:val="16"/>
                                      <w:lang w:val="en-GB"/>
                                    </w:rPr>
                                    <w:t>69.69</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4.23%</w:t>
                                  </w:r>
                                </w:p>
                              </w:tc>
                            </w:tr>
                            <w:tr w:rsidR="002F6B0F" w14:paraId="346C22B8" w14:textId="77777777" w:rsidTr="00CA1E42">
                              <w:trPr>
                                <w:gridBefore w:val="1"/>
                                <w:wBefore w:w="142" w:type="dxa"/>
                              </w:trPr>
                              <w:tc>
                                <w:tcPr>
                                  <w:tcW w:w="851" w:type="dxa"/>
                                  <w:vMerge/>
                                  <w:tcBorders>
                                    <w:left w:val="nil"/>
                                    <w:right w:val="nil"/>
                                  </w:tcBorders>
                                </w:tcPr>
                                <w:p w14:paraId="6F86B837" w14:textId="77777777" w:rsidR="002F6B0F" w:rsidRDefault="002F6B0F" w:rsidP="00CA1E42">
                                  <w:pPr>
                                    <w:rPr>
                                      <w:i/>
                                      <w:iCs/>
                                      <w:sz w:val="16"/>
                                      <w:szCs w:val="16"/>
                                    </w:rPr>
                                  </w:pPr>
                                </w:p>
                              </w:tc>
                              <w:tc>
                                <w:tcPr>
                                  <w:tcW w:w="2835" w:type="dxa"/>
                                  <w:tcBorders>
                                    <w:top w:val="nil"/>
                                    <w:left w:val="nil"/>
                                    <w:bottom w:val="nil"/>
                                    <w:right w:val="nil"/>
                                  </w:tcBorders>
                                  <w:vAlign w:val="center"/>
                                </w:tcPr>
                                <w:p w14:paraId="1E55FC2F"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63B8679F" w14:textId="77777777" w:rsidR="002F6B0F" w:rsidRPr="00D56F3F" w:rsidRDefault="002F6B0F" w:rsidP="00CA1E42">
                                  <w:pPr>
                                    <w:jc w:val="center"/>
                                    <w:rPr>
                                      <w:sz w:val="16"/>
                                      <w:szCs w:val="16"/>
                                      <w:vertAlign w:val="superscript"/>
                                    </w:rPr>
                                  </w:pPr>
                                  <w:r w:rsidRPr="00D56F3F">
                                    <w:rPr>
                                      <w:color w:val="000000" w:themeColor="text1"/>
                                      <w:sz w:val="16"/>
                                      <w:szCs w:val="16"/>
                                      <w:lang w:val="en-GB"/>
                                    </w:rPr>
                                    <w:t>71.37</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4.31%</w:t>
                                  </w:r>
                                </w:p>
                              </w:tc>
                            </w:tr>
                            <w:tr w:rsidR="002F6B0F" w14:paraId="398BED3D" w14:textId="77777777" w:rsidTr="00CA1E42">
                              <w:trPr>
                                <w:gridBefore w:val="1"/>
                                <w:wBefore w:w="142" w:type="dxa"/>
                              </w:trPr>
                              <w:tc>
                                <w:tcPr>
                                  <w:tcW w:w="851" w:type="dxa"/>
                                  <w:vMerge/>
                                  <w:tcBorders>
                                    <w:left w:val="nil"/>
                                    <w:right w:val="nil"/>
                                  </w:tcBorders>
                                </w:tcPr>
                                <w:p w14:paraId="337CAC29" w14:textId="77777777" w:rsidR="002F6B0F" w:rsidRDefault="002F6B0F" w:rsidP="00CA1E42">
                                  <w:pPr>
                                    <w:rPr>
                                      <w:i/>
                                      <w:iCs/>
                                      <w:sz w:val="16"/>
                                      <w:szCs w:val="16"/>
                                    </w:rPr>
                                  </w:pPr>
                                </w:p>
                              </w:tc>
                              <w:tc>
                                <w:tcPr>
                                  <w:tcW w:w="2835" w:type="dxa"/>
                                  <w:tcBorders>
                                    <w:top w:val="nil"/>
                                    <w:left w:val="nil"/>
                                    <w:bottom w:val="nil"/>
                                    <w:right w:val="nil"/>
                                  </w:tcBorders>
                                  <w:vAlign w:val="center"/>
                                </w:tcPr>
                                <w:p w14:paraId="50E56707"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0BAE51FC" w14:textId="77777777" w:rsidR="002F6B0F" w:rsidRPr="00D56F3F" w:rsidRDefault="002F6B0F" w:rsidP="00CA1E42">
                                  <w:pPr>
                                    <w:jc w:val="center"/>
                                    <w:rPr>
                                      <w:sz w:val="16"/>
                                      <w:szCs w:val="16"/>
                                    </w:rPr>
                                  </w:pPr>
                                  <w:r w:rsidRPr="00D56F3F">
                                    <w:rPr>
                                      <w:color w:val="000000" w:themeColor="text1"/>
                                      <w:sz w:val="16"/>
                                      <w:szCs w:val="16"/>
                                      <w:lang w:val="en-GB"/>
                                    </w:rPr>
                                    <w:t>72.93</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3.83%</w:t>
                                  </w:r>
                                </w:p>
                              </w:tc>
                            </w:tr>
                            <w:tr w:rsidR="002F6B0F" w14:paraId="274F5BFC" w14:textId="77777777" w:rsidTr="00CA1E42">
                              <w:trPr>
                                <w:gridBefore w:val="1"/>
                                <w:wBefore w:w="142" w:type="dxa"/>
                              </w:trPr>
                              <w:tc>
                                <w:tcPr>
                                  <w:tcW w:w="851" w:type="dxa"/>
                                  <w:vMerge/>
                                  <w:tcBorders>
                                    <w:left w:val="nil"/>
                                    <w:right w:val="nil"/>
                                  </w:tcBorders>
                                </w:tcPr>
                                <w:p w14:paraId="48191BF2" w14:textId="77777777" w:rsidR="002F6B0F" w:rsidRDefault="002F6B0F" w:rsidP="00CA1E42">
                                  <w:pPr>
                                    <w:rPr>
                                      <w:i/>
                                      <w:iCs/>
                                      <w:sz w:val="16"/>
                                      <w:szCs w:val="16"/>
                                    </w:rPr>
                                  </w:pPr>
                                </w:p>
                              </w:tc>
                              <w:tc>
                                <w:tcPr>
                                  <w:tcW w:w="2835" w:type="dxa"/>
                                  <w:tcBorders>
                                    <w:top w:val="nil"/>
                                    <w:left w:val="nil"/>
                                    <w:bottom w:val="nil"/>
                                    <w:right w:val="nil"/>
                                  </w:tcBorders>
                                  <w:vAlign w:val="center"/>
                                </w:tcPr>
                                <w:p w14:paraId="0651E424" w14:textId="77777777" w:rsidR="002F6B0F" w:rsidRPr="00D56F3F" w:rsidRDefault="00C3438C" w:rsidP="00CA1E42">
                                  <w:pPr>
                                    <w:rPr>
                                      <w:sz w:val="12"/>
                                      <w:szCs w:val="12"/>
                                      <w:vertAlign w:val="superscript"/>
                                    </w:rPr>
                                  </w:pPr>
                                  <m:oMathPara>
                                    <m:oMath>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0EA9E8A9" w14:textId="77777777" w:rsidR="002F6B0F" w:rsidRPr="00D56F3F" w:rsidRDefault="002F6B0F" w:rsidP="00CA1E42">
                                  <w:pPr>
                                    <w:jc w:val="center"/>
                                    <w:rPr>
                                      <w:sz w:val="16"/>
                                      <w:szCs w:val="16"/>
                                    </w:rPr>
                                  </w:pPr>
                                  <w:r w:rsidRPr="00D56F3F">
                                    <w:rPr>
                                      <w:color w:val="000000" w:themeColor="text1"/>
                                      <w:sz w:val="16"/>
                                      <w:szCs w:val="16"/>
                                      <w:lang w:val="en-GB"/>
                                    </w:rPr>
                                    <w:t>72.27</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4.85%</w:t>
                                  </w:r>
                                </w:p>
                              </w:tc>
                            </w:tr>
                            <w:tr w:rsidR="002F6B0F" w14:paraId="5C22A554" w14:textId="77777777" w:rsidTr="00CA1E42">
                              <w:trPr>
                                <w:gridBefore w:val="1"/>
                                <w:wBefore w:w="142" w:type="dxa"/>
                              </w:trPr>
                              <w:tc>
                                <w:tcPr>
                                  <w:tcW w:w="851" w:type="dxa"/>
                                  <w:vMerge/>
                                  <w:tcBorders>
                                    <w:left w:val="nil"/>
                                    <w:right w:val="nil"/>
                                  </w:tcBorders>
                                </w:tcPr>
                                <w:p w14:paraId="2A889C0E" w14:textId="77777777" w:rsidR="002F6B0F" w:rsidRDefault="002F6B0F" w:rsidP="00CA1E42">
                                  <w:pPr>
                                    <w:rPr>
                                      <w:i/>
                                      <w:iCs/>
                                      <w:sz w:val="16"/>
                                      <w:szCs w:val="16"/>
                                    </w:rPr>
                                  </w:pPr>
                                </w:p>
                              </w:tc>
                              <w:tc>
                                <w:tcPr>
                                  <w:tcW w:w="2835" w:type="dxa"/>
                                  <w:tcBorders>
                                    <w:top w:val="nil"/>
                                    <w:left w:val="nil"/>
                                    <w:bottom w:val="nil"/>
                                    <w:right w:val="nil"/>
                                  </w:tcBorders>
                                  <w:vAlign w:val="center"/>
                                </w:tcPr>
                                <w:p w14:paraId="55D77FD4" w14:textId="77777777" w:rsidR="002F6B0F" w:rsidRPr="00D56F3F" w:rsidRDefault="00C3438C">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474FD171" w14:textId="77777777" w:rsidR="002F6B0F" w:rsidRPr="00D56F3F" w:rsidRDefault="002F6B0F" w:rsidP="00CA1E42">
                                  <w:pPr>
                                    <w:jc w:val="center"/>
                                    <w:rPr>
                                      <w:sz w:val="16"/>
                                      <w:szCs w:val="16"/>
                                    </w:rPr>
                                  </w:pPr>
                                  <w:r w:rsidRPr="00D56F3F">
                                    <w:rPr>
                                      <w:color w:val="000000" w:themeColor="text1"/>
                                      <w:sz w:val="16"/>
                                      <w:szCs w:val="16"/>
                                      <w:lang w:val="en-GB"/>
                                    </w:rPr>
                                    <w:t>70.86</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3.03%</w:t>
                                  </w:r>
                                </w:p>
                              </w:tc>
                            </w:tr>
                            <w:tr w:rsidR="002F6B0F" w14:paraId="257F9D4B" w14:textId="77777777" w:rsidTr="00CA1E42">
                              <w:trPr>
                                <w:gridBefore w:val="1"/>
                                <w:wBefore w:w="142" w:type="dxa"/>
                              </w:trPr>
                              <w:tc>
                                <w:tcPr>
                                  <w:tcW w:w="851" w:type="dxa"/>
                                  <w:vMerge/>
                                  <w:tcBorders>
                                    <w:left w:val="nil"/>
                                    <w:bottom w:val="single" w:sz="4" w:space="0" w:color="auto"/>
                                    <w:right w:val="nil"/>
                                  </w:tcBorders>
                                </w:tcPr>
                                <w:p w14:paraId="382D7A15" w14:textId="77777777" w:rsidR="002F6B0F" w:rsidRDefault="002F6B0F" w:rsidP="00CA1E42">
                                  <w:pPr>
                                    <w:rPr>
                                      <w:i/>
                                      <w:iCs/>
                                      <w:sz w:val="16"/>
                                      <w:szCs w:val="16"/>
                                    </w:rPr>
                                  </w:pPr>
                                </w:p>
                              </w:tc>
                              <w:tc>
                                <w:tcPr>
                                  <w:tcW w:w="2835" w:type="dxa"/>
                                  <w:tcBorders>
                                    <w:top w:val="nil"/>
                                    <w:left w:val="nil"/>
                                    <w:bottom w:val="single" w:sz="4" w:space="0" w:color="auto"/>
                                    <w:right w:val="nil"/>
                                  </w:tcBorders>
                                  <w:vAlign w:val="center"/>
                                </w:tcPr>
                                <w:p w14:paraId="43B1470E"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d>
                                            <m:dPr>
                                              <m:begChr m:val="|"/>
                                              <m:endChr m:val="|"/>
                                              <m:ctrlPr>
                                                <w:rPr>
                                                  <w:rFonts w:ascii="Cambria Math" w:hAnsi="Cambria Math"/>
                                                  <w:sz w:val="12"/>
                                                  <w:szCs w:val="12"/>
                                                </w:rPr>
                                              </m:ctrlPr>
                                            </m:dPr>
                                            <m:e>
                                              <m:r>
                                                <w:rPr>
                                                  <w:rFonts w:ascii="Cambria Math" w:hAnsi="Cambria Math"/>
                                                  <w:sz w:val="12"/>
                                                  <w:szCs w:val="12"/>
                                                </w:rPr>
                                                <m:t>Width</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d>
                                            <m:dPr>
                                              <m:begChr m:val="|"/>
                                              <m:endChr m:val="|"/>
                                              <m:ctrlPr>
                                                <w:rPr>
                                                  <w:rFonts w:ascii="Cambria Math" w:hAnsi="Cambria Math"/>
                                                  <w:sz w:val="12"/>
                                                  <w:szCs w:val="12"/>
                                                </w:rPr>
                                              </m:ctrlPr>
                                            </m:dPr>
                                            <m:e>
                                              <m:r>
                                                <w:rPr>
                                                  <w:rFonts w:ascii="Cambria Math" w:hAnsi="Cambria Math"/>
                                                  <w:sz w:val="12"/>
                                                  <w:szCs w:val="12"/>
                                                </w:rPr>
                                                <m:t>Intensity</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single" w:sz="4" w:space="0" w:color="auto"/>
                                    <w:right w:val="nil"/>
                                  </w:tcBorders>
                                  <w:vAlign w:val="center"/>
                                </w:tcPr>
                                <w:p w14:paraId="02FFAC3F" w14:textId="77777777" w:rsidR="002F6B0F" w:rsidRPr="00D56F3F" w:rsidRDefault="002F6B0F" w:rsidP="00CA1E42">
                                  <w:pPr>
                                    <w:jc w:val="center"/>
                                    <w:rPr>
                                      <w:sz w:val="16"/>
                                      <w:szCs w:val="16"/>
                                    </w:rPr>
                                  </w:pPr>
                                  <w:r w:rsidRPr="00D56F3F">
                                    <w:rPr>
                                      <w:color w:val="000000" w:themeColor="text1"/>
                                      <w:sz w:val="16"/>
                                      <w:szCs w:val="16"/>
                                      <w:lang w:val="en-GB"/>
                                    </w:rPr>
                                    <w:t>75.45</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5.81%</w:t>
                                  </w:r>
                                </w:p>
                              </w:tc>
                            </w:tr>
                            <w:tr w:rsidR="002F6B0F" w14:paraId="37DA23EE" w14:textId="77777777" w:rsidTr="00CA1E42">
                              <w:trPr>
                                <w:gridBefore w:val="1"/>
                                <w:wBefore w:w="142" w:type="dxa"/>
                              </w:trPr>
                              <w:tc>
                                <w:tcPr>
                                  <w:tcW w:w="851" w:type="dxa"/>
                                  <w:vMerge w:val="restart"/>
                                  <w:tcBorders>
                                    <w:top w:val="nil"/>
                                    <w:left w:val="nil"/>
                                    <w:right w:val="nil"/>
                                  </w:tcBorders>
                                  <w:vAlign w:val="center"/>
                                </w:tcPr>
                                <w:p w14:paraId="2BC206C3" w14:textId="77777777" w:rsidR="002F6B0F" w:rsidRDefault="002F6B0F" w:rsidP="00CA1E42">
                                  <w:pPr>
                                    <w:rPr>
                                      <w:i/>
                                      <w:iCs/>
                                      <w:sz w:val="16"/>
                                      <w:szCs w:val="16"/>
                                    </w:rPr>
                                  </w:pPr>
                                  <w:r w:rsidRPr="00587369">
                                    <w:rPr>
                                      <w:color w:val="000000" w:themeColor="text1"/>
                                      <w:sz w:val="18"/>
                                      <w:szCs w:val="18"/>
                                      <w:lang w:val="en-GB"/>
                                    </w:rPr>
                                    <w:t xml:space="preserve">Random </w:t>
                                  </w:r>
                                  <w:r>
                                    <w:rPr>
                                      <w:color w:val="000000" w:themeColor="text1"/>
                                      <w:sz w:val="18"/>
                                      <w:szCs w:val="18"/>
                                      <w:lang w:val="en-GB"/>
                                    </w:rPr>
                                    <w:t>f</w:t>
                                  </w:r>
                                  <w:r w:rsidRPr="00587369">
                                    <w:rPr>
                                      <w:color w:val="000000" w:themeColor="text1"/>
                                      <w:sz w:val="18"/>
                                      <w:szCs w:val="18"/>
                                      <w:lang w:val="en-GB"/>
                                    </w:rPr>
                                    <w:t>orest</w:t>
                                  </w:r>
                                </w:p>
                              </w:tc>
                              <w:tc>
                                <w:tcPr>
                                  <w:tcW w:w="2835" w:type="dxa"/>
                                  <w:tcBorders>
                                    <w:top w:val="nil"/>
                                    <w:left w:val="nil"/>
                                    <w:bottom w:val="nil"/>
                                    <w:right w:val="nil"/>
                                  </w:tcBorders>
                                  <w:vAlign w:val="center"/>
                                </w:tcPr>
                                <w:p w14:paraId="4D8A4061"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4BD4A566" w14:textId="49B7EBBC" w:rsidR="002F6B0F" w:rsidRPr="00D56F3F" w:rsidRDefault="002F6B0F" w:rsidP="006647F7">
                                  <w:pPr>
                                    <w:jc w:val="center"/>
                                    <w:rPr>
                                      <w:sz w:val="16"/>
                                      <w:szCs w:val="16"/>
                                    </w:rPr>
                                  </w:pPr>
                                  <w:r w:rsidRPr="00D56F3F">
                                    <w:rPr>
                                      <w:sz w:val="16"/>
                                      <w:szCs w:val="16"/>
                                    </w:rPr>
                                    <w:t>71.17±7.45%</w:t>
                                  </w:r>
                                </w:p>
                              </w:tc>
                            </w:tr>
                            <w:tr w:rsidR="002F6B0F" w14:paraId="68F3B89E" w14:textId="77777777" w:rsidTr="00CA1E42">
                              <w:trPr>
                                <w:gridBefore w:val="1"/>
                                <w:wBefore w:w="142" w:type="dxa"/>
                              </w:trPr>
                              <w:tc>
                                <w:tcPr>
                                  <w:tcW w:w="851" w:type="dxa"/>
                                  <w:vMerge/>
                                  <w:tcBorders>
                                    <w:left w:val="nil"/>
                                    <w:right w:val="nil"/>
                                  </w:tcBorders>
                                </w:tcPr>
                                <w:p w14:paraId="46A12E30" w14:textId="77777777" w:rsidR="002F6B0F" w:rsidRDefault="002F6B0F" w:rsidP="00CA1E42">
                                  <w:pPr>
                                    <w:rPr>
                                      <w:i/>
                                      <w:iCs/>
                                      <w:sz w:val="16"/>
                                      <w:szCs w:val="16"/>
                                    </w:rPr>
                                  </w:pPr>
                                </w:p>
                              </w:tc>
                              <w:tc>
                                <w:tcPr>
                                  <w:tcW w:w="2835" w:type="dxa"/>
                                  <w:tcBorders>
                                    <w:top w:val="nil"/>
                                    <w:left w:val="nil"/>
                                    <w:bottom w:val="nil"/>
                                    <w:right w:val="nil"/>
                                  </w:tcBorders>
                                  <w:vAlign w:val="center"/>
                                </w:tcPr>
                                <w:p w14:paraId="3075C147"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30849277" w14:textId="77777777" w:rsidR="002F6B0F" w:rsidRPr="00D56F3F" w:rsidRDefault="002F6B0F" w:rsidP="006647F7">
                                  <w:pPr>
                                    <w:jc w:val="center"/>
                                    <w:rPr>
                                      <w:sz w:val="16"/>
                                      <w:szCs w:val="16"/>
                                    </w:rPr>
                                  </w:pPr>
                                  <w:r w:rsidRPr="00D56F3F">
                                    <w:rPr>
                                      <w:sz w:val="16"/>
                                      <w:szCs w:val="16"/>
                                    </w:rPr>
                                    <w:t>72.83±5.67%</w:t>
                                  </w:r>
                                </w:p>
                              </w:tc>
                            </w:tr>
                            <w:tr w:rsidR="002F6B0F" w14:paraId="123F982F" w14:textId="77777777" w:rsidTr="00CA1E42">
                              <w:trPr>
                                <w:gridBefore w:val="1"/>
                                <w:wBefore w:w="142" w:type="dxa"/>
                              </w:trPr>
                              <w:tc>
                                <w:tcPr>
                                  <w:tcW w:w="851" w:type="dxa"/>
                                  <w:vMerge/>
                                  <w:tcBorders>
                                    <w:left w:val="nil"/>
                                    <w:right w:val="nil"/>
                                  </w:tcBorders>
                                </w:tcPr>
                                <w:p w14:paraId="68FE79FC" w14:textId="77777777" w:rsidR="002F6B0F" w:rsidRDefault="002F6B0F" w:rsidP="00CA1E42">
                                  <w:pPr>
                                    <w:rPr>
                                      <w:sz w:val="16"/>
                                      <w:szCs w:val="16"/>
                                    </w:rPr>
                                  </w:pPr>
                                </w:p>
                              </w:tc>
                              <w:tc>
                                <w:tcPr>
                                  <w:tcW w:w="2835" w:type="dxa"/>
                                  <w:tcBorders>
                                    <w:top w:val="nil"/>
                                    <w:left w:val="nil"/>
                                    <w:bottom w:val="nil"/>
                                    <w:right w:val="nil"/>
                                  </w:tcBorders>
                                  <w:vAlign w:val="center"/>
                                </w:tcPr>
                                <w:p w14:paraId="059AAAAB"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199207BD" w14:textId="77777777" w:rsidR="002F6B0F" w:rsidRPr="00D56F3F" w:rsidRDefault="002F6B0F" w:rsidP="006647F7">
                                  <w:pPr>
                                    <w:jc w:val="center"/>
                                    <w:rPr>
                                      <w:sz w:val="16"/>
                                      <w:szCs w:val="16"/>
                                    </w:rPr>
                                  </w:pPr>
                                  <w:r w:rsidRPr="00D56F3F">
                                    <w:rPr>
                                      <w:sz w:val="16"/>
                                      <w:szCs w:val="16"/>
                                    </w:rPr>
                                    <w:t>74.33±8.68%</w:t>
                                  </w:r>
                                </w:p>
                              </w:tc>
                            </w:tr>
                            <w:tr w:rsidR="002F6B0F" w14:paraId="068DF5F6" w14:textId="77777777" w:rsidTr="00CA1E42">
                              <w:trPr>
                                <w:gridBefore w:val="1"/>
                                <w:wBefore w:w="142" w:type="dxa"/>
                              </w:trPr>
                              <w:tc>
                                <w:tcPr>
                                  <w:tcW w:w="851" w:type="dxa"/>
                                  <w:vMerge/>
                                  <w:tcBorders>
                                    <w:left w:val="nil"/>
                                    <w:right w:val="nil"/>
                                  </w:tcBorders>
                                </w:tcPr>
                                <w:p w14:paraId="2CBDF13B" w14:textId="77777777" w:rsidR="002F6B0F" w:rsidRDefault="002F6B0F" w:rsidP="00CA1E42">
                                  <w:pPr>
                                    <w:rPr>
                                      <w:sz w:val="16"/>
                                      <w:szCs w:val="16"/>
                                      <w:vertAlign w:val="subscript"/>
                                    </w:rPr>
                                  </w:pPr>
                                </w:p>
                              </w:tc>
                              <w:tc>
                                <w:tcPr>
                                  <w:tcW w:w="2835" w:type="dxa"/>
                                  <w:tcBorders>
                                    <w:top w:val="nil"/>
                                    <w:left w:val="nil"/>
                                    <w:bottom w:val="nil"/>
                                    <w:right w:val="nil"/>
                                  </w:tcBorders>
                                  <w:vAlign w:val="center"/>
                                </w:tcPr>
                                <w:p w14:paraId="0DDC3A14"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54ACDC58" w14:textId="77777777" w:rsidR="002F6B0F" w:rsidRPr="00D56F3F" w:rsidRDefault="002F6B0F" w:rsidP="006647F7">
                                  <w:pPr>
                                    <w:jc w:val="center"/>
                                    <w:rPr>
                                      <w:sz w:val="16"/>
                                      <w:szCs w:val="16"/>
                                    </w:rPr>
                                  </w:pPr>
                                  <w:r w:rsidRPr="00D56F3F">
                                    <w:rPr>
                                      <w:sz w:val="16"/>
                                      <w:szCs w:val="16"/>
                                    </w:rPr>
                                    <w:t>71.17±6.38%</w:t>
                                  </w:r>
                                </w:p>
                              </w:tc>
                            </w:tr>
                            <w:tr w:rsidR="002F6B0F" w14:paraId="2EC1F46F" w14:textId="77777777" w:rsidTr="006647F7">
                              <w:trPr>
                                <w:gridBefore w:val="1"/>
                                <w:wBefore w:w="142" w:type="dxa"/>
                                <w:trHeight w:val="80"/>
                              </w:trPr>
                              <w:tc>
                                <w:tcPr>
                                  <w:tcW w:w="851" w:type="dxa"/>
                                  <w:vMerge/>
                                  <w:tcBorders>
                                    <w:left w:val="nil"/>
                                    <w:bottom w:val="nil"/>
                                    <w:right w:val="nil"/>
                                  </w:tcBorders>
                                </w:tcPr>
                                <w:p w14:paraId="0F21979E" w14:textId="77777777" w:rsidR="002F6B0F" w:rsidRDefault="002F6B0F" w:rsidP="00CA1E42">
                                  <w:pPr>
                                    <w:rPr>
                                      <w:sz w:val="16"/>
                                      <w:szCs w:val="16"/>
                                    </w:rPr>
                                  </w:pPr>
                                </w:p>
                              </w:tc>
                              <w:tc>
                                <w:tcPr>
                                  <w:tcW w:w="2835" w:type="dxa"/>
                                  <w:tcBorders>
                                    <w:top w:val="nil"/>
                                    <w:left w:val="nil"/>
                                    <w:bottom w:val="nil"/>
                                    <w:right w:val="nil"/>
                                  </w:tcBorders>
                                  <w:vAlign w:val="center"/>
                                </w:tcPr>
                                <w:p w14:paraId="16C2332F"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3332610D" w14:textId="77777777" w:rsidR="002F6B0F" w:rsidRPr="00D56F3F" w:rsidRDefault="002F6B0F" w:rsidP="006647F7">
                                  <w:pPr>
                                    <w:jc w:val="center"/>
                                    <w:rPr>
                                      <w:sz w:val="16"/>
                                      <w:szCs w:val="16"/>
                                    </w:rPr>
                                  </w:pPr>
                                  <w:r w:rsidRPr="00D56F3F">
                                    <w:rPr>
                                      <w:sz w:val="16"/>
                                      <w:szCs w:val="16"/>
                                    </w:rPr>
                                    <w:t>78.33±4.43%</w:t>
                                  </w:r>
                                </w:p>
                              </w:tc>
                            </w:tr>
                            <w:tr w:rsidR="002F6B0F" w14:paraId="0B69CF35" w14:textId="77777777" w:rsidTr="00CA1E42">
                              <w:trPr>
                                <w:gridBefore w:val="1"/>
                                <w:wBefore w:w="142" w:type="dxa"/>
                                <w:trHeight w:val="279"/>
                              </w:trPr>
                              <w:tc>
                                <w:tcPr>
                                  <w:tcW w:w="851" w:type="dxa"/>
                                  <w:tcBorders>
                                    <w:top w:val="nil"/>
                                    <w:left w:val="nil"/>
                                    <w:bottom w:val="double" w:sz="6" w:space="0" w:color="auto"/>
                                    <w:right w:val="nil"/>
                                  </w:tcBorders>
                                </w:tcPr>
                                <w:p w14:paraId="61CB0F74" w14:textId="77777777" w:rsidR="002F6B0F" w:rsidRDefault="002F6B0F" w:rsidP="00CA1E42">
                                  <w:pPr>
                                    <w:rPr>
                                      <w:i/>
                                      <w:iCs/>
                                      <w:sz w:val="16"/>
                                      <w:szCs w:val="16"/>
                                    </w:rPr>
                                  </w:pPr>
                                </w:p>
                              </w:tc>
                              <w:tc>
                                <w:tcPr>
                                  <w:tcW w:w="2835" w:type="dxa"/>
                                  <w:tcBorders>
                                    <w:top w:val="nil"/>
                                    <w:left w:val="nil"/>
                                    <w:bottom w:val="double" w:sz="6" w:space="0" w:color="auto"/>
                                    <w:right w:val="nil"/>
                                  </w:tcBorders>
                                  <w:vAlign w:val="center"/>
                                </w:tcPr>
                                <w:p w14:paraId="461CB9C5"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d>
                                            <m:dPr>
                                              <m:begChr m:val="|"/>
                                              <m:endChr m:val="|"/>
                                              <m:ctrlPr>
                                                <w:rPr>
                                                  <w:rFonts w:ascii="Cambria Math" w:hAnsi="Cambria Math"/>
                                                  <w:sz w:val="12"/>
                                                  <w:szCs w:val="12"/>
                                                </w:rPr>
                                              </m:ctrlPr>
                                            </m:dPr>
                                            <m:e>
                                              <m:r>
                                                <w:rPr>
                                                  <w:rFonts w:ascii="Cambria Math" w:hAnsi="Cambria Math"/>
                                                  <w:sz w:val="12"/>
                                                  <w:szCs w:val="12"/>
                                                </w:rPr>
                                                <m:t>Width</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d>
                                            <m:dPr>
                                              <m:begChr m:val="|"/>
                                              <m:endChr m:val="|"/>
                                              <m:ctrlPr>
                                                <w:rPr>
                                                  <w:rFonts w:ascii="Cambria Math" w:hAnsi="Cambria Math"/>
                                                  <w:sz w:val="12"/>
                                                  <w:szCs w:val="12"/>
                                                </w:rPr>
                                              </m:ctrlPr>
                                            </m:dPr>
                                            <m:e>
                                              <m:r>
                                                <w:rPr>
                                                  <w:rFonts w:ascii="Cambria Math" w:hAnsi="Cambria Math"/>
                                                  <w:sz w:val="12"/>
                                                  <w:szCs w:val="12"/>
                                                </w:rPr>
                                                <m:t>Intensity</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double" w:sz="6" w:space="0" w:color="auto"/>
                                    <w:right w:val="nil"/>
                                  </w:tcBorders>
                                  <w:vAlign w:val="center"/>
                                </w:tcPr>
                                <w:p w14:paraId="570F923B" w14:textId="77777777" w:rsidR="002F6B0F" w:rsidRPr="00D56F3F" w:rsidRDefault="002F6B0F" w:rsidP="006647F7">
                                  <w:pPr>
                                    <w:jc w:val="center"/>
                                    <w:rPr>
                                      <w:sz w:val="16"/>
                                      <w:szCs w:val="16"/>
                                    </w:rPr>
                                  </w:pPr>
                                  <w:r w:rsidRPr="00D56F3F">
                                    <w:rPr>
                                      <w:sz w:val="16"/>
                                      <w:szCs w:val="16"/>
                                    </w:rPr>
                                    <w:t>78.67±2.58%</w:t>
                                  </w:r>
                                </w:p>
                              </w:tc>
                            </w:tr>
                          </w:tbl>
                          <w:p w14:paraId="753EDBB3" w14:textId="2F28E44A" w:rsidR="002F6B0F" w:rsidRDefault="002F6B0F" w:rsidP="006647F7">
                            <w:pPr>
                              <w:pStyle w:val="FootnoteText"/>
                            </w:pPr>
                          </w:p>
                          <w:p w14:paraId="4ECAAD58" w14:textId="77777777" w:rsidR="002F6B0F" w:rsidRDefault="002F6B0F" w:rsidP="006647F7">
                            <w:pPr>
                              <w:pStyle w:val="FootnoteText"/>
                            </w:pPr>
                          </w:p>
                          <w:p w14:paraId="077F4BC1" w14:textId="77777777" w:rsidR="002F6B0F" w:rsidRDefault="002F6B0F" w:rsidP="006647F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ABD0" id="_x0000_s1029" type="#_x0000_t202" style="position:absolute;left:0;text-align:left;margin-left:200.25pt;margin-top:0;width:251.45pt;height:231.5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" o:allowincell="f" stroked="f">
                <v:textbox inset="0,0,0,0">
                  <w:txbxContent>
                    <w:p w14:paraId="701C4D7E" w14:textId="77777777" w:rsidR="002F6B0F" w:rsidRDefault="002F6B0F" w:rsidP="006647F7">
                      <w:pPr>
                        <w:pStyle w:val="TableTitle"/>
                      </w:pPr>
                      <w:r>
                        <w:t>TABLE I</w:t>
                      </w:r>
                    </w:p>
                    <w:p w14:paraId="08D5DF07" w14:textId="77777777" w:rsidR="002F6B0F" w:rsidRDefault="002F6B0F" w:rsidP="006647F7">
                      <w:pPr>
                        <w:pStyle w:val="TableTitle"/>
                      </w:pPr>
                      <w:r w:rsidRPr="00BC30C8">
                        <w:t>Classification accuracy with selected features of vessels</w:t>
                      </w:r>
                    </w:p>
                    <w:tbl>
                      <w:tblPr>
                        <w:tblW w:w="5148" w:type="dxa"/>
                        <w:tblBorders>
                          <w:top w:val="single" w:sz="12" w:space="0" w:color="808080"/>
                          <w:bottom w:val="single" w:sz="12" w:space="0" w:color="808080"/>
                        </w:tblBorders>
                        <w:tblLayout w:type="fixed"/>
                        <w:tblLook w:val="0000" w:firstRow="0" w:lastRow="0" w:firstColumn="0" w:lastColumn="0" w:noHBand="0" w:noVBand="0"/>
                      </w:tblPr>
                      <w:tblGrid>
                        <w:gridCol w:w="142"/>
                        <w:gridCol w:w="851"/>
                        <w:gridCol w:w="2835"/>
                        <w:gridCol w:w="1320"/>
                      </w:tblGrid>
                      <w:tr w:rsidR="002F6B0F" w14:paraId="178068EE" w14:textId="77777777" w:rsidTr="00CA1E42">
                        <w:trPr>
                          <w:trHeight w:val="440"/>
                        </w:trPr>
                        <w:tc>
                          <w:tcPr>
                            <w:tcW w:w="993" w:type="dxa"/>
                            <w:gridSpan w:val="2"/>
                            <w:tcBorders>
                              <w:top w:val="double" w:sz="6" w:space="0" w:color="auto"/>
                              <w:left w:val="nil"/>
                              <w:bottom w:val="single" w:sz="6" w:space="0" w:color="auto"/>
                              <w:right w:val="nil"/>
                            </w:tcBorders>
                            <w:vAlign w:val="center"/>
                          </w:tcPr>
                          <w:p w14:paraId="0FD9B396" w14:textId="77777777" w:rsidR="002F6B0F" w:rsidRPr="00D56F3F" w:rsidRDefault="002F6B0F">
                            <w:pPr>
                              <w:jc w:val="center"/>
                              <w:rPr>
                                <w:sz w:val="18"/>
                                <w:szCs w:val="18"/>
                              </w:rPr>
                            </w:pPr>
                            <w:r w:rsidRPr="00D56F3F">
                              <w:rPr>
                                <w:color w:val="000000" w:themeColor="text1"/>
                                <w:sz w:val="18"/>
                                <w:szCs w:val="18"/>
                                <w:lang w:val="en-GB"/>
                              </w:rPr>
                              <w:t>Classifier</w:t>
                            </w:r>
                          </w:p>
                        </w:tc>
                        <w:tc>
                          <w:tcPr>
                            <w:tcW w:w="2835" w:type="dxa"/>
                            <w:tcBorders>
                              <w:top w:val="double" w:sz="6" w:space="0" w:color="auto"/>
                              <w:left w:val="nil"/>
                              <w:bottom w:val="single" w:sz="6" w:space="0" w:color="auto"/>
                              <w:right w:val="nil"/>
                            </w:tcBorders>
                            <w:vAlign w:val="center"/>
                          </w:tcPr>
                          <w:p w14:paraId="2DCB4321" w14:textId="26518864" w:rsidR="002F6B0F" w:rsidRDefault="002F6B0F" w:rsidP="00820201">
                            <w:pPr>
                              <w:pStyle w:val="TableTitle"/>
                              <w:rPr>
                                <w:smallCaps w:val="0"/>
                              </w:rPr>
                            </w:pPr>
                            <w:r w:rsidRPr="00820201">
                              <w:rPr>
                                <w:smallCaps w:val="0"/>
                                <w:color w:val="000000" w:themeColor="text1"/>
                                <w:sz w:val="18"/>
                                <w:szCs w:val="18"/>
                                <w:lang w:val="en-GB"/>
                              </w:rPr>
                              <w:t>Normalised</w:t>
                            </w:r>
                            <w:r>
                              <w:rPr>
                                <w:smallCaps w:val="0"/>
                                <w:color w:val="000000" w:themeColor="text1"/>
                                <w:sz w:val="18"/>
                                <w:szCs w:val="18"/>
                                <w:lang w:val="en-GB"/>
                              </w:rPr>
                              <w:t xml:space="preserve"> Feature</w:t>
                            </w:r>
                          </w:p>
                        </w:tc>
                        <w:tc>
                          <w:tcPr>
                            <w:tcW w:w="1320" w:type="dxa"/>
                            <w:tcBorders>
                              <w:top w:val="double" w:sz="6" w:space="0" w:color="auto"/>
                              <w:left w:val="nil"/>
                              <w:bottom w:val="single" w:sz="6" w:space="0" w:color="auto"/>
                              <w:right w:val="nil"/>
                            </w:tcBorders>
                            <w:vAlign w:val="center"/>
                          </w:tcPr>
                          <w:p w14:paraId="69DB2752" w14:textId="77777777" w:rsidR="002F6B0F" w:rsidRDefault="002F6B0F">
                            <w:pPr>
                              <w:jc w:val="center"/>
                              <w:rPr>
                                <w:sz w:val="16"/>
                                <w:szCs w:val="16"/>
                              </w:rPr>
                            </w:pPr>
                            <w:r w:rsidRPr="00587369">
                              <w:rPr>
                                <w:color w:val="000000" w:themeColor="text1"/>
                                <w:sz w:val="18"/>
                                <w:szCs w:val="18"/>
                                <w:lang w:val="en-GB"/>
                              </w:rPr>
                              <w:t xml:space="preserve">Accuracy </w:t>
                            </w:r>
                            <w:r>
                              <w:rPr>
                                <w:color w:val="000000" w:themeColor="text1"/>
                                <w:sz w:val="18"/>
                                <w:szCs w:val="18"/>
                                <w:lang w:val="en-GB"/>
                              </w:rPr>
                              <w:t>r</w:t>
                            </w:r>
                            <w:r w:rsidRPr="00587369">
                              <w:rPr>
                                <w:color w:val="000000" w:themeColor="text1"/>
                                <w:sz w:val="18"/>
                                <w:szCs w:val="18"/>
                                <w:lang w:val="en-GB"/>
                              </w:rPr>
                              <w:t>esult</w:t>
                            </w:r>
                          </w:p>
                        </w:tc>
                      </w:tr>
                      <w:tr w:rsidR="002F6B0F" w14:paraId="42DE91A8" w14:textId="77777777" w:rsidTr="00CA1E42">
                        <w:trPr>
                          <w:gridBefore w:val="1"/>
                          <w:wBefore w:w="142" w:type="dxa"/>
                        </w:trPr>
                        <w:tc>
                          <w:tcPr>
                            <w:tcW w:w="851" w:type="dxa"/>
                            <w:vMerge w:val="restart"/>
                            <w:tcBorders>
                              <w:top w:val="nil"/>
                              <w:left w:val="nil"/>
                              <w:right w:val="nil"/>
                            </w:tcBorders>
                            <w:vAlign w:val="center"/>
                          </w:tcPr>
                          <w:p w14:paraId="34463AC5" w14:textId="77777777" w:rsidR="002F6B0F" w:rsidRPr="00BC30C8" w:rsidRDefault="002F6B0F" w:rsidP="00CA1E42">
                            <w:pPr>
                              <w:rPr>
                                <w:sz w:val="18"/>
                                <w:szCs w:val="18"/>
                              </w:rPr>
                            </w:pPr>
                            <m:oMathPara>
                              <m:oMathParaPr>
                                <m:jc m:val="center"/>
                              </m:oMathParaPr>
                              <m:oMath>
                                <m:r>
                                  <w:rPr>
                                    <w:rFonts w:ascii="Cambria Math" w:hAnsi="Cambria Math"/>
                                    <w:color w:val="000000" w:themeColor="text1"/>
                                    <w:sz w:val="18"/>
                                    <w:szCs w:val="18"/>
                                    <w:lang w:val="en-GB"/>
                                  </w:rPr>
                                  <m:t>kNN</m:t>
                                </m:r>
                              </m:oMath>
                            </m:oMathPara>
                          </w:p>
                        </w:tc>
                        <w:tc>
                          <w:tcPr>
                            <w:tcW w:w="2835" w:type="dxa"/>
                            <w:tcBorders>
                              <w:top w:val="nil"/>
                              <w:left w:val="nil"/>
                              <w:bottom w:val="nil"/>
                              <w:right w:val="nil"/>
                            </w:tcBorders>
                            <w:vAlign w:val="center"/>
                          </w:tcPr>
                          <w:p w14:paraId="054955E9" w14:textId="77777777" w:rsidR="002F6B0F" w:rsidRPr="00D56F3F" w:rsidRDefault="00C3438C">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697183EA" w14:textId="77777777" w:rsidR="002F6B0F" w:rsidRPr="00D56F3F" w:rsidRDefault="002F6B0F" w:rsidP="00CA1E42">
                            <w:pPr>
                              <w:jc w:val="center"/>
                              <w:rPr>
                                <w:sz w:val="16"/>
                                <w:szCs w:val="16"/>
                              </w:rPr>
                            </w:pPr>
                            <w:r w:rsidRPr="00D56F3F">
                              <w:rPr>
                                <w:color w:val="000000" w:themeColor="text1"/>
                                <w:sz w:val="16"/>
                                <w:szCs w:val="16"/>
                                <w:lang w:val="en-GB"/>
                              </w:rPr>
                              <w:t>69.69</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4.23%</w:t>
                            </w:r>
                          </w:p>
                        </w:tc>
                      </w:tr>
                      <w:tr w:rsidR="002F6B0F" w14:paraId="346C22B8" w14:textId="77777777" w:rsidTr="00CA1E42">
                        <w:trPr>
                          <w:gridBefore w:val="1"/>
                          <w:wBefore w:w="142" w:type="dxa"/>
                        </w:trPr>
                        <w:tc>
                          <w:tcPr>
                            <w:tcW w:w="851" w:type="dxa"/>
                            <w:vMerge/>
                            <w:tcBorders>
                              <w:left w:val="nil"/>
                              <w:right w:val="nil"/>
                            </w:tcBorders>
                          </w:tcPr>
                          <w:p w14:paraId="6F86B837" w14:textId="77777777" w:rsidR="002F6B0F" w:rsidRDefault="002F6B0F" w:rsidP="00CA1E42">
                            <w:pPr>
                              <w:rPr>
                                <w:i/>
                                <w:iCs/>
                                <w:sz w:val="16"/>
                                <w:szCs w:val="16"/>
                              </w:rPr>
                            </w:pPr>
                          </w:p>
                        </w:tc>
                        <w:tc>
                          <w:tcPr>
                            <w:tcW w:w="2835" w:type="dxa"/>
                            <w:tcBorders>
                              <w:top w:val="nil"/>
                              <w:left w:val="nil"/>
                              <w:bottom w:val="nil"/>
                              <w:right w:val="nil"/>
                            </w:tcBorders>
                            <w:vAlign w:val="center"/>
                          </w:tcPr>
                          <w:p w14:paraId="1E55FC2F"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63B8679F" w14:textId="77777777" w:rsidR="002F6B0F" w:rsidRPr="00D56F3F" w:rsidRDefault="002F6B0F" w:rsidP="00CA1E42">
                            <w:pPr>
                              <w:jc w:val="center"/>
                              <w:rPr>
                                <w:sz w:val="16"/>
                                <w:szCs w:val="16"/>
                                <w:vertAlign w:val="superscript"/>
                              </w:rPr>
                            </w:pPr>
                            <w:r w:rsidRPr="00D56F3F">
                              <w:rPr>
                                <w:color w:val="000000" w:themeColor="text1"/>
                                <w:sz w:val="16"/>
                                <w:szCs w:val="16"/>
                                <w:lang w:val="en-GB"/>
                              </w:rPr>
                              <w:t>71.37</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4.31%</w:t>
                            </w:r>
                          </w:p>
                        </w:tc>
                      </w:tr>
                      <w:tr w:rsidR="002F6B0F" w14:paraId="398BED3D" w14:textId="77777777" w:rsidTr="00CA1E42">
                        <w:trPr>
                          <w:gridBefore w:val="1"/>
                          <w:wBefore w:w="142" w:type="dxa"/>
                        </w:trPr>
                        <w:tc>
                          <w:tcPr>
                            <w:tcW w:w="851" w:type="dxa"/>
                            <w:vMerge/>
                            <w:tcBorders>
                              <w:left w:val="nil"/>
                              <w:right w:val="nil"/>
                            </w:tcBorders>
                          </w:tcPr>
                          <w:p w14:paraId="337CAC29" w14:textId="77777777" w:rsidR="002F6B0F" w:rsidRDefault="002F6B0F" w:rsidP="00CA1E42">
                            <w:pPr>
                              <w:rPr>
                                <w:i/>
                                <w:iCs/>
                                <w:sz w:val="16"/>
                                <w:szCs w:val="16"/>
                              </w:rPr>
                            </w:pPr>
                          </w:p>
                        </w:tc>
                        <w:tc>
                          <w:tcPr>
                            <w:tcW w:w="2835" w:type="dxa"/>
                            <w:tcBorders>
                              <w:top w:val="nil"/>
                              <w:left w:val="nil"/>
                              <w:bottom w:val="nil"/>
                              <w:right w:val="nil"/>
                            </w:tcBorders>
                            <w:vAlign w:val="center"/>
                          </w:tcPr>
                          <w:p w14:paraId="50E56707"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0BAE51FC" w14:textId="77777777" w:rsidR="002F6B0F" w:rsidRPr="00D56F3F" w:rsidRDefault="002F6B0F" w:rsidP="00CA1E42">
                            <w:pPr>
                              <w:jc w:val="center"/>
                              <w:rPr>
                                <w:sz w:val="16"/>
                                <w:szCs w:val="16"/>
                              </w:rPr>
                            </w:pPr>
                            <w:r w:rsidRPr="00D56F3F">
                              <w:rPr>
                                <w:color w:val="000000" w:themeColor="text1"/>
                                <w:sz w:val="16"/>
                                <w:szCs w:val="16"/>
                                <w:lang w:val="en-GB"/>
                              </w:rPr>
                              <w:t>72.93</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3.83%</w:t>
                            </w:r>
                          </w:p>
                        </w:tc>
                      </w:tr>
                      <w:tr w:rsidR="002F6B0F" w14:paraId="274F5BFC" w14:textId="77777777" w:rsidTr="00CA1E42">
                        <w:trPr>
                          <w:gridBefore w:val="1"/>
                          <w:wBefore w:w="142" w:type="dxa"/>
                        </w:trPr>
                        <w:tc>
                          <w:tcPr>
                            <w:tcW w:w="851" w:type="dxa"/>
                            <w:vMerge/>
                            <w:tcBorders>
                              <w:left w:val="nil"/>
                              <w:right w:val="nil"/>
                            </w:tcBorders>
                          </w:tcPr>
                          <w:p w14:paraId="48191BF2" w14:textId="77777777" w:rsidR="002F6B0F" w:rsidRDefault="002F6B0F" w:rsidP="00CA1E42">
                            <w:pPr>
                              <w:rPr>
                                <w:i/>
                                <w:iCs/>
                                <w:sz w:val="16"/>
                                <w:szCs w:val="16"/>
                              </w:rPr>
                            </w:pPr>
                          </w:p>
                        </w:tc>
                        <w:tc>
                          <w:tcPr>
                            <w:tcW w:w="2835" w:type="dxa"/>
                            <w:tcBorders>
                              <w:top w:val="nil"/>
                              <w:left w:val="nil"/>
                              <w:bottom w:val="nil"/>
                              <w:right w:val="nil"/>
                            </w:tcBorders>
                            <w:vAlign w:val="center"/>
                          </w:tcPr>
                          <w:p w14:paraId="0651E424" w14:textId="77777777" w:rsidR="002F6B0F" w:rsidRPr="00D56F3F" w:rsidRDefault="00C3438C" w:rsidP="00CA1E42">
                            <w:pPr>
                              <w:rPr>
                                <w:sz w:val="12"/>
                                <w:szCs w:val="12"/>
                                <w:vertAlign w:val="superscript"/>
                              </w:rPr>
                            </w:pPr>
                            <m:oMathPara>
                              <m:oMath>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0EA9E8A9" w14:textId="77777777" w:rsidR="002F6B0F" w:rsidRPr="00D56F3F" w:rsidRDefault="002F6B0F" w:rsidP="00CA1E42">
                            <w:pPr>
                              <w:jc w:val="center"/>
                              <w:rPr>
                                <w:sz w:val="16"/>
                                <w:szCs w:val="16"/>
                              </w:rPr>
                            </w:pPr>
                            <w:r w:rsidRPr="00D56F3F">
                              <w:rPr>
                                <w:color w:val="000000" w:themeColor="text1"/>
                                <w:sz w:val="16"/>
                                <w:szCs w:val="16"/>
                                <w:lang w:val="en-GB"/>
                              </w:rPr>
                              <w:t>72.27</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4.85%</w:t>
                            </w:r>
                          </w:p>
                        </w:tc>
                      </w:tr>
                      <w:tr w:rsidR="002F6B0F" w14:paraId="5C22A554" w14:textId="77777777" w:rsidTr="00CA1E42">
                        <w:trPr>
                          <w:gridBefore w:val="1"/>
                          <w:wBefore w:w="142" w:type="dxa"/>
                        </w:trPr>
                        <w:tc>
                          <w:tcPr>
                            <w:tcW w:w="851" w:type="dxa"/>
                            <w:vMerge/>
                            <w:tcBorders>
                              <w:left w:val="nil"/>
                              <w:right w:val="nil"/>
                            </w:tcBorders>
                          </w:tcPr>
                          <w:p w14:paraId="2A889C0E" w14:textId="77777777" w:rsidR="002F6B0F" w:rsidRDefault="002F6B0F" w:rsidP="00CA1E42">
                            <w:pPr>
                              <w:rPr>
                                <w:i/>
                                <w:iCs/>
                                <w:sz w:val="16"/>
                                <w:szCs w:val="16"/>
                              </w:rPr>
                            </w:pPr>
                          </w:p>
                        </w:tc>
                        <w:tc>
                          <w:tcPr>
                            <w:tcW w:w="2835" w:type="dxa"/>
                            <w:tcBorders>
                              <w:top w:val="nil"/>
                              <w:left w:val="nil"/>
                              <w:bottom w:val="nil"/>
                              <w:right w:val="nil"/>
                            </w:tcBorders>
                            <w:vAlign w:val="center"/>
                          </w:tcPr>
                          <w:p w14:paraId="55D77FD4" w14:textId="77777777" w:rsidR="002F6B0F" w:rsidRPr="00D56F3F" w:rsidRDefault="00C3438C">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474FD171" w14:textId="77777777" w:rsidR="002F6B0F" w:rsidRPr="00D56F3F" w:rsidRDefault="002F6B0F" w:rsidP="00CA1E42">
                            <w:pPr>
                              <w:jc w:val="center"/>
                              <w:rPr>
                                <w:sz w:val="16"/>
                                <w:szCs w:val="16"/>
                              </w:rPr>
                            </w:pPr>
                            <w:r w:rsidRPr="00D56F3F">
                              <w:rPr>
                                <w:color w:val="000000" w:themeColor="text1"/>
                                <w:sz w:val="16"/>
                                <w:szCs w:val="16"/>
                                <w:lang w:val="en-GB"/>
                              </w:rPr>
                              <w:t>70.86</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3.03%</w:t>
                            </w:r>
                          </w:p>
                        </w:tc>
                      </w:tr>
                      <w:tr w:rsidR="002F6B0F" w14:paraId="257F9D4B" w14:textId="77777777" w:rsidTr="00CA1E42">
                        <w:trPr>
                          <w:gridBefore w:val="1"/>
                          <w:wBefore w:w="142" w:type="dxa"/>
                        </w:trPr>
                        <w:tc>
                          <w:tcPr>
                            <w:tcW w:w="851" w:type="dxa"/>
                            <w:vMerge/>
                            <w:tcBorders>
                              <w:left w:val="nil"/>
                              <w:bottom w:val="single" w:sz="4" w:space="0" w:color="auto"/>
                              <w:right w:val="nil"/>
                            </w:tcBorders>
                          </w:tcPr>
                          <w:p w14:paraId="382D7A15" w14:textId="77777777" w:rsidR="002F6B0F" w:rsidRDefault="002F6B0F" w:rsidP="00CA1E42">
                            <w:pPr>
                              <w:rPr>
                                <w:i/>
                                <w:iCs/>
                                <w:sz w:val="16"/>
                                <w:szCs w:val="16"/>
                              </w:rPr>
                            </w:pPr>
                          </w:p>
                        </w:tc>
                        <w:tc>
                          <w:tcPr>
                            <w:tcW w:w="2835" w:type="dxa"/>
                            <w:tcBorders>
                              <w:top w:val="nil"/>
                              <w:left w:val="nil"/>
                              <w:bottom w:val="single" w:sz="4" w:space="0" w:color="auto"/>
                              <w:right w:val="nil"/>
                            </w:tcBorders>
                            <w:vAlign w:val="center"/>
                          </w:tcPr>
                          <w:p w14:paraId="43B1470E" w14:textId="77777777" w:rsidR="002F6B0F" w:rsidRPr="00D56F3F" w:rsidRDefault="00C3438C" w:rsidP="00CA1E42">
                            <w:pPr>
                              <w:rPr>
                                <w:sz w:val="12"/>
                                <w:szCs w:val="12"/>
                              </w:rPr>
                            </w:pPr>
                            <m:oMathPara>
                              <m:oMath>
                                <m:f>
                                  <m:fPr>
                                    <m:ctrlPr>
                                      <w:rPr>
                                        <w:rFonts w:ascii="Cambria Math" w:hAnsi="Cambria Math"/>
                                        <w:sz w:val="12"/>
                                        <w:szCs w:val="12"/>
                                      </w:rPr>
                                    </m:ctrlPr>
                                  </m:fPr>
                                  <m:num>
                                    <m:r>
                                      <w:rPr>
                                        <w:rFonts w:ascii="Cambria Math" w:hAnsi="Cambria Math"/>
                                        <w:sz w:val="12"/>
                                        <w:szCs w:val="12"/>
                                      </w:rPr>
                                      <m:t>Width</m:t>
                                    </m:r>
                                  </m:num>
                                  <m:den>
                                    <m:d>
                                      <m:dPr>
                                        <m:begChr m:val="|"/>
                                        <m:endChr m:val="|"/>
                                        <m:ctrlPr>
                                          <w:rPr>
                                            <w:rFonts w:ascii="Cambria Math" w:hAnsi="Cambria Math"/>
                                            <w:sz w:val="12"/>
                                            <w:szCs w:val="12"/>
                                          </w:rPr>
                                        </m:ctrlPr>
                                      </m:dPr>
                                      <m:e>
                                        <m:r>
                                          <w:rPr>
                                            <w:rFonts w:ascii="Cambria Math" w:hAnsi="Cambria Math"/>
                                            <w:sz w:val="12"/>
                                            <w:szCs w:val="12"/>
                                          </w:rPr>
                                          <m:t>Width</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d>
                                      <m:dPr>
                                        <m:begChr m:val="|"/>
                                        <m:endChr m:val="|"/>
                                        <m:ctrlPr>
                                          <w:rPr>
                                            <w:rFonts w:ascii="Cambria Math" w:hAnsi="Cambria Math"/>
                                            <w:sz w:val="12"/>
                                            <w:szCs w:val="12"/>
                                          </w:rPr>
                                        </m:ctrlPr>
                                      </m:dPr>
                                      <m:e>
                                        <m:r>
                                          <w:rPr>
                                            <w:rFonts w:ascii="Cambria Math" w:hAnsi="Cambria Math"/>
                                            <w:sz w:val="12"/>
                                            <w:szCs w:val="12"/>
                                          </w:rPr>
                                          <m:t>Intensity</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single" w:sz="4" w:space="0" w:color="auto"/>
                              <w:right w:val="nil"/>
                            </w:tcBorders>
                            <w:vAlign w:val="center"/>
                          </w:tcPr>
                          <w:p w14:paraId="02FFAC3F" w14:textId="77777777" w:rsidR="002F6B0F" w:rsidRPr="00D56F3F" w:rsidRDefault="002F6B0F" w:rsidP="00CA1E42">
                            <w:pPr>
                              <w:jc w:val="center"/>
                              <w:rPr>
                                <w:sz w:val="16"/>
                                <w:szCs w:val="16"/>
                              </w:rPr>
                            </w:pPr>
                            <w:r w:rsidRPr="00D56F3F">
                              <w:rPr>
                                <w:color w:val="000000" w:themeColor="text1"/>
                                <w:sz w:val="16"/>
                                <w:szCs w:val="16"/>
                                <w:lang w:val="en-GB"/>
                              </w:rPr>
                              <w:t>75.45</w:t>
                            </w:r>
                            <m:oMath>
                              <m:r>
                                <m:rPr>
                                  <m:sty m:val="p"/>
                                </m:rPr>
                                <w:rPr>
                                  <w:rFonts w:ascii="Cambria Math" w:hAnsi="Cambria Math"/>
                                  <w:color w:val="000000" w:themeColor="text1"/>
                                  <w:sz w:val="16"/>
                                  <w:szCs w:val="16"/>
                                  <w:lang w:val="en-GB"/>
                                </w:rPr>
                                <m:t>±</m:t>
                              </m:r>
                            </m:oMath>
                            <w:r w:rsidRPr="00D56F3F">
                              <w:rPr>
                                <w:color w:val="000000" w:themeColor="text1"/>
                                <w:sz w:val="16"/>
                                <w:szCs w:val="16"/>
                                <w:lang w:val="en-GB"/>
                              </w:rPr>
                              <w:t>5.81%</w:t>
                            </w:r>
                          </w:p>
                        </w:tc>
                      </w:tr>
                      <w:tr w:rsidR="002F6B0F" w14:paraId="37DA23EE" w14:textId="77777777" w:rsidTr="00CA1E42">
                        <w:trPr>
                          <w:gridBefore w:val="1"/>
                          <w:wBefore w:w="142" w:type="dxa"/>
                        </w:trPr>
                        <w:tc>
                          <w:tcPr>
                            <w:tcW w:w="851" w:type="dxa"/>
                            <w:vMerge w:val="restart"/>
                            <w:tcBorders>
                              <w:top w:val="nil"/>
                              <w:left w:val="nil"/>
                              <w:right w:val="nil"/>
                            </w:tcBorders>
                            <w:vAlign w:val="center"/>
                          </w:tcPr>
                          <w:p w14:paraId="2BC206C3" w14:textId="77777777" w:rsidR="002F6B0F" w:rsidRDefault="002F6B0F" w:rsidP="00CA1E42">
                            <w:pPr>
                              <w:rPr>
                                <w:i/>
                                <w:iCs/>
                                <w:sz w:val="16"/>
                                <w:szCs w:val="16"/>
                              </w:rPr>
                            </w:pPr>
                            <w:r w:rsidRPr="00587369">
                              <w:rPr>
                                <w:color w:val="000000" w:themeColor="text1"/>
                                <w:sz w:val="18"/>
                                <w:szCs w:val="18"/>
                                <w:lang w:val="en-GB"/>
                              </w:rPr>
                              <w:t xml:space="preserve">Random </w:t>
                            </w:r>
                            <w:r>
                              <w:rPr>
                                <w:color w:val="000000" w:themeColor="text1"/>
                                <w:sz w:val="18"/>
                                <w:szCs w:val="18"/>
                                <w:lang w:val="en-GB"/>
                              </w:rPr>
                              <w:t>f</w:t>
                            </w:r>
                            <w:r w:rsidRPr="00587369">
                              <w:rPr>
                                <w:color w:val="000000" w:themeColor="text1"/>
                                <w:sz w:val="18"/>
                                <w:szCs w:val="18"/>
                                <w:lang w:val="en-GB"/>
                              </w:rPr>
                              <w:t>orest</w:t>
                            </w:r>
                          </w:p>
                        </w:tc>
                        <w:tc>
                          <w:tcPr>
                            <w:tcW w:w="2835" w:type="dxa"/>
                            <w:tcBorders>
                              <w:top w:val="nil"/>
                              <w:left w:val="nil"/>
                              <w:bottom w:val="nil"/>
                              <w:right w:val="nil"/>
                            </w:tcBorders>
                            <w:vAlign w:val="center"/>
                          </w:tcPr>
                          <w:p w14:paraId="4D8A4061"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4BD4A566" w14:textId="49B7EBBC" w:rsidR="002F6B0F" w:rsidRPr="00D56F3F" w:rsidRDefault="002F6B0F" w:rsidP="006647F7">
                            <w:pPr>
                              <w:jc w:val="center"/>
                              <w:rPr>
                                <w:sz w:val="16"/>
                                <w:szCs w:val="16"/>
                              </w:rPr>
                            </w:pPr>
                            <w:r w:rsidRPr="00D56F3F">
                              <w:rPr>
                                <w:sz w:val="16"/>
                                <w:szCs w:val="16"/>
                              </w:rPr>
                              <w:t>71.17±7.45%</w:t>
                            </w:r>
                          </w:p>
                        </w:tc>
                      </w:tr>
                      <w:tr w:rsidR="002F6B0F" w14:paraId="68F3B89E" w14:textId="77777777" w:rsidTr="00CA1E42">
                        <w:trPr>
                          <w:gridBefore w:val="1"/>
                          <w:wBefore w:w="142" w:type="dxa"/>
                        </w:trPr>
                        <w:tc>
                          <w:tcPr>
                            <w:tcW w:w="851" w:type="dxa"/>
                            <w:vMerge/>
                            <w:tcBorders>
                              <w:left w:val="nil"/>
                              <w:right w:val="nil"/>
                            </w:tcBorders>
                          </w:tcPr>
                          <w:p w14:paraId="46A12E30" w14:textId="77777777" w:rsidR="002F6B0F" w:rsidRDefault="002F6B0F" w:rsidP="00CA1E42">
                            <w:pPr>
                              <w:rPr>
                                <w:i/>
                                <w:iCs/>
                                <w:sz w:val="16"/>
                                <w:szCs w:val="16"/>
                              </w:rPr>
                            </w:pPr>
                          </w:p>
                        </w:tc>
                        <w:tc>
                          <w:tcPr>
                            <w:tcW w:w="2835" w:type="dxa"/>
                            <w:tcBorders>
                              <w:top w:val="nil"/>
                              <w:left w:val="nil"/>
                              <w:bottom w:val="nil"/>
                              <w:right w:val="nil"/>
                            </w:tcBorders>
                            <w:vAlign w:val="center"/>
                          </w:tcPr>
                          <w:p w14:paraId="3075C147"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30849277" w14:textId="77777777" w:rsidR="002F6B0F" w:rsidRPr="00D56F3F" w:rsidRDefault="002F6B0F" w:rsidP="006647F7">
                            <w:pPr>
                              <w:jc w:val="center"/>
                              <w:rPr>
                                <w:sz w:val="16"/>
                                <w:szCs w:val="16"/>
                              </w:rPr>
                            </w:pPr>
                            <w:r w:rsidRPr="00D56F3F">
                              <w:rPr>
                                <w:sz w:val="16"/>
                                <w:szCs w:val="16"/>
                              </w:rPr>
                              <w:t>72.83±5.67%</w:t>
                            </w:r>
                          </w:p>
                        </w:tc>
                      </w:tr>
                      <w:tr w:rsidR="002F6B0F" w14:paraId="123F982F" w14:textId="77777777" w:rsidTr="00CA1E42">
                        <w:trPr>
                          <w:gridBefore w:val="1"/>
                          <w:wBefore w:w="142" w:type="dxa"/>
                        </w:trPr>
                        <w:tc>
                          <w:tcPr>
                            <w:tcW w:w="851" w:type="dxa"/>
                            <w:vMerge/>
                            <w:tcBorders>
                              <w:left w:val="nil"/>
                              <w:right w:val="nil"/>
                            </w:tcBorders>
                          </w:tcPr>
                          <w:p w14:paraId="68FE79FC" w14:textId="77777777" w:rsidR="002F6B0F" w:rsidRDefault="002F6B0F" w:rsidP="00CA1E42">
                            <w:pPr>
                              <w:rPr>
                                <w:sz w:val="16"/>
                                <w:szCs w:val="16"/>
                              </w:rPr>
                            </w:pPr>
                          </w:p>
                        </w:tc>
                        <w:tc>
                          <w:tcPr>
                            <w:tcW w:w="2835" w:type="dxa"/>
                            <w:tcBorders>
                              <w:top w:val="nil"/>
                              <w:left w:val="nil"/>
                              <w:bottom w:val="nil"/>
                              <w:right w:val="nil"/>
                            </w:tcBorders>
                            <w:vAlign w:val="center"/>
                          </w:tcPr>
                          <w:p w14:paraId="059AAAAB"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199207BD" w14:textId="77777777" w:rsidR="002F6B0F" w:rsidRPr="00D56F3F" w:rsidRDefault="002F6B0F" w:rsidP="006647F7">
                            <w:pPr>
                              <w:jc w:val="center"/>
                              <w:rPr>
                                <w:sz w:val="16"/>
                                <w:szCs w:val="16"/>
                              </w:rPr>
                            </w:pPr>
                            <w:r w:rsidRPr="00D56F3F">
                              <w:rPr>
                                <w:sz w:val="16"/>
                                <w:szCs w:val="16"/>
                              </w:rPr>
                              <w:t>74.33±8.68%</w:t>
                            </w:r>
                          </w:p>
                        </w:tc>
                      </w:tr>
                      <w:tr w:rsidR="002F6B0F" w14:paraId="068DF5F6" w14:textId="77777777" w:rsidTr="00CA1E42">
                        <w:trPr>
                          <w:gridBefore w:val="1"/>
                          <w:wBefore w:w="142" w:type="dxa"/>
                        </w:trPr>
                        <w:tc>
                          <w:tcPr>
                            <w:tcW w:w="851" w:type="dxa"/>
                            <w:vMerge/>
                            <w:tcBorders>
                              <w:left w:val="nil"/>
                              <w:right w:val="nil"/>
                            </w:tcBorders>
                          </w:tcPr>
                          <w:p w14:paraId="2CBDF13B" w14:textId="77777777" w:rsidR="002F6B0F" w:rsidRDefault="002F6B0F" w:rsidP="00CA1E42">
                            <w:pPr>
                              <w:rPr>
                                <w:sz w:val="16"/>
                                <w:szCs w:val="16"/>
                                <w:vertAlign w:val="subscript"/>
                              </w:rPr>
                            </w:pPr>
                          </w:p>
                        </w:tc>
                        <w:tc>
                          <w:tcPr>
                            <w:tcW w:w="2835" w:type="dxa"/>
                            <w:tcBorders>
                              <w:top w:val="nil"/>
                              <w:left w:val="nil"/>
                              <w:bottom w:val="nil"/>
                              <w:right w:val="nil"/>
                            </w:tcBorders>
                            <w:vAlign w:val="center"/>
                          </w:tcPr>
                          <w:p w14:paraId="0DDC3A14"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54ACDC58" w14:textId="77777777" w:rsidR="002F6B0F" w:rsidRPr="00D56F3F" w:rsidRDefault="002F6B0F" w:rsidP="006647F7">
                            <w:pPr>
                              <w:jc w:val="center"/>
                              <w:rPr>
                                <w:sz w:val="16"/>
                                <w:szCs w:val="16"/>
                              </w:rPr>
                            </w:pPr>
                            <w:r w:rsidRPr="00D56F3F">
                              <w:rPr>
                                <w:sz w:val="16"/>
                                <w:szCs w:val="16"/>
                              </w:rPr>
                              <w:t>71.17±6.38%</w:t>
                            </w:r>
                          </w:p>
                        </w:tc>
                      </w:tr>
                      <w:tr w:rsidR="002F6B0F" w14:paraId="2EC1F46F" w14:textId="77777777" w:rsidTr="006647F7">
                        <w:trPr>
                          <w:gridBefore w:val="1"/>
                          <w:wBefore w:w="142" w:type="dxa"/>
                          <w:trHeight w:val="80"/>
                        </w:trPr>
                        <w:tc>
                          <w:tcPr>
                            <w:tcW w:w="851" w:type="dxa"/>
                            <w:vMerge/>
                            <w:tcBorders>
                              <w:left w:val="nil"/>
                              <w:bottom w:val="nil"/>
                              <w:right w:val="nil"/>
                            </w:tcBorders>
                          </w:tcPr>
                          <w:p w14:paraId="0F21979E" w14:textId="77777777" w:rsidR="002F6B0F" w:rsidRDefault="002F6B0F" w:rsidP="00CA1E42">
                            <w:pPr>
                              <w:rPr>
                                <w:sz w:val="16"/>
                                <w:szCs w:val="16"/>
                              </w:rPr>
                            </w:pPr>
                          </w:p>
                        </w:tc>
                        <w:tc>
                          <w:tcPr>
                            <w:tcW w:w="2835" w:type="dxa"/>
                            <w:tcBorders>
                              <w:top w:val="nil"/>
                              <w:left w:val="nil"/>
                              <w:bottom w:val="nil"/>
                              <w:right w:val="nil"/>
                            </w:tcBorders>
                            <w:vAlign w:val="center"/>
                          </w:tcPr>
                          <w:p w14:paraId="16C2332F"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r>
                                      <m:rPr>
                                        <m:sty m:val="p"/>
                                      </m:rPr>
                                      <w:rPr>
                                        <w:rFonts w:ascii="Cambria Math" w:hAnsi="Cambria Math"/>
                                        <w:sz w:val="12"/>
                                        <w:szCs w:val="12"/>
                                      </w:rPr>
                                      <m:t>|</m:t>
                                    </m:r>
                                    <m:r>
                                      <w:rPr>
                                        <w:rFonts w:ascii="Cambria Math" w:hAnsi="Cambria Math"/>
                                        <w:sz w:val="12"/>
                                        <w:szCs w:val="12"/>
                                      </w:rPr>
                                      <m:t>Width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r>
                                      <m:rPr>
                                        <m:sty m:val="p"/>
                                      </m:rPr>
                                      <w:rPr>
                                        <w:rFonts w:ascii="Cambria Math" w:hAnsi="Cambria Math"/>
                                        <w:sz w:val="12"/>
                                        <w:szCs w:val="12"/>
                                      </w:rPr>
                                      <m:t>|</m:t>
                                    </m:r>
                                    <m:r>
                                      <w:rPr>
                                        <w:rFonts w:ascii="Cambria Math" w:hAnsi="Cambria Math"/>
                                        <w:sz w:val="12"/>
                                        <w:szCs w:val="12"/>
                                      </w:rPr>
                                      <m:t>Intensity</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oMath>
                            </m:oMathPara>
                          </w:p>
                        </w:tc>
                        <w:tc>
                          <w:tcPr>
                            <w:tcW w:w="1320" w:type="dxa"/>
                            <w:tcBorders>
                              <w:top w:val="nil"/>
                              <w:left w:val="nil"/>
                              <w:bottom w:val="nil"/>
                              <w:right w:val="nil"/>
                            </w:tcBorders>
                            <w:vAlign w:val="center"/>
                          </w:tcPr>
                          <w:p w14:paraId="3332610D" w14:textId="77777777" w:rsidR="002F6B0F" w:rsidRPr="00D56F3F" w:rsidRDefault="002F6B0F" w:rsidP="006647F7">
                            <w:pPr>
                              <w:jc w:val="center"/>
                              <w:rPr>
                                <w:sz w:val="16"/>
                                <w:szCs w:val="16"/>
                              </w:rPr>
                            </w:pPr>
                            <w:r w:rsidRPr="00D56F3F">
                              <w:rPr>
                                <w:sz w:val="16"/>
                                <w:szCs w:val="16"/>
                              </w:rPr>
                              <w:t>78.33±4.43%</w:t>
                            </w:r>
                          </w:p>
                        </w:tc>
                      </w:tr>
                      <w:tr w:rsidR="002F6B0F" w14:paraId="0B69CF35" w14:textId="77777777" w:rsidTr="00CA1E42">
                        <w:trPr>
                          <w:gridBefore w:val="1"/>
                          <w:wBefore w:w="142" w:type="dxa"/>
                          <w:trHeight w:val="279"/>
                        </w:trPr>
                        <w:tc>
                          <w:tcPr>
                            <w:tcW w:w="851" w:type="dxa"/>
                            <w:tcBorders>
                              <w:top w:val="nil"/>
                              <w:left w:val="nil"/>
                              <w:bottom w:val="double" w:sz="6" w:space="0" w:color="auto"/>
                              <w:right w:val="nil"/>
                            </w:tcBorders>
                          </w:tcPr>
                          <w:p w14:paraId="61CB0F74" w14:textId="77777777" w:rsidR="002F6B0F" w:rsidRDefault="002F6B0F" w:rsidP="00CA1E42">
                            <w:pPr>
                              <w:rPr>
                                <w:i/>
                                <w:iCs/>
                                <w:sz w:val="16"/>
                                <w:szCs w:val="16"/>
                              </w:rPr>
                            </w:pPr>
                          </w:p>
                        </w:tc>
                        <w:tc>
                          <w:tcPr>
                            <w:tcW w:w="2835" w:type="dxa"/>
                            <w:tcBorders>
                              <w:top w:val="nil"/>
                              <w:left w:val="nil"/>
                              <w:bottom w:val="double" w:sz="6" w:space="0" w:color="auto"/>
                              <w:right w:val="nil"/>
                            </w:tcBorders>
                            <w:vAlign w:val="center"/>
                          </w:tcPr>
                          <w:p w14:paraId="461CB9C5" w14:textId="77777777" w:rsidR="002F6B0F" w:rsidRDefault="00C3438C" w:rsidP="00CA1E42">
                            <w:pPr>
                              <w:rPr>
                                <w:sz w:val="16"/>
                                <w:szCs w:val="16"/>
                              </w:rPr>
                            </w:pPr>
                            <m:oMathPara>
                              <m:oMath>
                                <m:f>
                                  <m:fPr>
                                    <m:ctrlPr>
                                      <w:rPr>
                                        <w:rFonts w:ascii="Cambria Math" w:hAnsi="Cambria Math"/>
                                        <w:sz w:val="12"/>
                                        <w:szCs w:val="12"/>
                                      </w:rPr>
                                    </m:ctrlPr>
                                  </m:fPr>
                                  <m:num>
                                    <m:r>
                                      <w:rPr>
                                        <w:rFonts w:ascii="Cambria Math" w:hAnsi="Cambria Math"/>
                                        <w:sz w:val="12"/>
                                        <w:szCs w:val="12"/>
                                      </w:rPr>
                                      <m:t>Width</m:t>
                                    </m:r>
                                  </m:num>
                                  <m:den>
                                    <m:d>
                                      <m:dPr>
                                        <m:begChr m:val="|"/>
                                        <m:endChr m:val="|"/>
                                        <m:ctrlPr>
                                          <w:rPr>
                                            <w:rFonts w:ascii="Cambria Math" w:hAnsi="Cambria Math"/>
                                            <w:sz w:val="12"/>
                                            <w:szCs w:val="12"/>
                                          </w:rPr>
                                        </m:ctrlPr>
                                      </m:dPr>
                                      <m:e>
                                        <m:r>
                                          <w:rPr>
                                            <w:rFonts w:ascii="Cambria Math" w:hAnsi="Cambria Math"/>
                                            <w:sz w:val="12"/>
                                            <w:szCs w:val="12"/>
                                          </w:rPr>
                                          <m:t>Width</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Intensity</m:t>
                                    </m:r>
                                  </m:num>
                                  <m:den>
                                    <m:d>
                                      <m:dPr>
                                        <m:begChr m:val="|"/>
                                        <m:endChr m:val="|"/>
                                        <m:ctrlPr>
                                          <w:rPr>
                                            <w:rFonts w:ascii="Cambria Math" w:hAnsi="Cambria Math"/>
                                            <w:sz w:val="12"/>
                                            <w:szCs w:val="12"/>
                                          </w:rPr>
                                        </m:ctrlPr>
                                      </m:dPr>
                                      <m:e>
                                        <m:r>
                                          <w:rPr>
                                            <w:rFonts w:ascii="Cambria Math" w:hAnsi="Cambria Math"/>
                                            <w:sz w:val="12"/>
                                            <w:szCs w:val="12"/>
                                          </w:rPr>
                                          <m:t>Intensity</m:t>
                                        </m:r>
                                      </m:e>
                                    </m:d>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Length</m:t>
                                    </m:r>
                                  </m:num>
                                  <m:den>
                                    <m:r>
                                      <m:rPr>
                                        <m:sty m:val="p"/>
                                      </m:rPr>
                                      <w:rPr>
                                        <w:rFonts w:ascii="Cambria Math" w:hAnsi="Cambria Math"/>
                                        <w:sz w:val="12"/>
                                        <w:szCs w:val="12"/>
                                      </w:rPr>
                                      <m:t>|</m:t>
                                    </m:r>
                                    <m:r>
                                      <w:rPr>
                                        <w:rFonts w:ascii="Cambria Math" w:hAnsi="Cambria Math"/>
                                        <w:sz w:val="12"/>
                                        <w:szCs w:val="12"/>
                                      </w:rPr>
                                      <m:t>Length</m:t>
                                    </m:r>
                                    <m:r>
                                      <m:rPr>
                                        <m:sty m:val="p"/>
                                      </m:rPr>
                                      <w:rPr>
                                        <w:rFonts w:ascii="Cambria Math" w:hAnsi="Cambria Math"/>
                                        <w:sz w:val="12"/>
                                        <w:szCs w:val="12"/>
                                      </w:rPr>
                                      <m:t>|</m:t>
                                    </m:r>
                                  </m:den>
                                </m:f>
                                <m:r>
                                  <w:rPr>
                                    <w:rFonts w:ascii="Cambria Math" w:hAnsi="Cambria Math"/>
                                    <w:sz w:val="12"/>
                                    <w:szCs w:val="12"/>
                                  </w:rPr>
                                  <m:t>+</m:t>
                                </m:r>
                                <m:f>
                                  <m:fPr>
                                    <m:ctrlPr>
                                      <w:rPr>
                                        <w:rFonts w:ascii="Cambria Math" w:hAnsi="Cambria Math"/>
                                        <w:sz w:val="12"/>
                                        <w:szCs w:val="12"/>
                                      </w:rPr>
                                    </m:ctrlPr>
                                  </m:fPr>
                                  <m:num>
                                    <m:r>
                                      <w:rPr>
                                        <w:rFonts w:ascii="Cambria Math" w:hAnsi="Cambria Math"/>
                                        <w:sz w:val="12"/>
                                        <w:szCs w:val="12"/>
                                      </w:rPr>
                                      <m:t>Eigenvalue</m:t>
                                    </m:r>
                                  </m:num>
                                  <m:den>
                                    <m:r>
                                      <m:rPr>
                                        <m:sty m:val="p"/>
                                      </m:rPr>
                                      <w:rPr>
                                        <w:rFonts w:ascii="Cambria Math" w:hAnsi="Cambria Math"/>
                                        <w:sz w:val="12"/>
                                        <w:szCs w:val="12"/>
                                      </w:rPr>
                                      <m:t>|</m:t>
                                    </m:r>
                                    <m:r>
                                      <w:rPr>
                                        <w:rFonts w:ascii="Cambria Math" w:hAnsi="Cambria Math"/>
                                        <w:sz w:val="12"/>
                                        <w:szCs w:val="12"/>
                                      </w:rPr>
                                      <m:t>Eigenvalue</m:t>
                                    </m:r>
                                    <m:r>
                                      <m:rPr>
                                        <m:sty m:val="p"/>
                                      </m:rPr>
                                      <w:rPr>
                                        <w:rFonts w:ascii="Cambria Math" w:hAnsi="Cambria Math"/>
                                        <w:sz w:val="12"/>
                                        <w:szCs w:val="12"/>
                                      </w:rPr>
                                      <m:t>|</m:t>
                                    </m:r>
                                  </m:den>
                                </m:f>
                              </m:oMath>
                            </m:oMathPara>
                          </w:p>
                        </w:tc>
                        <w:tc>
                          <w:tcPr>
                            <w:tcW w:w="1320" w:type="dxa"/>
                            <w:tcBorders>
                              <w:top w:val="nil"/>
                              <w:left w:val="nil"/>
                              <w:bottom w:val="double" w:sz="6" w:space="0" w:color="auto"/>
                              <w:right w:val="nil"/>
                            </w:tcBorders>
                            <w:vAlign w:val="center"/>
                          </w:tcPr>
                          <w:p w14:paraId="570F923B" w14:textId="77777777" w:rsidR="002F6B0F" w:rsidRPr="00D56F3F" w:rsidRDefault="002F6B0F" w:rsidP="006647F7">
                            <w:pPr>
                              <w:jc w:val="center"/>
                              <w:rPr>
                                <w:sz w:val="16"/>
                                <w:szCs w:val="16"/>
                              </w:rPr>
                            </w:pPr>
                            <w:r w:rsidRPr="00D56F3F">
                              <w:rPr>
                                <w:sz w:val="16"/>
                                <w:szCs w:val="16"/>
                              </w:rPr>
                              <w:t>78.67±2.58%</w:t>
                            </w:r>
                          </w:p>
                        </w:tc>
                      </w:tr>
                    </w:tbl>
                    <w:p w14:paraId="753EDBB3" w14:textId="2F28E44A" w:rsidR="002F6B0F" w:rsidRDefault="002F6B0F" w:rsidP="006647F7">
                      <w:pPr>
                        <w:pStyle w:val="FootnoteText"/>
                      </w:pPr>
                    </w:p>
                    <w:p w14:paraId="4ECAAD58" w14:textId="77777777" w:rsidR="002F6B0F" w:rsidRDefault="002F6B0F" w:rsidP="006647F7">
                      <w:pPr>
                        <w:pStyle w:val="FootnoteText"/>
                      </w:pPr>
                    </w:p>
                    <w:p w14:paraId="077F4BC1" w14:textId="77777777" w:rsidR="002F6B0F" w:rsidRDefault="002F6B0F" w:rsidP="006647F7"/>
                  </w:txbxContent>
                </v:textbox>
                <w10:wrap type="square" anchorx="margin" anchory="margin"/>
              </v:shape>
            </w:pict>
          </mc:Fallback>
        </mc:AlternateContent>
      </w:r>
      <w:r w:rsidR="00FE17DE">
        <w:rPr>
          <w:lang w:val="en-GB"/>
        </w:rPr>
        <w:t>Here in this section, w</w:t>
      </w:r>
      <w:r>
        <w:rPr>
          <w:lang w:val="en-GB"/>
        </w:rPr>
        <w:t xml:space="preserve">e </w:t>
      </w:r>
      <w:r w:rsidR="00D46DBB">
        <w:rPr>
          <w:lang w:val="en-GB"/>
        </w:rPr>
        <w:t xml:space="preserve">employ </w:t>
      </w:r>
      <w:r>
        <w:rPr>
          <w:lang w:val="en-GB"/>
        </w:rPr>
        <w:t xml:space="preserve">traditional machine learning classifiers and regression algorithms with the feature vectors described in the </w:t>
      </w:r>
      <w:proofErr w:type="gramStart"/>
      <w:r>
        <w:rPr>
          <w:lang w:val="en-GB"/>
        </w:rPr>
        <w:t>aforementioned section</w:t>
      </w:r>
      <w:proofErr w:type="gramEnd"/>
      <w:r>
        <w:rPr>
          <w:lang w:val="en-GB"/>
        </w:rPr>
        <w:t>.</w:t>
      </w:r>
      <w:r w:rsidRPr="00587369">
        <w:rPr>
          <w:lang w:val="en-GB"/>
        </w:rPr>
        <w:t xml:space="preserve"> </w:t>
      </w:r>
    </w:p>
    <w:p w14:paraId="59ACF715" w14:textId="0EC6FF68" w:rsidR="00916FE8" w:rsidRPr="00E857A2" w:rsidRDefault="00916FE8" w:rsidP="00916FE8">
      <w:pPr>
        <w:pStyle w:val="Heading2"/>
      </w:pPr>
      <w:r>
        <w:rPr>
          <w:rFonts w:hint="eastAsia"/>
          <w:lang w:eastAsia="zh-CN"/>
        </w:rPr>
        <w:t>Err</w:t>
      </w:r>
      <w:r>
        <w:t>or of V</w:t>
      </w:r>
      <w:r>
        <w:rPr>
          <w:rFonts w:hint="eastAsia"/>
          <w:lang w:eastAsia="zh-CN"/>
        </w:rPr>
        <w:t>essel</w:t>
      </w:r>
      <w:r>
        <w:rPr>
          <w:lang w:eastAsia="zh-CN"/>
        </w:rPr>
        <w:t xml:space="preserve"> Segmentation</w:t>
      </w:r>
    </w:p>
    <w:p w14:paraId="4EBC16AD" w14:textId="4B49D8E7" w:rsidR="003460D9" w:rsidRPr="001C68AF" w:rsidRDefault="00C3194E" w:rsidP="003460D9">
      <w:pPr>
        <w:spacing w:line="252" w:lineRule="auto"/>
        <w:ind w:firstLine="181"/>
        <w:jc w:val="both"/>
        <w:rPr>
          <w:rFonts w:ascii="Times" w:hAnsi="Times" w:cs="Verdana"/>
          <w:color w:val="000000" w:themeColor="text1"/>
          <w:lang w:val="en-GB"/>
        </w:rPr>
      </w:pPr>
      <w:r w:rsidRPr="00587369">
        <w:rPr>
          <w:rFonts w:ascii="Times" w:hAnsi="Times" w:cs="Verdana"/>
          <w:color w:val="000000" w:themeColor="text1"/>
          <w:lang w:val="en-GB"/>
        </w:rPr>
        <w:t>In some cases</w:t>
      </w:r>
      <w:r>
        <w:rPr>
          <w:rFonts w:ascii="Times" w:hAnsi="Times" w:cs="Verdana"/>
          <w:color w:val="000000" w:themeColor="text1"/>
          <w:lang w:val="en-GB"/>
        </w:rPr>
        <w:t>,</w:t>
      </w:r>
      <w:r w:rsidRPr="00587369">
        <w:rPr>
          <w:rFonts w:ascii="Times" w:hAnsi="Times" w:cs="Verdana"/>
          <w:color w:val="000000" w:themeColor="text1"/>
          <w:lang w:val="en-GB"/>
        </w:rPr>
        <w:t xml:space="preserve"> real vessels </w:t>
      </w:r>
      <w:r>
        <w:rPr>
          <w:rFonts w:ascii="Times" w:hAnsi="Times" w:cs="Verdana"/>
          <w:color w:val="000000" w:themeColor="text1"/>
          <w:lang w:val="en-GB"/>
        </w:rPr>
        <w:t>are</w:t>
      </w:r>
      <w:r w:rsidRPr="00587369">
        <w:rPr>
          <w:rFonts w:ascii="Times" w:hAnsi="Times" w:cs="Verdana"/>
          <w:color w:val="000000" w:themeColor="text1"/>
          <w:lang w:val="en-GB"/>
        </w:rPr>
        <w:t xml:space="preserve"> not precisely the same as the ridges detected by our algorithm. </w:t>
      </w:r>
      <w:bookmarkStart w:id="26" w:name="OLE_LINK22"/>
      <w:bookmarkStart w:id="27" w:name="OLE_LINK23"/>
      <w:r w:rsidRPr="00587369">
        <w:rPr>
          <w:rFonts w:ascii="Times" w:hAnsi="Times" w:cs="Verdana"/>
          <w:color w:val="000000" w:themeColor="text1"/>
          <w:lang w:val="en-GB"/>
        </w:rPr>
        <w:t xml:space="preserve">The performance of </w:t>
      </w:r>
      <w:r>
        <w:rPr>
          <w:rFonts w:ascii="Times" w:hAnsi="Times" w:cs="Verdana"/>
          <w:color w:val="000000" w:themeColor="text1"/>
          <w:lang w:val="en-GB"/>
        </w:rPr>
        <w:t xml:space="preserve">the ridge detection </w:t>
      </w:r>
      <w:r w:rsidRPr="00587369">
        <w:rPr>
          <w:rFonts w:ascii="Times" w:hAnsi="Times" w:cs="Verdana"/>
          <w:color w:val="000000" w:themeColor="text1"/>
          <w:lang w:val="en-GB"/>
        </w:rPr>
        <w:t>method</w:t>
      </w:r>
      <w:r>
        <w:rPr>
          <w:rFonts w:ascii="Times" w:hAnsi="Times" w:cs="Verdana"/>
          <w:color w:val="000000" w:themeColor="text1"/>
          <w:lang w:val="en-GB"/>
        </w:rPr>
        <w:t xml:space="preserve"> employed here</w:t>
      </w:r>
      <w:r w:rsidRPr="00587369">
        <w:rPr>
          <w:rFonts w:ascii="Times" w:hAnsi="Times" w:cs="Verdana"/>
          <w:color w:val="000000" w:themeColor="text1"/>
          <w:lang w:val="en-GB"/>
        </w:rPr>
        <w:t xml:space="preserve"> </w:t>
      </w:r>
      <w:r>
        <w:rPr>
          <w:rFonts w:ascii="Times" w:hAnsi="Times" w:cs="Verdana"/>
          <w:color w:val="000000" w:themeColor="text1"/>
          <w:lang w:val="en-GB"/>
        </w:rPr>
        <w:t>is</w:t>
      </w:r>
      <w:r w:rsidRPr="00587369">
        <w:rPr>
          <w:rFonts w:ascii="Times" w:hAnsi="Times" w:cs="Verdana"/>
          <w:color w:val="000000" w:themeColor="text1"/>
          <w:lang w:val="en-GB"/>
        </w:rPr>
        <w:t xml:space="preserve"> </w:t>
      </w:r>
      <w:r w:rsidR="00D46DBB">
        <w:rPr>
          <w:rFonts w:ascii="Times" w:hAnsi="Times" w:cs="Verdana"/>
          <w:color w:val="000000" w:themeColor="text1"/>
          <w:lang w:val="en-GB"/>
        </w:rPr>
        <w:t>measured</w:t>
      </w:r>
      <w:r w:rsidR="00D46DBB" w:rsidRPr="00587369">
        <w:rPr>
          <w:rFonts w:ascii="Times" w:hAnsi="Times" w:cs="Verdana"/>
          <w:color w:val="000000" w:themeColor="text1"/>
          <w:lang w:val="en-GB"/>
        </w:rPr>
        <w:t xml:space="preserve"> </w:t>
      </w:r>
      <w:r w:rsidRPr="00587369">
        <w:rPr>
          <w:rFonts w:ascii="Times" w:hAnsi="Times" w:cs="Verdana"/>
          <w:color w:val="000000" w:themeColor="text1"/>
          <w:lang w:val="en-GB"/>
        </w:rPr>
        <w:t xml:space="preserve">by </w:t>
      </w:r>
      <w:r w:rsidR="00D46DBB">
        <w:rPr>
          <w:rFonts w:ascii="Times" w:hAnsi="Times" w:cs="Verdana"/>
          <w:color w:val="000000" w:themeColor="text1"/>
          <w:lang w:val="en-GB"/>
        </w:rPr>
        <w:t xml:space="preserve">computing </w:t>
      </w:r>
      <w:r>
        <w:rPr>
          <w:rFonts w:ascii="Times" w:hAnsi="Times" w:cs="Verdana"/>
          <w:color w:val="000000" w:themeColor="text1"/>
          <w:lang w:val="en-GB"/>
        </w:rPr>
        <w:t xml:space="preserve">the </w:t>
      </w:r>
      <w:r w:rsidRPr="00587369">
        <w:rPr>
          <w:rFonts w:ascii="Times" w:hAnsi="Times" w:cs="Verdana"/>
          <w:color w:val="000000" w:themeColor="text1"/>
          <w:lang w:val="en-GB"/>
        </w:rPr>
        <w:t xml:space="preserve">error </w:t>
      </w:r>
      <w:r>
        <w:rPr>
          <w:rFonts w:ascii="Times" w:hAnsi="Times" w:cs="Verdana"/>
          <w:color w:val="000000" w:themeColor="text1"/>
          <w:lang w:val="en-GB"/>
        </w:rPr>
        <w:t xml:space="preserve">in the vessels segmented by our method from the </w:t>
      </w:r>
      <w:r w:rsidRPr="00587369">
        <w:rPr>
          <w:rFonts w:ascii="Times" w:hAnsi="Times" w:cs="Verdana"/>
          <w:color w:val="000000" w:themeColor="text1"/>
          <w:lang w:val="en-GB"/>
        </w:rPr>
        <w:t xml:space="preserve">manually segmented </w:t>
      </w:r>
      <w:r>
        <w:rPr>
          <w:rFonts w:ascii="Times" w:hAnsi="Times" w:cs="Verdana"/>
          <w:color w:val="000000" w:themeColor="text1"/>
          <w:lang w:val="en-GB"/>
        </w:rPr>
        <w:t>vessels (ground truth)</w:t>
      </w:r>
      <w:r w:rsidRPr="00587369">
        <w:rPr>
          <w:rFonts w:ascii="Times" w:hAnsi="Times" w:cs="Verdana"/>
          <w:color w:val="000000" w:themeColor="text1"/>
          <w:lang w:val="en-GB"/>
        </w:rPr>
        <w:t>.</w:t>
      </w:r>
      <w:bookmarkEnd w:id="26"/>
      <w:bookmarkEnd w:id="27"/>
      <w:r w:rsidRPr="00587369">
        <w:rPr>
          <w:rFonts w:ascii="Times" w:hAnsi="Times" w:cs="Verdana"/>
          <w:color w:val="000000" w:themeColor="text1"/>
          <w:lang w:val="en-GB"/>
        </w:rPr>
        <w:t xml:space="preserve"> </w:t>
      </w:r>
      <w:r w:rsidRPr="00587369">
        <w:rPr>
          <w:rFonts w:ascii="Times" w:hAnsi="Times" w:cs="Verdana" w:hint="eastAsia"/>
          <w:color w:val="000000" w:themeColor="text1"/>
          <w:lang w:val="en-GB"/>
        </w:rPr>
        <w:t>Five</w:t>
      </w:r>
      <w:r w:rsidRPr="00587369">
        <w:rPr>
          <w:rFonts w:ascii="Times" w:hAnsi="Times" w:cs="Verdana"/>
          <w:color w:val="000000" w:themeColor="text1"/>
          <w:lang w:val="en-GB"/>
        </w:rPr>
        <w:t xml:space="preserve"> </w:t>
      </w:r>
      <w:r w:rsidR="005B6F38">
        <w:rPr>
          <w:rFonts w:ascii="Times" w:hAnsi="Times" w:cs="Verdana"/>
          <w:color w:val="000000" w:themeColor="text1"/>
          <w:lang w:val="en-GB"/>
        </w:rPr>
        <w:t xml:space="preserve">SWI </w:t>
      </w:r>
      <w:proofErr w:type="gramStart"/>
      <w:r w:rsidRPr="00587369">
        <w:rPr>
          <w:rFonts w:ascii="Times" w:hAnsi="Times" w:cs="Verdana"/>
          <w:color w:val="000000" w:themeColor="text1"/>
          <w:lang w:val="en-GB"/>
        </w:rPr>
        <w:t xml:space="preserve">slices </w:t>
      </w:r>
      <w:r w:rsidR="005B6F38">
        <w:rPr>
          <w:rFonts w:ascii="Times" w:hAnsi="Times" w:cs="Verdana"/>
          <w:color w:val="000000" w:themeColor="text1"/>
          <w:lang w:val="en-GB"/>
        </w:rPr>
        <w:t>,</w:t>
      </w:r>
      <w:proofErr w:type="gramEnd"/>
      <w:r>
        <w:rPr>
          <w:rFonts w:ascii="Times" w:hAnsi="Times" w:cs="Verdana"/>
          <w:color w:val="000000" w:themeColor="text1"/>
          <w:lang w:val="en-GB"/>
        </w:rPr>
        <w:t xml:space="preserve"> with </w:t>
      </w:r>
      <w:r w:rsidR="005B6F38">
        <w:rPr>
          <w:rFonts w:ascii="Times" w:hAnsi="Times" w:cs="Verdana"/>
          <w:color w:val="000000" w:themeColor="text1"/>
          <w:lang w:val="en-GB"/>
        </w:rPr>
        <w:t xml:space="preserve">a </w:t>
      </w:r>
      <w:r>
        <w:rPr>
          <w:rFonts w:ascii="Times" w:hAnsi="Times" w:cs="Verdana"/>
          <w:color w:val="000000" w:themeColor="text1"/>
          <w:lang w:val="en-GB"/>
        </w:rPr>
        <w:t>size of</w:t>
      </w:r>
      <w:r w:rsidRPr="00587369">
        <w:rPr>
          <w:rFonts w:ascii="Times" w:hAnsi="Times" w:cs="Verdana"/>
          <w:color w:val="000000" w:themeColor="text1"/>
          <w:lang w:val="en-GB"/>
        </w:rPr>
        <w:t xml:space="preserve"> 290</w:t>
      </w:r>
      <m:oMath>
        <m:r>
          <w:rPr>
            <w:rFonts w:ascii="Cambria Math" w:hAnsi="Cambria Math" w:cs="Verdana"/>
            <w:color w:val="000000" w:themeColor="text1"/>
            <w:lang w:val="en-GB"/>
          </w:rPr>
          <m:t xml:space="preserve"> </m:t>
        </m:r>
        <m:r>
          <m:rPr>
            <m:sty m:val="p"/>
          </m:rPr>
          <w:rPr>
            <w:rFonts w:ascii="Cambria Math" w:hAnsi="Cambria Math" w:cs="Verdana"/>
            <w:color w:val="000000" w:themeColor="text1"/>
            <w:lang w:val="en-GB"/>
          </w:rPr>
          <m:t xml:space="preserve">× </m:t>
        </m:r>
      </m:oMath>
      <w:r w:rsidRPr="00587369">
        <w:rPr>
          <w:rFonts w:ascii="Times" w:hAnsi="Times" w:cs="Verdana"/>
          <w:color w:val="000000" w:themeColor="text1"/>
          <w:lang w:val="en-GB"/>
        </w:rPr>
        <w:t>256 pixels</w:t>
      </w:r>
      <w:r w:rsidR="005B6F38">
        <w:rPr>
          <w:rFonts w:ascii="Times" w:hAnsi="Times" w:cs="Verdana"/>
          <w:color w:val="000000" w:themeColor="text1"/>
          <w:lang w:val="en-GB"/>
        </w:rPr>
        <w:t>,</w:t>
      </w:r>
      <w:r w:rsidRPr="00587369">
        <w:rPr>
          <w:rFonts w:ascii="Times" w:hAnsi="Times" w:cs="Verdana"/>
          <w:color w:val="000000" w:themeColor="text1"/>
          <w:lang w:val="en-GB"/>
        </w:rPr>
        <w:t xml:space="preserve"> </w:t>
      </w:r>
      <w:r w:rsidR="005B6F38">
        <w:rPr>
          <w:rFonts w:ascii="Times" w:hAnsi="Times" w:cs="Verdana"/>
          <w:color w:val="000000" w:themeColor="text1"/>
          <w:lang w:val="en-GB"/>
        </w:rPr>
        <w:t>covering</w:t>
      </w:r>
      <w:r w:rsidRPr="00587369">
        <w:rPr>
          <w:rFonts w:ascii="Times" w:hAnsi="Times" w:cs="Verdana"/>
          <w:color w:val="000000" w:themeColor="text1"/>
          <w:lang w:val="en-GB"/>
        </w:rPr>
        <w:t xml:space="preserve"> different brain anatomy areas</w:t>
      </w:r>
      <w:r w:rsidR="005B6F38">
        <w:rPr>
          <w:rFonts w:ascii="Times" w:hAnsi="Times" w:cs="Verdana"/>
          <w:color w:val="000000" w:themeColor="text1"/>
          <w:lang w:val="en-GB"/>
        </w:rPr>
        <w:t>,</w:t>
      </w:r>
      <w:r w:rsidRPr="00587369">
        <w:rPr>
          <w:rFonts w:ascii="Times" w:hAnsi="Times" w:cs="Verdana"/>
          <w:color w:val="000000" w:themeColor="text1"/>
          <w:lang w:val="en-GB"/>
        </w:rPr>
        <w:t xml:space="preserve"> from </w:t>
      </w:r>
      <w:r>
        <w:rPr>
          <w:rFonts w:ascii="Times" w:hAnsi="Times" w:cs="Verdana"/>
          <w:color w:val="000000" w:themeColor="text1"/>
          <w:lang w:val="en-GB"/>
        </w:rPr>
        <w:t>five</w:t>
      </w:r>
      <w:r w:rsidRPr="00587369">
        <w:rPr>
          <w:rFonts w:ascii="Times" w:hAnsi="Times" w:cs="Verdana"/>
          <w:color w:val="000000" w:themeColor="text1"/>
          <w:lang w:val="en-GB"/>
        </w:rPr>
        <w:t xml:space="preserve"> infants </w:t>
      </w:r>
      <w:r>
        <w:rPr>
          <w:rFonts w:ascii="Times" w:hAnsi="Times" w:cs="Verdana"/>
          <w:color w:val="000000" w:themeColor="text1"/>
          <w:lang w:val="en-GB"/>
        </w:rPr>
        <w:t>are</w:t>
      </w:r>
      <w:r w:rsidRPr="00587369">
        <w:rPr>
          <w:rFonts w:ascii="Times" w:hAnsi="Times" w:cs="Verdana"/>
          <w:color w:val="000000" w:themeColor="text1"/>
          <w:lang w:val="en-GB"/>
        </w:rPr>
        <w:t xml:space="preserve"> manually annotated as our ground truth </w:t>
      </w:r>
      <w:r w:rsidR="004D5079">
        <w:rPr>
          <w:rFonts w:ascii="Times" w:hAnsi="Times" w:cs="Verdana"/>
          <w:color w:val="000000" w:themeColor="text1"/>
          <w:lang w:val="en-GB"/>
        </w:rPr>
        <w:t xml:space="preserve">for </w:t>
      </w:r>
      <w:r>
        <w:rPr>
          <w:rFonts w:ascii="Times" w:hAnsi="Times" w:cs="Verdana"/>
          <w:color w:val="000000" w:themeColor="text1"/>
          <w:lang w:val="en-GB"/>
        </w:rPr>
        <w:t>segmented vessels. This sets up f</w:t>
      </w:r>
      <w:r w:rsidRPr="00587369">
        <w:rPr>
          <w:rFonts w:ascii="Times" w:hAnsi="Times" w:cs="Verdana"/>
          <w:color w:val="000000" w:themeColor="text1"/>
          <w:lang w:val="en-GB"/>
        </w:rPr>
        <w:t xml:space="preserve">ive mask images </w:t>
      </w:r>
      <w:r>
        <w:rPr>
          <w:rFonts w:ascii="Times" w:hAnsi="Times" w:cs="Verdana"/>
          <w:color w:val="000000" w:themeColor="text1"/>
          <w:lang w:val="en-GB"/>
        </w:rPr>
        <w:t>where</w:t>
      </w:r>
      <w:r w:rsidRPr="00587369">
        <w:rPr>
          <w:rFonts w:ascii="Times" w:hAnsi="Times" w:cs="Verdana"/>
          <w:color w:val="000000" w:themeColor="text1"/>
          <w:lang w:val="en-GB"/>
        </w:rPr>
        <w:t xml:space="preserve"> pixels </w:t>
      </w:r>
      <w:r w:rsidR="00D46DBB">
        <w:rPr>
          <w:rFonts w:ascii="Times" w:hAnsi="Times" w:cs="Verdana"/>
          <w:color w:val="000000" w:themeColor="text1"/>
          <w:lang w:val="en-GB"/>
        </w:rPr>
        <w:t>on</w:t>
      </w:r>
      <w:r w:rsidR="00B84A9D">
        <w:rPr>
          <w:rFonts w:ascii="Times" w:hAnsi="Times" w:cs="Verdana"/>
          <w:color w:val="000000" w:themeColor="text1"/>
          <w:lang w:val="en-GB"/>
        </w:rPr>
        <w:t xml:space="preserve"> </w:t>
      </w:r>
      <w:r w:rsidR="00B84A9D" w:rsidRPr="00587369">
        <w:rPr>
          <w:rFonts w:ascii="Times" w:hAnsi="Times" w:cs="Verdana"/>
          <w:color w:val="000000" w:themeColor="text1"/>
          <w:lang w:val="en-GB"/>
        </w:rPr>
        <w:t>vessel</w:t>
      </w:r>
      <w:r w:rsidR="00D46DBB">
        <w:rPr>
          <w:rFonts w:ascii="Times" w:hAnsi="Times" w:cs="Verdana"/>
          <w:color w:val="000000" w:themeColor="text1"/>
          <w:lang w:val="en-GB"/>
        </w:rPr>
        <w:t>s</w:t>
      </w:r>
      <w:r w:rsidR="00B84A9D" w:rsidRPr="00587369">
        <w:rPr>
          <w:rFonts w:ascii="Times" w:hAnsi="Times" w:cs="Verdana"/>
          <w:color w:val="000000" w:themeColor="text1"/>
          <w:lang w:val="en-GB"/>
        </w:rPr>
        <w:t xml:space="preserve"> </w:t>
      </w:r>
      <w:r w:rsidR="00B84A9D">
        <w:rPr>
          <w:rFonts w:ascii="Times" w:hAnsi="Times" w:cs="Verdana"/>
          <w:color w:val="000000" w:themeColor="text1"/>
          <w:lang w:val="en-GB"/>
        </w:rPr>
        <w:t>are</w:t>
      </w:r>
      <w:r w:rsidR="00B84A9D" w:rsidRPr="00587369">
        <w:rPr>
          <w:rFonts w:ascii="Times" w:hAnsi="Times" w:cs="Verdana"/>
          <w:color w:val="000000" w:themeColor="text1"/>
          <w:lang w:val="en-GB"/>
        </w:rPr>
        <w:t xml:space="preserve"> </w:t>
      </w:r>
      <w:r w:rsidR="00D46DBB">
        <w:rPr>
          <w:rFonts w:ascii="Times" w:hAnsi="Times" w:cs="Verdana"/>
          <w:color w:val="000000" w:themeColor="text1"/>
          <w:lang w:val="en-GB"/>
        </w:rPr>
        <w:t>set to</w:t>
      </w:r>
      <w:r w:rsidR="00B84A9D" w:rsidRPr="00587369">
        <w:rPr>
          <w:rFonts w:ascii="Times" w:hAnsi="Times" w:cs="Verdana"/>
          <w:color w:val="000000" w:themeColor="text1"/>
          <w:lang w:val="en-GB"/>
        </w:rPr>
        <w:t xml:space="preserve"> one, and non-vessel </w:t>
      </w:r>
      <w:r w:rsidR="00070C9D" w:rsidRPr="00587369">
        <w:rPr>
          <w:rFonts w:ascii="Times" w:hAnsi="Times" w:cs="Verdana"/>
          <w:color w:val="000000" w:themeColor="text1"/>
          <w:lang w:val="en-GB"/>
        </w:rPr>
        <w:t>pixels</w:t>
      </w:r>
      <w:r w:rsidR="00070C9D">
        <w:rPr>
          <w:rFonts w:ascii="Times" w:hAnsi="Times" w:cs="Verdana"/>
          <w:color w:val="000000" w:themeColor="text1"/>
          <w:lang w:val="en-GB"/>
        </w:rPr>
        <w:t xml:space="preserve"> </w:t>
      </w:r>
      <w:proofErr w:type="gramStart"/>
      <w:r w:rsidR="00070C9D">
        <w:rPr>
          <w:rFonts w:ascii="Times" w:hAnsi="Times" w:cs="Verdana"/>
          <w:color w:val="000000" w:themeColor="text1"/>
          <w:lang w:val="en-GB"/>
        </w:rPr>
        <w:t>are</w:t>
      </w:r>
      <w:r w:rsidR="00070C9D" w:rsidRPr="00587369">
        <w:rPr>
          <w:rFonts w:ascii="Times" w:hAnsi="Times" w:cs="Verdana"/>
          <w:color w:val="000000" w:themeColor="text1"/>
          <w:lang w:val="en-GB"/>
        </w:rPr>
        <w:t xml:space="preserve"> </w:t>
      </w:r>
      <w:r w:rsidR="00D46DBB">
        <w:rPr>
          <w:rFonts w:ascii="Times" w:hAnsi="Times" w:cs="Verdana"/>
          <w:color w:val="000000" w:themeColor="text1"/>
          <w:lang w:val="en-GB"/>
        </w:rPr>
        <w:t>considered to be</w:t>
      </w:r>
      <w:proofErr w:type="gramEnd"/>
      <w:r w:rsidR="00D46DBB" w:rsidRPr="00587369">
        <w:rPr>
          <w:rFonts w:ascii="Times" w:hAnsi="Times" w:cs="Verdana"/>
          <w:color w:val="000000" w:themeColor="text1"/>
          <w:lang w:val="en-GB"/>
        </w:rPr>
        <w:t xml:space="preserve"> </w:t>
      </w:r>
      <w:r w:rsidR="00070C9D" w:rsidRPr="00587369">
        <w:rPr>
          <w:rFonts w:ascii="Times" w:hAnsi="Times" w:cs="Verdana"/>
          <w:color w:val="000000" w:themeColor="text1"/>
          <w:lang w:val="en-GB"/>
        </w:rPr>
        <w:t>zero.</w:t>
      </w:r>
      <w:r w:rsidR="00070C9D">
        <w:rPr>
          <w:rFonts w:ascii="Times" w:hAnsi="Times" w:cs="Verdana"/>
          <w:color w:val="000000" w:themeColor="text1"/>
          <w:lang w:val="en-GB"/>
        </w:rPr>
        <w:t xml:space="preserve"> </w:t>
      </w:r>
      <w:r w:rsidR="00B84A9D">
        <w:rPr>
          <w:rFonts w:ascii="Times" w:hAnsi="Times" w:cs="Verdana"/>
          <w:color w:val="000000" w:themeColor="text1"/>
          <w:lang w:val="en-GB"/>
        </w:rPr>
        <w:t>We manually segment</w:t>
      </w:r>
      <w:r w:rsidR="00B84A9D" w:rsidRPr="00587369">
        <w:rPr>
          <w:rFonts w:ascii="Times" w:hAnsi="Times" w:cs="Verdana"/>
          <w:color w:val="000000" w:themeColor="text1"/>
          <w:lang w:val="en-GB"/>
        </w:rPr>
        <w:t xml:space="preserve"> 2</w:t>
      </w:r>
      <w:r w:rsidR="00B84A9D">
        <w:rPr>
          <w:rFonts w:ascii="Times" w:hAnsi="Times" w:cs="Verdana"/>
          <w:color w:val="000000" w:themeColor="text1"/>
          <w:lang w:val="en-GB"/>
        </w:rPr>
        <w:t>,</w:t>
      </w:r>
      <w:r w:rsidR="00B84A9D" w:rsidRPr="00587369">
        <w:rPr>
          <w:rFonts w:ascii="Times" w:hAnsi="Times" w:cs="Verdana"/>
          <w:color w:val="000000" w:themeColor="text1"/>
          <w:lang w:val="en-GB"/>
        </w:rPr>
        <w:t>455 pixels as vessels</w:t>
      </w:r>
      <w:r w:rsidR="00D46DBB">
        <w:rPr>
          <w:rFonts w:ascii="Times" w:hAnsi="Times" w:cs="Verdana"/>
          <w:color w:val="000000" w:themeColor="text1"/>
          <w:lang w:val="en-GB"/>
        </w:rPr>
        <w:t xml:space="preserve"> in these five slices. Next,</w:t>
      </w:r>
      <w:r w:rsidR="00A452C0">
        <w:rPr>
          <w:rFonts w:ascii="Times" w:hAnsi="Times" w:cs="Verdana"/>
          <w:color w:val="000000" w:themeColor="text1"/>
          <w:lang w:val="en-GB"/>
        </w:rPr>
        <w:t xml:space="preserve"> ridges</w:t>
      </w:r>
      <w:r w:rsidR="00D46DBB">
        <w:rPr>
          <w:rFonts w:ascii="Times" w:hAnsi="Times" w:cs="Verdana"/>
          <w:color w:val="000000" w:themeColor="text1"/>
          <w:lang w:val="en-GB"/>
        </w:rPr>
        <w:t xml:space="preserve"> of the same five slices are segmented by </w:t>
      </w:r>
      <w:r w:rsidR="00DF7AB8">
        <w:rPr>
          <w:rFonts w:ascii="Times" w:hAnsi="Times" w:cs="Verdana"/>
          <w:color w:val="000000" w:themeColor="text1"/>
          <w:lang w:val="en-GB"/>
        </w:rPr>
        <w:t>the segmentation</w:t>
      </w:r>
      <w:r w:rsidR="00D46DBB">
        <w:rPr>
          <w:rFonts w:ascii="Times" w:hAnsi="Times" w:cs="Verdana"/>
          <w:color w:val="000000" w:themeColor="text1"/>
          <w:lang w:val="en-GB"/>
        </w:rPr>
        <w:t xml:space="preserve"> algorithm</w:t>
      </w:r>
      <w:r w:rsidR="00DF7AB8">
        <w:rPr>
          <w:rFonts w:ascii="Times" w:hAnsi="Times" w:cs="Verdana"/>
          <w:color w:val="000000" w:themeColor="text1"/>
          <w:lang w:val="en-GB"/>
        </w:rPr>
        <w:t xml:space="preserve"> used here</w:t>
      </w:r>
      <w:r w:rsidR="00B84A9D" w:rsidRPr="00587369">
        <w:rPr>
          <w:rFonts w:ascii="Times" w:hAnsi="Times" w:cs="Verdana"/>
          <w:color w:val="000000" w:themeColor="text1"/>
          <w:lang w:val="en-GB"/>
        </w:rPr>
        <w:t xml:space="preserve">. </w:t>
      </w:r>
      <w:r w:rsidR="00B84A9D" w:rsidRPr="00587369">
        <w:rPr>
          <w:rFonts w:ascii="Times" w:hAnsi="Times" w:cs="Verdana" w:hint="eastAsia"/>
          <w:color w:val="000000" w:themeColor="text1"/>
          <w:lang w:val="en-GB"/>
        </w:rPr>
        <w:t>We</w:t>
      </w:r>
      <w:r w:rsidR="00B84A9D">
        <w:rPr>
          <w:rFonts w:ascii="Times" w:hAnsi="Times" w:cs="Verdana"/>
          <w:color w:val="000000" w:themeColor="text1"/>
          <w:lang w:val="en-GB"/>
        </w:rPr>
        <w:t xml:space="preserve"> </w:t>
      </w:r>
      <w:r w:rsidR="00331C04">
        <w:rPr>
          <w:rFonts w:ascii="Times" w:hAnsi="Times" w:cs="Verdana"/>
          <w:color w:val="000000" w:themeColor="text1"/>
          <w:lang w:val="en-GB"/>
        </w:rPr>
        <w:t>compute</w:t>
      </w:r>
      <w:r w:rsidR="00331C04" w:rsidRPr="00587369">
        <w:rPr>
          <w:rFonts w:ascii="Times" w:hAnsi="Times" w:cs="Verdana"/>
          <w:color w:val="000000" w:themeColor="text1"/>
          <w:lang w:val="en-GB"/>
        </w:rPr>
        <w:t xml:space="preserve"> </w:t>
      </w:r>
      <w:r w:rsidR="00B84A9D" w:rsidRPr="00587369">
        <w:rPr>
          <w:rFonts w:ascii="Times" w:hAnsi="Times" w:cs="Verdana"/>
          <w:color w:val="000000" w:themeColor="text1"/>
          <w:lang w:val="en-GB"/>
        </w:rPr>
        <w:t xml:space="preserve">error pixels </w:t>
      </w:r>
      <m:oMath>
        <m:r>
          <w:rPr>
            <w:rFonts w:ascii="Cambria Math" w:hAnsi="Cambria Math" w:cs="Verdana"/>
            <w:color w:val="000000" w:themeColor="text1"/>
            <w:lang w:val="en-GB"/>
          </w:rPr>
          <m:t>n</m:t>
        </m:r>
      </m:oMath>
      <w:r w:rsidR="00B84A9D" w:rsidRPr="00587369">
        <w:rPr>
          <w:rFonts w:ascii="Times" w:hAnsi="Times" w:cs="Verdana"/>
          <w:color w:val="000000" w:themeColor="text1"/>
          <w:lang w:val="en-GB"/>
        </w:rPr>
        <w:t xml:space="preserve"> as the difference in the number of pixels between automatically segment</w:t>
      </w:r>
      <w:r w:rsidR="00B84A9D">
        <w:rPr>
          <w:rFonts w:ascii="Times" w:hAnsi="Times" w:cs="Verdana"/>
          <w:color w:val="000000" w:themeColor="text1"/>
          <w:lang w:val="en-GB"/>
        </w:rPr>
        <w:t>ed ridges and manually segment</w:t>
      </w:r>
      <w:r w:rsidR="00331C04">
        <w:rPr>
          <w:rFonts w:ascii="Times" w:hAnsi="Times" w:cs="Verdana"/>
          <w:color w:val="000000" w:themeColor="text1"/>
          <w:lang w:val="en-GB"/>
        </w:rPr>
        <w:t>ed</w:t>
      </w:r>
      <w:r w:rsidR="00B84A9D" w:rsidRPr="00587369">
        <w:rPr>
          <w:rFonts w:ascii="Times" w:hAnsi="Times" w:cs="Verdana"/>
          <w:color w:val="000000" w:themeColor="text1"/>
          <w:lang w:val="en-GB"/>
        </w:rPr>
        <w:t xml:space="preserve"> ridges</w:t>
      </w:r>
      <w:r w:rsidR="00331C04">
        <w:rPr>
          <w:rFonts w:ascii="Times" w:hAnsi="Times" w:cs="Verdana"/>
          <w:color w:val="000000" w:themeColor="text1"/>
          <w:lang w:val="en-GB"/>
        </w:rPr>
        <w:t xml:space="preserve"> of a vessel</w:t>
      </w:r>
      <w:r w:rsidR="00B84A9D" w:rsidRPr="00587369">
        <w:rPr>
          <w:rFonts w:ascii="Times" w:hAnsi="Times" w:cs="Verdana"/>
          <w:color w:val="000000" w:themeColor="text1"/>
          <w:lang w:val="en-GB"/>
        </w:rPr>
        <w:t xml:space="preserve">. The error </w:t>
      </w:r>
      <w:r w:rsidR="00B84A9D">
        <w:rPr>
          <w:rFonts w:ascii="Times" w:hAnsi="Times" w:cs="Verdana"/>
          <w:color w:val="000000" w:themeColor="text1"/>
          <w:lang w:val="en-GB"/>
        </w:rPr>
        <w:t>is</w:t>
      </w:r>
      <w:r w:rsidR="00B84A9D" w:rsidRPr="00587369">
        <w:rPr>
          <w:rFonts w:ascii="Times" w:hAnsi="Times" w:cs="Verdana"/>
          <w:color w:val="000000" w:themeColor="text1"/>
          <w:lang w:val="en-GB"/>
        </w:rPr>
        <w:t xml:space="preserve"> normali</w:t>
      </w:r>
      <w:r w:rsidR="00B84A9D">
        <w:rPr>
          <w:rFonts w:ascii="Times" w:hAnsi="Times" w:cs="Verdana"/>
          <w:color w:val="000000" w:themeColor="text1"/>
          <w:lang w:val="en-GB"/>
        </w:rPr>
        <w:t>s</w:t>
      </w:r>
      <w:r w:rsidR="00B84A9D" w:rsidRPr="00587369">
        <w:rPr>
          <w:rFonts w:ascii="Times" w:hAnsi="Times" w:cs="Verdana"/>
          <w:color w:val="000000" w:themeColor="text1"/>
          <w:lang w:val="en-GB"/>
        </w:rPr>
        <w:t xml:space="preserve">ed </w:t>
      </w:r>
      <w:r w:rsidR="00331C04">
        <w:rPr>
          <w:rFonts w:ascii="Times" w:hAnsi="Times" w:cs="Verdana"/>
          <w:color w:val="000000" w:themeColor="text1"/>
          <w:lang w:val="en-GB"/>
        </w:rPr>
        <w:t>as:</w:t>
      </w:r>
    </w:p>
    <w:p w14:paraId="6737905E" w14:textId="529C89DD" w:rsidR="00F65EC1" w:rsidRPr="00F65EC1" w:rsidRDefault="00F65EC1" w:rsidP="00F65EC1">
      <w:pPr>
        <w:ind w:firstLine="180"/>
        <w:jc w:val="both"/>
      </w:pPr>
      <m:oMathPara>
        <m:oMath>
          <m:r>
            <w:rPr>
              <w:rFonts w:ascii="Cambria Math" w:hAnsi="Cambria Math"/>
            </w:rPr>
            <m:t>p</m:t>
          </m:r>
          <m:r>
            <m:rPr>
              <m:sty m:val="p"/>
            </m:rP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m</m:t>
              </m:r>
            </m:den>
          </m:f>
        </m:oMath>
      </m:oMathPara>
    </w:p>
    <w:p w14:paraId="6678FFDE" w14:textId="46A190A3" w:rsidR="003A28E5" w:rsidRDefault="003A28E5" w:rsidP="00833D49">
      <w:pPr>
        <w:spacing w:line="252" w:lineRule="auto"/>
        <w:ind w:firstLine="181"/>
        <w:jc w:val="both"/>
      </w:pPr>
    </w:p>
    <w:p w14:paraId="646937E1" w14:textId="1BAF7373" w:rsidR="00C3194E" w:rsidRDefault="00C3194E" w:rsidP="00C3194E">
      <w:pPr>
        <w:spacing w:line="252" w:lineRule="auto"/>
        <w:ind w:firstLine="181"/>
        <w:jc w:val="both"/>
      </w:pPr>
      <w:r>
        <w:t xml:space="preserve">where </w:t>
      </w:r>
      <m:oMath>
        <m:r>
          <w:rPr>
            <w:rFonts w:ascii="Cambria Math" w:hAnsi="Cambria Math"/>
          </w:rPr>
          <m:t>m</m:t>
        </m:r>
      </m:oMath>
      <w:r>
        <w:t xml:space="preserve"> is the total number of ground truth pixel for </w:t>
      </w:r>
      <w:r w:rsidR="00331C04">
        <w:t xml:space="preserve">the </w:t>
      </w:r>
      <w:r>
        <w:t xml:space="preserve">vessel. </w:t>
      </w:r>
      <w:r w:rsidRPr="00587369">
        <w:rPr>
          <w:lang w:val="en-GB"/>
        </w:rPr>
        <w:t>The</w:t>
      </w:r>
      <w:r>
        <w:rPr>
          <w:lang w:val="en-GB"/>
        </w:rPr>
        <w:t>re are 187</w:t>
      </w:r>
      <w:r w:rsidRPr="00587369">
        <w:rPr>
          <w:lang w:val="en-GB"/>
        </w:rPr>
        <w:t xml:space="preserve"> error pixels</w:t>
      </w:r>
      <w:r>
        <w:rPr>
          <w:lang w:val="en-GB"/>
        </w:rPr>
        <w:t xml:space="preserve"> in the five </w:t>
      </w:r>
      <w:r w:rsidR="005B6F38">
        <w:rPr>
          <w:lang w:val="en-GB"/>
        </w:rPr>
        <w:t>SWI images</w:t>
      </w:r>
      <w:r>
        <w:rPr>
          <w:lang w:val="en-GB"/>
        </w:rPr>
        <w:t xml:space="preserve">; these are pixels </w:t>
      </w:r>
      <w:r w:rsidRPr="00587369">
        <w:rPr>
          <w:lang w:val="en-GB"/>
        </w:rPr>
        <w:t xml:space="preserve">present in automated vessel segmentation but absent in </w:t>
      </w:r>
      <w:r>
        <w:rPr>
          <w:lang w:val="en-GB"/>
        </w:rPr>
        <w:t xml:space="preserve">the </w:t>
      </w:r>
      <w:r w:rsidRPr="00587369">
        <w:rPr>
          <w:lang w:val="en-GB"/>
        </w:rPr>
        <w:t>manual image</w:t>
      </w:r>
      <w:r w:rsidR="00331C04">
        <w:rPr>
          <w:lang w:val="en-GB"/>
        </w:rPr>
        <w:t xml:space="preserve"> or vice versa</w:t>
      </w:r>
      <w:r>
        <w:rPr>
          <w:lang w:val="en-GB"/>
        </w:rPr>
        <w:t>. The error accurac</w:t>
      </w:r>
      <w:r w:rsidRPr="00587369">
        <w:rPr>
          <w:lang w:val="en-GB"/>
        </w:rPr>
        <w:t xml:space="preserve">y in each of </w:t>
      </w:r>
      <w:r>
        <w:rPr>
          <w:lang w:val="en-GB"/>
        </w:rPr>
        <w:t xml:space="preserve">the </w:t>
      </w:r>
      <w:r w:rsidRPr="00587369">
        <w:rPr>
          <w:lang w:val="en-GB"/>
        </w:rPr>
        <w:t xml:space="preserve">five images </w:t>
      </w:r>
      <w:r>
        <w:rPr>
          <w:lang w:val="en-GB"/>
        </w:rPr>
        <w:t>is</w:t>
      </w:r>
      <w:r w:rsidRPr="00587369">
        <w:rPr>
          <w:lang w:val="en-GB"/>
        </w:rPr>
        <w:t xml:space="preserve"> calculated using error pixels. We </w:t>
      </w:r>
      <w:r>
        <w:rPr>
          <w:lang w:val="en-GB"/>
        </w:rPr>
        <w:t xml:space="preserve">calculate the </w:t>
      </w:r>
      <w:r w:rsidRPr="00587369">
        <w:rPr>
          <w:lang w:val="en-GB"/>
        </w:rPr>
        <w:t xml:space="preserve">mean and standard deviation of the error </w:t>
      </w:r>
      <w:r>
        <w:rPr>
          <w:lang w:val="en-GB"/>
        </w:rPr>
        <w:t>as</w:t>
      </w:r>
      <w:r w:rsidRPr="00587369">
        <w:rPr>
          <w:lang w:val="en-GB"/>
        </w:rPr>
        <w:t xml:space="preserve"> </w:t>
      </w:r>
      <m:oMath>
        <m:r>
          <w:rPr>
            <w:rFonts w:ascii="Cambria Math" w:hAnsi="Cambria Math"/>
            <w:lang w:val="en-GB"/>
          </w:rPr>
          <m:t>p</m:t>
        </m:r>
      </m:oMath>
      <w:r w:rsidRPr="00587369">
        <w:rPr>
          <w:lang w:val="en-GB"/>
        </w:rPr>
        <w:t xml:space="preserve"> = 7.75</w:t>
      </w:r>
      <w:r w:rsidR="00331C04">
        <w:rPr>
          <w:lang w:val="en-GB"/>
        </w:rPr>
        <w:t>%</w:t>
      </w:r>
      <w:r>
        <w:rPr>
          <w:lang w:val="en-GB"/>
        </w:rPr>
        <w:t xml:space="preserve"> </w:t>
      </w:r>
      <m:oMath>
        <m:r>
          <m:rPr>
            <m:sty m:val="p"/>
          </m:rPr>
          <w:rPr>
            <w:rFonts w:ascii="Cambria Math" w:hAnsi="Cambria Math"/>
            <w:lang w:val="en-GB"/>
          </w:rPr>
          <m:t>±</m:t>
        </m:r>
      </m:oMath>
      <w:r>
        <w:rPr>
          <w:lang w:val="en-GB"/>
        </w:rPr>
        <w:t xml:space="preserve"> </w:t>
      </w:r>
      <w:r w:rsidRPr="00587369">
        <w:rPr>
          <w:lang w:val="en-GB"/>
        </w:rPr>
        <w:t>1.97% for our vessel segmentation algorithm.</w:t>
      </w:r>
    </w:p>
    <w:p w14:paraId="47F99386" w14:textId="32D93A81" w:rsidR="00916FE8" w:rsidRPr="00A95C50" w:rsidRDefault="005066D6" w:rsidP="00916FE8">
      <w:pPr>
        <w:pStyle w:val="Heading2"/>
        <w:jc w:val="both"/>
        <w:rPr>
          <w:rStyle w:val="BodyText2"/>
          <w:rFonts w:asciiTheme="majorHAnsi" w:hAnsiTheme="majorHAnsi" w:cstheme="majorBidi"/>
          <w:color w:val="auto"/>
          <w:sz w:val="20"/>
          <w:szCs w:val="20"/>
        </w:rPr>
      </w:pPr>
      <w:r>
        <w:rPr>
          <w:rStyle w:val="BodyText2"/>
          <w:rFonts w:asciiTheme="majorHAnsi" w:hAnsiTheme="majorHAnsi" w:cstheme="majorBidi"/>
          <w:color w:val="auto"/>
          <w:sz w:val="20"/>
          <w:szCs w:val="20"/>
        </w:rPr>
        <w:t xml:space="preserve">Classification for </w:t>
      </w:r>
      <w:r w:rsidR="00901A8D">
        <w:rPr>
          <w:rStyle w:val="BodyText2"/>
          <w:rFonts w:asciiTheme="majorHAnsi" w:hAnsiTheme="majorHAnsi" w:cstheme="majorBidi"/>
          <w:color w:val="auto"/>
          <w:sz w:val="20"/>
          <w:szCs w:val="20"/>
        </w:rPr>
        <w:t>N</w:t>
      </w:r>
      <w:r w:rsidR="00916FE8">
        <w:rPr>
          <w:rStyle w:val="BodyText2"/>
          <w:rFonts w:asciiTheme="majorHAnsi" w:hAnsiTheme="majorHAnsi" w:cstheme="majorBidi"/>
          <w:color w:val="auto"/>
          <w:sz w:val="20"/>
          <w:szCs w:val="20"/>
        </w:rPr>
        <w:t xml:space="preserve">eurological </w:t>
      </w:r>
      <w:r w:rsidR="00901A8D">
        <w:rPr>
          <w:rStyle w:val="BodyText2"/>
          <w:rFonts w:asciiTheme="majorHAnsi" w:hAnsiTheme="majorHAnsi" w:cstheme="majorBidi"/>
          <w:color w:val="auto"/>
          <w:sz w:val="20"/>
          <w:szCs w:val="20"/>
        </w:rPr>
        <w:t>O</w:t>
      </w:r>
      <w:r w:rsidR="00916FE8">
        <w:rPr>
          <w:rStyle w:val="BodyText2"/>
          <w:rFonts w:asciiTheme="majorHAnsi" w:hAnsiTheme="majorHAnsi" w:cstheme="majorBidi"/>
          <w:color w:val="auto"/>
          <w:sz w:val="20"/>
          <w:szCs w:val="20"/>
        </w:rPr>
        <w:t>utcomes</w:t>
      </w:r>
    </w:p>
    <w:p w14:paraId="6544557E" w14:textId="782651C5" w:rsidR="006647F7" w:rsidRPr="00587369" w:rsidRDefault="007D76BB" w:rsidP="006647F7">
      <w:pPr>
        <w:pStyle w:val="Text"/>
        <w:rPr>
          <w:rFonts w:ascii="Times" w:hAnsi="Times" w:cs="Verdana"/>
          <w:color w:val="000000" w:themeColor="text1"/>
          <w:lang w:val="en-GB"/>
        </w:rPr>
      </w:pPr>
      <w:r w:rsidRPr="001F4C5C">
        <w:rPr>
          <w:noProof/>
          <w:lang w:val="en-GB" w:eastAsia="en-GB"/>
        </w:rPr>
        <mc:AlternateContent>
          <mc:Choice Requires="wps">
            <w:drawing>
              <wp:anchor distT="0" distB="0" distL="114300" distR="114300" simplePos="0" relativeHeight="251665408" behindDoc="0" locked="0" layoutInCell="1" allowOverlap="1" wp14:anchorId="13C93024" wp14:editId="71D2855E">
                <wp:simplePos x="0" y="0"/>
                <wp:positionH relativeFrom="margin">
                  <wp:align>right</wp:align>
                </wp:positionH>
                <wp:positionV relativeFrom="margin">
                  <wp:align>bottom</wp:align>
                </wp:positionV>
                <wp:extent cx="3200400" cy="3614420"/>
                <wp:effectExtent l="0" t="0" r="0" b="508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1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F875B" w14:textId="3A1B15BD" w:rsidR="002F6B0F" w:rsidRDefault="002F6B0F" w:rsidP="006647F7">
                            <w:pPr>
                              <w:pStyle w:val="FootnoteText"/>
                              <w:ind w:firstLine="0"/>
                            </w:pPr>
                            <w:r w:rsidRPr="00587369">
                              <w:rPr>
                                <w:noProof/>
                                <w:color w:val="000000" w:themeColor="text1"/>
                                <w:lang w:val="en-GB" w:eastAsia="en-GB"/>
                              </w:rPr>
                              <w:drawing>
                                <wp:inline distT="0" distB="0" distL="0" distR="0" wp14:anchorId="47E702CF" wp14:editId="42E35A77">
                                  <wp:extent cx="1033200" cy="774000"/>
                                  <wp:effectExtent l="0" t="0" r="0"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wid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200" cy="774000"/>
                                          </a:xfrm>
                                          <a:prstGeom prst="rect">
                                            <a:avLst/>
                                          </a:prstGeom>
                                        </pic:spPr>
                                      </pic:pic>
                                    </a:graphicData>
                                  </a:graphic>
                                </wp:inline>
                              </w:drawing>
                            </w:r>
                            <w:r w:rsidRPr="00587369">
                              <w:rPr>
                                <w:noProof/>
                                <w:color w:val="000000" w:themeColor="text1"/>
                                <w:lang w:val="en-GB" w:eastAsia="en-GB"/>
                              </w:rPr>
                              <w:drawing>
                                <wp:inline distT="0" distB="0" distL="0" distR="0" wp14:anchorId="3961398F" wp14:editId="0DDF05E4">
                                  <wp:extent cx="1058400" cy="792000"/>
                                  <wp:effectExtent l="0" t="0" r="8890" b="825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ntens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8400" cy="792000"/>
                                          </a:xfrm>
                                          <a:prstGeom prst="rect">
                                            <a:avLst/>
                                          </a:prstGeom>
                                        </pic:spPr>
                                      </pic:pic>
                                    </a:graphicData>
                                  </a:graphic>
                                </wp:inline>
                              </w:drawing>
                            </w:r>
                            <w:r w:rsidRPr="00587369">
                              <w:rPr>
                                <w:noProof/>
                                <w:color w:val="000000" w:themeColor="text1"/>
                                <w:lang w:val="en-GB" w:eastAsia="en-GB"/>
                              </w:rPr>
                              <w:drawing>
                                <wp:inline distT="0" distB="0" distL="0" distR="0" wp14:anchorId="3C1DB945" wp14:editId="15450BED">
                                  <wp:extent cx="1062000" cy="792000"/>
                                  <wp:effectExtent l="0" t="0" r="5080"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ng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000" cy="792000"/>
                                          </a:xfrm>
                                          <a:prstGeom prst="rect">
                                            <a:avLst/>
                                          </a:prstGeom>
                                        </pic:spPr>
                                      </pic:pic>
                                    </a:graphicData>
                                  </a:graphic>
                                </wp:inline>
                              </w:drawing>
                            </w:r>
                          </w:p>
                          <w:p w14:paraId="151B411E" w14:textId="77777777" w:rsidR="002F6B0F" w:rsidRDefault="002F6B0F" w:rsidP="00496962">
                            <w:pPr>
                              <w:pStyle w:val="FootnoteText"/>
                              <w:ind w:left="757" w:firstLine="0"/>
                            </w:pPr>
                            <w:r>
                              <w:t xml:space="preserve">  a)                                      </w:t>
                            </w:r>
                            <w:proofErr w:type="gramStart"/>
                            <w:r>
                              <w:t xml:space="preserve">b)   </w:t>
                            </w:r>
                            <w:proofErr w:type="gramEnd"/>
                            <w:r>
                              <w:t xml:space="preserve">                                   c)</w:t>
                            </w:r>
                          </w:p>
                          <w:p w14:paraId="2B88A77F" w14:textId="03DACB6F" w:rsidR="002F6B0F" w:rsidRDefault="002F6B0F" w:rsidP="006647F7">
                            <w:pPr>
                              <w:pStyle w:val="FootnoteText"/>
                              <w:ind w:firstLine="0"/>
                            </w:pPr>
                            <w:r w:rsidRPr="00587369">
                              <w:rPr>
                                <w:noProof/>
                                <w:color w:val="000000" w:themeColor="text1"/>
                                <w:lang w:val="en-GB" w:eastAsia="en-GB"/>
                              </w:rPr>
                              <w:drawing>
                                <wp:inline distT="0" distB="0" distL="0" distR="0" wp14:anchorId="1748533D" wp14:editId="7C46B89D">
                                  <wp:extent cx="1051200" cy="78840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ssi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1200" cy="788400"/>
                                          </a:xfrm>
                                          <a:prstGeom prst="rect">
                                            <a:avLst/>
                                          </a:prstGeom>
                                        </pic:spPr>
                                      </pic:pic>
                                    </a:graphicData>
                                  </a:graphic>
                                </wp:inline>
                              </w:drawing>
                            </w:r>
                            <w:r w:rsidRPr="00587369">
                              <w:rPr>
                                <w:noProof/>
                                <w:color w:val="000000" w:themeColor="text1"/>
                                <w:lang w:val="en-GB" w:eastAsia="en-GB"/>
                              </w:rPr>
                              <w:drawing>
                                <wp:inline distT="0" distB="0" distL="0" distR="0" wp14:anchorId="1138BC19" wp14:editId="3FC66624">
                                  <wp:extent cx="1047600" cy="784800"/>
                                  <wp:effectExtent l="0" t="0" r="635"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wd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7600" cy="784800"/>
                                          </a:xfrm>
                                          <a:prstGeom prst="rect">
                                            <a:avLst/>
                                          </a:prstGeom>
                                        </pic:spPr>
                                      </pic:pic>
                                    </a:graphicData>
                                  </a:graphic>
                                </wp:inline>
                              </w:drawing>
                            </w:r>
                            <w:r w:rsidRPr="00587369">
                              <w:rPr>
                                <w:noProof/>
                                <w:color w:val="000000" w:themeColor="text1"/>
                                <w:lang w:val="en-GB" w:eastAsia="en-GB"/>
                              </w:rPr>
                              <w:drawing>
                                <wp:inline distT="0" distB="0" distL="0" distR="0" wp14:anchorId="7BBB13E6" wp14:editId="3A975A29">
                                  <wp:extent cx="1058400" cy="792000"/>
                                  <wp:effectExtent l="0" t="0" r="8890" b="825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dl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8400" cy="792000"/>
                                          </a:xfrm>
                                          <a:prstGeom prst="rect">
                                            <a:avLst/>
                                          </a:prstGeom>
                                        </pic:spPr>
                                      </pic:pic>
                                    </a:graphicData>
                                  </a:graphic>
                                </wp:inline>
                              </w:drawing>
                            </w:r>
                          </w:p>
                          <w:p w14:paraId="02FDC282" w14:textId="77777777" w:rsidR="002F6B0F" w:rsidRDefault="002F6B0F" w:rsidP="004C38FD">
                            <w:pPr>
                              <w:pStyle w:val="FootnoteText"/>
                              <w:ind w:firstLine="0"/>
                            </w:pPr>
                            <w:r>
                              <w:t xml:space="preserve">                    d)                                      </w:t>
                            </w:r>
                            <w:proofErr w:type="gramStart"/>
                            <w:r>
                              <w:t xml:space="preserve">e)   </w:t>
                            </w:r>
                            <w:proofErr w:type="gramEnd"/>
                            <w:r>
                              <w:t xml:space="preserve">                                   f)</w:t>
                            </w:r>
                          </w:p>
                          <w:p w14:paraId="783545BC" w14:textId="09262209" w:rsidR="002F6B0F" w:rsidRDefault="002F6B0F" w:rsidP="006647F7">
                            <w:pPr>
                              <w:pStyle w:val="FootnoteText"/>
                              <w:ind w:firstLine="0"/>
                            </w:pPr>
                            <w:r w:rsidRPr="00587369">
                              <w:rPr>
                                <w:noProof/>
                                <w:color w:val="000000" w:themeColor="text1"/>
                                <w:lang w:val="en-GB" w:eastAsia="en-GB"/>
                              </w:rPr>
                              <w:drawing>
                                <wp:inline distT="0" distB="0" distL="0" distR="0" wp14:anchorId="681B7625" wp14:editId="4E04C558">
                                  <wp:extent cx="1600200" cy="1145242"/>
                                  <wp:effectExtent l="0" t="0" r="0" b="0"/>
                                  <wp:docPr id="19" name="Picture 19"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pl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3360" cy="1154661"/>
                                          </a:xfrm>
                                          <a:prstGeom prst="rect">
                                            <a:avLst/>
                                          </a:prstGeom>
                                          <a:noFill/>
                                          <a:ln>
                                            <a:noFill/>
                                          </a:ln>
                                        </pic:spPr>
                                      </pic:pic>
                                    </a:graphicData>
                                  </a:graphic>
                                </wp:inline>
                              </w:drawing>
                            </w:r>
                            <w:r w:rsidRPr="00587369">
                              <w:rPr>
                                <w:noProof/>
                                <w:color w:val="000000" w:themeColor="text1"/>
                                <w:lang w:val="en-GB" w:eastAsia="en-GB"/>
                              </w:rPr>
                              <w:drawing>
                                <wp:inline distT="0" distB="0" distL="0" distR="0" wp14:anchorId="5649B54D" wp14:editId="1C5198A7">
                                  <wp:extent cx="1440556" cy="1092835"/>
                                  <wp:effectExtent l="0" t="0" r="7620" b="0"/>
                                  <wp:docPr id="20" name="Picture 20" descr="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8626" cy="1106543"/>
                                          </a:xfrm>
                                          <a:prstGeom prst="rect">
                                            <a:avLst/>
                                          </a:prstGeom>
                                          <a:noFill/>
                                          <a:ln>
                                            <a:noFill/>
                                          </a:ln>
                                        </pic:spPr>
                                      </pic:pic>
                                    </a:graphicData>
                                  </a:graphic>
                                </wp:inline>
                              </w:drawing>
                            </w:r>
                          </w:p>
                          <w:p w14:paraId="16F4706A" w14:textId="54F70B3D" w:rsidR="002F6B0F" w:rsidRDefault="002F6B0F" w:rsidP="006647F7">
                            <w:pPr>
                              <w:pStyle w:val="FootnoteText"/>
                              <w:ind w:firstLine="0"/>
                            </w:pPr>
                            <w:r>
                              <w:t xml:space="preserve">                    g)                                      h)         </w:t>
                            </w:r>
                          </w:p>
                          <w:p w14:paraId="20A0C379" w14:textId="0D4A5897" w:rsidR="002F6B0F" w:rsidRDefault="002F6B0F" w:rsidP="006647F7">
                            <w:pPr>
                              <w:pStyle w:val="FootnoteText"/>
                              <w:ind w:firstLine="0"/>
                            </w:pPr>
                            <w:r>
                              <w:t xml:space="preserve">Figure 4. </w:t>
                            </w:r>
                            <w:r w:rsidRPr="00C934ED">
                              <w:t>Intra/inter-class variations for</w:t>
                            </w:r>
                            <w:r>
                              <w:t xml:space="preserve"> </w:t>
                            </w:r>
                            <w:r w:rsidRPr="006A38AE">
                              <w:t>a)</w:t>
                            </w:r>
                            <w:bookmarkStart w:id="28" w:name="OLE_LINK44"/>
                            <w:bookmarkStart w:id="29" w:name="OLE_LINK45"/>
                            <m:oMath>
                              <m:r>
                                <w:rPr>
                                  <w:rFonts w:ascii="Cambria Math" w:hAnsi="Cambria Math"/>
                                </w:rPr>
                                <m:t>Width</m:t>
                              </m:r>
                            </m:oMath>
                            <w:bookmarkEnd w:id="28"/>
                            <w:bookmarkEnd w:id="29"/>
                            <w:r w:rsidRPr="006A38AE">
                              <w:t xml:space="preserve">, b) </w:t>
                            </w:r>
                            <m:oMath>
                              <m:r>
                                <w:rPr>
                                  <w:rFonts w:ascii="Cambria Math" w:hAnsi="Cambria Math"/>
                                </w:rPr>
                                <m:t>Intensity</m:t>
                              </m:r>
                            </m:oMath>
                            <w:r w:rsidRPr="006A38AE">
                              <w:t xml:space="preserve">, c) </w:t>
                            </w:r>
                            <w:bookmarkStart w:id="30" w:name="OLE_LINK47"/>
                            <w:bookmarkStart w:id="31" w:name="OLE_LINK48"/>
                            <m:oMath>
                              <m:r>
                                <w:rPr>
                                  <w:rFonts w:ascii="Cambria Math" w:hAnsi="Cambria Math"/>
                                </w:rPr>
                                <m:t>Length</m:t>
                              </m:r>
                            </m:oMath>
                            <w:bookmarkEnd w:id="30"/>
                            <w:bookmarkEnd w:id="31"/>
                            <w:r w:rsidRPr="006A38AE">
                              <w:t xml:space="preserve">, d) </w:t>
                            </w:r>
                            <m:oMath>
                              <m:r>
                                <w:rPr>
                                  <w:rFonts w:ascii="Cambria Math" w:hAnsi="Cambria Math"/>
                                </w:rPr>
                                <m:t>Eigenvalue</m:t>
                              </m:r>
                            </m:oMath>
                            <w:r w:rsidRPr="006A38AE">
                              <w:t xml:space="preserve">, e) </w:t>
                            </w:r>
                            <m:oMath>
                              <m:r>
                                <w:rPr>
                                  <w:rFonts w:ascii="Cambria Math" w:hAnsi="Cambria Math"/>
                                </w:rPr>
                                <m:t>Width+Intensity+Length</m:t>
                              </m:r>
                            </m:oMath>
                            <w:r w:rsidRPr="006A38AE">
                              <w:t xml:space="preserve">, f) </w:t>
                            </w:r>
                            <m:oMath>
                              <m:r>
                                <w:rPr>
                                  <w:rFonts w:ascii="Cambria Math" w:hAnsi="Cambria Math"/>
                                </w:rPr>
                                <m:t>Width+Intensity+Length+Eigenvalue</m:t>
                              </m:r>
                            </m:oMath>
                            <w:r w:rsidRPr="006A38AE">
                              <w:t xml:space="preserve"> ;</w:t>
                            </w:r>
                            <w:r>
                              <w:t xml:space="preserve"> </w:t>
                            </w:r>
                            <w:r w:rsidRPr="00C934ED">
                              <w:t>g) CMC assoc</w:t>
                            </w:r>
                            <w:r>
                              <w:t xml:space="preserve">iated with the </w:t>
                            </w:r>
                            <w:proofErr w:type="spellStart"/>
                            <w:r>
                              <w:t>kNN</w:t>
                            </w:r>
                            <w:proofErr w:type="spellEnd"/>
                            <w:r>
                              <w:t xml:space="preserve"> classifier; </w:t>
                            </w:r>
                            <w:r w:rsidRPr="00C934ED">
                              <w:t>h) ROC curve of our method with the random forest classifier</w:t>
                            </w:r>
                          </w:p>
                          <w:p w14:paraId="25729D63" w14:textId="77777777" w:rsidR="002F6B0F" w:rsidRDefault="002F6B0F" w:rsidP="006647F7">
                            <w:pPr>
                              <w:pStyle w:val="FootnoteText"/>
                              <w:ind w:firstLine="0"/>
                            </w:pPr>
                          </w:p>
                          <w:p w14:paraId="06EA8582" w14:textId="77777777" w:rsidR="002F6B0F" w:rsidRPr="00C934ED" w:rsidRDefault="002F6B0F" w:rsidP="006647F7">
                            <w:pPr>
                              <w:pStyle w:val="FootnoteText"/>
                              <w:ind w:firstLine="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3024" id="_x0000_s1030" type="#_x0000_t202" style="position:absolute;left:0;text-align:left;margin-left:200.8pt;margin-top:0;width:252pt;height:284.6pt;z-index:25166540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" stroked="f">
                <v:textbox inset="0,0,0,0">
                  <w:txbxContent>
                    <w:p w14:paraId="69FF875B" w14:textId="3A1B15BD" w:rsidR="002F6B0F" w:rsidRDefault="002F6B0F" w:rsidP="006647F7">
                      <w:pPr>
                        <w:pStyle w:val="FootnoteText"/>
                        <w:ind w:firstLine="0"/>
                      </w:pPr>
                      <w:r w:rsidRPr="00587369">
                        <w:rPr>
                          <w:noProof/>
                          <w:color w:val="000000" w:themeColor="text1"/>
                          <w:lang w:val="en-GB" w:eastAsia="en-GB"/>
                        </w:rPr>
                        <w:drawing>
                          <wp:inline distT="0" distB="0" distL="0" distR="0" wp14:anchorId="47E702CF" wp14:editId="42E35A77">
                            <wp:extent cx="1033200" cy="774000"/>
                            <wp:effectExtent l="0" t="0" r="0"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wid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200" cy="774000"/>
                                    </a:xfrm>
                                    <a:prstGeom prst="rect">
                                      <a:avLst/>
                                    </a:prstGeom>
                                  </pic:spPr>
                                </pic:pic>
                              </a:graphicData>
                            </a:graphic>
                          </wp:inline>
                        </w:drawing>
                      </w:r>
                      <w:r w:rsidRPr="00587369">
                        <w:rPr>
                          <w:noProof/>
                          <w:color w:val="000000" w:themeColor="text1"/>
                          <w:lang w:val="en-GB" w:eastAsia="en-GB"/>
                        </w:rPr>
                        <w:drawing>
                          <wp:inline distT="0" distB="0" distL="0" distR="0" wp14:anchorId="3961398F" wp14:editId="0DDF05E4">
                            <wp:extent cx="1058400" cy="792000"/>
                            <wp:effectExtent l="0" t="0" r="8890" b="825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ntens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8400" cy="792000"/>
                                    </a:xfrm>
                                    <a:prstGeom prst="rect">
                                      <a:avLst/>
                                    </a:prstGeom>
                                  </pic:spPr>
                                </pic:pic>
                              </a:graphicData>
                            </a:graphic>
                          </wp:inline>
                        </w:drawing>
                      </w:r>
                      <w:r w:rsidRPr="00587369">
                        <w:rPr>
                          <w:noProof/>
                          <w:color w:val="000000" w:themeColor="text1"/>
                          <w:lang w:val="en-GB" w:eastAsia="en-GB"/>
                        </w:rPr>
                        <w:drawing>
                          <wp:inline distT="0" distB="0" distL="0" distR="0" wp14:anchorId="3C1DB945" wp14:editId="15450BED">
                            <wp:extent cx="1062000" cy="792000"/>
                            <wp:effectExtent l="0" t="0" r="5080"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ng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000" cy="792000"/>
                                    </a:xfrm>
                                    <a:prstGeom prst="rect">
                                      <a:avLst/>
                                    </a:prstGeom>
                                  </pic:spPr>
                                </pic:pic>
                              </a:graphicData>
                            </a:graphic>
                          </wp:inline>
                        </w:drawing>
                      </w:r>
                    </w:p>
                    <w:p w14:paraId="151B411E" w14:textId="77777777" w:rsidR="002F6B0F" w:rsidRDefault="002F6B0F" w:rsidP="00496962">
                      <w:pPr>
                        <w:pStyle w:val="FootnoteText"/>
                        <w:ind w:left="757" w:firstLine="0"/>
                      </w:pPr>
                      <w:r>
                        <w:t xml:space="preserve">  a)                                      </w:t>
                      </w:r>
                      <w:proofErr w:type="gramStart"/>
                      <w:r>
                        <w:t xml:space="preserve">b)   </w:t>
                      </w:r>
                      <w:proofErr w:type="gramEnd"/>
                      <w:r>
                        <w:t xml:space="preserve">                                   c)</w:t>
                      </w:r>
                    </w:p>
                    <w:p w14:paraId="2B88A77F" w14:textId="03DACB6F" w:rsidR="002F6B0F" w:rsidRDefault="002F6B0F" w:rsidP="006647F7">
                      <w:pPr>
                        <w:pStyle w:val="FootnoteText"/>
                        <w:ind w:firstLine="0"/>
                      </w:pPr>
                      <w:r w:rsidRPr="00587369">
                        <w:rPr>
                          <w:noProof/>
                          <w:color w:val="000000" w:themeColor="text1"/>
                          <w:lang w:val="en-GB" w:eastAsia="en-GB"/>
                        </w:rPr>
                        <w:drawing>
                          <wp:inline distT="0" distB="0" distL="0" distR="0" wp14:anchorId="1748533D" wp14:editId="7C46B89D">
                            <wp:extent cx="1051200" cy="78840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ssi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1200" cy="788400"/>
                                    </a:xfrm>
                                    <a:prstGeom prst="rect">
                                      <a:avLst/>
                                    </a:prstGeom>
                                  </pic:spPr>
                                </pic:pic>
                              </a:graphicData>
                            </a:graphic>
                          </wp:inline>
                        </w:drawing>
                      </w:r>
                      <w:r w:rsidRPr="00587369">
                        <w:rPr>
                          <w:noProof/>
                          <w:color w:val="000000" w:themeColor="text1"/>
                          <w:lang w:val="en-GB" w:eastAsia="en-GB"/>
                        </w:rPr>
                        <w:drawing>
                          <wp:inline distT="0" distB="0" distL="0" distR="0" wp14:anchorId="1138BC19" wp14:editId="3FC66624">
                            <wp:extent cx="1047600" cy="784800"/>
                            <wp:effectExtent l="0" t="0" r="635"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wd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7600" cy="784800"/>
                                    </a:xfrm>
                                    <a:prstGeom prst="rect">
                                      <a:avLst/>
                                    </a:prstGeom>
                                  </pic:spPr>
                                </pic:pic>
                              </a:graphicData>
                            </a:graphic>
                          </wp:inline>
                        </w:drawing>
                      </w:r>
                      <w:r w:rsidRPr="00587369">
                        <w:rPr>
                          <w:noProof/>
                          <w:color w:val="000000" w:themeColor="text1"/>
                          <w:lang w:val="en-GB" w:eastAsia="en-GB"/>
                        </w:rPr>
                        <w:drawing>
                          <wp:inline distT="0" distB="0" distL="0" distR="0" wp14:anchorId="7BBB13E6" wp14:editId="3A975A29">
                            <wp:extent cx="1058400" cy="792000"/>
                            <wp:effectExtent l="0" t="0" r="8890" b="825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dl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8400" cy="792000"/>
                                    </a:xfrm>
                                    <a:prstGeom prst="rect">
                                      <a:avLst/>
                                    </a:prstGeom>
                                  </pic:spPr>
                                </pic:pic>
                              </a:graphicData>
                            </a:graphic>
                          </wp:inline>
                        </w:drawing>
                      </w:r>
                    </w:p>
                    <w:p w14:paraId="02FDC282" w14:textId="77777777" w:rsidR="002F6B0F" w:rsidRDefault="002F6B0F" w:rsidP="004C38FD">
                      <w:pPr>
                        <w:pStyle w:val="FootnoteText"/>
                        <w:ind w:firstLine="0"/>
                      </w:pPr>
                      <w:r>
                        <w:t xml:space="preserve">                    d)                                      </w:t>
                      </w:r>
                      <w:proofErr w:type="gramStart"/>
                      <w:r>
                        <w:t xml:space="preserve">e)   </w:t>
                      </w:r>
                      <w:proofErr w:type="gramEnd"/>
                      <w:r>
                        <w:t xml:space="preserve">                                   f)</w:t>
                      </w:r>
                    </w:p>
                    <w:p w14:paraId="783545BC" w14:textId="09262209" w:rsidR="002F6B0F" w:rsidRDefault="002F6B0F" w:rsidP="006647F7">
                      <w:pPr>
                        <w:pStyle w:val="FootnoteText"/>
                        <w:ind w:firstLine="0"/>
                      </w:pPr>
                      <w:r w:rsidRPr="00587369">
                        <w:rPr>
                          <w:noProof/>
                          <w:color w:val="000000" w:themeColor="text1"/>
                          <w:lang w:val="en-GB" w:eastAsia="en-GB"/>
                        </w:rPr>
                        <w:drawing>
                          <wp:inline distT="0" distB="0" distL="0" distR="0" wp14:anchorId="681B7625" wp14:editId="4E04C558">
                            <wp:extent cx="1600200" cy="1145242"/>
                            <wp:effectExtent l="0" t="0" r="0" b="0"/>
                            <wp:docPr id="19" name="Picture 19"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pl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3360" cy="1154661"/>
                                    </a:xfrm>
                                    <a:prstGeom prst="rect">
                                      <a:avLst/>
                                    </a:prstGeom>
                                    <a:noFill/>
                                    <a:ln>
                                      <a:noFill/>
                                    </a:ln>
                                  </pic:spPr>
                                </pic:pic>
                              </a:graphicData>
                            </a:graphic>
                          </wp:inline>
                        </w:drawing>
                      </w:r>
                      <w:r w:rsidRPr="00587369">
                        <w:rPr>
                          <w:noProof/>
                          <w:color w:val="000000" w:themeColor="text1"/>
                          <w:lang w:val="en-GB" w:eastAsia="en-GB"/>
                        </w:rPr>
                        <w:drawing>
                          <wp:inline distT="0" distB="0" distL="0" distR="0" wp14:anchorId="5649B54D" wp14:editId="1C5198A7">
                            <wp:extent cx="1440556" cy="1092835"/>
                            <wp:effectExtent l="0" t="0" r="7620" b="0"/>
                            <wp:docPr id="20" name="Picture 20" descr="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8626" cy="1106543"/>
                                    </a:xfrm>
                                    <a:prstGeom prst="rect">
                                      <a:avLst/>
                                    </a:prstGeom>
                                    <a:noFill/>
                                    <a:ln>
                                      <a:noFill/>
                                    </a:ln>
                                  </pic:spPr>
                                </pic:pic>
                              </a:graphicData>
                            </a:graphic>
                          </wp:inline>
                        </w:drawing>
                      </w:r>
                    </w:p>
                    <w:p w14:paraId="16F4706A" w14:textId="54F70B3D" w:rsidR="002F6B0F" w:rsidRDefault="002F6B0F" w:rsidP="006647F7">
                      <w:pPr>
                        <w:pStyle w:val="FootnoteText"/>
                        <w:ind w:firstLine="0"/>
                      </w:pPr>
                      <w:r>
                        <w:t xml:space="preserve">                    g)                                      h)         </w:t>
                      </w:r>
                    </w:p>
                    <w:p w14:paraId="20A0C379" w14:textId="0D4A5897" w:rsidR="002F6B0F" w:rsidRDefault="002F6B0F" w:rsidP="006647F7">
                      <w:pPr>
                        <w:pStyle w:val="FootnoteText"/>
                        <w:ind w:firstLine="0"/>
                      </w:pPr>
                      <w:r>
                        <w:t xml:space="preserve">Figure 4. </w:t>
                      </w:r>
                      <w:r w:rsidRPr="00C934ED">
                        <w:t>Intra/inter-class variations for</w:t>
                      </w:r>
                      <w:r>
                        <w:t xml:space="preserve"> </w:t>
                      </w:r>
                      <w:r w:rsidRPr="006A38AE">
                        <w:t>a)</w:t>
                      </w:r>
                      <w:bookmarkStart w:id="32" w:name="OLE_LINK44"/>
                      <w:bookmarkStart w:id="33" w:name="OLE_LINK45"/>
                      <m:oMath>
                        <m:r>
                          <w:rPr>
                            <w:rFonts w:ascii="Cambria Math" w:hAnsi="Cambria Math"/>
                          </w:rPr>
                          <m:t>Width</m:t>
                        </m:r>
                      </m:oMath>
                      <w:bookmarkEnd w:id="32"/>
                      <w:bookmarkEnd w:id="33"/>
                      <w:r w:rsidRPr="006A38AE">
                        <w:t xml:space="preserve">, b) </w:t>
                      </w:r>
                      <m:oMath>
                        <m:r>
                          <w:rPr>
                            <w:rFonts w:ascii="Cambria Math" w:hAnsi="Cambria Math"/>
                          </w:rPr>
                          <m:t>Intensity</m:t>
                        </m:r>
                      </m:oMath>
                      <w:r w:rsidRPr="006A38AE">
                        <w:t xml:space="preserve">, c) </w:t>
                      </w:r>
                      <w:bookmarkStart w:id="34" w:name="OLE_LINK47"/>
                      <w:bookmarkStart w:id="35" w:name="OLE_LINK48"/>
                      <m:oMath>
                        <m:r>
                          <w:rPr>
                            <w:rFonts w:ascii="Cambria Math" w:hAnsi="Cambria Math"/>
                          </w:rPr>
                          <m:t>Length</m:t>
                        </m:r>
                      </m:oMath>
                      <w:bookmarkEnd w:id="34"/>
                      <w:bookmarkEnd w:id="35"/>
                      <w:r w:rsidRPr="006A38AE">
                        <w:t xml:space="preserve">, d) </w:t>
                      </w:r>
                      <m:oMath>
                        <m:r>
                          <w:rPr>
                            <w:rFonts w:ascii="Cambria Math" w:hAnsi="Cambria Math"/>
                          </w:rPr>
                          <m:t>Eigenvalue</m:t>
                        </m:r>
                      </m:oMath>
                      <w:r w:rsidRPr="006A38AE">
                        <w:t xml:space="preserve">, e) </w:t>
                      </w:r>
                      <m:oMath>
                        <m:r>
                          <w:rPr>
                            <w:rFonts w:ascii="Cambria Math" w:hAnsi="Cambria Math"/>
                          </w:rPr>
                          <m:t>Width+Intensity+Length</m:t>
                        </m:r>
                      </m:oMath>
                      <w:r w:rsidRPr="006A38AE">
                        <w:t xml:space="preserve">, f) </w:t>
                      </w:r>
                      <m:oMath>
                        <m:r>
                          <w:rPr>
                            <w:rFonts w:ascii="Cambria Math" w:hAnsi="Cambria Math"/>
                          </w:rPr>
                          <m:t>Width+Intensity+Length+Eigenvalue</m:t>
                        </m:r>
                      </m:oMath>
                      <w:r w:rsidRPr="006A38AE">
                        <w:t xml:space="preserve"> ;</w:t>
                      </w:r>
                      <w:r>
                        <w:t xml:space="preserve"> </w:t>
                      </w:r>
                      <w:r w:rsidRPr="00C934ED">
                        <w:t>g) CMC assoc</w:t>
                      </w:r>
                      <w:r>
                        <w:t xml:space="preserve">iated with the </w:t>
                      </w:r>
                      <w:proofErr w:type="spellStart"/>
                      <w:r>
                        <w:t>kNN</w:t>
                      </w:r>
                      <w:proofErr w:type="spellEnd"/>
                      <w:r>
                        <w:t xml:space="preserve"> classifier; </w:t>
                      </w:r>
                      <w:r w:rsidRPr="00C934ED">
                        <w:t>h) ROC curve of our method with the random forest classifier</w:t>
                      </w:r>
                    </w:p>
                    <w:p w14:paraId="25729D63" w14:textId="77777777" w:rsidR="002F6B0F" w:rsidRDefault="002F6B0F" w:rsidP="006647F7">
                      <w:pPr>
                        <w:pStyle w:val="FootnoteText"/>
                        <w:ind w:firstLine="0"/>
                      </w:pPr>
                    </w:p>
                    <w:p w14:paraId="06EA8582" w14:textId="77777777" w:rsidR="002F6B0F" w:rsidRPr="00C934ED" w:rsidRDefault="002F6B0F" w:rsidP="006647F7">
                      <w:pPr>
                        <w:pStyle w:val="FootnoteText"/>
                        <w:ind w:firstLine="0"/>
                        <w:rPr>
                          <w:lang w:val="en-GB"/>
                        </w:rPr>
                      </w:pPr>
                    </w:p>
                  </w:txbxContent>
                </v:textbox>
                <w10:wrap type="square" anchorx="margin" anchory="margin"/>
              </v:shape>
            </w:pict>
          </mc:Fallback>
        </mc:AlternateContent>
      </w:r>
      <w:r w:rsidR="001C68AF">
        <w:rPr>
          <w:rFonts w:ascii="Times" w:hAnsi="Times" w:cs="Verdana"/>
          <w:color w:val="000000" w:themeColor="text1"/>
          <w:lang w:val="en-GB"/>
        </w:rPr>
        <w:t>Having</w:t>
      </w:r>
      <w:r w:rsidR="001C68AF" w:rsidRPr="00587369">
        <w:rPr>
          <w:rFonts w:ascii="Times" w:hAnsi="Times" w:cs="Verdana"/>
          <w:color w:val="000000" w:themeColor="text1"/>
          <w:lang w:val="en-GB"/>
        </w:rPr>
        <w:t xml:space="preserve"> calculated the histogram of </w:t>
      </w:r>
      <w:r w:rsidR="001C68AF">
        <w:rPr>
          <w:rFonts w:ascii="Times" w:hAnsi="Times" w:cs="Verdana"/>
          <w:color w:val="000000" w:themeColor="text1"/>
          <w:lang w:val="en-GB"/>
        </w:rPr>
        <w:t xml:space="preserve">the </w:t>
      </w:r>
      <w:r w:rsidR="001C68AF" w:rsidRPr="00587369">
        <w:rPr>
          <w:rFonts w:ascii="Times" w:hAnsi="Times" w:cs="Verdana"/>
          <w:color w:val="000000" w:themeColor="text1"/>
          <w:lang w:val="en-GB"/>
        </w:rPr>
        <w:t xml:space="preserve">width, intensity, length and Hessian eigenvalue of </w:t>
      </w:r>
      <w:r w:rsidR="001C68AF">
        <w:rPr>
          <w:rFonts w:ascii="Times" w:hAnsi="Times" w:cs="Verdana"/>
          <w:color w:val="000000" w:themeColor="text1"/>
          <w:lang w:val="en-GB"/>
        </w:rPr>
        <w:t xml:space="preserve">the </w:t>
      </w:r>
      <w:r w:rsidR="001C68AF" w:rsidRPr="00587369">
        <w:rPr>
          <w:rFonts w:ascii="Times" w:hAnsi="Times" w:cs="Verdana"/>
          <w:color w:val="000000" w:themeColor="text1"/>
          <w:lang w:val="en-GB"/>
        </w:rPr>
        <w:t xml:space="preserve">vessels in </w:t>
      </w:r>
      <w:r w:rsidR="005B6F38">
        <w:rPr>
          <w:rFonts w:ascii="Times" w:hAnsi="Times" w:cs="Verdana"/>
          <w:color w:val="000000" w:themeColor="text1"/>
          <w:lang w:val="en-GB"/>
        </w:rPr>
        <w:t>SWI images</w:t>
      </w:r>
      <w:r w:rsidR="001C68AF" w:rsidRPr="00587369">
        <w:rPr>
          <w:rFonts w:ascii="Times" w:hAnsi="Times" w:cs="Verdana"/>
          <w:color w:val="000000" w:themeColor="text1"/>
          <w:lang w:val="en-GB"/>
        </w:rPr>
        <w:t>, 42 infants with information on neurology outcome</w:t>
      </w:r>
      <w:r w:rsidR="001C68AF">
        <w:rPr>
          <w:rFonts w:ascii="Times" w:hAnsi="Times" w:cs="Verdana"/>
          <w:color w:val="000000" w:themeColor="text1"/>
          <w:lang w:val="en-GB"/>
        </w:rPr>
        <w:t>s</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are</w:t>
      </w:r>
      <w:r w:rsidR="001C68AF" w:rsidRPr="00587369">
        <w:rPr>
          <w:rFonts w:ascii="Times" w:hAnsi="Times" w:cs="Verdana"/>
          <w:color w:val="000000" w:themeColor="text1"/>
          <w:lang w:val="en-GB"/>
        </w:rPr>
        <w:t xml:space="preserve"> classified into two group</w:t>
      </w:r>
      <w:r w:rsidR="001C68AF">
        <w:rPr>
          <w:rFonts w:ascii="Times" w:hAnsi="Times" w:cs="Verdana"/>
          <w:color w:val="000000" w:themeColor="text1"/>
          <w:lang w:val="en-GB"/>
        </w:rPr>
        <w:t>s</w:t>
      </w:r>
      <w:r w:rsidR="001C68AF" w:rsidRPr="00587369">
        <w:rPr>
          <w:rFonts w:ascii="Times" w:hAnsi="Times" w:cs="Verdana"/>
          <w:color w:val="000000" w:themeColor="text1"/>
          <w:lang w:val="en-GB"/>
        </w:rPr>
        <w:t>:</w:t>
      </w:r>
      <w:r w:rsidR="001C68AF">
        <w:rPr>
          <w:rFonts w:ascii="Times" w:hAnsi="Times" w:cs="Verdana"/>
          <w:color w:val="000000" w:themeColor="text1"/>
          <w:lang w:val="en-GB"/>
        </w:rPr>
        <w:t xml:space="preserve"> </w:t>
      </w:r>
      <w:r w:rsidR="001C68AF" w:rsidRPr="00587369">
        <w:rPr>
          <w:rFonts w:ascii="Times" w:hAnsi="Times" w:cs="Verdana"/>
          <w:color w:val="000000" w:themeColor="text1"/>
          <w:lang w:val="en-GB"/>
        </w:rPr>
        <w:t>31 with normal neurological outcome</w:t>
      </w:r>
      <w:r w:rsidR="001C68AF">
        <w:rPr>
          <w:rFonts w:ascii="Times" w:hAnsi="Times" w:cs="Verdana"/>
          <w:color w:val="000000" w:themeColor="text1"/>
          <w:lang w:val="en-GB"/>
        </w:rPr>
        <w:t xml:space="preserve">s and </w:t>
      </w:r>
      <w:r w:rsidR="001C68AF" w:rsidRPr="00587369">
        <w:rPr>
          <w:rFonts w:ascii="Times" w:hAnsi="Times" w:cs="Verdana"/>
          <w:color w:val="000000" w:themeColor="text1"/>
          <w:lang w:val="en-GB"/>
        </w:rPr>
        <w:t xml:space="preserve">11 with </w:t>
      </w:r>
      <w:r w:rsidR="00F80807" w:rsidRPr="00587369">
        <w:rPr>
          <w:rFonts w:ascii="Times" w:hAnsi="Times" w:cs="Verdana"/>
          <w:color w:val="000000" w:themeColor="text1"/>
          <w:lang w:val="en-GB"/>
        </w:rPr>
        <w:t>abnormal neurological outcome</w:t>
      </w:r>
      <w:r w:rsidR="00F80807">
        <w:rPr>
          <w:rFonts w:ascii="Times" w:hAnsi="Times" w:cs="Verdana"/>
          <w:color w:val="000000" w:themeColor="text1"/>
          <w:lang w:val="en-GB"/>
        </w:rPr>
        <w:t>s</w:t>
      </w:r>
      <w:r w:rsidR="00F80807" w:rsidRPr="00587369">
        <w:rPr>
          <w:rFonts w:ascii="Times" w:hAnsi="Times" w:cs="Verdana"/>
          <w:color w:val="000000" w:themeColor="text1"/>
          <w:lang w:val="en-GB"/>
        </w:rPr>
        <w:t xml:space="preserve"> (</w:t>
      </w:r>
      <w:r w:rsidR="00F80807">
        <w:rPr>
          <w:rFonts w:ascii="Times" w:hAnsi="Times" w:cs="Verdana"/>
          <w:color w:val="000000" w:themeColor="text1"/>
          <w:lang w:val="en-GB"/>
        </w:rPr>
        <w:t>c</w:t>
      </w:r>
      <w:r w:rsidR="00F80807" w:rsidRPr="00587369">
        <w:rPr>
          <w:rFonts w:ascii="Times" w:hAnsi="Times" w:cs="Verdana"/>
          <w:color w:val="000000" w:themeColor="text1"/>
          <w:lang w:val="en-GB"/>
        </w:rPr>
        <w:t xml:space="preserve">erebral </w:t>
      </w:r>
      <w:r w:rsidR="00F80807">
        <w:rPr>
          <w:rFonts w:ascii="Times" w:hAnsi="Times" w:cs="Verdana"/>
          <w:color w:val="000000" w:themeColor="text1"/>
          <w:lang w:val="en-GB"/>
        </w:rPr>
        <w:t>p</w:t>
      </w:r>
      <w:r w:rsidR="00F80807" w:rsidRPr="00587369">
        <w:rPr>
          <w:rFonts w:ascii="Times" w:hAnsi="Times" w:cs="Verdana"/>
          <w:color w:val="000000" w:themeColor="text1"/>
          <w:lang w:val="en-GB"/>
        </w:rPr>
        <w:t xml:space="preserve">alsy). </w:t>
      </w:r>
      <w:bookmarkStart w:id="36" w:name="OLE_LINK100"/>
      <w:bookmarkStart w:id="37" w:name="OLE_LINK101"/>
      <w:r w:rsidR="00F80807">
        <w:rPr>
          <w:rFonts w:ascii="Times" w:hAnsi="Times" w:cs="Verdana"/>
          <w:color w:val="000000" w:themeColor="text1"/>
          <w:lang w:val="en-GB"/>
        </w:rPr>
        <w:t xml:space="preserve">To balance </w:t>
      </w:r>
      <w:r w:rsidR="00C3194E">
        <w:rPr>
          <w:rFonts w:ascii="Times" w:hAnsi="Times" w:cs="Verdana"/>
          <w:color w:val="000000" w:themeColor="text1"/>
          <w:lang w:val="en-GB"/>
        </w:rPr>
        <w:t xml:space="preserve">the data </w:t>
      </w:r>
      <w:r w:rsidR="00C3194E" w:rsidRPr="00587369">
        <w:rPr>
          <w:rFonts w:ascii="Times" w:hAnsi="Times" w:cs="Verdana"/>
          <w:color w:val="000000" w:themeColor="text1"/>
          <w:lang w:val="en-GB"/>
        </w:rPr>
        <w:t>distribution</w:t>
      </w:r>
      <w:r w:rsidR="00C3194E">
        <w:rPr>
          <w:rFonts w:ascii="Times" w:hAnsi="Times" w:cs="Verdana"/>
          <w:color w:val="000000" w:themeColor="text1"/>
          <w:lang w:val="en-GB"/>
        </w:rPr>
        <w:t>, 11</w:t>
      </w:r>
      <w:r w:rsidR="00C3194E" w:rsidRPr="00587369">
        <w:rPr>
          <w:rFonts w:ascii="Times" w:hAnsi="Times" w:cs="Verdana"/>
          <w:color w:val="000000" w:themeColor="text1"/>
          <w:lang w:val="en-GB"/>
        </w:rPr>
        <w:t xml:space="preserve"> </w:t>
      </w:r>
      <w:r w:rsidR="00C3194E">
        <w:rPr>
          <w:rFonts w:ascii="Times" w:hAnsi="Times" w:cs="Verdana"/>
          <w:color w:val="000000" w:themeColor="text1"/>
          <w:lang w:val="en-GB"/>
        </w:rPr>
        <w:t>out of the</w:t>
      </w:r>
      <w:r w:rsidR="00C3194E" w:rsidRPr="00587369">
        <w:rPr>
          <w:rFonts w:ascii="Times" w:hAnsi="Times" w:cs="Verdana"/>
          <w:color w:val="000000" w:themeColor="text1"/>
          <w:lang w:val="en-GB"/>
        </w:rPr>
        <w:t xml:space="preserve"> 31 patients</w:t>
      </w:r>
      <w:r w:rsidR="005066D6">
        <w:rPr>
          <w:rFonts w:ascii="Times" w:hAnsi="Times" w:cs="Verdana"/>
          <w:color w:val="000000" w:themeColor="text1"/>
          <w:lang w:val="en-GB"/>
        </w:rPr>
        <w:t xml:space="preserve"> with normal neurology</w:t>
      </w:r>
      <w:r w:rsidR="00C3194E" w:rsidRPr="00587369">
        <w:rPr>
          <w:rFonts w:ascii="Times" w:hAnsi="Times" w:cs="Verdana"/>
          <w:color w:val="000000" w:themeColor="text1"/>
          <w:lang w:val="en-GB"/>
        </w:rPr>
        <w:t xml:space="preserve"> </w:t>
      </w:r>
      <w:r w:rsidR="00C41E6B">
        <w:rPr>
          <w:rFonts w:ascii="Times" w:hAnsi="Times" w:cs="Verdana"/>
          <w:color w:val="000000" w:themeColor="text1"/>
          <w:lang w:val="en-GB"/>
        </w:rPr>
        <w:t xml:space="preserve">outcomes </w:t>
      </w:r>
      <w:r w:rsidR="001C68AF">
        <w:rPr>
          <w:rFonts w:ascii="Times" w:hAnsi="Times" w:cs="Verdana"/>
          <w:color w:val="000000" w:themeColor="text1"/>
          <w:lang w:val="en-GB"/>
        </w:rPr>
        <w:t>are</w:t>
      </w:r>
      <w:r w:rsidR="001C68AF" w:rsidRPr="00587369">
        <w:rPr>
          <w:rFonts w:ascii="Times" w:hAnsi="Times" w:cs="Verdana"/>
          <w:color w:val="000000" w:themeColor="text1"/>
          <w:lang w:val="en-GB"/>
        </w:rPr>
        <w:t xml:space="preserve"> randomly selected </w:t>
      </w:r>
      <w:r w:rsidR="001C68AF">
        <w:rPr>
          <w:rFonts w:ascii="Times" w:hAnsi="Times" w:cs="Verdana"/>
          <w:color w:val="000000" w:themeColor="text1"/>
          <w:lang w:val="en-GB"/>
        </w:rPr>
        <w:t>for</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 xml:space="preserve">the </w:t>
      </w:r>
      <w:r w:rsidR="001C68AF" w:rsidRPr="00587369">
        <w:rPr>
          <w:rFonts w:ascii="Times" w:hAnsi="Times" w:cs="Verdana"/>
          <w:color w:val="000000" w:themeColor="text1"/>
          <w:lang w:val="en-GB"/>
        </w:rPr>
        <w:t>classification</w:t>
      </w:r>
      <w:r w:rsidR="001C68AF">
        <w:rPr>
          <w:rFonts w:ascii="Times" w:hAnsi="Times" w:cs="Verdana"/>
          <w:color w:val="000000" w:themeColor="text1"/>
          <w:lang w:val="en-GB"/>
        </w:rPr>
        <w:t xml:space="preserve"> process</w:t>
      </w:r>
      <w:bookmarkEnd w:id="36"/>
      <w:bookmarkEnd w:id="37"/>
      <w:r w:rsidR="00C41E6B">
        <w:rPr>
          <w:rFonts w:ascii="Times" w:hAnsi="Times" w:cs="Verdana"/>
          <w:color w:val="000000" w:themeColor="text1"/>
          <w:lang w:val="en-GB"/>
        </w:rPr>
        <w:t>. T</w:t>
      </w:r>
      <w:r w:rsidR="001C68AF" w:rsidRPr="00587369">
        <w:rPr>
          <w:rFonts w:ascii="Times" w:hAnsi="Times" w:cs="Verdana"/>
          <w:color w:val="000000" w:themeColor="text1"/>
          <w:lang w:val="en-GB"/>
        </w:rPr>
        <w:t xml:space="preserve">his selection </w:t>
      </w:r>
      <w:r w:rsidR="001C68AF">
        <w:rPr>
          <w:rFonts w:ascii="Times" w:hAnsi="Times" w:cs="Verdana"/>
          <w:color w:val="000000" w:themeColor="text1"/>
          <w:lang w:val="en-GB"/>
        </w:rPr>
        <w:t>is</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performed</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10</w:t>
      </w:r>
      <w:r w:rsidR="001C68AF" w:rsidRPr="00587369">
        <w:rPr>
          <w:rFonts w:ascii="Times" w:hAnsi="Times" w:cs="Verdana"/>
          <w:color w:val="000000" w:themeColor="text1"/>
          <w:lang w:val="en-GB"/>
        </w:rPr>
        <w:t xml:space="preserve"> times in each experiment so that classification accuracies </w:t>
      </w:r>
      <w:r w:rsidR="001C68AF">
        <w:rPr>
          <w:rFonts w:ascii="Times" w:hAnsi="Times" w:cs="Verdana"/>
          <w:color w:val="000000" w:themeColor="text1"/>
          <w:lang w:val="en-GB"/>
        </w:rPr>
        <w:t>are</w:t>
      </w:r>
      <w:r w:rsidR="001C68AF" w:rsidRPr="00587369">
        <w:rPr>
          <w:rFonts w:ascii="Times" w:hAnsi="Times" w:cs="Verdana"/>
          <w:color w:val="000000" w:themeColor="text1"/>
          <w:lang w:val="en-GB"/>
        </w:rPr>
        <w:t xml:space="preserve"> reported as mean and standard deviation</w:t>
      </w:r>
      <w:r w:rsidR="00C41E6B">
        <w:rPr>
          <w:rFonts w:ascii="Times" w:hAnsi="Times" w:cs="Verdana"/>
          <w:color w:val="000000" w:themeColor="text1"/>
          <w:lang w:val="en-GB"/>
        </w:rPr>
        <w:t xml:space="preserve"> of</w:t>
      </w:r>
      <w:r w:rsidR="001C68AF">
        <w:rPr>
          <w:rFonts w:ascii="Times" w:hAnsi="Times" w:cs="Verdana"/>
          <w:color w:val="000000" w:themeColor="text1"/>
          <w:lang w:val="en-GB"/>
        </w:rPr>
        <w:t xml:space="preserve"> the classification accuracies over these 10 experiments</w:t>
      </w:r>
      <w:r w:rsidR="001C68AF" w:rsidRPr="00587369">
        <w:rPr>
          <w:rFonts w:ascii="Times" w:hAnsi="Times" w:cs="Verdana"/>
          <w:color w:val="000000" w:themeColor="text1"/>
          <w:lang w:val="en-GB"/>
        </w:rPr>
        <w:t xml:space="preserve">. Histograms of the four </w:t>
      </w:r>
      <w:proofErr w:type="gramStart"/>
      <w:r w:rsidR="001C68AF" w:rsidRPr="00587369">
        <w:rPr>
          <w:rFonts w:ascii="Times" w:hAnsi="Times" w:cs="Verdana"/>
          <w:color w:val="000000" w:themeColor="text1"/>
          <w:lang w:val="en-GB"/>
        </w:rPr>
        <w:t>aforementioned features</w:t>
      </w:r>
      <w:proofErr w:type="gramEnd"/>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are</w:t>
      </w:r>
      <w:r w:rsidR="001C68AF" w:rsidRPr="00587369">
        <w:rPr>
          <w:rFonts w:ascii="Times" w:hAnsi="Times" w:cs="Verdana"/>
          <w:color w:val="000000" w:themeColor="text1"/>
          <w:lang w:val="en-GB"/>
        </w:rPr>
        <w:t xml:space="preserve"> normali</w:t>
      </w:r>
      <w:r w:rsidR="001C68AF">
        <w:rPr>
          <w:rFonts w:ascii="Times" w:hAnsi="Times" w:cs="Verdana"/>
          <w:color w:val="000000" w:themeColor="text1"/>
          <w:lang w:val="en-GB"/>
        </w:rPr>
        <w:t>s</w:t>
      </w:r>
      <w:r w:rsidR="001C68AF" w:rsidRPr="00587369">
        <w:rPr>
          <w:rFonts w:ascii="Times" w:hAnsi="Times" w:cs="Verdana"/>
          <w:color w:val="000000" w:themeColor="text1"/>
          <w:lang w:val="en-GB"/>
        </w:rPr>
        <w:t>ed to the area below each histogram. These normali</w:t>
      </w:r>
      <w:r w:rsidR="001C68AF">
        <w:rPr>
          <w:rFonts w:ascii="Times" w:hAnsi="Times" w:cs="Verdana"/>
          <w:color w:val="000000" w:themeColor="text1"/>
          <w:lang w:val="en-GB"/>
        </w:rPr>
        <w:t>sed histograms merge</w:t>
      </w:r>
      <w:r w:rsidR="001C68AF" w:rsidRPr="00587369">
        <w:rPr>
          <w:rFonts w:ascii="Times" w:hAnsi="Times" w:cs="Verdana"/>
          <w:color w:val="000000" w:themeColor="text1"/>
          <w:lang w:val="en-GB"/>
        </w:rPr>
        <w:t xml:space="preserve"> into </w:t>
      </w:r>
      <w:r w:rsidR="001C68AF">
        <w:rPr>
          <w:rFonts w:ascii="Times" w:hAnsi="Times" w:cs="Verdana"/>
          <w:color w:val="000000" w:themeColor="text1"/>
          <w:lang w:val="en-GB"/>
        </w:rPr>
        <w:t xml:space="preserve">a </w:t>
      </w:r>
      <w:r w:rsidR="001C68AF" w:rsidRPr="00587369">
        <w:rPr>
          <w:rFonts w:ascii="Times" w:hAnsi="Times" w:cs="Verdana"/>
          <w:color w:val="000000" w:themeColor="text1"/>
          <w:lang w:val="en-GB"/>
        </w:rPr>
        <w:t>single</w:t>
      </w:r>
      <w:r w:rsidR="001C68AF">
        <w:rPr>
          <w:rFonts w:ascii="Times" w:hAnsi="Times" w:cs="Verdana"/>
          <w:color w:val="000000" w:themeColor="text1"/>
          <w:lang w:val="en-GB"/>
        </w:rPr>
        <w:t xml:space="preserve"> feature vector</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 xml:space="preserve">by </w:t>
      </w:r>
      <w:r w:rsidR="001C68AF" w:rsidRPr="00587369">
        <w:rPr>
          <w:rFonts w:ascii="Times" w:hAnsi="Times" w:cs="Verdana"/>
          <w:color w:val="000000" w:themeColor="text1"/>
          <w:lang w:val="en-GB"/>
        </w:rPr>
        <w:t>concatenat</w:t>
      </w:r>
      <w:r w:rsidR="001C68AF">
        <w:rPr>
          <w:rFonts w:ascii="Times" w:hAnsi="Times" w:cs="Verdana"/>
          <w:color w:val="000000" w:themeColor="text1"/>
          <w:lang w:val="en-GB"/>
        </w:rPr>
        <w:t>ing</w:t>
      </w:r>
      <w:r w:rsidR="001C68AF" w:rsidRPr="00587369">
        <w:rPr>
          <w:rFonts w:ascii="Times" w:hAnsi="Times" w:cs="Verdana"/>
          <w:color w:val="000000" w:themeColor="text1"/>
          <w:lang w:val="en-GB"/>
        </w:rPr>
        <w:t xml:space="preserve"> feature vectors </w:t>
      </w:r>
      <w:r w:rsidR="001C68AF">
        <w:rPr>
          <w:rFonts w:ascii="Times" w:hAnsi="Times" w:cs="Verdana"/>
          <w:color w:val="000000" w:themeColor="text1"/>
          <w:lang w:val="en-GB"/>
        </w:rPr>
        <w:t>and are then</w:t>
      </w:r>
      <w:r w:rsidR="001C68AF" w:rsidRPr="00587369">
        <w:rPr>
          <w:rFonts w:ascii="Times" w:hAnsi="Times" w:cs="Verdana"/>
          <w:color w:val="000000" w:themeColor="text1"/>
          <w:lang w:val="en-GB"/>
        </w:rPr>
        <w:t xml:space="preserve"> fed </w:t>
      </w:r>
      <w:r w:rsidR="001C68AF">
        <w:rPr>
          <w:rFonts w:ascii="Times" w:hAnsi="Times" w:cs="Verdana"/>
          <w:color w:val="000000" w:themeColor="text1"/>
          <w:lang w:val="en-GB"/>
        </w:rPr>
        <w:t>in</w:t>
      </w:r>
      <w:r w:rsidR="001C68AF" w:rsidRPr="00587369">
        <w:rPr>
          <w:rFonts w:ascii="Times" w:hAnsi="Times" w:cs="Verdana"/>
          <w:color w:val="000000" w:themeColor="text1"/>
          <w:lang w:val="en-GB"/>
        </w:rPr>
        <w:t>to</w:t>
      </w:r>
      <w:r w:rsidR="001C68AF">
        <w:rPr>
          <w:rFonts w:ascii="Times" w:hAnsi="Times" w:cs="Verdana"/>
          <w:color w:val="000000" w:themeColor="text1"/>
          <w:lang w:val="en-GB"/>
        </w:rPr>
        <w:t xml:space="preserve"> </w:t>
      </w:r>
      <w:bookmarkStart w:id="38" w:name="OLE_LINK129"/>
      <w:bookmarkStart w:id="39" w:name="OLE_LINK130"/>
      <w:r w:rsidR="001C68AF">
        <w:rPr>
          <w:rFonts w:ascii="Times" w:hAnsi="Times" w:cs="Verdana"/>
          <w:color w:val="000000" w:themeColor="text1"/>
          <w:lang w:val="en-GB"/>
        </w:rPr>
        <w:t>a</w:t>
      </w:r>
      <w:r w:rsidR="001C68AF" w:rsidRPr="00587369">
        <w:rPr>
          <w:rFonts w:ascii="Times" w:hAnsi="Times" w:cs="Verdana"/>
          <w:color w:val="000000" w:themeColor="text1"/>
          <w:lang w:val="en-GB"/>
        </w:rPr>
        <w:t xml:space="preserve"> </w:t>
      </w:r>
      <m:oMath>
        <m:r>
          <w:rPr>
            <w:rFonts w:ascii="Cambria Math" w:hAnsi="Cambria Math" w:cs="Verdana"/>
            <w:color w:val="000000" w:themeColor="text1"/>
            <w:lang w:val="en-GB"/>
          </w:rPr>
          <m:t>kNN</m:t>
        </m:r>
      </m:oMath>
      <w:bookmarkEnd w:id="38"/>
      <w:bookmarkEnd w:id="39"/>
      <w:r w:rsidR="001C68AF">
        <w:rPr>
          <w:rFonts w:ascii="Times" w:hAnsi="Times" w:cs="Verdana"/>
          <w:color w:val="000000" w:themeColor="text1"/>
          <w:lang w:val="en-GB"/>
        </w:rPr>
        <w:t xml:space="preserve"> </w:t>
      </w:r>
      <w:r w:rsidR="001C68AF" w:rsidRPr="00587369">
        <w:rPr>
          <w:rFonts w:ascii="Times" w:hAnsi="Times" w:cs="Verdana"/>
          <w:color w:val="000000" w:themeColor="text1"/>
          <w:lang w:val="en-GB"/>
        </w:rPr>
        <w:t xml:space="preserve">and </w:t>
      </w:r>
      <w:r w:rsidR="001C68AF">
        <w:rPr>
          <w:rFonts w:ascii="Times" w:hAnsi="Times" w:cs="Verdana"/>
          <w:color w:val="000000" w:themeColor="text1"/>
          <w:lang w:val="en-GB"/>
        </w:rPr>
        <w:t xml:space="preserve">a </w:t>
      </w:r>
      <w:r w:rsidR="001C68AF" w:rsidRPr="00587369">
        <w:rPr>
          <w:rFonts w:ascii="Times" w:hAnsi="Times" w:cs="Verdana"/>
          <w:color w:val="000000" w:themeColor="text1"/>
          <w:lang w:val="en-GB"/>
        </w:rPr>
        <w:t xml:space="preserve">random forest classifier to </w:t>
      </w:r>
      <w:r w:rsidR="001C68AF">
        <w:rPr>
          <w:rFonts w:ascii="Times" w:hAnsi="Times" w:cs="Verdana"/>
          <w:color w:val="000000" w:themeColor="text1"/>
          <w:lang w:val="en-GB"/>
        </w:rPr>
        <w:t>classify the</w:t>
      </w:r>
      <w:r w:rsidR="001C68AF" w:rsidRPr="00587369">
        <w:rPr>
          <w:rFonts w:ascii="Times" w:hAnsi="Times" w:cs="Verdana"/>
          <w:color w:val="000000" w:themeColor="text1"/>
          <w:lang w:val="en-GB"/>
        </w:rPr>
        <w:t xml:space="preserve"> </w:t>
      </w:r>
      <w:r w:rsidR="00C41E6B">
        <w:rPr>
          <w:rFonts w:ascii="Times" w:hAnsi="Times" w:cs="Verdana"/>
          <w:color w:val="000000" w:themeColor="text1"/>
          <w:lang w:val="en-GB"/>
        </w:rPr>
        <w:t>SW</w:t>
      </w:r>
      <w:r w:rsidR="005B6F38">
        <w:rPr>
          <w:rFonts w:ascii="Times" w:hAnsi="Times" w:cs="Verdana"/>
          <w:color w:val="000000" w:themeColor="text1"/>
          <w:lang w:val="en-GB"/>
        </w:rPr>
        <w:t xml:space="preserve"> images</w:t>
      </w:r>
      <w:r w:rsidR="001C68AF" w:rsidRPr="00587369">
        <w:rPr>
          <w:rFonts w:ascii="Times" w:hAnsi="Times" w:cs="Verdana"/>
          <w:color w:val="000000" w:themeColor="text1"/>
          <w:lang w:val="en-GB"/>
        </w:rPr>
        <w:t xml:space="preserve"> </w:t>
      </w:r>
      <w:r w:rsidR="001C68AF">
        <w:rPr>
          <w:rFonts w:ascii="Times" w:hAnsi="Times" w:cs="Verdana"/>
          <w:color w:val="000000" w:themeColor="text1"/>
          <w:lang w:val="en-GB"/>
        </w:rPr>
        <w:t>into</w:t>
      </w:r>
      <w:r w:rsidR="001C68AF" w:rsidRPr="00587369">
        <w:rPr>
          <w:rFonts w:ascii="Times" w:hAnsi="Times" w:cs="Verdana"/>
          <w:color w:val="000000" w:themeColor="text1"/>
          <w:lang w:val="en-GB"/>
        </w:rPr>
        <w:t xml:space="preserve"> normal </w:t>
      </w:r>
      <w:r w:rsidR="001C68AF">
        <w:rPr>
          <w:rFonts w:ascii="Times" w:hAnsi="Times" w:cs="Verdana"/>
          <w:color w:val="000000" w:themeColor="text1"/>
          <w:lang w:val="en-GB"/>
        </w:rPr>
        <w:t>or</w:t>
      </w:r>
      <w:r w:rsidR="001C68AF" w:rsidRPr="00587369">
        <w:rPr>
          <w:rFonts w:ascii="Times" w:hAnsi="Times" w:cs="Verdana"/>
          <w:color w:val="000000" w:themeColor="text1"/>
          <w:lang w:val="en-GB"/>
        </w:rPr>
        <w:t xml:space="preserve"> abnormal groups.</w:t>
      </w:r>
    </w:p>
    <w:bookmarkEnd w:id="24"/>
    <w:bookmarkEnd w:id="25"/>
    <w:p w14:paraId="5DEE83F6" w14:textId="50787CB1" w:rsidR="00833D49" w:rsidRDefault="001C58B8" w:rsidP="006647F7">
      <w:pPr>
        <w:pStyle w:val="Text"/>
        <w:ind w:firstLine="0"/>
        <w:rPr>
          <w:rFonts w:ascii="Times" w:hAnsi="Times" w:cs="Verdana"/>
          <w:color w:val="000000" w:themeColor="text1"/>
        </w:rPr>
      </w:pPr>
      <w:r>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As tabulated in</w:t>
      </w:r>
      <w:r w:rsidR="00275FD5" w:rsidRPr="00587369">
        <w:rPr>
          <w:rFonts w:ascii="Times" w:hAnsi="Times" w:cs="Verdana"/>
          <w:color w:val="000000" w:themeColor="text1"/>
          <w:lang w:val="en-GB"/>
        </w:rPr>
        <w:t xml:space="preserve"> </w:t>
      </w:r>
      <w:r w:rsidR="00275FD5" w:rsidRPr="00587369">
        <w:rPr>
          <w:rFonts w:ascii="Times" w:hAnsi="Times" w:cs="Verdana" w:hint="eastAsia"/>
          <w:color w:val="000000" w:themeColor="text1"/>
          <w:lang w:val="en-GB" w:eastAsia="zh-CN"/>
        </w:rPr>
        <w:t>Table</w:t>
      </w:r>
      <w:r w:rsidR="00275FD5" w:rsidRPr="00587369">
        <w:rPr>
          <w:rFonts w:ascii="Times" w:hAnsi="Times" w:cs="Verdana"/>
          <w:color w:val="000000" w:themeColor="text1"/>
          <w:lang w:val="en-GB" w:eastAsia="zh-CN"/>
        </w:rPr>
        <w:t xml:space="preserve"> </w:t>
      </w:r>
      <w:r w:rsidR="00CD2B2B">
        <w:t>I</w:t>
      </w:r>
      <w:r w:rsidR="00275FD5" w:rsidRPr="00587369">
        <w:rPr>
          <w:rFonts w:ascii="Times" w:hAnsi="Times" w:cs="Verdana"/>
          <w:color w:val="000000" w:themeColor="text1"/>
          <w:lang w:val="en-GB" w:eastAsia="zh-CN"/>
        </w:rPr>
        <w:t xml:space="preserve">, the </w:t>
      </w:r>
      <w:r w:rsidR="00275FD5">
        <w:rPr>
          <w:rFonts w:ascii="Times" w:hAnsi="Times" w:cs="Verdana"/>
          <w:color w:val="000000" w:themeColor="text1"/>
          <w:lang w:val="en-GB" w:eastAsia="zh-CN"/>
        </w:rPr>
        <w:t>highest</w:t>
      </w:r>
      <w:r w:rsidR="00275FD5" w:rsidRPr="00587369">
        <w:rPr>
          <w:rFonts w:ascii="Times" w:hAnsi="Times" w:cs="Verdana"/>
          <w:color w:val="000000" w:themeColor="text1"/>
          <w:lang w:val="en-GB" w:eastAsia="zh-CN"/>
        </w:rPr>
        <w:t xml:space="preserve"> accuracy </w:t>
      </w:r>
      <w:r w:rsidR="00C41E6B" w:rsidRPr="00587369">
        <w:rPr>
          <w:rFonts w:ascii="Times" w:hAnsi="Times" w:cs="Verdana"/>
          <w:color w:val="000000" w:themeColor="text1"/>
          <w:lang w:val="en-GB" w:eastAsia="zh-CN"/>
        </w:rPr>
        <w:t>78.67</w:t>
      </w:r>
      <w:r w:rsidR="00C41E6B">
        <w:rPr>
          <w:rFonts w:ascii="Times" w:hAnsi="Times" w:cs="Verdana"/>
          <w:color w:val="000000" w:themeColor="text1"/>
          <w:lang w:val="en-GB" w:eastAsia="zh-CN"/>
        </w:rPr>
        <w:t xml:space="preserve">% </w:t>
      </w:r>
      <m:oMath>
        <m:r>
          <w:rPr>
            <w:rFonts w:ascii="Cambria Math" w:hAnsi="Cambria Math" w:cs="Verdana"/>
            <w:color w:val="000000" w:themeColor="text1"/>
            <w:lang w:val="en-GB" w:eastAsia="zh-CN"/>
          </w:rPr>
          <m:t>±</m:t>
        </m:r>
      </m:oMath>
      <w:r w:rsidR="00C41E6B">
        <w:rPr>
          <w:rFonts w:ascii="Times" w:hAnsi="Times" w:cs="Verdana"/>
          <w:color w:val="000000" w:themeColor="text1"/>
          <w:lang w:val="en-GB" w:eastAsia="zh-CN"/>
        </w:rPr>
        <w:t xml:space="preserve"> </w:t>
      </w:r>
      <w:r w:rsidR="00C41E6B" w:rsidRPr="00587369">
        <w:rPr>
          <w:rFonts w:ascii="Times" w:hAnsi="Times" w:cs="Verdana"/>
          <w:color w:val="000000" w:themeColor="text1"/>
          <w:lang w:val="en-GB" w:eastAsia="zh-CN"/>
        </w:rPr>
        <w:t>2.58%</w:t>
      </w:r>
      <w:r w:rsidR="00C41E6B">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is</w:t>
      </w:r>
      <w:r w:rsidR="00275FD5" w:rsidRPr="00587369">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achieved</w:t>
      </w:r>
      <w:r w:rsidR="00275FD5" w:rsidRPr="00587369">
        <w:rPr>
          <w:rFonts w:ascii="Times" w:hAnsi="Times" w:cs="Verdana"/>
          <w:color w:val="000000" w:themeColor="text1"/>
          <w:lang w:val="en-GB" w:eastAsia="zh-CN"/>
        </w:rPr>
        <w:t xml:space="preserve"> by </w:t>
      </w:r>
      <w:r w:rsidR="00275FD5">
        <w:rPr>
          <w:rFonts w:ascii="Times" w:hAnsi="Times" w:cs="Verdana"/>
          <w:color w:val="000000" w:themeColor="text1"/>
          <w:lang w:val="en-GB" w:eastAsia="zh-CN"/>
        </w:rPr>
        <w:t xml:space="preserve">the </w:t>
      </w:r>
      <w:r w:rsidR="00275FD5" w:rsidRPr="00587369">
        <w:rPr>
          <w:rFonts w:ascii="Times" w:hAnsi="Times" w:cs="Verdana"/>
          <w:color w:val="000000" w:themeColor="text1"/>
          <w:lang w:val="en-GB" w:eastAsia="zh-CN"/>
        </w:rPr>
        <w:t>random forest classifier with four feature vectors (width, intensity, lengt</w:t>
      </w:r>
      <w:r w:rsidR="00C41E6B">
        <w:rPr>
          <w:rFonts w:ascii="Times" w:hAnsi="Times" w:cs="Verdana"/>
          <w:color w:val="000000" w:themeColor="text1"/>
          <w:lang w:val="en-GB" w:eastAsia="zh-CN"/>
        </w:rPr>
        <w:t>h and Hessian eigenvalue</w:t>
      </w:r>
      <w:proofErr w:type="gramStart"/>
      <w:r w:rsidR="00C41E6B">
        <w:rPr>
          <w:rFonts w:ascii="Times" w:hAnsi="Times" w:cs="Verdana"/>
          <w:color w:val="000000" w:themeColor="text1"/>
          <w:lang w:val="en-GB" w:eastAsia="zh-CN"/>
        </w:rPr>
        <w:t>).</w:t>
      </w:r>
      <w:r w:rsidR="00275FD5" w:rsidRPr="00587369">
        <w:rPr>
          <w:rFonts w:ascii="Times" w:hAnsi="Times" w:cs="Verdana"/>
          <w:color w:val="000000" w:themeColor="text1"/>
          <w:lang w:val="en-GB" w:eastAsia="zh-CN"/>
        </w:rPr>
        <w:t>.</w:t>
      </w:r>
      <w:proofErr w:type="gramEnd"/>
      <w:r w:rsidR="00275FD5" w:rsidRPr="00587369">
        <w:rPr>
          <w:rFonts w:ascii="Times" w:hAnsi="Times" w:cs="Verdana"/>
          <w:color w:val="000000" w:themeColor="text1"/>
          <w:lang w:val="en-GB" w:eastAsia="zh-CN"/>
        </w:rPr>
        <w:t xml:space="preserve"> </w:t>
      </w:r>
      <w:r w:rsidR="00275FD5">
        <w:rPr>
          <w:rFonts w:ascii="Times" w:hAnsi="Times" w:cs="Verdana" w:hint="eastAsia"/>
          <w:color w:val="000000" w:themeColor="text1"/>
          <w:lang w:val="en-GB" w:eastAsia="zh-CN"/>
        </w:rPr>
        <w:t>However</w:t>
      </w:r>
      <w:r w:rsidR="00275FD5">
        <w:rPr>
          <w:rFonts w:ascii="Times" w:hAnsi="Times" w:cs="Verdana"/>
          <w:color w:val="000000" w:themeColor="text1"/>
          <w:lang w:val="en-GB" w:eastAsia="zh-CN"/>
        </w:rPr>
        <w:t>, by using</w:t>
      </w:r>
      <w:r w:rsidR="00275FD5" w:rsidRPr="00587369">
        <w:rPr>
          <w:rFonts w:ascii="Times" w:hAnsi="Times" w:cs="Verdana"/>
          <w:color w:val="000000" w:themeColor="text1"/>
          <w:lang w:val="en-GB" w:eastAsia="zh-CN"/>
        </w:rPr>
        <w:t xml:space="preserve"> only </w:t>
      </w:r>
      <w:r w:rsidR="00A12474">
        <w:rPr>
          <w:rFonts w:ascii="Times" w:hAnsi="Times" w:cs="Verdana"/>
          <w:color w:val="000000" w:themeColor="text1"/>
          <w:lang w:val="en-GB" w:eastAsia="zh-CN"/>
        </w:rPr>
        <w:t>length as a</w:t>
      </w:r>
      <w:r w:rsidR="00275FD5">
        <w:rPr>
          <w:rFonts w:ascii="Times" w:hAnsi="Times" w:cs="Verdana"/>
          <w:color w:val="000000" w:themeColor="text1"/>
          <w:lang w:val="en-GB" w:eastAsia="zh-CN"/>
        </w:rPr>
        <w:t xml:space="preserve"> feature vector, </w:t>
      </w:r>
      <w:r w:rsidR="00A12474">
        <w:rPr>
          <w:rFonts w:ascii="Times" w:hAnsi="Times" w:cs="Verdana"/>
          <w:color w:val="000000" w:themeColor="text1"/>
          <w:lang w:val="en-GB" w:eastAsia="zh-CN"/>
        </w:rPr>
        <w:t xml:space="preserve">a slightly </w:t>
      </w:r>
      <w:r w:rsidR="00275FD5" w:rsidRPr="00587369">
        <w:rPr>
          <w:rFonts w:ascii="Times" w:hAnsi="Times" w:cs="Verdana"/>
          <w:color w:val="000000" w:themeColor="text1"/>
          <w:lang w:val="en-GB" w:eastAsia="zh-CN"/>
        </w:rPr>
        <w:t xml:space="preserve">better </w:t>
      </w:r>
      <w:r w:rsidR="00A12474">
        <w:rPr>
          <w:rFonts w:ascii="Times" w:hAnsi="Times" w:cs="Verdana"/>
          <w:color w:val="000000" w:themeColor="text1"/>
          <w:lang w:val="en-GB" w:eastAsia="zh-CN"/>
        </w:rPr>
        <w:t xml:space="preserve">classification </w:t>
      </w:r>
      <w:r w:rsidR="00275FD5" w:rsidRPr="00587369">
        <w:rPr>
          <w:rFonts w:ascii="Times" w:hAnsi="Times" w:cs="Verdana"/>
          <w:color w:val="000000" w:themeColor="text1"/>
          <w:lang w:val="en-GB" w:eastAsia="zh-CN"/>
        </w:rPr>
        <w:t xml:space="preserve">accuracy than </w:t>
      </w:r>
      <w:r w:rsidR="00275FD5">
        <w:rPr>
          <w:rFonts w:ascii="Times" w:hAnsi="Times" w:cs="Verdana"/>
          <w:color w:val="000000" w:themeColor="text1"/>
          <w:lang w:val="en-GB" w:eastAsia="zh-CN"/>
        </w:rPr>
        <w:t xml:space="preserve">the </w:t>
      </w:r>
      <w:r w:rsidR="00275FD5" w:rsidRPr="00587369">
        <w:rPr>
          <w:rFonts w:ascii="Times" w:hAnsi="Times" w:cs="Verdana"/>
          <w:color w:val="000000" w:themeColor="text1"/>
          <w:lang w:val="en-GB" w:eastAsia="zh-CN"/>
        </w:rPr>
        <w:t xml:space="preserve">Hessian eigenvalue feature </w:t>
      </w:r>
      <w:r w:rsidR="00275FD5">
        <w:rPr>
          <w:rFonts w:ascii="Times" w:hAnsi="Times" w:cs="Verdana"/>
          <w:color w:val="000000" w:themeColor="text1"/>
          <w:lang w:val="en-GB" w:eastAsia="zh-CN"/>
        </w:rPr>
        <w:t>propo</w:t>
      </w:r>
      <w:r w:rsidR="00CD2B2B">
        <w:rPr>
          <w:rFonts w:ascii="Times" w:hAnsi="Times" w:cs="Verdana"/>
          <w:color w:val="000000" w:themeColor="text1"/>
          <w:lang w:val="en-GB" w:eastAsia="zh-CN"/>
        </w:rPr>
        <w:t>sed</w:t>
      </w:r>
      <w:r w:rsidR="00275FD5" w:rsidRPr="00587369">
        <w:rPr>
          <w:rFonts w:ascii="Times" w:hAnsi="Times" w:cs="Verdana"/>
          <w:color w:val="000000" w:themeColor="text1"/>
          <w:lang w:val="en-GB" w:eastAsia="zh-CN"/>
        </w:rPr>
        <w:t xml:space="preserve"> in [</w:t>
      </w:r>
      <w:r w:rsidR="00795B35">
        <w:rPr>
          <w:rFonts w:ascii="Times" w:hAnsi="Times" w:cs="Verdana"/>
          <w:color w:val="000000" w:themeColor="text1"/>
          <w:lang w:val="en-GB" w:eastAsia="zh-CN"/>
        </w:rPr>
        <w:t>10</w:t>
      </w:r>
      <w:r w:rsidR="00CD2B2B">
        <w:rPr>
          <w:rFonts w:ascii="Times" w:hAnsi="Times" w:cs="Verdana"/>
          <w:color w:val="000000" w:themeColor="text1"/>
          <w:lang w:val="en-GB" w:eastAsia="zh-CN"/>
        </w:rPr>
        <w:t>]</w:t>
      </w:r>
      <w:r w:rsidR="00A12474">
        <w:rPr>
          <w:rFonts w:ascii="Times" w:hAnsi="Times" w:cs="Verdana"/>
          <w:color w:val="000000" w:themeColor="text1"/>
          <w:lang w:val="en-GB" w:eastAsia="zh-CN"/>
        </w:rPr>
        <w:t xml:space="preserve"> is achieved</w:t>
      </w:r>
      <w:r w:rsidR="00275FD5" w:rsidRPr="00587369">
        <w:rPr>
          <w:rFonts w:ascii="Times" w:hAnsi="Times" w:cs="Verdana"/>
          <w:color w:val="000000" w:themeColor="text1"/>
          <w:lang w:val="en-GB" w:eastAsia="zh-CN"/>
        </w:rPr>
        <w:t xml:space="preserve">. In </w:t>
      </w:r>
      <w:r w:rsidR="00CD2B2B" w:rsidRPr="00587369">
        <w:rPr>
          <w:rFonts w:ascii="Times" w:hAnsi="Times" w:cs="Verdana" w:hint="eastAsia"/>
          <w:color w:val="000000" w:themeColor="text1"/>
          <w:lang w:val="en-GB" w:eastAsia="zh-CN"/>
        </w:rPr>
        <w:t>Table</w:t>
      </w:r>
      <w:r w:rsidR="00CD2B2B" w:rsidRPr="00587369">
        <w:rPr>
          <w:rFonts w:ascii="Times" w:hAnsi="Times" w:cs="Verdana"/>
          <w:color w:val="000000" w:themeColor="text1"/>
          <w:lang w:val="en-GB" w:eastAsia="zh-CN"/>
        </w:rPr>
        <w:t xml:space="preserve"> </w:t>
      </w:r>
      <w:r w:rsidR="00CD2B2B">
        <w:t>I</w:t>
      </w:r>
      <w:r w:rsidR="00275FD5" w:rsidRPr="00587369">
        <w:rPr>
          <w:rFonts w:ascii="Times" w:hAnsi="Times" w:cs="Verdana"/>
          <w:color w:val="000000" w:themeColor="text1"/>
          <w:lang w:val="en-GB" w:eastAsia="zh-CN"/>
        </w:rPr>
        <w:t>, the classification strateg</w:t>
      </w:r>
      <w:r w:rsidR="00275FD5">
        <w:rPr>
          <w:rFonts w:ascii="Times" w:hAnsi="Times" w:cs="Verdana"/>
          <w:color w:val="000000" w:themeColor="text1"/>
          <w:lang w:val="en-GB" w:eastAsia="zh-CN"/>
        </w:rPr>
        <w:t xml:space="preserve">y </w:t>
      </w:r>
      <w:r w:rsidR="00275FD5" w:rsidRPr="00587369">
        <w:rPr>
          <w:rFonts w:ascii="Times" w:hAnsi="Times" w:cs="Verdana"/>
          <w:color w:val="000000" w:themeColor="text1"/>
          <w:lang w:val="en-GB" w:eastAsia="zh-CN"/>
        </w:rPr>
        <w:t>for both classifier</w:t>
      </w:r>
      <w:r w:rsidR="00275FD5">
        <w:rPr>
          <w:rFonts w:ascii="Times" w:hAnsi="Times" w:cs="Verdana"/>
          <w:color w:val="000000" w:themeColor="text1"/>
          <w:lang w:val="en-GB" w:eastAsia="zh-CN"/>
        </w:rPr>
        <w:t>s</w:t>
      </w:r>
      <w:r w:rsidR="00275FD5" w:rsidRPr="00587369">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is</w:t>
      </w:r>
      <w:r w:rsidR="00275FD5" w:rsidRPr="00587369">
        <w:rPr>
          <w:rFonts w:ascii="Times" w:hAnsi="Times" w:cs="Verdana"/>
          <w:color w:val="000000" w:themeColor="text1"/>
          <w:lang w:val="en-GB" w:eastAsia="zh-CN"/>
        </w:rPr>
        <w:t xml:space="preserve"> leave-one-out cross</w:t>
      </w:r>
      <w:r w:rsidR="00275FD5">
        <w:rPr>
          <w:rFonts w:ascii="Times" w:hAnsi="Times" w:cs="Verdana"/>
          <w:color w:val="000000" w:themeColor="text1"/>
          <w:lang w:val="en-GB" w:eastAsia="zh-CN"/>
        </w:rPr>
        <w:t>-</w:t>
      </w:r>
      <w:r w:rsidR="00275FD5" w:rsidRPr="00587369">
        <w:rPr>
          <w:rFonts w:ascii="Times" w:hAnsi="Times" w:cs="Verdana"/>
          <w:color w:val="000000" w:themeColor="text1"/>
          <w:lang w:val="en-GB" w:eastAsia="zh-CN"/>
        </w:rPr>
        <w:t xml:space="preserve">validation. </w:t>
      </w:r>
      <w:bookmarkStart w:id="40" w:name="OLE_LINK114"/>
      <w:bookmarkStart w:id="41" w:name="OLE_LINK115"/>
      <w:r w:rsidR="00275FD5" w:rsidRPr="00587369">
        <w:rPr>
          <w:rFonts w:ascii="Times" w:hAnsi="Times" w:cs="Verdana"/>
          <w:color w:val="000000" w:themeColor="text1"/>
          <w:lang w:val="en-GB" w:eastAsia="zh-CN"/>
        </w:rPr>
        <w:t>Figure 4</w:t>
      </w:r>
      <w:r w:rsidR="00275FD5">
        <w:rPr>
          <w:rFonts w:ascii="Times" w:hAnsi="Times" w:cs="Verdana"/>
          <w:color w:val="000000" w:themeColor="text1"/>
          <w:lang w:val="en-GB" w:eastAsia="zh-CN"/>
        </w:rPr>
        <w:t xml:space="preserve"> </w:t>
      </w:r>
      <w:r w:rsidR="00275FD5" w:rsidRPr="00587369">
        <w:rPr>
          <w:rFonts w:ascii="Times" w:hAnsi="Times" w:cs="Verdana"/>
          <w:color w:val="000000" w:themeColor="text1"/>
          <w:lang w:val="en-GB" w:eastAsia="zh-CN"/>
        </w:rPr>
        <w:t>(a to f) illustrate</w:t>
      </w:r>
      <w:r w:rsidR="00275FD5">
        <w:rPr>
          <w:rFonts w:ascii="Times" w:hAnsi="Times" w:cs="Verdana"/>
          <w:color w:val="000000" w:themeColor="text1"/>
          <w:lang w:val="en-GB" w:eastAsia="zh-CN"/>
        </w:rPr>
        <w:t>s</w:t>
      </w:r>
      <w:r w:rsidR="00275FD5" w:rsidRPr="00587369">
        <w:rPr>
          <w:rFonts w:ascii="Times" w:hAnsi="Times" w:cs="Verdana"/>
          <w:color w:val="000000" w:themeColor="text1"/>
          <w:lang w:val="en-GB" w:eastAsia="zh-CN"/>
        </w:rPr>
        <w:t xml:space="preserve"> the </w:t>
      </w:r>
      <w:bookmarkStart w:id="42" w:name="OLE_LINK107"/>
      <w:bookmarkStart w:id="43" w:name="OLE_LINK108"/>
      <w:r w:rsidR="00275FD5" w:rsidRPr="00587369">
        <w:rPr>
          <w:rFonts w:ascii="Times" w:hAnsi="Times" w:cs="Verdana"/>
          <w:color w:val="000000" w:themeColor="text1"/>
          <w:lang w:val="en-GB" w:eastAsia="zh-CN"/>
        </w:rPr>
        <w:t xml:space="preserve">inter- and intra-class variation for </w:t>
      </w:r>
      <w:bookmarkEnd w:id="42"/>
      <w:bookmarkEnd w:id="43"/>
      <w:r w:rsidR="00275FD5" w:rsidRPr="00587369">
        <w:rPr>
          <w:rFonts w:ascii="Times" w:hAnsi="Times" w:cs="Verdana"/>
          <w:color w:val="000000" w:themeColor="text1"/>
          <w:lang w:val="en-GB" w:eastAsia="zh-CN"/>
        </w:rPr>
        <w:t xml:space="preserve">various combinations of the four </w:t>
      </w:r>
      <w:proofErr w:type="gramStart"/>
      <w:r w:rsidR="00275FD5" w:rsidRPr="00587369">
        <w:rPr>
          <w:rFonts w:ascii="Times" w:hAnsi="Times" w:cs="Verdana"/>
          <w:color w:val="000000" w:themeColor="text1"/>
          <w:lang w:val="en-GB" w:eastAsia="zh-CN"/>
        </w:rPr>
        <w:t>aforementioned features</w:t>
      </w:r>
      <w:proofErr w:type="gramEnd"/>
      <w:r w:rsidR="00275FD5" w:rsidRPr="00587369">
        <w:rPr>
          <w:rFonts w:ascii="Times" w:hAnsi="Times" w:cs="Verdana"/>
          <w:color w:val="000000" w:themeColor="text1"/>
          <w:lang w:val="en-GB" w:eastAsia="zh-CN"/>
        </w:rPr>
        <w:t xml:space="preserve"> for both normal and abnormal groups in our dataset. </w:t>
      </w:r>
      <w:r w:rsidR="00275FD5">
        <w:rPr>
          <w:rFonts w:ascii="Times" w:hAnsi="Times" w:cs="Verdana"/>
          <w:color w:val="000000" w:themeColor="text1"/>
          <w:lang w:val="en-GB" w:eastAsia="zh-CN"/>
        </w:rPr>
        <w:t>The blue bars in Figure 4 depict the intra class variations</w:t>
      </w:r>
      <w:r w:rsidR="00275FD5" w:rsidRPr="00587369">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for</w:t>
      </w:r>
      <w:r w:rsidR="00275FD5" w:rsidRPr="00587369">
        <w:rPr>
          <w:rFonts w:ascii="Times" w:hAnsi="Times" w:cs="Verdana"/>
          <w:color w:val="000000" w:themeColor="text1"/>
          <w:lang w:val="en-GB" w:eastAsia="zh-CN"/>
        </w:rPr>
        <w:t xml:space="preserve"> feature</w:t>
      </w:r>
      <w:r w:rsidR="00275FD5">
        <w:rPr>
          <w:rFonts w:ascii="Times" w:hAnsi="Times" w:cs="Verdana"/>
          <w:color w:val="000000" w:themeColor="text1"/>
          <w:lang w:val="en-GB" w:eastAsia="zh-CN"/>
        </w:rPr>
        <w:t xml:space="preserve"> vector</w:t>
      </w:r>
      <w:r w:rsidR="00275FD5" w:rsidRPr="00587369">
        <w:rPr>
          <w:rFonts w:ascii="Times" w:hAnsi="Times" w:cs="Verdana"/>
          <w:color w:val="000000" w:themeColor="text1"/>
          <w:lang w:val="en-GB" w:eastAsia="zh-CN"/>
        </w:rPr>
        <w:t>s in the same group</w:t>
      </w:r>
      <w:r w:rsidR="00275FD5">
        <w:rPr>
          <w:rFonts w:ascii="Times" w:hAnsi="Times" w:cs="Verdana"/>
          <w:color w:val="000000" w:themeColor="text1"/>
          <w:lang w:val="en-GB" w:eastAsia="zh-CN"/>
        </w:rPr>
        <w:t>,</w:t>
      </w:r>
      <w:r w:rsidR="00275FD5" w:rsidRPr="00587369">
        <w:rPr>
          <w:rFonts w:ascii="Times" w:hAnsi="Times" w:cs="Verdana"/>
          <w:color w:val="000000" w:themeColor="text1"/>
          <w:lang w:val="en-GB" w:eastAsia="zh-CN"/>
        </w:rPr>
        <w:t xml:space="preserve"> and the brown bars represent</w:t>
      </w:r>
      <w:r w:rsidR="00275FD5">
        <w:rPr>
          <w:rFonts w:ascii="Times" w:hAnsi="Times" w:cs="Verdana"/>
          <w:color w:val="000000" w:themeColor="text1"/>
          <w:lang w:val="en-GB" w:eastAsia="zh-CN"/>
        </w:rPr>
        <w:t xml:space="preserve"> inter-</w:t>
      </w:r>
      <w:r w:rsidR="00C55009">
        <w:rPr>
          <w:rFonts w:ascii="Times" w:hAnsi="Times" w:cs="Verdana"/>
          <w:color w:val="000000" w:themeColor="text1"/>
          <w:lang w:val="en-GB" w:eastAsia="zh-CN"/>
        </w:rPr>
        <w:t>class</w:t>
      </w:r>
      <w:r w:rsidR="00275FD5">
        <w:rPr>
          <w:rFonts w:ascii="Times" w:hAnsi="Times" w:cs="Verdana"/>
          <w:color w:val="000000" w:themeColor="text1"/>
          <w:lang w:val="en-GB" w:eastAsia="zh-CN"/>
        </w:rPr>
        <w:t xml:space="preserve"> variations for feature vectors from </w:t>
      </w:r>
      <w:r w:rsidR="00275FD5" w:rsidRPr="00587369">
        <w:rPr>
          <w:rFonts w:ascii="Times" w:hAnsi="Times" w:cs="Verdana"/>
          <w:color w:val="000000" w:themeColor="text1"/>
          <w:lang w:val="en-GB" w:eastAsia="zh-CN"/>
        </w:rPr>
        <w:t xml:space="preserve">different groups. </w:t>
      </w:r>
      <w:bookmarkEnd w:id="40"/>
      <w:bookmarkEnd w:id="41"/>
      <w:r w:rsidR="00275FD5" w:rsidRPr="00587369">
        <w:rPr>
          <w:rFonts w:ascii="Times" w:hAnsi="Times" w:cs="Verdana"/>
          <w:color w:val="000000" w:themeColor="text1"/>
          <w:lang w:val="en-GB" w:eastAsia="zh-CN"/>
        </w:rPr>
        <w:t>As shown in Figure 4f, the overlap between the two histogram</w:t>
      </w:r>
      <w:r w:rsidR="00275FD5">
        <w:rPr>
          <w:rFonts w:ascii="Times" w:hAnsi="Times" w:cs="Verdana"/>
          <w:color w:val="000000" w:themeColor="text1"/>
          <w:lang w:val="en-GB" w:eastAsia="zh-CN"/>
        </w:rPr>
        <w:t>s</w:t>
      </w:r>
      <w:r w:rsidR="00275FD5" w:rsidRPr="00587369">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is</w:t>
      </w:r>
      <w:r w:rsidR="00275FD5" w:rsidRPr="00587369">
        <w:rPr>
          <w:rFonts w:ascii="Times" w:hAnsi="Times" w:cs="Verdana"/>
          <w:color w:val="000000" w:themeColor="text1"/>
          <w:lang w:val="en-GB" w:eastAsia="zh-CN"/>
        </w:rPr>
        <w:t xml:space="preserve"> less than </w:t>
      </w:r>
      <w:r w:rsidR="00275FD5">
        <w:rPr>
          <w:rFonts w:ascii="Times" w:hAnsi="Times" w:cs="Verdana"/>
          <w:color w:val="000000" w:themeColor="text1"/>
          <w:lang w:val="en-GB" w:eastAsia="zh-CN"/>
        </w:rPr>
        <w:t xml:space="preserve">the overlaps of the </w:t>
      </w:r>
      <w:r w:rsidR="00275FD5" w:rsidRPr="00587369">
        <w:rPr>
          <w:rFonts w:ascii="Times" w:hAnsi="Times" w:cs="Verdana"/>
          <w:color w:val="000000" w:themeColor="text1"/>
          <w:lang w:val="en-GB" w:eastAsia="zh-CN"/>
        </w:rPr>
        <w:t>histogram</w:t>
      </w:r>
      <w:r w:rsidR="00275FD5">
        <w:rPr>
          <w:rFonts w:ascii="Times" w:hAnsi="Times" w:cs="Verdana"/>
          <w:color w:val="000000" w:themeColor="text1"/>
          <w:lang w:val="en-GB" w:eastAsia="zh-CN"/>
        </w:rPr>
        <w:t>s</w:t>
      </w:r>
      <w:r w:rsidR="00275FD5" w:rsidRPr="00587369">
        <w:rPr>
          <w:rFonts w:ascii="Times" w:hAnsi="Times" w:cs="Verdana"/>
          <w:color w:val="000000" w:themeColor="text1"/>
          <w:lang w:val="en-GB" w:eastAsia="zh-CN"/>
        </w:rPr>
        <w:t xml:space="preserve"> </w:t>
      </w:r>
      <w:r w:rsidR="00275FD5">
        <w:rPr>
          <w:rFonts w:ascii="Times" w:hAnsi="Times" w:cs="Verdana"/>
          <w:color w:val="000000" w:themeColor="text1"/>
          <w:lang w:val="en-GB" w:eastAsia="zh-CN"/>
        </w:rPr>
        <w:t xml:space="preserve">in Figure 4 </w:t>
      </w:r>
      <w:r w:rsidR="00CD2B2B">
        <w:rPr>
          <w:rFonts w:ascii="Times" w:hAnsi="Times" w:cs="Verdana"/>
          <w:color w:val="000000" w:themeColor="text1"/>
          <w:lang w:val="en-GB" w:eastAsia="zh-CN"/>
        </w:rPr>
        <w:t xml:space="preserve">(a </w:t>
      </w:r>
      <w:r w:rsidR="00275FD5" w:rsidRPr="00587369">
        <w:rPr>
          <w:rFonts w:ascii="Times" w:hAnsi="Times" w:cs="Verdana"/>
          <w:color w:val="000000" w:themeColor="text1"/>
          <w:lang w:val="en-GB" w:eastAsia="zh-CN"/>
        </w:rPr>
        <w:t>to d)</w:t>
      </w:r>
      <w:r w:rsidR="00275FD5">
        <w:rPr>
          <w:rFonts w:ascii="Times" w:hAnsi="Times" w:cs="Verdana"/>
          <w:color w:val="000000" w:themeColor="text1"/>
          <w:lang w:val="en-GB" w:eastAsia="zh-CN"/>
        </w:rPr>
        <w:t>.</w:t>
      </w:r>
      <w:r w:rsidR="00275FD5" w:rsidRPr="00587369">
        <w:rPr>
          <w:rFonts w:ascii="Times" w:hAnsi="Times" w:cs="Verdana"/>
          <w:color w:val="000000" w:themeColor="text1"/>
          <w:lang w:val="en-GB" w:eastAsia="zh-CN"/>
        </w:rPr>
        <w:t xml:space="preserve"> This </w:t>
      </w:r>
      <w:r w:rsidR="00275FD5">
        <w:rPr>
          <w:rFonts w:ascii="Times" w:hAnsi="Times" w:cs="Verdana"/>
          <w:color w:val="000000" w:themeColor="text1"/>
          <w:lang w:val="en-GB" w:eastAsia="zh-CN"/>
        </w:rPr>
        <w:t>is</w:t>
      </w:r>
      <w:r w:rsidR="00275FD5" w:rsidRPr="00587369">
        <w:rPr>
          <w:rFonts w:ascii="Times" w:hAnsi="Times" w:cs="Verdana"/>
          <w:color w:val="000000" w:themeColor="text1"/>
          <w:lang w:val="en-GB" w:eastAsia="zh-CN"/>
        </w:rPr>
        <w:t xml:space="preserve"> consistent with the results presented in </w:t>
      </w:r>
      <w:r w:rsidR="00CD2B2B" w:rsidRPr="00587369">
        <w:rPr>
          <w:rFonts w:ascii="Times" w:hAnsi="Times" w:cs="Verdana" w:hint="eastAsia"/>
          <w:color w:val="000000" w:themeColor="text1"/>
          <w:lang w:val="en-GB" w:eastAsia="zh-CN"/>
        </w:rPr>
        <w:t>Table</w:t>
      </w:r>
      <w:r w:rsidR="00CD2B2B" w:rsidRPr="00587369">
        <w:rPr>
          <w:rFonts w:ascii="Times" w:hAnsi="Times" w:cs="Verdana"/>
          <w:color w:val="000000" w:themeColor="text1"/>
          <w:lang w:val="en-GB" w:eastAsia="zh-CN"/>
        </w:rPr>
        <w:t xml:space="preserve"> </w:t>
      </w:r>
      <w:r w:rsidR="00CD2B2B">
        <w:t>I</w:t>
      </w:r>
      <w:r w:rsidR="00275FD5" w:rsidRPr="00587369">
        <w:rPr>
          <w:rFonts w:ascii="Times" w:hAnsi="Times" w:cs="Verdana"/>
          <w:color w:val="000000" w:themeColor="text1"/>
          <w:lang w:val="en-GB" w:eastAsia="zh-CN"/>
        </w:rPr>
        <w:t xml:space="preserve">, indicating that the classification accuracy of combined features </w:t>
      </w:r>
      <w:r w:rsidR="00275FD5">
        <w:rPr>
          <w:rFonts w:ascii="Times" w:hAnsi="Times" w:cs="Verdana"/>
          <w:color w:val="000000" w:themeColor="text1"/>
          <w:lang w:val="en-GB" w:eastAsia="zh-CN"/>
        </w:rPr>
        <w:t>is</w:t>
      </w:r>
      <w:r w:rsidR="00275FD5" w:rsidRPr="00587369">
        <w:rPr>
          <w:rFonts w:ascii="Times" w:hAnsi="Times" w:cs="Verdana"/>
          <w:color w:val="000000" w:themeColor="text1"/>
          <w:lang w:val="en-GB" w:eastAsia="zh-CN"/>
        </w:rPr>
        <w:t xml:space="preserve"> higher than that of the single features. Figure 4g also show</w:t>
      </w:r>
      <w:r w:rsidR="00275FD5">
        <w:rPr>
          <w:rFonts w:ascii="Times" w:hAnsi="Times" w:cs="Verdana"/>
          <w:color w:val="000000" w:themeColor="text1"/>
          <w:lang w:val="en-GB" w:eastAsia="zh-CN"/>
        </w:rPr>
        <w:t xml:space="preserve">s </w:t>
      </w:r>
      <w:r w:rsidR="00275FD5" w:rsidRPr="00587369">
        <w:rPr>
          <w:rFonts w:ascii="Times" w:hAnsi="Times" w:cs="Verdana"/>
          <w:color w:val="000000" w:themeColor="text1"/>
          <w:lang w:val="en-GB" w:eastAsia="zh-CN"/>
        </w:rPr>
        <w:t xml:space="preserve">the </w:t>
      </w:r>
      <w:r w:rsidR="00275FD5">
        <w:rPr>
          <w:rFonts w:ascii="Times" w:hAnsi="Times" w:cs="Verdana"/>
          <w:color w:val="000000" w:themeColor="text1"/>
          <w:lang w:val="en-GB" w:eastAsia="zh-CN"/>
        </w:rPr>
        <w:t>c</w:t>
      </w:r>
      <w:r w:rsidR="00275FD5" w:rsidRPr="00587369">
        <w:rPr>
          <w:rFonts w:ascii="Times" w:hAnsi="Times" w:cs="Verdana"/>
          <w:color w:val="000000" w:themeColor="text1"/>
          <w:lang w:val="en-GB" w:eastAsia="zh-CN"/>
        </w:rPr>
        <w:t xml:space="preserve">umulative </w:t>
      </w:r>
      <w:r w:rsidR="00275FD5">
        <w:rPr>
          <w:rFonts w:ascii="Times" w:hAnsi="Times" w:cs="Verdana"/>
          <w:color w:val="000000" w:themeColor="text1"/>
          <w:lang w:val="en-GB" w:eastAsia="zh-CN"/>
        </w:rPr>
        <w:t>m</w:t>
      </w:r>
      <w:r w:rsidR="00275FD5" w:rsidRPr="00587369">
        <w:rPr>
          <w:rFonts w:ascii="Times" w:hAnsi="Times" w:cs="Verdana"/>
          <w:color w:val="000000" w:themeColor="text1"/>
          <w:lang w:val="en-GB" w:eastAsia="zh-CN"/>
        </w:rPr>
        <w:t xml:space="preserve">atch </w:t>
      </w:r>
      <w:r w:rsidR="00275FD5">
        <w:rPr>
          <w:rFonts w:ascii="Times" w:hAnsi="Times" w:cs="Verdana"/>
          <w:color w:val="000000" w:themeColor="text1"/>
          <w:lang w:val="en-GB" w:eastAsia="zh-CN"/>
        </w:rPr>
        <w:t>c</w:t>
      </w:r>
      <w:r w:rsidR="00275FD5" w:rsidRPr="00587369">
        <w:rPr>
          <w:rFonts w:ascii="Times" w:hAnsi="Times" w:cs="Verdana"/>
          <w:color w:val="000000" w:themeColor="text1"/>
          <w:lang w:val="en-GB" w:eastAsia="zh-CN"/>
        </w:rPr>
        <w:t xml:space="preserve">haracteristic (CMC) </w:t>
      </w:r>
      <w:r w:rsidR="00275FD5">
        <w:rPr>
          <w:rFonts w:ascii="Times" w:hAnsi="Times" w:cs="Verdana"/>
          <w:color w:val="000000" w:themeColor="text1"/>
          <w:lang w:val="en-GB" w:eastAsia="zh-CN"/>
        </w:rPr>
        <w:t>c</w:t>
      </w:r>
      <w:r w:rsidR="00275FD5" w:rsidRPr="00587369">
        <w:rPr>
          <w:rFonts w:ascii="Times" w:hAnsi="Times" w:cs="Verdana"/>
          <w:color w:val="000000" w:themeColor="text1"/>
          <w:lang w:val="en-GB" w:eastAsia="zh-CN"/>
        </w:rPr>
        <w:t xml:space="preserve">urve </w:t>
      </w:r>
      <w:r w:rsidR="007A0F04">
        <w:rPr>
          <w:rFonts w:ascii="Times" w:hAnsi="Times" w:cs="Verdana"/>
          <w:color w:val="000000" w:themeColor="text1"/>
          <w:lang w:val="en-GB" w:eastAsia="zh-CN"/>
        </w:rPr>
        <w:t xml:space="preserve">for the </w:t>
      </w:r>
      <w:bookmarkStart w:id="44" w:name="OLE_LINK120"/>
      <m:oMath>
        <m:r>
          <w:rPr>
            <w:rFonts w:ascii="Cambria Math" w:hAnsi="Cambria Math" w:cs="Verdana"/>
            <w:color w:val="000000" w:themeColor="text1"/>
            <w:lang w:val="en-GB"/>
          </w:rPr>
          <m:t>kNN</m:t>
        </m:r>
      </m:oMath>
      <w:bookmarkEnd w:id="44"/>
      <w:r w:rsidR="00275FD5" w:rsidRPr="00587369">
        <w:rPr>
          <w:rFonts w:ascii="Times" w:hAnsi="Times" w:cs="Verdana"/>
          <w:color w:val="000000" w:themeColor="text1"/>
          <w:lang w:val="en-GB"/>
        </w:rPr>
        <w:t xml:space="preserve"> classifier. </w:t>
      </w:r>
      <w:r w:rsidR="00275FD5">
        <w:rPr>
          <w:rFonts w:ascii="Times" w:hAnsi="Times" w:cs="Verdana"/>
          <w:color w:val="000000" w:themeColor="text1"/>
          <w:lang w:val="en-GB"/>
        </w:rPr>
        <w:t>As shown in figure 4(g)</w:t>
      </w:r>
      <w:r w:rsidR="00275FD5" w:rsidRPr="00587369">
        <w:rPr>
          <w:rFonts w:ascii="Times" w:hAnsi="Times" w:cs="Verdana"/>
          <w:color w:val="000000" w:themeColor="text1"/>
          <w:lang w:val="en-GB"/>
        </w:rPr>
        <w:t xml:space="preserve">, the highest accuracy </w:t>
      </w:r>
      <w:r w:rsidR="00275FD5">
        <w:rPr>
          <w:rFonts w:ascii="Times" w:hAnsi="Times" w:cs="Verdana"/>
          <w:color w:val="000000" w:themeColor="text1"/>
          <w:lang w:val="en-GB"/>
        </w:rPr>
        <w:t>is</w:t>
      </w:r>
      <w:r w:rsidR="00275FD5" w:rsidRPr="00587369">
        <w:rPr>
          <w:rFonts w:ascii="Times" w:hAnsi="Times" w:cs="Verdana"/>
          <w:color w:val="000000" w:themeColor="text1"/>
          <w:lang w:val="en-GB"/>
        </w:rPr>
        <w:t xml:space="preserve"> </w:t>
      </w:r>
      <w:r w:rsidR="00275FD5">
        <w:rPr>
          <w:rFonts w:ascii="Times" w:hAnsi="Times" w:cs="Verdana"/>
          <w:color w:val="000000" w:themeColor="text1"/>
          <w:lang w:val="en-GB"/>
        </w:rPr>
        <w:t xml:space="preserve">a </w:t>
      </w:r>
      <w:r w:rsidR="00275FD5" w:rsidRPr="00587369">
        <w:rPr>
          <w:rFonts w:ascii="Times" w:hAnsi="Times" w:cs="Verdana"/>
          <w:color w:val="000000" w:themeColor="text1"/>
          <w:lang w:val="en-GB"/>
        </w:rPr>
        <w:t xml:space="preserve">concatenated vector of the four features, with 75.4% in rank 1. It </w:t>
      </w:r>
      <w:r w:rsidR="00275FD5">
        <w:rPr>
          <w:rFonts w:ascii="Times" w:hAnsi="Times" w:cs="Verdana"/>
          <w:color w:val="000000" w:themeColor="text1"/>
          <w:lang w:val="en-GB"/>
        </w:rPr>
        <w:t>is</w:t>
      </w:r>
      <w:r w:rsidR="00275FD5" w:rsidRPr="00587369">
        <w:rPr>
          <w:rFonts w:ascii="Times" w:hAnsi="Times" w:cs="Verdana"/>
          <w:color w:val="000000" w:themeColor="text1"/>
          <w:lang w:val="en-GB"/>
        </w:rPr>
        <w:t xml:space="preserve"> observed that </w:t>
      </w:r>
      <w:proofErr w:type="gramStart"/>
      <w:r w:rsidR="00275FD5" w:rsidRPr="00587369">
        <w:rPr>
          <w:rFonts w:ascii="Times" w:hAnsi="Times" w:cs="Verdana"/>
          <w:color w:val="000000" w:themeColor="text1"/>
          <w:lang w:val="en-GB"/>
        </w:rPr>
        <w:t>all of</w:t>
      </w:r>
      <w:proofErr w:type="gramEnd"/>
      <w:r w:rsidR="00275FD5" w:rsidRPr="00587369">
        <w:rPr>
          <w:rFonts w:ascii="Times" w:hAnsi="Times" w:cs="Verdana"/>
          <w:color w:val="000000" w:themeColor="text1"/>
          <w:lang w:val="en-GB"/>
        </w:rPr>
        <w:t xml:space="preserve"> the </w:t>
      </w:r>
      <m:oMath>
        <m:r>
          <w:rPr>
            <w:rFonts w:ascii="Cambria Math" w:hAnsi="Cambria Math" w:cs="Verdana"/>
            <w:color w:val="000000" w:themeColor="text1"/>
            <w:lang w:val="en-GB"/>
          </w:rPr>
          <m:t>kNN</m:t>
        </m:r>
      </m:oMath>
      <w:r w:rsidR="00275FD5">
        <w:rPr>
          <w:rFonts w:ascii="Times" w:hAnsi="Times" w:cs="Verdana"/>
          <w:color w:val="000000" w:themeColor="text1"/>
          <w:lang w:val="en-GB"/>
        </w:rPr>
        <w:t xml:space="preserve"> classifiers achieve</w:t>
      </w:r>
      <w:r w:rsidR="00275FD5" w:rsidRPr="00587369">
        <w:rPr>
          <w:rFonts w:ascii="Times" w:hAnsi="Times" w:cs="Verdana"/>
          <w:color w:val="000000" w:themeColor="text1"/>
          <w:lang w:val="en-GB"/>
        </w:rPr>
        <w:t xml:space="preserve"> 100% accuracy </w:t>
      </w:r>
      <w:r w:rsidR="00275FD5">
        <w:rPr>
          <w:rFonts w:ascii="Times" w:hAnsi="Times" w:cs="Verdana"/>
          <w:color w:val="000000" w:themeColor="text1"/>
          <w:lang w:val="en-GB"/>
        </w:rPr>
        <w:t>when rank</w:t>
      </w:r>
      <w:r w:rsidR="00275FD5" w:rsidRPr="00587369">
        <w:rPr>
          <w:rFonts w:ascii="Times" w:hAnsi="Times" w:cs="Verdana"/>
          <w:color w:val="000000" w:themeColor="text1"/>
          <w:lang w:val="en-GB"/>
        </w:rPr>
        <w:t xml:space="preserve"> 2. Figure 4</w:t>
      </w:r>
      <w:r w:rsidR="00275FD5">
        <w:rPr>
          <w:rFonts w:ascii="Times" w:hAnsi="Times" w:cs="Verdana"/>
          <w:color w:val="000000" w:themeColor="text1"/>
          <w:lang w:val="en-GB"/>
        </w:rPr>
        <w:t>(</w:t>
      </w:r>
      <w:r w:rsidR="00275FD5" w:rsidRPr="00587369">
        <w:rPr>
          <w:rFonts w:ascii="Times" w:hAnsi="Times" w:cs="Verdana"/>
          <w:color w:val="000000" w:themeColor="text1"/>
          <w:lang w:val="en-GB"/>
        </w:rPr>
        <w:t>h</w:t>
      </w:r>
      <w:r w:rsidR="00275FD5">
        <w:rPr>
          <w:rFonts w:ascii="Times" w:hAnsi="Times" w:cs="Verdana"/>
          <w:color w:val="000000" w:themeColor="text1"/>
          <w:lang w:val="en-GB"/>
        </w:rPr>
        <w:t>)</w:t>
      </w:r>
      <w:r w:rsidR="00275FD5" w:rsidRPr="00587369">
        <w:rPr>
          <w:rFonts w:ascii="Times" w:hAnsi="Times" w:cs="Verdana"/>
          <w:color w:val="000000" w:themeColor="text1"/>
          <w:lang w:val="en-GB"/>
        </w:rPr>
        <w:t xml:space="preserve"> display</w:t>
      </w:r>
      <w:r w:rsidR="00275FD5">
        <w:rPr>
          <w:rFonts w:ascii="Times" w:hAnsi="Times" w:cs="Verdana"/>
          <w:color w:val="000000" w:themeColor="text1"/>
          <w:lang w:val="en-GB"/>
        </w:rPr>
        <w:t>s</w:t>
      </w:r>
      <w:r w:rsidR="00275FD5" w:rsidRPr="00587369">
        <w:rPr>
          <w:rFonts w:ascii="Times" w:hAnsi="Times" w:cs="Verdana"/>
          <w:color w:val="000000" w:themeColor="text1"/>
          <w:lang w:val="en-GB"/>
        </w:rPr>
        <w:t xml:space="preserve"> the </w:t>
      </w:r>
      <w:r w:rsidR="00275FD5">
        <w:rPr>
          <w:lang w:val="en-GB"/>
        </w:rPr>
        <w:t>r</w:t>
      </w:r>
      <w:r w:rsidR="00275FD5" w:rsidRPr="00587369">
        <w:rPr>
          <w:lang w:val="en-GB"/>
        </w:rPr>
        <w:t xml:space="preserve">eceiver </w:t>
      </w:r>
      <w:r w:rsidR="00275FD5">
        <w:rPr>
          <w:lang w:val="en-GB"/>
        </w:rPr>
        <w:t>o</w:t>
      </w:r>
      <w:r w:rsidR="00275FD5" w:rsidRPr="00587369">
        <w:rPr>
          <w:lang w:val="en-GB"/>
        </w:rPr>
        <w:t xml:space="preserve">perating </w:t>
      </w:r>
      <w:r w:rsidR="00275FD5">
        <w:rPr>
          <w:lang w:val="en-GB"/>
        </w:rPr>
        <w:t>c</w:t>
      </w:r>
      <w:r w:rsidR="00275FD5" w:rsidRPr="00587369">
        <w:rPr>
          <w:lang w:val="en-GB"/>
        </w:rPr>
        <w:t xml:space="preserve">haracteristic </w:t>
      </w:r>
      <w:r w:rsidR="00275FD5">
        <w:rPr>
          <w:lang w:val="en-GB"/>
        </w:rPr>
        <w:t>(</w:t>
      </w:r>
      <w:r w:rsidR="00275FD5" w:rsidRPr="00587369">
        <w:rPr>
          <w:rFonts w:ascii="Times" w:hAnsi="Times" w:cs="Verdana"/>
          <w:color w:val="000000" w:themeColor="text1"/>
          <w:lang w:val="en-GB"/>
        </w:rPr>
        <w:t>ROC</w:t>
      </w:r>
      <w:r w:rsidR="00275FD5">
        <w:rPr>
          <w:rFonts w:ascii="Times" w:hAnsi="Times" w:cs="Verdana"/>
          <w:color w:val="000000" w:themeColor="text1"/>
          <w:lang w:val="en-GB"/>
        </w:rPr>
        <w:t>)</w:t>
      </w:r>
      <w:r w:rsidR="00275FD5" w:rsidRPr="00587369">
        <w:rPr>
          <w:rFonts w:ascii="Times" w:hAnsi="Times" w:cs="Verdana"/>
          <w:color w:val="000000" w:themeColor="text1"/>
          <w:lang w:val="en-GB"/>
        </w:rPr>
        <w:t xml:space="preserve"> curves for </w:t>
      </w:r>
      <w:r w:rsidR="00A452C0" w:rsidRPr="001F4C5C">
        <w:rPr>
          <w:noProof/>
          <w:lang w:val="en-GB" w:eastAsia="en-GB"/>
        </w:rPr>
        <w:lastRenderedPageBreak/>
        <mc:AlternateContent>
          <mc:Choice Requires="wps">
            <w:drawing>
              <wp:anchor distT="0" distB="0" distL="114300" distR="114300" simplePos="0" relativeHeight="251687936" behindDoc="0" locked="0" layoutInCell="1" allowOverlap="1" wp14:anchorId="37BEFB31" wp14:editId="0C98C231">
                <wp:simplePos x="0" y="0"/>
                <wp:positionH relativeFrom="margin">
                  <wp:posOffset>3408045</wp:posOffset>
                </wp:positionH>
                <wp:positionV relativeFrom="margin">
                  <wp:posOffset>205105</wp:posOffset>
                </wp:positionV>
                <wp:extent cx="3154680" cy="3268980"/>
                <wp:effectExtent l="0" t="0" r="7620" b="7620"/>
                <wp:wrapSquare wrapText="bothSides"/>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26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5" w:type="dxa"/>
                              <w:tblBorders>
                                <w:left w:val="none" w:sz="0" w:space="0" w:color="auto"/>
                                <w:right w:val="none" w:sz="0" w:space="0" w:color="auto"/>
                              </w:tblBorders>
                              <w:tblLook w:val="04A0" w:firstRow="1" w:lastRow="0" w:firstColumn="1" w:lastColumn="0" w:noHBand="0" w:noVBand="1"/>
                            </w:tblPr>
                            <w:tblGrid>
                              <w:gridCol w:w="4967"/>
                            </w:tblGrid>
                            <w:tr w:rsidR="002F6B0F" w14:paraId="2E6D30E9" w14:textId="77777777" w:rsidTr="002D6E01">
                              <w:trPr>
                                <w:trHeight w:val="416"/>
                              </w:trPr>
                              <w:tc>
                                <w:tcPr>
                                  <w:tcW w:w="4967" w:type="dxa"/>
                                  <w:vAlign w:val="center"/>
                                </w:tcPr>
                                <w:p w14:paraId="44B9FEB5" w14:textId="7A50C39E" w:rsidR="002F6B0F" w:rsidRDefault="002F6B0F" w:rsidP="00A546D0">
                                  <w:r>
                                    <w:t xml:space="preserve">  </w:t>
                                  </w:r>
                                  <w:r w:rsidRPr="00671683">
                                    <w:rPr>
                                      <w:b/>
                                      <w:i/>
                                      <w:lang w:val="en-GB"/>
                                    </w:rPr>
                                    <w:t>Algorithm</w:t>
                                  </w:r>
                                  <w:r w:rsidRPr="005A00BD">
                                    <w:rPr>
                                      <w:lang w:val="en-GB"/>
                                    </w:rPr>
                                    <w:t xml:space="preserve"> </w:t>
                                  </w:r>
                                  <w:r w:rsidRPr="00671683">
                                    <w:rPr>
                                      <w:b/>
                                      <w:i/>
                                      <w:lang w:val="en-GB"/>
                                    </w:rPr>
                                    <w:t>1</w:t>
                                  </w:r>
                                  <w:r>
                                    <w:rPr>
                                      <w:lang w:val="en-GB"/>
                                    </w:rPr>
                                    <w:t xml:space="preserve">: </w:t>
                                  </w:r>
                                  <w:r w:rsidRPr="00FF0128">
                                    <w:rPr>
                                      <w:b/>
                                      <w:lang w:val="en-GB"/>
                                    </w:rPr>
                                    <w:t>Training</w:t>
                                  </w:r>
                                </w:p>
                              </w:tc>
                            </w:tr>
                            <w:tr w:rsidR="002F6B0F" w14:paraId="3184372B" w14:textId="77777777" w:rsidTr="002D6E01">
                              <w:trPr>
                                <w:trHeight w:val="3251"/>
                              </w:trPr>
                              <w:tc>
                                <w:tcPr>
                                  <w:tcW w:w="4967" w:type="dxa"/>
                                </w:tcPr>
                                <w:p w14:paraId="7F0703BF" w14:textId="77777777" w:rsidR="002F6B0F" w:rsidRDefault="002F6B0F" w:rsidP="00772547">
                                  <w:pPr>
                                    <w:pStyle w:val="FootnoteText"/>
                                    <w:ind w:firstLine="0"/>
                                  </w:pPr>
                                  <w:r>
                                    <w:t>TV= total number of vessels in each patient</w:t>
                                  </w:r>
                                </w:p>
                                <w:p w14:paraId="4B27BC0F" w14:textId="46F68729" w:rsidR="002F6B0F" w:rsidRDefault="002F6B0F" w:rsidP="00772547">
                                  <w:pPr>
                                    <w:pStyle w:val="FootnoteText"/>
                                    <w:ind w:firstLine="0"/>
                                  </w:pPr>
                                  <w:r>
                                    <w:t xml:space="preserve">MD = </w:t>
                                  </w:r>
                                  <w:proofErr w:type="spellStart"/>
                                  <w:r>
                                    <w:t>Mahalanobis</w:t>
                                  </w:r>
                                  <w:proofErr w:type="spellEnd"/>
                                  <w:r>
                                    <w:t xml:space="preserve"> Distance</w:t>
                                  </w:r>
                                </w:p>
                                <w:p w14:paraId="4E666716" w14:textId="77777777" w:rsidR="002F6B0F" w:rsidRDefault="002F6B0F" w:rsidP="00772547">
                                  <w:pPr>
                                    <w:pStyle w:val="FootnoteText"/>
                                    <w:ind w:firstLine="0"/>
                                  </w:pPr>
                                  <w:r>
                                    <w:t>-Extract width, length, intensity and eigenvalue histograms (features) of all vessels</w:t>
                                  </w:r>
                                </w:p>
                                <w:p w14:paraId="498D9673" w14:textId="77777777" w:rsidR="002F6B0F" w:rsidRDefault="002F6B0F" w:rsidP="00772547">
                                  <w:pPr>
                                    <w:pStyle w:val="FootnoteText"/>
                                    <w:ind w:firstLine="0"/>
                                  </w:pPr>
                                  <w:r>
                                    <w:t>-Calculate the Mean and Covariance Matrix of vessels in feature space for Normal patients</w:t>
                                  </w:r>
                                </w:p>
                                <w:p w14:paraId="57D1A35A" w14:textId="77777777" w:rsidR="002F6B0F" w:rsidRDefault="002F6B0F" w:rsidP="00772547">
                                  <w:pPr>
                                    <w:pStyle w:val="FootnoteText"/>
                                    <w:ind w:firstLine="0"/>
                                  </w:pPr>
                                  <w:r>
                                    <w:t>// Finding optimal value</w:t>
                                  </w:r>
                                </w:p>
                                <w:p w14:paraId="20748AEA" w14:textId="77777777" w:rsidR="002F6B0F" w:rsidRDefault="002F6B0F" w:rsidP="00772547">
                                  <w:pPr>
                                    <w:pStyle w:val="FootnoteText"/>
                                    <w:ind w:firstLine="0"/>
                                  </w:pPr>
                                  <w:r>
                                    <w:t xml:space="preserve">-Set interval ranges </w:t>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for threshold </w:t>
                                  </w:r>
                                  <m:oMath>
                                    <m:r>
                                      <w:rPr>
                                        <w:rFonts w:ascii="Cambria Math" w:hAnsi="Cambria Math"/>
                                      </w:rPr>
                                      <m:t>T</m:t>
                                    </m:r>
                                  </m:oMath>
                                  <w:r>
                                    <w:t xml:space="preserve">, </w:t>
                                  </w:r>
                                  <m:oMath>
                                    <m:sSub>
                                      <m:sSubPr>
                                        <m:ctrlPr>
                                          <w:rPr>
                                            <w:rFonts w:ascii="Cambria Math" w:hAnsi="Cambria Math"/>
                                          </w:rPr>
                                        </m:ctrlPr>
                                      </m:sSubPr>
                                      <m:e>
                                        <m:r>
                                          <w:rPr>
                                            <w:rFonts w:ascii="Cambria Math" w:hAnsi="Cambria Math"/>
                                          </w:rPr>
                                          <m:t>r</m:t>
                                        </m:r>
                                      </m:e>
                                      <m:sub>
                                        <m:r>
                                          <w:rPr>
                                            <w:rFonts w:ascii="Cambria Math" w:hAnsi="Cambria Math"/>
                                          </w:rPr>
                                          <m:t>q</m:t>
                                        </m:r>
                                      </m:sub>
                                    </m:sSub>
                                  </m:oMath>
                                  <w:r>
                                    <w:t xml:space="preserve"> for percentage </w:t>
                                  </w:r>
                                  <m:oMath>
                                    <m:r>
                                      <w:rPr>
                                        <w:rFonts w:ascii="Cambria Math" w:hAnsi="Cambria Math"/>
                                      </w:rPr>
                                      <m:t>q</m:t>
                                    </m:r>
                                  </m:oMath>
                                </w:p>
                                <w:p w14:paraId="3201F6F8" w14:textId="77777777" w:rsidR="002F6B0F" w:rsidRDefault="002F6B0F" w:rsidP="00772547">
                                  <w:pPr>
                                    <w:pStyle w:val="FootnoteText"/>
                                    <w:ind w:firstLine="0"/>
                                  </w:pPr>
                                  <w:r>
                                    <w:t xml:space="preserve">-FOR each vessel belonging to a patient, </w:t>
                                  </w:r>
                                  <m:oMath>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do</w:t>
                                  </w:r>
                                </w:p>
                                <w:p w14:paraId="106C5845" w14:textId="77777777" w:rsidR="002F6B0F" w:rsidRDefault="002F6B0F" w:rsidP="00772547">
                                  <w:pPr>
                                    <w:pStyle w:val="FootnoteText"/>
                                    <w:ind w:firstLine="0"/>
                                  </w:pPr>
                                  <w:r>
                                    <w:t xml:space="preserve">     -Count the number of vessels (c) with MD &gt;T </w:t>
                                  </w:r>
                                </w:p>
                                <w:p w14:paraId="2783102E" w14:textId="77777777" w:rsidR="002F6B0F" w:rsidRDefault="002F6B0F" w:rsidP="00772547">
                                  <w:pPr>
                                    <w:pStyle w:val="FootnoteText"/>
                                    <w:ind w:firstLine="0"/>
                                  </w:pPr>
                                  <w:r>
                                    <w:t xml:space="preserve">     FOR </w:t>
                                  </w:r>
                                  <m:oMath>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q</m:t>
                                        </m:r>
                                      </m:sub>
                                    </m:sSub>
                                  </m:oMath>
                                  <w:r>
                                    <w:t xml:space="preserve"> do</w:t>
                                  </w:r>
                                </w:p>
                                <w:p w14:paraId="6A1088A1" w14:textId="77777777" w:rsidR="002F6B0F" w:rsidRDefault="002F6B0F" w:rsidP="00772547">
                                  <w:pPr>
                                    <w:pStyle w:val="FootnoteText"/>
                                    <w:ind w:firstLine="0"/>
                                  </w:pPr>
                                  <w:r>
                                    <w:t xml:space="preserve">          IF </w:t>
                                  </w:r>
                                  <m:oMath>
                                    <m:f>
                                      <m:fPr>
                                        <m:type m:val="skw"/>
                                        <m:ctrlPr>
                                          <w:rPr>
                                            <w:rFonts w:ascii="Cambria Math" w:hAnsi="Cambria Math"/>
                                          </w:rPr>
                                        </m:ctrlPr>
                                      </m:fPr>
                                      <m:num>
                                        <m:r>
                                          <m:rPr>
                                            <m:sty m:val="p"/>
                                          </m:rPr>
                                          <w:rPr>
                                            <w:rFonts w:ascii="Cambria Math" w:hAnsi="Cambria Math"/>
                                          </w:rPr>
                                          <m:t xml:space="preserve"> </m:t>
                                        </m:r>
                                        <m:r>
                                          <w:rPr>
                                            <w:rFonts w:ascii="Cambria Math" w:hAnsi="Cambria Math"/>
                                          </w:rPr>
                                          <m:t>c</m:t>
                                        </m:r>
                                      </m:num>
                                      <m:den>
                                        <m:r>
                                          <w:rPr>
                                            <w:rFonts w:ascii="Cambria Math" w:hAnsi="Cambria Math"/>
                                          </w:rPr>
                                          <m:t>TV</m:t>
                                        </m:r>
                                      </m:den>
                                    </m:f>
                                    <m:r>
                                      <w:rPr>
                                        <w:rFonts w:ascii="Cambria Math" w:hAnsi="Cambria Math"/>
                                      </w:rPr>
                                      <m:t xml:space="preserve"> </m:t>
                                    </m:r>
                                    <m:r>
                                      <m:rPr>
                                        <m:sty m:val="p"/>
                                      </m:rPr>
                                      <w:rPr>
                                        <w:rFonts w:ascii="Cambria Math" w:hAnsi="Cambria Math"/>
                                      </w:rPr>
                                      <m:t>≥</m:t>
                                    </m:r>
                                    <m:r>
                                      <w:rPr>
                                        <w:rFonts w:ascii="Cambria Math" w:hAnsi="Cambria Math"/>
                                      </w:rPr>
                                      <m:t>q%</m:t>
                                    </m:r>
                                  </m:oMath>
                                </w:p>
                                <w:p w14:paraId="1756731D" w14:textId="77777777" w:rsidR="002F6B0F" w:rsidRDefault="002F6B0F" w:rsidP="00772547">
                                  <w:pPr>
                                    <w:pStyle w:val="FootnoteText"/>
                                    <w:ind w:firstLine="0"/>
                                  </w:pPr>
                                  <w:r>
                                    <w:t xml:space="preserve">              Classify the patient as abnormal</w:t>
                                  </w:r>
                                </w:p>
                                <w:p w14:paraId="6A8AE537" w14:textId="77777777" w:rsidR="002F6B0F" w:rsidRDefault="002F6B0F" w:rsidP="00772547">
                                  <w:pPr>
                                    <w:pStyle w:val="FootnoteText"/>
                                    <w:ind w:firstLine="0"/>
                                  </w:pPr>
                                  <w:r>
                                    <w:t xml:space="preserve">          ELSE</w:t>
                                  </w:r>
                                </w:p>
                                <w:p w14:paraId="6D886C55" w14:textId="77777777" w:rsidR="002F6B0F" w:rsidRDefault="002F6B0F" w:rsidP="00772547">
                                  <w:pPr>
                                    <w:pStyle w:val="FootnoteText"/>
                                    <w:ind w:firstLine="0"/>
                                  </w:pPr>
                                  <w:r>
                                    <w:t xml:space="preserve">              Classify the patient as normal </w:t>
                                  </w:r>
                                </w:p>
                                <w:p w14:paraId="25B0F4AA" w14:textId="77777777" w:rsidR="002F6B0F" w:rsidRDefault="002F6B0F" w:rsidP="00772547">
                                  <w:pPr>
                                    <w:pStyle w:val="FootnoteText"/>
                                    <w:ind w:firstLine="0"/>
                                  </w:pPr>
                                  <w:r>
                                    <w:t xml:space="preserve">          END // for IF</w:t>
                                  </w:r>
                                </w:p>
                                <w:p w14:paraId="10A6D3EF" w14:textId="77777777" w:rsidR="002F6B0F" w:rsidRDefault="002F6B0F" w:rsidP="00772547">
                                  <w:pPr>
                                    <w:pStyle w:val="FootnoteText"/>
                                  </w:pPr>
                                  <w:r>
                                    <w:t>-Calculate the accuracy using the number of correctly Classified patients</w:t>
                                  </w:r>
                                </w:p>
                                <w:p w14:paraId="6B1D37D0" w14:textId="77777777" w:rsidR="002F6B0F" w:rsidRDefault="002F6B0F" w:rsidP="00772547">
                                  <w:pPr>
                                    <w:pStyle w:val="FootnoteText"/>
                                  </w:pPr>
                                  <w:r>
                                    <w:t>-Increase q</w:t>
                                  </w:r>
                                </w:p>
                                <w:p w14:paraId="5AF3050C" w14:textId="77777777" w:rsidR="002F6B0F" w:rsidRDefault="002F6B0F" w:rsidP="00772547">
                                  <w:pPr>
                                    <w:pStyle w:val="FootnoteText"/>
                                  </w:pPr>
                                  <w:r>
                                    <w:t xml:space="preserve">END // for q </w:t>
                                  </w:r>
                                </w:p>
                                <w:p w14:paraId="38157926" w14:textId="77777777" w:rsidR="002F6B0F" w:rsidRDefault="002F6B0F" w:rsidP="00772547">
                                  <w:pPr>
                                    <w:pStyle w:val="FootnoteText"/>
                                    <w:ind w:firstLine="0"/>
                                  </w:pPr>
                                  <w:r>
                                    <w:t>-Increase T</w:t>
                                  </w:r>
                                </w:p>
                                <w:p w14:paraId="2AD56DD7" w14:textId="77777777" w:rsidR="002F6B0F" w:rsidRDefault="002F6B0F" w:rsidP="00772547">
                                  <w:pPr>
                                    <w:pStyle w:val="FootnoteText"/>
                                    <w:ind w:firstLine="0"/>
                                  </w:pPr>
                                  <w:r>
                                    <w:t>END // for T</w:t>
                                  </w:r>
                                </w:p>
                                <w:p w14:paraId="58E38C13" w14:textId="77777777" w:rsidR="002F6B0F" w:rsidRDefault="002F6B0F" w:rsidP="00772547">
                                  <w:pPr>
                                    <w:pStyle w:val="FootnoteText"/>
                                    <w:ind w:firstLine="0"/>
                                  </w:pPr>
                                  <w:r>
                                    <w:t>Find T and q with highest classification accuracy.</w:t>
                                  </w:r>
                                </w:p>
                                <w:p w14:paraId="697B1291" w14:textId="05328AE4" w:rsidR="002F6B0F" w:rsidRDefault="002F6B0F" w:rsidP="00A546D0">
                                  <w:pPr>
                                    <w:pStyle w:val="FootnoteText"/>
                                    <w:ind w:firstLine="0"/>
                                  </w:pPr>
                                </w:p>
                              </w:tc>
                            </w:tr>
                          </w:tbl>
                          <w:p w14:paraId="277452C2" w14:textId="77777777" w:rsidR="002F6B0F" w:rsidRDefault="002F6B0F" w:rsidP="004E67A9">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EFB31" id="_x0000_s1031" type="#_x0000_t202" style="position:absolute;left:0;text-align:left;margin-left:268.35pt;margin-top:16.15pt;width:248.4pt;height:25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" stroked="f">
                <v:textbox inset="0,0,0,0">
                  <w:txbxContent>
                    <w:tbl>
                      <w:tblPr>
                        <w:tblStyle w:val="TableGrid"/>
                        <w:tblW w:w="0" w:type="auto"/>
                        <w:tblInd w:w="-5" w:type="dxa"/>
                        <w:tblBorders>
                          <w:left w:val="none" w:sz="0" w:space="0" w:color="auto"/>
                          <w:right w:val="none" w:sz="0" w:space="0" w:color="auto"/>
                        </w:tblBorders>
                        <w:tblLook w:val="04A0" w:firstRow="1" w:lastRow="0" w:firstColumn="1" w:lastColumn="0" w:noHBand="0" w:noVBand="1"/>
                      </w:tblPr>
                      <w:tblGrid>
                        <w:gridCol w:w="4967"/>
                      </w:tblGrid>
                      <w:tr w:rsidR="002F6B0F" w14:paraId="2E6D30E9" w14:textId="77777777" w:rsidTr="002D6E01">
                        <w:trPr>
                          <w:trHeight w:val="416"/>
                        </w:trPr>
                        <w:tc>
                          <w:tcPr>
                            <w:tcW w:w="4967" w:type="dxa"/>
                            <w:vAlign w:val="center"/>
                          </w:tcPr>
                          <w:p w14:paraId="44B9FEB5" w14:textId="7A50C39E" w:rsidR="002F6B0F" w:rsidRDefault="002F6B0F" w:rsidP="00A546D0">
                            <w:r>
                              <w:t xml:space="preserve">  </w:t>
                            </w:r>
                            <w:r w:rsidRPr="00671683">
                              <w:rPr>
                                <w:b/>
                                <w:i/>
                                <w:lang w:val="en-GB"/>
                              </w:rPr>
                              <w:t>Algorithm</w:t>
                            </w:r>
                            <w:r w:rsidRPr="005A00BD">
                              <w:rPr>
                                <w:lang w:val="en-GB"/>
                              </w:rPr>
                              <w:t xml:space="preserve"> </w:t>
                            </w:r>
                            <w:r w:rsidRPr="00671683">
                              <w:rPr>
                                <w:b/>
                                <w:i/>
                                <w:lang w:val="en-GB"/>
                              </w:rPr>
                              <w:t>1</w:t>
                            </w:r>
                            <w:r>
                              <w:rPr>
                                <w:lang w:val="en-GB"/>
                              </w:rPr>
                              <w:t xml:space="preserve">: </w:t>
                            </w:r>
                            <w:r w:rsidRPr="00FF0128">
                              <w:rPr>
                                <w:b/>
                                <w:lang w:val="en-GB"/>
                              </w:rPr>
                              <w:t>Training</w:t>
                            </w:r>
                          </w:p>
                        </w:tc>
                      </w:tr>
                      <w:tr w:rsidR="002F6B0F" w14:paraId="3184372B" w14:textId="77777777" w:rsidTr="002D6E01">
                        <w:trPr>
                          <w:trHeight w:val="3251"/>
                        </w:trPr>
                        <w:tc>
                          <w:tcPr>
                            <w:tcW w:w="4967" w:type="dxa"/>
                          </w:tcPr>
                          <w:p w14:paraId="7F0703BF" w14:textId="77777777" w:rsidR="002F6B0F" w:rsidRDefault="002F6B0F" w:rsidP="00772547">
                            <w:pPr>
                              <w:pStyle w:val="FootnoteText"/>
                              <w:ind w:firstLine="0"/>
                            </w:pPr>
                            <w:r>
                              <w:t>TV= total number of vessels in each patient</w:t>
                            </w:r>
                          </w:p>
                          <w:p w14:paraId="4B27BC0F" w14:textId="46F68729" w:rsidR="002F6B0F" w:rsidRDefault="002F6B0F" w:rsidP="00772547">
                            <w:pPr>
                              <w:pStyle w:val="FootnoteText"/>
                              <w:ind w:firstLine="0"/>
                            </w:pPr>
                            <w:r>
                              <w:t xml:space="preserve">MD = </w:t>
                            </w:r>
                            <w:proofErr w:type="spellStart"/>
                            <w:r>
                              <w:t>Mahalanobis</w:t>
                            </w:r>
                            <w:proofErr w:type="spellEnd"/>
                            <w:r>
                              <w:t xml:space="preserve"> Distance</w:t>
                            </w:r>
                          </w:p>
                          <w:p w14:paraId="4E666716" w14:textId="77777777" w:rsidR="002F6B0F" w:rsidRDefault="002F6B0F" w:rsidP="00772547">
                            <w:pPr>
                              <w:pStyle w:val="FootnoteText"/>
                              <w:ind w:firstLine="0"/>
                            </w:pPr>
                            <w:r>
                              <w:t>-Extract width, length, intensity and eigenvalue histograms (features) of all vessels</w:t>
                            </w:r>
                          </w:p>
                          <w:p w14:paraId="498D9673" w14:textId="77777777" w:rsidR="002F6B0F" w:rsidRDefault="002F6B0F" w:rsidP="00772547">
                            <w:pPr>
                              <w:pStyle w:val="FootnoteText"/>
                              <w:ind w:firstLine="0"/>
                            </w:pPr>
                            <w:r>
                              <w:t>-Calculate the Mean and Covariance Matrix of vessels in feature space for Normal patients</w:t>
                            </w:r>
                          </w:p>
                          <w:p w14:paraId="57D1A35A" w14:textId="77777777" w:rsidR="002F6B0F" w:rsidRDefault="002F6B0F" w:rsidP="00772547">
                            <w:pPr>
                              <w:pStyle w:val="FootnoteText"/>
                              <w:ind w:firstLine="0"/>
                            </w:pPr>
                            <w:r>
                              <w:t>// Finding optimal value</w:t>
                            </w:r>
                          </w:p>
                          <w:p w14:paraId="20748AEA" w14:textId="77777777" w:rsidR="002F6B0F" w:rsidRDefault="002F6B0F" w:rsidP="00772547">
                            <w:pPr>
                              <w:pStyle w:val="FootnoteText"/>
                              <w:ind w:firstLine="0"/>
                            </w:pPr>
                            <w:r>
                              <w:t xml:space="preserve">-Set interval ranges </w:t>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for threshold </w:t>
                            </w:r>
                            <m:oMath>
                              <m:r>
                                <w:rPr>
                                  <w:rFonts w:ascii="Cambria Math" w:hAnsi="Cambria Math"/>
                                </w:rPr>
                                <m:t>T</m:t>
                              </m:r>
                            </m:oMath>
                            <w:r>
                              <w:t xml:space="preserve">, </w:t>
                            </w:r>
                            <m:oMath>
                              <m:sSub>
                                <m:sSubPr>
                                  <m:ctrlPr>
                                    <w:rPr>
                                      <w:rFonts w:ascii="Cambria Math" w:hAnsi="Cambria Math"/>
                                    </w:rPr>
                                  </m:ctrlPr>
                                </m:sSubPr>
                                <m:e>
                                  <m:r>
                                    <w:rPr>
                                      <w:rFonts w:ascii="Cambria Math" w:hAnsi="Cambria Math"/>
                                    </w:rPr>
                                    <m:t>r</m:t>
                                  </m:r>
                                </m:e>
                                <m:sub>
                                  <m:r>
                                    <w:rPr>
                                      <w:rFonts w:ascii="Cambria Math" w:hAnsi="Cambria Math"/>
                                    </w:rPr>
                                    <m:t>q</m:t>
                                  </m:r>
                                </m:sub>
                              </m:sSub>
                            </m:oMath>
                            <w:r>
                              <w:t xml:space="preserve"> for percentage </w:t>
                            </w:r>
                            <m:oMath>
                              <m:r>
                                <w:rPr>
                                  <w:rFonts w:ascii="Cambria Math" w:hAnsi="Cambria Math"/>
                                </w:rPr>
                                <m:t>q</m:t>
                              </m:r>
                            </m:oMath>
                          </w:p>
                          <w:p w14:paraId="3201F6F8" w14:textId="77777777" w:rsidR="002F6B0F" w:rsidRDefault="002F6B0F" w:rsidP="00772547">
                            <w:pPr>
                              <w:pStyle w:val="FootnoteText"/>
                              <w:ind w:firstLine="0"/>
                            </w:pPr>
                            <w:r>
                              <w:t xml:space="preserve">-FOR each vessel belonging to a patient, </w:t>
                            </w:r>
                            <m:oMath>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do</w:t>
                            </w:r>
                          </w:p>
                          <w:p w14:paraId="106C5845" w14:textId="77777777" w:rsidR="002F6B0F" w:rsidRDefault="002F6B0F" w:rsidP="00772547">
                            <w:pPr>
                              <w:pStyle w:val="FootnoteText"/>
                              <w:ind w:firstLine="0"/>
                            </w:pPr>
                            <w:r>
                              <w:t xml:space="preserve">     -Count the number of vessels (c) with MD &gt;T </w:t>
                            </w:r>
                          </w:p>
                          <w:p w14:paraId="2783102E" w14:textId="77777777" w:rsidR="002F6B0F" w:rsidRDefault="002F6B0F" w:rsidP="00772547">
                            <w:pPr>
                              <w:pStyle w:val="FootnoteText"/>
                              <w:ind w:firstLine="0"/>
                            </w:pPr>
                            <w:r>
                              <w:t xml:space="preserve">     FOR </w:t>
                            </w:r>
                            <m:oMath>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q</m:t>
                                  </m:r>
                                </m:sub>
                              </m:sSub>
                            </m:oMath>
                            <w:r>
                              <w:t xml:space="preserve"> do</w:t>
                            </w:r>
                          </w:p>
                          <w:p w14:paraId="6A1088A1" w14:textId="77777777" w:rsidR="002F6B0F" w:rsidRDefault="002F6B0F" w:rsidP="00772547">
                            <w:pPr>
                              <w:pStyle w:val="FootnoteText"/>
                              <w:ind w:firstLine="0"/>
                            </w:pPr>
                            <w:r>
                              <w:t xml:space="preserve">          IF </w:t>
                            </w:r>
                            <m:oMath>
                              <m:f>
                                <m:fPr>
                                  <m:type m:val="skw"/>
                                  <m:ctrlPr>
                                    <w:rPr>
                                      <w:rFonts w:ascii="Cambria Math" w:hAnsi="Cambria Math"/>
                                    </w:rPr>
                                  </m:ctrlPr>
                                </m:fPr>
                                <m:num>
                                  <m:r>
                                    <m:rPr>
                                      <m:sty m:val="p"/>
                                    </m:rPr>
                                    <w:rPr>
                                      <w:rFonts w:ascii="Cambria Math" w:hAnsi="Cambria Math"/>
                                    </w:rPr>
                                    <m:t xml:space="preserve"> </m:t>
                                  </m:r>
                                  <m:r>
                                    <w:rPr>
                                      <w:rFonts w:ascii="Cambria Math" w:hAnsi="Cambria Math"/>
                                    </w:rPr>
                                    <m:t>c</m:t>
                                  </m:r>
                                </m:num>
                                <m:den>
                                  <m:r>
                                    <w:rPr>
                                      <w:rFonts w:ascii="Cambria Math" w:hAnsi="Cambria Math"/>
                                    </w:rPr>
                                    <m:t>TV</m:t>
                                  </m:r>
                                </m:den>
                              </m:f>
                              <m:r>
                                <w:rPr>
                                  <w:rFonts w:ascii="Cambria Math" w:hAnsi="Cambria Math"/>
                                </w:rPr>
                                <m:t xml:space="preserve"> </m:t>
                              </m:r>
                              <m:r>
                                <m:rPr>
                                  <m:sty m:val="p"/>
                                </m:rPr>
                                <w:rPr>
                                  <w:rFonts w:ascii="Cambria Math" w:hAnsi="Cambria Math"/>
                                </w:rPr>
                                <m:t>≥</m:t>
                              </m:r>
                              <m:r>
                                <w:rPr>
                                  <w:rFonts w:ascii="Cambria Math" w:hAnsi="Cambria Math"/>
                                </w:rPr>
                                <m:t>q%</m:t>
                              </m:r>
                            </m:oMath>
                          </w:p>
                          <w:p w14:paraId="1756731D" w14:textId="77777777" w:rsidR="002F6B0F" w:rsidRDefault="002F6B0F" w:rsidP="00772547">
                            <w:pPr>
                              <w:pStyle w:val="FootnoteText"/>
                              <w:ind w:firstLine="0"/>
                            </w:pPr>
                            <w:r>
                              <w:t xml:space="preserve">              Classify the patient as abnormal</w:t>
                            </w:r>
                          </w:p>
                          <w:p w14:paraId="6A8AE537" w14:textId="77777777" w:rsidR="002F6B0F" w:rsidRDefault="002F6B0F" w:rsidP="00772547">
                            <w:pPr>
                              <w:pStyle w:val="FootnoteText"/>
                              <w:ind w:firstLine="0"/>
                            </w:pPr>
                            <w:r>
                              <w:t xml:space="preserve">          ELSE</w:t>
                            </w:r>
                          </w:p>
                          <w:p w14:paraId="6D886C55" w14:textId="77777777" w:rsidR="002F6B0F" w:rsidRDefault="002F6B0F" w:rsidP="00772547">
                            <w:pPr>
                              <w:pStyle w:val="FootnoteText"/>
                              <w:ind w:firstLine="0"/>
                            </w:pPr>
                            <w:r>
                              <w:t xml:space="preserve">              Classify the patient as normal </w:t>
                            </w:r>
                          </w:p>
                          <w:p w14:paraId="25B0F4AA" w14:textId="77777777" w:rsidR="002F6B0F" w:rsidRDefault="002F6B0F" w:rsidP="00772547">
                            <w:pPr>
                              <w:pStyle w:val="FootnoteText"/>
                              <w:ind w:firstLine="0"/>
                            </w:pPr>
                            <w:r>
                              <w:t xml:space="preserve">          END // for IF</w:t>
                            </w:r>
                          </w:p>
                          <w:p w14:paraId="10A6D3EF" w14:textId="77777777" w:rsidR="002F6B0F" w:rsidRDefault="002F6B0F" w:rsidP="00772547">
                            <w:pPr>
                              <w:pStyle w:val="FootnoteText"/>
                            </w:pPr>
                            <w:r>
                              <w:t>-Calculate the accuracy using the number of correctly Classified patients</w:t>
                            </w:r>
                          </w:p>
                          <w:p w14:paraId="6B1D37D0" w14:textId="77777777" w:rsidR="002F6B0F" w:rsidRDefault="002F6B0F" w:rsidP="00772547">
                            <w:pPr>
                              <w:pStyle w:val="FootnoteText"/>
                            </w:pPr>
                            <w:r>
                              <w:t>-Increase q</w:t>
                            </w:r>
                          </w:p>
                          <w:p w14:paraId="5AF3050C" w14:textId="77777777" w:rsidR="002F6B0F" w:rsidRDefault="002F6B0F" w:rsidP="00772547">
                            <w:pPr>
                              <w:pStyle w:val="FootnoteText"/>
                            </w:pPr>
                            <w:r>
                              <w:t xml:space="preserve">END // for q </w:t>
                            </w:r>
                          </w:p>
                          <w:p w14:paraId="38157926" w14:textId="77777777" w:rsidR="002F6B0F" w:rsidRDefault="002F6B0F" w:rsidP="00772547">
                            <w:pPr>
                              <w:pStyle w:val="FootnoteText"/>
                              <w:ind w:firstLine="0"/>
                            </w:pPr>
                            <w:r>
                              <w:t>-Increase T</w:t>
                            </w:r>
                          </w:p>
                          <w:p w14:paraId="2AD56DD7" w14:textId="77777777" w:rsidR="002F6B0F" w:rsidRDefault="002F6B0F" w:rsidP="00772547">
                            <w:pPr>
                              <w:pStyle w:val="FootnoteText"/>
                              <w:ind w:firstLine="0"/>
                            </w:pPr>
                            <w:r>
                              <w:t>END // for T</w:t>
                            </w:r>
                          </w:p>
                          <w:p w14:paraId="58E38C13" w14:textId="77777777" w:rsidR="002F6B0F" w:rsidRDefault="002F6B0F" w:rsidP="00772547">
                            <w:pPr>
                              <w:pStyle w:val="FootnoteText"/>
                              <w:ind w:firstLine="0"/>
                            </w:pPr>
                            <w:r>
                              <w:t>Find T and q with highest classification accuracy.</w:t>
                            </w:r>
                          </w:p>
                          <w:p w14:paraId="697B1291" w14:textId="05328AE4" w:rsidR="002F6B0F" w:rsidRDefault="002F6B0F" w:rsidP="00A546D0">
                            <w:pPr>
                              <w:pStyle w:val="FootnoteText"/>
                              <w:ind w:firstLine="0"/>
                            </w:pPr>
                          </w:p>
                        </w:tc>
                      </w:tr>
                    </w:tbl>
                    <w:p w14:paraId="277452C2" w14:textId="77777777" w:rsidR="002F6B0F" w:rsidRDefault="002F6B0F" w:rsidP="004E67A9">
                      <w:pPr>
                        <w:pStyle w:val="FootnoteText"/>
                        <w:ind w:firstLine="0"/>
                      </w:pPr>
                    </w:p>
                  </w:txbxContent>
                </v:textbox>
                <w10:wrap type="square" anchorx="margin" anchory="margin"/>
              </v:shape>
            </w:pict>
          </mc:Fallback>
        </mc:AlternateContent>
      </w:r>
      <w:r w:rsidR="007D76BB" w:rsidRPr="001F4C5C">
        <w:rPr>
          <w:noProof/>
          <w:lang w:val="en-GB" w:eastAsia="en-GB"/>
        </w:rPr>
        <mc:AlternateContent>
          <mc:Choice Requires="wps">
            <w:drawing>
              <wp:anchor distT="0" distB="0" distL="114300" distR="114300" simplePos="0" relativeHeight="251667456" behindDoc="0" locked="0" layoutInCell="0" allowOverlap="1" wp14:anchorId="269D96E4" wp14:editId="083442EB">
                <wp:simplePos x="0" y="0"/>
                <wp:positionH relativeFrom="column">
                  <wp:align>right</wp:align>
                </wp:positionH>
                <wp:positionV relativeFrom="margin">
                  <wp:align>top</wp:align>
                </wp:positionV>
                <wp:extent cx="3200400" cy="125920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C1C3" w14:textId="79F62BC3" w:rsidR="002F6B0F" w:rsidRDefault="002F6B0F" w:rsidP="00C934ED">
                            <w:pPr>
                              <w:pStyle w:val="TableTitle"/>
                            </w:pPr>
                            <w:r>
                              <w:t>TABLE Ⅱ</w:t>
                            </w:r>
                          </w:p>
                          <w:p w14:paraId="02C654B3" w14:textId="4B5CCDF4" w:rsidR="002F6B0F" w:rsidRDefault="002F6B0F" w:rsidP="00C934ED">
                            <w:pPr>
                              <w:pStyle w:val="TableTitle"/>
                            </w:pPr>
                            <w:r w:rsidRPr="00C934ED">
                              <w:t>Pearson’s correlation coefficient between the features</w:t>
                            </w:r>
                          </w:p>
                          <w:tbl>
                            <w:tblPr>
                              <w:tblW w:w="5007" w:type="dxa"/>
                              <w:tblBorders>
                                <w:top w:val="single" w:sz="12" w:space="0" w:color="808080"/>
                                <w:bottom w:val="single" w:sz="12" w:space="0" w:color="808080"/>
                              </w:tblBorders>
                              <w:tblLayout w:type="fixed"/>
                              <w:tblLook w:val="0000" w:firstRow="0" w:lastRow="0" w:firstColumn="0" w:lastColumn="0" w:noHBand="0" w:noVBand="0"/>
                            </w:tblPr>
                            <w:tblGrid>
                              <w:gridCol w:w="1001"/>
                              <w:gridCol w:w="1001"/>
                              <w:gridCol w:w="1002"/>
                              <w:gridCol w:w="1001"/>
                              <w:gridCol w:w="1002"/>
                            </w:tblGrid>
                            <w:tr w:rsidR="002F6B0F" w14:paraId="604D3D42" w14:textId="7CDF2698" w:rsidTr="00820201">
                              <w:trPr>
                                <w:trHeight w:val="173"/>
                              </w:trPr>
                              <w:tc>
                                <w:tcPr>
                                  <w:tcW w:w="1001" w:type="dxa"/>
                                  <w:tcBorders>
                                    <w:top w:val="double" w:sz="4" w:space="0" w:color="auto"/>
                                    <w:left w:val="nil"/>
                                    <w:bottom w:val="nil"/>
                                    <w:right w:val="nil"/>
                                  </w:tcBorders>
                                  <w:vAlign w:val="center"/>
                                </w:tcPr>
                                <w:p w14:paraId="42DE5810" w14:textId="0F80F2AD" w:rsidR="002F6B0F" w:rsidRPr="00D56F3F" w:rsidRDefault="002F6B0F" w:rsidP="00910BDF">
                                  <w:pPr>
                                    <w:jc w:val="center"/>
                                    <w:rPr>
                                      <w:sz w:val="16"/>
                                      <w:szCs w:val="16"/>
                                    </w:rPr>
                                  </w:pPr>
                                </w:p>
                              </w:tc>
                              <w:tc>
                                <w:tcPr>
                                  <w:tcW w:w="1001" w:type="dxa"/>
                                  <w:tcBorders>
                                    <w:top w:val="double" w:sz="4" w:space="0" w:color="auto"/>
                                    <w:left w:val="nil"/>
                                    <w:bottom w:val="nil"/>
                                    <w:right w:val="nil"/>
                                  </w:tcBorders>
                                  <w:vAlign w:val="center"/>
                                </w:tcPr>
                                <w:p w14:paraId="3133D31B" w14:textId="2F429346" w:rsidR="002F6B0F" w:rsidRPr="00820201" w:rsidRDefault="002F6B0F" w:rsidP="00820201">
                                  <w:pPr>
                                    <w:jc w:val="center"/>
                                    <w:rPr>
                                      <w:sz w:val="18"/>
                                      <w:szCs w:val="18"/>
                                    </w:rPr>
                                  </w:pPr>
                                  <w:r>
                                    <w:rPr>
                                      <w:color w:val="000000" w:themeColor="text1"/>
                                      <w:sz w:val="18"/>
                                      <w:szCs w:val="18"/>
                                      <w:lang w:val="en-GB"/>
                                    </w:rPr>
                                    <w:t>W</w:t>
                                  </w:r>
                                  <w:r>
                                    <w:rPr>
                                      <w:color w:val="000000" w:themeColor="text1"/>
                                      <w:sz w:val="16"/>
                                      <w:szCs w:val="16"/>
                                      <w:lang w:val="en-GB"/>
                                    </w:rPr>
                                    <w:t>idth</w:t>
                                  </w:r>
                                </w:p>
                              </w:tc>
                              <w:tc>
                                <w:tcPr>
                                  <w:tcW w:w="1002" w:type="dxa"/>
                                  <w:tcBorders>
                                    <w:top w:val="double" w:sz="4" w:space="0" w:color="auto"/>
                                    <w:left w:val="nil"/>
                                    <w:bottom w:val="nil"/>
                                    <w:right w:val="nil"/>
                                  </w:tcBorders>
                                  <w:vAlign w:val="center"/>
                                </w:tcPr>
                                <w:p w14:paraId="01EFF033" w14:textId="3DE45969" w:rsidR="002F6B0F" w:rsidRPr="00D56F3F" w:rsidRDefault="002F6B0F" w:rsidP="00820201">
                                  <w:pPr>
                                    <w:jc w:val="center"/>
                                    <w:rPr>
                                      <w:sz w:val="16"/>
                                      <w:szCs w:val="16"/>
                                      <w:vertAlign w:val="superscript"/>
                                    </w:rPr>
                                  </w:pPr>
                                  <w:r>
                                    <w:rPr>
                                      <w:color w:val="000000" w:themeColor="text1"/>
                                      <w:sz w:val="18"/>
                                      <w:szCs w:val="18"/>
                                      <w:lang w:val="en-GB"/>
                                    </w:rPr>
                                    <w:t>I</w:t>
                                  </w:r>
                                  <w:r>
                                    <w:rPr>
                                      <w:color w:val="000000" w:themeColor="text1"/>
                                      <w:sz w:val="16"/>
                                      <w:szCs w:val="16"/>
                                      <w:lang w:val="en-GB"/>
                                    </w:rPr>
                                    <w:t>ntensity</w:t>
                                  </w:r>
                                </w:p>
                              </w:tc>
                              <w:tc>
                                <w:tcPr>
                                  <w:tcW w:w="1001" w:type="dxa"/>
                                  <w:tcBorders>
                                    <w:top w:val="double" w:sz="4" w:space="0" w:color="auto"/>
                                    <w:left w:val="nil"/>
                                    <w:bottom w:val="nil"/>
                                    <w:right w:val="nil"/>
                                  </w:tcBorders>
                                  <w:vAlign w:val="center"/>
                                </w:tcPr>
                                <w:p w14:paraId="37FF7288" w14:textId="47A375B8" w:rsidR="002F6B0F" w:rsidRDefault="002F6B0F" w:rsidP="00910BDF">
                                  <w:pPr>
                                    <w:jc w:val="center"/>
                                    <w:rPr>
                                      <w:i/>
                                      <w:iCs/>
                                      <w:sz w:val="16"/>
                                      <w:szCs w:val="16"/>
                                    </w:rPr>
                                  </w:pPr>
                                  <w:r w:rsidRPr="00910BDF">
                                    <w:rPr>
                                      <w:sz w:val="18"/>
                                      <w:szCs w:val="18"/>
                                    </w:rPr>
                                    <w:t>L</w:t>
                                  </w:r>
                                  <w:r>
                                    <w:rPr>
                                      <w:sz w:val="16"/>
                                      <w:szCs w:val="16"/>
                                    </w:rPr>
                                    <w:t>ength</w:t>
                                  </w:r>
                                </w:p>
                              </w:tc>
                              <w:tc>
                                <w:tcPr>
                                  <w:tcW w:w="1002" w:type="dxa"/>
                                  <w:tcBorders>
                                    <w:top w:val="double" w:sz="4" w:space="0" w:color="auto"/>
                                    <w:left w:val="nil"/>
                                    <w:bottom w:val="nil"/>
                                    <w:right w:val="nil"/>
                                  </w:tcBorders>
                                  <w:vAlign w:val="center"/>
                                </w:tcPr>
                                <w:p w14:paraId="3D0ABEF9" w14:textId="4A08DE4D" w:rsidR="002F6B0F" w:rsidRPr="00D56F3F" w:rsidRDefault="002F6B0F" w:rsidP="00820201">
                                  <w:pPr>
                                    <w:jc w:val="center"/>
                                    <w:rPr>
                                      <w:sz w:val="16"/>
                                      <w:szCs w:val="16"/>
                                    </w:rPr>
                                  </w:pPr>
                                  <w:r>
                                    <w:rPr>
                                      <w:sz w:val="16"/>
                                      <w:szCs w:val="16"/>
                                    </w:rPr>
                                    <w:t>Eigenvalue</w:t>
                                  </w:r>
                                </w:p>
                              </w:tc>
                            </w:tr>
                            <w:tr w:rsidR="002F6B0F" w14:paraId="1CDD6072" w14:textId="77777777" w:rsidTr="00DF085E">
                              <w:trPr>
                                <w:trHeight w:val="284"/>
                              </w:trPr>
                              <w:tc>
                                <w:tcPr>
                                  <w:tcW w:w="1001" w:type="dxa"/>
                                  <w:tcBorders>
                                    <w:top w:val="nil"/>
                                    <w:left w:val="nil"/>
                                    <w:right w:val="nil"/>
                                  </w:tcBorders>
                                  <w:vAlign w:val="center"/>
                                </w:tcPr>
                                <w:p w14:paraId="495EFFA4" w14:textId="6E27D3E3" w:rsidR="002F6B0F" w:rsidRDefault="002F6B0F" w:rsidP="009320D2">
                                  <w:pPr>
                                    <w:jc w:val="center"/>
                                    <w:rPr>
                                      <w:color w:val="000000" w:themeColor="text1"/>
                                      <w:sz w:val="18"/>
                                      <w:szCs w:val="18"/>
                                      <w:lang w:val="en-GB"/>
                                    </w:rPr>
                                  </w:pPr>
                                  <w:r>
                                    <w:rPr>
                                      <w:color w:val="000000" w:themeColor="text1"/>
                                      <w:sz w:val="18"/>
                                      <w:szCs w:val="18"/>
                                      <w:lang w:val="en-GB"/>
                                    </w:rPr>
                                    <w:t>W</w:t>
                                  </w:r>
                                  <w:r>
                                    <w:rPr>
                                      <w:color w:val="000000" w:themeColor="text1"/>
                                      <w:sz w:val="16"/>
                                      <w:szCs w:val="16"/>
                                      <w:lang w:val="en-GB"/>
                                    </w:rPr>
                                    <w:t>idth</w:t>
                                  </w:r>
                                </w:p>
                              </w:tc>
                              <w:tc>
                                <w:tcPr>
                                  <w:tcW w:w="1001" w:type="dxa"/>
                                  <w:tcBorders>
                                    <w:top w:val="nil"/>
                                    <w:left w:val="nil"/>
                                    <w:right w:val="nil"/>
                                  </w:tcBorders>
                                  <w:vAlign w:val="center"/>
                                </w:tcPr>
                                <w:p w14:paraId="5C821EBA" w14:textId="74F58D9A"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2" w:type="dxa"/>
                                  <w:tcBorders>
                                    <w:top w:val="nil"/>
                                    <w:left w:val="nil"/>
                                    <w:right w:val="nil"/>
                                  </w:tcBorders>
                                  <w:vAlign w:val="center"/>
                                </w:tcPr>
                                <w:p w14:paraId="06E1B1D8" w14:textId="0B463F1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0.4831</w:t>
                                  </w:r>
                                </w:p>
                              </w:tc>
                              <w:tc>
                                <w:tcPr>
                                  <w:tcW w:w="1001" w:type="dxa"/>
                                  <w:tcBorders>
                                    <w:top w:val="nil"/>
                                    <w:left w:val="nil"/>
                                    <w:right w:val="nil"/>
                                  </w:tcBorders>
                                  <w:vAlign w:val="center"/>
                                </w:tcPr>
                                <w:p w14:paraId="1B707101" w14:textId="20EE14DE"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0.1667</w:t>
                                  </w:r>
                                </w:p>
                              </w:tc>
                              <w:tc>
                                <w:tcPr>
                                  <w:tcW w:w="1002" w:type="dxa"/>
                                  <w:tcBorders>
                                    <w:top w:val="nil"/>
                                    <w:left w:val="nil"/>
                                    <w:right w:val="nil"/>
                                  </w:tcBorders>
                                  <w:vAlign w:val="center"/>
                                </w:tcPr>
                                <w:p w14:paraId="5A4ED20F" w14:textId="68A34A22"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-0.1714</w:t>
                                  </w:r>
                                </w:p>
                              </w:tc>
                            </w:tr>
                            <w:tr w:rsidR="002F6B0F" w14:paraId="19B76C22" w14:textId="77777777" w:rsidTr="00DF085E">
                              <w:trPr>
                                <w:trHeight w:val="284"/>
                              </w:trPr>
                              <w:tc>
                                <w:tcPr>
                                  <w:tcW w:w="1001" w:type="dxa"/>
                                  <w:tcBorders>
                                    <w:top w:val="nil"/>
                                    <w:left w:val="nil"/>
                                    <w:right w:val="nil"/>
                                  </w:tcBorders>
                                  <w:vAlign w:val="center"/>
                                </w:tcPr>
                                <w:p w14:paraId="6B82226D" w14:textId="3CF41933" w:rsidR="002F6B0F" w:rsidRDefault="002F6B0F" w:rsidP="009320D2">
                                  <w:pPr>
                                    <w:jc w:val="center"/>
                                    <w:rPr>
                                      <w:color w:val="000000" w:themeColor="text1"/>
                                      <w:sz w:val="18"/>
                                      <w:szCs w:val="18"/>
                                      <w:lang w:val="en-GB"/>
                                    </w:rPr>
                                  </w:pPr>
                                  <w:r>
                                    <w:rPr>
                                      <w:color w:val="000000" w:themeColor="text1"/>
                                      <w:sz w:val="18"/>
                                      <w:szCs w:val="18"/>
                                      <w:lang w:val="en-GB"/>
                                    </w:rPr>
                                    <w:t>I</w:t>
                                  </w:r>
                                  <w:r>
                                    <w:rPr>
                                      <w:color w:val="000000" w:themeColor="text1"/>
                                      <w:sz w:val="16"/>
                                      <w:szCs w:val="16"/>
                                      <w:lang w:val="en-GB"/>
                                    </w:rPr>
                                    <w:t>ntensity</w:t>
                                  </w:r>
                                </w:p>
                              </w:tc>
                              <w:tc>
                                <w:tcPr>
                                  <w:tcW w:w="1001" w:type="dxa"/>
                                  <w:tcBorders>
                                    <w:top w:val="nil"/>
                                    <w:left w:val="nil"/>
                                    <w:right w:val="nil"/>
                                  </w:tcBorders>
                                  <w:vAlign w:val="center"/>
                                </w:tcPr>
                                <w:p w14:paraId="7A6F9DD1" w14:textId="5B5FF11D"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0.4831</w:t>
                                  </w:r>
                                </w:p>
                              </w:tc>
                              <w:tc>
                                <w:tcPr>
                                  <w:tcW w:w="1002" w:type="dxa"/>
                                  <w:tcBorders>
                                    <w:top w:val="nil"/>
                                    <w:left w:val="nil"/>
                                    <w:right w:val="nil"/>
                                  </w:tcBorders>
                                  <w:vAlign w:val="center"/>
                                </w:tcPr>
                                <w:p w14:paraId="27065330" w14:textId="0AB1BB8E"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1" w:type="dxa"/>
                                  <w:tcBorders>
                                    <w:top w:val="nil"/>
                                    <w:left w:val="nil"/>
                                    <w:right w:val="nil"/>
                                  </w:tcBorders>
                                  <w:vAlign w:val="center"/>
                                </w:tcPr>
                                <w:p w14:paraId="38B22072" w14:textId="5F74FE2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0.4789</w:t>
                                  </w:r>
                                </w:p>
                              </w:tc>
                              <w:tc>
                                <w:tcPr>
                                  <w:tcW w:w="1002" w:type="dxa"/>
                                  <w:tcBorders>
                                    <w:top w:val="nil"/>
                                    <w:left w:val="nil"/>
                                    <w:right w:val="nil"/>
                                  </w:tcBorders>
                                  <w:vAlign w:val="center"/>
                                </w:tcPr>
                                <w:p w14:paraId="73C9A477" w14:textId="264696D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-0.3122</w:t>
                                  </w:r>
                                </w:p>
                              </w:tc>
                            </w:tr>
                            <w:tr w:rsidR="002F6B0F" w14:paraId="46680BF6" w14:textId="77777777" w:rsidTr="00DF085E">
                              <w:trPr>
                                <w:trHeight w:val="284"/>
                              </w:trPr>
                              <w:tc>
                                <w:tcPr>
                                  <w:tcW w:w="1001" w:type="dxa"/>
                                  <w:tcBorders>
                                    <w:top w:val="nil"/>
                                    <w:left w:val="nil"/>
                                    <w:bottom w:val="nil"/>
                                    <w:right w:val="nil"/>
                                  </w:tcBorders>
                                  <w:vAlign w:val="center"/>
                                </w:tcPr>
                                <w:p w14:paraId="76C04D0D" w14:textId="36FC31C7" w:rsidR="002F6B0F" w:rsidRDefault="002F6B0F" w:rsidP="009320D2">
                                  <w:pPr>
                                    <w:jc w:val="center"/>
                                    <w:rPr>
                                      <w:color w:val="000000" w:themeColor="text1"/>
                                      <w:sz w:val="18"/>
                                      <w:szCs w:val="18"/>
                                      <w:lang w:val="en-GB"/>
                                    </w:rPr>
                                  </w:pPr>
                                  <w:r w:rsidRPr="00910BDF">
                                    <w:rPr>
                                      <w:sz w:val="18"/>
                                      <w:szCs w:val="18"/>
                                    </w:rPr>
                                    <w:t>L</w:t>
                                  </w:r>
                                  <w:r>
                                    <w:rPr>
                                      <w:sz w:val="16"/>
                                      <w:szCs w:val="16"/>
                                    </w:rPr>
                                    <w:t>ength</w:t>
                                  </w:r>
                                </w:p>
                              </w:tc>
                              <w:tc>
                                <w:tcPr>
                                  <w:tcW w:w="1001" w:type="dxa"/>
                                  <w:tcBorders>
                                    <w:top w:val="nil"/>
                                    <w:left w:val="nil"/>
                                    <w:bottom w:val="nil"/>
                                    <w:right w:val="nil"/>
                                  </w:tcBorders>
                                  <w:vAlign w:val="center"/>
                                </w:tcPr>
                                <w:p w14:paraId="4A58D692" w14:textId="7D14FE2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0.1667</w:t>
                                  </w:r>
                                </w:p>
                              </w:tc>
                              <w:tc>
                                <w:tcPr>
                                  <w:tcW w:w="1002" w:type="dxa"/>
                                  <w:tcBorders>
                                    <w:top w:val="nil"/>
                                    <w:left w:val="nil"/>
                                    <w:bottom w:val="nil"/>
                                    <w:right w:val="nil"/>
                                  </w:tcBorders>
                                  <w:vAlign w:val="center"/>
                                </w:tcPr>
                                <w:p w14:paraId="4D2C79C7" w14:textId="2966444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0.4789</w:t>
                                  </w:r>
                                </w:p>
                              </w:tc>
                              <w:tc>
                                <w:tcPr>
                                  <w:tcW w:w="1001" w:type="dxa"/>
                                  <w:tcBorders>
                                    <w:top w:val="nil"/>
                                    <w:left w:val="nil"/>
                                    <w:bottom w:val="nil"/>
                                    <w:right w:val="nil"/>
                                  </w:tcBorders>
                                  <w:vAlign w:val="center"/>
                                </w:tcPr>
                                <w:p w14:paraId="3E489FDC" w14:textId="53554CA6"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2" w:type="dxa"/>
                                  <w:tcBorders>
                                    <w:top w:val="nil"/>
                                    <w:left w:val="nil"/>
                                    <w:bottom w:val="nil"/>
                                    <w:right w:val="nil"/>
                                  </w:tcBorders>
                                  <w:vAlign w:val="center"/>
                                </w:tcPr>
                                <w:p w14:paraId="2CBC146B" w14:textId="0A6A70BF"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-0.1973</w:t>
                                  </w:r>
                                </w:p>
                              </w:tc>
                            </w:tr>
                            <w:tr w:rsidR="002F6B0F" w14:paraId="6392157E" w14:textId="77777777" w:rsidTr="00DF085E">
                              <w:trPr>
                                <w:trHeight w:val="284"/>
                              </w:trPr>
                              <w:tc>
                                <w:tcPr>
                                  <w:tcW w:w="1001" w:type="dxa"/>
                                  <w:tcBorders>
                                    <w:top w:val="nil"/>
                                    <w:left w:val="nil"/>
                                    <w:bottom w:val="double" w:sz="4" w:space="0" w:color="auto"/>
                                    <w:right w:val="nil"/>
                                  </w:tcBorders>
                                  <w:vAlign w:val="center"/>
                                </w:tcPr>
                                <w:p w14:paraId="2D5B6AB6" w14:textId="3C283302" w:rsidR="002F6B0F" w:rsidRPr="00910BDF" w:rsidRDefault="002F6B0F" w:rsidP="009320D2">
                                  <w:pPr>
                                    <w:jc w:val="center"/>
                                    <w:rPr>
                                      <w:sz w:val="18"/>
                                      <w:szCs w:val="18"/>
                                    </w:rPr>
                                  </w:pPr>
                                  <w:r>
                                    <w:rPr>
                                      <w:sz w:val="16"/>
                                      <w:szCs w:val="16"/>
                                    </w:rPr>
                                    <w:t>Eigenvalue</w:t>
                                  </w:r>
                                </w:p>
                              </w:tc>
                              <w:tc>
                                <w:tcPr>
                                  <w:tcW w:w="1001" w:type="dxa"/>
                                  <w:tcBorders>
                                    <w:top w:val="nil"/>
                                    <w:left w:val="nil"/>
                                    <w:bottom w:val="double" w:sz="4" w:space="0" w:color="auto"/>
                                    <w:right w:val="nil"/>
                                  </w:tcBorders>
                                  <w:vAlign w:val="center"/>
                                </w:tcPr>
                                <w:p w14:paraId="27198BC7" w14:textId="30740D3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-0.1714</w:t>
                                  </w:r>
                                </w:p>
                              </w:tc>
                              <w:tc>
                                <w:tcPr>
                                  <w:tcW w:w="1002" w:type="dxa"/>
                                  <w:tcBorders>
                                    <w:top w:val="nil"/>
                                    <w:left w:val="nil"/>
                                    <w:bottom w:val="double" w:sz="4" w:space="0" w:color="auto"/>
                                    <w:right w:val="nil"/>
                                  </w:tcBorders>
                                  <w:vAlign w:val="center"/>
                                </w:tcPr>
                                <w:p w14:paraId="1A142BF5" w14:textId="6F2B581C"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-0.3122</w:t>
                                  </w:r>
                                </w:p>
                              </w:tc>
                              <w:tc>
                                <w:tcPr>
                                  <w:tcW w:w="1001" w:type="dxa"/>
                                  <w:tcBorders>
                                    <w:top w:val="nil"/>
                                    <w:left w:val="nil"/>
                                    <w:bottom w:val="double" w:sz="4" w:space="0" w:color="auto"/>
                                    <w:right w:val="nil"/>
                                  </w:tcBorders>
                                  <w:vAlign w:val="center"/>
                                </w:tcPr>
                                <w:p w14:paraId="12E7279B" w14:textId="6CE00A4D"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-0.1973</w:t>
                                  </w:r>
                                </w:p>
                              </w:tc>
                              <w:tc>
                                <w:tcPr>
                                  <w:tcW w:w="1002" w:type="dxa"/>
                                  <w:tcBorders>
                                    <w:top w:val="nil"/>
                                    <w:left w:val="nil"/>
                                    <w:bottom w:val="double" w:sz="4" w:space="0" w:color="auto"/>
                                    <w:right w:val="nil"/>
                                  </w:tcBorders>
                                  <w:vAlign w:val="center"/>
                                </w:tcPr>
                                <w:p w14:paraId="48E7115E" w14:textId="69F82DF9"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r>
                          </w:tbl>
                          <w:p w14:paraId="7CB0732F" w14:textId="09725709" w:rsidR="002F6B0F" w:rsidRDefault="002F6B0F" w:rsidP="002D735F">
                            <w:pPr>
                              <w:pStyle w:val="FootnoteText"/>
                              <w:ind w:firstLine="0"/>
                            </w:pPr>
                          </w:p>
                          <w:p w14:paraId="183FDD5E" w14:textId="77777777" w:rsidR="002F6B0F" w:rsidRDefault="002F6B0F" w:rsidP="00C934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96E4" id="_x0000_s1032" type="#_x0000_t202" style="position:absolute;left:0;text-align:left;margin-left:200.8pt;margin-top:0;width:252pt;height:99.15pt;z-index:251667456;visibility:visible;mso-wrap-style:square;mso-width-percent:0;mso-height-percent:0;mso-wrap-distance-left:9pt;mso-wrap-distance-top:0;mso-wrap-distance-right:9pt;mso-wrap-distance-bottom:0;mso-position-horizontal:right;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lT7gEAAMIDAAAOAAAAZHJzL2Uyb0RvYy54bWysU9tu2zAMfR+wfxD0vtjJ1mIz4hRdigwD&#10;ugvQ7QNkWbaFyaJGKbGzrx8l2+m2vhXzg0CJ5CHPIb29GXvDTgq9Blvy9SrnTFkJtbZtyb9/O7x6&#10;y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" o:allowincell="f" stroked="f">
                <v:textbox inset="0,0,0,0">
                  <w:txbxContent>
                    <w:p w14:paraId="6A70C1C3" w14:textId="79F62BC3" w:rsidR="002F6B0F" w:rsidRDefault="002F6B0F" w:rsidP="00C934ED">
                      <w:pPr>
                        <w:pStyle w:val="TableTitle"/>
                      </w:pPr>
                      <w:r>
                        <w:t>TABLE Ⅱ</w:t>
                      </w:r>
                    </w:p>
                    <w:p w14:paraId="02C654B3" w14:textId="4B5CCDF4" w:rsidR="002F6B0F" w:rsidRDefault="002F6B0F" w:rsidP="00C934ED">
                      <w:pPr>
                        <w:pStyle w:val="TableTitle"/>
                      </w:pPr>
                      <w:r w:rsidRPr="00C934ED">
                        <w:t>Pearson’s correlation coefficient between the features</w:t>
                      </w:r>
                    </w:p>
                    <w:tbl>
                      <w:tblPr>
                        <w:tblW w:w="5007" w:type="dxa"/>
                        <w:tblBorders>
                          <w:top w:val="single" w:sz="12" w:space="0" w:color="808080"/>
                          <w:bottom w:val="single" w:sz="12" w:space="0" w:color="808080"/>
                        </w:tblBorders>
                        <w:tblLayout w:type="fixed"/>
                        <w:tblLook w:val="0000" w:firstRow="0" w:lastRow="0" w:firstColumn="0" w:lastColumn="0" w:noHBand="0" w:noVBand="0"/>
                      </w:tblPr>
                      <w:tblGrid>
                        <w:gridCol w:w="1001"/>
                        <w:gridCol w:w="1001"/>
                        <w:gridCol w:w="1002"/>
                        <w:gridCol w:w="1001"/>
                        <w:gridCol w:w="1002"/>
                      </w:tblGrid>
                      <w:tr w:rsidR="002F6B0F" w14:paraId="604D3D42" w14:textId="7CDF2698" w:rsidTr="00820201">
                        <w:trPr>
                          <w:trHeight w:val="173"/>
                        </w:trPr>
                        <w:tc>
                          <w:tcPr>
                            <w:tcW w:w="1001" w:type="dxa"/>
                            <w:tcBorders>
                              <w:top w:val="double" w:sz="4" w:space="0" w:color="auto"/>
                              <w:left w:val="nil"/>
                              <w:bottom w:val="nil"/>
                              <w:right w:val="nil"/>
                            </w:tcBorders>
                            <w:vAlign w:val="center"/>
                          </w:tcPr>
                          <w:p w14:paraId="42DE5810" w14:textId="0F80F2AD" w:rsidR="002F6B0F" w:rsidRPr="00D56F3F" w:rsidRDefault="002F6B0F" w:rsidP="00910BDF">
                            <w:pPr>
                              <w:jc w:val="center"/>
                              <w:rPr>
                                <w:sz w:val="16"/>
                                <w:szCs w:val="16"/>
                              </w:rPr>
                            </w:pPr>
                          </w:p>
                        </w:tc>
                        <w:tc>
                          <w:tcPr>
                            <w:tcW w:w="1001" w:type="dxa"/>
                            <w:tcBorders>
                              <w:top w:val="double" w:sz="4" w:space="0" w:color="auto"/>
                              <w:left w:val="nil"/>
                              <w:bottom w:val="nil"/>
                              <w:right w:val="nil"/>
                            </w:tcBorders>
                            <w:vAlign w:val="center"/>
                          </w:tcPr>
                          <w:p w14:paraId="3133D31B" w14:textId="2F429346" w:rsidR="002F6B0F" w:rsidRPr="00820201" w:rsidRDefault="002F6B0F" w:rsidP="00820201">
                            <w:pPr>
                              <w:jc w:val="center"/>
                              <w:rPr>
                                <w:sz w:val="18"/>
                                <w:szCs w:val="18"/>
                              </w:rPr>
                            </w:pPr>
                            <w:r>
                              <w:rPr>
                                <w:color w:val="000000" w:themeColor="text1"/>
                                <w:sz w:val="18"/>
                                <w:szCs w:val="18"/>
                                <w:lang w:val="en-GB"/>
                              </w:rPr>
                              <w:t>W</w:t>
                            </w:r>
                            <w:r>
                              <w:rPr>
                                <w:color w:val="000000" w:themeColor="text1"/>
                                <w:sz w:val="16"/>
                                <w:szCs w:val="16"/>
                                <w:lang w:val="en-GB"/>
                              </w:rPr>
                              <w:t>idth</w:t>
                            </w:r>
                          </w:p>
                        </w:tc>
                        <w:tc>
                          <w:tcPr>
                            <w:tcW w:w="1002" w:type="dxa"/>
                            <w:tcBorders>
                              <w:top w:val="double" w:sz="4" w:space="0" w:color="auto"/>
                              <w:left w:val="nil"/>
                              <w:bottom w:val="nil"/>
                              <w:right w:val="nil"/>
                            </w:tcBorders>
                            <w:vAlign w:val="center"/>
                          </w:tcPr>
                          <w:p w14:paraId="01EFF033" w14:textId="3DE45969" w:rsidR="002F6B0F" w:rsidRPr="00D56F3F" w:rsidRDefault="002F6B0F" w:rsidP="00820201">
                            <w:pPr>
                              <w:jc w:val="center"/>
                              <w:rPr>
                                <w:sz w:val="16"/>
                                <w:szCs w:val="16"/>
                                <w:vertAlign w:val="superscript"/>
                              </w:rPr>
                            </w:pPr>
                            <w:r>
                              <w:rPr>
                                <w:color w:val="000000" w:themeColor="text1"/>
                                <w:sz w:val="18"/>
                                <w:szCs w:val="18"/>
                                <w:lang w:val="en-GB"/>
                              </w:rPr>
                              <w:t>I</w:t>
                            </w:r>
                            <w:r>
                              <w:rPr>
                                <w:color w:val="000000" w:themeColor="text1"/>
                                <w:sz w:val="16"/>
                                <w:szCs w:val="16"/>
                                <w:lang w:val="en-GB"/>
                              </w:rPr>
                              <w:t>ntensity</w:t>
                            </w:r>
                          </w:p>
                        </w:tc>
                        <w:tc>
                          <w:tcPr>
                            <w:tcW w:w="1001" w:type="dxa"/>
                            <w:tcBorders>
                              <w:top w:val="double" w:sz="4" w:space="0" w:color="auto"/>
                              <w:left w:val="nil"/>
                              <w:bottom w:val="nil"/>
                              <w:right w:val="nil"/>
                            </w:tcBorders>
                            <w:vAlign w:val="center"/>
                          </w:tcPr>
                          <w:p w14:paraId="37FF7288" w14:textId="47A375B8" w:rsidR="002F6B0F" w:rsidRDefault="002F6B0F" w:rsidP="00910BDF">
                            <w:pPr>
                              <w:jc w:val="center"/>
                              <w:rPr>
                                <w:i/>
                                <w:iCs/>
                                <w:sz w:val="16"/>
                                <w:szCs w:val="16"/>
                              </w:rPr>
                            </w:pPr>
                            <w:r w:rsidRPr="00910BDF">
                              <w:rPr>
                                <w:sz w:val="18"/>
                                <w:szCs w:val="18"/>
                              </w:rPr>
                              <w:t>L</w:t>
                            </w:r>
                            <w:r>
                              <w:rPr>
                                <w:sz w:val="16"/>
                                <w:szCs w:val="16"/>
                              </w:rPr>
                              <w:t>ength</w:t>
                            </w:r>
                          </w:p>
                        </w:tc>
                        <w:tc>
                          <w:tcPr>
                            <w:tcW w:w="1002" w:type="dxa"/>
                            <w:tcBorders>
                              <w:top w:val="double" w:sz="4" w:space="0" w:color="auto"/>
                              <w:left w:val="nil"/>
                              <w:bottom w:val="nil"/>
                              <w:right w:val="nil"/>
                            </w:tcBorders>
                            <w:vAlign w:val="center"/>
                          </w:tcPr>
                          <w:p w14:paraId="3D0ABEF9" w14:textId="4A08DE4D" w:rsidR="002F6B0F" w:rsidRPr="00D56F3F" w:rsidRDefault="002F6B0F" w:rsidP="00820201">
                            <w:pPr>
                              <w:jc w:val="center"/>
                              <w:rPr>
                                <w:sz w:val="16"/>
                                <w:szCs w:val="16"/>
                              </w:rPr>
                            </w:pPr>
                            <w:r>
                              <w:rPr>
                                <w:sz w:val="16"/>
                                <w:szCs w:val="16"/>
                              </w:rPr>
                              <w:t>Eigenvalue</w:t>
                            </w:r>
                          </w:p>
                        </w:tc>
                      </w:tr>
                      <w:tr w:rsidR="002F6B0F" w14:paraId="1CDD6072" w14:textId="77777777" w:rsidTr="00DF085E">
                        <w:trPr>
                          <w:trHeight w:val="284"/>
                        </w:trPr>
                        <w:tc>
                          <w:tcPr>
                            <w:tcW w:w="1001" w:type="dxa"/>
                            <w:tcBorders>
                              <w:top w:val="nil"/>
                              <w:left w:val="nil"/>
                              <w:right w:val="nil"/>
                            </w:tcBorders>
                            <w:vAlign w:val="center"/>
                          </w:tcPr>
                          <w:p w14:paraId="495EFFA4" w14:textId="6E27D3E3" w:rsidR="002F6B0F" w:rsidRDefault="002F6B0F" w:rsidP="009320D2">
                            <w:pPr>
                              <w:jc w:val="center"/>
                              <w:rPr>
                                <w:color w:val="000000" w:themeColor="text1"/>
                                <w:sz w:val="18"/>
                                <w:szCs w:val="18"/>
                                <w:lang w:val="en-GB"/>
                              </w:rPr>
                            </w:pPr>
                            <w:r>
                              <w:rPr>
                                <w:color w:val="000000" w:themeColor="text1"/>
                                <w:sz w:val="18"/>
                                <w:szCs w:val="18"/>
                                <w:lang w:val="en-GB"/>
                              </w:rPr>
                              <w:t>W</w:t>
                            </w:r>
                            <w:r>
                              <w:rPr>
                                <w:color w:val="000000" w:themeColor="text1"/>
                                <w:sz w:val="16"/>
                                <w:szCs w:val="16"/>
                                <w:lang w:val="en-GB"/>
                              </w:rPr>
                              <w:t>idth</w:t>
                            </w:r>
                          </w:p>
                        </w:tc>
                        <w:tc>
                          <w:tcPr>
                            <w:tcW w:w="1001" w:type="dxa"/>
                            <w:tcBorders>
                              <w:top w:val="nil"/>
                              <w:left w:val="nil"/>
                              <w:right w:val="nil"/>
                            </w:tcBorders>
                            <w:vAlign w:val="center"/>
                          </w:tcPr>
                          <w:p w14:paraId="5C821EBA" w14:textId="74F58D9A"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2" w:type="dxa"/>
                            <w:tcBorders>
                              <w:top w:val="nil"/>
                              <w:left w:val="nil"/>
                              <w:right w:val="nil"/>
                            </w:tcBorders>
                            <w:vAlign w:val="center"/>
                          </w:tcPr>
                          <w:p w14:paraId="06E1B1D8" w14:textId="0B463F1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0.4831</w:t>
                            </w:r>
                          </w:p>
                        </w:tc>
                        <w:tc>
                          <w:tcPr>
                            <w:tcW w:w="1001" w:type="dxa"/>
                            <w:tcBorders>
                              <w:top w:val="nil"/>
                              <w:left w:val="nil"/>
                              <w:right w:val="nil"/>
                            </w:tcBorders>
                            <w:vAlign w:val="center"/>
                          </w:tcPr>
                          <w:p w14:paraId="1B707101" w14:textId="20EE14DE"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0.1667</w:t>
                            </w:r>
                          </w:p>
                        </w:tc>
                        <w:tc>
                          <w:tcPr>
                            <w:tcW w:w="1002" w:type="dxa"/>
                            <w:tcBorders>
                              <w:top w:val="nil"/>
                              <w:left w:val="nil"/>
                              <w:right w:val="nil"/>
                            </w:tcBorders>
                            <w:vAlign w:val="center"/>
                          </w:tcPr>
                          <w:p w14:paraId="5A4ED20F" w14:textId="68A34A22"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-0.1714</w:t>
                            </w:r>
                          </w:p>
                        </w:tc>
                      </w:tr>
                      <w:tr w:rsidR="002F6B0F" w14:paraId="19B76C22" w14:textId="77777777" w:rsidTr="00DF085E">
                        <w:trPr>
                          <w:trHeight w:val="284"/>
                        </w:trPr>
                        <w:tc>
                          <w:tcPr>
                            <w:tcW w:w="1001" w:type="dxa"/>
                            <w:tcBorders>
                              <w:top w:val="nil"/>
                              <w:left w:val="nil"/>
                              <w:right w:val="nil"/>
                            </w:tcBorders>
                            <w:vAlign w:val="center"/>
                          </w:tcPr>
                          <w:p w14:paraId="6B82226D" w14:textId="3CF41933" w:rsidR="002F6B0F" w:rsidRDefault="002F6B0F" w:rsidP="009320D2">
                            <w:pPr>
                              <w:jc w:val="center"/>
                              <w:rPr>
                                <w:color w:val="000000" w:themeColor="text1"/>
                                <w:sz w:val="18"/>
                                <w:szCs w:val="18"/>
                                <w:lang w:val="en-GB"/>
                              </w:rPr>
                            </w:pPr>
                            <w:r>
                              <w:rPr>
                                <w:color w:val="000000" w:themeColor="text1"/>
                                <w:sz w:val="18"/>
                                <w:szCs w:val="18"/>
                                <w:lang w:val="en-GB"/>
                              </w:rPr>
                              <w:t>I</w:t>
                            </w:r>
                            <w:r>
                              <w:rPr>
                                <w:color w:val="000000" w:themeColor="text1"/>
                                <w:sz w:val="16"/>
                                <w:szCs w:val="16"/>
                                <w:lang w:val="en-GB"/>
                              </w:rPr>
                              <w:t>ntensity</w:t>
                            </w:r>
                          </w:p>
                        </w:tc>
                        <w:tc>
                          <w:tcPr>
                            <w:tcW w:w="1001" w:type="dxa"/>
                            <w:tcBorders>
                              <w:top w:val="nil"/>
                              <w:left w:val="nil"/>
                              <w:right w:val="nil"/>
                            </w:tcBorders>
                            <w:vAlign w:val="center"/>
                          </w:tcPr>
                          <w:p w14:paraId="7A6F9DD1" w14:textId="5B5FF11D"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0.4831</w:t>
                            </w:r>
                          </w:p>
                        </w:tc>
                        <w:tc>
                          <w:tcPr>
                            <w:tcW w:w="1002" w:type="dxa"/>
                            <w:tcBorders>
                              <w:top w:val="nil"/>
                              <w:left w:val="nil"/>
                              <w:right w:val="nil"/>
                            </w:tcBorders>
                            <w:vAlign w:val="center"/>
                          </w:tcPr>
                          <w:p w14:paraId="27065330" w14:textId="0AB1BB8E"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1" w:type="dxa"/>
                            <w:tcBorders>
                              <w:top w:val="nil"/>
                              <w:left w:val="nil"/>
                              <w:right w:val="nil"/>
                            </w:tcBorders>
                            <w:vAlign w:val="center"/>
                          </w:tcPr>
                          <w:p w14:paraId="38B22072" w14:textId="5F74FE2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0.4789</w:t>
                            </w:r>
                          </w:p>
                        </w:tc>
                        <w:tc>
                          <w:tcPr>
                            <w:tcW w:w="1002" w:type="dxa"/>
                            <w:tcBorders>
                              <w:top w:val="nil"/>
                              <w:left w:val="nil"/>
                              <w:right w:val="nil"/>
                            </w:tcBorders>
                            <w:vAlign w:val="center"/>
                          </w:tcPr>
                          <w:p w14:paraId="73C9A477" w14:textId="264696D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-0.3122</w:t>
                            </w:r>
                          </w:p>
                        </w:tc>
                      </w:tr>
                      <w:tr w:rsidR="002F6B0F" w14:paraId="46680BF6" w14:textId="77777777" w:rsidTr="00DF085E">
                        <w:trPr>
                          <w:trHeight w:val="284"/>
                        </w:trPr>
                        <w:tc>
                          <w:tcPr>
                            <w:tcW w:w="1001" w:type="dxa"/>
                            <w:tcBorders>
                              <w:top w:val="nil"/>
                              <w:left w:val="nil"/>
                              <w:bottom w:val="nil"/>
                              <w:right w:val="nil"/>
                            </w:tcBorders>
                            <w:vAlign w:val="center"/>
                          </w:tcPr>
                          <w:p w14:paraId="76C04D0D" w14:textId="36FC31C7" w:rsidR="002F6B0F" w:rsidRDefault="002F6B0F" w:rsidP="009320D2">
                            <w:pPr>
                              <w:jc w:val="center"/>
                              <w:rPr>
                                <w:color w:val="000000" w:themeColor="text1"/>
                                <w:sz w:val="18"/>
                                <w:szCs w:val="18"/>
                                <w:lang w:val="en-GB"/>
                              </w:rPr>
                            </w:pPr>
                            <w:r w:rsidRPr="00910BDF">
                              <w:rPr>
                                <w:sz w:val="18"/>
                                <w:szCs w:val="18"/>
                              </w:rPr>
                              <w:t>L</w:t>
                            </w:r>
                            <w:r>
                              <w:rPr>
                                <w:sz w:val="16"/>
                                <w:szCs w:val="16"/>
                              </w:rPr>
                              <w:t>ength</w:t>
                            </w:r>
                          </w:p>
                        </w:tc>
                        <w:tc>
                          <w:tcPr>
                            <w:tcW w:w="1001" w:type="dxa"/>
                            <w:tcBorders>
                              <w:top w:val="nil"/>
                              <w:left w:val="nil"/>
                              <w:bottom w:val="nil"/>
                              <w:right w:val="nil"/>
                            </w:tcBorders>
                            <w:vAlign w:val="center"/>
                          </w:tcPr>
                          <w:p w14:paraId="4A58D692" w14:textId="7D14FE2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0.1667</w:t>
                            </w:r>
                          </w:p>
                        </w:tc>
                        <w:tc>
                          <w:tcPr>
                            <w:tcW w:w="1002" w:type="dxa"/>
                            <w:tcBorders>
                              <w:top w:val="nil"/>
                              <w:left w:val="nil"/>
                              <w:bottom w:val="nil"/>
                              <w:right w:val="nil"/>
                            </w:tcBorders>
                            <w:vAlign w:val="center"/>
                          </w:tcPr>
                          <w:p w14:paraId="4D2C79C7" w14:textId="29664441"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0.4789</w:t>
                            </w:r>
                          </w:p>
                        </w:tc>
                        <w:tc>
                          <w:tcPr>
                            <w:tcW w:w="1001" w:type="dxa"/>
                            <w:tcBorders>
                              <w:top w:val="nil"/>
                              <w:left w:val="nil"/>
                              <w:bottom w:val="nil"/>
                              <w:right w:val="nil"/>
                            </w:tcBorders>
                            <w:vAlign w:val="center"/>
                          </w:tcPr>
                          <w:p w14:paraId="3E489FDC" w14:textId="53554CA6"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c>
                          <w:tcPr>
                            <w:tcW w:w="1002" w:type="dxa"/>
                            <w:tcBorders>
                              <w:top w:val="nil"/>
                              <w:left w:val="nil"/>
                              <w:bottom w:val="nil"/>
                              <w:right w:val="nil"/>
                            </w:tcBorders>
                            <w:vAlign w:val="center"/>
                          </w:tcPr>
                          <w:p w14:paraId="2CBC146B" w14:textId="0A6A70BF"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-0.1973</w:t>
                            </w:r>
                          </w:p>
                        </w:tc>
                      </w:tr>
                      <w:tr w:rsidR="002F6B0F" w14:paraId="6392157E" w14:textId="77777777" w:rsidTr="00DF085E">
                        <w:trPr>
                          <w:trHeight w:val="284"/>
                        </w:trPr>
                        <w:tc>
                          <w:tcPr>
                            <w:tcW w:w="1001" w:type="dxa"/>
                            <w:tcBorders>
                              <w:top w:val="nil"/>
                              <w:left w:val="nil"/>
                              <w:bottom w:val="double" w:sz="4" w:space="0" w:color="auto"/>
                              <w:right w:val="nil"/>
                            </w:tcBorders>
                            <w:vAlign w:val="center"/>
                          </w:tcPr>
                          <w:p w14:paraId="2D5B6AB6" w14:textId="3C283302" w:rsidR="002F6B0F" w:rsidRPr="00910BDF" w:rsidRDefault="002F6B0F" w:rsidP="009320D2">
                            <w:pPr>
                              <w:jc w:val="center"/>
                              <w:rPr>
                                <w:sz w:val="18"/>
                                <w:szCs w:val="18"/>
                              </w:rPr>
                            </w:pPr>
                            <w:r>
                              <w:rPr>
                                <w:sz w:val="16"/>
                                <w:szCs w:val="16"/>
                              </w:rPr>
                              <w:t>Eigenvalue</w:t>
                            </w:r>
                          </w:p>
                        </w:tc>
                        <w:tc>
                          <w:tcPr>
                            <w:tcW w:w="1001" w:type="dxa"/>
                            <w:tcBorders>
                              <w:top w:val="nil"/>
                              <w:left w:val="nil"/>
                              <w:bottom w:val="double" w:sz="4" w:space="0" w:color="auto"/>
                              <w:right w:val="nil"/>
                            </w:tcBorders>
                            <w:vAlign w:val="center"/>
                          </w:tcPr>
                          <w:p w14:paraId="27198BC7" w14:textId="30740D34"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-0.1714</w:t>
                            </w:r>
                          </w:p>
                        </w:tc>
                        <w:tc>
                          <w:tcPr>
                            <w:tcW w:w="1002" w:type="dxa"/>
                            <w:tcBorders>
                              <w:top w:val="nil"/>
                              <w:left w:val="nil"/>
                              <w:bottom w:val="double" w:sz="4" w:space="0" w:color="auto"/>
                              <w:right w:val="nil"/>
                            </w:tcBorders>
                            <w:vAlign w:val="center"/>
                          </w:tcPr>
                          <w:p w14:paraId="1A142BF5" w14:textId="6F2B581C"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-0.3122</w:t>
                            </w:r>
                          </w:p>
                        </w:tc>
                        <w:tc>
                          <w:tcPr>
                            <w:tcW w:w="1001" w:type="dxa"/>
                            <w:tcBorders>
                              <w:top w:val="nil"/>
                              <w:left w:val="nil"/>
                              <w:bottom w:val="double" w:sz="4" w:space="0" w:color="auto"/>
                              <w:right w:val="nil"/>
                            </w:tcBorders>
                            <w:vAlign w:val="center"/>
                          </w:tcPr>
                          <w:p w14:paraId="12E7279B" w14:textId="6CE00A4D"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-0.1973</w:t>
                            </w:r>
                          </w:p>
                        </w:tc>
                        <w:tc>
                          <w:tcPr>
                            <w:tcW w:w="1002" w:type="dxa"/>
                            <w:tcBorders>
                              <w:top w:val="nil"/>
                              <w:left w:val="nil"/>
                              <w:bottom w:val="double" w:sz="4" w:space="0" w:color="auto"/>
                              <w:right w:val="nil"/>
                            </w:tcBorders>
                            <w:vAlign w:val="center"/>
                          </w:tcPr>
                          <w:p w14:paraId="48E7115E" w14:textId="69F82DF9" w:rsidR="002F6B0F" w:rsidRPr="009320D2" w:rsidRDefault="002F6B0F" w:rsidP="009320D2">
                            <w:pPr>
                              <w:jc w:val="center"/>
                              <w:rPr>
                                <w:color w:val="000000" w:themeColor="text1"/>
                                <w:sz w:val="16"/>
                                <w:szCs w:val="16"/>
                                <w:lang w:val="en-GB"/>
                              </w:rPr>
                            </w:pPr>
                            <w:r w:rsidRPr="009320D2">
                              <w:rPr>
                                <w:color w:val="000000" w:themeColor="text1"/>
                                <w:sz w:val="16"/>
                                <w:szCs w:val="16"/>
                                <w:lang w:val="en-GB"/>
                              </w:rPr>
                              <w:t>1</w:t>
                            </w:r>
                          </w:p>
                        </w:tc>
                      </w:tr>
                    </w:tbl>
                    <w:p w14:paraId="7CB0732F" w14:textId="09725709" w:rsidR="002F6B0F" w:rsidRDefault="002F6B0F" w:rsidP="002D735F">
                      <w:pPr>
                        <w:pStyle w:val="FootnoteText"/>
                        <w:ind w:firstLine="0"/>
                      </w:pPr>
                    </w:p>
                    <w:p w14:paraId="183FDD5E" w14:textId="77777777" w:rsidR="002F6B0F" w:rsidRDefault="002F6B0F" w:rsidP="00C934ED"/>
                  </w:txbxContent>
                </v:textbox>
                <w10:wrap type="square" anchory="margin"/>
              </v:shape>
            </w:pict>
          </mc:Fallback>
        </mc:AlternateContent>
      </w:r>
      <w:r w:rsidR="00275FD5" w:rsidRPr="00587369">
        <w:rPr>
          <w:rFonts w:ascii="Times" w:hAnsi="Times" w:cs="Verdana"/>
          <w:color w:val="000000" w:themeColor="text1"/>
          <w:lang w:val="en-GB"/>
        </w:rPr>
        <w:t xml:space="preserve">the various features and their combinations </w:t>
      </w:r>
      <w:r w:rsidR="00275FD5">
        <w:rPr>
          <w:rFonts w:ascii="Times" w:hAnsi="Times" w:cs="Verdana"/>
          <w:color w:val="000000" w:themeColor="text1"/>
          <w:lang w:val="en-GB"/>
        </w:rPr>
        <w:t xml:space="preserve">when </w:t>
      </w:r>
      <w:r w:rsidR="00275FD5" w:rsidRPr="00587369">
        <w:rPr>
          <w:rFonts w:ascii="Times" w:hAnsi="Times" w:cs="Verdana"/>
          <w:color w:val="000000" w:themeColor="text1"/>
          <w:lang w:val="en-GB"/>
        </w:rPr>
        <w:t xml:space="preserve">the </w:t>
      </w:r>
      <w:r w:rsidR="007A0F04" w:rsidRPr="007A0F04">
        <w:rPr>
          <w:rFonts w:ascii="Times" w:hAnsi="Times" w:cs="Verdana"/>
          <w:i/>
          <w:color w:val="000000" w:themeColor="text1"/>
          <w:lang w:val="en-GB"/>
        </w:rPr>
        <w:t>KNN</w:t>
      </w:r>
      <w:r w:rsidR="007A0F04">
        <w:rPr>
          <w:rFonts w:ascii="Times" w:hAnsi="Times" w:cs="Verdana"/>
          <w:color w:val="000000" w:themeColor="text1"/>
          <w:lang w:val="en-GB"/>
        </w:rPr>
        <w:t xml:space="preserve"> </w:t>
      </w:r>
      <w:r w:rsidR="00275FD5" w:rsidRPr="00587369">
        <w:rPr>
          <w:rFonts w:ascii="Times" w:hAnsi="Times" w:cs="Verdana"/>
          <w:color w:val="000000" w:themeColor="text1"/>
          <w:lang w:val="en-GB"/>
        </w:rPr>
        <w:t>classifier</w:t>
      </w:r>
      <w:r w:rsidR="00275FD5">
        <w:rPr>
          <w:rFonts w:ascii="Times" w:hAnsi="Times" w:cs="Verdana"/>
          <w:color w:val="000000" w:themeColor="text1"/>
          <w:lang w:val="en-GB"/>
        </w:rPr>
        <w:t xml:space="preserve"> is used for classification. As shown in </w:t>
      </w:r>
      <w:r w:rsidR="00CD2B2B">
        <w:rPr>
          <w:rFonts w:ascii="Times" w:hAnsi="Times" w:cs="Verdana"/>
          <w:color w:val="000000" w:themeColor="text1"/>
          <w:lang w:val="en-GB"/>
        </w:rPr>
        <w:t>figure 4(h)</w:t>
      </w:r>
      <w:r w:rsidR="00CD2B2B" w:rsidRPr="00587369">
        <w:rPr>
          <w:rFonts w:ascii="Times" w:hAnsi="Times" w:cs="Verdana"/>
          <w:color w:val="000000" w:themeColor="text1"/>
          <w:lang w:val="en-GB"/>
        </w:rPr>
        <w:t xml:space="preserve"> for each feature or its combination, the area under the ROC curve </w:t>
      </w:r>
      <w:r w:rsidR="00CD2B2B">
        <w:rPr>
          <w:rFonts w:ascii="Times" w:hAnsi="Times" w:cs="Verdana"/>
          <w:color w:val="000000" w:themeColor="text1"/>
          <w:lang w:val="en-GB"/>
        </w:rPr>
        <w:t>is</w:t>
      </w:r>
      <w:r w:rsidR="00CD2B2B" w:rsidRPr="00587369">
        <w:rPr>
          <w:rFonts w:ascii="Times" w:hAnsi="Times" w:cs="Verdana"/>
          <w:color w:val="000000" w:themeColor="text1"/>
          <w:lang w:val="en-GB"/>
        </w:rPr>
        <w:t xml:space="preserve"> also </w:t>
      </w:r>
      <w:r w:rsidR="00F2798E">
        <w:rPr>
          <w:rFonts w:ascii="Times" w:hAnsi="Times" w:cs="Verdana"/>
          <w:color w:val="000000" w:themeColor="text1"/>
          <w:lang w:val="en-GB"/>
        </w:rPr>
        <w:t>displayed</w:t>
      </w:r>
      <w:r w:rsidR="00CD2B2B" w:rsidRPr="00587369">
        <w:rPr>
          <w:rFonts w:ascii="Times" w:hAnsi="Times" w:cs="Verdana"/>
          <w:color w:val="000000" w:themeColor="text1"/>
          <w:lang w:val="en-GB"/>
        </w:rPr>
        <w:t>. Figure 4</w:t>
      </w:r>
      <w:r w:rsidR="00CD2B2B">
        <w:rPr>
          <w:rFonts w:ascii="Times" w:hAnsi="Times" w:cs="Verdana"/>
          <w:color w:val="000000" w:themeColor="text1"/>
          <w:lang w:val="en-GB"/>
        </w:rPr>
        <w:t xml:space="preserve"> </w:t>
      </w:r>
      <w:r w:rsidR="00CD2B2B" w:rsidRPr="00587369">
        <w:rPr>
          <w:rFonts w:ascii="Times" w:hAnsi="Times" w:cs="Verdana"/>
          <w:color w:val="000000" w:themeColor="text1"/>
          <w:lang w:val="en-GB"/>
        </w:rPr>
        <w:t>(g and h)</w:t>
      </w:r>
      <w:r w:rsidR="00CD2B2B">
        <w:rPr>
          <w:rFonts w:ascii="Times" w:hAnsi="Times" w:cs="Verdana"/>
          <w:color w:val="000000" w:themeColor="text1"/>
          <w:lang w:val="en-GB"/>
        </w:rPr>
        <w:t xml:space="preserve"> shows</w:t>
      </w:r>
      <w:r w:rsidR="00CD2B2B" w:rsidRPr="00587369">
        <w:rPr>
          <w:rFonts w:ascii="Times" w:hAnsi="Times" w:cs="Verdana"/>
          <w:color w:val="000000" w:themeColor="text1"/>
          <w:lang w:val="en-GB"/>
        </w:rPr>
        <w:t xml:space="preserve"> the </w:t>
      </w:r>
      <w:r w:rsidR="00CD2B2B">
        <w:rPr>
          <w:rFonts w:ascii="Times" w:hAnsi="Times" w:cs="Verdana"/>
          <w:color w:val="000000" w:themeColor="text1"/>
          <w:lang w:val="en-GB"/>
        </w:rPr>
        <w:t xml:space="preserve">combination of </w:t>
      </w:r>
      <w:r w:rsidR="00CD2B2B" w:rsidRPr="00587369">
        <w:rPr>
          <w:rFonts w:ascii="Times" w:hAnsi="Times" w:cs="Verdana"/>
          <w:color w:val="000000" w:themeColor="text1"/>
          <w:lang w:val="en-GB"/>
        </w:rPr>
        <w:t xml:space="preserve">four features mentioned above, </w:t>
      </w:r>
      <w:proofErr w:type="gramStart"/>
      <w:r w:rsidR="00CD2B2B" w:rsidRPr="00587369">
        <w:rPr>
          <w:rFonts w:ascii="Times" w:hAnsi="Times" w:cs="Verdana"/>
          <w:color w:val="000000" w:themeColor="text1"/>
          <w:lang w:val="en-GB"/>
        </w:rPr>
        <w:t>i.e.</w:t>
      </w:r>
      <w:proofErr w:type="gramEnd"/>
      <w:r w:rsidR="00CD2B2B" w:rsidRPr="00587369">
        <w:rPr>
          <w:rFonts w:ascii="Times" w:hAnsi="Times" w:cs="Verdana"/>
          <w:color w:val="000000" w:themeColor="text1"/>
          <w:lang w:val="en-GB"/>
        </w:rPr>
        <w:t xml:space="preserve"> width, intensity, length and Hessian feature </w:t>
      </w:r>
      <w:r w:rsidR="00CD2B2B">
        <w:rPr>
          <w:rFonts w:ascii="Times" w:hAnsi="Times" w:cs="Verdana"/>
          <w:color w:val="000000" w:themeColor="text1"/>
          <w:lang w:val="en-GB"/>
        </w:rPr>
        <w:t>vectors</w:t>
      </w:r>
      <w:r w:rsidR="00CD2B2B" w:rsidRPr="00587369">
        <w:rPr>
          <w:rFonts w:ascii="Times" w:hAnsi="Times" w:cs="Verdana"/>
          <w:color w:val="000000" w:themeColor="text1"/>
          <w:lang w:val="en-GB"/>
        </w:rPr>
        <w:t xml:space="preserve"> (blue curves) </w:t>
      </w:r>
      <w:r w:rsidR="00CD2B2B">
        <w:rPr>
          <w:rFonts w:ascii="Times" w:hAnsi="Times" w:cs="Verdana"/>
          <w:color w:val="000000" w:themeColor="text1"/>
          <w:lang w:val="en-GB"/>
        </w:rPr>
        <w:t xml:space="preserve">have </w:t>
      </w:r>
      <w:r w:rsidR="00CD2B2B" w:rsidRPr="00587369">
        <w:rPr>
          <w:rFonts w:ascii="Times" w:hAnsi="Times" w:cs="Verdana"/>
          <w:color w:val="000000" w:themeColor="text1"/>
          <w:lang w:val="en-GB"/>
        </w:rPr>
        <w:t xml:space="preserve">performed </w:t>
      </w:r>
      <w:r w:rsidR="00CD2B2B">
        <w:rPr>
          <w:rFonts w:ascii="Times" w:hAnsi="Times" w:cs="Verdana"/>
          <w:color w:val="000000" w:themeColor="text1"/>
          <w:lang w:val="en-GB"/>
        </w:rPr>
        <w:t xml:space="preserve">the </w:t>
      </w:r>
      <w:r w:rsidR="00CD2B2B" w:rsidRPr="00587369">
        <w:rPr>
          <w:rFonts w:ascii="Times" w:hAnsi="Times" w:cs="Verdana"/>
          <w:color w:val="000000" w:themeColor="text1"/>
          <w:lang w:val="en-GB"/>
        </w:rPr>
        <w:t>be</w:t>
      </w:r>
      <w:r w:rsidR="00CD2B2B">
        <w:rPr>
          <w:rFonts w:ascii="Times" w:hAnsi="Times" w:cs="Verdana"/>
          <w:color w:val="000000" w:themeColor="text1"/>
          <w:lang w:val="en-GB"/>
        </w:rPr>
        <w:t xml:space="preserve">st for this classification task. </w:t>
      </w:r>
      <w:r w:rsidR="0013077E">
        <w:rPr>
          <w:rFonts w:ascii="Times" w:hAnsi="Times" w:cs="Verdana"/>
          <w:color w:val="000000" w:themeColor="text1"/>
          <w:lang w:val="en-GB"/>
        </w:rPr>
        <w:t xml:space="preserve">We </w:t>
      </w:r>
      <w:r w:rsidR="007C064B">
        <w:rPr>
          <w:rFonts w:ascii="Times" w:hAnsi="Times" w:cs="Verdana"/>
          <w:color w:val="000000" w:themeColor="text1"/>
          <w:lang w:val="en-GB"/>
        </w:rPr>
        <w:t xml:space="preserve">also </w:t>
      </w:r>
      <w:r w:rsidR="0013077E">
        <w:rPr>
          <w:rFonts w:ascii="Times" w:hAnsi="Times" w:cs="Verdana"/>
          <w:color w:val="000000" w:themeColor="text1"/>
          <w:lang w:val="en-GB"/>
        </w:rPr>
        <w:t>calculate</w:t>
      </w:r>
      <w:r w:rsidR="00F80807" w:rsidRPr="00587369">
        <w:rPr>
          <w:rFonts w:ascii="Times" w:hAnsi="Times" w:cs="Verdana"/>
          <w:color w:val="000000" w:themeColor="text1"/>
          <w:lang w:val="en-GB"/>
        </w:rPr>
        <w:t xml:space="preserve"> </w:t>
      </w:r>
      <w:r w:rsidR="00CD2B2B" w:rsidRPr="00587369">
        <w:rPr>
          <w:rFonts w:ascii="Times" w:hAnsi="Times" w:cs="Verdana"/>
          <w:color w:val="000000" w:themeColor="text1"/>
          <w:lang w:val="en-GB"/>
        </w:rPr>
        <w:t xml:space="preserve">Pearson’s correlation coefficient </w:t>
      </w:r>
      <m:oMath>
        <m:r>
          <w:rPr>
            <w:rFonts w:ascii="Cambria Math" w:hAnsi="Cambria Math" w:cs="Verdana"/>
            <w:color w:val="000000" w:themeColor="text1"/>
            <w:lang w:val="en-GB"/>
          </w:rPr>
          <m:t>r</m:t>
        </m:r>
      </m:oMath>
      <w:r w:rsidR="00CD2B2B" w:rsidRPr="00587369">
        <w:rPr>
          <w:rFonts w:ascii="Times" w:hAnsi="Times" w:cs="Verdana"/>
          <w:color w:val="000000" w:themeColor="text1"/>
          <w:lang w:val="en-GB"/>
        </w:rPr>
        <w:t xml:space="preserve"> for all possible pairs of feature vectors, as demonstrated in Table </w:t>
      </w:r>
      <w:r w:rsidR="00CD2B2B">
        <w:t>Ⅱ</w:t>
      </w:r>
      <w:r w:rsidR="00CD2B2B" w:rsidRPr="00587369">
        <w:rPr>
          <w:rFonts w:ascii="Times" w:hAnsi="Times" w:cs="Verdana"/>
          <w:color w:val="000000" w:themeColor="text1"/>
          <w:lang w:val="en-GB"/>
        </w:rPr>
        <w:t xml:space="preserve">. The observation in Table </w:t>
      </w:r>
      <w:r w:rsidR="00CD2B2B">
        <w:t>Ⅱ</w:t>
      </w:r>
      <w:r w:rsidR="00CD2B2B">
        <w:rPr>
          <w:rFonts w:ascii="Times" w:hAnsi="Times" w:cs="Verdana"/>
          <w:color w:val="000000" w:themeColor="text1"/>
          <w:lang w:val="en-GB"/>
        </w:rPr>
        <w:t xml:space="preserve"> is that some features exhibit</w:t>
      </w:r>
      <w:r w:rsidR="00CD2B2B" w:rsidRPr="00587369">
        <w:rPr>
          <w:rFonts w:ascii="Times" w:hAnsi="Times" w:cs="Verdana"/>
          <w:color w:val="000000" w:themeColor="text1"/>
          <w:lang w:val="en-GB"/>
        </w:rPr>
        <w:t xml:space="preserve"> </w:t>
      </w:r>
      <w:r w:rsidR="00CD2B2B">
        <w:rPr>
          <w:rFonts w:ascii="Times" w:hAnsi="Times" w:cs="Verdana"/>
          <w:color w:val="000000" w:themeColor="text1"/>
          <w:lang w:val="en-GB"/>
        </w:rPr>
        <w:t xml:space="preserve">a </w:t>
      </w:r>
      <w:r w:rsidR="00CD2B2B" w:rsidRPr="00587369">
        <w:rPr>
          <w:rFonts w:ascii="Times" w:hAnsi="Times" w:cs="Verdana"/>
          <w:color w:val="000000" w:themeColor="text1"/>
          <w:lang w:val="en-GB"/>
        </w:rPr>
        <w:t>cer</w:t>
      </w:r>
      <w:r w:rsidR="00CD2B2B">
        <w:rPr>
          <w:rFonts w:ascii="Times" w:hAnsi="Times" w:cs="Verdana"/>
          <w:color w:val="000000" w:themeColor="text1"/>
          <w:lang w:val="en-GB"/>
        </w:rPr>
        <w:t>tain dependency. This explains</w:t>
      </w:r>
      <w:r w:rsidR="00CD2B2B" w:rsidRPr="00587369">
        <w:rPr>
          <w:rFonts w:ascii="Times" w:hAnsi="Times" w:cs="Verdana"/>
          <w:color w:val="000000" w:themeColor="text1"/>
          <w:lang w:val="en-GB"/>
        </w:rPr>
        <w:t xml:space="preserve"> why the results of </w:t>
      </w:r>
      <m:oMath>
        <m:r>
          <w:rPr>
            <w:rFonts w:ascii="Cambria Math" w:hAnsi="Cambria Math" w:cs="Verdana"/>
            <w:color w:val="000000" w:themeColor="text1"/>
            <w:lang w:val="en-GB"/>
          </w:rPr>
          <m:t>kNN</m:t>
        </m:r>
      </m:oMath>
      <w:r w:rsidR="00CD2B2B">
        <w:rPr>
          <w:rFonts w:ascii="Times" w:hAnsi="Times" w:cs="Verdana"/>
          <w:color w:val="000000" w:themeColor="text1"/>
          <w:lang w:val="en-GB"/>
        </w:rPr>
        <w:t xml:space="preserve"> </w:t>
      </w:r>
      <w:r w:rsidR="00CD2B2B" w:rsidRPr="00587369">
        <w:rPr>
          <w:rFonts w:ascii="Times" w:hAnsi="Times" w:cs="Verdana"/>
          <w:color w:val="000000" w:themeColor="text1"/>
          <w:lang w:val="en-GB"/>
        </w:rPr>
        <w:t xml:space="preserve">classification for the combination of width, intensity and length </w:t>
      </w:r>
      <w:r w:rsidR="00CD2B2B">
        <w:rPr>
          <w:rFonts w:ascii="Times" w:hAnsi="Times" w:cs="Verdana"/>
          <w:color w:val="000000" w:themeColor="text1"/>
          <w:lang w:val="en-GB"/>
        </w:rPr>
        <w:t>are</w:t>
      </w:r>
      <w:r w:rsidR="00CD2B2B" w:rsidRPr="00587369">
        <w:rPr>
          <w:rFonts w:ascii="Times" w:hAnsi="Times" w:cs="Verdana"/>
          <w:color w:val="000000" w:themeColor="text1"/>
          <w:lang w:val="en-GB"/>
        </w:rPr>
        <w:t xml:space="preserve"> less accurate than the accuracy obtained using only one of the features. To </w:t>
      </w:r>
      <w:r w:rsidR="005868AA">
        <w:rPr>
          <w:rFonts w:ascii="Times" w:hAnsi="Times" w:cs="Verdana"/>
          <w:color w:val="000000" w:themeColor="text1"/>
          <w:lang w:val="en-GB"/>
        </w:rPr>
        <w:t>increase the classification accuracy</w:t>
      </w:r>
      <w:r w:rsidR="00CD2B2B">
        <w:rPr>
          <w:rFonts w:ascii="Times" w:hAnsi="Times" w:cs="Verdana"/>
          <w:color w:val="000000" w:themeColor="text1"/>
          <w:lang w:val="en-GB"/>
        </w:rPr>
        <w:t>, we apply</w:t>
      </w:r>
      <w:r w:rsidR="00CD2B2B" w:rsidRPr="00587369">
        <w:rPr>
          <w:rFonts w:ascii="Times" w:hAnsi="Times" w:cs="Verdana"/>
          <w:color w:val="000000" w:themeColor="text1"/>
          <w:lang w:val="en-GB"/>
        </w:rPr>
        <w:t xml:space="preserve"> </w:t>
      </w:r>
      <w:r w:rsidR="00F80807" w:rsidRPr="00587369">
        <w:rPr>
          <w:rFonts w:ascii="Times" w:hAnsi="Times" w:cs="Verdana"/>
          <w:color w:val="000000" w:themeColor="text1"/>
          <w:lang w:val="en-GB"/>
        </w:rPr>
        <w:t xml:space="preserve">the random forest revealing a </w:t>
      </w:r>
      <w:r w:rsidR="005868AA">
        <w:rPr>
          <w:rFonts w:ascii="Times" w:hAnsi="Times" w:cs="Verdana"/>
          <w:color w:val="000000" w:themeColor="text1"/>
          <w:lang w:val="en-GB"/>
        </w:rPr>
        <w:t>better</w:t>
      </w:r>
      <w:r w:rsidR="005868AA" w:rsidRPr="00587369">
        <w:rPr>
          <w:rFonts w:ascii="Times" w:hAnsi="Times" w:cs="Verdana"/>
          <w:color w:val="000000" w:themeColor="text1"/>
          <w:lang w:val="en-GB"/>
        </w:rPr>
        <w:t xml:space="preserve"> </w:t>
      </w:r>
      <w:r w:rsidR="005868AA">
        <w:rPr>
          <w:rFonts w:ascii="Times" w:hAnsi="Times" w:cs="Verdana"/>
          <w:color w:val="000000" w:themeColor="text1"/>
          <w:lang w:val="en-GB"/>
        </w:rPr>
        <w:t>performance</w:t>
      </w:r>
      <w:r w:rsidR="005868AA" w:rsidRPr="00587369">
        <w:rPr>
          <w:rFonts w:ascii="Times" w:hAnsi="Times" w:cs="Verdana"/>
          <w:color w:val="000000" w:themeColor="text1"/>
          <w:lang w:val="en-GB"/>
        </w:rPr>
        <w:t xml:space="preserve"> </w:t>
      </w:r>
      <w:r w:rsidR="00F80807" w:rsidRPr="00587369">
        <w:rPr>
          <w:rFonts w:ascii="Times" w:hAnsi="Times" w:cs="Verdana"/>
          <w:color w:val="000000" w:themeColor="text1"/>
          <w:lang w:val="en-GB"/>
        </w:rPr>
        <w:t xml:space="preserve">as </w:t>
      </w:r>
      <w:r w:rsidR="00F0442C">
        <w:rPr>
          <w:rFonts w:ascii="Times" w:hAnsi="Times" w:cs="Verdana"/>
          <w:color w:val="000000" w:themeColor="text1"/>
          <w:lang w:val="en-GB"/>
        </w:rPr>
        <w:t>presented</w:t>
      </w:r>
      <w:r w:rsidR="00F0442C" w:rsidRPr="00587369">
        <w:rPr>
          <w:rFonts w:ascii="Times" w:hAnsi="Times" w:cs="Verdana"/>
          <w:color w:val="000000" w:themeColor="text1"/>
          <w:lang w:val="en-GB"/>
        </w:rPr>
        <w:t xml:space="preserve"> </w:t>
      </w:r>
      <w:r w:rsidR="00F80807" w:rsidRPr="00587369">
        <w:rPr>
          <w:rFonts w:ascii="Times" w:hAnsi="Times" w:cs="Verdana"/>
          <w:color w:val="000000" w:themeColor="text1"/>
          <w:lang w:val="en-GB"/>
        </w:rPr>
        <w:t xml:space="preserve">in </w:t>
      </w:r>
      <w:r w:rsidR="00CD2B2B" w:rsidRPr="00587369">
        <w:rPr>
          <w:rFonts w:ascii="Times" w:hAnsi="Times" w:cs="Verdana" w:hint="eastAsia"/>
          <w:color w:val="000000" w:themeColor="text1"/>
          <w:lang w:val="en-GB" w:eastAsia="zh-CN"/>
        </w:rPr>
        <w:t>Table</w:t>
      </w:r>
      <w:r w:rsidR="00CD2B2B" w:rsidRPr="00587369">
        <w:rPr>
          <w:rFonts w:ascii="Times" w:hAnsi="Times" w:cs="Verdana"/>
          <w:color w:val="000000" w:themeColor="text1"/>
          <w:lang w:val="en-GB" w:eastAsia="zh-CN"/>
        </w:rPr>
        <w:t xml:space="preserve"> </w:t>
      </w:r>
      <w:r w:rsidR="00CD2B2B">
        <w:t>I</w:t>
      </w:r>
      <w:r w:rsidR="00F80807" w:rsidRPr="00587369">
        <w:rPr>
          <w:rFonts w:ascii="Times" w:hAnsi="Times" w:cs="Verdana"/>
          <w:color w:val="000000" w:themeColor="text1"/>
          <w:lang w:val="en-GB"/>
        </w:rPr>
        <w:t>.</w:t>
      </w:r>
      <w:r w:rsidR="00F80807">
        <w:rPr>
          <w:rFonts w:ascii="Times" w:hAnsi="Times" w:cs="Verdana"/>
          <w:color w:val="000000" w:themeColor="text1"/>
          <w:lang w:val="en-GB"/>
        </w:rPr>
        <w:t xml:space="preserve"> </w:t>
      </w:r>
      <w:r w:rsidR="00B05720">
        <w:rPr>
          <w:rFonts w:ascii="Times" w:hAnsi="Times" w:cs="Verdana"/>
          <w:color w:val="000000" w:themeColor="text1"/>
        </w:rPr>
        <w:t xml:space="preserve">  </w:t>
      </w:r>
    </w:p>
    <w:p w14:paraId="35FA340E" w14:textId="68DF62C9" w:rsidR="006172BA" w:rsidRPr="006172BA" w:rsidRDefault="006172BA" w:rsidP="006172BA">
      <w:pPr>
        <w:pStyle w:val="Heading1"/>
      </w:pPr>
      <w:r>
        <w:t xml:space="preserve">Brain regions </w:t>
      </w:r>
      <w:r w:rsidR="00E764B4">
        <w:t>affected</w:t>
      </w:r>
      <w:r>
        <w:t xml:space="preserve"> by </w:t>
      </w:r>
      <w:r w:rsidR="00E764B4">
        <w:t>hypoxia-</w:t>
      </w:r>
      <w:proofErr w:type="spellStart"/>
      <w:r w:rsidR="00E764B4">
        <w:t>ischaemia</w:t>
      </w:r>
      <w:proofErr w:type="spellEnd"/>
    </w:p>
    <w:p w14:paraId="5EEA0FEE" w14:textId="43956FD4" w:rsidR="006172BA" w:rsidRPr="00587369" w:rsidRDefault="00F77BAF" w:rsidP="006172BA">
      <w:pPr>
        <w:pStyle w:val="Text"/>
        <w:ind w:firstLine="0"/>
        <w:rPr>
          <w:lang w:val="en-GB"/>
        </w:rPr>
      </w:pPr>
      <w:bookmarkStart w:id="45" w:name="OLE_LINK70"/>
      <w:bookmarkStart w:id="46" w:name="OLE_LINK71"/>
      <w:r>
        <w:rPr>
          <w:lang w:val="en-GB"/>
        </w:rPr>
        <w:t xml:space="preserve">    </w:t>
      </w:r>
      <w:r w:rsidR="006172BA" w:rsidRPr="00587369">
        <w:rPr>
          <w:lang w:val="en-GB"/>
        </w:rPr>
        <w:t>Given the correlation</w:t>
      </w:r>
      <w:r w:rsidR="00E764B4">
        <w:rPr>
          <w:lang w:val="en-GB"/>
        </w:rPr>
        <w:t xml:space="preserve"> of cerebral blood flow with HI</w:t>
      </w:r>
      <w:r w:rsidR="006172BA" w:rsidRPr="00587369">
        <w:rPr>
          <w:lang w:val="en-GB"/>
        </w:rPr>
        <w:t xml:space="preserve"> injury and the </w:t>
      </w:r>
      <w:r w:rsidR="00682F44">
        <w:rPr>
          <w:lang w:val="en-GB"/>
        </w:rPr>
        <w:t xml:space="preserve">clearly visible </w:t>
      </w:r>
      <w:r w:rsidR="00682F44" w:rsidRPr="00682F44">
        <w:rPr>
          <w:lang w:val="en-GB"/>
        </w:rPr>
        <w:t xml:space="preserve">borders and morphological features of </w:t>
      </w:r>
      <w:bookmarkStart w:id="47" w:name="OLE_LINK139"/>
      <w:bookmarkStart w:id="48" w:name="OLE_LINK144"/>
      <w:r w:rsidR="00682F44" w:rsidRPr="00682F44">
        <w:rPr>
          <w:lang w:val="en-GB"/>
        </w:rPr>
        <w:t>micro</w:t>
      </w:r>
      <w:r w:rsidR="00682F44">
        <w:rPr>
          <w:lang w:val="en-GB"/>
        </w:rPr>
        <w:t>-</w:t>
      </w:r>
      <w:proofErr w:type="spellStart"/>
      <w:r w:rsidR="00682F44" w:rsidRPr="00682F44">
        <w:rPr>
          <w:lang w:val="en-GB"/>
        </w:rPr>
        <w:t>hemorrhages</w:t>
      </w:r>
      <w:proofErr w:type="spellEnd"/>
      <w:r w:rsidR="00682F44" w:rsidRPr="00682F44">
        <w:rPr>
          <w:lang w:val="en-GB"/>
        </w:rPr>
        <w:t xml:space="preserve"> </w:t>
      </w:r>
      <w:bookmarkEnd w:id="47"/>
      <w:bookmarkEnd w:id="48"/>
      <w:r w:rsidR="006172BA" w:rsidRPr="00587369">
        <w:rPr>
          <w:lang w:val="en-GB"/>
        </w:rPr>
        <w:t xml:space="preserve">in </w:t>
      </w:r>
      <w:r w:rsidR="000D1805">
        <w:rPr>
          <w:lang w:val="en-GB"/>
        </w:rPr>
        <w:t>SW</w:t>
      </w:r>
      <w:r w:rsidR="005B6F38">
        <w:rPr>
          <w:lang w:val="en-GB"/>
        </w:rPr>
        <w:t xml:space="preserve"> images</w:t>
      </w:r>
      <w:r w:rsidR="006172BA" w:rsidRPr="00587369">
        <w:rPr>
          <w:lang w:val="en-GB"/>
        </w:rPr>
        <w:t xml:space="preserve"> after HIE</w:t>
      </w:r>
      <w:r w:rsidR="00682F44">
        <w:rPr>
          <w:lang w:val="en-GB"/>
        </w:rPr>
        <w:t xml:space="preserve"> [</w:t>
      </w:r>
      <w:r w:rsidR="00F1463C">
        <w:rPr>
          <w:lang w:val="en-GB"/>
        </w:rPr>
        <w:t>2</w:t>
      </w:r>
      <w:r w:rsidR="00682F44">
        <w:rPr>
          <w:lang w:val="en-GB"/>
        </w:rPr>
        <w:t>4]</w:t>
      </w:r>
      <w:r w:rsidR="006172BA" w:rsidRPr="00587369">
        <w:rPr>
          <w:lang w:val="en-GB"/>
        </w:rPr>
        <w:t xml:space="preserve">, we </w:t>
      </w:r>
      <w:r w:rsidR="006172BA">
        <w:rPr>
          <w:lang w:val="en-GB"/>
        </w:rPr>
        <w:t xml:space="preserve">propose an algorithm to </w:t>
      </w:r>
      <w:r w:rsidR="000D1805">
        <w:rPr>
          <w:lang w:val="en-GB"/>
        </w:rPr>
        <w:t>separate vessels damaged by HIE</w:t>
      </w:r>
      <w:r w:rsidR="006172BA" w:rsidRPr="00587369">
        <w:rPr>
          <w:lang w:val="en-GB"/>
        </w:rPr>
        <w:t xml:space="preserve"> </w:t>
      </w:r>
      <w:r w:rsidR="000D1805">
        <w:rPr>
          <w:lang w:val="en-GB"/>
        </w:rPr>
        <w:t xml:space="preserve">from normal vessels. </w:t>
      </w:r>
      <w:r w:rsidR="00BF786C">
        <w:rPr>
          <w:lang w:val="en-GB"/>
        </w:rPr>
        <w:t>Such an algorithm</w:t>
      </w:r>
      <w:r w:rsidR="000D1805">
        <w:rPr>
          <w:lang w:val="en-GB"/>
        </w:rPr>
        <w:t xml:space="preserve"> would then enable us </w:t>
      </w:r>
      <w:r w:rsidR="006A38AE">
        <w:rPr>
          <w:lang w:val="en-GB"/>
        </w:rPr>
        <w:t>to find the region</w:t>
      </w:r>
      <w:r w:rsidR="006B78AC">
        <w:rPr>
          <w:lang w:val="en-GB"/>
        </w:rPr>
        <w:t>s</w:t>
      </w:r>
      <w:r w:rsidR="00E27F11">
        <w:rPr>
          <w:lang w:val="en-GB"/>
        </w:rPr>
        <w:t xml:space="preserve"> of the brain affected by HI injury</w:t>
      </w:r>
      <w:r w:rsidR="006A38AE">
        <w:rPr>
          <w:lang w:val="en-GB"/>
        </w:rPr>
        <w:t xml:space="preserve"> </w:t>
      </w:r>
      <w:r w:rsidR="000D1805">
        <w:rPr>
          <w:lang w:val="en-GB"/>
        </w:rPr>
        <w:t>and</w:t>
      </w:r>
      <w:r w:rsidR="00BF786C">
        <w:rPr>
          <w:lang w:val="en-GB"/>
        </w:rPr>
        <w:t xml:space="preserve"> it </w:t>
      </w:r>
      <w:r w:rsidR="000D1805">
        <w:rPr>
          <w:lang w:val="en-GB"/>
        </w:rPr>
        <w:t>therefore would help us</w:t>
      </w:r>
      <w:r w:rsidR="006A38AE">
        <w:rPr>
          <w:lang w:val="en-GB"/>
        </w:rPr>
        <w:t xml:space="preserve"> to </w:t>
      </w:r>
      <w:r w:rsidR="00BF786C">
        <w:rPr>
          <w:lang w:val="en-GB"/>
        </w:rPr>
        <w:t>assess</w:t>
      </w:r>
      <w:r w:rsidR="00E27F11">
        <w:rPr>
          <w:lang w:val="en-GB"/>
        </w:rPr>
        <w:t xml:space="preserve"> </w:t>
      </w:r>
      <w:r w:rsidR="00BF786C">
        <w:rPr>
          <w:lang w:val="en-GB"/>
        </w:rPr>
        <w:t xml:space="preserve">the </w:t>
      </w:r>
      <w:r w:rsidR="00E27F11">
        <w:rPr>
          <w:lang w:val="en-GB"/>
        </w:rPr>
        <w:t xml:space="preserve">associations </w:t>
      </w:r>
      <w:r w:rsidR="00BF786C">
        <w:rPr>
          <w:lang w:val="en-GB"/>
        </w:rPr>
        <w:t xml:space="preserve">of the affected brain regions </w:t>
      </w:r>
      <w:r w:rsidR="00E27F11">
        <w:rPr>
          <w:lang w:val="en-GB"/>
        </w:rPr>
        <w:t>with neurodevelopmental outcomes</w:t>
      </w:r>
      <w:r w:rsidR="006A38AE">
        <w:rPr>
          <w:lang w:val="en-GB"/>
        </w:rPr>
        <w:t>.</w:t>
      </w:r>
    </w:p>
    <w:p w14:paraId="6A8093D6" w14:textId="768C2C77" w:rsidR="006172BA" w:rsidRPr="006172BA" w:rsidRDefault="00614515" w:rsidP="006172BA">
      <w:pPr>
        <w:pStyle w:val="Heading2"/>
        <w:jc w:val="both"/>
      </w:pPr>
      <w:r>
        <w:t>Experimental Design and A</w:t>
      </w:r>
      <w:r w:rsidR="006172BA">
        <w:t>pproach</w:t>
      </w:r>
    </w:p>
    <w:bookmarkEnd w:id="45"/>
    <w:bookmarkEnd w:id="46"/>
    <w:p w14:paraId="43DC5E9C" w14:textId="39516947" w:rsidR="00906357" w:rsidRPr="004E67A9" w:rsidRDefault="00685C45" w:rsidP="004E67A9">
      <w:pPr>
        <w:pStyle w:val="Text"/>
        <w:rPr>
          <w:lang w:val="en-GB"/>
        </w:rPr>
      </w:pPr>
      <w:r>
        <w:rPr>
          <w:lang w:val="en-GB"/>
        </w:rPr>
        <w:t xml:space="preserve">Based on our results in sections </w:t>
      </w:r>
      <w:bookmarkStart w:id="49" w:name="OLE_LINK49"/>
      <w:bookmarkStart w:id="50" w:name="OLE_LINK50"/>
      <w:r>
        <w:rPr>
          <w:lang w:val="en-GB"/>
        </w:rPr>
        <w:t xml:space="preserve">IV.C </w:t>
      </w:r>
      <w:bookmarkEnd w:id="49"/>
      <w:bookmarkEnd w:id="50"/>
      <w:r>
        <w:rPr>
          <w:lang w:val="en-GB"/>
        </w:rPr>
        <w:t xml:space="preserve">and IV.D, our hypothesis is that </w:t>
      </w:r>
      <w:r w:rsidR="008E2FA0">
        <w:rPr>
          <w:lang w:val="en-GB"/>
        </w:rPr>
        <w:t>in SW</w:t>
      </w:r>
      <w:r w:rsidR="00D7036E">
        <w:rPr>
          <w:lang w:val="en-GB"/>
        </w:rPr>
        <w:t xml:space="preserve"> images, </w:t>
      </w:r>
      <w:r>
        <w:rPr>
          <w:lang w:val="en-GB"/>
        </w:rPr>
        <w:t>there are some</w:t>
      </w:r>
      <w:r w:rsidR="00D7036E">
        <w:rPr>
          <w:lang w:val="en-GB"/>
        </w:rPr>
        <w:t xml:space="preserve"> changes in the appearances of some vessels affected </w:t>
      </w:r>
      <w:r>
        <w:rPr>
          <w:lang w:val="en-GB"/>
        </w:rPr>
        <w:t xml:space="preserve">by HIE. </w:t>
      </w:r>
      <w:proofErr w:type="gramStart"/>
      <w:r>
        <w:rPr>
          <w:lang w:val="en-GB"/>
        </w:rPr>
        <w:t>Therefore</w:t>
      </w:r>
      <w:proofErr w:type="gramEnd"/>
      <w:r>
        <w:rPr>
          <w:lang w:val="en-GB"/>
        </w:rPr>
        <w:t xml:space="preserve"> we can assume that in </w:t>
      </w:r>
      <w:r w:rsidR="00E27F11">
        <w:rPr>
          <w:lang w:val="en-GB"/>
        </w:rPr>
        <w:t>a brain affected by hypoxia-ischaemia</w:t>
      </w:r>
      <w:r>
        <w:rPr>
          <w:lang w:val="en-GB"/>
        </w:rPr>
        <w:t xml:space="preserve">, there are two groups of vessels: normal and </w:t>
      </w:r>
      <w:r w:rsidR="006A38AE">
        <w:rPr>
          <w:lang w:val="en-GB"/>
        </w:rPr>
        <w:t>“</w:t>
      </w:r>
      <w:r>
        <w:rPr>
          <w:lang w:val="en-GB"/>
        </w:rPr>
        <w:t>abnormal</w:t>
      </w:r>
      <w:r w:rsidR="006A38AE">
        <w:rPr>
          <w:lang w:val="en-GB"/>
        </w:rPr>
        <w:t>”</w:t>
      </w:r>
      <w:r>
        <w:rPr>
          <w:lang w:val="en-GB"/>
        </w:rPr>
        <w:t xml:space="preserve"> vessels. </w:t>
      </w:r>
      <w:r w:rsidR="006A38AE">
        <w:rPr>
          <w:lang w:val="en-GB"/>
        </w:rPr>
        <w:t>Here we have used the term “abnormal” for ve</w:t>
      </w:r>
      <w:r w:rsidR="00E27F11">
        <w:rPr>
          <w:lang w:val="en-GB"/>
        </w:rPr>
        <w:t>ssels which are affected by HI</w:t>
      </w:r>
      <w:r w:rsidR="00D7036E">
        <w:rPr>
          <w:lang w:val="en-GB"/>
        </w:rPr>
        <w:t>E</w:t>
      </w:r>
      <w:r w:rsidR="00E27F11">
        <w:rPr>
          <w:lang w:val="en-GB"/>
        </w:rPr>
        <w:t xml:space="preserve"> </w:t>
      </w:r>
      <w:r w:rsidR="006A38AE">
        <w:rPr>
          <w:lang w:val="en-GB"/>
        </w:rPr>
        <w:t xml:space="preserve">and therefore </w:t>
      </w:r>
      <w:r w:rsidR="00E27F11">
        <w:rPr>
          <w:lang w:val="en-GB"/>
        </w:rPr>
        <w:t>appear</w:t>
      </w:r>
      <w:r w:rsidR="006A38AE">
        <w:rPr>
          <w:lang w:val="en-GB"/>
        </w:rPr>
        <w:t xml:space="preserve"> different</w:t>
      </w:r>
      <w:r w:rsidR="008E2FA0">
        <w:rPr>
          <w:lang w:val="en-GB"/>
        </w:rPr>
        <w:t>ly</w:t>
      </w:r>
      <w:r w:rsidR="006A38AE">
        <w:rPr>
          <w:lang w:val="en-GB"/>
        </w:rPr>
        <w:t xml:space="preserve"> in </w:t>
      </w:r>
      <w:r w:rsidR="008E2FA0">
        <w:rPr>
          <w:lang w:val="en-GB"/>
        </w:rPr>
        <w:t>SW</w:t>
      </w:r>
      <w:r w:rsidR="005B6F38">
        <w:rPr>
          <w:lang w:val="en-GB"/>
        </w:rPr>
        <w:t xml:space="preserve"> images</w:t>
      </w:r>
      <w:r w:rsidR="006A38AE">
        <w:rPr>
          <w:lang w:val="en-GB"/>
        </w:rPr>
        <w:t xml:space="preserve"> from normal vessels. </w:t>
      </w:r>
      <w:r>
        <w:rPr>
          <w:lang w:val="en-GB"/>
        </w:rPr>
        <w:t xml:space="preserve">We are therefore aiming to </w:t>
      </w:r>
      <w:r w:rsidR="006A38AE">
        <w:rPr>
          <w:lang w:val="en-GB"/>
        </w:rPr>
        <w:t>locate</w:t>
      </w:r>
      <w:r>
        <w:rPr>
          <w:lang w:val="en-GB"/>
        </w:rPr>
        <w:t xml:space="preserve"> the damaged brain regions </w:t>
      </w:r>
      <w:r w:rsidR="006A38AE">
        <w:rPr>
          <w:lang w:val="en-GB"/>
        </w:rPr>
        <w:t>by detecting these abnormal vessels</w:t>
      </w:r>
      <w:r w:rsidR="00E27F11">
        <w:rPr>
          <w:lang w:val="en-GB"/>
        </w:rPr>
        <w:t xml:space="preserve"> and to examine</w:t>
      </w:r>
      <w:r w:rsidR="00A615BF">
        <w:rPr>
          <w:lang w:val="en-GB"/>
        </w:rPr>
        <w:t xml:space="preserve"> </w:t>
      </w:r>
      <w:r w:rsidR="00803316" w:rsidRPr="00803316">
        <w:rPr>
          <w:lang w:val="en-GB"/>
        </w:rPr>
        <w:t xml:space="preserve">if it is possible to predict </w:t>
      </w:r>
      <w:r w:rsidR="004436C6">
        <w:rPr>
          <w:lang w:val="en-GB"/>
        </w:rPr>
        <w:t xml:space="preserve">the outcomes of </w:t>
      </w:r>
      <w:r w:rsidR="00803316" w:rsidRPr="00803316">
        <w:rPr>
          <w:lang w:val="en-GB"/>
        </w:rPr>
        <w:t>clinical assessments at birth (24 months before the infants are</w:t>
      </w:r>
      <w:r w:rsidR="004436C6">
        <w:rPr>
          <w:lang w:val="en-GB"/>
        </w:rPr>
        <w:t xml:space="preserve"> clinically</w:t>
      </w:r>
      <w:r w:rsidR="00803316" w:rsidRPr="00803316">
        <w:rPr>
          <w:lang w:val="en-GB"/>
        </w:rPr>
        <w:t xml:space="preserve"> assessed) by analysing the patients’ </w:t>
      </w:r>
      <w:r w:rsidR="009C3827">
        <w:rPr>
          <w:lang w:val="en-GB"/>
        </w:rPr>
        <w:t>SW</w:t>
      </w:r>
      <w:r w:rsidR="005B6F38">
        <w:rPr>
          <w:lang w:val="en-GB"/>
        </w:rPr>
        <w:t xml:space="preserve"> images</w:t>
      </w:r>
      <w:r w:rsidR="00803316" w:rsidRPr="00803316">
        <w:rPr>
          <w:lang w:val="en-GB"/>
        </w:rPr>
        <w:t>.</w:t>
      </w:r>
      <w:r w:rsidR="00803316">
        <w:rPr>
          <w:lang w:val="en-GB"/>
        </w:rPr>
        <w:t xml:space="preserve"> </w:t>
      </w:r>
      <w:proofErr w:type="gramStart"/>
      <w:r w:rsidR="00C463B8">
        <w:rPr>
          <w:lang w:val="en-GB"/>
        </w:rPr>
        <w:t>However</w:t>
      </w:r>
      <w:proofErr w:type="gramEnd"/>
      <w:r w:rsidR="00C463B8">
        <w:rPr>
          <w:lang w:val="en-GB"/>
        </w:rPr>
        <w:t xml:space="preserve"> i</w:t>
      </w:r>
      <w:r w:rsidR="00803316" w:rsidRPr="00803316">
        <w:rPr>
          <w:lang w:val="en-GB"/>
        </w:rPr>
        <w:t xml:space="preserve">t is tedious and time consuming for medical experts to annotate such abnormal vessels and in the absence of ground truth </w:t>
      </w:r>
      <w:r w:rsidR="007B24CE">
        <w:rPr>
          <w:lang w:val="en-GB"/>
        </w:rPr>
        <w:t>data</w:t>
      </w:r>
      <w:r w:rsidR="007B24CE" w:rsidRPr="00803316">
        <w:rPr>
          <w:lang w:val="en-GB"/>
        </w:rPr>
        <w:t xml:space="preserve"> </w:t>
      </w:r>
      <w:r w:rsidR="004E6C14">
        <w:rPr>
          <w:lang w:val="en-GB"/>
        </w:rPr>
        <w:t>(vessels annotated</w:t>
      </w:r>
      <w:r w:rsidR="00520205">
        <w:rPr>
          <w:lang w:val="en-GB"/>
        </w:rPr>
        <w:t>/labelled</w:t>
      </w:r>
      <w:r w:rsidR="004E6C14">
        <w:rPr>
          <w:lang w:val="en-GB"/>
        </w:rPr>
        <w:t xml:space="preserve"> by medical experts as abnormal)</w:t>
      </w:r>
      <w:r w:rsidR="00803316" w:rsidRPr="00803316">
        <w:rPr>
          <w:lang w:val="en-GB"/>
        </w:rPr>
        <w:t xml:space="preserve">, it is not trivial to separate normal and abnormal vessels in any given SWI. We therefore propose </w:t>
      </w:r>
      <w:bookmarkStart w:id="51" w:name="OLE_LINK56"/>
      <w:bookmarkStart w:id="52" w:name="OLE_LINK59"/>
      <w:r w:rsidR="00803316" w:rsidRPr="00F954ED">
        <w:rPr>
          <w:b/>
          <w:i/>
          <w:lang w:val="en-GB"/>
        </w:rPr>
        <w:t>Algorithm</w:t>
      </w:r>
      <w:r w:rsidR="00803316">
        <w:rPr>
          <w:i/>
          <w:lang w:val="en-GB"/>
        </w:rPr>
        <w:t xml:space="preserve"> </w:t>
      </w:r>
      <w:r w:rsidR="00803316" w:rsidRPr="00E7272B">
        <w:rPr>
          <w:b/>
          <w:i/>
          <w:lang w:val="en-GB"/>
        </w:rPr>
        <w:t>1</w:t>
      </w:r>
      <w:r w:rsidR="00803316">
        <w:rPr>
          <w:i/>
          <w:lang w:val="en-GB"/>
        </w:rPr>
        <w:t xml:space="preserve"> </w:t>
      </w:r>
      <w:bookmarkEnd w:id="51"/>
      <w:bookmarkEnd w:id="52"/>
      <w:r w:rsidR="00803316">
        <w:rPr>
          <w:lang w:val="en-GB"/>
        </w:rPr>
        <w:t xml:space="preserve">to be able to separate normal and abnormal vessels. </w:t>
      </w:r>
      <w:r w:rsidR="00803316" w:rsidRPr="00F954ED">
        <w:rPr>
          <w:b/>
          <w:i/>
          <w:lang w:val="en-GB"/>
        </w:rPr>
        <w:t>Algorithm</w:t>
      </w:r>
      <w:r w:rsidR="00803316">
        <w:rPr>
          <w:i/>
          <w:lang w:val="en-GB"/>
        </w:rPr>
        <w:t xml:space="preserve"> </w:t>
      </w:r>
      <w:r w:rsidR="00803316" w:rsidRPr="00E7272B">
        <w:rPr>
          <w:b/>
          <w:i/>
          <w:lang w:val="en-GB"/>
        </w:rPr>
        <w:t>1</w:t>
      </w:r>
      <w:r w:rsidR="00803316">
        <w:rPr>
          <w:i/>
          <w:lang w:val="en-GB"/>
        </w:rPr>
        <w:t xml:space="preserve"> </w:t>
      </w:r>
      <w:r w:rsidR="00803316">
        <w:rPr>
          <w:lang w:val="en-GB"/>
        </w:rPr>
        <w:t>is a supervised classification method to classify vessels into normal and abnormal groups without using any ground truth for normal and abnormal vessels</w:t>
      </w:r>
      <w:r w:rsidR="007B24CE">
        <w:rPr>
          <w:lang w:val="en-GB"/>
        </w:rPr>
        <w:t xml:space="preserve"> by using the outcomes of clinical assessments as an indirect supervision</w:t>
      </w:r>
      <w:r w:rsidR="00803316">
        <w:rPr>
          <w:lang w:val="en-GB"/>
        </w:rPr>
        <w:t xml:space="preserve">. In order to supervise the classification process in our algorithm proposed here, the neurological, motor and cognitive outcomes obtained from clinical assessments are used as ground truths to train </w:t>
      </w:r>
      <w:r w:rsidR="00803316">
        <w:rPr>
          <w:b/>
          <w:i/>
          <w:lang w:val="en-GB"/>
        </w:rPr>
        <w:t>Algorithm 1</w:t>
      </w:r>
      <w:r w:rsidR="00803316">
        <w:rPr>
          <w:lang w:val="en-GB"/>
        </w:rPr>
        <w:t>.</w:t>
      </w:r>
    </w:p>
    <w:p w14:paraId="33699C5C" w14:textId="26D0B690" w:rsidR="00AD2001" w:rsidRPr="00587369" w:rsidRDefault="00685C45" w:rsidP="00AD2001">
      <w:pPr>
        <w:pStyle w:val="Text"/>
        <w:rPr>
          <w:lang w:val="en-GB"/>
        </w:rPr>
      </w:pPr>
      <w:bookmarkStart w:id="53" w:name="OLE_LINK4"/>
      <w:r>
        <w:rPr>
          <w:lang w:val="en-GB"/>
        </w:rPr>
        <w:t xml:space="preserve">As can be seen from the pseudo-code of </w:t>
      </w:r>
      <w:r w:rsidR="002B1E75">
        <w:rPr>
          <w:lang w:val="en-GB"/>
        </w:rPr>
        <w:t xml:space="preserve">the training of </w:t>
      </w:r>
      <w:r w:rsidRPr="005A00BD">
        <w:rPr>
          <w:b/>
          <w:i/>
          <w:lang w:val="en-GB"/>
        </w:rPr>
        <w:t>Algorithm 1</w:t>
      </w:r>
      <w:r>
        <w:rPr>
          <w:lang w:val="en-GB"/>
        </w:rPr>
        <w:t xml:space="preserve">, we initially consider all vessels in all normal patients. Each vessel is represented by a feature vector which consists of concatenated feature vectors extracted from </w:t>
      </w:r>
      <w:r w:rsidR="00DF6110">
        <w:rPr>
          <w:lang w:val="en-GB"/>
        </w:rPr>
        <w:t>SW</w:t>
      </w:r>
      <w:r w:rsidR="005B6F38">
        <w:rPr>
          <w:lang w:val="en-GB"/>
        </w:rPr>
        <w:t xml:space="preserve"> images</w:t>
      </w:r>
      <w:r>
        <w:rPr>
          <w:lang w:val="en-GB"/>
        </w:rPr>
        <w:t xml:space="preserve"> as described in section III.</w:t>
      </w:r>
      <w:r w:rsidR="004A51A9">
        <w:rPr>
          <w:lang w:val="en-GB"/>
        </w:rPr>
        <w:t>E</w:t>
      </w:r>
      <w:r>
        <w:rPr>
          <w:lang w:val="en-GB"/>
        </w:rPr>
        <w:t xml:space="preserve">. </w:t>
      </w:r>
      <w:proofErr w:type="gramStart"/>
      <w:r>
        <w:rPr>
          <w:lang w:val="en-GB"/>
        </w:rPr>
        <w:t>Therefore</w:t>
      </w:r>
      <w:proofErr w:type="gramEnd"/>
      <w:r>
        <w:rPr>
          <w:lang w:val="en-GB"/>
        </w:rPr>
        <w:t xml:space="preserve"> in our feature space, there are vessels represented by their feature vectors extracted from all slices of all patients with normal outcomes in our dataset. </w:t>
      </w:r>
      <w:bookmarkStart w:id="54" w:name="OLE_LINK83"/>
      <w:bookmarkStart w:id="55" w:name="OLE_LINK84"/>
      <w:bookmarkEnd w:id="53"/>
      <w:r>
        <w:rPr>
          <w:lang w:val="en-GB" w:eastAsia="zh-CN"/>
        </w:rPr>
        <w:t>We then compute the centre and covariance matrix for these feature points (vessels)</w:t>
      </w:r>
      <w:r w:rsidR="00E528FB">
        <w:rPr>
          <w:lang w:val="en-GB" w:eastAsia="zh-CN"/>
        </w:rPr>
        <w:t xml:space="preserve"> representing normal patients</w:t>
      </w:r>
      <w:r>
        <w:rPr>
          <w:lang w:val="en-GB" w:eastAsia="zh-CN"/>
        </w:rPr>
        <w:t xml:space="preserve"> in the feature space. </w:t>
      </w:r>
      <w:bookmarkEnd w:id="54"/>
      <w:bookmarkEnd w:id="55"/>
      <w:r>
        <w:rPr>
          <w:lang w:val="en-GB"/>
        </w:rPr>
        <w:t>E</w:t>
      </w:r>
      <w:r w:rsidRPr="00587369">
        <w:rPr>
          <w:lang w:val="en-GB"/>
        </w:rPr>
        <w:t xml:space="preserve">ach vessel </w:t>
      </w:r>
      <w:r>
        <w:rPr>
          <w:lang w:val="en-GB"/>
        </w:rPr>
        <w:t>is</w:t>
      </w:r>
      <w:r w:rsidRPr="00587369">
        <w:rPr>
          <w:lang w:val="en-GB"/>
        </w:rPr>
        <w:t xml:space="preserve"> defined as a </w:t>
      </w:r>
      <w:r w:rsidRPr="003460D9">
        <w:rPr>
          <w:lang w:val="en-GB"/>
        </w:rPr>
        <w:t xml:space="preserve">vector with </w:t>
      </w:r>
      <w:r w:rsidR="008D0336" w:rsidRPr="003460D9">
        <w:rPr>
          <w:lang w:val="en-GB"/>
        </w:rPr>
        <w:t>three</w:t>
      </w:r>
      <w:r w:rsidRPr="003460D9">
        <w:rPr>
          <w:lang w:val="en-GB"/>
        </w:rPr>
        <w:t xml:space="preserve"> concatenated features</w:t>
      </w:r>
      <w:r w:rsidR="00317AE7" w:rsidRPr="003460D9">
        <w:rPr>
          <w:lang w:val="en-GB"/>
        </w:rPr>
        <w:t xml:space="preserve"> (</w:t>
      </w:r>
      <w:r w:rsidR="003460D9" w:rsidRPr="003460D9">
        <w:rPr>
          <w:rStyle w:val="BodyText2"/>
          <w:rFonts w:ascii="Times New Roman" w:hAnsi="Times New Roman" w:cs="Times New Roman"/>
          <w:i/>
          <w:color w:val="000000" w:themeColor="text1"/>
          <w:sz w:val="20"/>
          <w:szCs w:val="20"/>
        </w:rPr>
        <w:t>Width</w:t>
      </w:r>
      <w:r w:rsidR="003460D9" w:rsidRPr="003460D9">
        <w:rPr>
          <w:rStyle w:val="BodyText2"/>
          <w:rFonts w:ascii="Times New Roman" w:hAnsi="Times New Roman" w:cs="Times New Roman"/>
          <w:color w:val="000000" w:themeColor="text1"/>
          <w:sz w:val="20"/>
          <w:szCs w:val="20"/>
        </w:rPr>
        <w:t xml:space="preserve">, </w:t>
      </w:r>
      <w:r w:rsidR="003460D9" w:rsidRPr="003460D9">
        <w:rPr>
          <w:rStyle w:val="BodyText2"/>
          <w:rFonts w:ascii="Times New Roman" w:hAnsi="Times New Roman" w:cs="Times New Roman"/>
          <w:i/>
          <w:color w:val="000000" w:themeColor="text1"/>
          <w:sz w:val="20"/>
          <w:szCs w:val="20"/>
        </w:rPr>
        <w:t>Intensity</w:t>
      </w:r>
      <w:r w:rsidR="003460D9" w:rsidRPr="003460D9">
        <w:rPr>
          <w:rStyle w:val="BodyText2"/>
          <w:rFonts w:ascii="Times New Roman" w:hAnsi="Times New Roman" w:cs="Times New Roman"/>
          <w:color w:val="000000" w:themeColor="text1"/>
          <w:sz w:val="20"/>
          <w:szCs w:val="20"/>
        </w:rPr>
        <w:t xml:space="preserve">, </w:t>
      </w:r>
      <w:r w:rsidR="003460D9" w:rsidRPr="003460D9">
        <w:rPr>
          <w:rStyle w:val="BodyText2"/>
          <w:rFonts w:ascii="Times New Roman" w:hAnsi="Times New Roman" w:cs="Times New Roman"/>
          <w:i/>
          <w:color w:val="000000" w:themeColor="text1"/>
          <w:sz w:val="20"/>
          <w:szCs w:val="20"/>
        </w:rPr>
        <w:t>Eigenvalue</w:t>
      </w:r>
      <w:r w:rsidR="003460D9" w:rsidRPr="003460D9">
        <w:rPr>
          <w:rStyle w:val="BodyText2"/>
          <w:rFonts w:ascii="Times New Roman" w:hAnsi="Times New Roman" w:cs="Times New Roman"/>
          <w:color w:val="000000" w:themeColor="text1"/>
          <w:sz w:val="20"/>
          <w:szCs w:val="20"/>
        </w:rPr>
        <w:t xml:space="preserve"> histograms</w:t>
      </w:r>
      <w:r w:rsidR="00317AE7" w:rsidRPr="003460D9">
        <w:rPr>
          <w:rStyle w:val="BodyText2"/>
          <w:rFonts w:ascii="Times New Roman" w:hAnsi="Times New Roman" w:cs="Times New Roman"/>
          <w:color w:val="000000" w:themeColor="text1"/>
          <w:sz w:val="20"/>
          <w:szCs w:val="20"/>
        </w:rPr>
        <w:t>)</w:t>
      </w:r>
      <w:r w:rsidR="004E67A9" w:rsidRPr="003460D9">
        <w:rPr>
          <w:rStyle w:val="BodyText2"/>
          <w:rFonts w:ascii="Times New Roman" w:hAnsi="Times New Roman" w:cs="Times New Roman"/>
          <w:color w:val="000000" w:themeColor="text1"/>
          <w:sz w:val="20"/>
          <w:szCs w:val="20"/>
        </w:rPr>
        <w:t xml:space="preserve"> </w:t>
      </w:r>
      <w:r w:rsidR="003460D9" w:rsidRPr="003460D9">
        <w:rPr>
          <w:rStyle w:val="BodyText2"/>
          <w:rFonts w:ascii="Times New Roman" w:hAnsi="Times New Roman" w:cs="Times New Roman"/>
          <w:color w:val="000000" w:themeColor="text1"/>
          <w:sz w:val="20"/>
          <w:szCs w:val="20"/>
        </w:rPr>
        <w:t xml:space="preserve">as well as the value of the vessel </w:t>
      </w:r>
      <w:r w:rsidR="003460D9" w:rsidRPr="003460D9">
        <w:rPr>
          <w:rStyle w:val="BodyText2"/>
          <w:rFonts w:ascii="Times New Roman" w:hAnsi="Times New Roman" w:cs="Times New Roman"/>
          <w:i/>
          <w:color w:val="000000" w:themeColor="text1"/>
          <w:sz w:val="20"/>
          <w:szCs w:val="20"/>
        </w:rPr>
        <w:t>Length</w:t>
      </w:r>
      <w:r w:rsidR="003460D9" w:rsidRPr="003460D9">
        <w:rPr>
          <w:rStyle w:val="BodyText2"/>
          <w:rFonts w:ascii="Times New Roman" w:hAnsi="Times New Roman" w:cs="Times New Roman"/>
          <w:color w:val="000000" w:themeColor="text1"/>
          <w:sz w:val="20"/>
          <w:szCs w:val="20"/>
        </w:rPr>
        <w:t>.</w:t>
      </w:r>
      <w:r w:rsidRPr="00587369">
        <w:rPr>
          <w:lang w:val="en-GB"/>
        </w:rPr>
        <w:t xml:space="preserve"> </w:t>
      </w:r>
      <w:r>
        <w:rPr>
          <w:lang w:val="en-GB"/>
        </w:rPr>
        <w:t>Next, a</w:t>
      </w:r>
      <w:r w:rsidR="002B1E75">
        <w:rPr>
          <w:lang w:val="en-GB"/>
        </w:rPr>
        <w:t>ll vessels</w:t>
      </w:r>
      <w:r>
        <w:rPr>
          <w:lang w:val="en-GB"/>
        </w:rPr>
        <w:t xml:space="preserve"> for </w:t>
      </w:r>
      <w:r w:rsidR="00D8390D">
        <w:rPr>
          <w:lang w:val="en-GB"/>
        </w:rPr>
        <w:t>all</w:t>
      </w:r>
      <w:r>
        <w:rPr>
          <w:lang w:val="en-GB"/>
        </w:rPr>
        <w:t xml:space="preserve"> patient</w:t>
      </w:r>
      <w:r w:rsidR="00D8390D">
        <w:rPr>
          <w:lang w:val="en-GB"/>
        </w:rPr>
        <w:t>s</w:t>
      </w:r>
      <w:r>
        <w:rPr>
          <w:lang w:val="en-GB"/>
        </w:rPr>
        <w:t xml:space="preserve"> with abnormal outcome, are </w:t>
      </w:r>
      <w:r w:rsidR="00D8390D">
        <w:rPr>
          <w:lang w:val="en-GB"/>
        </w:rPr>
        <w:t>placed in feature space</w:t>
      </w:r>
      <w:r w:rsidR="002B1E75">
        <w:rPr>
          <w:lang w:val="en-GB"/>
        </w:rPr>
        <w:t xml:space="preserve"> for the comparison</w:t>
      </w:r>
      <w:r>
        <w:rPr>
          <w:lang w:val="en-GB"/>
        </w:rPr>
        <w:t xml:space="preserve"> </w:t>
      </w:r>
      <w:r w:rsidR="00346D4F">
        <w:rPr>
          <w:lang w:val="en-GB"/>
        </w:rPr>
        <w:t xml:space="preserve">with </w:t>
      </w:r>
      <w:r>
        <w:rPr>
          <w:lang w:val="en-GB"/>
        </w:rPr>
        <w:t xml:space="preserve">our original feature points in </w:t>
      </w:r>
      <w:r w:rsidR="00DF6110">
        <w:rPr>
          <w:lang w:val="en-GB"/>
        </w:rPr>
        <w:t>the</w:t>
      </w:r>
      <w:r>
        <w:rPr>
          <w:lang w:val="en-GB"/>
        </w:rPr>
        <w:t xml:space="preserve"> feature space. </w:t>
      </w:r>
      <w:r w:rsidR="00D8390D">
        <w:rPr>
          <w:lang w:val="en-GB"/>
        </w:rPr>
        <w:t xml:space="preserve">Then </w:t>
      </w:r>
      <w:r w:rsidR="000F3942">
        <w:rPr>
          <w:lang w:val="en-GB"/>
        </w:rPr>
        <w:t xml:space="preserve">every vessel in the feature space is classified </w:t>
      </w:r>
      <w:r w:rsidR="00D8390D">
        <w:rPr>
          <w:lang w:val="en-GB"/>
        </w:rPr>
        <w:t xml:space="preserve">into one of two groups: normal or abnormal vessels. </w:t>
      </w:r>
      <w:r>
        <w:rPr>
          <w:lang w:val="en-GB"/>
        </w:rPr>
        <w:t xml:space="preserve">The </w:t>
      </w:r>
      <w:proofErr w:type="spellStart"/>
      <w:r>
        <w:rPr>
          <w:lang w:val="en-GB"/>
        </w:rPr>
        <w:t>Mah</w:t>
      </w:r>
      <w:r w:rsidR="00D8390D">
        <w:rPr>
          <w:lang w:val="en-GB"/>
        </w:rPr>
        <w:t>alanobis</w:t>
      </w:r>
      <w:proofErr w:type="spellEnd"/>
      <w:r w:rsidR="00D8390D">
        <w:rPr>
          <w:lang w:val="en-GB"/>
        </w:rPr>
        <w:t xml:space="preserve"> Distance (MD) of a</w:t>
      </w:r>
      <w:r>
        <w:rPr>
          <w:lang w:val="en-GB"/>
        </w:rPr>
        <w:t xml:space="preserve"> feat</w:t>
      </w:r>
      <w:r w:rsidR="00D90CA6">
        <w:rPr>
          <w:lang w:val="en-GB"/>
        </w:rPr>
        <w:t xml:space="preserve">ure point </w:t>
      </w:r>
      <w:r>
        <w:rPr>
          <w:lang w:val="en-GB"/>
        </w:rPr>
        <w:t xml:space="preserve">from the original group of feature points in our feature space is </w:t>
      </w:r>
      <w:r w:rsidR="002B1E75">
        <w:rPr>
          <w:lang w:val="en-GB"/>
        </w:rPr>
        <w:t>computed. If the MD of this</w:t>
      </w:r>
      <w:r>
        <w:rPr>
          <w:lang w:val="en-GB"/>
        </w:rPr>
        <w:t xml:space="preserve"> feature point is less than a threshold </w:t>
      </w:r>
      <w:r>
        <w:rPr>
          <w:i/>
          <w:lang w:val="en-GB"/>
        </w:rPr>
        <w:t>T</w:t>
      </w:r>
      <w:r>
        <w:rPr>
          <w:lang w:val="en-GB"/>
        </w:rPr>
        <w:t xml:space="preserve">, this feature point </w:t>
      </w:r>
      <w:proofErr w:type="gramStart"/>
      <w:r>
        <w:rPr>
          <w:lang w:val="en-GB"/>
        </w:rPr>
        <w:t>is considered to be</w:t>
      </w:r>
      <w:proofErr w:type="gramEnd"/>
      <w:r>
        <w:rPr>
          <w:lang w:val="en-GB"/>
        </w:rPr>
        <w:t xml:space="preserve"> a member of </w:t>
      </w:r>
      <w:r w:rsidR="00D8390D">
        <w:rPr>
          <w:lang w:val="en-GB"/>
        </w:rPr>
        <w:t>normal vessels</w:t>
      </w:r>
      <w:r>
        <w:rPr>
          <w:lang w:val="en-GB"/>
        </w:rPr>
        <w:t xml:space="preserve">. However, if this MD is more than threshold </w:t>
      </w:r>
      <w:r>
        <w:rPr>
          <w:i/>
          <w:lang w:val="en-GB"/>
        </w:rPr>
        <w:t>T</w:t>
      </w:r>
      <w:r w:rsidR="002B1E75">
        <w:rPr>
          <w:lang w:val="en-GB"/>
        </w:rPr>
        <w:t xml:space="preserve">, then the </w:t>
      </w:r>
      <w:r>
        <w:rPr>
          <w:lang w:val="en-GB"/>
        </w:rPr>
        <w:t xml:space="preserve">feature point </w:t>
      </w:r>
      <w:proofErr w:type="gramStart"/>
      <w:r>
        <w:rPr>
          <w:lang w:val="en-GB"/>
        </w:rPr>
        <w:t>is considered to be</w:t>
      </w:r>
      <w:proofErr w:type="gramEnd"/>
      <w:r>
        <w:rPr>
          <w:lang w:val="en-GB"/>
        </w:rPr>
        <w:t xml:space="preserve"> </w:t>
      </w:r>
      <w:r w:rsidR="00D8390D">
        <w:rPr>
          <w:lang w:val="en-GB"/>
        </w:rPr>
        <w:t>a member of abnormal group of vessels</w:t>
      </w:r>
      <w:r>
        <w:rPr>
          <w:lang w:val="en-GB"/>
        </w:rPr>
        <w:t>. MD is calculated as:</w:t>
      </w:r>
    </w:p>
    <w:p w14:paraId="3B81CBF9" w14:textId="0F92C315" w:rsidR="003A28E5" w:rsidRPr="00AD2001" w:rsidRDefault="003A28E5" w:rsidP="003A28E5">
      <w:pPr>
        <w:pStyle w:val="Text"/>
        <w:rPr>
          <w:lang w:val="en-GB"/>
        </w:rPr>
      </w:pPr>
    </w:p>
    <w:p w14:paraId="63832C40" w14:textId="4FEB524F" w:rsidR="003A28E5" w:rsidRPr="003A28E5" w:rsidRDefault="003A28E5" w:rsidP="003A28E5">
      <w:pPr>
        <w:pStyle w:val="Text"/>
        <w:jc w:val="center"/>
      </w:pPr>
      <m:oMathPara>
        <m:oMathParaPr>
          <m:jc m:val="center"/>
        </m:oMathParaPr>
        <m:oMath>
          <m:r>
            <w:rPr>
              <w:rFonts w:ascii="Cambria Math" w:hAnsi="Cambria Math"/>
            </w:rPr>
            <m:t xml:space="preserve">D=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T</m:t>
                  </m:r>
                </m:sup>
              </m:sSup>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(x-μ)</m:t>
              </m:r>
            </m:e>
          </m:rad>
        </m:oMath>
      </m:oMathPara>
    </w:p>
    <w:p w14:paraId="59935F08" w14:textId="038690C8" w:rsidR="003A28E5" w:rsidRDefault="003A28E5" w:rsidP="003A28E5">
      <w:pPr>
        <w:pStyle w:val="Text"/>
      </w:pPr>
    </w:p>
    <w:p w14:paraId="36A665CD" w14:textId="094F1F93" w:rsidR="00685C45" w:rsidRDefault="00685C45" w:rsidP="000F3942">
      <w:pPr>
        <w:pStyle w:val="Text"/>
        <w:rPr>
          <w:lang w:val="en-GB"/>
        </w:rPr>
      </w:pPr>
      <w:r w:rsidRPr="00685C45">
        <w:rPr>
          <w:lang w:val="en-GB"/>
        </w:rPr>
        <w:t xml:space="preserve"> </w:t>
      </w:r>
      <w:r>
        <w:rPr>
          <w:lang w:val="en-GB"/>
        </w:rPr>
        <w:t>w</w:t>
      </w:r>
      <w:r w:rsidRPr="00587369">
        <w:rPr>
          <w:lang w:val="en-GB"/>
        </w:rPr>
        <w:t xml:space="preserve">here </w:t>
      </w:r>
      <m:oMath>
        <m:r>
          <m:rPr>
            <m:sty m:val="p"/>
          </m:rPr>
          <w:rPr>
            <w:rFonts w:ascii="Cambria Math" w:hAnsi="Cambria Math"/>
            <w:lang w:val="en-GB"/>
          </w:rPr>
          <m:t>μ</m:t>
        </m:r>
      </m:oMath>
      <w:r w:rsidRPr="00587369">
        <w:rPr>
          <w:lang w:val="en-GB"/>
        </w:rPr>
        <w:t xml:space="preserve"> </w:t>
      </w:r>
      <w:r>
        <w:rPr>
          <w:lang w:val="en-GB"/>
        </w:rPr>
        <w:t>is</w:t>
      </w:r>
      <w:r w:rsidRPr="00587369">
        <w:rPr>
          <w:lang w:val="en-GB"/>
        </w:rPr>
        <w:t xml:space="preserve"> the mean vector</w:t>
      </w:r>
      <w:r>
        <w:rPr>
          <w:lang w:val="en-GB"/>
        </w:rPr>
        <w:t xml:space="preserve">, </w:t>
      </w:r>
      <m:oMath>
        <m:r>
          <w:rPr>
            <w:rFonts w:ascii="Cambria Math" w:hAnsi="Cambria Math"/>
            <w:lang w:val="en-GB"/>
          </w:rPr>
          <m:t>S</m:t>
        </m:r>
      </m:oMath>
      <w:r w:rsidRPr="00587369">
        <w:rPr>
          <w:lang w:val="en-GB"/>
        </w:rPr>
        <w:t xml:space="preserve"> </w:t>
      </w:r>
      <w:r>
        <w:rPr>
          <w:lang w:val="en-GB"/>
        </w:rPr>
        <w:t>is</w:t>
      </w:r>
      <w:r w:rsidRPr="00587369">
        <w:rPr>
          <w:lang w:val="en-GB"/>
        </w:rPr>
        <w:t xml:space="preserve"> the covariance matrix </w:t>
      </w:r>
      <w:r>
        <w:rPr>
          <w:lang w:val="en-GB"/>
        </w:rPr>
        <w:t>for the original group</w:t>
      </w:r>
      <w:r w:rsidR="00741AEC">
        <w:rPr>
          <w:lang w:val="en-GB"/>
        </w:rPr>
        <w:t xml:space="preserve"> (associated with normal patients)</w:t>
      </w:r>
      <w:r>
        <w:rPr>
          <w:lang w:val="en-GB"/>
        </w:rPr>
        <w:t xml:space="preserve"> of feature points in our feature space and </w:t>
      </w:r>
      <w:r>
        <w:rPr>
          <w:i/>
          <w:lang w:val="en-GB"/>
        </w:rPr>
        <w:t xml:space="preserve">x </w:t>
      </w:r>
      <w:r>
        <w:rPr>
          <w:lang w:val="en-GB"/>
        </w:rPr>
        <w:t xml:space="preserve">is the feature vector associated </w:t>
      </w:r>
      <w:r w:rsidR="000F3942">
        <w:rPr>
          <w:lang w:val="en-GB"/>
        </w:rPr>
        <w:t>with a</w:t>
      </w:r>
      <w:r>
        <w:rPr>
          <w:lang w:val="en-GB"/>
        </w:rPr>
        <w:t xml:space="preserve"> vessel</w:t>
      </w:r>
      <w:r w:rsidR="000F3942">
        <w:rPr>
          <w:lang w:val="en-GB"/>
        </w:rPr>
        <w:t xml:space="preserve"> in the feature space</w:t>
      </w:r>
      <w:r>
        <w:rPr>
          <w:lang w:val="en-GB"/>
        </w:rPr>
        <w:t>. The above operation is performed for all</w:t>
      </w:r>
      <w:r w:rsidR="00AC163D">
        <w:rPr>
          <w:lang w:val="en-GB"/>
        </w:rPr>
        <w:t xml:space="preserve"> vessels of all SWI slices of a</w:t>
      </w:r>
      <w:r>
        <w:rPr>
          <w:lang w:val="en-GB"/>
        </w:rPr>
        <w:t xml:space="preserve"> patient. In order </w:t>
      </w:r>
      <w:r>
        <w:rPr>
          <w:lang w:val="en-GB"/>
        </w:rPr>
        <w:lastRenderedPageBreak/>
        <w:t xml:space="preserve">to find the most optimal threshold </w:t>
      </w:r>
      <w:r>
        <w:rPr>
          <w:i/>
          <w:lang w:val="en-GB"/>
        </w:rPr>
        <w:t>T</w:t>
      </w:r>
      <w:r>
        <w:rPr>
          <w:lang w:val="en-GB"/>
        </w:rPr>
        <w:t xml:space="preserve"> separating normal and abnormal vessels, we employ the following rule:</w:t>
      </w:r>
    </w:p>
    <w:p w14:paraId="15AC4598" w14:textId="1AECDD6F" w:rsidR="00685C45" w:rsidRDefault="00685C45" w:rsidP="00685C45">
      <w:pPr>
        <w:pStyle w:val="Text"/>
        <w:ind w:left="561" w:firstLine="0"/>
        <w:rPr>
          <w:lang w:val="en-GB"/>
        </w:rPr>
      </w:pPr>
      <w:r w:rsidRPr="005A00BD">
        <w:rPr>
          <w:i/>
          <w:lang w:val="en-GB"/>
        </w:rPr>
        <w:t xml:space="preserve">If q% or more of vessels of a patient </w:t>
      </w:r>
      <w:proofErr w:type="gramStart"/>
      <w:r w:rsidRPr="005A00BD">
        <w:rPr>
          <w:i/>
          <w:lang w:val="en-GB"/>
        </w:rPr>
        <w:t>is considered to be</w:t>
      </w:r>
      <w:proofErr w:type="gramEnd"/>
      <w:r w:rsidRPr="005A00BD">
        <w:rPr>
          <w:i/>
          <w:lang w:val="en-GB"/>
        </w:rPr>
        <w:t xml:space="preserve"> abnormal, then the patient is considered to have an abnormal outcome. </w:t>
      </w:r>
      <w:proofErr w:type="gramStart"/>
      <w:r w:rsidRPr="005A00BD">
        <w:rPr>
          <w:i/>
          <w:lang w:val="en-GB"/>
        </w:rPr>
        <w:t>Otherwise</w:t>
      </w:r>
      <w:proofErr w:type="gramEnd"/>
      <w:r w:rsidRPr="005A00BD">
        <w:rPr>
          <w:i/>
          <w:lang w:val="en-GB"/>
        </w:rPr>
        <w:t xml:space="preserve"> the patient is considered to have normal outcomes</w:t>
      </w:r>
    </w:p>
    <w:p w14:paraId="704B5268" w14:textId="636E0433" w:rsidR="00906357" w:rsidRDefault="00906357" w:rsidP="003D113A">
      <w:pPr>
        <w:pStyle w:val="Text"/>
        <w:rPr>
          <w:lang w:val="en-GB"/>
        </w:rPr>
      </w:pPr>
    </w:p>
    <w:p w14:paraId="23F9668E" w14:textId="14F7ACAD" w:rsidR="00906357" w:rsidRDefault="00A452C0" w:rsidP="003D113A">
      <w:pPr>
        <w:pStyle w:val="Text"/>
        <w:rPr>
          <w:lang w:val="en-GB" w:eastAsia="zh-CN"/>
        </w:rPr>
      </w:pPr>
      <w:r w:rsidRPr="001F4C5C">
        <w:rPr>
          <w:noProof/>
          <w:lang w:val="en-GB" w:eastAsia="en-GB"/>
        </w:rPr>
        <mc:AlternateContent>
          <mc:Choice Requires="wps">
            <w:drawing>
              <wp:anchor distT="0" distB="0" distL="114300" distR="114300" simplePos="0" relativeHeight="251671552" behindDoc="0" locked="0" layoutInCell="1" allowOverlap="1" wp14:anchorId="1486D52F" wp14:editId="6DA892AA">
                <wp:simplePos x="0" y="0"/>
                <wp:positionH relativeFrom="column">
                  <wp:align>right</wp:align>
                </wp:positionH>
                <wp:positionV relativeFrom="margin">
                  <wp:posOffset>1283335</wp:posOffset>
                </wp:positionV>
                <wp:extent cx="3211195" cy="3096260"/>
                <wp:effectExtent l="0" t="0" r="8255" b="8890"/>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5CAB" w14:textId="4D32BE31" w:rsidR="002F6B0F" w:rsidRDefault="002F6B0F" w:rsidP="002D735F">
                            <w:pPr>
                              <w:pStyle w:val="FootnoteText"/>
                              <w:ind w:firstLine="0"/>
                              <w:rPr>
                                <w:noProof/>
                                <w:lang w:val="en-GB" w:eastAsia="en-GB"/>
                              </w:rPr>
                            </w:pPr>
                            <w:r>
                              <w:rPr>
                                <w:noProof/>
                                <w:lang w:val="en-GB" w:eastAsia="en-GB"/>
                              </w:rPr>
                              <w:drawing>
                                <wp:inline distT="0" distB="0" distL="0" distR="0" wp14:anchorId="6C020F6C" wp14:editId="45A3EC8B">
                                  <wp:extent cx="1424090" cy="1063256"/>
                                  <wp:effectExtent l="0" t="0" r="5080" b="3810"/>
                                  <wp:docPr id="145" name="Picture 145"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t1n18\AppData\Local\Microsoft\Windows\INetCache\Content.Word\grid searc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0300" cy="1097757"/>
                                          </a:xfrm>
                                          <a:prstGeom prst="rect">
                                            <a:avLst/>
                                          </a:prstGeom>
                                          <a:noFill/>
                                          <a:ln>
                                            <a:noFill/>
                                          </a:ln>
                                        </pic:spPr>
                                      </pic:pic>
                                    </a:graphicData>
                                  </a:graphic>
                                </wp:inline>
                              </w:drawing>
                            </w:r>
                            <w:r>
                              <w:rPr>
                                <w:noProof/>
                                <w:lang w:val="en-GB" w:eastAsia="en-GB"/>
                              </w:rPr>
                              <w:drawing>
                                <wp:inline distT="0" distB="0" distL="0" distR="0" wp14:anchorId="6915E632" wp14:editId="185151D1">
                                  <wp:extent cx="1527673" cy="1148317"/>
                                  <wp:effectExtent l="0" t="0" r="0" b="0"/>
                                  <wp:docPr id="146" name="Picture 146"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t1n18\AppData\Local\Microsoft\Windows\INetCache\Content.Word\grid sear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063" cy="1190704"/>
                                          </a:xfrm>
                                          <a:prstGeom prst="rect">
                                            <a:avLst/>
                                          </a:prstGeom>
                                          <a:noFill/>
                                          <a:ln>
                                            <a:noFill/>
                                          </a:ln>
                                        </pic:spPr>
                                      </pic:pic>
                                    </a:graphicData>
                                  </a:graphic>
                                </wp:inline>
                              </w:drawing>
                            </w:r>
                          </w:p>
                          <w:p w14:paraId="2EB747C0" w14:textId="1D37F3F0" w:rsidR="002F6B0F" w:rsidRDefault="002F6B0F" w:rsidP="00AC163D">
                            <w:pPr>
                              <w:pStyle w:val="FootnoteText"/>
                              <w:numPr>
                                <w:ilvl w:val="0"/>
                                <w:numId w:val="6"/>
                              </w:numPr>
                              <w:jc w:val="center"/>
                              <w:rPr>
                                <w:noProof/>
                                <w:lang w:val="en-GB" w:eastAsia="en-GB"/>
                              </w:rPr>
                            </w:pPr>
                            <w:r>
                              <w:t xml:space="preserve">                                                     b)</w:t>
                            </w:r>
                          </w:p>
                          <w:p w14:paraId="30DD8909" w14:textId="77777777" w:rsidR="002F6B0F" w:rsidRDefault="002F6B0F" w:rsidP="00E637B9">
                            <w:pPr>
                              <w:pStyle w:val="FootnoteText"/>
                              <w:ind w:firstLine="0"/>
                              <w:jc w:val="center"/>
                            </w:pPr>
                            <w:r>
                              <w:rPr>
                                <w:noProof/>
                                <w:lang w:val="en-GB" w:eastAsia="en-GB"/>
                              </w:rPr>
                              <w:drawing>
                                <wp:inline distT="0" distB="0" distL="0" distR="0" wp14:anchorId="38D5B744" wp14:editId="3D3DA1EB">
                                  <wp:extent cx="1648047" cy="1231427"/>
                                  <wp:effectExtent l="0" t="0" r="9525" b="6985"/>
                                  <wp:docPr id="147" name="Picture 147"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t1n18\AppData\Local\Microsoft\Windows\INetCache\Content.Word\grid searc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2769" cy="1272316"/>
                                          </a:xfrm>
                                          <a:prstGeom prst="rect">
                                            <a:avLst/>
                                          </a:prstGeom>
                                          <a:noFill/>
                                          <a:ln>
                                            <a:noFill/>
                                          </a:ln>
                                        </pic:spPr>
                                      </pic:pic>
                                    </a:graphicData>
                                  </a:graphic>
                                </wp:inline>
                              </w:drawing>
                            </w:r>
                          </w:p>
                          <w:p w14:paraId="488D6C8D" w14:textId="7D2A2633" w:rsidR="002F6B0F" w:rsidRDefault="002F6B0F" w:rsidP="00E637B9">
                            <w:pPr>
                              <w:pStyle w:val="FootnoteText"/>
                              <w:ind w:firstLine="0"/>
                              <w:jc w:val="center"/>
                            </w:pPr>
                            <w:r>
                              <w:t xml:space="preserve">          c)</w:t>
                            </w:r>
                          </w:p>
                          <w:p w14:paraId="75DF71DB" w14:textId="38142485" w:rsidR="002F6B0F" w:rsidRDefault="002F6B0F" w:rsidP="002D735F">
                            <w:pPr>
                              <w:pStyle w:val="FootnoteText"/>
                              <w:ind w:firstLine="0"/>
                            </w:pPr>
                            <w:r w:rsidRPr="002D735F">
                              <w:t>Figure 5</w:t>
                            </w:r>
                            <w:r>
                              <w:t>.</w:t>
                            </w:r>
                            <w:r w:rsidRPr="002D735F">
                              <w:t xml:space="preserve"> </w:t>
                            </w:r>
                            <w:r>
                              <w:t xml:space="preserve">Choosing threshold </w:t>
                            </w:r>
                            <m:oMath>
                              <m:r>
                                <w:rPr>
                                  <w:rFonts w:ascii="Cambria Math" w:hAnsi="Cambria Math"/>
                                </w:rPr>
                                <m:t>T</m:t>
                              </m:r>
                            </m:oMath>
                            <w:r>
                              <w:t xml:space="preserve"> and percentage </w:t>
                            </w:r>
                            <m:oMath>
                              <m:r>
                                <w:rPr>
                                  <w:rFonts w:ascii="Cambria Math" w:hAnsi="Cambria Math"/>
                                </w:rPr>
                                <m:t>q</m:t>
                              </m:r>
                            </m:oMath>
                            <w:r>
                              <w:t xml:space="preserve"> where the accuracy in the training stage is maximum for a) Neurology outcome analysis; b) Motor outcome analysis; c) Cognitive outcome analysis</w:t>
                            </w:r>
                          </w:p>
                          <w:p w14:paraId="77C9E0CC" w14:textId="77777777" w:rsidR="002F6B0F" w:rsidRDefault="002F6B0F" w:rsidP="002D735F">
                            <w:pPr>
                              <w:pStyle w:val="FootnoteText"/>
                              <w:ind w:firstLine="0"/>
                            </w:pPr>
                          </w:p>
                          <w:p w14:paraId="25469FFD" w14:textId="77777777" w:rsidR="002F6B0F" w:rsidRPr="00ED3DC8" w:rsidRDefault="002F6B0F" w:rsidP="002D735F">
                            <w:pPr>
                              <w:pStyle w:val="FootnoteText"/>
                              <w:ind w:firstLine="0"/>
                              <w:rPr>
                                <w:lang w:val="en-GB" w:eastAsia="zh-CN"/>
                              </w:rPr>
                            </w:pPr>
                          </w:p>
                          <w:p w14:paraId="38458EE6" w14:textId="77777777" w:rsidR="002F6B0F" w:rsidRDefault="002F6B0F" w:rsidP="002D735F">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D52F" id="_x0000_s1033" type="#_x0000_t202" style="position:absolute;left:0;text-align:left;margin-left:201.65pt;margin-top:101.05pt;width:252.85pt;height:243.8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" stroked="f">
                <v:textbox inset="0,0,0,0">
                  <w:txbxContent>
                    <w:p w14:paraId="64115CAB" w14:textId="4D32BE31" w:rsidR="002F6B0F" w:rsidRDefault="002F6B0F" w:rsidP="002D735F">
                      <w:pPr>
                        <w:pStyle w:val="FootnoteText"/>
                        <w:ind w:firstLine="0"/>
                        <w:rPr>
                          <w:noProof/>
                          <w:lang w:val="en-GB" w:eastAsia="en-GB"/>
                        </w:rPr>
                      </w:pPr>
                      <w:r>
                        <w:rPr>
                          <w:noProof/>
                          <w:lang w:val="en-GB" w:eastAsia="en-GB"/>
                        </w:rPr>
                        <w:drawing>
                          <wp:inline distT="0" distB="0" distL="0" distR="0" wp14:anchorId="6C020F6C" wp14:editId="45A3EC8B">
                            <wp:extent cx="1424090" cy="1063256"/>
                            <wp:effectExtent l="0" t="0" r="5080" b="3810"/>
                            <wp:docPr id="145" name="Picture 145"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t1n18\AppData\Local\Microsoft\Windows\INetCache\Content.Word\grid searc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0300" cy="1097757"/>
                                    </a:xfrm>
                                    <a:prstGeom prst="rect">
                                      <a:avLst/>
                                    </a:prstGeom>
                                    <a:noFill/>
                                    <a:ln>
                                      <a:noFill/>
                                    </a:ln>
                                  </pic:spPr>
                                </pic:pic>
                              </a:graphicData>
                            </a:graphic>
                          </wp:inline>
                        </w:drawing>
                      </w:r>
                      <w:r>
                        <w:rPr>
                          <w:noProof/>
                          <w:lang w:val="en-GB" w:eastAsia="en-GB"/>
                        </w:rPr>
                        <w:drawing>
                          <wp:inline distT="0" distB="0" distL="0" distR="0" wp14:anchorId="6915E632" wp14:editId="185151D1">
                            <wp:extent cx="1527673" cy="1148317"/>
                            <wp:effectExtent l="0" t="0" r="0" b="0"/>
                            <wp:docPr id="146" name="Picture 146"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t1n18\AppData\Local\Microsoft\Windows\INetCache\Content.Word\grid sear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063" cy="1190704"/>
                                    </a:xfrm>
                                    <a:prstGeom prst="rect">
                                      <a:avLst/>
                                    </a:prstGeom>
                                    <a:noFill/>
                                    <a:ln>
                                      <a:noFill/>
                                    </a:ln>
                                  </pic:spPr>
                                </pic:pic>
                              </a:graphicData>
                            </a:graphic>
                          </wp:inline>
                        </w:drawing>
                      </w:r>
                    </w:p>
                    <w:p w14:paraId="2EB747C0" w14:textId="1D37F3F0" w:rsidR="002F6B0F" w:rsidRDefault="002F6B0F" w:rsidP="00AC163D">
                      <w:pPr>
                        <w:pStyle w:val="FootnoteText"/>
                        <w:numPr>
                          <w:ilvl w:val="0"/>
                          <w:numId w:val="6"/>
                        </w:numPr>
                        <w:jc w:val="center"/>
                        <w:rPr>
                          <w:noProof/>
                          <w:lang w:val="en-GB" w:eastAsia="en-GB"/>
                        </w:rPr>
                      </w:pPr>
                      <w:r>
                        <w:t xml:space="preserve">                                                     b)</w:t>
                      </w:r>
                    </w:p>
                    <w:p w14:paraId="30DD8909" w14:textId="77777777" w:rsidR="002F6B0F" w:rsidRDefault="002F6B0F" w:rsidP="00E637B9">
                      <w:pPr>
                        <w:pStyle w:val="FootnoteText"/>
                        <w:ind w:firstLine="0"/>
                        <w:jc w:val="center"/>
                      </w:pPr>
                      <w:r>
                        <w:rPr>
                          <w:noProof/>
                          <w:lang w:val="en-GB" w:eastAsia="en-GB"/>
                        </w:rPr>
                        <w:drawing>
                          <wp:inline distT="0" distB="0" distL="0" distR="0" wp14:anchorId="38D5B744" wp14:editId="3D3DA1EB">
                            <wp:extent cx="1648047" cy="1231427"/>
                            <wp:effectExtent l="0" t="0" r="9525" b="6985"/>
                            <wp:docPr id="147" name="Picture 147" descr="C:\Users\zt1n18\AppData\Local\Microsoft\Windows\INetCache\Content.Word\grid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t1n18\AppData\Local\Microsoft\Windows\INetCache\Content.Word\grid searc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2769" cy="1272316"/>
                                    </a:xfrm>
                                    <a:prstGeom prst="rect">
                                      <a:avLst/>
                                    </a:prstGeom>
                                    <a:noFill/>
                                    <a:ln>
                                      <a:noFill/>
                                    </a:ln>
                                  </pic:spPr>
                                </pic:pic>
                              </a:graphicData>
                            </a:graphic>
                          </wp:inline>
                        </w:drawing>
                      </w:r>
                    </w:p>
                    <w:p w14:paraId="488D6C8D" w14:textId="7D2A2633" w:rsidR="002F6B0F" w:rsidRDefault="002F6B0F" w:rsidP="00E637B9">
                      <w:pPr>
                        <w:pStyle w:val="FootnoteText"/>
                        <w:ind w:firstLine="0"/>
                        <w:jc w:val="center"/>
                      </w:pPr>
                      <w:r>
                        <w:t xml:space="preserve">          c)</w:t>
                      </w:r>
                    </w:p>
                    <w:p w14:paraId="75DF71DB" w14:textId="38142485" w:rsidR="002F6B0F" w:rsidRDefault="002F6B0F" w:rsidP="002D735F">
                      <w:pPr>
                        <w:pStyle w:val="FootnoteText"/>
                        <w:ind w:firstLine="0"/>
                      </w:pPr>
                      <w:r w:rsidRPr="002D735F">
                        <w:t>Figure 5</w:t>
                      </w:r>
                      <w:r>
                        <w:t>.</w:t>
                      </w:r>
                      <w:r w:rsidRPr="002D735F">
                        <w:t xml:space="preserve"> </w:t>
                      </w:r>
                      <w:r>
                        <w:t xml:space="preserve">Choosing threshold </w:t>
                      </w:r>
                      <m:oMath>
                        <m:r>
                          <w:rPr>
                            <w:rFonts w:ascii="Cambria Math" w:hAnsi="Cambria Math"/>
                          </w:rPr>
                          <m:t>T</m:t>
                        </m:r>
                      </m:oMath>
                      <w:r>
                        <w:t xml:space="preserve"> and percentage </w:t>
                      </w:r>
                      <m:oMath>
                        <m:r>
                          <w:rPr>
                            <w:rFonts w:ascii="Cambria Math" w:hAnsi="Cambria Math"/>
                          </w:rPr>
                          <m:t>q</m:t>
                        </m:r>
                      </m:oMath>
                      <w:r>
                        <w:t xml:space="preserve"> where the accuracy in the training stage is maximum for a) Neurology outcome analysis; b) Motor outcome analysis; c) Cognitive outcome analysis</w:t>
                      </w:r>
                    </w:p>
                    <w:p w14:paraId="77C9E0CC" w14:textId="77777777" w:rsidR="002F6B0F" w:rsidRDefault="002F6B0F" w:rsidP="002D735F">
                      <w:pPr>
                        <w:pStyle w:val="FootnoteText"/>
                        <w:ind w:firstLine="0"/>
                      </w:pPr>
                    </w:p>
                    <w:p w14:paraId="25469FFD" w14:textId="77777777" w:rsidR="002F6B0F" w:rsidRPr="00ED3DC8" w:rsidRDefault="002F6B0F" w:rsidP="002D735F">
                      <w:pPr>
                        <w:pStyle w:val="FootnoteText"/>
                        <w:ind w:firstLine="0"/>
                        <w:rPr>
                          <w:lang w:val="en-GB" w:eastAsia="zh-CN"/>
                        </w:rPr>
                      </w:pPr>
                    </w:p>
                    <w:p w14:paraId="38458EE6" w14:textId="77777777" w:rsidR="002F6B0F" w:rsidRDefault="002F6B0F" w:rsidP="002D735F">
                      <w:pPr>
                        <w:pStyle w:val="FootnoteText"/>
                        <w:ind w:firstLine="0"/>
                      </w:pPr>
                    </w:p>
                  </w:txbxContent>
                </v:textbox>
                <w10:wrap type="square" anchory="margin"/>
              </v:shape>
            </w:pict>
          </mc:Fallback>
        </mc:AlternateContent>
      </w:r>
      <w:r w:rsidR="00906357">
        <w:rPr>
          <w:lang w:val="en-GB"/>
        </w:rPr>
        <w:t xml:space="preserve">With certain values for </w:t>
      </w:r>
      <w:r w:rsidR="00906357">
        <w:rPr>
          <w:i/>
          <w:lang w:val="en-GB"/>
        </w:rPr>
        <w:t xml:space="preserve">q </w:t>
      </w:r>
      <w:r w:rsidR="00906357">
        <w:rPr>
          <w:lang w:val="en-GB"/>
        </w:rPr>
        <w:t xml:space="preserve">and </w:t>
      </w:r>
      <w:r w:rsidR="00906357">
        <w:rPr>
          <w:i/>
          <w:lang w:val="en-GB"/>
        </w:rPr>
        <w:t xml:space="preserve">T, </w:t>
      </w:r>
      <w:r w:rsidR="00906357" w:rsidRPr="005A00BD">
        <w:rPr>
          <w:b/>
          <w:i/>
          <w:lang w:val="en-GB"/>
        </w:rPr>
        <w:t>Algorithm 1</w:t>
      </w:r>
      <w:r w:rsidR="00906357">
        <w:rPr>
          <w:i/>
          <w:lang w:val="en-GB"/>
        </w:rPr>
        <w:t xml:space="preserve"> </w:t>
      </w:r>
      <w:r w:rsidR="00036A45">
        <w:rPr>
          <w:lang w:val="en-GB"/>
        </w:rPr>
        <w:t>predicts some patients with</w:t>
      </w:r>
      <w:r w:rsidR="00906357">
        <w:rPr>
          <w:lang w:val="en-GB"/>
        </w:rPr>
        <w:t xml:space="preserve"> normal </w:t>
      </w:r>
      <w:r w:rsidR="00036A45">
        <w:rPr>
          <w:lang w:val="en-GB"/>
        </w:rPr>
        <w:t>outcomes and some other patients with</w:t>
      </w:r>
      <w:r w:rsidR="00906357">
        <w:rPr>
          <w:lang w:val="en-GB"/>
        </w:rPr>
        <w:t xml:space="preserve"> abnormal</w:t>
      </w:r>
      <w:r w:rsidR="00036A45">
        <w:rPr>
          <w:lang w:val="en-GB"/>
        </w:rPr>
        <w:t xml:space="preserve"> outcomes</w:t>
      </w:r>
      <w:r w:rsidR="00906357">
        <w:rPr>
          <w:lang w:val="en-GB"/>
        </w:rPr>
        <w:t xml:space="preserve">. We then measure the accuracy of our algorithm for these values of </w:t>
      </w:r>
      <w:r w:rsidR="00906357">
        <w:rPr>
          <w:i/>
          <w:lang w:val="en-GB"/>
        </w:rPr>
        <w:t xml:space="preserve">q </w:t>
      </w:r>
      <w:r w:rsidR="00906357">
        <w:rPr>
          <w:lang w:val="en-GB"/>
        </w:rPr>
        <w:t xml:space="preserve">and </w:t>
      </w:r>
      <w:r w:rsidR="00906357">
        <w:rPr>
          <w:i/>
          <w:lang w:val="en-GB"/>
        </w:rPr>
        <w:t xml:space="preserve">T </w:t>
      </w:r>
      <w:r w:rsidR="00906357">
        <w:rPr>
          <w:lang w:val="en-GB"/>
        </w:rPr>
        <w:t xml:space="preserve">by </w:t>
      </w:r>
      <w:r w:rsidR="00906357" w:rsidRPr="00BE64A5">
        <w:rPr>
          <w:lang w:val="en-GB"/>
        </w:rPr>
        <w:t xml:space="preserve">comparing the outcome of our algorithm with the </w:t>
      </w:r>
      <w:r w:rsidR="00906357" w:rsidRPr="00BE64A5">
        <w:rPr>
          <w:rFonts w:hint="eastAsia"/>
          <w:lang w:val="en-GB" w:eastAsia="zh-CN"/>
        </w:rPr>
        <w:t>outcome</w:t>
      </w:r>
      <w:r w:rsidR="00906357" w:rsidRPr="00BE64A5">
        <w:rPr>
          <w:lang w:val="en-GB" w:eastAsia="zh-CN"/>
        </w:rPr>
        <w:t xml:space="preserve"> of </w:t>
      </w:r>
      <w:r w:rsidR="00CA0F19" w:rsidRPr="00BE64A5">
        <w:rPr>
          <w:lang w:val="en-GB" w:eastAsia="zh-CN"/>
        </w:rPr>
        <w:t>the clinical assessments</w:t>
      </w:r>
      <w:r w:rsidR="00906357" w:rsidRPr="00BE64A5">
        <w:rPr>
          <w:lang w:val="en-GB" w:eastAsia="zh-CN"/>
        </w:rPr>
        <w:t xml:space="preserve"> (ground truth).</w:t>
      </w:r>
    </w:p>
    <w:p w14:paraId="0130320F" w14:textId="25D6150D" w:rsidR="00ED303B" w:rsidRDefault="00741AEC" w:rsidP="003D113A">
      <w:pPr>
        <w:pStyle w:val="Text"/>
        <w:rPr>
          <w:lang w:val="en-GB" w:eastAsia="zh-CN"/>
        </w:rPr>
      </w:pPr>
      <w:bookmarkStart w:id="56" w:name="OLE_LINK10"/>
      <w:r>
        <w:rPr>
          <w:lang w:val="en-GB"/>
        </w:rPr>
        <w:t xml:space="preserve">By changing </w:t>
      </w:r>
      <w:r>
        <w:rPr>
          <w:i/>
          <w:lang w:val="en-GB"/>
        </w:rPr>
        <w:t xml:space="preserve">q </w:t>
      </w:r>
      <w:r>
        <w:rPr>
          <w:lang w:val="en-GB"/>
        </w:rPr>
        <w:t xml:space="preserve">and </w:t>
      </w:r>
      <w:r>
        <w:rPr>
          <w:i/>
          <w:lang w:val="en-GB"/>
        </w:rPr>
        <w:t>T,</w:t>
      </w:r>
      <w:r>
        <w:rPr>
          <w:lang w:val="en-GB"/>
        </w:rPr>
        <w:t xml:space="preserve"> we measure the a</w:t>
      </w:r>
      <w:r w:rsidR="00ED303B">
        <w:rPr>
          <w:lang w:val="en-GB"/>
        </w:rPr>
        <w:t xml:space="preserve">ccuracies of </w:t>
      </w:r>
      <w:r w:rsidR="00ED303B" w:rsidRPr="00C80DD6">
        <w:rPr>
          <w:b/>
          <w:i/>
          <w:lang w:val="en-GB"/>
        </w:rPr>
        <w:t>Algorithm</w:t>
      </w:r>
      <w:r w:rsidR="00ED303B" w:rsidRPr="00F954ED">
        <w:rPr>
          <w:b/>
          <w:i/>
          <w:lang w:val="en-GB"/>
        </w:rPr>
        <w:t xml:space="preserve"> 1</w:t>
      </w:r>
      <w:r w:rsidR="00ED303B">
        <w:rPr>
          <w:i/>
          <w:lang w:val="en-GB"/>
        </w:rPr>
        <w:t xml:space="preserve"> </w:t>
      </w:r>
      <w:r w:rsidR="00ED303B">
        <w:rPr>
          <w:lang w:val="en-GB"/>
        </w:rPr>
        <w:t xml:space="preserve">for all values of </w:t>
      </w:r>
      <w:r w:rsidR="00ED303B">
        <w:rPr>
          <w:i/>
          <w:lang w:val="en-GB"/>
        </w:rPr>
        <w:t xml:space="preserve">q </w:t>
      </w:r>
      <w:r w:rsidR="00ED303B">
        <w:rPr>
          <w:lang w:val="en-GB"/>
        </w:rPr>
        <w:t xml:space="preserve">and </w:t>
      </w:r>
      <w:r w:rsidR="00ED303B">
        <w:rPr>
          <w:i/>
          <w:lang w:val="en-GB"/>
        </w:rPr>
        <w:t xml:space="preserve">T. </w:t>
      </w:r>
      <w:proofErr w:type="gramStart"/>
      <w:r w:rsidR="00ED303B">
        <w:rPr>
          <w:lang w:val="en-GB"/>
        </w:rPr>
        <w:t>Finally</w:t>
      </w:r>
      <w:proofErr w:type="gramEnd"/>
      <w:r w:rsidR="00ED303B">
        <w:rPr>
          <w:lang w:val="en-GB"/>
        </w:rPr>
        <w:t xml:space="preserve"> we choose </w:t>
      </w:r>
      <w:r w:rsidR="00ED303B">
        <w:rPr>
          <w:i/>
          <w:lang w:val="en-GB"/>
        </w:rPr>
        <w:t xml:space="preserve">q </w:t>
      </w:r>
      <w:r w:rsidR="00ED303B">
        <w:rPr>
          <w:lang w:val="en-GB"/>
        </w:rPr>
        <w:t xml:space="preserve">and </w:t>
      </w:r>
      <w:r w:rsidR="00ED303B">
        <w:rPr>
          <w:i/>
          <w:lang w:val="en-GB"/>
        </w:rPr>
        <w:t xml:space="preserve">T </w:t>
      </w:r>
      <w:r w:rsidR="00ED303B">
        <w:rPr>
          <w:lang w:val="en-GB"/>
        </w:rPr>
        <w:t xml:space="preserve">values that correspond </w:t>
      </w:r>
      <w:r w:rsidR="001F5DDC">
        <w:rPr>
          <w:lang w:val="en-GB"/>
        </w:rPr>
        <w:t>to the</w:t>
      </w:r>
      <w:r w:rsidR="00ED303B">
        <w:rPr>
          <w:lang w:val="en-GB"/>
        </w:rPr>
        <w:t xml:space="preserve"> maximum accuracy. Figure 5 shows </w:t>
      </w:r>
      <w:r w:rsidR="00ED303B" w:rsidRPr="005A00BD">
        <w:rPr>
          <w:b/>
          <w:i/>
          <w:lang w:val="en-GB"/>
        </w:rPr>
        <w:t>Algorithm 1</w:t>
      </w:r>
      <w:r w:rsidR="00ED303B">
        <w:rPr>
          <w:i/>
          <w:lang w:val="en-GB"/>
        </w:rPr>
        <w:t xml:space="preserve"> </w:t>
      </w:r>
      <w:r w:rsidR="00ED303B">
        <w:rPr>
          <w:lang w:val="en-GB"/>
        </w:rPr>
        <w:t xml:space="preserve">accuracies with respect to </w:t>
      </w:r>
      <w:r w:rsidR="00ED303B">
        <w:rPr>
          <w:i/>
          <w:lang w:val="en-GB"/>
        </w:rPr>
        <w:t xml:space="preserve">q </w:t>
      </w:r>
      <w:r w:rsidR="00ED303B">
        <w:rPr>
          <w:lang w:val="en-GB"/>
        </w:rPr>
        <w:t xml:space="preserve">and </w:t>
      </w:r>
      <w:r w:rsidR="00ED303B">
        <w:rPr>
          <w:i/>
          <w:lang w:val="en-GB"/>
        </w:rPr>
        <w:t>T</w:t>
      </w:r>
      <w:r w:rsidR="00ED303B">
        <w:rPr>
          <w:lang w:val="en-GB"/>
        </w:rPr>
        <w:t xml:space="preserve">. Figure 5(a) shows </w:t>
      </w:r>
      <w:r w:rsidR="006410F1">
        <w:rPr>
          <w:lang w:val="en-GB"/>
        </w:rPr>
        <w:t xml:space="preserve">how </w:t>
      </w:r>
      <w:r w:rsidR="006410F1" w:rsidRPr="006410F1">
        <w:rPr>
          <w:b/>
          <w:i/>
          <w:lang w:val="en-GB"/>
        </w:rPr>
        <w:t>Algorithm</w:t>
      </w:r>
      <w:r w:rsidR="00ED303B" w:rsidRPr="006410F1">
        <w:rPr>
          <w:b/>
          <w:i/>
          <w:lang w:val="en-GB"/>
        </w:rPr>
        <w:t xml:space="preserve"> 1</w:t>
      </w:r>
      <w:r w:rsidR="00ED303B">
        <w:rPr>
          <w:b/>
          <w:i/>
          <w:lang w:val="en-GB"/>
        </w:rPr>
        <w:t xml:space="preserve"> </w:t>
      </w:r>
      <w:r w:rsidR="00ED303B">
        <w:rPr>
          <w:lang w:val="en-GB"/>
        </w:rPr>
        <w:t xml:space="preserve">accuracies change with respect to </w:t>
      </w:r>
      <w:r w:rsidR="00ED303B">
        <w:rPr>
          <w:i/>
          <w:lang w:val="en-GB"/>
        </w:rPr>
        <w:t xml:space="preserve">q </w:t>
      </w:r>
      <w:r w:rsidR="00ED303B">
        <w:rPr>
          <w:lang w:val="en-GB"/>
        </w:rPr>
        <w:t xml:space="preserve">by changing </w:t>
      </w:r>
      <w:r>
        <w:rPr>
          <w:i/>
          <w:lang w:val="en-GB"/>
        </w:rPr>
        <w:t xml:space="preserve">T. </w:t>
      </w:r>
      <w:r w:rsidR="00FF1868">
        <w:rPr>
          <w:lang w:val="en-GB"/>
        </w:rPr>
        <w:t>In figure 5(a), d</w:t>
      </w:r>
      <w:r>
        <w:rPr>
          <w:lang w:val="en-GB"/>
        </w:rPr>
        <w:t xml:space="preserve">ifferent accuracy </w:t>
      </w:r>
      <w:r w:rsidR="00FF1868">
        <w:rPr>
          <w:lang w:val="en-GB"/>
        </w:rPr>
        <w:t xml:space="preserve">curves </w:t>
      </w:r>
      <w:r w:rsidR="002A055D">
        <w:rPr>
          <w:lang w:val="en-GB"/>
        </w:rPr>
        <w:t xml:space="preserve">with respect to </w:t>
      </w:r>
      <w:r w:rsidR="002A055D">
        <w:rPr>
          <w:i/>
          <w:lang w:val="en-GB"/>
        </w:rPr>
        <w:t xml:space="preserve">q </w:t>
      </w:r>
      <w:r w:rsidR="00FF1868" w:rsidRPr="00FF1868">
        <w:rPr>
          <w:lang w:val="en-GB"/>
        </w:rPr>
        <w:t>for</w:t>
      </w:r>
      <w:r>
        <w:rPr>
          <w:lang w:val="en-GB"/>
        </w:rPr>
        <w:t xml:space="preserve"> the neurological assessment outcomes are </w:t>
      </w:r>
      <w:r w:rsidR="00ED303B">
        <w:rPr>
          <w:lang w:val="en-GB"/>
        </w:rPr>
        <w:t>plotte</w:t>
      </w:r>
      <w:r w:rsidR="00A615BF">
        <w:rPr>
          <w:lang w:val="en-GB"/>
        </w:rPr>
        <w:t xml:space="preserve">d in different </w:t>
      </w:r>
      <w:proofErr w:type="spellStart"/>
      <w:r w:rsidR="00A615BF">
        <w:rPr>
          <w:lang w:val="en-GB"/>
        </w:rPr>
        <w:t>colors</w:t>
      </w:r>
      <w:proofErr w:type="spellEnd"/>
      <w:r w:rsidR="00A615BF">
        <w:rPr>
          <w:lang w:val="en-GB"/>
        </w:rPr>
        <w:t xml:space="preserve"> </w:t>
      </w:r>
      <w:r>
        <w:rPr>
          <w:lang w:val="en-GB"/>
        </w:rPr>
        <w:t>for different values of</w:t>
      </w:r>
      <w:r w:rsidR="00FF1868">
        <w:rPr>
          <w:lang w:val="en-GB"/>
        </w:rPr>
        <w:t xml:space="preserve"> </w:t>
      </w:r>
      <w:r w:rsidR="00FF1868">
        <w:rPr>
          <w:i/>
          <w:lang w:val="en-GB"/>
        </w:rPr>
        <w:t>T</w:t>
      </w:r>
      <w:r w:rsidR="00ED303B">
        <w:rPr>
          <w:lang w:val="en-GB"/>
        </w:rPr>
        <w:t xml:space="preserve">. Ideally the maximum for </w:t>
      </w:r>
      <w:r w:rsidR="00ED303B">
        <w:rPr>
          <w:b/>
          <w:i/>
          <w:lang w:val="en-GB"/>
        </w:rPr>
        <w:t xml:space="preserve">Algorithm 1 </w:t>
      </w:r>
      <w:r w:rsidR="00ED303B">
        <w:t xml:space="preserve">accuracies is desired to be 100%. However due to the distribution of vessel feature vectors in feature space, this may not be achievable. In Such cases, we simply choose the maximum accuracy over all </w:t>
      </w:r>
      <w:r w:rsidR="00ED303B">
        <w:rPr>
          <w:i/>
        </w:rPr>
        <w:t xml:space="preserve">T </w:t>
      </w:r>
      <w:r w:rsidR="00ED303B">
        <w:t xml:space="preserve">and </w:t>
      </w:r>
      <w:r w:rsidR="00ED303B">
        <w:rPr>
          <w:i/>
        </w:rPr>
        <w:t xml:space="preserve">q </w:t>
      </w:r>
      <w:r w:rsidR="00ED303B">
        <w:t>values for an assessm</w:t>
      </w:r>
      <w:r w:rsidR="00ED3DC8">
        <w:t>ent outcome. Figures 5(b) and 5(</w:t>
      </w:r>
      <w:r w:rsidR="00310679">
        <w:t>c) also depict the accuracy curves</w:t>
      </w:r>
      <w:r w:rsidR="00ED303B">
        <w:t xml:space="preserve"> of our algorithm over various </w:t>
      </w:r>
      <w:r w:rsidR="00ED303B">
        <w:rPr>
          <w:i/>
        </w:rPr>
        <w:t xml:space="preserve">T </w:t>
      </w:r>
      <w:r w:rsidR="00ED303B">
        <w:t xml:space="preserve">and </w:t>
      </w:r>
      <w:r w:rsidR="00ED303B">
        <w:rPr>
          <w:i/>
        </w:rPr>
        <w:t xml:space="preserve">q </w:t>
      </w:r>
      <w:r w:rsidR="00A615BF">
        <w:t>for motor and c</w:t>
      </w:r>
      <w:r w:rsidR="00ED303B">
        <w:t xml:space="preserve">ognitive </w:t>
      </w:r>
      <w:r w:rsidR="00A615BF">
        <w:t xml:space="preserve">developmental </w:t>
      </w:r>
      <w:r w:rsidR="00ED303B">
        <w:t xml:space="preserve">outcomes. Having found the optimal values for </w:t>
      </w:r>
      <w:r w:rsidR="00ED303B">
        <w:rPr>
          <w:i/>
        </w:rPr>
        <w:t xml:space="preserve">T </w:t>
      </w:r>
      <w:r w:rsidR="00ED303B">
        <w:t xml:space="preserve">and </w:t>
      </w:r>
      <w:r w:rsidR="00ED303B">
        <w:rPr>
          <w:i/>
        </w:rPr>
        <w:t xml:space="preserve">q </w:t>
      </w:r>
      <w:r w:rsidR="00ED303B">
        <w:t xml:space="preserve">for each assessment outcome, we have then managed to </w:t>
      </w:r>
      <w:bookmarkStart w:id="57" w:name="OLE_LINK127"/>
      <w:bookmarkStart w:id="58" w:name="OLE_LINK128"/>
      <w:r w:rsidR="00ED303B">
        <w:t>separate normal and abnormal vessels in our feature space.</w:t>
      </w:r>
      <w:bookmarkEnd w:id="57"/>
      <w:bookmarkEnd w:id="58"/>
    </w:p>
    <w:p w14:paraId="238EB3F3" w14:textId="09836A11" w:rsidR="00906357" w:rsidRPr="00084C89" w:rsidRDefault="00614515" w:rsidP="00084C89">
      <w:pPr>
        <w:pStyle w:val="Heading2"/>
        <w:jc w:val="both"/>
      </w:pPr>
      <w:bookmarkStart w:id="59" w:name="OLE_LINK24"/>
      <w:bookmarkStart w:id="60" w:name="OLE_LINK25"/>
      <w:bookmarkEnd w:id="56"/>
      <w:r>
        <w:t>Relationship between Brain Region</w:t>
      </w:r>
      <w:r w:rsidR="004E6C14">
        <w:t>s</w:t>
      </w:r>
      <w:r>
        <w:t xml:space="preserve"> with A</w:t>
      </w:r>
      <w:r w:rsidR="00084C89">
        <w:t xml:space="preserve">ffected </w:t>
      </w:r>
      <w:r>
        <w:rPr>
          <w:lang w:eastAsia="zh-CN"/>
        </w:rPr>
        <w:t>V</w:t>
      </w:r>
      <w:r w:rsidR="00A615BF">
        <w:rPr>
          <w:lang w:eastAsia="zh-CN"/>
        </w:rPr>
        <w:t xml:space="preserve">essels and </w:t>
      </w:r>
      <w:r w:rsidR="00901A8D">
        <w:rPr>
          <w:lang w:eastAsia="zh-CN"/>
        </w:rPr>
        <w:t>N</w:t>
      </w:r>
      <w:r w:rsidR="00A615BF">
        <w:rPr>
          <w:lang w:eastAsia="zh-CN"/>
        </w:rPr>
        <w:t xml:space="preserve">eurology </w:t>
      </w:r>
      <w:r w:rsidR="00901A8D">
        <w:rPr>
          <w:lang w:eastAsia="zh-CN"/>
        </w:rPr>
        <w:t>O</w:t>
      </w:r>
      <w:r w:rsidR="00084C89">
        <w:rPr>
          <w:lang w:eastAsia="zh-CN"/>
        </w:rPr>
        <w:t>utcome</w:t>
      </w:r>
    </w:p>
    <w:bookmarkEnd w:id="59"/>
    <w:bookmarkEnd w:id="60"/>
    <w:p w14:paraId="511854C5" w14:textId="00D733B4" w:rsidR="00CA50C0" w:rsidRDefault="00084C89" w:rsidP="003D113A">
      <w:pPr>
        <w:pStyle w:val="Text"/>
        <w:rPr>
          <w:lang w:val="en-GB" w:eastAsia="zh-CN"/>
        </w:rPr>
      </w:pPr>
      <w:r>
        <w:rPr>
          <w:lang w:val="en-GB" w:eastAsia="zh-CN"/>
        </w:rPr>
        <w:t xml:space="preserve">With </w:t>
      </w:r>
      <w:r w:rsidR="00E00EBF">
        <w:rPr>
          <w:lang w:val="en-GB" w:eastAsia="zh-CN"/>
        </w:rPr>
        <w:t>42 infants</w:t>
      </w:r>
      <w:r w:rsidRPr="00587369">
        <w:rPr>
          <w:lang w:val="en-GB" w:eastAsia="zh-CN"/>
        </w:rPr>
        <w:t xml:space="preserve"> </w:t>
      </w:r>
      <w:r>
        <w:rPr>
          <w:lang w:val="en-GB" w:eastAsia="zh-CN"/>
        </w:rPr>
        <w:t xml:space="preserve">assessed </w:t>
      </w:r>
      <w:r w:rsidR="00CA50C0">
        <w:rPr>
          <w:lang w:val="en-GB" w:eastAsia="zh-CN"/>
        </w:rPr>
        <w:t xml:space="preserve">clinically </w:t>
      </w:r>
      <w:r>
        <w:rPr>
          <w:lang w:val="en-GB" w:eastAsia="zh-CN"/>
        </w:rPr>
        <w:t xml:space="preserve">for </w:t>
      </w:r>
      <w:r w:rsidRPr="00587369">
        <w:rPr>
          <w:lang w:val="en-GB" w:eastAsia="zh-CN"/>
        </w:rPr>
        <w:t xml:space="preserve">neurological </w:t>
      </w:r>
      <w:r>
        <w:rPr>
          <w:lang w:val="en-GB" w:eastAsia="zh-CN"/>
        </w:rPr>
        <w:t>outcomes</w:t>
      </w:r>
      <w:r w:rsidRPr="00587369">
        <w:rPr>
          <w:lang w:val="en-GB" w:eastAsia="zh-CN"/>
        </w:rPr>
        <w:t xml:space="preserve">, a </w:t>
      </w:r>
      <w:bookmarkStart w:id="61" w:name="OLE_LINK106"/>
      <w:r w:rsidRPr="00587369">
        <w:rPr>
          <w:lang w:val="en-GB" w:eastAsia="zh-CN"/>
        </w:rPr>
        <w:t xml:space="preserve">threshold of </w:t>
      </w:r>
      <w:bookmarkStart w:id="62" w:name="OLE_LINK11"/>
      <w:bookmarkStart w:id="63" w:name="OLE_LINK12"/>
      <w:r>
        <w:rPr>
          <w:i/>
          <w:lang w:val="en-GB" w:eastAsia="zh-CN"/>
        </w:rPr>
        <w:t>T=</w:t>
      </w:r>
      <w:r w:rsidRPr="00587369">
        <w:rPr>
          <w:lang w:val="en-GB" w:eastAsia="zh-CN"/>
        </w:rPr>
        <w:t xml:space="preserve">7.66 </w:t>
      </w:r>
      <w:bookmarkEnd w:id="62"/>
      <w:bookmarkEnd w:id="63"/>
      <w:r w:rsidRPr="00587369">
        <w:rPr>
          <w:lang w:val="en-GB" w:eastAsia="zh-CN"/>
        </w:rPr>
        <w:t xml:space="preserve">and </w:t>
      </w:r>
      <w:r>
        <w:rPr>
          <w:lang w:val="en-GB" w:eastAsia="zh-CN"/>
        </w:rPr>
        <w:t xml:space="preserve">a </w:t>
      </w:r>
      <w:r w:rsidRPr="00587369">
        <w:rPr>
          <w:lang w:val="en-GB" w:eastAsia="zh-CN"/>
        </w:rPr>
        <w:t xml:space="preserve">percentage of </w:t>
      </w:r>
      <w:bookmarkStart w:id="64" w:name="OLE_LINK13"/>
      <w:bookmarkStart w:id="65" w:name="OLE_LINK14"/>
      <w:r>
        <w:rPr>
          <w:i/>
          <w:lang w:val="en-GB" w:eastAsia="zh-CN"/>
        </w:rPr>
        <w:t>q=</w:t>
      </w:r>
      <w:r w:rsidRPr="00587369">
        <w:rPr>
          <w:lang w:val="en-GB" w:eastAsia="zh-CN"/>
        </w:rPr>
        <w:t xml:space="preserve">1.9% </w:t>
      </w:r>
      <w:bookmarkEnd w:id="61"/>
      <w:bookmarkEnd w:id="64"/>
      <w:bookmarkEnd w:id="65"/>
      <w:r w:rsidR="002B1E75">
        <w:rPr>
          <w:lang w:val="en-GB" w:eastAsia="zh-CN"/>
        </w:rPr>
        <w:t>correspond with</w:t>
      </w:r>
      <w:r w:rsidRPr="00587369">
        <w:rPr>
          <w:lang w:val="en-GB" w:eastAsia="zh-CN"/>
        </w:rPr>
        <w:t xml:space="preserve"> the </w:t>
      </w:r>
      <w:r>
        <w:rPr>
          <w:lang w:val="en-GB" w:eastAsia="zh-CN"/>
        </w:rPr>
        <w:t>best</w:t>
      </w:r>
      <w:r w:rsidRPr="00587369">
        <w:rPr>
          <w:lang w:val="en-GB" w:eastAsia="zh-CN"/>
        </w:rPr>
        <w:t xml:space="preserve"> </w:t>
      </w:r>
      <w:r>
        <w:rPr>
          <w:lang w:val="en-GB" w:eastAsia="zh-CN"/>
        </w:rPr>
        <w:t>accuracy</w:t>
      </w:r>
      <w:r w:rsidRPr="00587369">
        <w:rPr>
          <w:lang w:val="en-GB" w:eastAsia="zh-CN"/>
        </w:rPr>
        <w:t xml:space="preserve"> </w:t>
      </w:r>
      <w:r>
        <w:rPr>
          <w:lang w:val="en-GB" w:eastAsia="zh-CN"/>
        </w:rPr>
        <w:t xml:space="preserve">for </w:t>
      </w:r>
      <w:r w:rsidR="00092E49">
        <w:rPr>
          <w:lang w:val="en-GB" w:eastAsia="zh-CN"/>
        </w:rPr>
        <w:t xml:space="preserve">our algorithm </w:t>
      </w:r>
      <w:r>
        <w:rPr>
          <w:lang w:val="en-GB" w:eastAsia="zh-CN"/>
        </w:rPr>
        <w:t xml:space="preserve">to enable us to separate </w:t>
      </w:r>
      <w:r>
        <w:rPr>
          <w:lang w:val="en-GB" w:eastAsia="zh-CN"/>
        </w:rPr>
        <w:t xml:space="preserve">normal and abnormal vessels as depicted in figure 5(a). </w:t>
      </w:r>
      <w:r w:rsidRPr="00587369">
        <w:rPr>
          <w:lang w:val="en-GB" w:eastAsia="zh-CN"/>
        </w:rPr>
        <w:t xml:space="preserve">The </w:t>
      </w:r>
      <w:r>
        <w:rPr>
          <w:lang w:val="en-GB" w:eastAsia="zh-CN"/>
        </w:rPr>
        <w:t>best total</w:t>
      </w:r>
      <w:r w:rsidRPr="00587369">
        <w:rPr>
          <w:lang w:val="en-GB" w:eastAsia="zh-CN"/>
        </w:rPr>
        <w:t xml:space="preserve"> accuracy</w:t>
      </w:r>
      <w:r>
        <w:rPr>
          <w:lang w:val="en-GB" w:eastAsia="zh-CN"/>
        </w:rPr>
        <w:t xml:space="preserve"> for </w:t>
      </w:r>
      <w:r w:rsidRPr="00DF256C">
        <w:rPr>
          <w:b/>
          <w:i/>
          <w:lang w:val="en-GB" w:eastAsia="zh-CN"/>
        </w:rPr>
        <w:t>Algorithm 1</w:t>
      </w:r>
      <w:r w:rsidRPr="00587369">
        <w:rPr>
          <w:lang w:val="en-GB" w:eastAsia="zh-CN"/>
        </w:rPr>
        <w:t xml:space="preserve"> </w:t>
      </w:r>
      <w:r>
        <w:rPr>
          <w:lang w:val="en-GB" w:eastAsia="zh-CN"/>
        </w:rPr>
        <w:t>is</w:t>
      </w:r>
      <w:r w:rsidRPr="00587369">
        <w:rPr>
          <w:lang w:val="en-GB" w:eastAsia="zh-CN"/>
        </w:rPr>
        <w:t xml:space="preserve"> 88.</w:t>
      </w:r>
      <w:r w:rsidR="00CA50C0">
        <w:rPr>
          <w:lang w:val="en-GB" w:eastAsia="zh-CN"/>
        </w:rPr>
        <w:t>1</w:t>
      </w:r>
      <w:r w:rsidRPr="00587369">
        <w:rPr>
          <w:lang w:val="en-GB" w:eastAsia="zh-CN"/>
        </w:rPr>
        <w:t>%</w:t>
      </w:r>
      <w:r>
        <w:rPr>
          <w:lang w:val="en-GB" w:eastAsia="zh-CN"/>
        </w:rPr>
        <w:t xml:space="preserve"> </w:t>
      </w:r>
      <w:r w:rsidRPr="00587369">
        <w:rPr>
          <w:lang w:val="en-GB" w:eastAsia="zh-CN"/>
        </w:rPr>
        <w:t xml:space="preserve">with 29 </w:t>
      </w:r>
      <w:r>
        <w:rPr>
          <w:lang w:val="en-GB" w:eastAsia="zh-CN"/>
        </w:rPr>
        <w:t xml:space="preserve">out </w:t>
      </w:r>
      <w:r w:rsidRPr="00587369">
        <w:rPr>
          <w:lang w:val="en-GB" w:eastAsia="zh-CN"/>
        </w:rPr>
        <w:t xml:space="preserve">of 31 patients </w:t>
      </w:r>
      <w:bookmarkStart w:id="66" w:name="OLE_LINK63"/>
      <w:bookmarkStart w:id="67" w:name="OLE_LINK64"/>
      <w:r w:rsidRPr="00587369">
        <w:rPr>
          <w:lang w:val="en-GB" w:eastAsia="zh-CN"/>
        </w:rPr>
        <w:t xml:space="preserve">with </w:t>
      </w:r>
      <w:r>
        <w:rPr>
          <w:lang w:val="en-GB" w:eastAsia="zh-CN"/>
        </w:rPr>
        <w:t xml:space="preserve">a </w:t>
      </w:r>
      <w:r w:rsidRPr="00587369">
        <w:rPr>
          <w:lang w:val="en-GB" w:eastAsia="zh-CN"/>
        </w:rPr>
        <w:t xml:space="preserve">normal neurology outcome </w:t>
      </w:r>
      <w:bookmarkEnd w:id="66"/>
      <w:bookmarkEnd w:id="67"/>
      <w:r w:rsidRPr="00587369">
        <w:rPr>
          <w:lang w:val="en-GB" w:eastAsia="zh-CN"/>
        </w:rPr>
        <w:t>being truly grouped (</w:t>
      </w:r>
      <w:r w:rsidR="00CB7EC3">
        <w:rPr>
          <w:lang w:val="en-GB" w:eastAsia="zh-CN"/>
        </w:rPr>
        <w:t>93.55</w:t>
      </w:r>
      <w:r w:rsidRPr="00587369">
        <w:rPr>
          <w:lang w:val="en-GB" w:eastAsia="zh-CN"/>
        </w:rPr>
        <w:t xml:space="preserve">%) and </w:t>
      </w:r>
      <w:r>
        <w:rPr>
          <w:lang w:val="en-GB" w:eastAsia="zh-CN"/>
        </w:rPr>
        <w:t>eight out</w:t>
      </w:r>
      <w:r w:rsidRPr="00587369">
        <w:rPr>
          <w:lang w:val="en-GB" w:eastAsia="zh-CN"/>
        </w:rPr>
        <w:t xml:space="preserve"> of 11 patients with </w:t>
      </w:r>
      <w:r>
        <w:rPr>
          <w:lang w:val="en-GB" w:eastAsia="zh-CN"/>
        </w:rPr>
        <w:t xml:space="preserve">an </w:t>
      </w:r>
      <w:r w:rsidRPr="00587369">
        <w:rPr>
          <w:lang w:val="en-GB" w:eastAsia="zh-CN"/>
        </w:rPr>
        <w:t>abnormal neurology outcome being correctly categorised (8/11: 93.75%).</w:t>
      </w:r>
      <w:r w:rsidR="00CA50C0">
        <w:rPr>
          <w:lang w:val="en-GB" w:eastAsia="zh-CN"/>
        </w:rPr>
        <w:t xml:space="preserve"> </w:t>
      </w:r>
      <w:r w:rsidR="0061708E">
        <w:rPr>
          <w:lang w:val="en-GB" w:eastAsia="zh-CN"/>
        </w:rPr>
        <w:t>The fact that</w:t>
      </w:r>
      <w:r w:rsidR="00CA50C0">
        <w:rPr>
          <w:lang w:val="en-GB" w:eastAsia="zh-CN"/>
        </w:rPr>
        <w:t xml:space="preserve"> </w:t>
      </w:r>
      <w:r w:rsidR="0061708E">
        <w:rPr>
          <w:lang w:val="en-GB" w:eastAsia="zh-CN"/>
        </w:rPr>
        <w:t xml:space="preserve">the maximum </w:t>
      </w:r>
      <w:r w:rsidR="00CA50C0">
        <w:rPr>
          <w:lang w:val="en-GB" w:eastAsia="zh-CN"/>
        </w:rPr>
        <w:t xml:space="preserve">total accuracy </w:t>
      </w:r>
      <w:r w:rsidR="0061708E">
        <w:rPr>
          <w:lang w:val="en-GB" w:eastAsia="zh-CN"/>
        </w:rPr>
        <w:t xml:space="preserve">here is less than </w:t>
      </w:r>
      <w:r w:rsidR="00E00EBF">
        <w:rPr>
          <w:lang w:val="en-GB" w:eastAsia="zh-CN"/>
        </w:rPr>
        <w:t>100%</w:t>
      </w:r>
      <w:r w:rsidR="0061708E">
        <w:rPr>
          <w:lang w:val="en-GB" w:eastAsia="zh-CN"/>
        </w:rPr>
        <w:t xml:space="preserve"> (</w:t>
      </w:r>
      <w:proofErr w:type="gramStart"/>
      <w:r w:rsidR="0061708E">
        <w:rPr>
          <w:lang w:val="en-GB" w:eastAsia="zh-CN"/>
        </w:rPr>
        <w:t>i.e.</w:t>
      </w:r>
      <w:proofErr w:type="gramEnd"/>
      <w:r w:rsidR="0061708E">
        <w:rPr>
          <w:lang w:val="en-GB" w:eastAsia="zh-CN"/>
        </w:rPr>
        <w:t xml:space="preserve"> it is 88.1%), implies that some normal vessels are grouped as abnormal and some abnormal vessels are grouped as normal. We therefore propose a fine-tuning method in the following paragraph to find a more accurate boundary separating normal and abnormal vessels by using a KNN classifier. </w:t>
      </w:r>
    </w:p>
    <w:p w14:paraId="2E19679A" w14:textId="793CEC36" w:rsidR="00051DEE" w:rsidRDefault="00A452C0" w:rsidP="003D113A">
      <w:pPr>
        <w:pStyle w:val="Text"/>
        <w:rPr>
          <w:lang w:val="en-GB" w:eastAsia="zh-CN"/>
        </w:rPr>
      </w:pPr>
      <w:r w:rsidRPr="00BE64A5">
        <w:rPr>
          <w:noProof/>
          <w:lang w:val="en-GB" w:eastAsia="en-GB"/>
        </w:rPr>
        <mc:AlternateContent>
          <mc:Choice Requires="wps">
            <w:drawing>
              <wp:anchor distT="0" distB="0" distL="114300" distR="114300" simplePos="0" relativeHeight="251673600" behindDoc="0" locked="0" layoutInCell="1" allowOverlap="1" wp14:anchorId="023AC9CF" wp14:editId="4112E57C">
                <wp:simplePos x="0" y="0"/>
                <wp:positionH relativeFrom="margin">
                  <wp:align>right</wp:align>
                </wp:positionH>
                <wp:positionV relativeFrom="margin">
                  <wp:posOffset>4060825</wp:posOffset>
                </wp:positionV>
                <wp:extent cx="3191510" cy="2501265"/>
                <wp:effectExtent l="0" t="0" r="8890" b="0"/>
                <wp:wrapSquare wrapText="bothSides"/>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50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1EDBE" w14:textId="70153BA1" w:rsidR="002F6B0F" w:rsidRDefault="002F6B0F" w:rsidP="002D735F">
                            <w:pPr>
                              <w:pStyle w:val="FootnoteText"/>
                              <w:ind w:firstLine="0"/>
                            </w:pPr>
                            <w:r>
                              <w:rPr>
                                <w:noProof/>
                                <w:lang w:val="en-GB" w:eastAsia="en-GB"/>
                              </w:rPr>
                              <w:drawing>
                                <wp:inline distT="0" distB="0" distL="0" distR="0" wp14:anchorId="2E369375" wp14:editId="37EBE74D">
                                  <wp:extent cx="1038225" cy="800100"/>
                                  <wp:effectExtent l="0" t="0" r="9525" b="0"/>
                                  <wp:docPr id="38" name="Picture 2" descr="my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plo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Pr>
                                <w:noProof/>
                                <w:lang w:val="en-GB" w:eastAsia="en-GB"/>
                              </w:rPr>
                              <w:drawing>
                                <wp:inline distT="0" distB="0" distL="0" distR="0" wp14:anchorId="73EE11E4" wp14:editId="5919A25F">
                                  <wp:extent cx="1038225" cy="800100"/>
                                  <wp:effectExtent l="0" t="0" r="9525" b="0"/>
                                  <wp:docPr id="37" name="Picture 4" descr="my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plo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Pr>
                                <w:noProof/>
                                <w:lang w:val="en-GB" w:eastAsia="en-GB"/>
                              </w:rPr>
                              <w:drawing>
                                <wp:inline distT="0" distB="0" distL="0" distR="0" wp14:anchorId="03C79E24" wp14:editId="119D3AA4">
                                  <wp:extent cx="1038225" cy="800100"/>
                                  <wp:effectExtent l="0" t="0" r="9525" b="0"/>
                                  <wp:docPr id="35" name="Picture 6" descr="mypl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plot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p>
                          <w:p w14:paraId="2E8ABB27" w14:textId="3163D93F" w:rsidR="002F6B0F" w:rsidRDefault="002F6B0F" w:rsidP="0040332B">
                            <w:pPr>
                              <w:pStyle w:val="FootnoteText"/>
                              <w:ind w:left="757" w:firstLine="0"/>
                            </w:pPr>
                            <w:r>
                              <w:t xml:space="preserve">  a)                                      </w:t>
                            </w:r>
                            <w:proofErr w:type="gramStart"/>
                            <w:r>
                              <w:t xml:space="preserve">b)   </w:t>
                            </w:r>
                            <w:proofErr w:type="gramEnd"/>
                            <w:r>
                              <w:t xml:space="preserve">                                   c)</w:t>
                            </w:r>
                          </w:p>
                          <w:p w14:paraId="0BF9CC61" w14:textId="604D60F7" w:rsidR="002F6B0F" w:rsidRDefault="002F6B0F" w:rsidP="009E7AF8">
                            <w:pPr>
                              <w:pStyle w:val="FootnoteText"/>
                              <w:ind w:firstLine="0"/>
                            </w:pPr>
                            <w:r>
                              <w:rPr>
                                <w:noProof/>
                                <w:lang w:val="en-GB" w:eastAsia="en-GB"/>
                              </w:rPr>
                              <w:drawing>
                                <wp:inline distT="0" distB="0" distL="0" distR="0" wp14:anchorId="1EA42A6E" wp14:editId="24C92EB5">
                                  <wp:extent cx="1047600" cy="784800"/>
                                  <wp:effectExtent l="0" t="0" r="635" b="0"/>
                                  <wp:docPr id="48" name="Picture 48" descr="totalaffected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talaffectedscatterpl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600" cy="784800"/>
                                          </a:xfrm>
                                          <a:prstGeom prst="rect">
                                            <a:avLst/>
                                          </a:prstGeom>
                                          <a:noFill/>
                                          <a:ln>
                                            <a:noFill/>
                                          </a:ln>
                                        </pic:spPr>
                                      </pic:pic>
                                    </a:graphicData>
                                  </a:graphic>
                                </wp:inline>
                              </w:drawing>
                            </w:r>
                            <w:r>
                              <w:rPr>
                                <w:noProof/>
                                <w:lang w:val="en-GB" w:eastAsia="en-GB"/>
                              </w:rPr>
                              <w:drawing>
                                <wp:inline distT="0" distB="0" distL="0" distR="0" wp14:anchorId="04894EE1" wp14:editId="2B39D051">
                                  <wp:extent cx="1040400" cy="777600"/>
                                  <wp:effectExtent l="0" t="0" r="7620" b="3810"/>
                                  <wp:docPr id="49" name="Picture 49" descr="totalvessels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talvesselsscatterpl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400" cy="777600"/>
                                          </a:xfrm>
                                          <a:prstGeom prst="rect">
                                            <a:avLst/>
                                          </a:prstGeom>
                                          <a:noFill/>
                                          <a:ln>
                                            <a:noFill/>
                                          </a:ln>
                                        </pic:spPr>
                                      </pic:pic>
                                    </a:graphicData>
                                  </a:graphic>
                                </wp:inline>
                              </w:drawing>
                            </w:r>
                            <w:r>
                              <w:rPr>
                                <w:noProof/>
                                <w:lang w:val="en-GB" w:eastAsia="en-GB"/>
                              </w:rPr>
                              <w:drawing>
                                <wp:inline distT="0" distB="0" distL="0" distR="0" wp14:anchorId="138DD879" wp14:editId="2B9F9571">
                                  <wp:extent cx="1073888" cy="808222"/>
                                  <wp:effectExtent l="0" t="0" r="0" b="0"/>
                                  <wp:docPr id="50" name="Picture 50" descr="totallength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tallengthscatterpl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459" cy="835746"/>
                                          </a:xfrm>
                                          <a:prstGeom prst="rect">
                                            <a:avLst/>
                                          </a:prstGeom>
                                          <a:noFill/>
                                          <a:ln>
                                            <a:noFill/>
                                          </a:ln>
                                        </pic:spPr>
                                      </pic:pic>
                                    </a:graphicData>
                                  </a:graphic>
                                </wp:inline>
                              </w:drawing>
                            </w:r>
                          </w:p>
                          <w:p w14:paraId="0B022488" w14:textId="754AC2D0" w:rsidR="002F6B0F" w:rsidRDefault="002F6B0F" w:rsidP="002D735F">
                            <w:pPr>
                              <w:pStyle w:val="FootnoteText"/>
                              <w:ind w:firstLine="0"/>
                            </w:pPr>
                            <w:r>
                              <w:t xml:space="preserve">                    d)                                      </w:t>
                            </w:r>
                            <w:proofErr w:type="gramStart"/>
                            <w:r>
                              <w:t xml:space="preserve">e)   </w:t>
                            </w:r>
                            <w:proofErr w:type="gramEnd"/>
                            <w:r>
                              <w:t xml:space="preserve">                                   f)</w:t>
                            </w:r>
                          </w:p>
                          <w:p w14:paraId="6465684E" w14:textId="0D9C1CAD" w:rsidR="002F6B0F" w:rsidRDefault="002F6B0F" w:rsidP="002D735F">
                            <w:pPr>
                              <w:pStyle w:val="FootnoteText"/>
                              <w:ind w:firstLine="0"/>
                            </w:pPr>
                            <w:r w:rsidRPr="002D735F">
                              <w:t>Figure 6</w:t>
                            </w:r>
                            <w:r>
                              <w:t xml:space="preserve">. Ratio of the number of affected vessels in the motor </w:t>
                            </w:r>
                            <w:bookmarkStart w:id="68" w:name="OLE_LINK2"/>
                            <w:bookmarkStart w:id="69" w:name="OLE_LINK3"/>
                            <w:r>
                              <w:t xml:space="preserve">area </w:t>
                            </w:r>
                            <w:bookmarkEnd w:id="68"/>
                            <w:bookmarkEnd w:id="69"/>
                            <w:r>
                              <w:t xml:space="preserve">to the total number of affected vessels: a) </w:t>
                            </w:r>
                            <w:bookmarkStart w:id="70" w:name="OLE_LINK109"/>
                            <w:bookmarkStart w:id="71" w:name="OLE_LINK112"/>
                            <w:bookmarkStart w:id="72" w:name="OLE_LINK113"/>
                            <w:proofErr w:type="spellStart"/>
                            <w:r>
                              <w:t>Errorbar</w:t>
                            </w:r>
                            <w:bookmarkEnd w:id="70"/>
                            <w:bookmarkEnd w:id="71"/>
                            <w:bookmarkEnd w:id="72"/>
                            <w:proofErr w:type="spellEnd"/>
                            <w:r>
                              <w:t xml:space="preserve">, d) Scatterplot; Ratio of the number of affected vessels in motor area to the total number of vessels in motor area: b) </w:t>
                            </w:r>
                            <w:proofErr w:type="spellStart"/>
                            <w:r>
                              <w:t>Errorbar</w:t>
                            </w:r>
                            <w:proofErr w:type="spellEnd"/>
                            <w:r>
                              <w:t xml:space="preserve">, e) Scatterplot; Ratio of the length of affected vessels in motor area to the total length of vessels in motor area: c) </w:t>
                            </w:r>
                            <w:proofErr w:type="spellStart"/>
                            <w:r>
                              <w:t>Errorbar</w:t>
                            </w:r>
                            <w:proofErr w:type="spellEnd"/>
                            <w:r>
                              <w:t>, f) Scatterplot</w:t>
                            </w:r>
                          </w:p>
                          <w:p w14:paraId="3904D384" w14:textId="77777777" w:rsidR="002F6B0F" w:rsidRDefault="002F6B0F" w:rsidP="002D735F">
                            <w:pPr>
                              <w:pStyle w:val="FootnoteText"/>
                              <w:ind w:firstLine="0"/>
                            </w:pPr>
                          </w:p>
                          <w:p w14:paraId="22861075" w14:textId="77777777" w:rsidR="002F6B0F" w:rsidRDefault="002F6B0F" w:rsidP="002D735F">
                            <w:pPr>
                              <w:pStyle w:val="FootnoteText"/>
                              <w:ind w:firstLine="0"/>
                            </w:pPr>
                          </w:p>
                          <w:p w14:paraId="6CF15D60" w14:textId="77777777" w:rsidR="002F6B0F" w:rsidRDefault="002F6B0F" w:rsidP="002D735F">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C9CF" id="_x0000_s1034" type="#_x0000_t202" style="position:absolute;left:0;text-align:left;margin-left:200.1pt;margin-top:319.75pt;width:251.3pt;height:196.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" stroked="f">
                <v:textbox inset="0,0,0,0">
                  <w:txbxContent>
                    <w:p w14:paraId="14C1EDBE" w14:textId="70153BA1" w:rsidR="002F6B0F" w:rsidRDefault="002F6B0F" w:rsidP="002D735F">
                      <w:pPr>
                        <w:pStyle w:val="FootnoteText"/>
                        <w:ind w:firstLine="0"/>
                      </w:pPr>
                      <w:r>
                        <w:rPr>
                          <w:noProof/>
                          <w:lang w:val="en-GB" w:eastAsia="en-GB"/>
                        </w:rPr>
                        <w:drawing>
                          <wp:inline distT="0" distB="0" distL="0" distR="0" wp14:anchorId="2E369375" wp14:editId="37EBE74D">
                            <wp:extent cx="1038225" cy="800100"/>
                            <wp:effectExtent l="0" t="0" r="9525" b="0"/>
                            <wp:docPr id="38" name="Picture 2" descr="my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plo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Pr>
                          <w:noProof/>
                          <w:lang w:val="en-GB" w:eastAsia="en-GB"/>
                        </w:rPr>
                        <w:drawing>
                          <wp:inline distT="0" distB="0" distL="0" distR="0" wp14:anchorId="73EE11E4" wp14:editId="5919A25F">
                            <wp:extent cx="1038225" cy="800100"/>
                            <wp:effectExtent l="0" t="0" r="9525" b="0"/>
                            <wp:docPr id="37" name="Picture 4" descr="my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plo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Pr>
                          <w:noProof/>
                          <w:lang w:val="en-GB" w:eastAsia="en-GB"/>
                        </w:rPr>
                        <w:drawing>
                          <wp:inline distT="0" distB="0" distL="0" distR="0" wp14:anchorId="03C79E24" wp14:editId="119D3AA4">
                            <wp:extent cx="1038225" cy="800100"/>
                            <wp:effectExtent l="0" t="0" r="9525" b="0"/>
                            <wp:docPr id="35" name="Picture 6" descr="mypl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plot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p>
                    <w:p w14:paraId="2E8ABB27" w14:textId="3163D93F" w:rsidR="002F6B0F" w:rsidRDefault="002F6B0F" w:rsidP="0040332B">
                      <w:pPr>
                        <w:pStyle w:val="FootnoteText"/>
                        <w:ind w:left="757" w:firstLine="0"/>
                      </w:pPr>
                      <w:r>
                        <w:t xml:space="preserve">  a)                                      </w:t>
                      </w:r>
                      <w:proofErr w:type="gramStart"/>
                      <w:r>
                        <w:t xml:space="preserve">b)   </w:t>
                      </w:r>
                      <w:proofErr w:type="gramEnd"/>
                      <w:r>
                        <w:t xml:space="preserve">                                   c)</w:t>
                      </w:r>
                    </w:p>
                    <w:p w14:paraId="0BF9CC61" w14:textId="604D60F7" w:rsidR="002F6B0F" w:rsidRDefault="002F6B0F" w:rsidP="009E7AF8">
                      <w:pPr>
                        <w:pStyle w:val="FootnoteText"/>
                        <w:ind w:firstLine="0"/>
                      </w:pPr>
                      <w:r>
                        <w:rPr>
                          <w:noProof/>
                          <w:lang w:val="en-GB" w:eastAsia="en-GB"/>
                        </w:rPr>
                        <w:drawing>
                          <wp:inline distT="0" distB="0" distL="0" distR="0" wp14:anchorId="1EA42A6E" wp14:editId="24C92EB5">
                            <wp:extent cx="1047600" cy="784800"/>
                            <wp:effectExtent l="0" t="0" r="635" b="0"/>
                            <wp:docPr id="48" name="Picture 48" descr="totalaffected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talaffectedscatterpl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600" cy="784800"/>
                                    </a:xfrm>
                                    <a:prstGeom prst="rect">
                                      <a:avLst/>
                                    </a:prstGeom>
                                    <a:noFill/>
                                    <a:ln>
                                      <a:noFill/>
                                    </a:ln>
                                  </pic:spPr>
                                </pic:pic>
                              </a:graphicData>
                            </a:graphic>
                          </wp:inline>
                        </w:drawing>
                      </w:r>
                      <w:r>
                        <w:rPr>
                          <w:noProof/>
                          <w:lang w:val="en-GB" w:eastAsia="en-GB"/>
                        </w:rPr>
                        <w:drawing>
                          <wp:inline distT="0" distB="0" distL="0" distR="0" wp14:anchorId="04894EE1" wp14:editId="2B39D051">
                            <wp:extent cx="1040400" cy="777600"/>
                            <wp:effectExtent l="0" t="0" r="7620" b="3810"/>
                            <wp:docPr id="49" name="Picture 49" descr="totalvessels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talvesselsscatterpl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400" cy="777600"/>
                                    </a:xfrm>
                                    <a:prstGeom prst="rect">
                                      <a:avLst/>
                                    </a:prstGeom>
                                    <a:noFill/>
                                    <a:ln>
                                      <a:noFill/>
                                    </a:ln>
                                  </pic:spPr>
                                </pic:pic>
                              </a:graphicData>
                            </a:graphic>
                          </wp:inline>
                        </w:drawing>
                      </w:r>
                      <w:r>
                        <w:rPr>
                          <w:noProof/>
                          <w:lang w:val="en-GB" w:eastAsia="en-GB"/>
                        </w:rPr>
                        <w:drawing>
                          <wp:inline distT="0" distB="0" distL="0" distR="0" wp14:anchorId="138DD879" wp14:editId="2B9F9571">
                            <wp:extent cx="1073888" cy="808222"/>
                            <wp:effectExtent l="0" t="0" r="0" b="0"/>
                            <wp:docPr id="50" name="Picture 50" descr="totallength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tallengthscatterpl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459" cy="835746"/>
                                    </a:xfrm>
                                    <a:prstGeom prst="rect">
                                      <a:avLst/>
                                    </a:prstGeom>
                                    <a:noFill/>
                                    <a:ln>
                                      <a:noFill/>
                                    </a:ln>
                                  </pic:spPr>
                                </pic:pic>
                              </a:graphicData>
                            </a:graphic>
                          </wp:inline>
                        </w:drawing>
                      </w:r>
                    </w:p>
                    <w:p w14:paraId="0B022488" w14:textId="754AC2D0" w:rsidR="002F6B0F" w:rsidRDefault="002F6B0F" w:rsidP="002D735F">
                      <w:pPr>
                        <w:pStyle w:val="FootnoteText"/>
                        <w:ind w:firstLine="0"/>
                      </w:pPr>
                      <w:r>
                        <w:t xml:space="preserve">                    d)                                      </w:t>
                      </w:r>
                      <w:proofErr w:type="gramStart"/>
                      <w:r>
                        <w:t xml:space="preserve">e)   </w:t>
                      </w:r>
                      <w:proofErr w:type="gramEnd"/>
                      <w:r>
                        <w:t xml:space="preserve">                                   f)</w:t>
                      </w:r>
                    </w:p>
                    <w:p w14:paraId="6465684E" w14:textId="0D9C1CAD" w:rsidR="002F6B0F" w:rsidRDefault="002F6B0F" w:rsidP="002D735F">
                      <w:pPr>
                        <w:pStyle w:val="FootnoteText"/>
                        <w:ind w:firstLine="0"/>
                      </w:pPr>
                      <w:r w:rsidRPr="002D735F">
                        <w:t>Figure 6</w:t>
                      </w:r>
                      <w:r>
                        <w:t xml:space="preserve">. Ratio of the number of affected vessels in the motor </w:t>
                      </w:r>
                      <w:bookmarkStart w:id="73" w:name="OLE_LINK2"/>
                      <w:bookmarkStart w:id="74" w:name="OLE_LINK3"/>
                      <w:r>
                        <w:t xml:space="preserve">area </w:t>
                      </w:r>
                      <w:bookmarkEnd w:id="73"/>
                      <w:bookmarkEnd w:id="74"/>
                      <w:r>
                        <w:t xml:space="preserve">to the total number of affected vessels: a) </w:t>
                      </w:r>
                      <w:bookmarkStart w:id="75" w:name="OLE_LINK109"/>
                      <w:bookmarkStart w:id="76" w:name="OLE_LINK112"/>
                      <w:bookmarkStart w:id="77" w:name="OLE_LINK113"/>
                      <w:proofErr w:type="spellStart"/>
                      <w:r>
                        <w:t>Errorbar</w:t>
                      </w:r>
                      <w:bookmarkEnd w:id="75"/>
                      <w:bookmarkEnd w:id="76"/>
                      <w:bookmarkEnd w:id="77"/>
                      <w:proofErr w:type="spellEnd"/>
                      <w:r>
                        <w:t xml:space="preserve">, d) Scatterplot; Ratio of the number of affected vessels in motor area to the total number of vessels in motor area: b) </w:t>
                      </w:r>
                      <w:proofErr w:type="spellStart"/>
                      <w:r>
                        <w:t>Errorbar</w:t>
                      </w:r>
                      <w:proofErr w:type="spellEnd"/>
                      <w:r>
                        <w:t xml:space="preserve">, e) Scatterplot; Ratio of the length of affected vessels in motor area to the total length of vessels in motor area: c) </w:t>
                      </w:r>
                      <w:proofErr w:type="spellStart"/>
                      <w:r>
                        <w:t>Errorbar</w:t>
                      </w:r>
                      <w:proofErr w:type="spellEnd"/>
                      <w:r>
                        <w:t>, f) Scatterplot</w:t>
                      </w:r>
                    </w:p>
                    <w:p w14:paraId="3904D384" w14:textId="77777777" w:rsidR="002F6B0F" w:rsidRDefault="002F6B0F" w:rsidP="002D735F">
                      <w:pPr>
                        <w:pStyle w:val="FootnoteText"/>
                        <w:ind w:firstLine="0"/>
                      </w:pPr>
                    </w:p>
                    <w:p w14:paraId="22861075" w14:textId="77777777" w:rsidR="002F6B0F" w:rsidRDefault="002F6B0F" w:rsidP="002D735F">
                      <w:pPr>
                        <w:pStyle w:val="FootnoteText"/>
                        <w:ind w:firstLine="0"/>
                      </w:pPr>
                    </w:p>
                    <w:p w14:paraId="6CF15D60" w14:textId="77777777" w:rsidR="002F6B0F" w:rsidRDefault="002F6B0F" w:rsidP="002D735F">
                      <w:pPr>
                        <w:pStyle w:val="FootnoteText"/>
                        <w:ind w:firstLine="0"/>
                      </w:pPr>
                    </w:p>
                  </w:txbxContent>
                </v:textbox>
                <w10:wrap type="square" anchorx="margin" anchory="margin"/>
              </v:shape>
            </w:pict>
          </mc:Fallback>
        </mc:AlternateContent>
      </w:r>
      <w:r w:rsidR="00CA50C0">
        <w:rPr>
          <w:b/>
          <w:lang w:val="en-GB" w:eastAsia="zh-CN"/>
        </w:rPr>
        <w:t xml:space="preserve">Fine tuning: </w:t>
      </w:r>
      <w:r w:rsidR="004F15A7">
        <w:rPr>
          <w:lang w:val="en-GB" w:eastAsia="zh-CN"/>
        </w:rPr>
        <w:t xml:space="preserve">The aim of the fine tuning is to find a more accurate boundary between normal and abnormal vessels in the feature space. </w:t>
      </w:r>
      <w:r w:rsidR="0032227B" w:rsidRPr="00BE64A5">
        <w:rPr>
          <w:lang w:val="en-GB" w:eastAsia="zh-CN"/>
        </w:rPr>
        <w:t>Such a fine-tuning technique can improve our algorithm performance to up to 100% in the training stage (see Figure 5(a)). To this end, we choose two thresholds:</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i</m:t>
            </m:r>
          </m:sub>
        </m:sSub>
        <m:r>
          <m:rPr>
            <m:sty m:val="p"/>
          </m:rPr>
          <w:rPr>
            <w:rFonts w:ascii="Cambria Math" w:hAnsi="Cambria Math"/>
            <w:lang w:val="en-GB" w:eastAsia="zh-CN"/>
          </w:rPr>
          <m:t xml:space="preserve">, </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o</m:t>
            </m:r>
          </m:sub>
        </m:sSub>
      </m:oMath>
      <w:r w:rsidR="0032227B" w:rsidRPr="00BE64A5">
        <w:rPr>
          <w:lang w:val="en-GB" w:eastAsia="zh-CN"/>
        </w:rPr>
        <w:t xml:space="preserve"> in the neighbourhood of the threshold </w:t>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max</m:t>
            </m:r>
          </m:sub>
        </m:sSub>
      </m:oMath>
      <w:r w:rsidR="0032227B">
        <w:rPr>
          <w:lang w:val="en-GB" w:eastAsia="zh-CN"/>
        </w:rPr>
        <w:t>, corresponding to the maximum accuracy</w:t>
      </w:r>
      <w:r w:rsidR="0032227B" w:rsidRPr="00BE64A5">
        <w:rPr>
          <w:lang w:val="en-GB" w:eastAsia="zh-CN"/>
        </w:rPr>
        <w:t xml:space="preserve"> to ensure that </w:t>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i</m:t>
            </m:r>
          </m:sub>
        </m:sSub>
        <m:r>
          <w:rPr>
            <w:rFonts w:ascii="Cambria Math" w:hAnsi="Cambria Math"/>
            <w:lang w:val="en-GB" w:eastAsia="zh-CN"/>
          </w:rPr>
          <m:t>&lt;</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max</m:t>
            </m:r>
          </m:sub>
        </m:sSub>
        <m:r>
          <w:rPr>
            <w:rFonts w:ascii="Cambria Math" w:hAnsi="Cambria Math"/>
            <w:lang w:val="en-GB" w:eastAsia="zh-CN"/>
          </w:rPr>
          <m:t>&lt;</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o</m:t>
            </m:r>
          </m:sub>
        </m:sSub>
      </m:oMath>
      <w:r w:rsidR="004A5029">
        <w:rPr>
          <w:lang w:val="en-GB" w:eastAsia="zh-CN"/>
        </w:rPr>
        <w:t>. Thes</w:t>
      </w:r>
      <w:r w:rsidR="0032227B" w:rsidRPr="00BE64A5">
        <w:rPr>
          <w:lang w:val="en-GB" w:eastAsia="zh-CN"/>
        </w:rPr>
        <w:t xml:space="preserve">e </w:t>
      </w:r>
      <w:r w:rsidR="004A5029">
        <w:rPr>
          <w:lang w:val="en-GB" w:eastAsia="zh-CN"/>
        </w:rPr>
        <w:t xml:space="preserve">thresholds divide the feature space in three regions: the first region is the </w:t>
      </w:r>
      <w:r w:rsidR="0032227B" w:rsidRPr="00BE64A5">
        <w:rPr>
          <w:lang w:val="en-GB" w:eastAsia="zh-CN"/>
        </w:rPr>
        <w:t xml:space="preserve">inner feature subspace </w:t>
      </w:r>
      <w:r w:rsidR="0032227B" w:rsidRPr="00242DE2">
        <w:rPr>
          <w:lang w:val="en-GB" w:eastAsia="zh-CN"/>
        </w:rPr>
        <w:t>consid</w:t>
      </w:r>
      <w:r w:rsidR="0002422B" w:rsidRPr="00242DE2">
        <w:rPr>
          <w:lang w:val="en-GB" w:eastAsia="zh-CN"/>
        </w:rPr>
        <w:t>ered to</w:t>
      </w:r>
      <w:r w:rsidR="0032227B" w:rsidRPr="00242DE2">
        <w:rPr>
          <w:lang w:val="en-GB" w:eastAsia="zh-CN"/>
        </w:rPr>
        <w:t xml:space="preserve"> contain normal vessels (</w:t>
      </w:r>
      <w:proofErr w:type="gramStart"/>
      <w:r w:rsidR="0032227B" w:rsidRPr="00242DE2">
        <w:rPr>
          <w:lang w:val="en-GB" w:eastAsia="zh-CN"/>
        </w:rPr>
        <w:t>i.e.</w:t>
      </w:r>
      <w:proofErr w:type="gramEnd"/>
      <w:r w:rsidR="0032227B" w:rsidRPr="00242DE2">
        <w:rPr>
          <w:lang w:val="en-GB" w:eastAsia="zh-CN"/>
        </w:rPr>
        <w:t xml:space="preserve"> MD &lt;</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i</m:t>
            </m:r>
          </m:sub>
        </m:sSub>
      </m:oMath>
      <w:r w:rsidR="0032227B" w:rsidRPr="00242DE2">
        <w:rPr>
          <w:i/>
          <w:lang w:val="en-GB" w:eastAsia="zh-CN"/>
        </w:rPr>
        <w:t>)</w:t>
      </w:r>
      <w:r w:rsidR="0032227B" w:rsidRPr="00242DE2">
        <w:rPr>
          <w:lang w:val="en-GB" w:eastAsia="zh-CN"/>
        </w:rPr>
        <w:t xml:space="preserve"> and </w:t>
      </w:r>
      <w:r w:rsidR="004A5029">
        <w:rPr>
          <w:lang w:val="en-GB" w:eastAsia="zh-CN"/>
        </w:rPr>
        <w:t xml:space="preserve">the </w:t>
      </w:r>
      <w:r w:rsidR="0032227B" w:rsidRPr="00242DE2">
        <w:rPr>
          <w:lang w:val="en-GB" w:eastAsia="zh-CN"/>
        </w:rPr>
        <w:t>outer feature subspace considered to accommodate abnormal vessels (i.e. MD &gt;</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o</m:t>
            </m:r>
          </m:sub>
        </m:sSub>
      </m:oMath>
      <w:r w:rsidR="00273C84">
        <w:rPr>
          <w:lang w:val="en-GB" w:eastAsia="zh-CN"/>
        </w:rPr>
        <w:t>)</w:t>
      </w:r>
      <w:r w:rsidR="0032227B" w:rsidRPr="00242DE2">
        <w:rPr>
          <w:lang w:val="en-GB" w:eastAsia="zh-CN"/>
        </w:rPr>
        <w:t>.</w:t>
      </w:r>
      <w:r w:rsidR="004A5029">
        <w:rPr>
          <w:lang w:val="en-GB" w:eastAsia="zh-CN"/>
        </w:rPr>
        <w:t xml:space="preserve"> The third region is the </w:t>
      </w:r>
      <w:r w:rsidR="00251C63">
        <w:rPr>
          <w:lang w:val="en-GB" w:eastAsia="zh-CN"/>
        </w:rPr>
        <w:t xml:space="preserve">middle </w:t>
      </w:r>
      <w:r w:rsidR="004A5029">
        <w:rPr>
          <w:lang w:val="en-GB" w:eastAsia="zh-CN"/>
        </w:rPr>
        <w:t xml:space="preserve">subspace between these two </w:t>
      </w:r>
      <w:r w:rsidR="00251C63">
        <w:rPr>
          <w:lang w:val="en-GB" w:eastAsia="zh-CN"/>
        </w:rPr>
        <w:t xml:space="preserve">above </w:t>
      </w:r>
      <w:r w:rsidR="004A5029">
        <w:rPr>
          <w:lang w:val="en-GB" w:eastAsia="zh-CN"/>
        </w:rPr>
        <w:t xml:space="preserve">regions (i.e., </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i</m:t>
            </m:r>
          </m:sub>
        </m:sSub>
      </m:oMath>
      <w:r w:rsidR="004A5029">
        <w:rPr>
          <w:lang w:val="en-GB" w:eastAsia="zh-CN"/>
        </w:rPr>
        <w:t>&lt;MD&lt;</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o</m:t>
            </m:r>
          </m:sub>
        </m:sSub>
      </m:oMath>
      <w:r w:rsidR="004A5029">
        <w:rPr>
          <w:lang w:val="en-GB" w:eastAsia="zh-CN"/>
        </w:rPr>
        <w:t xml:space="preserve">). </w:t>
      </w:r>
      <w:r w:rsidR="0032227B" w:rsidRPr="00242DE2">
        <w:rPr>
          <w:lang w:val="en-GB" w:eastAsia="zh-CN"/>
        </w:rPr>
        <w:t xml:space="preserve">By setting these two thresholds, some feature points are placed in the middle subspace between inner and outer subspaces in the feature space. The feature points in the middle subspace are considered as a test set and the rest of feature points inside the inner and outer </w:t>
      </w:r>
      <w:r w:rsidR="00251C63">
        <w:rPr>
          <w:lang w:val="en-GB" w:eastAsia="zh-CN"/>
        </w:rPr>
        <w:t>regions</w:t>
      </w:r>
      <w:r w:rsidR="0032227B" w:rsidRPr="00242DE2">
        <w:rPr>
          <w:lang w:val="en-GB" w:eastAsia="zh-CN"/>
        </w:rPr>
        <w:t xml:space="preserve"> are used as the training set t</w:t>
      </w:r>
      <w:r w:rsidR="0077617E">
        <w:rPr>
          <w:lang w:val="en-GB" w:eastAsia="zh-CN"/>
        </w:rPr>
        <w:t xml:space="preserve">o train a </w:t>
      </w:r>
      <w:proofErr w:type="spellStart"/>
      <w:r w:rsidR="0077617E">
        <w:rPr>
          <w:lang w:val="en-GB" w:eastAsia="zh-CN"/>
        </w:rPr>
        <w:t>kNN</w:t>
      </w:r>
      <w:proofErr w:type="spellEnd"/>
      <w:r w:rsidR="0077617E">
        <w:rPr>
          <w:lang w:val="en-GB" w:eastAsia="zh-CN"/>
        </w:rPr>
        <w:t xml:space="preserve"> classifier. This </w:t>
      </w:r>
      <w:proofErr w:type="spellStart"/>
      <w:r w:rsidR="0077617E">
        <w:rPr>
          <w:lang w:val="en-GB" w:eastAsia="zh-CN"/>
        </w:rPr>
        <w:t>k</w:t>
      </w:r>
      <w:r w:rsidR="0032227B" w:rsidRPr="00242DE2">
        <w:rPr>
          <w:lang w:val="en-GB" w:eastAsia="zh-CN"/>
        </w:rPr>
        <w:t>NN</w:t>
      </w:r>
      <w:proofErr w:type="spellEnd"/>
      <w:r w:rsidR="0032227B" w:rsidRPr="00242DE2">
        <w:rPr>
          <w:lang w:val="en-GB" w:eastAsia="zh-CN"/>
        </w:rPr>
        <w:t xml:space="preserve"> classifier then classifies the feature points in the middle subspace (the test set) into the normal group (in the inner subspace) and the abnormal group (in the outer subspace) to determine a more accurate boundary between normal and abnormal groups in the feature space.</w:t>
      </w:r>
      <w:r w:rsidR="00251C63">
        <w:rPr>
          <w:lang w:val="en-GB" w:eastAsia="zh-CN"/>
        </w:rPr>
        <w:t xml:space="preserve"> We keep decreasing </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i</m:t>
            </m:r>
          </m:sub>
        </m:sSub>
      </m:oMath>
      <w:r w:rsidR="0032227B" w:rsidRPr="00242DE2">
        <w:rPr>
          <w:lang w:val="en-GB" w:eastAsia="zh-CN"/>
        </w:rPr>
        <w:t xml:space="preserve"> </w:t>
      </w:r>
      <w:r w:rsidR="00251C63">
        <w:rPr>
          <w:lang w:val="en-GB" w:eastAsia="zh-CN"/>
        </w:rPr>
        <w:t xml:space="preserve">and increasing </w:t>
      </w:r>
      <m:oMath>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o</m:t>
            </m:r>
          </m:sub>
        </m:sSub>
      </m:oMath>
      <w:r w:rsidR="00251C63">
        <w:rPr>
          <w:lang w:val="en-GB" w:eastAsia="zh-CN"/>
        </w:rPr>
        <w:t xml:space="preserve"> step by step and measure the classification accuracy in each step. We stop the </w:t>
      </w:r>
      <w:proofErr w:type="gramStart"/>
      <w:r w:rsidR="00251C63">
        <w:rPr>
          <w:lang w:val="en-GB" w:eastAsia="zh-CN"/>
        </w:rPr>
        <w:t>fine tuning</w:t>
      </w:r>
      <w:proofErr w:type="gramEnd"/>
      <w:r w:rsidR="00251C63">
        <w:rPr>
          <w:lang w:val="en-GB" w:eastAsia="zh-CN"/>
        </w:rPr>
        <w:t xml:space="preserve"> process, if either the classification accuracy reaches 100% or the maximum classification accuracy decreases with respect to the previous iteration</w:t>
      </w:r>
      <w:r w:rsidR="008C7D1E">
        <w:rPr>
          <w:lang w:val="en-GB" w:eastAsia="zh-CN"/>
        </w:rPr>
        <w:t xml:space="preserve">. </w:t>
      </w:r>
      <w:r w:rsidR="00312563">
        <w:rPr>
          <w:lang w:val="en-GB" w:eastAsia="zh-CN"/>
        </w:rPr>
        <w:t>In our experiments</w:t>
      </w:r>
      <w:r w:rsidR="00251C63">
        <w:rPr>
          <w:lang w:val="en-GB" w:eastAsia="zh-CN"/>
        </w:rPr>
        <w:t xml:space="preserve">, with the first step, we </w:t>
      </w:r>
      <w:r w:rsidR="008C7D1E">
        <w:rPr>
          <w:lang w:val="en-GB" w:eastAsia="zh-CN"/>
        </w:rPr>
        <w:t xml:space="preserve">have always </w:t>
      </w:r>
      <w:r w:rsidR="00251C63">
        <w:rPr>
          <w:lang w:val="en-GB" w:eastAsia="zh-CN"/>
        </w:rPr>
        <w:t>reach</w:t>
      </w:r>
      <w:r w:rsidR="008C7D1E">
        <w:rPr>
          <w:lang w:val="en-GB" w:eastAsia="zh-CN"/>
        </w:rPr>
        <w:t>ed</w:t>
      </w:r>
      <w:r w:rsidR="00251C63">
        <w:rPr>
          <w:lang w:val="en-GB" w:eastAsia="zh-CN"/>
        </w:rPr>
        <w:t xml:space="preserve"> 100% accuracy and therefore terminate the </w:t>
      </w:r>
      <w:proofErr w:type="gramStart"/>
      <w:r w:rsidR="00EF2BC8">
        <w:rPr>
          <w:lang w:val="en-GB" w:eastAsia="zh-CN"/>
        </w:rPr>
        <w:t>fine tuning</w:t>
      </w:r>
      <w:proofErr w:type="gramEnd"/>
      <w:r w:rsidR="00EF2BC8">
        <w:rPr>
          <w:lang w:val="en-GB" w:eastAsia="zh-CN"/>
        </w:rPr>
        <w:t xml:space="preserve"> </w:t>
      </w:r>
      <w:r w:rsidR="00EF2BC8">
        <w:rPr>
          <w:lang w:val="en-GB" w:eastAsia="zh-CN"/>
        </w:rPr>
        <w:lastRenderedPageBreak/>
        <w:t>process.</w:t>
      </w:r>
      <w:r w:rsidR="00362DFB">
        <w:rPr>
          <w:lang w:val="en-GB" w:eastAsia="zh-CN"/>
        </w:rPr>
        <w:t xml:space="preserve"> It is noted that </w:t>
      </w:r>
      <w:r w:rsidR="00362DFB">
        <w:rPr>
          <w:i/>
          <w:lang w:val="en-GB" w:eastAsia="zh-CN"/>
        </w:rPr>
        <w:t xml:space="preserve">q </w:t>
      </w:r>
      <w:r w:rsidR="00362DFB">
        <w:rPr>
          <w:lang w:val="en-GB" w:eastAsia="zh-CN"/>
        </w:rPr>
        <w:t xml:space="preserve">and </w:t>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max</m:t>
            </m:r>
          </m:sub>
        </m:sSub>
      </m:oMath>
      <w:r w:rsidR="00362DFB">
        <w:rPr>
          <w:lang w:val="en-GB" w:eastAsia="zh-CN"/>
        </w:rPr>
        <w:t xml:space="preserve"> are kept constant during the fine-tuning process. </w:t>
      </w:r>
    </w:p>
    <w:p w14:paraId="63259FBC" w14:textId="5303A835" w:rsidR="008D4954" w:rsidRDefault="008D4954" w:rsidP="008D4954">
      <w:pPr>
        <w:pStyle w:val="Text"/>
        <w:rPr>
          <w:lang w:val="en-GB" w:eastAsia="zh-CN"/>
        </w:rPr>
      </w:pPr>
      <w:r>
        <w:rPr>
          <w:lang w:val="en-GB" w:eastAsia="zh-CN"/>
        </w:rPr>
        <w:t xml:space="preserve">Before </w:t>
      </w:r>
      <w:r w:rsidR="00A641DE">
        <w:rPr>
          <w:lang w:val="en-GB" w:eastAsia="zh-CN"/>
        </w:rPr>
        <w:t>analysing</w:t>
      </w:r>
      <w:r>
        <w:rPr>
          <w:lang w:val="en-GB" w:eastAsia="zh-CN"/>
        </w:rPr>
        <w:t xml:space="preserve"> the </w:t>
      </w:r>
      <w:r w:rsidR="00A641DE">
        <w:rPr>
          <w:lang w:val="en-GB" w:eastAsia="zh-CN"/>
        </w:rPr>
        <w:t>motor</w:t>
      </w:r>
      <w:r>
        <w:rPr>
          <w:lang w:val="en-GB" w:eastAsia="zh-CN"/>
        </w:rPr>
        <w:t xml:space="preserve"> regions damaged by the HIE based on neurological outcomes, </w:t>
      </w:r>
      <w:r w:rsidR="00934E62">
        <w:rPr>
          <w:lang w:val="en-GB" w:eastAsia="zh-CN"/>
        </w:rPr>
        <w:t>w</w:t>
      </w:r>
      <w:r w:rsidRPr="00242DE2">
        <w:rPr>
          <w:lang w:val="en-GB" w:eastAsia="zh-CN"/>
        </w:rPr>
        <w:t xml:space="preserve">e </w:t>
      </w:r>
      <w:r>
        <w:rPr>
          <w:lang w:val="en-GB" w:eastAsia="zh-CN"/>
        </w:rPr>
        <w:t>perform</w:t>
      </w:r>
      <w:r w:rsidRPr="00242DE2">
        <w:rPr>
          <w:lang w:val="en-GB" w:eastAsia="zh-CN"/>
        </w:rPr>
        <w:t xml:space="preserve"> a </w:t>
      </w:r>
      <w:r>
        <w:rPr>
          <w:lang w:val="en-GB" w:eastAsia="zh-CN"/>
        </w:rPr>
        <w:t>validation</w:t>
      </w:r>
      <w:r w:rsidRPr="00242DE2">
        <w:rPr>
          <w:lang w:val="en-GB" w:eastAsia="zh-CN"/>
        </w:rPr>
        <w:t xml:space="preserve"> experiment with a balanced data (11 patients</w:t>
      </w:r>
      <w:r>
        <w:rPr>
          <w:lang w:val="en-GB" w:eastAsia="zh-CN"/>
        </w:rPr>
        <w:t xml:space="preserve"> with</w:t>
      </w:r>
      <w:r w:rsidRPr="0077617E">
        <w:rPr>
          <w:lang w:val="en-GB" w:eastAsia="zh-CN"/>
        </w:rPr>
        <w:t xml:space="preserve"> </w:t>
      </w:r>
      <w:r w:rsidRPr="00242DE2">
        <w:rPr>
          <w:lang w:val="en-GB" w:eastAsia="zh-CN"/>
        </w:rPr>
        <w:t>abnormal neurology and 11 patients</w:t>
      </w:r>
      <w:r>
        <w:rPr>
          <w:lang w:val="en-GB" w:eastAsia="zh-CN"/>
        </w:rPr>
        <w:t xml:space="preserve"> with</w:t>
      </w:r>
      <w:r w:rsidRPr="0077617E">
        <w:rPr>
          <w:lang w:val="en-GB" w:eastAsia="zh-CN"/>
        </w:rPr>
        <w:t xml:space="preserve"> </w:t>
      </w:r>
      <w:r w:rsidRPr="00242DE2">
        <w:rPr>
          <w:lang w:val="en-GB" w:eastAsia="zh-CN"/>
        </w:rPr>
        <w:t>normal neurology randomly opted from 31 patients in</w:t>
      </w:r>
      <w:r>
        <w:rPr>
          <w:lang w:val="en-GB" w:eastAsia="zh-CN"/>
        </w:rPr>
        <w:t xml:space="preserve"> the group with normal neurology as the training dataset</w:t>
      </w:r>
      <w:r w:rsidRPr="00242DE2">
        <w:rPr>
          <w:lang w:val="en-GB" w:eastAsia="zh-CN"/>
        </w:rPr>
        <w:t xml:space="preserve">) to measure the performance of </w:t>
      </w:r>
      <w:r w:rsidRPr="00242DE2">
        <w:rPr>
          <w:b/>
          <w:i/>
          <w:lang w:val="en-GB" w:eastAsia="zh-CN"/>
        </w:rPr>
        <w:t>Algorithm 1</w:t>
      </w:r>
      <w:r w:rsidRPr="00242DE2">
        <w:rPr>
          <w:lang w:val="en-GB" w:eastAsia="zh-CN"/>
        </w:rPr>
        <w:t xml:space="preserve">. Leave-one-out strategy is employed here, </w:t>
      </w:r>
      <w:r w:rsidRPr="00242DE2">
        <w:rPr>
          <w:rFonts w:ascii="Times" w:hAnsi="Times" w:cs="Verdana"/>
          <w:color w:val="000000" w:themeColor="text1"/>
          <w:lang w:val="en-GB"/>
        </w:rPr>
        <w:t xml:space="preserve">which means that </w:t>
      </w:r>
      <w:r w:rsidRPr="00242DE2">
        <w:rPr>
          <w:b/>
          <w:i/>
          <w:lang w:val="en-GB" w:eastAsia="zh-CN"/>
        </w:rPr>
        <w:t>Algorithm 1</w:t>
      </w:r>
      <w:r w:rsidRPr="00242DE2">
        <w:rPr>
          <w:rFonts w:ascii="Times" w:hAnsi="Times" w:cs="Verdana"/>
          <w:color w:val="000000" w:themeColor="text1"/>
          <w:lang w:val="en-GB"/>
        </w:rPr>
        <w:t xml:space="preserve"> is trained on all balanced data except for one test patient. Having trained our algorithm by computing </w:t>
      </w:r>
      <w:r w:rsidRPr="00242DE2">
        <w:rPr>
          <w:rFonts w:ascii="Times" w:hAnsi="Times" w:cs="Verdana"/>
          <w:i/>
          <w:color w:val="000000" w:themeColor="text1"/>
          <w:lang w:val="en-GB"/>
        </w:rPr>
        <w:t xml:space="preserve">T </w:t>
      </w:r>
      <w:r w:rsidRPr="00242DE2">
        <w:rPr>
          <w:rFonts w:ascii="Times" w:hAnsi="Times" w:cs="Verdana"/>
          <w:color w:val="000000" w:themeColor="text1"/>
          <w:lang w:val="en-GB"/>
        </w:rPr>
        <w:t xml:space="preserve">and </w:t>
      </w:r>
      <w:r w:rsidRPr="00242DE2">
        <w:rPr>
          <w:rFonts w:ascii="Times" w:hAnsi="Times" w:cs="Verdana"/>
          <w:i/>
          <w:color w:val="000000" w:themeColor="text1"/>
          <w:lang w:val="en-GB"/>
        </w:rPr>
        <w:t xml:space="preserve">q, </w:t>
      </w:r>
      <w:r w:rsidRPr="00242DE2">
        <w:rPr>
          <w:rFonts w:ascii="Times" w:hAnsi="Times" w:cs="Verdana"/>
          <w:color w:val="000000" w:themeColor="text1"/>
          <w:lang w:val="en-GB"/>
        </w:rPr>
        <w:t>we then measure the number of cases (classification accuracy) where the test patient is classified correctly.</w:t>
      </w:r>
      <w:r w:rsidRPr="00242DE2">
        <w:rPr>
          <w:lang w:val="en-GB" w:eastAsia="zh-CN"/>
        </w:rPr>
        <w:t xml:space="preserve"> The random selection of 11 patients out of 31 patients from the normal group is repeated ten times and the classification accuracy is measured in each time. Final accuracy is calculated as 0.727±0.056 (the mean ± standard deviation over these 10 experiments).</w:t>
      </w:r>
    </w:p>
    <w:p w14:paraId="56BF16C6" w14:textId="1F403B1C" w:rsidR="003B244A" w:rsidRDefault="00582558" w:rsidP="00051DEE">
      <w:pPr>
        <w:pStyle w:val="Text"/>
        <w:rPr>
          <w:lang w:val="en-GB" w:eastAsia="zh-CN"/>
        </w:rPr>
      </w:pPr>
      <w:r>
        <w:rPr>
          <w:lang w:val="en-GB" w:eastAsia="zh-CN"/>
        </w:rPr>
        <w:t xml:space="preserve">After the </w:t>
      </w:r>
      <w:proofErr w:type="gramStart"/>
      <w:r>
        <w:rPr>
          <w:lang w:val="en-GB" w:eastAsia="zh-CN"/>
        </w:rPr>
        <w:t>fine tuning</w:t>
      </w:r>
      <w:proofErr w:type="gramEnd"/>
      <w:r>
        <w:rPr>
          <w:lang w:val="en-GB" w:eastAsia="zh-CN"/>
        </w:rPr>
        <w:t xml:space="preserve"> process</w:t>
      </w:r>
      <w:r w:rsidR="0032227B" w:rsidRPr="00242DE2">
        <w:rPr>
          <w:lang w:val="en-GB" w:eastAsia="zh-CN"/>
        </w:rPr>
        <w:t>, the abnormal vessels percentage for each patient are recalculated.</w:t>
      </w:r>
      <w:bookmarkStart w:id="78" w:name="_Hlk69744244"/>
      <w:r w:rsidR="00051DEE">
        <w:rPr>
          <w:lang w:val="en-GB" w:eastAsia="zh-CN"/>
        </w:rPr>
        <w:t xml:space="preserve"> </w:t>
      </w:r>
      <w:r w:rsidR="000774BB">
        <w:rPr>
          <w:lang w:val="en-GB" w:eastAsia="zh-CN"/>
        </w:rPr>
        <w:t>We explore</w:t>
      </w:r>
      <w:r w:rsidR="000774BB" w:rsidRPr="00587369">
        <w:rPr>
          <w:lang w:val="en-GB" w:eastAsia="zh-CN"/>
        </w:rPr>
        <w:t xml:space="preserve"> the relationship between </w:t>
      </w:r>
      <w:r w:rsidR="000774BB">
        <w:rPr>
          <w:lang w:val="en-GB" w:eastAsia="zh-CN"/>
        </w:rPr>
        <w:t>percentage of the affected vessels</w:t>
      </w:r>
      <w:r w:rsidR="000774BB" w:rsidRPr="00587369">
        <w:rPr>
          <w:lang w:val="en-GB" w:eastAsia="zh-CN"/>
        </w:rPr>
        <w:t xml:space="preserve"> in </w:t>
      </w:r>
      <w:r w:rsidR="00A615BF">
        <w:rPr>
          <w:lang w:val="en-GB" w:eastAsia="zh-CN"/>
        </w:rPr>
        <w:t>cortical motor regions of the brain (primary motor area, pre-motor area and supplementary motor area)</w:t>
      </w:r>
      <w:r w:rsidR="000774BB" w:rsidRPr="00587369">
        <w:rPr>
          <w:lang w:val="en-GB" w:eastAsia="zh-CN"/>
        </w:rPr>
        <w:t xml:space="preserve"> and </w:t>
      </w:r>
      <w:r w:rsidR="000774BB">
        <w:rPr>
          <w:lang w:val="en-GB" w:eastAsia="zh-CN"/>
        </w:rPr>
        <w:t xml:space="preserve">the </w:t>
      </w:r>
      <w:r w:rsidR="000774BB" w:rsidRPr="00587369">
        <w:rPr>
          <w:lang w:val="en-GB" w:eastAsia="zh-CN"/>
        </w:rPr>
        <w:t xml:space="preserve">neurology outcomes. </w:t>
      </w:r>
      <w:r w:rsidR="000774BB">
        <w:rPr>
          <w:lang w:val="en-GB" w:eastAsia="zh-CN"/>
        </w:rPr>
        <w:t>In</w:t>
      </w:r>
      <w:r w:rsidR="000774BB" w:rsidRPr="00587369">
        <w:rPr>
          <w:lang w:val="en-GB" w:eastAsia="zh-CN"/>
        </w:rPr>
        <w:t xml:space="preserve"> these 42 patients, </w:t>
      </w:r>
      <w:proofErr w:type="gramStart"/>
      <w:r w:rsidR="000774BB" w:rsidRPr="00587369">
        <w:rPr>
          <w:lang w:val="en-GB" w:eastAsia="zh-CN"/>
        </w:rPr>
        <w:t xml:space="preserve">all </w:t>
      </w:r>
      <w:r w:rsidR="000774BB">
        <w:rPr>
          <w:lang w:val="en-GB" w:eastAsia="zh-CN"/>
        </w:rPr>
        <w:t>of</w:t>
      </w:r>
      <w:proofErr w:type="gramEnd"/>
      <w:r w:rsidR="000774BB">
        <w:rPr>
          <w:lang w:val="en-GB" w:eastAsia="zh-CN"/>
        </w:rPr>
        <w:t xml:space="preserve"> the </w:t>
      </w:r>
      <w:r w:rsidR="000774BB" w:rsidRPr="00587369">
        <w:rPr>
          <w:lang w:val="en-GB" w:eastAsia="zh-CN"/>
        </w:rPr>
        <w:t xml:space="preserve">vessels </w:t>
      </w:r>
      <w:r w:rsidR="000774BB">
        <w:rPr>
          <w:lang w:val="en-GB" w:eastAsia="zh-CN"/>
        </w:rPr>
        <w:t xml:space="preserve">grouped as abnormal by </w:t>
      </w:r>
      <w:bookmarkStart w:id="79" w:name="OLE_LINK102"/>
      <w:bookmarkStart w:id="80" w:name="OLE_LINK103"/>
      <w:r w:rsidR="000774BB">
        <w:rPr>
          <w:b/>
          <w:i/>
          <w:lang w:val="en-GB" w:eastAsia="zh-CN"/>
        </w:rPr>
        <w:t xml:space="preserve">Algorithm 1 </w:t>
      </w:r>
      <w:bookmarkEnd w:id="79"/>
      <w:bookmarkEnd w:id="80"/>
      <w:r w:rsidR="006E61A1">
        <w:rPr>
          <w:lang w:val="en-GB" w:eastAsia="zh-CN"/>
        </w:rPr>
        <w:t>with fine-tuning are</w:t>
      </w:r>
      <w:r w:rsidR="000774BB">
        <w:rPr>
          <w:lang w:val="en-GB" w:eastAsia="zh-CN"/>
        </w:rPr>
        <w:t xml:space="preserve"> counted</w:t>
      </w:r>
      <w:r w:rsidR="000774BB" w:rsidRPr="00587369">
        <w:rPr>
          <w:lang w:val="en-GB" w:eastAsia="zh-CN"/>
        </w:rPr>
        <w:t xml:space="preserve">. Finally, </w:t>
      </w:r>
      <w:bookmarkStart w:id="81" w:name="OLE_LINK33"/>
      <w:bookmarkStart w:id="82" w:name="OLE_LINK36"/>
      <w:r w:rsidR="000774BB" w:rsidRPr="00242DE2">
        <w:rPr>
          <w:lang w:val="en-GB" w:eastAsia="zh-CN"/>
        </w:rPr>
        <w:t xml:space="preserve">the ratio of the number of </w:t>
      </w:r>
      <w:bookmarkStart w:id="83" w:name="OLE_LINK60"/>
      <w:bookmarkStart w:id="84" w:name="OLE_LINK95"/>
      <w:r w:rsidR="006E61A1" w:rsidRPr="00242DE2">
        <w:rPr>
          <w:lang w:val="en-GB" w:eastAsia="zh-CN"/>
        </w:rPr>
        <w:t xml:space="preserve">abnormal </w:t>
      </w:r>
      <w:bookmarkEnd w:id="83"/>
      <w:bookmarkEnd w:id="84"/>
      <w:r w:rsidR="000774BB" w:rsidRPr="00242DE2">
        <w:rPr>
          <w:lang w:val="en-GB" w:eastAsia="zh-CN"/>
        </w:rPr>
        <w:t xml:space="preserve">vessels in the motor </w:t>
      </w:r>
      <w:bookmarkStart w:id="85" w:name="OLE_LINK32"/>
      <w:bookmarkStart w:id="86" w:name="OLE_LINK51"/>
      <w:r w:rsidR="00CE0841" w:rsidRPr="00242DE2">
        <w:rPr>
          <w:lang w:val="en-GB" w:eastAsia="zh-CN"/>
        </w:rPr>
        <w:t>area</w:t>
      </w:r>
      <w:r w:rsidR="00A615BF">
        <w:rPr>
          <w:lang w:val="en-GB" w:eastAsia="zh-CN"/>
        </w:rPr>
        <w:t>s</w:t>
      </w:r>
      <w:r w:rsidR="000774BB" w:rsidRPr="00242DE2">
        <w:rPr>
          <w:lang w:val="en-GB" w:eastAsia="zh-CN"/>
        </w:rPr>
        <w:t xml:space="preserve"> </w:t>
      </w:r>
      <w:bookmarkEnd w:id="85"/>
      <w:bookmarkEnd w:id="86"/>
      <w:r w:rsidR="000774BB" w:rsidRPr="00242DE2">
        <w:rPr>
          <w:lang w:val="en-GB" w:eastAsia="zh-CN"/>
        </w:rPr>
        <w:t xml:space="preserve">to the total number of </w:t>
      </w:r>
      <w:r w:rsidR="006E61A1" w:rsidRPr="00242DE2">
        <w:rPr>
          <w:lang w:val="en-GB" w:eastAsia="zh-CN"/>
        </w:rPr>
        <w:t xml:space="preserve">abnormal </w:t>
      </w:r>
      <w:r w:rsidR="000774BB" w:rsidRPr="00242DE2">
        <w:rPr>
          <w:lang w:val="en-GB" w:eastAsia="zh-CN"/>
        </w:rPr>
        <w:t>vessels</w:t>
      </w:r>
      <w:r w:rsidR="00822058" w:rsidRPr="00242DE2">
        <w:rPr>
          <w:lang w:val="en-GB" w:eastAsia="zh-CN"/>
        </w:rPr>
        <w:t xml:space="preserve"> </w:t>
      </w:r>
      <w:bookmarkStart w:id="87" w:name="OLE_LINK20"/>
      <w:r w:rsidR="00822058" w:rsidRPr="00242DE2">
        <w:rPr>
          <w:lang w:val="en-GB" w:eastAsia="zh-CN"/>
        </w:rPr>
        <w:t>shown in Figure 6(a and d</w:t>
      </w:r>
      <w:bookmarkEnd w:id="87"/>
      <w:r w:rsidR="00822058" w:rsidRPr="00242DE2">
        <w:rPr>
          <w:lang w:val="en-GB" w:eastAsia="zh-CN"/>
        </w:rPr>
        <w:t>)</w:t>
      </w:r>
      <w:r w:rsidR="000774BB" w:rsidRPr="00242DE2">
        <w:rPr>
          <w:lang w:eastAsia="zh-CN"/>
        </w:rPr>
        <w:t xml:space="preserve">, </w:t>
      </w:r>
      <w:r w:rsidR="000774BB" w:rsidRPr="00242DE2">
        <w:rPr>
          <w:lang w:val="en-GB" w:eastAsia="zh-CN"/>
        </w:rPr>
        <w:t xml:space="preserve">the ratio of the number of </w:t>
      </w:r>
      <w:r w:rsidR="006E61A1" w:rsidRPr="00242DE2">
        <w:rPr>
          <w:lang w:val="en-GB" w:eastAsia="zh-CN"/>
        </w:rPr>
        <w:t xml:space="preserve">abnormal </w:t>
      </w:r>
      <w:r w:rsidR="000774BB" w:rsidRPr="00242DE2">
        <w:rPr>
          <w:lang w:val="en-GB" w:eastAsia="zh-CN"/>
        </w:rPr>
        <w:t xml:space="preserve">vessels in motor </w:t>
      </w:r>
      <w:r w:rsidR="00CE0841" w:rsidRPr="00242DE2">
        <w:rPr>
          <w:lang w:val="en-GB" w:eastAsia="zh-CN"/>
        </w:rPr>
        <w:t>area</w:t>
      </w:r>
      <w:r w:rsidR="00A615BF">
        <w:rPr>
          <w:lang w:val="en-GB" w:eastAsia="zh-CN"/>
        </w:rPr>
        <w:t>s</w:t>
      </w:r>
      <w:r w:rsidR="000774BB" w:rsidRPr="00242DE2">
        <w:rPr>
          <w:lang w:val="en-GB" w:eastAsia="zh-CN"/>
        </w:rPr>
        <w:t xml:space="preserve"> to the total number of vessels in the motor </w:t>
      </w:r>
      <w:r w:rsidR="00CE0841" w:rsidRPr="00242DE2">
        <w:rPr>
          <w:lang w:val="en-GB" w:eastAsia="zh-CN"/>
        </w:rPr>
        <w:t>area</w:t>
      </w:r>
      <w:r w:rsidR="006F1E67">
        <w:rPr>
          <w:lang w:val="en-GB" w:eastAsia="zh-CN"/>
        </w:rPr>
        <w:t>s</w:t>
      </w:r>
      <w:r w:rsidR="00822058" w:rsidRPr="00242DE2">
        <w:rPr>
          <w:lang w:val="en-GB" w:eastAsia="zh-CN"/>
        </w:rPr>
        <w:t xml:space="preserve"> shown in Figure 6(b and e)</w:t>
      </w:r>
      <w:r w:rsidR="000774BB" w:rsidRPr="00242DE2">
        <w:rPr>
          <w:lang w:val="en-GB" w:eastAsia="zh-CN"/>
        </w:rPr>
        <w:t xml:space="preserve">, and the ratio of the length of abnormal vessels in motor </w:t>
      </w:r>
      <w:r w:rsidR="00CE0841" w:rsidRPr="00242DE2">
        <w:rPr>
          <w:lang w:val="en-GB" w:eastAsia="zh-CN"/>
        </w:rPr>
        <w:t>area</w:t>
      </w:r>
      <w:r w:rsidR="006F1E67">
        <w:rPr>
          <w:lang w:val="en-GB" w:eastAsia="zh-CN"/>
        </w:rPr>
        <w:t>s</w:t>
      </w:r>
      <w:r w:rsidR="000774BB" w:rsidRPr="00242DE2">
        <w:rPr>
          <w:lang w:val="en-GB" w:eastAsia="zh-CN"/>
        </w:rPr>
        <w:t xml:space="preserve"> to the total length of vessels in motor </w:t>
      </w:r>
      <w:r w:rsidR="00CE0841" w:rsidRPr="00242DE2">
        <w:rPr>
          <w:lang w:val="en-GB" w:eastAsia="zh-CN"/>
        </w:rPr>
        <w:t>area</w:t>
      </w:r>
      <w:r w:rsidR="006F1E67">
        <w:rPr>
          <w:lang w:val="en-GB" w:eastAsia="zh-CN"/>
        </w:rPr>
        <w:t>s</w:t>
      </w:r>
      <w:r w:rsidR="00344559" w:rsidRPr="00242DE2">
        <w:rPr>
          <w:lang w:val="en-GB" w:eastAsia="zh-CN"/>
        </w:rPr>
        <w:t xml:space="preserve"> shown in Figure (c and f</w:t>
      </w:r>
      <w:r w:rsidR="00822058" w:rsidRPr="00242DE2">
        <w:rPr>
          <w:lang w:val="en-GB" w:eastAsia="zh-CN"/>
        </w:rPr>
        <w:t>)</w:t>
      </w:r>
      <w:r w:rsidR="000774BB">
        <w:rPr>
          <w:lang w:val="en-GB" w:eastAsia="zh-CN"/>
        </w:rPr>
        <w:t xml:space="preserve"> </w:t>
      </w:r>
      <w:bookmarkEnd w:id="81"/>
      <w:bookmarkEnd w:id="82"/>
      <w:r w:rsidR="000774BB">
        <w:rPr>
          <w:lang w:val="en-GB" w:eastAsia="zh-CN"/>
        </w:rPr>
        <w:t>are</w:t>
      </w:r>
      <w:r w:rsidR="000774BB" w:rsidRPr="00587369">
        <w:rPr>
          <w:lang w:val="en-GB" w:eastAsia="zh-CN"/>
        </w:rPr>
        <w:t xml:space="preserve"> </w:t>
      </w:r>
      <w:r w:rsidR="00A83024">
        <w:rPr>
          <w:lang w:val="en-GB" w:eastAsia="zh-CN"/>
        </w:rPr>
        <w:t>measured</w:t>
      </w:r>
      <w:r w:rsidR="000774BB" w:rsidRPr="00587369">
        <w:rPr>
          <w:lang w:val="en-GB" w:eastAsia="zh-CN"/>
        </w:rPr>
        <w:t xml:space="preserve"> separately for each patient in the normal and abnormal groups to evaluate the relationship between </w:t>
      </w:r>
      <w:r w:rsidR="00D112D3">
        <w:rPr>
          <w:lang w:val="en-GB" w:eastAsia="zh-CN"/>
        </w:rPr>
        <w:t xml:space="preserve">the neurological outcomes and </w:t>
      </w:r>
      <w:r w:rsidR="000774BB" w:rsidRPr="00587369">
        <w:rPr>
          <w:lang w:val="en-GB" w:eastAsia="zh-CN"/>
        </w:rPr>
        <w:t xml:space="preserve">motor cortex damage </w:t>
      </w:r>
      <w:r w:rsidR="000774BB">
        <w:rPr>
          <w:lang w:val="en-GB" w:eastAsia="zh-CN"/>
        </w:rPr>
        <w:t>for</w:t>
      </w:r>
      <w:r w:rsidR="000774BB" w:rsidRPr="00587369">
        <w:rPr>
          <w:lang w:val="en-GB" w:eastAsia="zh-CN"/>
        </w:rPr>
        <w:t xml:space="preserve"> neurological outcome</w:t>
      </w:r>
      <w:r w:rsidR="000774BB">
        <w:rPr>
          <w:lang w:val="en-GB" w:eastAsia="zh-CN"/>
        </w:rPr>
        <w:t>s</w:t>
      </w:r>
      <w:r w:rsidR="000774BB" w:rsidRPr="00587369">
        <w:rPr>
          <w:lang w:val="en-GB" w:eastAsia="zh-CN"/>
        </w:rPr>
        <w:t xml:space="preserve"> at </w:t>
      </w:r>
      <w:r w:rsidR="000774BB">
        <w:rPr>
          <w:lang w:val="en-GB" w:eastAsia="zh-CN"/>
        </w:rPr>
        <w:t xml:space="preserve">the age of </w:t>
      </w:r>
      <w:r w:rsidR="000774BB" w:rsidRPr="00587369">
        <w:rPr>
          <w:lang w:val="en-GB" w:eastAsia="zh-CN"/>
        </w:rPr>
        <w:t xml:space="preserve">24 months. </w:t>
      </w:r>
      <w:r w:rsidR="003B244A" w:rsidRPr="006F1E67">
        <w:rPr>
          <w:lang w:val="en-GB" w:eastAsia="zh-CN"/>
        </w:rPr>
        <w:t>Mean</w:t>
      </w:r>
      <w:r w:rsidR="007977C3" w:rsidRPr="006F1E67">
        <w:rPr>
          <w:lang w:val="en-GB" w:eastAsia="zh-CN"/>
        </w:rPr>
        <w:t xml:space="preserve"> and </w:t>
      </w:r>
      <w:r w:rsidR="00B9754C" w:rsidRPr="006F1E67">
        <w:rPr>
          <w:lang w:val="en-GB" w:eastAsia="zh-CN"/>
        </w:rPr>
        <w:t>standard deviation</w:t>
      </w:r>
      <w:r w:rsidR="000774BB" w:rsidRPr="00587369">
        <w:rPr>
          <w:lang w:val="en-GB" w:eastAsia="zh-CN"/>
        </w:rPr>
        <w:t xml:space="preserve"> of the ratios in infants with </w:t>
      </w:r>
      <w:r w:rsidR="000774BB">
        <w:rPr>
          <w:lang w:val="en-GB" w:eastAsia="zh-CN"/>
        </w:rPr>
        <w:t xml:space="preserve">a </w:t>
      </w:r>
      <w:r w:rsidR="000774BB" w:rsidRPr="00587369">
        <w:rPr>
          <w:lang w:val="en-GB" w:eastAsia="zh-CN"/>
        </w:rPr>
        <w:t xml:space="preserve">normal neurology outcome and infants with </w:t>
      </w:r>
      <w:r w:rsidR="000774BB">
        <w:rPr>
          <w:lang w:val="en-GB" w:eastAsia="zh-CN"/>
        </w:rPr>
        <w:t xml:space="preserve">an </w:t>
      </w:r>
      <w:r w:rsidR="000774BB" w:rsidRPr="00587369">
        <w:rPr>
          <w:lang w:val="en-GB" w:eastAsia="zh-CN"/>
        </w:rPr>
        <w:t xml:space="preserve">abnormal neurology outcome </w:t>
      </w:r>
      <w:r w:rsidR="000774BB" w:rsidRPr="007977C3">
        <w:rPr>
          <w:lang w:val="en-GB" w:eastAsia="zh-CN"/>
        </w:rPr>
        <w:t xml:space="preserve">are shown </w:t>
      </w:r>
      <w:r w:rsidR="00822058" w:rsidRPr="007977C3">
        <w:rPr>
          <w:lang w:val="en-GB" w:eastAsia="zh-CN"/>
        </w:rPr>
        <w:t xml:space="preserve">in </w:t>
      </w:r>
      <w:r w:rsidR="000774BB" w:rsidRPr="007977C3">
        <w:rPr>
          <w:lang w:val="en-GB" w:eastAsia="zh-CN"/>
        </w:rPr>
        <w:t>Figures 6,</w:t>
      </w:r>
      <w:r w:rsidR="000774BB">
        <w:rPr>
          <w:lang w:val="en-GB" w:eastAsia="zh-CN"/>
        </w:rPr>
        <w:t xml:space="preserve"> which shows the</w:t>
      </w:r>
      <w:bookmarkEnd w:id="78"/>
      <w:r w:rsidR="000774BB" w:rsidRPr="00587369">
        <w:rPr>
          <w:lang w:val="en-GB" w:eastAsia="zh-CN"/>
        </w:rPr>
        <w:t xml:space="preserve"> </w:t>
      </w:r>
      <w:bookmarkStart w:id="88" w:name="OLE_LINK89"/>
      <w:bookmarkStart w:id="89" w:name="OLE_LINK90"/>
      <w:r w:rsidR="003B244A" w:rsidRPr="00587369">
        <w:rPr>
          <w:lang w:val="en-GB" w:eastAsia="zh-CN"/>
        </w:rPr>
        <w:t xml:space="preserve">individual ratio as blue dots for infants with </w:t>
      </w:r>
      <w:r w:rsidR="003B244A">
        <w:rPr>
          <w:lang w:val="en-GB" w:eastAsia="zh-CN"/>
        </w:rPr>
        <w:t>a n</w:t>
      </w:r>
      <w:r w:rsidR="003B244A" w:rsidRPr="00587369">
        <w:rPr>
          <w:lang w:val="en-GB" w:eastAsia="zh-CN"/>
        </w:rPr>
        <w:t xml:space="preserve">ormal neurology outcome </w:t>
      </w:r>
      <w:r w:rsidR="009E15D3" w:rsidRPr="001F4C5C">
        <w:rPr>
          <w:noProof/>
          <w:lang w:val="en-GB" w:eastAsia="en-GB"/>
        </w:rPr>
        <mc:AlternateContent>
          <mc:Choice Requires="wps">
            <w:drawing>
              <wp:anchor distT="0" distB="0" distL="114300" distR="114300" simplePos="0" relativeHeight="251675648" behindDoc="0" locked="0" layoutInCell="1" allowOverlap="1" wp14:anchorId="20F68226" wp14:editId="18ACF43A">
                <wp:simplePos x="0" y="0"/>
                <wp:positionH relativeFrom="margin">
                  <wp:align>right</wp:align>
                </wp:positionH>
                <wp:positionV relativeFrom="margin">
                  <wp:posOffset>1187450</wp:posOffset>
                </wp:positionV>
                <wp:extent cx="3191510" cy="3346450"/>
                <wp:effectExtent l="0" t="0" r="8890" b="6350"/>
                <wp:wrapSquare wrapText="bothSides"/>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34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C891" w14:textId="089FDAB9" w:rsidR="002F6B0F" w:rsidRDefault="002F6B0F" w:rsidP="0040332B">
                            <w:pPr>
                              <w:pStyle w:val="FootnoteText"/>
                              <w:ind w:firstLine="0"/>
                            </w:pPr>
                            <w:r>
                              <w:rPr>
                                <w:noProof/>
                                <w:lang w:val="en-GB" w:eastAsia="en-GB"/>
                              </w:rPr>
                              <w:drawing>
                                <wp:inline distT="0" distB="0" distL="0" distR="0" wp14:anchorId="67DADF75" wp14:editId="7819A366">
                                  <wp:extent cx="1605600" cy="1206000"/>
                                  <wp:effectExtent l="0" t="0" r="0" b="0"/>
                                  <wp:docPr id="51" name="Picture 51" descr="C:\Users\zt1n18\AppData\Local\Microsoft\Windows\INetCache\Content.Word\totalaffected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t1n18\AppData\Local\Microsoft\Windows\INetCache\Content.Word\totalaffected6.17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600" cy="1206000"/>
                                          </a:xfrm>
                                          <a:prstGeom prst="rect">
                                            <a:avLst/>
                                          </a:prstGeom>
                                          <a:noFill/>
                                          <a:ln>
                                            <a:noFill/>
                                          </a:ln>
                                        </pic:spPr>
                                      </pic:pic>
                                    </a:graphicData>
                                  </a:graphic>
                                </wp:inline>
                              </w:drawing>
                            </w:r>
                            <w:r>
                              <w:rPr>
                                <w:noProof/>
                                <w:lang w:val="en-GB" w:eastAsia="en-GB"/>
                              </w:rPr>
                              <w:drawing>
                                <wp:inline distT="0" distB="0" distL="0" distR="0" wp14:anchorId="7F2DB8F5" wp14:editId="4C92074A">
                                  <wp:extent cx="1573618" cy="1208314"/>
                                  <wp:effectExtent l="0" t="0" r="7620" b="0"/>
                                  <wp:docPr id="52" name="Picture 52" descr="motoranalysis6.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ranalysis6.17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1567" cy="1229775"/>
                                          </a:xfrm>
                                          <a:prstGeom prst="rect">
                                            <a:avLst/>
                                          </a:prstGeom>
                                          <a:noFill/>
                                          <a:ln>
                                            <a:noFill/>
                                          </a:ln>
                                        </pic:spPr>
                                      </pic:pic>
                                    </a:graphicData>
                                  </a:graphic>
                                </wp:inline>
                              </w:drawing>
                            </w:r>
                          </w:p>
                          <w:p w14:paraId="7796996F" w14:textId="75FB032D" w:rsidR="002F6B0F" w:rsidRDefault="002F6B0F" w:rsidP="00897A83">
                            <w:pPr>
                              <w:pStyle w:val="FootnoteText"/>
                              <w:ind w:firstLine="0"/>
                              <w:jc w:val="center"/>
                            </w:pPr>
                            <w:r>
                              <w:t xml:space="preserve">    a)                                                               b)</w:t>
                            </w:r>
                          </w:p>
                          <w:p w14:paraId="50F77F01" w14:textId="5FA7A33C" w:rsidR="002F6B0F" w:rsidRDefault="002F6B0F" w:rsidP="00897A83">
                            <w:pPr>
                              <w:pStyle w:val="FootnoteText"/>
                              <w:ind w:firstLine="0"/>
                              <w:jc w:val="center"/>
                            </w:pPr>
                            <w:r>
                              <w:rPr>
                                <w:noProof/>
                                <w:lang w:val="en-GB" w:eastAsia="en-GB"/>
                              </w:rPr>
                              <w:drawing>
                                <wp:inline distT="0" distB="0" distL="0" distR="0" wp14:anchorId="417EB0D4" wp14:editId="60B9EC66">
                                  <wp:extent cx="1616400" cy="1198800"/>
                                  <wp:effectExtent l="0" t="0" r="3175" b="1905"/>
                                  <wp:docPr id="53" name="Picture 53" descr="motoranalysis6.174.1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toranalysis6.174.1leng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400" cy="1198800"/>
                                          </a:xfrm>
                                          <a:prstGeom prst="rect">
                                            <a:avLst/>
                                          </a:prstGeom>
                                          <a:noFill/>
                                          <a:ln>
                                            <a:noFill/>
                                          </a:ln>
                                        </pic:spPr>
                                      </pic:pic>
                                    </a:graphicData>
                                  </a:graphic>
                                </wp:inline>
                              </w:drawing>
                            </w:r>
                          </w:p>
                          <w:p w14:paraId="41D01C4F" w14:textId="54EAE41F" w:rsidR="002F6B0F" w:rsidRDefault="002F6B0F" w:rsidP="00D96F6F">
                            <w:pPr>
                              <w:pStyle w:val="FootnoteText"/>
                            </w:pPr>
                            <w:bookmarkStart w:id="90" w:name="OLE_LINK21"/>
                            <w:bookmarkStart w:id="91" w:name="OLE_LINK31"/>
                            <w:r>
                              <w:t xml:space="preserve">                                                            c)</w:t>
                            </w:r>
                          </w:p>
                          <w:bookmarkEnd w:id="90"/>
                          <w:bookmarkEnd w:id="91"/>
                          <w:p w14:paraId="204C9379" w14:textId="1F93DF73" w:rsidR="002F6B0F" w:rsidRDefault="002F6B0F" w:rsidP="00946693">
                            <w:pPr>
                              <w:pStyle w:val="FootnoteText"/>
                              <w:ind w:firstLine="0"/>
                            </w:pPr>
                            <w:r>
                              <w:t xml:space="preserve">Figure 7. a) the ratio of the number of abnormal vessels in the motor area to the total number of affected; b) the ratio of the number of abnormal vessels in motor area to the total number of vessels in motor area; c) the ratio of the length of abnormal vessels in motor area to the total length of vessels in motor area. All plots in this figure are with </w:t>
                            </w:r>
                            <w:r>
                              <w:rPr>
                                <w:i/>
                              </w:rPr>
                              <w:t xml:space="preserve">T = </w:t>
                            </w:r>
                            <w:r w:rsidRPr="00897A83">
                              <w:t>6.1</w:t>
                            </w:r>
                            <w:r>
                              <w:rPr>
                                <w:i/>
                              </w:rPr>
                              <w:t xml:space="preserve">7 </w:t>
                            </w:r>
                            <w:r>
                              <w:t xml:space="preserve">and </w:t>
                            </w:r>
                            <w:r w:rsidRPr="00897A83">
                              <w:rPr>
                                <w:i/>
                              </w:rPr>
                              <w:t>q</w:t>
                            </w:r>
                            <w:r>
                              <w:t>=4.1%</w:t>
                            </w:r>
                            <w:r>
                              <w:rPr>
                                <w:i/>
                              </w:rPr>
                              <w:t>.</w:t>
                            </w:r>
                            <w:r>
                              <w:t xml:space="preserve">  </w:t>
                            </w:r>
                          </w:p>
                          <w:p w14:paraId="36265508" w14:textId="77777777" w:rsidR="002F6B0F" w:rsidRDefault="002F6B0F" w:rsidP="00946693">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8226" id="_x0000_s1035" type="#_x0000_t202" style="position:absolute;left:0;text-align:left;margin-left:200.1pt;margin-top:93.5pt;width:251.3pt;height:26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" stroked="f">
                <v:textbox inset="0,0,0,0">
                  <w:txbxContent>
                    <w:p w14:paraId="791EC891" w14:textId="089FDAB9" w:rsidR="002F6B0F" w:rsidRDefault="002F6B0F" w:rsidP="0040332B">
                      <w:pPr>
                        <w:pStyle w:val="FootnoteText"/>
                        <w:ind w:firstLine="0"/>
                      </w:pPr>
                      <w:r>
                        <w:rPr>
                          <w:noProof/>
                          <w:lang w:val="en-GB" w:eastAsia="en-GB"/>
                        </w:rPr>
                        <w:drawing>
                          <wp:inline distT="0" distB="0" distL="0" distR="0" wp14:anchorId="67DADF75" wp14:editId="7819A366">
                            <wp:extent cx="1605600" cy="1206000"/>
                            <wp:effectExtent l="0" t="0" r="0" b="0"/>
                            <wp:docPr id="51" name="Picture 51" descr="C:\Users\zt1n18\AppData\Local\Microsoft\Windows\INetCache\Content.Word\totalaffected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t1n18\AppData\Local\Microsoft\Windows\INetCache\Content.Word\totalaffected6.17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600" cy="1206000"/>
                                    </a:xfrm>
                                    <a:prstGeom prst="rect">
                                      <a:avLst/>
                                    </a:prstGeom>
                                    <a:noFill/>
                                    <a:ln>
                                      <a:noFill/>
                                    </a:ln>
                                  </pic:spPr>
                                </pic:pic>
                              </a:graphicData>
                            </a:graphic>
                          </wp:inline>
                        </w:drawing>
                      </w:r>
                      <w:r>
                        <w:rPr>
                          <w:noProof/>
                          <w:lang w:val="en-GB" w:eastAsia="en-GB"/>
                        </w:rPr>
                        <w:drawing>
                          <wp:inline distT="0" distB="0" distL="0" distR="0" wp14:anchorId="7F2DB8F5" wp14:editId="4C92074A">
                            <wp:extent cx="1573618" cy="1208314"/>
                            <wp:effectExtent l="0" t="0" r="7620" b="0"/>
                            <wp:docPr id="52" name="Picture 52" descr="motoranalysis6.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ranalysis6.17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1567" cy="1229775"/>
                                    </a:xfrm>
                                    <a:prstGeom prst="rect">
                                      <a:avLst/>
                                    </a:prstGeom>
                                    <a:noFill/>
                                    <a:ln>
                                      <a:noFill/>
                                    </a:ln>
                                  </pic:spPr>
                                </pic:pic>
                              </a:graphicData>
                            </a:graphic>
                          </wp:inline>
                        </w:drawing>
                      </w:r>
                    </w:p>
                    <w:p w14:paraId="7796996F" w14:textId="75FB032D" w:rsidR="002F6B0F" w:rsidRDefault="002F6B0F" w:rsidP="00897A83">
                      <w:pPr>
                        <w:pStyle w:val="FootnoteText"/>
                        <w:ind w:firstLine="0"/>
                        <w:jc w:val="center"/>
                      </w:pPr>
                      <w:r>
                        <w:t xml:space="preserve">    a)                                                               b)</w:t>
                      </w:r>
                    </w:p>
                    <w:p w14:paraId="50F77F01" w14:textId="5FA7A33C" w:rsidR="002F6B0F" w:rsidRDefault="002F6B0F" w:rsidP="00897A83">
                      <w:pPr>
                        <w:pStyle w:val="FootnoteText"/>
                        <w:ind w:firstLine="0"/>
                        <w:jc w:val="center"/>
                      </w:pPr>
                      <w:r>
                        <w:rPr>
                          <w:noProof/>
                          <w:lang w:val="en-GB" w:eastAsia="en-GB"/>
                        </w:rPr>
                        <w:drawing>
                          <wp:inline distT="0" distB="0" distL="0" distR="0" wp14:anchorId="417EB0D4" wp14:editId="60B9EC66">
                            <wp:extent cx="1616400" cy="1198800"/>
                            <wp:effectExtent l="0" t="0" r="3175" b="1905"/>
                            <wp:docPr id="53" name="Picture 53" descr="motoranalysis6.174.1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toranalysis6.174.1leng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400" cy="1198800"/>
                                    </a:xfrm>
                                    <a:prstGeom prst="rect">
                                      <a:avLst/>
                                    </a:prstGeom>
                                    <a:noFill/>
                                    <a:ln>
                                      <a:noFill/>
                                    </a:ln>
                                  </pic:spPr>
                                </pic:pic>
                              </a:graphicData>
                            </a:graphic>
                          </wp:inline>
                        </w:drawing>
                      </w:r>
                    </w:p>
                    <w:p w14:paraId="41D01C4F" w14:textId="54EAE41F" w:rsidR="002F6B0F" w:rsidRDefault="002F6B0F" w:rsidP="00D96F6F">
                      <w:pPr>
                        <w:pStyle w:val="FootnoteText"/>
                      </w:pPr>
                      <w:bookmarkStart w:id="92" w:name="OLE_LINK21"/>
                      <w:bookmarkStart w:id="93" w:name="OLE_LINK31"/>
                      <w:r>
                        <w:t xml:space="preserve">                                                            c)</w:t>
                      </w:r>
                    </w:p>
                    <w:bookmarkEnd w:id="92"/>
                    <w:bookmarkEnd w:id="93"/>
                    <w:p w14:paraId="204C9379" w14:textId="1F93DF73" w:rsidR="002F6B0F" w:rsidRDefault="002F6B0F" w:rsidP="00946693">
                      <w:pPr>
                        <w:pStyle w:val="FootnoteText"/>
                        <w:ind w:firstLine="0"/>
                      </w:pPr>
                      <w:r>
                        <w:t xml:space="preserve">Figure 7. a) the ratio of the number of abnormal vessels in the motor area to the total number of affected; b) the ratio of the number of abnormal vessels in motor area to the total number of vessels in motor area; c) the ratio of the length of abnormal vessels in motor area to the total length of vessels in motor area. All plots in this figure are with </w:t>
                      </w:r>
                      <w:r>
                        <w:rPr>
                          <w:i/>
                        </w:rPr>
                        <w:t xml:space="preserve">T = </w:t>
                      </w:r>
                      <w:r w:rsidRPr="00897A83">
                        <w:t>6.1</w:t>
                      </w:r>
                      <w:r>
                        <w:rPr>
                          <w:i/>
                        </w:rPr>
                        <w:t xml:space="preserve">7 </w:t>
                      </w:r>
                      <w:r>
                        <w:t xml:space="preserve">and </w:t>
                      </w:r>
                      <w:r w:rsidRPr="00897A83">
                        <w:rPr>
                          <w:i/>
                        </w:rPr>
                        <w:t>q</w:t>
                      </w:r>
                      <w:r>
                        <w:t>=4.1%</w:t>
                      </w:r>
                      <w:r>
                        <w:rPr>
                          <w:i/>
                        </w:rPr>
                        <w:t>.</w:t>
                      </w:r>
                      <w:r>
                        <w:t xml:space="preserve">  </w:t>
                      </w:r>
                    </w:p>
                    <w:p w14:paraId="36265508" w14:textId="77777777" w:rsidR="002F6B0F" w:rsidRDefault="002F6B0F" w:rsidP="00946693">
                      <w:pPr>
                        <w:pStyle w:val="FootnoteText"/>
                        <w:ind w:firstLine="0"/>
                      </w:pPr>
                    </w:p>
                  </w:txbxContent>
                </v:textbox>
                <w10:wrap type="square" anchorx="margin" anchory="margin"/>
              </v:shape>
            </w:pict>
          </mc:Fallback>
        </mc:AlternateContent>
      </w:r>
      <w:r w:rsidR="003B244A" w:rsidRPr="00587369">
        <w:rPr>
          <w:lang w:val="en-GB" w:eastAsia="zh-CN"/>
        </w:rPr>
        <w:t xml:space="preserve">and red dots for infants with </w:t>
      </w:r>
      <w:r w:rsidR="003B244A">
        <w:rPr>
          <w:lang w:val="en-GB" w:eastAsia="zh-CN"/>
        </w:rPr>
        <w:t xml:space="preserve">an </w:t>
      </w:r>
      <w:r w:rsidR="003B244A" w:rsidRPr="00587369">
        <w:rPr>
          <w:lang w:val="en-GB" w:eastAsia="zh-CN"/>
        </w:rPr>
        <w:t>abnormal neurology outcome</w:t>
      </w:r>
      <w:r w:rsidR="00822058">
        <w:rPr>
          <w:lang w:val="en-GB" w:eastAsia="zh-CN"/>
        </w:rPr>
        <w:t xml:space="preserve"> in scatterplots</w:t>
      </w:r>
      <w:r w:rsidR="003B244A" w:rsidRPr="00587369">
        <w:rPr>
          <w:lang w:val="en-GB" w:eastAsia="zh-CN"/>
        </w:rPr>
        <w:t>.</w:t>
      </w:r>
    </w:p>
    <w:p w14:paraId="29043684" w14:textId="05E9321E" w:rsidR="003B244A" w:rsidRDefault="003B244A" w:rsidP="003B244A">
      <w:pPr>
        <w:pStyle w:val="Text"/>
        <w:rPr>
          <w:lang w:val="en-GB" w:eastAsia="zh-CN"/>
        </w:rPr>
      </w:pPr>
      <w:r w:rsidRPr="00587369">
        <w:rPr>
          <w:lang w:val="en-GB" w:eastAsia="zh-CN"/>
        </w:rPr>
        <w:t xml:space="preserve">As observed from </w:t>
      </w:r>
      <w:r w:rsidR="00822058">
        <w:rPr>
          <w:lang w:val="en-GB" w:eastAsia="zh-CN"/>
        </w:rPr>
        <w:t>Figure</w:t>
      </w:r>
      <w:r>
        <w:rPr>
          <w:lang w:val="en-GB" w:eastAsia="zh-CN"/>
        </w:rPr>
        <w:t xml:space="preserve"> 6(</w:t>
      </w:r>
      <w:r w:rsidR="00170230">
        <w:rPr>
          <w:color w:val="000000" w:themeColor="text1"/>
          <w:lang w:val="en-GB" w:eastAsia="zh-CN"/>
        </w:rPr>
        <w:t>b and e</w:t>
      </w:r>
      <w:r>
        <w:rPr>
          <w:lang w:val="en-GB" w:eastAsia="zh-CN"/>
        </w:rPr>
        <w:t>)</w:t>
      </w:r>
      <w:r w:rsidRPr="00587369">
        <w:rPr>
          <w:lang w:val="en-GB" w:eastAsia="zh-CN"/>
        </w:rPr>
        <w:t xml:space="preserve">, there </w:t>
      </w:r>
      <w:r>
        <w:rPr>
          <w:lang w:val="en-GB" w:eastAsia="zh-CN"/>
        </w:rPr>
        <w:t>is</w:t>
      </w:r>
      <w:r w:rsidRPr="00587369">
        <w:rPr>
          <w:lang w:val="en-GB" w:eastAsia="zh-CN"/>
        </w:rPr>
        <w:t xml:space="preserve"> a significant difference in the ratios between the normal and abnormal groups</w:t>
      </w:r>
      <w:r>
        <w:rPr>
          <w:lang w:val="en-GB" w:eastAsia="zh-CN"/>
        </w:rPr>
        <w:t>. Our results</w:t>
      </w:r>
      <w:r w:rsidRPr="00587369">
        <w:rPr>
          <w:lang w:val="en-GB" w:eastAsia="zh-CN"/>
        </w:rPr>
        <w:t xml:space="preserve"> </w:t>
      </w:r>
      <w:r>
        <w:rPr>
          <w:lang w:val="en-GB" w:eastAsia="zh-CN"/>
        </w:rPr>
        <w:t>indicate</w:t>
      </w:r>
      <w:r w:rsidRPr="00587369">
        <w:rPr>
          <w:lang w:val="en-GB" w:eastAsia="zh-CN"/>
        </w:rPr>
        <w:t xml:space="preserve"> that </w:t>
      </w:r>
      <w:r>
        <w:rPr>
          <w:lang w:val="en-GB" w:eastAsia="zh-CN"/>
        </w:rPr>
        <w:t xml:space="preserve">the </w:t>
      </w:r>
      <w:r w:rsidRPr="00587369">
        <w:rPr>
          <w:lang w:val="en-GB" w:eastAsia="zh-CN"/>
        </w:rPr>
        <w:t xml:space="preserve">ratio of affected vessels in motor regions by </w:t>
      </w:r>
      <w:r w:rsidR="005B6F38">
        <w:rPr>
          <w:lang w:val="en-GB" w:eastAsia="zh-CN"/>
        </w:rPr>
        <w:t>SWI images</w:t>
      </w:r>
      <w:r w:rsidR="00170230">
        <w:rPr>
          <w:lang w:val="en-GB" w:eastAsia="zh-CN"/>
        </w:rPr>
        <w:t xml:space="preserve"> to total number of vessels in the motor area</w:t>
      </w:r>
      <w:r w:rsidR="006F1E67">
        <w:rPr>
          <w:lang w:val="en-GB" w:eastAsia="zh-CN"/>
        </w:rPr>
        <w:t>s</w:t>
      </w:r>
      <w:r w:rsidRPr="00587369">
        <w:rPr>
          <w:lang w:val="en-GB" w:eastAsia="zh-CN"/>
        </w:rPr>
        <w:t xml:space="preserve"> </w:t>
      </w:r>
      <w:r>
        <w:rPr>
          <w:lang w:val="en-GB" w:eastAsia="zh-CN"/>
        </w:rPr>
        <w:t>is</w:t>
      </w:r>
      <w:r w:rsidRPr="00587369">
        <w:rPr>
          <w:lang w:val="en-GB" w:eastAsia="zh-CN"/>
        </w:rPr>
        <w:t xml:space="preserve"> </w:t>
      </w:r>
      <w:r>
        <w:rPr>
          <w:lang w:val="en-GB" w:eastAsia="zh-CN"/>
        </w:rPr>
        <w:t>correlated</w:t>
      </w:r>
      <w:r w:rsidRPr="00587369">
        <w:rPr>
          <w:lang w:val="en-GB" w:eastAsia="zh-CN"/>
        </w:rPr>
        <w:t xml:space="preserve"> to neurological outcome</w:t>
      </w:r>
      <w:r>
        <w:rPr>
          <w:lang w:val="en-GB" w:eastAsia="zh-CN"/>
        </w:rPr>
        <w:t>s</w:t>
      </w:r>
      <w:r w:rsidRPr="00587369">
        <w:rPr>
          <w:lang w:val="en-GB" w:eastAsia="zh-CN"/>
        </w:rPr>
        <w:t xml:space="preserve"> after HIE. Consequently, </w:t>
      </w:r>
      <w:r>
        <w:rPr>
          <w:lang w:val="en-GB" w:eastAsia="zh-CN"/>
        </w:rPr>
        <w:t xml:space="preserve">the </w:t>
      </w:r>
      <w:r w:rsidRPr="00587369">
        <w:rPr>
          <w:lang w:val="en-GB" w:eastAsia="zh-CN"/>
        </w:rPr>
        <w:t>neurological outcome at two</w:t>
      </w:r>
      <w:r>
        <w:rPr>
          <w:lang w:val="en-GB" w:eastAsia="zh-CN"/>
        </w:rPr>
        <w:t xml:space="preserve"> </w:t>
      </w:r>
      <w:r w:rsidRPr="00587369">
        <w:rPr>
          <w:lang w:val="en-GB" w:eastAsia="zh-CN"/>
        </w:rPr>
        <w:t>year</w:t>
      </w:r>
      <w:r>
        <w:rPr>
          <w:lang w:val="en-GB" w:eastAsia="zh-CN"/>
        </w:rPr>
        <w:t xml:space="preserve">s </w:t>
      </w:r>
      <w:r w:rsidRPr="00587369">
        <w:rPr>
          <w:lang w:val="en-GB" w:eastAsia="zh-CN"/>
        </w:rPr>
        <w:t>old could almost always be predicted by the ratio</w:t>
      </w:r>
      <w:r w:rsidR="00B07052">
        <w:rPr>
          <w:lang w:val="en-GB" w:eastAsia="zh-CN"/>
        </w:rPr>
        <w:t>s</w:t>
      </w:r>
      <w:r w:rsidRPr="00587369">
        <w:rPr>
          <w:lang w:val="en-GB" w:eastAsia="zh-CN"/>
        </w:rPr>
        <w:t xml:space="preserve"> of the affected vessels </w:t>
      </w:r>
      <w:r w:rsidR="00B07052">
        <w:rPr>
          <w:lang w:val="en-GB" w:eastAsia="zh-CN"/>
        </w:rPr>
        <w:t xml:space="preserve">described above </w:t>
      </w:r>
      <w:r w:rsidRPr="00587369">
        <w:rPr>
          <w:lang w:val="en-GB" w:eastAsia="zh-CN"/>
        </w:rPr>
        <w:t xml:space="preserve">in the motor areas of cerebral SWI in </w:t>
      </w:r>
      <w:proofErr w:type="spellStart"/>
      <w:r w:rsidRPr="00587369">
        <w:rPr>
          <w:lang w:val="en-GB" w:eastAsia="zh-CN"/>
        </w:rPr>
        <w:t>newborns</w:t>
      </w:r>
      <w:proofErr w:type="spellEnd"/>
      <w:r w:rsidRPr="00587369">
        <w:rPr>
          <w:lang w:val="en-GB" w:eastAsia="zh-CN"/>
        </w:rPr>
        <w:t xml:space="preserve"> with HIE.</w:t>
      </w:r>
      <w:r>
        <w:rPr>
          <w:lang w:val="en-GB" w:eastAsia="zh-CN"/>
        </w:rPr>
        <w:t xml:space="preserve"> </w:t>
      </w:r>
      <w:r w:rsidRPr="00242DE2">
        <w:rPr>
          <w:lang w:val="en-GB" w:eastAsia="zh-CN"/>
        </w:rPr>
        <w:t xml:space="preserve">Due to </w:t>
      </w:r>
      <w:r w:rsidR="005323CB" w:rsidRPr="00242DE2">
        <w:rPr>
          <w:lang w:val="en-GB" w:eastAsia="zh-CN"/>
        </w:rPr>
        <w:t xml:space="preserve">the initial </w:t>
      </w:r>
      <w:r w:rsidRPr="00242DE2">
        <w:rPr>
          <w:lang w:val="en-GB" w:eastAsia="zh-CN"/>
        </w:rPr>
        <w:t>misclassification where two patients</w:t>
      </w:r>
      <w:r w:rsidR="006F1E67">
        <w:rPr>
          <w:lang w:val="en-GB" w:eastAsia="zh-CN"/>
        </w:rPr>
        <w:t xml:space="preserve"> with normal neurology</w:t>
      </w:r>
      <w:r w:rsidRPr="00242DE2">
        <w:rPr>
          <w:lang w:val="en-GB" w:eastAsia="zh-CN"/>
        </w:rPr>
        <w:t xml:space="preserve"> are marked as </w:t>
      </w:r>
      <w:r w:rsidR="006F1E67">
        <w:rPr>
          <w:lang w:val="en-GB" w:eastAsia="zh-CN"/>
        </w:rPr>
        <w:t>having abnormal motor outcome</w:t>
      </w:r>
      <w:r w:rsidRPr="00242DE2">
        <w:rPr>
          <w:lang w:val="en-GB" w:eastAsia="zh-CN"/>
        </w:rPr>
        <w:t xml:space="preserve"> and three patients</w:t>
      </w:r>
      <w:r w:rsidR="006F1E67">
        <w:rPr>
          <w:lang w:val="en-GB" w:eastAsia="zh-CN"/>
        </w:rPr>
        <w:t xml:space="preserve"> with abnormal neurology</w:t>
      </w:r>
      <w:r w:rsidRPr="00242DE2">
        <w:rPr>
          <w:lang w:val="en-GB" w:eastAsia="zh-CN"/>
        </w:rPr>
        <w:t xml:space="preserve"> are classified as patients</w:t>
      </w:r>
      <w:r w:rsidR="006F1E67">
        <w:rPr>
          <w:lang w:val="en-GB" w:eastAsia="zh-CN"/>
        </w:rPr>
        <w:t xml:space="preserve"> with normal neurology</w:t>
      </w:r>
      <w:r w:rsidRPr="00242DE2">
        <w:rPr>
          <w:lang w:val="en-GB" w:eastAsia="zh-CN"/>
        </w:rPr>
        <w:t xml:space="preserve">, </w:t>
      </w:r>
      <w:r w:rsidR="005323CB" w:rsidRPr="00242DE2">
        <w:rPr>
          <w:rFonts w:hint="eastAsia"/>
          <w:lang w:val="en-GB" w:eastAsia="zh-CN"/>
        </w:rPr>
        <w:t>even</w:t>
      </w:r>
      <w:r w:rsidR="005323CB" w:rsidRPr="00242DE2">
        <w:rPr>
          <w:lang w:val="en-GB" w:eastAsia="zh-CN"/>
        </w:rPr>
        <w:t xml:space="preserve"> after fine-tuning </w:t>
      </w:r>
      <w:r w:rsidRPr="00242DE2">
        <w:rPr>
          <w:lang w:val="en-GB" w:eastAsia="zh-CN"/>
        </w:rPr>
        <w:t xml:space="preserve">there is some overlap between the </w:t>
      </w:r>
      <w:r w:rsidR="00B07052">
        <w:rPr>
          <w:lang w:val="en-GB" w:eastAsia="zh-CN"/>
        </w:rPr>
        <w:t>range of ratios</w:t>
      </w:r>
      <w:r w:rsidR="00B07052" w:rsidRPr="00242DE2">
        <w:rPr>
          <w:lang w:val="en-GB" w:eastAsia="zh-CN"/>
        </w:rPr>
        <w:t xml:space="preserve"> </w:t>
      </w:r>
      <w:r w:rsidR="00B07052">
        <w:rPr>
          <w:lang w:val="en-GB" w:eastAsia="zh-CN"/>
        </w:rPr>
        <w:t>for</w:t>
      </w:r>
      <w:r w:rsidRPr="00242DE2">
        <w:rPr>
          <w:lang w:val="en-GB" w:eastAsia="zh-CN"/>
        </w:rPr>
        <w:t xml:space="preserve"> the percentage</w:t>
      </w:r>
      <w:r w:rsidR="00B07052">
        <w:rPr>
          <w:lang w:val="en-GB" w:eastAsia="zh-CN"/>
        </w:rPr>
        <w:t>s</w:t>
      </w:r>
      <w:r w:rsidRPr="00242DE2">
        <w:rPr>
          <w:lang w:val="en-GB" w:eastAsia="zh-CN"/>
        </w:rPr>
        <w:t xml:space="preserve"> of affected vessels in </w:t>
      </w:r>
      <w:r w:rsidR="006F1E67">
        <w:rPr>
          <w:lang w:val="en-GB" w:eastAsia="zh-CN"/>
        </w:rPr>
        <w:t xml:space="preserve">patients with </w:t>
      </w:r>
      <w:r w:rsidRPr="00242DE2">
        <w:rPr>
          <w:lang w:val="en-GB" w:eastAsia="zh-CN"/>
        </w:rPr>
        <w:t xml:space="preserve">normal and abnormal </w:t>
      </w:r>
      <w:r w:rsidR="006F1E67">
        <w:rPr>
          <w:lang w:val="en-GB" w:eastAsia="zh-CN"/>
        </w:rPr>
        <w:t>neurology</w:t>
      </w:r>
      <w:r w:rsidRPr="00242DE2">
        <w:rPr>
          <w:lang w:val="en-GB" w:eastAsia="zh-CN"/>
        </w:rPr>
        <w:t>.</w:t>
      </w:r>
    </w:p>
    <w:p w14:paraId="3FC5A407" w14:textId="7EF6BB66" w:rsidR="003B244A" w:rsidRPr="003B244A" w:rsidRDefault="009E15D3" w:rsidP="003B244A">
      <w:pPr>
        <w:pStyle w:val="Heading2"/>
        <w:jc w:val="both"/>
      </w:pPr>
      <w:bookmarkStart w:id="94" w:name="OLE_LINK26"/>
      <w:bookmarkStart w:id="95" w:name="OLE_LINK27"/>
      <w:r w:rsidRPr="00242DE2">
        <w:rPr>
          <w:noProof/>
          <w:lang w:val="en-GB" w:eastAsia="en-GB"/>
        </w:rPr>
        <mc:AlternateContent>
          <mc:Choice Requires="wps">
            <w:drawing>
              <wp:anchor distT="0" distB="0" distL="114300" distR="114300" simplePos="0" relativeHeight="251677696" behindDoc="0" locked="0" layoutInCell="0" allowOverlap="1" wp14:anchorId="300A7B7A" wp14:editId="6238A5A9">
                <wp:simplePos x="0" y="0"/>
                <wp:positionH relativeFrom="margin">
                  <wp:align>right</wp:align>
                </wp:positionH>
                <wp:positionV relativeFrom="margin">
                  <wp:posOffset>5884940</wp:posOffset>
                </wp:positionV>
                <wp:extent cx="3178810" cy="1060450"/>
                <wp:effectExtent l="0" t="0" r="2540" b="63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CFEE0" w14:textId="3F39DD34" w:rsidR="002F6B0F" w:rsidRDefault="002F6B0F" w:rsidP="00946693">
                            <w:pPr>
                              <w:pStyle w:val="TableTitle"/>
                            </w:pPr>
                            <w:r>
                              <w:t>TABLE Ⅲ</w:t>
                            </w:r>
                          </w:p>
                          <w:p w14:paraId="4354C2DD" w14:textId="58B8AB24" w:rsidR="002F6B0F" w:rsidRDefault="002F6B0F" w:rsidP="00186A67">
                            <w:pPr>
                              <w:pStyle w:val="TableTitle"/>
                            </w:pPr>
                            <w:r>
                              <w:rPr>
                                <w:lang w:val="en-GB" w:eastAsia="zh-CN"/>
                              </w:rPr>
                              <w:t>C</w:t>
                            </w:r>
                            <w:r w:rsidRPr="00587369">
                              <w:rPr>
                                <w:lang w:val="en-GB" w:eastAsia="zh-CN"/>
                              </w:rPr>
                              <w:t xml:space="preserve">orrelation </w:t>
                            </w:r>
                            <w:r>
                              <w:rPr>
                                <w:lang w:val="en-GB" w:eastAsia="zh-CN"/>
                              </w:rPr>
                              <w:t xml:space="preserve">of Ratios with Motor Scores </w:t>
                            </w:r>
                          </w:p>
                          <w:tbl>
                            <w:tblPr>
                              <w:tblW w:w="4997" w:type="dxa"/>
                              <w:tblBorders>
                                <w:top w:val="single" w:sz="12" w:space="0" w:color="808080"/>
                                <w:bottom w:val="single" w:sz="12" w:space="0" w:color="808080"/>
                              </w:tblBorders>
                              <w:tblLayout w:type="fixed"/>
                              <w:tblLook w:val="0000" w:firstRow="0" w:lastRow="0" w:firstColumn="0" w:lastColumn="0" w:noHBand="0" w:noVBand="0"/>
                            </w:tblPr>
                            <w:tblGrid>
                              <w:gridCol w:w="2498"/>
                              <w:gridCol w:w="2499"/>
                            </w:tblGrid>
                            <w:tr w:rsidR="002F6B0F" w14:paraId="02E12F52" w14:textId="77777777" w:rsidTr="00D96F6F">
                              <w:trPr>
                                <w:trHeight w:val="258"/>
                              </w:trPr>
                              <w:tc>
                                <w:tcPr>
                                  <w:tcW w:w="2498" w:type="dxa"/>
                                  <w:tcBorders>
                                    <w:top w:val="double" w:sz="4" w:space="0" w:color="auto"/>
                                    <w:left w:val="nil"/>
                                    <w:right w:val="nil"/>
                                  </w:tcBorders>
                                  <w:vAlign w:val="center"/>
                                </w:tcPr>
                                <w:p w14:paraId="3471DA8B" w14:textId="0104A78D" w:rsidR="002F6B0F" w:rsidRPr="00D62552" w:rsidRDefault="002F6B0F" w:rsidP="00A17784">
                                  <w:pPr>
                                    <w:jc w:val="center"/>
                                    <w:rPr>
                                      <w:sz w:val="16"/>
                                      <w:szCs w:val="16"/>
                                    </w:rPr>
                                  </w:pPr>
                                  <w:r w:rsidRPr="00D62552">
                                    <w:rPr>
                                      <w:i/>
                                      <w:sz w:val="16"/>
                                      <w:szCs w:val="16"/>
                                      <w:lang w:val="en-GB" w:eastAsia="zh-CN"/>
                                    </w:rPr>
                                    <w:t>T</w:t>
                                  </w:r>
                                  <w:r w:rsidRPr="00D62552">
                                    <w:rPr>
                                      <w:sz w:val="16"/>
                                      <w:szCs w:val="16"/>
                                      <w:lang w:val="en-GB" w:eastAsia="zh-CN"/>
                                    </w:rPr>
                                    <w:t xml:space="preserve"> of 6.17</w:t>
                                  </w:r>
                                </w:p>
                              </w:tc>
                              <w:tc>
                                <w:tcPr>
                                  <w:tcW w:w="2499" w:type="dxa"/>
                                  <w:tcBorders>
                                    <w:top w:val="double" w:sz="4" w:space="0" w:color="auto"/>
                                    <w:left w:val="nil"/>
                                    <w:bottom w:val="nil"/>
                                    <w:right w:val="nil"/>
                                  </w:tcBorders>
                                  <w:vAlign w:val="center"/>
                                </w:tcPr>
                                <w:p w14:paraId="0ED9DE64" w14:textId="7555F37D" w:rsidR="002F6B0F" w:rsidRPr="00D56F3F" w:rsidRDefault="002F6B0F" w:rsidP="00A17784">
                                  <w:pPr>
                                    <w:jc w:val="center"/>
                                    <w:rPr>
                                      <w:sz w:val="16"/>
                                      <w:szCs w:val="16"/>
                                    </w:rPr>
                                  </w:pPr>
                                  <w:r w:rsidRPr="00946693">
                                    <w:rPr>
                                      <w:sz w:val="18"/>
                                      <w:szCs w:val="18"/>
                                    </w:rPr>
                                    <w:t>M</w:t>
                                  </w:r>
                                  <w:r w:rsidRPr="00946693">
                                    <w:rPr>
                                      <w:sz w:val="16"/>
                                      <w:szCs w:val="16"/>
                                    </w:rPr>
                                    <w:t>otor score</w:t>
                                  </w:r>
                                </w:p>
                              </w:tc>
                            </w:tr>
                            <w:tr w:rsidR="002F6B0F" w14:paraId="32B5571B" w14:textId="77777777" w:rsidTr="00DF085E">
                              <w:trPr>
                                <w:trHeight w:val="284"/>
                              </w:trPr>
                              <w:tc>
                                <w:tcPr>
                                  <w:tcW w:w="2498" w:type="dxa"/>
                                  <w:tcBorders>
                                    <w:left w:val="nil"/>
                                    <w:bottom w:val="nil"/>
                                    <w:right w:val="nil"/>
                                  </w:tcBorders>
                                </w:tcPr>
                                <w:p w14:paraId="13E10122" w14:textId="2D323AB0" w:rsidR="002F6B0F" w:rsidRPr="00242DE2" w:rsidRDefault="00C3438C" w:rsidP="00D62552">
                                  <w:pPr>
                                    <w:jc w:val="center"/>
                                    <w:rPr>
                                      <w:sz w:val="16"/>
                                      <w:szCs w:val="16"/>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m:oMathPara>
                                </w:p>
                              </w:tc>
                              <w:tc>
                                <w:tcPr>
                                  <w:tcW w:w="2499" w:type="dxa"/>
                                  <w:tcBorders>
                                    <w:top w:val="nil"/>
                                    <w:left w:val="nil"/>
                                    <w:bottom w:val="nil"/>
                                    <w:right w:val="nil"/>
                                  </w:tcBorders>
                                </w:tcPr>
                                <w:p w14:paraId="39F52C80" w14:textId="47620A15" w:rsidR="002F6B0F" w:rsidRPr="00D62552" w:rsidRDefault="002F6B0F" w:rsidP="00D62552">
                                  <w:pPr>
                                    <w:jc w:val="center"/>
                                    <w:rPr>
                                      <w:sz w:val="16"/>
                                      <w:szCs w:val="16"/>
                                    </w:rPr>
                                  </w:pPr>
                                  <w:r w:rsidRPr="00D62552">
                                    <w:rPr>
                                      <w:sz w:val="16"/>
                                      <w:szCs w:val="16"/>
                                    </w:rPr>
                                    <w:t>-0.58</w:t>
                                  </w:r>
                                </w:p>
                              </w:tc>
                            </w:tr>
                            <w:tr w:rsidR="002F6B0F" w14:paraId="723B685A" w14:textId="77777777" w:rsidTr="00DF085E">
                              <w:trPr>
                                <w:trHeight w:val="284"/>
                              </w:trPr>
                              <w:tc>
                                <w:tcPr>
                                  <w:tcW w:w="2498" w:type="dxa"/>
                                  <w:tcBorders>
                                    <w:top w:val="nil"/>
                                    <w:left w:val="nil"/>
                                    <w:bottom w:val="nil"/>
                                    <w:right w:val="nil"/>
                                  </w:tcBorders>
                                </w:tcPr>
                                <w:p w14:paraId="71DB860A" w14:textId="21D16697" w:rsidR="002F6B0F" w:rsidRPr="00242DE2" w:rsidRDefault="00C3438C" w:rsidP="00D62552">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2499" w:type="dxa"/>
                                  <w:tcBorders>
                                    <w:top w:val="nil"/>
                                    <w:left w:val="nil"/>
                                    <w:bottom w:val="nil"/>
                                    <w:right w:val="nil"/>
                                  </w:tcBorders>
                                </w:tcPr>
                                <w:p w14:paraId="0DB228AB" w14:textId="33CDE2A3" w:rsidR="002F6B0F" w:rsidRPr="00D62552" w:rsidRDefault="002F6B0F" w:rsidP="00D62552">
                                  <w:pPr>
                                    <w:jc w:val="center"/>
                                    <w:rPr>
                                      <w:sz w:val="16"/>
                                      <w:szCs w:val="16"/>
                                    </w:rPr>
                                  </w:pPr>
                                  <w:r w:rsidRPr="00D62552">
                                    <w:rPr>
                                      <w:sz w:val="16"/>
                                      <w:szCs w:val="16"/>
                                    </w:rPr>
                                    <w:t>-0.76</w:t>
                                  </w:r>
                                </w:p>
                              </w:tc>
                            </w:tr>
                            <w:tr w:rsidR="002F6B0F" w14:paraId="0E17FCB6" w14:textId="77777777" w:rsidTr="00DF085E">
                              <w:trPr>
                                <w:trHeight w:val="284"/>
                              </w:trPr>
                              <w:tc>
                                <w:tcPr>
                                  <w:tcW w:w="2498" w:type="dxa"/>
                                  <w:tcBorders>
                                    <w:top w:val="nil"/>
                                    <w:left w:val="nil"/>
                                    <w:bottom w:val="double" w:sz="4" w:space="0" w:color="auto"/>
                                    <w:right w:val="nil"/>
                                  </w:tcBorders>
                                </w:tcPr>
                                <w:p w14:paraId="6C1F3250" w14:textId="751E288C" w:rsidR="002F6B0F" w:rsidRPr="00242DE2" w:rsidRDefault="00C3438C" w:rsidP="00D62552">
                                  <w:pPr>
                                    <w:jc w:val="center"/>
                                    <w:rPr>
                                      <w:sz w:val="18"/>
                                      <w:szCs w:val="18"/>
                                    </w:rPr>
                                  </w:pPr>
                                  <m:oMathPara>
                                    <m:oMath>
                                      <m:sSub>
                                        <m:sSubPr>
                                          <m:ctrlPr>
                                            <w:rPr>
                                              <w:rFonts w:ascii="Cambria Math" w:hAnsi="Cambria Math"/>
                                            </w:rPr>
                                          </m:ctrlPr>
                                        </m:sSubPr>
                                        <m:e>
                                          <m:r>
                                            <w:rPr>
                                              <w:rFonts w:ascii="Cambria Math" w:hAnsi="Cambria Math"/>
                                              <w:lang w:val="en-GB" w:eastAsia="zh-CN"/>
                                            </w:rPr>
                                            <m:t>R</m:t>
                                          </m:r>
                                        </m:e>
                                        <m:sub>
                                          <m:r>
                                            <w:rPr>
                                              <w:rFonts w:ascii="Cambria Math" w:hAnsi="Cambria Math"/>
                                              <w:lang w:val="en-GB" w:eastAsia="zh-CN"/>
                                            </w:rPr>
                                            <m:t>m3</m:t>
                                          </m:r>
                                        </m:sub>
                                      </m:sSub>
                                    </m:oMath>
                                  </m:oMathPara>
                                </w:p>
                              </w:tc>
                              <w:tc>
                                <w:tcPr>
                                  <w:tcW w:w="2499" w:type="dxa"/>
                                  <w:tcBorders>
                                    <w:top w:val="nil"/>
                                    <w:left w:val="nil"/>
                                    <w:bottom w:val="double" w:sz="4" w:space="0" w:color="auto"/>
                                    <w:right w:val="nil"/>
                                  </w:tcBorders>
                                  <w:vAlign w:val="center"/>
                                </w:tcPr>
                                <w:p w14:paraId="03DA1D61" w14:textId="48A19EE8" w:rsidR="002F6B0F" w:rsidRPr="00D62552" w:rsidRDefault="002F6B0F" w:rsidP="00C77E70">
                                  <w:pPr>
                                    <w:jc w:val="center"/>
                                    <w:rPr>
                                      <w:sz w:val="16"/>
                                      <w:szCs w:val="16"/>
                                    </w:rPr>
                                  </w:pPr>
                                  <w:r w:rsidRPr="00D62552">
                                    <w:rPr>
                                      <w:sz w:val="16"/>
                                      <w:szCs w:val="16"/>
                                    </w:rPr>
                                    <w:t>-0.65</w:t>
                                  </w:r>
                                </w:p>
                              </w:tc>
                            </w:tr>
                          </w:tbl>
                          <w:p w14:paraId="6A91FB03" w14:textId="77777777" w:rsidR="002F6B0F" w:rsidRDefault="002F6B0F" w:rsidP="009466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A7B7A" id="_x0000_s1036" type="#_x0000_t202" style="position:absolute;left:0;text-align:left;margin-left:199.1pt;margin-top:463.4pt;width:250.3pt;height:83.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" o:allowincell="f" stroked="f">
                <v:textbox inset="0,0,0,0">
                  <w:txbxContent>
                    <w:p w14:paraId="573CFEE0" w14:textId="3F39DD34" w:rsidR="002F6B0F" w:rsidRDefault="002F6B0F" w:rsidP="00946693">
                      <w:pPr>
                        <w:pStyle w:val="TableTitle"/>
                      </w:pPr>
                      <w:r>
                        <w:t>TABLE Ⅲ</w:t>
                      </w:r>
                    </w:p>
                    <w:p w14:paraId="4354C2DD" w14:textId="58B8AB24" w:rsidR="002F6B0F" w:rsidRDefault="002F6B0F" w:rsidP="00186A67">
                      <w:pPr>
                        <w:pStyle w:val="TableTitle"/>
                      </w:pPr>
                      <w:r>
                        <w:rPr>
                          <w:lang w:val="en-GB" w:eastAsia="zh-CN"/>
                        </w:rPr>
                        <w:t>C</w:t>
                      </w:r>
                      <w:r w:rsidRPr="00587369">
                        <w:rPr>
                          <w:lang w:val="en-GB" w:eastAsia="zh-CN"/>
                        </w:rPr>
                        <w:t xml:space="preserve">orrelation </w:t>
                      </w:r>
                      <w:r>
                        <w:rPr>
                          <w:lang w:val="en-GB" w:eastAsia="zh-CN"/>
                        </w:rPr>
                        <w:t xml:space="preserve">of Ratios with Motor Scores </w:t>
                      </w:r>
                    </w:p>
                    <w:tbl>
                      <w:tblPr>
                        <w:tblW w:w="4997" w:type="dxa"/>
                        <w:tblBorders>
                          <w:top w:val="single" w:sz="12" w:space="0" w:color="808080"/>
                          <w:bottom w:val="single" w:sz="12" w:space="0" w:color="808080"/>
                        </w:tblBorders>
                        <w:tblLayout w:type="fixed"/>
                        <w:tblLook w:val="0000" w:firstRow="0" w:lastRow="0" w:firstColumn="0" w:lastColumn="0" w:noHBand="0" w:noVBand="0"/>
                      </w:tblPr>
                      <w:tblGrid>
                        <w:gridCol w:w="2498"/>
                        <w:gridCol w:w="2499"/>
                      </w:tblGrid>
                      <w:tr w:rsidR="002F6B0F" w14:paraId="02E12F52" w14:textId="77777777" w:rsidTr="00D96F6F">
                        <w:trPr>
                          <w:trHeight w:val="258"/>
                        </w:trPr>
                        <w:tc>
                          <w:tcPr>
                            <w:tcW w:w="2498" w:type="dxa"/>
                            <w:tcBorders>
                              <w:top w:val="double" w:sz="4" w:space="0" w:color="auto"/>
                              <w:left w:val="nil"/>
                              <w:right w:val="nil"/>
                            </w:tcBorders>
                            <w:vAlign w:val="center"/>
                          </w:tcPr>
                          <w:p w14:paraId="3471DA8B" w14:textId="0104A78D" w:rsidR="002F6B0F" w:rsidRPr="00D62552" w:rsidRDefault="002F6B0F" w:rsidP="00A17784">
                            <w:pPr>
                              <w:jc w:val="center"/>
                              <w:rPr>
                                <w:sz w:val="16"/>
                                <w:szCs w:val="16"/>
                              </w:rPr>
                            </w:pPr>
                            <w:r w:rsidRPr="00D62552">
                              <w:rPr>
                                <w:i/>
                                <w:sz w:val="16"/>
                                <w:szCs w:val="16"/>
                                <w:lang w:val="en-GB" w:eastAsia="zh-CN"/>
                              </w:rPr>
                              <w:t>T</w:t>
                            </w:r>
                            <w:r w:rsidRPr="00D62552">
                              <w:rPr>
                                <w:sz w:val="16"/>
                                <w:szCs w:val="16"/>
                                <w:lang w:val="en-GB" w:eastAsia="zh-CN"/>
                              </w:rPr>
                              <w:t xml:space="preserve"> of 6.17</w:t>
                            </w:r>
                          </w:p>
                        </w:tc>
                        <w:tc>
                          <w:tcPr>
                            <w:tcW w:w="2499" w:type="dxa"/>
                            <w:tcBorders>
                              <w:top w:val="double" w:sz="4" w:space="0" w:color="auto"/>
                              <w:left w:val="nil"/>
                              <w:bottom w:val="nil"/>
                              <w:right w:val="nil"/>
                            </w:tcBorders>
                            <w:vAlign w:val="center"/>
                          </w:tcPr>
                          <w:p w14:paraId="0ED9DE64" w14:textId="7555F37D" w:rsidR="002F6B0F" w:rsidRPr="00D56F3F" w:rsidRDefault="002F6B0F" w:rsidP="00A17784">
                            <w:pPr>
                              <w:jc w:val="center"/>
                              <w:rPr>
                                <w:sz w:val="16"/>
                                <w:szCs w:val="16"/>
                              </w:rPr>
                            </w:pPr>
                            <w:r w:rsidRPr="00946693">
                              <w:rPr>
                                <w:sz w:val="18"/>
                                <w:szCs w:val="18"/>
                              </w:rPr>
                              <w:t>M</w:t>
                            </w:r>
                            <w:r w:rsidRPr="00946693">
                              <w:rPr>
                                <w:sz w:val="16"/>
                                <w:szCs w:val="16"/>
                              </w:rPr>
                              <w:t>otor score</w:t>
                            </w:r>
                          </w:p>
                        </w:tc>
                      </w:tr>
                      <w:tr w:rsidR="002F6B0F" w14:paraId="32B5571B" w14:textId="77777777" w:rsidTr="00DF085E">
                        <w:trPr>
                          <w:trHeight w:val="284"/>
                        </w:trPr>
                        <w:tc>
                          <w:tcPr>
                            <w:tcW w:w="2498" w:type="dxa"/>
                            <w:tcBorders>
                              <w:left w:val="nil"/>
                              <w:bottom w:val="nil"/>
                              <w:right w:val="nil"/>
                            </w:tcBorders>
                          </w:tcPr>
                          <w:p w14:paraId="13E10122" w14:textId="2D323AB0" w:rsidR="002F6B0F" w:rsidRPr="00242DE2" w:rsidRDefault="00C3438C" w:rsidP="00D62552">
                            <w:pPr>
                              <w:jc w:val="center"/>
                              <w:rPr>
                                <w:sz w:val="16"/>
                                <w:szCs w:val="16"/>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m:oMathPara>
                          </w:p>
                        </w:tc>
                        <w:tc>
                          <w:tcPr>
                            <w:tcW w:w="2499" w:type="dxa"/>
                            <w:tcBorders>
                              <w:top w:val="nil"/>
                              <w:left w:val="nil"/>
                              <w:bottom w:val="nil"/>
                              <w:right w:val="nil"/>
                            </w:tcBorders>
                          </w:tcPr>
                          <w:p w14:paraId="39F52C80" w14:textId="47620A15" w:rsidR="002F6B0F" w:rsidRPr="00D62552" w:rsidRDefault="002F6B0F" w:rsidP="00D62552">
                            <w:pPr>
                              <w:jc w:val="center"/>
                              <w:rPr>
                                <w:sz w:val="16"/>
                                <w:szCs w:val="16"/>
                              </w:rPr>
                            </w:pPr>
                            <w:r w:rsidRPr="00D62552">
                              <w:rPr>
                                <w:sz w:val="16"/>
                                <w:szCs w:val="16"/>
                              </w:rPr>
                              <w:t>-0.58</w:t>
                            </w:r>
                          </w:p>
                        </w:tc>
                      </w:tr>
                      <w:tr w:rsidR="002F6B0F" w14:paraId="723B685A" w14:textId="77777777" w:rsidTr="00DF085E">
                        <w:trPr>
                          <w:trHeight w:val="284"/>
                        </w:trPr>
                        <w:tc>
                          <w:tcPr>
                            <w:tcW w:w="2498" w:type="dxa"/>
                            <w:tcBorders>
                              <w:top w:val="nil"/>
                              <w:left w:val="nil"/>
                              <w:bottom w:val="nil"/>
                              <w:right w:val="nil"/>
                            </w:tcBorders>
                          </w:tcPr>
                          <w:p w14:paraId="71DB860A" w14:textId="21D16697" w:rsidR="002F6B0F" w:rsidRPr="00242DE2" w:rsidRDefault="00C3438C" w:rsidP="00D62552">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2499" w:type="dxa"/>
                            <w:tcBorders>
                              <w:top w:val="nil"/>
                              <w:left w:val="nil"/>
                              <w:bottom w:val="nil"/>
                              <w:right w:val="nil"/>
                            </w:tcBorders>
                          </w:tcPr>
                          <w:p w14:paraId="0DB228AB" w14:textId="33CDE2A3" w:rsidR="002F6B0F" w:rsidRPr="00D62552" w:rsidRDefault="002F6B0F" w:rsidP="00D62552">
                            <w:pPr>
                              <w:jc w:val="center"/>
                              <w:rPr>
                                <w:sz w:val="16"/>
                                <w:szCs w:val="16"/>
                              </w:rPr>
                            </w:pPr>
                            <w:r w:rsidRPr="00D62552">
                              <w:rPr>
                                <w:sz w:val="16"/>
                                <w:szCs w:val="16"/>
                              </w:rPr>
                              <w:t>-0.76</w:t>
                            </w:r>
                          </w:p>
                        </w:tc>
                      </w:tr>
                      <w:tr w:rsidR="002F6B0F" w14:paraId="0E17FCB6" w14:textId="77777777" w:rsidTr="00DF085E">
                        <w:trPr>
                          <w:trHeight w:val="284"/>
                        </w:trPr>
                        <w:tc>
                          <w:tcPr>
                            <w:tcW w:w="2498" w:type="dxa"/>
                            <w:tcBorders>
                              <w:top w:val="nil"/>
                              <w:left w:val="nil"/>
                              <w:bottom w:val="double" w:sz="4" w:space="0" w:color="auto"/>
                              <w:right w:val="nil"/>
                            </w:tcBorders>
                          </w:tcPr>
                          <w:p w14:paraId="6C1F3250" w14:textId="751E288C" w:rsidR="002F6B0F" w:rsidRPr="00242DE2" w:rsidRDefault="00C3438C" w:rsidP="00D62552">
                            <w:pPr>
                              <w:jc w:val="center"/>
                              <w:rPr>
                                <w:sz w:val="18"/>
                                <w:szCs w:val="18"/>
                              </w:rPr>
                            </w:pPr>
                            <m:oMathPara>
                              <m:oMath>
                                <m:sSub>
                                  <m:sSubPr>
                                    <m:ctrlPr>
                                      <w:rPr>
                                        <w:rFonts w:ascii="Cambria Math" w:hAnsi="Cambria Math"/>
                                      </w:rPr>
                                    </m:ctrlPr>
                                  </m:sSubPr>
                                  <m:e>
                                    <m:r>
                                      <w:rPr>
                                        <w:rFonts w:ascii="Cambria Math" w:hAnsi="Cambria Math"/>
                                        <w:lang w:val="en-GB" w:eastAsia="zh-CN"/>
                                      </w:rPr>
                                      <m:t>R</m:t>
                                    </m:r>
                                  </m:e>
                                  <m:sub>
                                    <m:r>
                                      <w:rPr>
                                        <w:rFonts w:ascii="Cambria Math" w:hAnsi="Cambria Math"/>
                                        <w:lang w:val="en-GB" w:eastAsia="zh-CN"/>
                                      </w:rPr>
                                      <m:t>m3</m:t>
                                    </m:r>
                                  </m:sub>
                                </m:sSub>
                              </m:oMath>
                            </m:oMathPara>
                          </w:p>
                        </w:tc>
                        <w:tc>
                          <w:tcPr>
                            <w:tcW w:w="2499" w:type="dxa"/>
                            <w:tcBorders>
                              <w:top w:val="nil"/>
                              <w:left w:val="nil"/>
                              <w:bottom w:val="double" w:sz="4" w:space="0" w:color="auto"/>
                              <w:right w:val="nil"/>
                            </w:tcBorders>
                            <w:vAlign w:val="center"/>
                          </w:tcPr>
                          <w:p w14:paraId="03DA1D61" w14:textId="48A19EE8" w:rsidR="002F6B0F" w:rsidRPr="00D62552" w:rsidRDefault="002F6B0F" w:rsidP="00C77E70">
                            <w:pPr>
                              <w:jc w:val="center"/>
                              <w:rPr>
                                <w:sz w:val="16"/>
                                <w:szCs w:val="16"/>
                              </w:rPr>
                            </w:pPr>
                            <w:r w:rsidRPr="00D62552">
                              <w:rPr>
                                <w:sz w:val="16"/>
                                <w:szCs w:val="16"/>
                              </w:rPr>
                              <w:t>-0.65</w:t>
                            </w:r>
                          </w:p>
                        </w:tc>
                      </w:tr>
                    </w:tbl>
                    <w:p w14:paraId="6A91FB03" w14:textId="77777777" w:rsidR="002F6B0F" w:rsidRDefault="002F6B0F" w:rsidP="00946693"/>
                  </w:txbxContent>
                </v:textbox>
                <w10:wrap type="square" anchorx="margin" anchory="margin"/>
              </v:shape>
            </w:pict>
          </mc:Fallback>
        </mc:AlternateContent>
      </w:r>
      <w:r w:rsidR="00FF7A3D">
        <w:t xml:space="preserve">Affected </w:t>
      </w:r>
      <w:r w:rsidR="00614515">
        <w:t>Brain Region</w:t>
      </w:r>
      <w:r w:rsidR="00FF7A3D">
        <w:t xml:space="preserve">s </w:t>
      </w:r>
      <w:r w:rsidR="00901A8D">
        <w:t>R</w:t>
      </w:r>
      <w:r w:rsidR="00FF7A3D">
        <w:t xml:space="preserve">esponsible for </w:t>
      </w:r>
      <w:r w:rsidR="00901A8D">
        <w:t>D</w:t>
      </w:r>
      <w:r w:rsidR="00FF7A3D">
        <w:t xml:space="preserve">elayed </w:t>
      </w:r>
      <w:r w:rsidR="00901A8D">
        <w:t>M</w:t>
      </w:r>
      <w:r w:rsidR="00FF7A3D">
        <w:t xml:space="preserve">otor </w:t>
      </w:r>
      <w:r w:rsidR="00901A8D">
        <w:t>O</w:t>
      </w:r>
      <w:r w:rsidR="00FF7A3D">
        <w:t>utcomes</w:t>
      </w:r>
    </w:p>
    <w:p w14:paraId="4DC1A044" w14:textId="4932B163" w:rsidR="003B244A" w:rsidRDefault="003B244A" w:rsidP="003B244A">
      <w:pPr>
        <w:pStyle w:val="Text"/>
        <w:rPr>
          <w:lang w:val="en-GB" w:eastAsia="zh-CN"/>
        </w:rPr>
      </w:pPr>
      <w:bookmarkStart w:id="96" w:name="OLE_LINK87"/>
      <w:bookmarkStart w:id="97" w:name="OLE_LINK88"/>
      <w:bookmarkEnd w:id="88"/>
      <w:bookmarkEnd w:id="89"/>
      <w:bookmarkEnd w:id="94"/>
      <w:bookmarkEnd w:id="95"/>
      <w:r>
        <w:rPr>
          <w:lang w:val="en-GB" w:eastAsia="zh-CN"/>
        </w:rPr>
        <w:t>F</w:t>
      </w:r>
      <w:r w:rsidRPr="00587369">
        <w:rPr>
          <w:lang w:val="en-GB" w:eastAsia="zh-CN"/>
        </w:rPr>
        <w:t>or</w:t>
      </w:r>
      <w:r>
        <w:rPr>
          <w:lang w:val="en-GB" w:eastAsia="zh-CN"/>
        </w:rPr>
        <w:t xml:space="preserve"> the</w:t>
      </w:r>
      <w:r w:rsidRPr="00587369">
        <w:rPr>
          <w:lang w:val="en-GB" w:eastAsia="zh-CN"/>
        </w:rPr>
        <w:t xml:space="preserve"> 28 infants with HIE </w:t>
      </w:r>
      <w:r>
        <w:rPr>
          <w:lang w:val="en-GB" w:eastAsia="zh-CN"/>
        </w:rPr>
        <w:t xml:space="preserve">who </w:t>
      </w:r>
      <w:r w:rsidR="00A83024">
        <w:rPr>
          <w:lang w:val="en-GB" w:eastAsia="zh-CN"/>
        </w:rPr>
        <w:t>were</w:t>
      </w:r>
      <w:r>
        <w:rPr>
          <w:lang w:val="en-GB" w:eastAsia="zh-CN"/>
        </w:rPr>
        <w:t xml:space="preserve"> assessed </w:t>
      </w:r>
      <w:r w:rsidR="00B601E8">
        <w:rPr>
          <w:rFonts w:hint="eastAsia"/>
          <w:lang w:val="en-GB" w:eastAsia="zh-CN"/>
        </w:rPr>
        <w:t>with</w:t>
      </w:r>
      <w:r>
        <w:rPr>
          <w:lang w:val="en-GB" w:eastAsia="zh-CN"/>
        </w:rPr>
        <w:t xml:space="preserve"> </w:t>
      </w:r>
      <w:bookmarkStart w:id="98" w:name="OLE_LINK78"/>
      <w:bookmarkStart w:id="99" w:name="OLE_LINK79"/>
      <w:r w:rsidR="00B601E8">
        <w:rPr>
          <w:lang w:val="en-GB" w:eastAsia="zh-CN"/>
        </w:rPr>
        <w:t>Bayley-</w:t>
      </w:r>
      <w:r w:rsidR="00536954">
        <w:rPr>
          <w:lang w:val="en-GB" w:eastAsia="zh-CN"/>
        </w:rPr>
        <w:t>III</w:t>
      </w:r>
      <w:r w:rsidR="00B601E8">
        <w:rPr>
          <w:lang w:val="en-GB" w:eastAsia="zh-CN"/>
        </w:rPr>
        <w:t xml:space="preserve"> </w:t>
      </w:r>
      <w:r w:rsidR="00B601E8">
        <w:rPr>
          <w:rFonts w:hint="eastAsia"/>
          <w:lang w:val="en-GB" w:eastAsia="zh-CN"/>
        </w:rPr>
        <w:t>scale</w:t>
      </w:r>
      <w:r w:rsidR="00B601E8">
        <w:rPr>
          <w:lang w:val="en-GB" w:eastAsia="zh-CN"/>
        </w:rPr>
        <w:t>s</w:t>
      </w:r>
      <w:bookmarkEnd w:id="98"/>
      <w:bookmarkEnd w:id="99"/>
      <w:r w:rsidR="004D3662">
        <w:rPr>
          <w:lang w:val="en-GB" w:eastAsia="zh-CN"/>
        </w:rPr>
        <w:t xml:space="preserve">, </w:t>
      </w:r>
      <w:bookmarkStart w:id="100" w:name="OLE_LINK30"/>
      <w:r w:rsidR="004D3662" w:rsidRPr="00242DE2">
        <w:rPr>
          <w:lang w:val="en-GB" w:eastAsia="zh-CN"/>
        </w:rPr>
        <w:t xml:space="preserve">25 infants have normal motor </w:t>
      </w:r>
      <w:r w:rsidR="00B601E8">
        <w:rPr>
          <w:lang w:val="en-GB" w:eastAsia="zh-CN"/>
        </w:rPr>
        <w:t>development</w:t>
      </w:r>
      <w:r w:rsidR="004D3662" w:rsidRPr="00242DE2">
        <w:rPr>
          <w:lang w:val="en-GB" w:eastAsia="zh-CN"/>
        </w:rPr>
        <w:t xml:space="preserve"> (&gt;85), 2 infants have mild motor delay (77.5-85</w:t>
      </w:r>
      <w:proofErr w:type="gramStart"/>
      <w:r w:rsidR="004D3662" w:rsidRPr="00242DE2">
        <w:rPr>
          <w:lang w:val="en-GB" w:eastAsia="zh-CN"/>
        </w:rPr>
        <w:t>)</w:t>
      </w:r>
      <w:proofErr w:type="gramEnd"/>
      <w:r w:rsidR="004D3662" w:rsidRPr="00242DE2">
        <w:rPr>
          <w:lang w:val="en-GB" w:eastAsia="zh-CN"/>
        </w:rPr>
        <w:t xml:space="preserve"> and one </w:t>
      </w:r>
      <w:r w:rsidR="002479AA" w:rsidRPr="00242DE2">
        <w:rPr>
          <w:lang w:val="en-GB" w:eastAsia="zh-CN"/>
        </w:rPr>
        <w:t xml:space="preserve">has </w:t>
      </w:r>
      <w:r w:rsidR="004D3662" w:rsidRPr="00242DE2">
        <w:rPr>
          <w:lang w:val="en-GB" w:eastAsia="zh-CN"/>
        </w:rPr>
        <w:t>severe motor delay (&lt;77.5)</w:t>
      </w:r>
      <w:r w:rsidR="002479AA" w:rsidRPr="00242DE2">
        <w:rPr>
          <w:lang w:val="en-GB" w:eastAsia="zh-CN"/>
        </w:rPr>
        <w:t>.</w:t>
      </w:r>
      <w:r w:rsidR="002479AA">
        <w:rPr>
          <w:lang w:val="en-GB" w:eastAsia="zh-CN"/>
        </w:rPr>
        <w:t xml:space="preserve"> </w:t>
      </w:r>
      <w:bookmarkEnd w:id="100"/>
      <w:r w:rsidR="00536954">
        <w:rPr>
          <w:lang w:val="en-GB" w:eastAsia="zh-CN"/>
        </w:rPr>
        <w:t>As observed in f</w:t>
      </w:r>
      <w:r>
        <w:rPr>
          <w:lang w:val="en-GB" w:eastAsia="zh-CN"/>
        </w:rPr>
        <w:t>igure 5(b)</w:t>
      </w:r>
      <w:r w:rsidR="00536954">
        <w:rPr>
          <w:lang w:val="en-GB" w:eastAsia="zh-CN"/>
        </w:rPr>
        <w:t>,</w:t>
      </w:r>
      <w:r>
        <w:rPr>
          <w:lang w:val="en-GB" w:eastAsia="zh-CN"/>
        </w:rPr>
        <w:t xml:space="preserve"> the highest total accuracy </w:t>
      </w:r>
      <w:r w:rsidR="00536954">
        <w:rPr>
          <w:lang w:val="en-GB" w:eastAsia="zh-CN"/>
        </w:rPr>
        <w:t>of</w:t>
      </w:r>
      <w:r>
        <w:rPr>
          <w:lang w:val="en-GB" w:eastAsia="zh-CN"/>
        </w:rPr>
        <w:t xml:space="preserve"> 100% </w:t>
      </w:r>
      <w:r w:rsidR="00536954">
        <w:rPr>
          <w:lang w:val="en-GB" w:eastAsia="zh-CN"/>
        </w:rPr>
        <w:t xml:space="preserve">is achieved </w:t>
      </w:r>
      <w:r>
        <w:rPr>
          <w:lang w:val="en-GB" w:eastAsia="zh-CN"/>
        </w:rPr>
        <w:t xml:space="preserve">with a threshold </w:t>
      </w:r>
      <w:r>
        <w:rPr>
          <w:i/>
          <w:lang w:val="en-GB" w:eastAsia="zh-CN"/>
        </w:rPr>
        <w:t>T</w:t>
      </w:r>
      <w:r>
        <w:rPr>
          <w:lang w:val="en-GB" w:eastAsia="zh-CN"/>
        </w:rPr>
        <w:t xml:space="preserve"> of 6.17 and a percentage </w:t>
      </w:r>
      <w:r>
        <w:rPr>
          <w:i/>
          <w:lang w:val="en-GB" w:eastAsia="zh-CN"/>
        </w:rPr>
        <w:t>q</w:t>
      </w:r>
      <w:r>
        <w:rPr>
          <w:lang w:val="en-GB" w:eastAsia="zh-CN"/>
        </w:rPr>
        <w:t xml:space="preserve"> of 4.1%</w:t>
      </w:r>
      <w:r w:rsidR="00263F5D">
        <w:rPr>
          <w:lang w:val="en-GB" w:eastAsia="zh-CN"/>
        </w:rPr>
        <w:t>.</w:t>
      </w:r>
      <w:r>
        <w:rPr>
          <w:lang w:val="en-GB" w:eastAsia="zh-CN"/>
        </w:rPr>
        <w:t>,</w:t>
      </w:r>
      <w:bookmarkStart w:id="101" w:name="OLE_LINK15"/>
      <w:bookmarkStart w:id="102" w:name="OLE_LINK19"/>
      <w:r w:rsidRPr="00587369">
        <w:rPr>
          <w:lang w:val="en-GB" w:eastAsia="zh-CN"/>
        </w:rPr>
        <w:t xml:space="preserve"> </w:t>
      </w:r>
      <w:bookmarkEnd w:id="101"/>
      <w:bookmarkEnd w:id="102"/>
      <w:r>
        <w:rPr>
          <w:lang w:val="en-GB" w:eastAsia="zh-CN"/>
        </w:rPr>
        <w:t xml:space="preserve">These are </w:t>
      </w:r>
      <w:r w:rsidRPr="00587369">
        <w:rPr>
          <w:lang w:val="en-GB" w:eastAsia="zh-CN"/>
        </w:rPr>
        <w:t xml:space="preserve">the ideal </w:t>
      </w:r>
      <w:r>
        <w:rPr>
          <w:lang w:val="en-GB" w:eastAsia="zh-CN"/>
        </w:rPr>
        <w:t xml:space="preserve">values for optimal </w:t>
      </w:r>
      <w:r w:rsidRPr="00587369">
        <w:rPr>
          <w:lang w:val="en-GB" w:eastAsia="zh-CN"/>
        </w:rPr>
        <w:t xml:space="preserve">threshold </w:t>
      </w:r>
      <w:r>
        <w:rPr>
          <w:i/>
          <w:lang w:val="en-GB" w:eastAsia="zh-CN"/>
        </w:rPr>
        <w:t xml:space="preserve">T </w:t>
      </w:r>
      <w:r w:rsidRPr="00587369">
        <w:rPr>
          <w:lang w:val="en-GB" w:eastAsia="zh-CN"/>
        </w:rPr>
        <w:t xml:space="preserve">and percentage </w:t>
      </w:r>
      <w:r>
        <w:rPr>
          <w:i/>
          <w:lang w:val="en-GB" w:eastAsia="zh-CN"/>
        </w:rPr>
        <w:t xml:space="preserve">q </w:t>
      </w:r>
      <w:r w:rsidRPr="00587369">
        <w:rPr>
          <w:lang w:val="en-GB" w:eastAsia="zh-CN"/>
        </w:rPr>
        <w:t xml:space="preserve">where patients in both </w:t>
      </w:r>
      <w:r>
        <w:rPr>
          <w:lang w:val="en-GB" w:eastAsia="zh-CN"/>
        </w:rPr>
        <w:t xml:space="preserve">the </w:t>
      </w:r>
      <w:r w:rsidRPr="00587369">
        <w:rPr>
          <w:lang w:val="en-GB" w:eastAsia="zh-CN"/>
        </w:rPr>
        <w:t>normal</w:t>
      </w:r>
      <w:r w:rsidR="004E32E0">
        <w:rPr>
          <w:lang w:val="en-GB" w:eastAsia="zh-CN"/>
        </w:rPr>
        <w:t xml:space="preserve"> group with normal motor </w:t>
      </w:r>
      <w:r w:rsidR="00B601E8">
        <w:rPr>
          <w:lang w:val="en-GB" w:eastAsia="zh-CN"/>
        </w:rPr>
        <w:t>outcome</w:t>
      </w:r>
      <w:r w:rsidRPr="00587369">
        <w:rPr>
          <w:lang w:val="en-GB" w:eastAsia="zh-CN"/>
        </w:rPr>
        <w:t xml:space="preserve"> and</w:t>
      </w:r>
      <w:r w:rsidR="00A5412B">
        <w:rPr>
          <w:lang w:val="en-GB" w:eastAsia="zh-CN"/>
        </w:rPr>
        <w:t xml:space="preserve"> the abnormal group</w:t>
      </w:r>
      <w:r w:rsidRPr="00587369">
        <w:rPr>
          <w:lang w:val="en-GB" w:eastAsia="zh-CN"/>
        </w:rPr>
        <w:t xml:space="preserve"> </w:t>
      </w:r>
      <w:r w:rsidR="004E32E0">
        <w:rPr>
          <w:lang w:val="en-GB" w:eastAsia="zh-CN"/>
        </w:rPr>
        <w:t>with mild motor delay and severe motor delay</w:t>
      </w:r>
      <w:r w:rsidRPr="00587369">
        <w:rPr>
          <w:lang w:val="en-GB" w:eastAsia="zh-CN"/>
        </w:rPr>
        <w:t xml:space="preserve"> </w:t>
      </w:r>
      <w:r>
        <w:rPr>
          <w:lang w:val="en-GB" w:eastAsia="zh-CN"/>
        </w:rPr>
        <w:t>are</w:t>
      </w:r>
      <w:r w:rsidRPr="00587369">
        <w:rPr>
          <w:lang w:val="en-GB" w:eastAsia="zh-CN"/>
        </w:rPr>
        <w:t xml:space="preserve"> 100% correctly </w:t>
      </w:r>
      <w:r>
        <w:rPr>
          <w:lang w:val="en-GB" w:eastAsia="zh-CN"/>
        </w:rPr>
        <w:t>grouped</w:t>
      </w:r>
      <w:r w:rsidR="00A5412B">
        <w:rPr>
          <w:lang w:val="en-GB" w:eastAsia="zh-CN"/>
        </w:rPr>
        <w:t xml:space="preserve"> </w:t>
      </w:r>
      <w:r>
        <w:rPr>
          <w:lang w:val="en-GB" w:eastAsia="zh-CN"/>
        </w:rPr>
        <w:t xml:space="preserve">by </w:t>
      </w:r>
      <w:r w:rsidRPr="005A00BD">
        <w:rPr>
          <w:b/>
          <w:i/>
          <w:lang w:val="en-GB" w:eastAsia="zh-CN"/>
        </w:rPr>
        <w:t xml:space="preserve">Algorithm </w:t>
      </w:r>
      <w:r w:rsidRPr="00485CF8">
        <w:rPr>
          <w:b/>
          <w:i/>
          <w:lang w:val="en-GB" w:eastAsia="zh-CN"/>
        </w:rPr>
        <w:t>1</w:t>
      </w:r>
      <w:r w:rsidR="00053413">
        <w:rPr>
          <w:lang w:val="en-GB" w:eastAsia="zh-CN"/>
        </w:rPr>
        <w:t>.</w:t>
      </w:r>
    </w:p>
    <w:p w14:paraId="38CBFE87" w14:textId="79B96E34" w:rsidR="00053413" w:rsidRDefault="00053413" w:rsidP="003B244A">
      <w:pPr>
        <w:pStyle w:val="Text"/>
        <w:rPr>
          <w:lang w:val="en-GB" w:eastAsia="zh-CN"/>
        </w:rPr>
      </w:pPr>
      <w:r>
        <w:rPr>
          <w:lang w:val="en-GB" w:eastAsia="zh-CN"/>
        </w:rPr>
        <w:t>Before measuring the number of affected vessels in motor regions of the brain, we</w:t>
      </w:r>
      <w:r w:rsidRPr="00242DE2">
        <w:rPr>
          <w:lang w:val="en-GB" w:eastAsia="zh-CN"/>
        </w:rPr>
        <w:t xml:space="preserve"> </w:t>
      </w:r>
      <w:r>
        <w:rPr>
          <w:lang w:val="en-GB" w:eastAsia="zh-CN"/>
        </w:rPr>
        <w:t xml:space="preserve">perform an experiment to measure the classification accuracy of </w:t>
      </w:r>
      <w:r w:rsidRPr="00897A83">
        <w:rPr>
          <w:b/>
          <w:i/>
          <w:lang w:val="en-GB" w:eastAsia="zh-CN"/>
        </w:rPr>
        <w:t>Algorithm 1</w:t>
      </w:r>
      <w:r>
        <w:rPr>
          <w:lang w:val="en-GB" w:eastAsia="zh-CN"/>
        </w:rPr>
        <w:t xml:space="preserve"> with unseen test data for validation. We use</w:t>
      </w:r>
      <w:r w:rsidRPr="00242DE2">
        <w:rPr>
          <w:lang w:val="en-GB" w:eastAsia="zh-CN"/>
        </w:rPr>
        <w:t xml:space="preserve"> a balanced data (3 patients with delayed motor score and 3 patients with normal motor score randomly selected from 25 normal motor score group)</w:t>
      </w:r>
      <w:r>
        <w:rPr>
          <w:lang w:val="en-GB" w:eastAsia="zh-CN"/>
        </w:rPr>
        <w:t>. A leave-one-out strategy is then used here to</w:t>
      </w:r>
      <w:r w:rsidRPr="00242DE2">
        <w:rPr>
          <w:lang w:val="en-GB" w:eastAsia="zh-CN"/>
        </w:rPr>
        <w:t xml:space="preserve"> measure the </w:t>
      </w:r>
      <w:r>
        <w:rPr>
          <w:lang w:val="en-GB" w:eastAsia="zh-CN"/>
        </w:rPr>
        <w:t>accuracy</w:t>
      </w:r>
      <w:r w:rsidRPr="00242DE2">
        <w:rPr>
          <w:lang w:val="en-GB" w:eastAsia="zh-CN"/>
        </w:rPr>
        <w:t xml:space="preserve">. </w:t>
      </w:r>
      <w:r>
        <w:rPr>
          <w:lang w:val="en-GB" w:eastAsia="zh-CN"/>
        </w:rPr>
        <w:t xml:space="preserve">The </w:t>
      </w:r>
      <w:r>
        <w:rPr>
          <w:rFonts w:ascii="Times" w:hAnsi="Times" w:cs="Verdana"/>
          <w:color w:val="000000" w:themeColor="text1"/>
          <w:lang w:val="en-GB" w:eastAsia="zh-CN"/>
        </w:rPr>
        <w:t>f</w:t>
      </w:r>
      <w:r w:rsidRPr="00242DE2">
        <w:rPr>
          <w:rFonts w:ascii="Times" w:hAnsi="Times" w:cs="Verdana" w:hint="eastAsia"/>
          <w:color w:val="000000" w:themeColor="text1"/>
          <w:lang w:val="en-GB" w:eastAsia="zh-CN"/>
        </w:rPr>
        <w:t>inal</w:t>
      </w:r>
      <w:r w:rsidRPr="00242DE2">
        <w:rPr>
          <w:rFonts w:ascii="Times" w:hAnsi="Times" w:cs="Verdana"/>
          <w:color w:val="000000" w:themeColor="text1"/>
          <w:lang w:val="en-GB" w:eastAsia="zh-CN"/>
        </w:rPr>
        <w:t xml:space="preserve"> accuracy of classification using our algorithm to separate patients with</w:t>
      </w:r>
      <w:r w:rsidR="00C742C7">
        <w:rPr>
          <w:rFonts w:ascii="Times" w:hAnsi="Times" w:cs="Verdana"/>
          <w:color w:val="000000" w:themeColor="text1"/>
          <w:lang w:val="en-GB" w:eastAsia="zh-CN"/>
        </w:rPr>
        <w:t xml:space="preserve"> </w:t>
      </w:r>
      <w:r w:rsidR="00C742C7" w:rsidRPr="00242DE2">
        <w:rPr>
          <w:rFonts w:ascii="Times" w:hAnsi="Times" w:cs="Verdana"/>
          <w:color w:val="000000" w:themeColor="text1"/>
          <w:lang w:val="en-GB" w:eastAsia="zh-CN"/>
        </w:rPr>
        <w:t xml:space="preserve">delayed motor score </w:t>
      </w:r>
      <w:r w:rsidR="00C742C7">
        <w:rPr>
          <w:rFonts w:ascii="Times" w:hAnsi="Times" w:cs="Verdana"/>
          <w:color w:val="000000" w:themeColor="text1"/>
          <w:lang w:val="en-GB" w:eastAsia="zh-CN"/>
        </w:rPr>
        <w:t>from</w:t>
      </w:r>
      <w:r w:rsidR="00C742C7" w:rsidRPr="00242DE2">
        <w:rPr>
          <w:rFonts w:ascii="Times" w:hAnsi="Times" w:cs="Verdana"/>
          <w:color w:val="000000" w:themeColor="text1"/>
          <w:lang w:val="en-GB" w:eastAsia="zh-CN"/>
        </w:rPr>
        <w:t xml:space="preserve"> normal motor score is </w:t>
      </w:r>
      <w:r w:rsidR="00C742C7">
        <w:rPr>
          <w:rFonts w:ascii="Times" w:hAnsi="Times" w:cs="Verdana"/>
          <w:color w:val="000000" w:themeColor="text1"/>
          <w:lang w:val="en-GB" w:eastAsia="zh-CN"/>
        </w:rPr>
        <w:t>computed</w:t>
      </w:r>
      <w:r w:rsidR="00C742C7" w:rsidRPr="00242DE2">
        <w:rPr>
          <w:rFonts w:ascii="Times" w:hAnsi="Times" w:cs="Verdana"/>
          <w:color w:val="000000" w:themeColor="text1"/>
          <w:lang w:val="en-GB" w:eastAsia="zh-CN"/>
        </w:rPr>
        <w:t xml:space="preserve"> </w:t>
      </w:r>
      <w:r w:rsidR="00C742C7">
        <w:rPr>
          <w:rFonts w:ascii="Times" w:hAnsi="Times" w:cs="Verdana"/>
          <w:color w:val="000000" w:themeColor="text1"/>
          <w:lang w:val="en-GB" w:eastAsia="zh-CN"/>
        </w:rPr>
        <w:t xml:space="preserve">by repeating the above process </w:t>
      </w:r>
      <w:r w:rsidR="00C742C7" w:rsidRPr="00242DE2">
        <w:rPr>
          <w:rFonts w:ascii="Times" w:hAnsi="Times" w:cs="Verdana"/>
          <w:color w:val="000000" w:themeColor="text1"/>
          <w:lang w:val="en-GB" w:eastAsia="zh-CN"/>
        </w:rPr>
        <w:t xml:space="preserve">10 </w:t>
      </w:r>
      <w:r w:rsidR="00C742C7">
        <w:rPr>
          <w:rFonts w:ascii="Times" w:hAnsi="Times" w:cs="Verdana"/>
          <w:color w:val="000000" w:themeColor="text1"/>
          <w:lang w:val="en-GB" w:eastAsia="zh-CN"/>
        </w:rPr>
        <w:t xml:space="preserve">times with random </w:t>
      </w:r>
      <w:r w:rsidR="00C742C7" w:rsidRPr="00242DE2">
        <w:rPr>
          <w:rFonts w:ascii="Times" w:hAnsi="Times" w:cs="Verdana"/>
          <w:color w:val="000000" w:themeColor="text1"/>
          <w:lang w:val="en-GB" w:eastAsia="zh-CN"/>
        </w:rPr>
        <w:t xml:space="preserve">selections </w:t>
      </w:r>
      <w:r w:rsidR="00C742C7">
        <w:rPr>
          <w:rFonts w:ascii="Times" w:hAnsi="Times" w:cs="Verdana"/>
          <w:color w:val="000000" w:themeColor="text1"/>
          <w:lang w:val="en-GB" w:eastAsia="zh-CN"/>
        </w:rPr>
        <w:t xml:space="preserve">from patients’ dataset with normal motor outcomes to achieve </w:t>
      </w:r>
      <w:r w:rsidR="00C742C7">
        <w:rPr>
          <w:lang w:val="en-GB"/>
        </w:rPr>
        <w:t xml:space="preserve">an accuracy of </w:t>
      </w:r>
      <w:r w:rsidR="00C742C7" w:rsidRPr="00242DE2">
        <w:rPr>
          <w:lang w:val="en-GB" w:eastAsia="zh-CN"/>
        </w:rPr>
        <w:t>0.75±0.139 (</w:t>
      </w:r>
      <w:r w:rsidR="00C742C7" w:rsidRPr="00242DE2">
        <w:rPr>
          <w:lang w:val="en-GB"/>
        </w:rPr>
        <w:t xml:space="preserve">mean </w:t>
      </w:r>
      <w:r w:rsidR="00C742C7" w:rsidRPr="00242DE2">
        <w:rPr>
          <w:lang w:val="en-GB" w:eastAsia="zh-CN"/>
        </w:rPr>
        <w:t>±</w:t>
      </w:r>
      <w:r w:rsidR="00C742C7" w:rsidRPr="00242DE2">
        <w:rPr>
          <w:lang w:val="en-GB"/>
        </w:rPr>
        <w:t xml:space="preserve"> standard deviation</w:t>
      </w:r>
      <w:r w:rsidR="00C742C7" w:rsidRPr="00242DE2">
        <w:rPr>
          <w:lang w:val="en-GB" w:eastAsia="zh-CN"/>
        </w:rPr>
        <w:t>).</w:t>
      </w:r>
    </w:p>
    <w:p w14:paraId="3E0145FC" w14:textId="365CD9BA" w:rsidR="00702CE5" w:rsidRDefault="00945FFF" w:rsidP="00702CE5">
      <w:pPr>
        <w:pStyle w:val="Text"/>
        <w:rPr>
          <w:lang w:val="en-GB" w:eastAsia="zh-CN"/>
        </w:rPr>
      </w:pPr>
      <w:bookmarkStart w:id="103" w:name="OLE_LINK93"/>
      <w:bookmarkEnd w:id="96"/>
      <w:bookmarkEnd w:id="97"/>
      <w:r>
        <w:rPr>
          <w:lang w:val="en-GB" w:eastAsia="zh-CN"/>
        </w:rPr>
        <w:t>We predict</w:t>
      </w:r>
      <w:r w:rsidRPr="00587369">
        <w:rPr>
          <w:lang w:val="en-GB" w:eastAsia="zh-CN"/>
        </w:rPr>
        <w:t xml:space="preserve"> that motor score</w:t>
      </w:r>
      <w:r>
        <w:rPr>
          <w:lang w:val="en-GB" w:eastAsia="zh-CN"/>
        </w:rPr>
        <w:t>s</w:t>
      </w:r>
      <w:r w:rsidRPr="00587369">
        <w:rPr>
          <w:lang w:val="en-GB" w:eastAsia="zh-CN"/>
        </w:rPr>
        <w:t xml:space="preserve"> are related to the </w:t>
      </w:r>
      <w:r>
        <w:rPr>
          <w:lang w:val="en-GB" w:eastAsia="zh-CN"/>
        </w:rPr>
        <w:t xml:space="preserve">percentage of </w:t>
      </w:r>
      <w:r>
        <w:rPr>
          <w:lang w:val="en-GB" w:eastAsia="zh-CN"/>
        </w:rPr>
        <w:lastRenderedPageBreak/>
        <w:t>abnormal vessels in the motor areas</w:t>
      </w:r>
      <w:r w:rsidR="009A739C">
        <w:rPr>
          <w:lang w:val="en-GB" w:eastAsia="zh-CN"/>
        </w:rPr>
        <w:t xml:space="preserve"> (</w:t>
      </w:r>
      <w:proofErr w:type="gramStart"/>
      <w:r w:rsidR="009A739C">
        <w:rPr>
          <w:lang w:val="en-GB" w:eastAsia="zh-CN"/>
        </w:rPr>
        <w:t>i.e.</w:t>
      </w:r>
      <w:proofErr w:type="gramEnd"/>
      <w:r w:rsidR="009A739C">
        <w:rPr>
          <w:lang w:val="en-GB" w:eastAsia="zh-CN"/>
        </w:rPr>
        <w:t xml:space="preserve"> </w:t>
      </w:r>
      <w:r w:rsidR="009A739C" w:rsidRPr="00587369">
        <w:rPr>
          <w:lang w:val="en-GB" w:eastAsia="zh-CN"/>
        </w:rPr>
        <w:t>the primary motor area, pre-motor area and supplementary motor area</w:t>
      </w:r>
      <w:r w:rsidR="009A739C">
        <w:rPr>
          <w:lang w:val="en-GB" w:eastAsia="zh-CN"/>
        </w:rPr>
        <w:t>)</w:t>
      </w:r>
      <w:r>
        <w:rPr>
          <w:lang w:val="en-GB" w:eastAsia="zh-CN"/>
        </w:rPr>
        <w:t xml:space="preserve"> of the brain</w:t>
      </w:r>
      <w:r w:rsidR="00272319">
        <w:rPr>
          <w:lang w:val="en-GB" w:eastAsia="zh-CN"/>
        </w:rPr>
        <w:t>.</w:t>
      </w:r>
      <w:r w:rsidRPr="00587369">
        <w:rPr>
          <w:lang w:val="en-GB" w:eastAsia="zh-CN"/>
        </w:rPr>
        <w:t xml:space="preserve"> </w:t>
      </w:r>
      <w:r w:rsidR="006E61A1">
        <w:rPr>
          <w:lang w:val="en-GB" w:eastAsia="zh-CN"/>
        </w:rPr>
        <w:t>In</w:t>
      </w:r>
      <w:r w:rsidR="006E61A1" w:rsidRPr="00587369">
        <w:rPr>
          <w:lang w:val="en-GB" w:eastAsia="zh-CN"/>
        </w:rPr>
        <w:t xml:space="preserve"> these 28 patients, </w:t>
      </w:r>
      <w:proofErr w:type="gramStart"/>
      <w:r w:rsidR="006E61A1" w:rsidRPr="00587369">
        <w:rPr>
          <w:lang w:val="en-GB" w:eastAsia="zh-CN"/>
        </w:rPr>
        <w:t xml:space="preserve">all </w:t>
      </w:r>
      <w:r w:rsidR="006E61A1">
        <w:rPr>
          <w:lang w:val="en-GB" w:eastAsia="zh-CN"/>
        </w:rPr>
        <w:t>of</w:t>
      </w:r>
      <w:proofErr w:type="gramEnd"/>
      <w:r w:rsidR="006E61A1">
        <w:rPr>
          <w:lang w:val="en-GB" w:eastAsia="zh-CN"/>
        </w:rPr>
        <w:t xml:space="preserve"> the </w:t>
      </w:r>
      <w:r w:rsidR="006E61A1" w:rsidRPr="00587369">
        <w:rPr>
          <w:lang w:val="en-GB" w:eastAsia="zh-CN"/>
        </w:rPr>
        <w:t xml:space="preserve">vessels </w:t>
      </w:r>
      <w:r w:rsidR="006E61A1">
        <w:rPr>
          <w:lang w:val="en-GB" w:eastAsia="zh-CN"/>
        </w:rPr>
        <w:t>grouped as abnormal with</w:t>
      </w:r>
      <w:r w:rsidR="006E61A1" w:rsidRPr="00587369">
        <w:rPr>
          <w:lang w:val="en-GB" w:eastAsia="zh-CN"/>
        </w:rPr>
        <w:t xml:space="preserve"> the </w:t>
      </w:r>
      <w:r w:rsidR="006E61A1">
        <w:rPr>
          <w:lang w:val="en-GB" w:eastAsia="zh-CN"/>
        </w:rPr>
        <w:t xml:space="preserve">most optimal </w:t>
      </w:r>
      <w:r w:rsidR="006E61A1" w:rsidRPr="00587369">
        <w:rPr>
          <w:lang w:val="en-GB" w:eastAsia="zh-CN"/>
        </w:rPr>
        <w:t>threshold</w:t>
      </w:r>
      <w:r w:rsidR="006E61A1">
        <w:rPr>
          <w:lang w:val="en-GB" w:eastAsia="zh-CN"/>
        </w:rPr>
        <w:t xml:space="preserve">s </w:t>
      </w:r>
      <w:r w:rsidR="006E61A1">
        <w:rPr>
          <w:i/>
          <w:lang w:val="en-GB" w:eastAsia="zh-CN"/>
        </w:rPr>
        <w:t>T</w:t>
      </w:r>
      <w:r w:rsidR="006E61A1" w:rsidRPr="00587369">
        <w:rPr>
          <w:lang w:val="en-GB" w:eastAsia="zh-CN"/>
        </w:rPr>
        <w:t xml:space="preserve"> of 6.17 and 6.08 </w:t>
      </w:r>
      <w:r w:rsidR="006E61A1">
        <w:rPr>
          <w:lang w:val="en-GB" w:eastAsia="zh-CN"/>
        </w:rPr>
        <w:t>are</w:t>
      </w:r>
      <w:r w:rsidR="006E61A1" w:rsidRPr="00587369">
        <w:rPr>
          <w:lang w:val="en-GB" w:eastAsia="zh-CN"/>
        </w:rPr>
        <w:t xml:space="preserve"> </w:t>
      </w:r>
      <w:r w:rsidR="00702CE5">
        <w:rPr>
          <w:lang w:val="en-GB" w:eastAsia="zh-CN"/>
        </w:rPr>
        <w:t xml:space="preserve">considered. Having trained our </w:t>
      </w:r>
      <w:r w:rsidR="00702CE5">
        <w:rPr>
          <w:b/>
          <w:i/>
          <w:lang w:val="en-GB" w:eastAsia="zh-CN"/>
        </w:rPr>
        <w:t xml:space="preserve">Algorithm 1 </w:t>
      </w:r>
      <w:r w:rsidR="00702CE5">
        <w:rPr>
          <w:lang w:val="en-GB" w:eastAsia="zh-CN"/>
        </w:rPr>
        <w:t>with fine tuning, the following terms are measured:</w:t>
      </w:r>
    </w:p>
    <w:p w14:paraId="51E6A279" w14:textId="01C01A87" w:rsidR="00702CE5" w:rsidRPr="00242DE2" w:rsidRDefault="00C3438C" w:rsidP="00702CE5">
      <w:pPr>
        <w:pStyle w:val="Text"/>
        <w:rPr>
          <w:lang w:eastAsia="zh-CN"/>
        </w:rPr>
      </w:pP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r>
          <w:rPr>
            <w:rFonts w:ascii="Cambria Math" w:hAnsi="Cambria Math"/>
            <w:lang w:val="en-GB" w:eastAsia="zh-CN"/>
          </w:rPr>
          <m:t>:</m:t>
        </m:r>
      </m:oMath>
      <w:r w:rsidR="00702CE5" w:rsidRPr="00242DE2">
        <w:rPr>
          <w:lang w:val="en-GB" w:eastAsia="zh-CN"/>
        </w:rPr>
        <w:t xml:space="preserve"> The ratio of the number of abnormal vessels in the motor area to the total number of abnormal vessels</w:t>
      </w:r>
      <w:r w:rsidR="004E32AE">
        <w:rPr>
          <w:lang w:val="en-GB" w:eastAsia="zh-CN"/>
        </w:rPr>
        <w:t xml:space="preserve"> in the brain</w:t>
      </w:r>
      <w:r w:rsidR="00702CE5" w:rsidRPr="00242DE2">
        <w:rPr>
          <w:lang w:eastAsia="zh-CN"/>
        </w:rPr>
        <w:t>.</w:t>
      </w:r>
    </w:p>
    <w:p w14:paraId="17F3D234" w14:textId="6BD0F7EE" w:rsidR="00702CE5" w:rsidRPr="00242DE2" w:rsidRDefault="00702CE5" w:rsidP="00702CE5">
      <w:pPr>
        <w:pStyle w:val="Text"/>
        <w:rPr>
          <w:lang w:val="en-GB" w:eastAsia="zh-CN"/>
        </w:rPr>
      </w:pPr>
      <m:oMath>
        <m:r>
          <m:rPr>
            <m:sty m:val="p"/>
          </m:rPr>
          <w:rPr>
            <w:rFonts w:ascii="Cambria Math" w:hAnsi="Cambria Math"/>
            <w:lang w:val="en-GB" w:eastAsia="zh-CN"/>
          </w:rPr>
          <m:t xml:space="preserve"> </m:t>
        </m:r>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r>
          <w:rPr>
            <w:rFonts w:ascii="Cambria Math" w:hAnsi="Cambria Math"/>
            <w:lang w:val="en-GB" w:eastAsia="zh-CN"/>
          </w:rPr>
          <m:t>:</m:t>
        </m:r>
      </m:oMath>
      <w:r w:rsidRPr="00242DE2">
        <w:rPr>
          <w:lang w:eastAsia="zh-CN"/>
        </w:rPr>
        <w:t xml:space="preserve"> </w:t>
      </w:r>
      <w:r w:rsidRPr="00242DE2">
        <w:rPr>
          <w:lang w:val="en-GB" w:eastAsia="zh-CN"/>
        </w:rPr>
        <w:t>The ratio of the number of abnormal vessels in the motor area to the total number of vessels in the motor area</w:t>
      </w:r>
    </w:p>
    <w:p w14:paraId="476F6502" w14:textId="614BCF5F" w:rsidR="00BF118E" w:rsidRDefault="00C3438C" w:rsidP="00BF118E">
      <w:pPr>
        <w:pStyle w:val="Text"/>
        <w:rPr>
          <w:lang w:val="en-GB" w:eastAsia="zh-CN"/>
        </w:rPr>
      </w:pPr>
      <m:oMath>
        <m:sSub>
          <m:sSubPr>
            <m:ctrlPr>
              <w:rPr>
                <w:rFonts w:ascii="Cambria Math" w:hAnsi="Cambria Math"/>
                <w:sz w:val="24"/>
                <w:szCs w:val="24"/>
              </w:rPr>
            </m:ctrlPr>
          </m:sSubPr>
          <m:e>
            <m:r>
              <w:rPr>
                <w:rFonts w:ascii="Cambria Math" w:hAnsi="Cambria Math"/>
                <w:lang w:val="en-GB" w:eastAsia="zh-CN"/>
              </w:rPr>
              <m:t>R</m:t>
            </m:r>
          </m:e>
          <m:sub>
            <m:r>
              <w:rPr>
                <w:rFonts w:ascii="Cambria Math" w:hAnsi="Cambria Math"/>
                <w:lang w:val="en-GB" w:eastAsia="zh-CN"/>
              </w:rPr>
              <m:t>m3</m:t>
            </m:r>
          </m:sub>
        </m:sSub>
        <m:r>
          <w:rPr>
            <w:rFonts w:ascii="Cambria Math" w:hAnsi="Cambria Math"/>
            <w:lang w:val="en-GB" w:eastAsia="zh-CN"/>
          </w:rPr>
          <m:t>:</m:t>
        </m:r>
      </m:oMath>
      <w:r w:rsidR="00702CE5" w:rsidRPr="00242DE2">
        <w:rPr>
          <w:lang w:val="en-GB" w:eastAsia="zh-CN"/>
        </w:rPr>
        <w:t xml:space="preserve"> The ratio</w:t>
      </w:r>
      <w:r w:rsidR="001C1A39" w:rsidRPr="00242DE2">
        <w:rPr>
          <w:lang w:val="en-GB" w:eastAsia="zh-CN"/>
        </w:rPr>
        <w:t xml:space="preserve"> </w:t>
      </w:r>
      <w:r w:rsidR="00702CE5" w:rsidRPr="00242DE2">
        <w:rPr>
          <w:lang w:val="en-GB" w:eastAsia="zh-CN"/>
        </w:rPr>
        <w:t>of the length of abnormal vessels in motor area to the length of total vessels in motor area</w:t>
      </w:r>
      <w:r w:rsidR="004E32AE">
        <w:rPr>
          <w:lang w:val="en-GB" w:eastAsia="zh-CN"/>
        </w:rPr>
        <w:t>s</w:t>
      </w:r>
      <w:r w:rsidR="00702CE5" w:rsidRPr="00242DE2">
        <w:rPr>
          <w:lang w:val="en-GB" w:eastAsia="zh-CN"/>
        </w:rPr>
        <w:t>.</w:t>
      </w:r>
      <w:r w:rsidR="00BF118E">
        <w:rPr>
          <w:lang w:val="en-GB" w:eastAsia="zh-CN"/>
        </w:rPr>
        <w:t xml:space="preserve"> </w:t>
      </w:r>
    </w:p>
    <w:p w14:paraId="2D5B8158" w14:textId="19B4AA8A" w:rsidR="003A28E5" w:rsidRDefault="00BF118E" w:rsidP="00BF118E">
      <w:pPr>
        <w:pStyle w:val="Text"/>
        <w:rPr>
          <w:lang w:val="en-GB" w:eastAsia="zh-CN"/>
        </w:rPr>
      </w:pPr>
      <w:r>
        <w:rPr>
          <w:lang w:val="en-GB" w:eastAsia="zh-CN"/>
        </w:rPr>
        <w:t xml:space="preserve">The scatterplots of these ratios with respect to motor scores are shown in figure 7. </w:t>
      </w:r>
      <w:r w:rsidR="00574DED">
        <w:rPr>
          <w:lang w:val="en-GB" w:eastAsia="zh-CN"/>
        </w:rPr>
        <w:t xml:space="preserve">As observed from </w:t>
      </w:r>
      <w:r w:rsidR="00D06267">
        <w:rPr>
          <w:lang w:val="en-GB" w:eastAsia="zh-CN"/>
        </w:rPr>
        <w:t xml:space="preserve">this </w:t>
      </w:r>
      <w:r w:rsidR="00AC5301">
        <w:rPr>
          <w:lang w:val="en-GB" w:eastAsia="zh-CN"/>
        </w:rPr>
        <w:t>figure</w:t>
      </w:r>
      <w:r w:rsidR="00702CE5" w:rsidRPr="00242DE2">
        <w:rPr>
          <w:lang w:val="en-GB" w:eastAsia="zh-CN"/>
        </w:rPr>
        <w:t xml:space="preserve">, </w:t>
      </w:r>
      <w:r>
        <w:rPr>
          <w:lang w:val="en-GB" w:eastAsia="zh-CN"/>
        </w:rPr>
        <w:t>t</w:t>
      </w:r>
      <w:r w:rsidR="00702CE5" w:rsidRPr="00242DE2">
        <w:rPr>
          <w:lang w:val="en-GB" w:eastAsia="zh-CN"/>
        </w:rPr>
        <w:t xml:space="preserve">here are negative correlations between motor scores in one side with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w:r w:rsidR="00574DED">
        <w:rPr>
          <w:lang w:val="en-GB" w:eastAsia="zh-CN"/>
        </w:rPr>
        <w:t>(figures 7</w:t>
      </w:r>
      <w:r w:rsidR="00702CE5" w:rsidRPr="00242DE2">
        <w:rPr>
          <w:lang w:val="en-GB" w:eastAsia="zh-CN"/>
        </w:rPr>
        <w:t xml:space="preserve">(a and d)),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w:r w:rsidR="00702CE5" w:rsidRPr="00242DE2">
        <w:rPr>
          <w:lang w:val="en-GB" w:eastAsia="zh-CN"/>
        </w:rPr>
        <w:t xml:space="preserve"> (figures</w:t>
      </w:r>
      <w:r w:rsidR="00574DED">
        <w:rPr>
          <w:lang w:val="en-GB" w:eastAsia="zh-CN"/>
        </w:rPr>
        <w:t xml:space="preserve"> 7</w:t>
      </w:r>
      <w:r w:rsidR="00AC5301">
        <w:rPr>
          <w:lang w:val="en-GB" w:eastAsia="zh-CN"/>
        </w:rPr>
        <w:t xml:space="preserve">(b and </w:t>
      </w:r>
      <w:r w:rsidR="00702CE5" w:rsidRPr="00242DE2">
        <w:rPr>
          <w:lang w:val="en-GB" w:eastAsia="zh-CN"/>
        </w:rPr>
        <w:t xml:space="preserve">e)), and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m3</m:t>
            </m:r>
          </m:sub>
        </m:sSub>
      </m:oMath>
      <w:r w:rsidR="00574DED">
        <w:rPr>
          <w:lang w:val="en-GB" w:eastAsia="zh-CN"/>
        </w:rPr>
        <w:t>(figures 7</w:t>
      </w:r>
      <w:r w:rsidR="00702CE5" w:rsidRPr="00242DE2">
        <w:rPr>
          <w:lang w:val="en-GB" w:eastAsia="zh-CN"/>
        </w:rPr>
        <w:t xml:space="preserve">(c and f)) in the other side. </w:t>
      </w:r>
      <w:r w:rsidR="00702CE5" w:rsidRPr="00242DE2">
        <w:rPr>
          <w:color w:val="000000" w:themeColor="text1"/>
          <w:lang w:val="en-GB" w:eastAsia="zh-CN"/>
        </w:rPr>
        <w:t xml:space="preserve">Table </w:t>
      </w:r>
      <w:bookmarkStart w:id="104" w:name="OLE_LINK136"/>
      <w:bookmarkStart w:id="105" w:name="OLE_LINK137"/>
      <w:r w:rsidR="009A5FCB">
        <w:rPr>
          <w:color w:val="000000" w:themeColor="text1"/>
          <w:lang w:val="en-GB" w:eastAsia="zh-CN"/>
        </w:rPr>
        <w:t>Ⅲ</w:t>
      </w:r>
      <w:r w:rsidR="00702CE5" w:rsidRPr="00242DE2">
        <w:rPr>
          <w:color w:val="000000" w:themeColor="text1"/>
          <w:lang w:val="en-GB" w:eastAsia="zh-CN"/>
        </w:rPr>
        <w:t xml:space="preserve"> </w:t>
      </w:r>
      <w:bookmarkEnd w:id="104"/>
      <w:bookmarkEnd w:id="105"/>
      <w:r w:rsidR="00702CE5" w:rsidRPr="00242DE2">
        <w:rPr>
          <w:color w:val="000000" w:themeColor="text1"/>
          <w:lang w:val="en-GB" w:eastAsia="zh-CN"/>
        </w:rPr>
        <w:t xml:space="preserve">respectively show the correlation between the motor score and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w:r w:rsidR="00702CE5" w:rsidRPr="00242DE2">
        <w:rPr>
          <w:lang w:val="en-GB" w:eastAsia="zh-CN"/>
        </w:rPr>
        <w:t xml:space="preserve">,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w:r w:rsidR="00702CE5" w:rsidRPr="00242DE2">
        <w:rPr>
          <w:lang w:val="en-GB" w:eastAsia="zh-CN"/>
        </w:rPr>
        <w:t xml:space="preserve">and </w:t>
      </w:r>
      <m:oMath>
        <m:sSub>
          <m:sSubPr>
            <m:ctrlPr>
              <w:rPr>
                <w:rFonts w:ascii="Cambria Math" w:hAnsi="Cambria Math"/>
                <w:sz w:val="24"/>
                <w:szCs w:val="24"/>
              </w:rPr>
            </m:ctrlPr>
          </m:sSubPr>
          <m:e>
            <m:r>
              <w:rPr>
                <w:rFonts w:ascii="Cambria Math" w:hAnsi="Cambria Math"/>
                <w:lang w:val="en-GB" w:eastAsia="zh-CN"/>
              </w:rPr>
              <m:t>R</m:t>
            </m:r>
          </m:e>
          <m:sub>
            <m:r>
              <w:rPr>
                <w:rFonts w:ascii="Cambria Math" w:hAnsi="Cambria Math"/>
                <w:lang w:val="en-GB" w:eastAsia="zh-CN"/>
              </w:rPr>
              <m:t>m3</m:t>
            </m:r>
          </m:sub>
        </m:sSub>
      </m:oMath>
      <w:r w:rsidR="00702CE5" w:rsidRPr="00242DE2">
        <w:rPr>
          <w:lang w:val="en-GB" w:eastAsia="zh-CN"/>
        </w:rPr>
        <w:t xml:space="preserve">with </w:t>
      </w:r>
      <w:r w:rsidR="00702CE5" w:rsidRPr="00242DE2">
        <w:rPr>
          <w:i/>
          <w:lang w:val="en-GB" w:eastAsia="zh-CN"/>
        </w:rPr>
        <w:t>T</w:t>
      </w:r>
      <w:r w:rsidR="00702CE5" w:rsidRPr="00242DE2">
        <w:rPr>
          <w:lang w:val="en-GB" w:eastAsia="zh-CN"/>
        </w:rPr>
        <w:t xml:space="preserve"> of 6.17 and </w:t>
      </w:r>
      <w:r w:rsidR="00702CE5" w:rsidRPr="00242DE2">
        <w:rPr>
          <w:i/>
          <w:lang w:val="en-GB" w:eastAsia="zh-CN"/>
        </w:rPr>
        <w:t>q</w:t>
      </w:r>
      <w:r w:rsidR="00702CE5" w:rsidRPr="00242DE2">
        <w:rPr>
          <w:lang w:val="en-GB" w:eastAsia="zh-CN"/>
        </w:rPr>
        <w:t xml:space="preserve"> of 4.1</w:t>
      </w:r>
      <w:r w:rsidR="0026413C">
        <w:rPr>
          <w:lang w:val="en-GB" w:eastAsia="zh-CN"/>
        </w:rPr>
        <w:t xml:space="preserve">%. </w:t>
      </w:r>
      <w:r w:rsidR="00702CE5" w:rsidRPr="00242DE2">
        <w:rPr>
          <w:lang w:val="en-GB" w:eastAsia="zh-CN"/>
        </w:rPr>
        <w:t xml:space="preserve">It is noted from Table </w:t>
      </w:r>
      <w:r w:rsidR="009A5FCB">
        <w:rPr>
          <w:color w:val="000000" w:themeColor="text1"/>
          <w:lang w:val="en-GB" w:eastAsia="zh-CN"/>
        </w:rPr>
        <w:t>Ⅲ</w:t>
      </w:r>
      <w:r w:rsidR="00702CE5" w:rsidRPr="00242DE2">
        <w:rPr>
          <w:color w:val="000000" w:themeColor="text1"/>
          <w:lang w:val="en-GB" w:eastAsia="zh-CN"/>
        </w:rPr>
        <w:t xml:space="preserve"> </w:t>
      </w:r>
      <w:r w:rsidR="00702CE5" w:rsidRPr="00242DE2">
        <w:rPr>
          <w:lang w:val="en-GB" w:eastAsia="zh-CN"/>
        </w:rPr>
        <w:t xml:space="preserve">that the correlation between the motor score and the percentage of the abnormal vessels in motor areas to the total number of vessels in the motor area </w:t>
      </w:r>
      <w:r w:rsidR="00702CE5" w:rsidRPr="00242DE2">
        <w:rPr>
          <w:color w:val="000000" w:themeColor="text1"/>
          <w:lang w:val="en-GB" w:eastAsia="zh-CN"/>
        </w:rPr>
        <w:t>is -0.76 which is the highest among other measurements.</w:t>
      </w:r>
      <w:r w:rsidR="00702CE5" w:rsidRPr="00931E2E">
        <w:rPr>
          <w:color w:val="000000" w:themeColor="text1"/>
          <w:lang w:val="en-GB" w:eastAsia="zh-CN"/>
        </w:rPr>
        <w:t xml:space="preserve"> </w:t>
      </w:r>
      <w:r w:rsidR="00416823" w:rsidRPr="00587369">
        <w:rPr>
          <w:lang w:val="en-GB" w:eastAsia="zh-CN"/>
        </w:rPr>
        <w:t xml:space="preserve">As the </w:t>
      </w:r>
      <w:r w:rsidR="00416823">
        <w:rPr>
          <w:lang w:val="en-GB" w:eastAsia="zh-CN"/>
        </w:rPr>
        <w:t>percentage of abnormal vessels increase</w:t>
      </w:r>
      <w:r w:rsidR="00416823" w:rsidRPr="00587369">
        <w:rPr>
          <w:lang w:val="en-GB" w:eastAsia="zh-CN"/>
        </w:rPr>
        <w:t xml:space="preserve"> in </w:t>
      </w:r>
      <w:r w:rsidR="00416823">
        <w:rPr>
          <w:lang w:val="en-GB" w:eastAsia="zh-CN"/>
        </w:rPr>
        <w:t xml:space="preserve">the </w:t>
      </w:r>
      <w:r w:rsidR="00416823" w:rsidRPr="00587369">
        <w:rPr>
          <w:lang w:val="en-GB" w:eastAsia="zh-CN"/>
        </w:rPr>
        <w:t>motor c</w:t>
      </w:r>
      <w:r w:rsidR="00416823">
        <w:rPr>
          <w:lang w:val="en-GB" w:eastAsia="zh-CN"/>
        </w:rPr>
        <w:t>ortex, the motor score decreases. T</w:t>
      </w:r>
      <w:r w:rsidR="00574DED">
        <w:rPr>
          <w:lang w:val="en-GB" w:eastAsia="zh-CN"/>
        </w:rPr>
        <w:t>he results presented in Figure 7</w:t>
      </w:r>
      <w:r w:rsidR="00416823">
        <w:rPr>
          <w:lang w:val="en-GB" w:eastAsia="zh-CN"/>
        </w:rPr>
        <w:t>, demonstrate that the per</w:t>
      </w:r>
      <w:r w:rsidR="000157A7">
        <w:rPr>
          <w:lang w:val="en-GB" w:eastAsia="zh-CN"/>
        </w:rPr>
        <w:t>centage of abnormal vessels in m</w:t>
      </w:r>
      <w:r w:rsidR="00416823">
        <w:rPr>
          <w:lang w:val="en-GB" w:eastAsia="zh-CN"/>
        </w:rPr>
        <w:t xml:space="preserve">otor areas is correlated with motor </w:t>
      </w:r>
      <w:r w:rsidR="000157A7">
        <w:rPr>
          <w:lang w:val="en-GB" w:eastAsia="zh-CN"/>
        </w:rPr>
        <w:t>development</w:t>
      </w:r>
      <w:r w:rsidR="00416823">
        <w:rPr>
          <w:lang w:val="en-GB" w:eastAsia="zh-CN"/>
        </w:rPr>
        <w:t xml:space="preserve"> for </w:t>
      </w:r>
      <w:r w:rsidR="000251AF">
        <w:rPr>
          <w:lang w:val="en-GB" w:eastAsia="zh-CN"/>
        </w:rPr>
        <w:t>patients</w:t>
      </w:r>
      <w:r w:rsidR="000157A7">
        <w:rPr>
          <w:lang w:val="en-GB" w:eastAsia="zh-CN"/>
        </w:rPr>
        <w:t xml:space="preserve"> with normal and abnormal neurology</w:t>
      </w:r>
      <w:r w:rsidR="00416823" w:rsidRPr="00587369">
        <w:rPr>
          <w:lang w:val="en-GB" w:eastAsia="zh-CN"/>
        </w:rPr>
        <w:t xml:space="preserve">. For patients whose motor scores </w:t>
      </w:r>
      <w:r w:rsidR="00416823">
        <w:rPr>
          <w:lang w:val="en-GB" w:eastAsia="zh-CN"/>
        </w:rPr>
        <w:t>are</w:t>
      </w:r>
      <w:r w:rsidR="00416823" w:rsidRPr="00587369">
        <w:rPr>
          <w:lang w:val="en-GB" w:eastAsia="zh-CN"/>
        </w:rPr>
        <w:t xml:space="preserve"> </w:t>
      </w:r>
      <w:r w:rsidR="00416823">
        <w:rPr>
          <w:lang w:val="en-GB" w:eastAsia="zh-CN"/>
        </w:rPr>
        <w:t>considered</w:t>
      </w:r>
      <w:r w:rsidR="00416823" w:rsidRPr="00587369">
        <w:rPr>
          <w:lang w:val="en-GB" w:eastAsia="zh-CN"/>
        </w:rPr>
        <w:t xml:space="preserve"> as delayed (&lt;85), these </w:t>
      </w:r>
      <w:r w:rsidR="00416823">
        <w:rPr>
          <w:lang w:val="en-GB" w:eastAsia="zh-CN"/>
        </w:rPr>
        <w:t>abnormal</w:t>
      </w:r>
      <w:r w:rsidR="00416823" w:rsidRPr="00587369">
        <w:rPr>
          <w:lang w:val="en-GB" w:eastAsia="zh-CN"/>
        </w:rPr>
        <w:t xml:space="preserve"> vessels </w:t>
      </w:r>
      <w:r w:rsidR="00416823">
        <w:rPr>
          <w:lang w:val="en-GB" w:eastAsia="zh-CN"/>
        </w:rPr>
        <w:t>are</w:t>
      </w:r>
      <w:r w:rsidR="00416823" w:rsidRPr="00587369">
        <w:rPr>
          <w:lang w:val="en-GB" w:eastAsia="zh-CN"/>
        </w:rPr>
        <w:t xml:space="preserve"> clustered in areas associated with the motor function of the brain. </w:t>
      </w:r>
      <w:r w:rsidR="00416823">
        <w:rPr>
          <w:lang w:val="en-GB" w:eastAsia="zh-CN"/>
        </w:rPr>
        <w:t>T</w:t>
      </w:r>
      <w:r w:rsidR="00416823" w:rsidRPr="00587369">
        <w:rPr>
          <w:lang w:val="en-GB" w:eastAsia="zh-CN"/>
        </w:rPr>
        <w:t xml:space="preserve">he presence of these vessels in the motor cortex of patients with </w:t>
      </w:r>
      <w:r w:rsidR="00416823">
        <w:rPr>
          <w:lang w:val="en-GB" w:eastAsia="zh-CN"/>
        </w:rPr>
        <w:t xml:space="preserve">a </w:t>
      </w:r>
      <w:r w:rsidR="00416823" w:rsidRPr="00587369">
        <w:rPr>
          <w:lang w:val="en-GB" w:eastAsia="zh-CN"/>
        </w:rPr>
        <w:t xml:space="preserve">normal motor score </w:t>
      </w:r>
      <w:r w:rsidR="00416823">
        <w:rPr>
          <w:lang w:val="en-GB" w:eastAsia="zh-CN"/>
        </w:rPr>
        <w:t>is</w:t>
      </w:r>
      <w:r w:rsidR="00416823" w:rsidRPr="00587369">
        <w:rPr>
          <w:lang w:val="en-GB" w:eastAsia="zh-CN"/>
        </w:rPr>
        <w:t xml:space="preserve"> lower than those </w:t>
      </w:r>
      <w:r w:rsidR="00416823">
        <w:rPr>
          <w:lang w:val="en-GB" w:eastAsia="zh-CN"/>
        </w:rPr>
        <w:t>in</w:t>
      </w:r>
      <w:r w:rsidR="00416823" w:rsidRPr="00587369">
        <w:rPr>
          <w:lang w:val="en-GB" w:eastAsia="zh-CN"/>
        </w:rPr>
        <w:t xml:space="preserve"> patients</w:t>
      </w:r>
      <w:r w:rsidR="00AC0FDE">
        <w:rPr>
          <w:lang w:val="en-GB" w:eastAsia="zh-CN"/>
        </w:rPr>
        <w:t xml:space="preserve"> with abnormal motor outcome</w:t>
      </w:r>
      <w:r w:rsidR="00416823" w:rsidRPr="00587369">
        <w:rPr>
          <w:lang w:val="en-GB" w:eastAsia="zh-CN"/>
        </w:rPr>
        <w:t xml:space="preserve">. Therefore, </w:t>
      </w:r>
      <w:r w:rsidR="00416823">
        <w:rPr>
          <w:lang w:val="en-GB" w:eastAsia="zh-CN"/>
        </w:rPr>
        <w:t>the number of abnormal</w:t>
      </w:r>
      <w:r w:rsidR="00416823" w:rsidRPr="00587369">
        <w:rPr>
          <w:lang w:val="en-GB" w:eastAsia="zh-CN"/>
        </w:rPr>
        <w:t xml:space="preserve"> vessels found in </w:t>
      </w:r>
      <w:r w:rsidR="00A83B19">
        <w:rPr>
          <w:lang w:val="en-GB" w:eastAsia="zh-CN"/>
        </w:rPr>
        <w:t>SW</w:t>
      </w:r>
      <w:r w:rsidR="005B6F38">
        <w:rPr>
          <w:lang w:val="en-GB" w:eastAsia="zh-CN"/>
        </w:rPr>
        <w:t xml:space="preserve"> images</w:t>
      </w:r>
      <w:r w:rsidR="00416823">
        <w:rPr>
          <w:lang w:val="en-GB" w:eastAsia="zh-CN"/>
        </w:rPr>
        <w:t xml:space="preserve"> of </w:t>
      </w:r>
      <w:r w:rsidR="00416823" w:rsidRPr="00587369">
        <w:rPr>
          <w:lang w:val="en-GB" w:eastAsia="zh-CN"/>
        </w:rPr>
        <w:t xml:space="preserve">the motor cortex of the neonatal brain with HIE </w:t>
      </w:r>
      <w:r w:rsidR="00416823">
        <w:rPr>
          <w:lang w:val="en-GB" w:eastAsia="zh-CN"/>
        </w:rPr>
        <w:t>acquired at birth is</w:t>
      </w:r>
      <w:r w:rsidR="00416823" w:rsidRPr="00587369">
        <w:rPr>
          <w:lang w:val="en-GB" w:eastAsia="zh-CN"/>
        </w:rPr>
        <w:t xml:space="preserve"> </w:t>
      </w:r>
      <w:r w:rsidR="00416823">
        <w:rPr>
          <w:lang w:val="en-GB" w:eastAsia="zh-CN"/>
        </w:rPr>
        <w:t>related</w:t>
      </w:r>
      <w:r w:rsidR="00416823" w:rsidRPr="00587369">
        <w:rPr>
          <w:lang w:val="en-GB" w:eastAsia="zh-CN"/>
        </w:rPr>
        <w:t xml:space="preserve"> to </w:t>
      </w:r>
      <w:r w:rsidR="00416823">
        <w:rPr>
          <w:lang w:val="en-GB" w:eastAsia="zh-CN"/>
        </w:rPr>
        <w:t xml:space="preserve">the </w:t>
      </w:r>
      <w:r w:rsidR="00416823" w:rsidRPr="00587369">
        <w:rPr>
          <w:lang w:val="en-GB" w:eastAsia="zh-CN"/>
        </w:rPr>
        <w:t xml:space="preserve">clinical motor outcome at </w:t>
      </w:r>
      <w:r w:rsidR="00D06267">
        <w:rPr>
          <w:lang w:val="en-GB" w:eastAsia="zh-CN"/>
        </w:rPr>
        <w:t xml:space="preserve">the </w:t>
      </w:r>
      <w:r w:rsidR="00416823">
        <w:rPr>
          <w:lang w:val="en-GB" w:eastAsia="zh-CN"/>
        </w:rPr>
        <w:t xml:space="preserve">age of </w:t>
      </w:r>
      <w:r w:rsidR="00416823" w:rsidRPr="00587369">
        <w:rPr>
          <w:lang w:val="en-GB" w:eastAsia="zh-CN"/>
        </w:rPr>
        <w:t>two</w:t>
      </w:r>
      <w:r w:rsidR="00416823">
        <w:rPr>
          <w:lang w:val="en-GB" w:eastAsia="zh-CN"/>
        </w:rPr>
        <w:t xml:space="preserve"> </w:t>
      </w:r>
      <w:r w:rsidR="00416823" w:rsidRPr="00587369">
        <w:rPr>
          <w:lang w:val="en-GB" w:eastAsia="zh-CN"/>
        </w:rPr>
        <w:t>years</w:t>
      </w:r>
      <w:r w:rsidR="00416823">
        <w:rPr>
          <w:lang w:val="en-GB" w:eastAsia="zh-CN"/>
        </w:rPr>
        <w:t>.</w:t>
      </w:r>
    </w:p>
    <w:p w14:paraId="7648126B" w14:textId="7E46F089" w:rsidR="003A28E5" w:rsidRPr="003A28E5" w:rsidRDefault="00FF7A3D" w:rsidP="004E32E0">
      <w:pPr>
        <w:pStyle w:val="Heading2"/>
        <w:jc w:val="both"/>
      </w:pPr>
      <w:r>
        <w:t xml:space="preserve">Affected </w:t>
      </w:r>
      <w:r w:rsidR="00416823">
        <w:t>Brain Region</w:t>
      </w:r>
      <w:r>
        <w:t xml:space="preserve">s </w:t>
      </w:r>
      <w:r w:rsidR="00901A8D">
        <w:t>R</w:t>
      </w:r>
      <w:r>
        <w:t xml:space="preserve">esponsible for </w:t>
      </w:r>
      <w:r w:rsidR="00901A8D">
        <w:t>D</w:t>
      </w:r>
      <w:r>
        <w:t xml:space="preserve">elayed </w:t>
      </w:r>
      <w:r w:rsidR="00901A8D">
        <w:t>C</w:t>
      </w:r>
      <w:r>
        <w:t xml:space="preserve">ognitive </w:t>
      </w:r>
      <w:r w:rsidR="00901A8D">
        <w:t>O</w:t>
      </w:r>
      <w:r>
        <w:t xml:space="preserve">utcomes </w:t>
      </w:r>
      <w:bookmarkEnd w:id="103"/>
    </w:p>
    <w:p w14:paraId="5BE84E14" w14:textId="10984D6A" w:rsidR="00467E4D" w:rsidRPr="00587369" w:rsidRDefault="00F74D16" w:rsidP="00467E4D">
      <w:pPr>
        <w:pStyle w:val="Text"/>
        <w:rPr>
          <w:lang w:val="en-GB" w:eastAsia="zh-CN"/>
        </w:rPr>
      </w:pPr>
      <w:r w:rsidRPr="001F4C5C">
        <w:rPr>
          <w:noProof/>
          <w:lang w:val="en-GB" w:eastAsia="en-GB"/>
        </w:rPr>
        <mc:AlternateContent>
          <mc:Choice Requires="wps">
            <w:drawing>
              <wp:anchor distT="0" distB="0" distL="114300" distR="114300" simplePos="0" relativeHeight="251692032" behindDoc="0" locked="0" layoutInCell="0" allowOverlap="1" wp14:anchorId="7202328D" wp14:editId="67267025">
                <wp:simplePos x="0" y="0"/>
                <wp:positionH relativeFrom="margin">
                  <wp:align>right</wp:align>
                </wp:positionH>
                <wp:positionV relativeFrom="margin">
                  <wp:posOffset>3602559</wp:posOffset>
                </wp:positionV>
                <wp:extent cx="3200400" cy="105219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58C16" w14:textId="2DFF6EA8" w:rsidR="002F6B0F" w:rsidRDefault="002F6B0F" w:rsidP="000300AE">
                            <w:pPr>
                              <w:pStyle w:val="TableTitle"/>
                            </w:pPr>
                            <w:r>
                              <w:t>TABLE Ⅳ</w:t>
                            </w:r>
                          </w:p>
                          <w:p w14:paraId="2DD42720" w14:textId="3F8A6A6E" w:rsidR="002F6B0F" w:rsidRDefault="002F6B0F" w:rsidP="000300AE">
                            <w:pPr>
                              <w:pStyle w:val="TableTitle"/>
                            </w:pPr>
                            <w:r>
                              <w:rPr>
                                <w:lang w:val="en-GB" w:eastAsia="zh-CN"/>
                              </w:rPr>
                              <w:t>C</w:t>
                            </w:r>
                            <w:r w:rsidRPr="00587369">
                              <w:rPr>
                                <w:lang w:val="en-GB" w:eastAsia="zh-CN"/>
                              </w:rPr>
                              <w:t xml:space="preserve">orrelation </w:t>
                            </w:r>
                            <w:r>
                              <w:rPr>
                                <w:lang w:val="en-GB" w:eastAsia="zh-CN"/>
                              </w:rPr>
                              <w:t xml:space="preserve">of Ratios with Cognitive Scores </w:t>
                            </w:r>
                          </w:p>
                          <w:tbl>
                            <w:tblPr>
                              <w:tblW w:w="5027" w:type="dxa"/>
                              <w:tblBorders>
                                <w:top w:val="single" w:sz="12" w:space="0" w:color="808080"/>
                                <w:bottom w:val="single" w:sz="12" w:space="0" w:color="808080"/>
                              </w:tblBorders>
                              <w:tblLayout w:type="fixed"/>
                              <w:tblLook w:val="0000" w:firstRow="0" w:lastRow="0" w:firstColumn="0" w:lastColumn="0" w:noHBand="0" w:noVBand="0"/>
                            </w:tblPr>
                            <w:tblGrid>
                              <w:gridCol w:w="2552"/>
                              <w:gridCol w:w="2475"/>
                            </w:tblGrid>
                            <w:tr w:rsidR="002F6B0F" w14:paraId="7BC8D0DD" w14:textId="005BAA0B" w:rsidTr="00EF77FB">
                              <w:trPr>
                                <w:trHeight w:val="279"/>
                              </w:trPr>
                              <w:tc>
                                <w:tcPr>
                                  <w:tcW w:w="2552" w:type="dxa"/>
                                  <w:tcBorders>
                                    <w:top w:val="double" w:sz="4" w:space="0" w:color="auto"/>
                                    <w:left w:val="nil"/>
                                    <w:right w:val="nil"/>
                                  </w:tcBorders>
                                  <w:vAlign w:val="center"/>
                                </w:tcPr>
                                <w:p w14:paraId="48B4FAE6" w14:textId="4821BC69" w:rsidR="002F6B0F" w:rsidRPr="00D56F3F" w:rsidRDefault="002F6B0F" w:rsidP="00D90878">
                                  <w:pPr>
                                    <w:jc w:val="center"/>
                                    <w:rPr>
                                      <w:sz w:val="16"/>
                                      <w:szCs w:val="16"/>
                                    </w:rPr>
                                  </w:pPr>
                                  <w:r w:rsidRPr="00587369">
                                    <w:rPr>
                                      <w:color w:val="000000" w:themeColor="text1"/>
                                      <w:sz w:val="18"/>
                                      <w:szCs w:val="18"/>
                                      <w:lang w:val="en-GB"/>
                                    </w:rPr>
                                    <w:t xml:space="preserve"> </w:t>
                                  </w:r>
                                </w:p>
                              </w:tc>
                              <w:tc>
                                <w:tcPr>
                                  <w:tcW w:w="2475" w:type="dxa"/>
                                  <w:tcBorders>
                                    <w:top w:val="double" w:sz="4" w:space="0" w:color="auto"/>
                                    <w:left w:val="nil"/>
                                    <w:bottom w:val="nil"/>
                                    <w:right w:val="nil"/>
                                  </w:tcBorders>
                                  <w:vAlign w:val="center"/>
                                </w:tcPr>
                                <w:p w14:paraId="3B8F1942" w14:textId="1ED9252D" w:rsidR="002F6B0F" w:rsidRPr="00D56F3F" w:rsidRDefault="002F6B0F" w:rsidP="00D90878">
                                  <w:pPr>
                                    <w:jc w:val="center"/>
                                    <w:rPr>
                                      <w:sz w:val="16"/>
                                      <w:szCs w:val="16"/>
                                    </w:rPr>
                                  </w:pPr>
                                  <w:r>
                                    <w:rPr>
                                      <w:sz w:val="18"/>
                                      <w:szCs w:val="18"/>
                                    </w:rPr>
                                    <w:t>C</w:t>
                                  </w:r>
                                  <w:r w:rsidRPr="000300AE">
                                    <w:rPr>
                                      <w:sz w:val="16"/>
                                      <w:szCs w:val="16"/>
                                    </w:rPr>
                                    <w:t>ognitive</w:t>
                                  </w:r>
                                  <w:r w:rsidRPr="00946693">
                                    <w:rPr>
                                      <w:sz w:val="16"/>
                                      <w:szCs w:val="16"/>
                                    </w:rPr>
                                    <w:t xml:space="preserve"> score</w:t>
                                  </w:r>
                                </w:p>
                              </w:tc>
                            </w:tr>
                            <w:tr w:rsidR="002F6B0F" w14:paraId="2A64A2E2" w14:textId="5A0E8DC0" w:rsidTr="00EF77FB">
                              <w:trPr>
                                <w:trHeight w:val="276"/>
                              </w:trPr>
                              <w:tc>
                                <w:tcPr>
                                  <w:tcW w:w="2552" w:type="dxa"/>
                                  <w:tcBorders>
                                    <w:left w:val="nil"/>
                                    <w:bottom w:val="nil"/>
                                    <w:right w:val="nil"/>
                                  </w:tcBorders>
                                  <w:vAlign w:val="center"/>
                                </w:tcPr>
                                <w:p w14:paraId="6201B0F5" w14:textId="782D862F" w:rsidR="002F6B0F" w:rsidRPr="00546403" w:rsidRDefault="00C3438C" w:rsidP="00716EED">
                                  <w:pPr>
                                    <w:jc w:val="center"/>
                                    <w:rPr>
                                      <w:sz w:val="16"/>
                                      <w:szCs w:val="16"/>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2475" w:type="dxa"/>
                                  <w:tcBorders>
                                    <w:top w:val="nil"/>
                                    <w:left w:val="nil"/>
                                    <w:bottom w:val="nil"/>
                                    <w:right w:val="nil"/>
                                  </w:tcBorders>
                                  <w:vAlign w:val="center"/>
                                </w:tcPr>
                                <w:p w14:paraId="5E4F7C69" w14:textId="783CF37C" w:rsidR="002F6B0F" w:rsidRPr="009320D2" w:rsidRDefault="002F6B0F" w:rsidP="00716EED">
                                  <w:pPr>
                                    <w:jc w:val="center"/>
                                    <w:rPr>
                                      <w:sz w:val="16"/>
                                      <w:szCs w:val="16"/>
                                    </w:rPr>
                                  </w:pPr>
                                  <w:r>
                                    <w:rPr>
                                      <w:sz w:val="16"/>
                                      <w:szCs w:val="16"/>
                                    </w:rPr>
                                    <w:t>-0.48</w:t>
                                  </w:r>
                                </w:p>
                              </w:tc>
                            </w:tr>
                            <w:tr w:rsidR="002F6B0F" w14:paraId="66B5E9BB" w14:textId="50D742B2" w:rsidTr="00EF77FB">
                              <w:trPr>
                                <w:trHeight w:val="276"/>
                              </w:trPr>
                              <w:tc>
                                <w:tcPr>
                                  <w:tcW w:w="2552" w:type="dxa"/>
                                  <w:tcBorders>
                                    <w:top w:val="nil"/>
                                    <w:left w:val="nil"/>
                                    <w:bottom w:val="nil"/>
                                    <w:right w:val="nil"/>
                                  </w:tcBorders>
                                  <w:vAlign w:val="center"/>
                                </w:tcPr>
                                <w:p w14:paraId="71C990AA" w14:textId="2D181F34" w:rsidR="002F6B0F" w:rsidRPr="00546403" w:rsidRDefault="00C3438C" w:rsidP="00716EED">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oMath>
                                  </m:oMathPara>
                                </w:p>
                              </w:tc>
                              <w:tc>
                                <w:tcPr>
                                  <w:tcW w:w="2475" w:type="dxa"/>
                                  <w:tcBorders>
                                    <w:top w:val="nil"/>
                                    <w:left w:val="nil"/>
                                    <w:bottom w:val="nil"/>
                                    <w:right w:val="nil"/>
                                  </w:tcBorders>
                                  <w:vAlign w:val="center"/>
                                </w:tcPr>
                                <w:p w14:paraId="42F90808" w14:textId="5F0E8F63" w:rsidR="002F6B0F" w:rsidRPr="009320D2" w:rsidRDefault="002F6B0F" w:rsidP="00716EED">
                                  <w:pPr>
                                    <w:jc w:val="center"/>
                                    <w:rPr>
                                      <w:sz w:val="16"/>
                                      <w:szCs w:val="16"/>
                                    </w:rPr>
                                  </w:pPr>
                                  <w:r>
                                    <w:rPr>
                                      <w:sz w:val="16"/>
                                      <w:szCs w:val="16"/>
                                    </w:rPr>
                                    <w:t>-0.36</w:t>
                                  </w:r>
                                </w:p>
                              </w:tc>
                            </w:tr>
                            <w:tr w:rsidR="002F6B0F" w14:paraId="7275146D" w14:textId="7892ACBD" w:rsidTr="00EF77FB">
                              <w:trPr>
                                <w:trHeight w:val="276"/>
                              </w:trPr>
                              <w:tc>
                                <w:tcPr>
                                  <w:tcW w:w="2552" w:type="dxa"/>
                                  <w:tcBorders>
                                    <w:top w:val="nil"/>
                                    <w:left w:val="nil"/>
                                    <w:bottom w:val="double" w:sz="4" w:space="0" w:color="auto"/>
                                    <w:right w:val="nil"/>
                                  </w:tcBorders>
                                  <w:vAlign w:val="center"/>
                                </w:tcPr>
                                <w:p w14:paraId="3F9944C2" w14:textId="0B7ADE6B" w:rsidR="002F6B0F" w:rsidRPr="00546403" w:rsidRDefault="00C3438C" w:rsidP="00716EED">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m:oMathPara>
                                </w:p>
                              </w:tc>
                              <w:tc>
                                <w:tcPr>
                                  <w:tcW w:w="2475" w:type="dxa"/>
                                  <w:tcBorders>
                                    <w:top w:val="nil"/>
                                    <w:left w:val="nil"/>
                                    <w:bottom w:val="double" w:sz="4" w:space="0" w:color="auto"/>
                                    <w:right w:val="nil"/>
                                  </w:tcBorders>
                                  <w:vAlign w:val="center"/>
                                </w:tcPr>
                                <w:p w14:paraId="02F7AB59" w14:textId="10EFD2D8" w:rsidR="002F6B0F" w:rsidRPr="00587369" w:rsidRDefault="002F6B0F" w:rsidP="00716EED">
                                  <w:pPr>
                                    <w:jc w:val="center"/>
                                  </w:pPr>
                                  <w:r>
                                    <w:rPr>
                                      <w:sz w:val="16"/>
                                      <w:szCs w:val="16"/>
                                    </w:rPr>
                                    <w:t>-0.52</w:t>
                                  </w:r>
                                </w:p>
                              </w:tc>
                            </w:tr>
                          </w:tbl>
                          <w:p w14:paraId="2634C561" w14:textId="469594BB" w:rsidR="002F6B0F" w:rsidRDefault="002F6B0F" w:rsidP="000300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328D" id="_x0000_s1037" type="#_x0000_t202" style="position:absolute;left:0;text-align:left;margin-left:200.8pt;margin-top:283.65pt;width:252pt;height:82.8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" o:allowincell="f" stroked="f">
                <v:textbox inset="0,0,0,0">
                  <w:txbxContent>
                    <w:p w14:paraId="22D58C16" w14:textId="2DFF6EA8" w:rsidR="002F6B0F" w:rsidRDefault="002F6B0F" w:rsidP="000300AE">
                      <w:pPr>
                        <w:pStyle w:val="TableTitle"/>
                      </w:pPr>
                      <w:r>
                        <w:t>TABLE Ⅳ</w:t>
                      </w:r>
                    </w:p>
                    <w:p w14:paraId="2DD42720" w14:textId="3F8A6A6E" w:rsidR="002F6B0F" w:rsidRDefault="002F6B0F" w:rsidP="000300AE">
                      <w:pPr>
                        <w:pStyle w:val="TableTitle"/>
                      </w:pPr>
                      <w:r>
                        <w:rPr>
                          <w:lang w:val="en-GB" w:eastAsia="zh-CN"/>
                        </w:rPr>
                        <w:t>C</w:t>
                      </w:r>
                      <w:r w:rsidRPr="00587369">
                        <w:rPr>
                          <w:lang w:val="en-GB" w:eastAsia="zh-CN"/>
                        </w:rPr>
                        <w:t xml:space="preserve">orrelation </w:t>
                      </w:r>
                      <w:r>
                        <w:rPr>
                          <w:lang w:val="en-GB" w:eastAsia="zh-CN"/>
                        </w:rPr>
                        <w:t xml:space="preserve">of Ratios with Cognitive Scores </w:t>
                      </w:r>
                    </w:p>
                    <w:tbl>
                      <w:tblPr>
                        <w:tblW w:w="5027" w:type="dxa"/>
                        <w:tblBorders>
                          <w:top w:val="single" w:sz="12" w:space="0" w:color="808080"/>
                          <w:bottom w:val="single" w:sz="12" w:space="0" w:color="808080"/>
                        </w:tblBorders>
                        <w:tblLayout w:type="fixed"/>
                        <w:tblLook w:val="0000" w:firstRow="0" w:lastRow="0" w:firstColumn="0" w:lastColumn="0" w:noHBand="0" w:noVBand="0"/>
                      </w:tblPr>
                      <w:tblGrid>
                        <w:gridCol w:w="2552"/>
                        <w:gridCol w:w="2475"/>
                      </w:tblGrid>
                      <w:tr w:rsidR="002F6B0F" w14:paraId="7BC8D0DD" w14:textId="005BAA0B" w:rsidTr="00EF77FB">
                        <w:trPr>
                          <w:trHeight w:val="279"/>
                        </w:trPr>
                        <w:tc>
                          <w:tcPr>
                            <w:tcW w:w="2552" w:type="dxa"/>
                            <w:tcBorders>
                              <w:top w:val="double" w:sz="4" w:space="0" w:color="auto"/>
                              <w:left w:val="nil"/>
                              <w:right w:val="nil"/>
                            </w:tcBorders>
                            <w:vAlign w:val="center"/>
                          </w:tcPr>
                          <w:p w14:paraId="48B4FAE6" w14:textId="4821BC69" w:rsidR="002F6B0F" w:rsidRPr="00D56F3F" w:rsidRDefault="002F6B0F" w:rsidP="00D90878">
                            <w:pPr>
                              <w:jc w:val="center"/>
                              <w:rPr>
                                <w:sz w:val="16"/>
                                <w:szCs w:val="16"/>
                              </w:rPr>
                            </w:pPr>
                            <w:r w:rsidRPr="00587369">
                              <w:rPr>
                                <w:color w:val="000000" w:themeColor="text1"/>
                                <w:sz w:val="18"/>
                                <w:szCs w:val="18"/>
                                <w:lang w:val="en-GB"/>
                              </w:rPr>
                              <w:t xml:space="preserve"> </w:t>
                            </w:r>
                          </w:p>
                        </w:tc>
                        <w:tc>
                          <w:tcPr>
                            <w:tcW w:w="2475" w:type="dxa"/>
                            <w:tcBorders>
                              <w:top w:val="double" w:sz="4" w:space="0" w:color="auto"/>
                              <w:left w:val="nil"/>
                              <w:bottom w:val="nil"/>
                              <w:right w:val="nil"/>
                            </w:tcBorders>
                            <w:vAlign w:val="center"/>
                          </w:tcPr>
                          <w:p w14:paraId="3B8F1942" w14:textId="1ED9252D" w:rsidR="002F6B0F" w:rsidRPr="00D56F3F" w:rsidRDefault="002F6B0F" w:rsidP="00D90878">
                            <w:pPr>
                              <w:jc w:val="center"/>
                              <w:rPr>
                                <w:sz w:val="16"/>
                                <w:szCs w:val="16"/>
                              </w:rPr>
                            </w:pPr>
                            <w:r>
                              <w:rPr>
                                <w:sz w:val="18"/>
                                <w:szCs w:val="18"/>
                              </w:rPr>
                              <w:t>C</w:t>
                            </w:r>
                            <w:r w:rsidRPr="000300AE">
                              <w:rPr>
                                <w:sz w:val="16"/>
                                <w:szCs w:val="16"/>
                              </w:rPr>
                              <w:t>ognitive</w:t>
                            </w:r>
                            <w:r w:rsidRPr="00946693">
                              <w:rPr>
                                <w:sz w:val="16"/>
                                <w:szCs w:val="16"/>
                              </w:rPr>
                              <w:t xml:space="preserve"> score</w:t>
                            </w:r>
                          </w:p>
                        </w:tc>
                      </w:tr>
                      <w:tr w:rsidR="002F6B0F" w14:paraId="2A64A2E2" w14:textId="5A0E8DC0" w:rsidTr="00EF77FB">
                        <w:trPr>
                          <w:trHeight w:val="276"/>
                        </w:trPr>
                        <w:tc>
                          <w:tcPr>
                            <w:tcW w:w="2552" w:type="dxa"/>
                            <w:tcBorders>
                              <w:left w:val="nil"/>
                              <w:bottom w:val="nil"/>
                              <w:right w:val="nil"/>
                            </w:tcBorders>
                            <w:vAlign w:val="center"/>
                          </w:tcPr>
                          <w:p w14:paraId="6201B0F5" w14:textId="782D862F" w:rsidR="002F6B0F" w:rsidRPr="00546403" w:rsidRDefault="00C3438C" w:rsidP="00716EED">
                            <w:pPr>
                              <w:jc w:val="center"/>
                              <w:rPr>
                                <w:sz w:val="16"/>
                                <w:szCs w:val="16"/>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2475" w:type="dxa"/>
                            <w:tcBorders>
                              <w:top w:val="nil"/>
                              <w:left w:val="nil"/>
                              <w:bottom w:val="nil"/>
                              <w:right w:val="nil"/>
                            </w:tcBorders>
                            <w:vAlign w:val="center"/>
                          </w:tcPr>
                          <w:p w14:paraId="5E4F7C69" w14:textId="783CF37C" w:rsidR="002F6B0F" w:rsidRPr="009320D2" w:rsidRDefault="002F6B0F" w:rsidP="00716EED">
                            <w:pPr>
                              <w:jc w:val="center"/>
                              <w:rPr>
                                <w:sz w:val="16"/>
                                <w:szCs w:val="16"/>
                              </w:rPr>
                            </w:pPr>
                            <w:r>
                              <w:rPr>
                                <w:sz w:val="16"/>
                                <w:szCs w:val="16"/>
                              </w:rPr>
                              <w:t>-0.48</w:t>
                            </w:r>
                          </w:p>
                        </w:tc>
                      </w:tr>
                      <w:tr w:rsidR="002F6B0F" w14:paraId="66B5E9BB" w14:textId="50D742B2" w:rsidTr="00EF77FB">
                        <w:trPr>
                          <w:trHeight w:val="276"/>
                        </w:trPr>
                        <w:tc>
                          <w:tcPr>
                            <w:tcW w:w="2552" w:type="dxa"/>
                            <w:tcBorders>
                              <w:top w:val="nil"/>
                              <w:left w:val="nil"/>
                              <w:bottom w:val="nil"/>
                              <w:right w:val="nil"/>
                            </w:tcBorders>
                            <w:vAlign w:val="center"/>
                          </w:tcPr>
                          <w:p w14:paraId="71C990AA" w14:textId="2D181F34" w:rsidR="002F6B0F" w:rsidRPr="00546403" w:rsidRDefault="00C3438C" w:rsidP="00716EED">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oMath>
                            </m:oMathPara>
                          </w:p>
                        </w:tc>
                        <w:tc>
                          <w:tcPr>
                            <w:tcW w:w="2475" w:type="dxa"/>
                            <w:tcBorders>
                              <w:top w:val="nil"/>
                              <w:left w:val="nil"/>
                              <w:bottom w:val="nil"/>
                              <w:right w:val="nil"/>
                            </w:tcBorders>
                            <w:vAlign w:val="center"/>
                          </w:tcPr>
                          <w:p w14:paraId="42F90808" w14:textId="5F0E8F63" w:rsidR="002F6B0F" w:rsidRPr="009320D2" w:rsidRDefault="002F6B0F" w:rsidP="00716EED">
                            <w:pPr>
                              <w:jc w:val="center"/>
                              <w:rPr>
                                <w:sz w:val="16"/>
                                <w:szCs w:val="16"/>
                              </w:rPr>
                            </w:pPr>
                            <w:r>
                              <w:rPr>
                                <w:sz w:val="16"/>
                                <w:szCs w:val="16"/>
                              </w:rPr>
                              <w:t>-0.36</w:t>
                            </w:r>
                          </w:p>
                        </w:tc>
                      </w:tr>
                      <w:tr w:rsidR="002F6B0F" w14:paraId="7275146D" w14:textId="7892ACBD" w:rsidTr="00EF77FB">
                        <w:trPr>
                          <w:trHeight w:val="276"/>
                        </w:trPr>
                        <w:tc>
                          <w:tcPr>
                            <w:tcW w:w="2552" w:type="dxa"/>
                            <w:tcBorders>
                              <w:top w:val="nil"/>
                              <w:left w:val="nil"/>
                              <w:bottom w:val="double" w:sz="4" w:space="0" w:color="auto"/>
                              <w:right w:val="nil"/>
                            </w:tcBorders>
                            <w:vAlign w:val="center"/>
                          </w:tcPr>
                          <w:p w14:paraId="3F9944C2" w14:textId="0B7ADE6B" w:rsidR="002F6B0F" w:rsidRPr="00546403" w:rsidRDefault="00C3438C" w:rsidP="00716EED">
                            <w:pPr>
                              <w:jc w:val="center"/>
                              <w:rPr>
                                <w:sz w:val="18"/>
                                <w:szCs w:val="18"/>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m:oMathPara>
                          </w:p>
                        </w:tc>
                        <w:tc>
                          <w:tcPr>
                            <w:tcW w:w="2475" w:type="dxa"/>
                            <w:tcBorders>
                              <w:top w:val="nil"/>
                              <w:left w:val="nil"/>
                              <w:bottom w:val="double" w:sz="4" w:space="0" w:color="auto"/>
                              <w:right w:val="nil"/>
                            </w:tcBorders>
                            <w:vAlign w:val="center"/>
                          </w:tcPr>
                          <w:p w14:paraId="02F7AB59" w14:textId="10EFD2D8" w:rsidR="002F6B0F" w:rsidRPr="00587369" w:rsidRDefault="002F6B0F" w:rsidP="00716EED">
                            <w:pPr>
                              <w:jc w:val="center"/>
                            </w:pPr>
                            <w:r>
                              <w:rPr>
                                <w:sz w:val="16"/>
                                <w:szCs w:val="16"/>
                              </w:rPr>
                              <w:t>-0.52</w:t>
                            </w:r>
                          </w:p>
                        </w:tc>
                      </w:tr>
                    </w:tbl>
                    <w:p w14:paraId="2634C561" w14:textId="469594BB" w:rsidR="002F6B0F" w:rsidRDefault="002F6B0F" w:rsidP="000300AE"/>
                  </w:txbxContent>
                </v:textbox>
                <w10:wrap type="square" anchorx="margin" anchory="margin"/>
              </v:shape>
            </w:pict>
          </mc:Fallback>
        </mc:AlternateContent>
      </w:r>
      <w:r w:rsidR="009E15D3" w:rsidRPr="00546403">
        <w:rPr>
          <w:noProof/>
          <w:lang w:val="en-GB" w:eastAsia="en-GB"/>
        </w:rPr>
        <mc:AlternateContent>
          <mc:Choice Requires="wps">
            <w:drawing>
              <wp:anchor distT="0" distB="0" distL="114300" distR="114300" simplePos="0" relativeHeight="251698176" behindDoc="0" locked="0" layoutInCell="1" allowOverlap="1" wp14:anchorId="7B87AC8A" wp14:editId="204E9495">
                <wp:simplePos x="0" y="0"/>
                <wp:positionH relativeFrom="column">
                  <wp:align>right</wp:align>
                </wp:positionH>
                <wp:positionV relativeFrom="margin">
                  <wp:posOffset>4992370</wp:posOffset>
                </wp:positionV>
                <wp:extent cx="3191510" cy="3234690"/>
                <wp:effectExtent l="0" t="0" r="8890" b="3810"/>
                <wp:wrapSquare wrapText="bothSides"/>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323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C4DDA" w14:textId="6CB51F97" w:rsidR="002F6B0F" w:rsidRDefault="002F6B0F" w:rsidP="00AC0FDE">
                            <w:pPr>
                              <w:pStyle w:val="FootnoteText"/>
                              <w:ind w:firstLine="0"/>
                            </w:pPr>
                            <w:r>
                              <w:rPr>
                                <w:noProof/>
                                <w:lang w:val="en-GB" w:eastAsia="en-GB"/>
                              </w:rPr>
                              <w:drawing>
                                <wp:inline distT="0" distB="0" distL="0" distR="0" wp14:anchorId="4263BB2C" wp14:editId="27770110">
                                  <wp:extent cx="1598400" cy="1195200"/>
                                  <wp:effectExtent l="0" t="0" r="1905" b="5080"/>
                                  <wp:docPr id="30" name="Picture 30" descr="C:\Users\zt1n18\AppData\Local\Microsoft\Windows\INetCache\Content.Word\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t1n18\AppData\Local\Microsoft\Windows\INetCache\Content.Word\thre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8400" cy="1195200"/>
                                          </a:xfrm>
                                          <a:prstGeom prst="rect">
                                            <a:avLst/>
                                          </a:prstGeom>
                                          <a:noFill/>
                                          <a:ln>
                                            <a:noFill/>
                                          </a:ln>
                                        </pic:spPr>
                                      </pic:pic>
                                    </a:graphicData>
                                  </a:graphic>
                                </wp:inline>
                              </w:drawing>
                            </w:r>
                            <w:r w:rsidRPr="00C87F30">
                              <w:rPr>
                                <w:noProof/>
                                <w:lang w:val="en-GB" w:eastAsia="en-GB"/>
                              </w:rPr>
                              <w:drawing>
                                <wp:inline distT="0" distB="0" distL="0" distR="0" wp14:anchorId="1B11884F" wp14:editId="42CFA8AE">
                                  <wp:extent cx="1533600" cy="1152000"/>
                                  <wp:effectExtent l="0" t="0" r="0" b="0"/>
                                  <wp:docPr id="31" name="Picture 31" descr="C:\Users\zt1n18\OneDrive - University of Southampton\20\cognitive\f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t1n18\OneDrive - University of Southampton\20\cognitive\font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a:ln>
                                            <a:noFill/>
                                          </a:ln>
                                        </pic:spPr>
                                      </pic:pic>
                                    </a:graphicData>
                                  </a:graphic>
                                </wp:inline>
                              </w:drawing>
                            </w:r>
                            <w:r>
                              <w:t xml:space="preserve"> </w:t>
                            </w:r>
                          </w:p>
                          <w:p w14:paraId="12437FFC" w14:textId="1E2C66A0" w:rsidR="002F6B0F" w:rsidRDefault="002F6B0F" w:rsidP="00AC0FDE">
                            <w:pPr>
                              <w:pStyle w:val="FootnoteText"/>
                              <w:ind w:left="757" w:firstLine="0"/>
                            </w:pPr>
                            <w:r>
                              <w:t xml:space="preserve">              a)                                                             b) </w:t>
                            </w:r>
                          </w:p>
                          <w:p w14:paraId="2ACF2AED" w14:textId="77777777" w:rsidR="002F6B0F" w:rsidRDefault="002F6B0F" w:rsidP="00D96F6F">
                            <w:pPr>
                              <w:pStyle w:val="FootnoteText"/>
                              <w:ind w:firstLine="0"/>
                              <w:jc w:val="center"/>
                            </w:pPr>
                            <w:r>
                              <w:rPr>
                                <w:noProof/>
                                <w:lang w:val="en-GB" w:eastAsia="en-GB"/>
                              </w:rPr>
                              <w:drawing>
                                <wp:inline distT="0" distB="0" distL="0" distR="0" wp14:anchorId="5E751CF2" wp14:editId="6A6B893D">
                                  <wp:extent cx="1598400" cy="1195200"/>
                                  <wp:effectExtent l="0" t="0" r="1905" b="5080"/>
                                  <wp:docPr id="33" name="Picture 33" descr="C:\Users\zt1n18\AppData\Local\Microsoft\Windows\INetCache\Content.Word\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zt1n18\AppData\Local\Microsoft\Windows\INetCache\Content.Word\lengt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8400" cy="1195200"/>
                                          </a:xfrm>
                                          <a:prstGeom prst="rect">
                                            <a:avLst/>
                                          </a:prstGeom>
                                          <a:noFill/>
                                          <a:ln>
                                            <a:noFill/>
                                          </a:ln>
                                        </pic:spPr>
                                      </pic:pic>
                                    </a:graphicData>
                                  </a:graphic>
                                </wp:inline>
                              </w:drawing>
                            </w:r>
                          </w:p>
                          <w:p w14:paraId="69BCE818" w14:textId="71C23DE5" w:rsidR="002F6B0F" w:rsidRDefault="002F6B0F" w:rsidP="00D96F6F">
                            <w:pPr>
                              <w:pStyle w:val="FootnoteText"/>
                              <w:ind w:firstLine="0"/>
                              <w:jc w:val="center"/>
                            </w:pPr>
                            <w:r>
                              <w:t xml:space="preserve">       c)                                       </w:t>
                            </w:r>
                          </w:p>
                          <w:p w14:paraId="7B19B2A3" w14:textId="29E59DF5" w:rsidR="002F6B0F" w:rsidRDefault="002F6B0F" w:rsidP="00AC0FDE">
                            <w:pPr>
                              <w:pStyle w:val="FootnoteText"/>
                              <w:ind w:firstLine="0"/>
                            </w:pPr>
                            <w:r>
                              <w:t>Figure 8. a)</w:t>
                            </w:r>
                            <w:r w:rsidRPr="00C3107E">
                              <w:t xml:space="preserve"> </w:t>
                            </w:r>
                            <w:r>
                              <w:t xml:space="preserve">the ratio of the number of abnormal vessels in three lobes to total vessels in three lobes; b) </w:t>
                            </w:r>
                            <w:bookmarkStart w:id="106" w:name="OLE_LINK92"/>
                            <w:bookmarkStart w:id="107" w:name="OLE_LINK94"/>
                            <w:bookmarkStart w:id="108" w:name="OLE_LINK82"/>
                            <w:bookmarkStart w:id="109" w:name="OLE_LINK85"/>
                            <w:r>
                              <w:t>the ratio of the number of abnormal vessels in frontal lobes to total vessels in frontal lobes</w:t>
                            </w:r>
                            <w:bookmarkEnd w:id="106"/>
                            <w:bookmarkEnd w:id="107"/>
                            <w:r>
                              <w:t xml:space="preserve">; </w:t>
                            </w:r>
                            <w:bookmarkEnd w:id="108"/>
                            <w:bookmarkEnd w:id="109"/>
                            <w:r>
                              <w:t>c) the length of abnormal vessels in three lobes to the length of total vessels in three lobes</w:t>
                            </w:r>
                          </w:p>
                          <w:p w14:paraId="23E70AE8" w14:textId="77777777" w:rsidR="002F6B0F" w:rsidRPr="00A34DAC" w:rsidRDefault="002F6B0F" w:rsidP="00AC0FDE">
                            <w:pPr>
                              <w:pStyle w:val="FootnoteText"/>
                              <w:ind w:firstLine="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AC8A" id="_x0000_s1038" type="#_x0000_t202" style="position:absolute;left:0;text-align:left;margin-left:200.1pt;margin-top:393.1pt;width:251.3pt;height:254.7pt;z-index:251698176;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" stroked="f">
                <v:textbox inset="0,0,0,0">
                  <w:txbxContent>
                    <w:p w14:paraId="48FC4DDA" w14:textId="6CB51F97" w:rsidR="002F6B0F" w:rsidRDefault="002F6B0F" w:rsidP="00AC0FDE">
                      <w:pPr>
                        <w:pStyle w:val="FootnoteText"/>
                        <w:ind w:firstLine="0"/>
                      </w:pPr>
                      <w:r>
                        <w:rPr>
                          <w:noProof/>
                          <w:lang w:val="en-GB" w:eastAsia="en-GB"/>
                        </w:rPr>
                        <w:drawing>
                          <wp:inline distT="0" distB="0" distL="0" distR="0" wp14:anchorId="4263BB2C" wp14:editId="27770110">
                            <wp:extent cx="1598400" cy="1195200"/>
                            <wp:effectExtent l="0" t="0" r="1905" b="5080"/>
                            <wp:docPr id="30" name="Picture 30" descr="C:\Users\zt1n18\AppData\Local\Microsoft\Windows\INetCache\Content.Word\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zt1n18\AppData\Local\Microsoft\Windows\INetCache\Content.Word\thre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8400" cy="1195200"/>
                                    </a:xfrm>
                                    <a:prstGeom prst="rect">
                                      <a:avLst/>
                                    </a:prstGeom>
                                    <a:noFill/>
                                    <a:ln>
                                      <a:noFill/>
                                    </a:ln>
                                  </pic:spPr>
                                </pic:pic>
                              </a:graphicData>
                            </a:graphic>
                          </wp:inline>
                        </w:drawing>
                      </w:r>
                      <w:r w:rsidRPr="00C87F30">
                        <w:rPr>
                          <w:noProof/>
                          <w:lang w:val="en-GB" w:eastAsia="en-GB"/>
                        </w:rPr>
                        <w:drawing>
                          <wp:inline distT="0" distB="0" distL="0" distR="0" wp14:anchorId="1B11884F" wp14:editId="42CFA8AE">
                            <wp:extent cx="1533600" cy="1152000"/>
                            <wp:effectExtent l="0" t="0" r="0" b="0"/>
                            <wp:docPr id="31" name="Picture 31" descr="C:\Users\zt1n18\OneDrive - University of Southampton\20\cognitive\f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t1n18\OneDrive - University of Southampton\20\cognitive\font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600" cy="1152000"/>
                                    </a:xfrm>
                                    <a:prstGeom prst="rect">
                                      <a:avLst/>
                                    </a:prstGeom>
                                    <a:noFill/>
                                    <a:ln>
                                      <a:noFill/>
                                    </a:ln>
                                  </pic:spPr>
                                </pic:pic>
                              </a:graphicData>
                            </a:graphic>
                          </wp:inline>
                        </w:drawing>
                      </w:r>
                      <w:r>
                        <w:t xml:space="preserve"> </w:t>
                      </w:r>
                    </w:p>
                    <w:p w14:paraId="12437FFC" w14:textId="1E2C66A0" w:rsidR="002F6B0F" w:rsidRDefault="002F6B0F" w:rsidP="00AC0FDE">
                      <w:pPr>
                        <w:pStyle w:val="FootnoteText"/>
                        <w:ind w:left="757" w:firstLine="0"/>
                      </w:pPr>
                      <w:r>
                        <w:t xml:space="preserve">              a)                                                             b) </w:t>
                      </w:r>
                    </w:p>
                    <w:p w14:paraId="2ACF2AED" w14:textId="77777777" w:rsidR="002F6B0F" w:rsidRDefault="002F6B0F" w:rsidP="00D96F6F">
                      <w:pPr>
                        <w:pStyle w:val="FootnoteText"/>
                        <w:ind w:firstLine="0"/>
                        <w:jc w:val="center"/>
                      </w:pPr>
                      <w:r>
                        <w:rPr>
                          <w:noProof/>
                          <w:lang w:val="en-GB" w:eastAsia="en-GB"/>
                        </w:rPr>
                        <w:drawing>
                          <wp:inline distT="0" distB="0" distL="0" distR="0" wp14:anchorId="5E751CF2" wp14:editId="6A6B893D">
                            <wp:extent cx="1598400" cy="1195200"/>
                            <wp:effectExtent l="0" t="0" r="1905" b="5080"/>
                            <wp:docPr id="33" name="Picture 33" descr="C:\Users\zt1n18\AppData\Local\Microsoft\Windows\INetCache\Content.Word\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zt1n18\AppData\Local\Microsoft\Windows\INetCache\Content.Word\lengt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8400" cy="1195200"/>
                                    </a:xfrm>
                                    <a:prstGeom prst="rect">
                                      <a:avLst/>
                                    </a:prstGeom>
                                    <a:noFill/>
                                    <a:ln>
                                      <a:noFill/>
                                    </a:ln>
                                  </pic:spPr>
                                </pic:pic>
                              </a:graphicData>
                            </a:graphic>
                          </wp:inline>
                        </w:drawing>
                      </w:r>
                    </w:p>
                    <w:p w14:paraId="69BCE818" w14:textId="71C23DE5" w:rsidR="002F6B0F" w:rsidRDefault="002F6B0F" w:rsidP="00D96F6F">
                      <w:pPr>
                        <w:pStyle w:val="FootnoteText"/>
                        <w:ind w:firstLine="0"/>
                        <w:jc w:val="center"/>
                      </w:pPr>
                      <w:r>
                        <w:t xml:space="preserve">       c)                                       </w:t>
                      </w:r>
                    </w:p>
                    <w:p w14:paraId="7B19B2A3" w14:textId="29E59DF5" w:rsidR="002F6B0F" w:rsidRDefault="002F6B0F" w:rsidP="00AC0FDE">
                      <w:pPr>
                        <w:pStyle w:val="FootnoteText"/>
                        <w:ind w:firstLine="0"/>
                      </w:pPr>
                      <w:r>
                        <w:t>Figure 8. a)</w:t>
                      </w:r>
                      <w:r w:rsidRPr="00C3107E">
                        <w:t xml:space="preserve"> </w:t>
                      </w:r>
                      <w:r>
                        <w:t xml:space="preserve">the ratio of the number of abnormal vessels in three lobes to total vessels in three lobes; b) </w:t>
                      </w:r>
                      <w:bookmarkStart w:id="110" w:name="OLE_LINK92"/>
                      <w:bookmarkStart w:id="111" w:name="OLE_LINK94"/>
                      <w:bookmarkStart w:id="112" w:name="OLE_LINK82"/>
                      <w:bookmarkStart w:id="113" w:name="OLE_LINK85"/>
                      <w:r>
                        <w:t>the ratio of the number of abnormal vessels in frontal lobes to total vessels in frontal lobes</w:t>
                      </w:r>
                      <w:bookmarkEnd w:id="110"/>
                      <w:bookmarkEnd w:id="111"/>
                      <w:r>
                        <w:t xml:space="preserve">; </w:t>
                      </w:r>
                      <w:bookmarkEnd w:id="112"/>
                      <w:bookmarkEnd w:id="113"/>
                      <w:r>
                        <w:t>c) the length of abnormal vessels in three lobes to the length of total vessels in three lobes</w:t>
                      </w:r>
                    </w:p>
                    <w:p w14:paraId="23E70AE8" w14:textId="77777777" w:rsidR="002F6B0F" w:rsidRPr="00A34DAC" w:rsidRDefault="002F6B0F" w:rsidP="00AC0FDE">
                      <w:pPr>
                        <w:pStyle w:val="FootnoteText"/>
                        <w:ind w:firstLine="0"/>
                        <w:rPr>
                          <w:lang w:val="en-GB"/>
                        </w:rPr>
                      </w:pPr>
                    </w:p>
                  </w:txbxContent>
                </v:textbox>
                <w10:wrap type="square" anchory="margin"/>
              </v:shape>
            </w:pict>
          </mc:Fallback>
        </mc:AlternateContent>
      </w:r>
      <w:r w:rsidR="004E32E0">
        <w:rPr>
          <w:lang w:val="en-GB" w:eastAsia="zh-CN"/>
        </w:rPr>
        <w:t>The</w:t>
      </w:r>
      <w:r w:rsidR="004E32E0" w:rsidRPr="00587369">
        <w:rPr>
          <w:lang w:val="en-GB" w:eastAsia="zh-CN"/>
        </w:rPr>
        <w:t xml:space="preserve"> </w:t>
      </w:r>
      <w:r w:rsidR="004E32E0">
        <w:rPr>
          <w:lang w:val="en-GB" w:eastAsia="zh-CN"/>
        </w:rPr>
        <w:t xml:space="preserve">vessels of </w:t>
      </w:r>
      <w:r w:rsidR="004E32E0" w:rsidRPr="00587369">
        <w:rPr>
          <w:lang w:val="en-GB" w:eastAsia="zh-CN"/>
        </w:rPr>
        <w:t xml:space="preserve">29 </w:t>
      </w:r>
      <w:r w:rsidR="00E851C4">
        <w:rPr>
          <w:lang w:val="en-GB" w:eastAsia="zh-CN"/>
        </w:rPr>
        <w:t xml:space="preserve">infants </w:t>
      </w:r>
      <w:r w:rsidR="004E32E0" w:rsidRPr="00242DE2">
        <w:rPr>
          <w:lang w:val="en-GB" w:eastAsia="zh-CN"/>
        </w:rPr>
        <w:t xml:space="preserve">of which 25 infants </w:t>
      </w:r>
      <w:r w:rsidR="009135F7">
        <w:rPr>
          <w:lang w:val="en-GB" w:eastAsia="zh-CN"/>
        </w:rPr>
        <w:t>had</w:t>
      </w:r>
      <w:r w:rsidR="004E32E0" w:rsidRPr="00242DE2">
        <w:rPr>
          <w:lang w:val="en-GB" w:eastAsia="zh-CN"/>
        </w:rPr>
        <w:t xml:space="preserve"> normal cognitive </w:t>
      </w:r>
      <w:r w:rsidR="000157A7">
        <w:rPr>
          <w:lang w:val="en-GB" w:eastAsia="zh-CN"/>
        </w:rPr>
        <w:t>outcome</w:t>
      </w:r>
      <w:r w:rsidR="004E32E0" w:rsidRPr="00242DE2">
        <w:rPr>
          <w:lang w:val="en-GB" w:eastAsia="zh-CN"/>
        </w:rPr>
        <w:t xml:space="preserve"> (&gt;85), 3 infants with mild cognitive delay (77.5-85) and one severe </w:t>
      </w:r>
      <w:r w:rsidR="009135F7">
        <w:rPr>
          <w:lang w:val="en-GB" w:eastAsia="zh-CN"/>
        </w:rPr>
        <w:t>cognitive</w:t>
      </w:r>
      <w:r w:rsidR="004E32E0" w:rsidRPr="00242DE2">
        <w:rPr>
          <w:lang w:val="en-GB" w:eastAsia="zh-CN"/>
        </w:rPr>
        <w:t xml:space="preserve"> delay (&lt;77.5),</w:t>
      </w:r>
      <w:r w:rsidR="004E32E0" w:rsidRPr="00587369">
        <w:rPr>
          <w:lang w:val="en-GB" w:eastAsia="zh-CN"/>
        </w:rPr>
        <w:t xml:space="preserve"> </w:t>
      </w:r>
      <w:r w:rsidR="00B77CE0">
        <w:rPr>
          <w:lang w:val="en-GB" w:eastAsia="zh-CN"/>
        </w:rPr>
        <w:t xml:space="preserve">are optimally partitioned by our </w:t>
      </w:r>
      <w:proofErr w:type="gramStart"/>
      <w:r w:rsidR="00B77CE0">
        <w:rPr>
          <w:lang w:val="en-GB" w:eastAsia="zh-CN"/>
        </w:rPr>
        <w:t>aforementioned algorithm</w:t>
      </w:r>
      <w:proofErr w:type="gramEnd"/>
      <w:r w:rsidR="00B77CE0">
        <w:rPr>
          <w:lang w:val="en-GB" w:eastAsia="zh-CN"/>
        </w:rPr>
        <w:t xml:space="preserve"> proposed in this paper with a</w:t>
      </w:r>
      <w:r w:rsidR="00B77CE0" w:rsidRPr="00587369">
        <w:rPr>
          <w:lang w:val="en-GB" w:eastAsia="zh-CN"/>
        </w:rPr>
        <w:t xml:space="preserve"> threshold </w:t>
      </w:r>
      <w:r w:rsidR="00B77CE0">
        <w:rPr>
          <w:i/>
          <w:lang w:val="en-GB" w:eastAsia="zh-CN"/>
        </w:rPr>
        <w:t xml:space="preserve">T </w:t>
      </w:r>
      <w:r w:rsidR="00B77CE0" w:rsidRPr="00587369">
        <w:rPr>
          <w:lang w:val="en-GB" w:eastAsia="zh-CN"/>
        </w:rPr>
        <w:t xml:space="preserve">of 7.09 and </w:t>
      </w:r>
      <w:r w:rsidR="00B77CE0">
        <w:rPr>
          <w:lang w:val="en-GB" w:eastAsia="zh-CN"/>
        </w:rPr>
        <w:t xml:space="preserve">a </w:t>
      </w:r>
      <w:r w:rsidR="00B77CE0" w:rsidRPr="00587369">
        <w:rPr>
          <w:lang w:val="en-GB" w:eastAsia="zh-CN"/>
        </w:rPr>
        <w:t>p</w:t>
      </w:r>
      <w:r w:rsidR="00B77CE0">
        <w:rPr>
          <w:lang w:val="en-GB" w:eastAsia="zh-CN"/>
        </w:rPr>
        <w:t xml:space="preserve">ercentage </w:t>
      </w:r>
      <w:r w:rsidR="00B77CE0">
        <w:rPr>
          <w:i/>
          <w:lang w:val="en-GB" w:eastAsia="zh-CN"/>
        </w:rPr>
        <w:t>q</w:t>
      </w:r>
      <w:r w:rsidR="00B77CE0">
        <w:rPr>
          <w:lang w:val="en-GB" w:eastAsia="zh-CN"/>
        </w:rPr>
        <w:t xml:space="preserve"> of 3.9%. In the training stage, </w:t>
      </w:r>
      <w:r w:rsidR="00B77CE0">
        <w:rPr>
          <w:b/>
          <w:i/>
          <w:lang w:val="en-GB" w:eastAsia="zh-CN"/>
        </w:rPr>
        <w:t xml:space="preserve">Algorithm 1 </w:t>
      </w:r>
      <w:r w:rsidR="00B77CE0">
        <w:rPr>
          <w:lang w:val="en-GB" w:eastAsia="zh-CN"/>
        </w:rPr>
        <w:t>achieves</w:t>
      </w:r>
      <w:r w:rsidR="00B77CE0" w:rsidRPr="00587369">
        <w:rPr>
          <w:lang w:val="en-GB" w:eastAsia="zh-CN"/>
        </w:rPr>
        <w:t xml:space="preserve"> 100% </w:t>
      </w:r>
      <w:r w:rsidR="00B77CE0">
        <w:rPr>
          <w:lang w:val="en-GB" w:eastAsia="zh-CN"/>
        </w:rPr>
        <w:t xml:space="preserve">accuracy for patients that have normal cognitive score and </w:t>
      </w:r>
      <w:r w:rsidR="004E32E0" w:rsidRPr="00682F44">
        <w:rPr>
          <w:lang w:val="en-GB" w:eastAsia="zh-CN"/>
        </w:rPr>
        <w:t>75% accuracy for patients that have</w:t>
      </w:r>
      <w:r w:rsidR="00512825" w:rsidRPr="00682F44">
        <w:rPr>
          <w:lang w:val="en-GB" w:eastAsia="zh-CN"/>
        </w:rPr>
        <w:t xml:space="preserve"> mild</w:t>
      </w:r>
      <w:r w:rsidR="00E845DE">
        <w:rPr>
          <w:lang w:val="en-GB" w:eastAsia="zh-CN"/>
        </w:rPr>
        <w:t xml:space="preserve"> and severe</w:t>
      </w:r>
      <w:r w:rsidR="00512825" w:rsidRPr="00682F44">
        <w:rPr>
          <w:lang w:val="en-GB" w:eastAsia="zh-CN"/>
        </w:rPr>
        <w:t xml:space="preserve"> cognitive delay</w:t>
      </w:r>
      <w:r w:rsidR="004E32E0" w:rsidRPr="00682F44">
        <w:rPr>
          <w:lang w:val="en-GB" w:eastAsia="zh-CN"/>
        </w:rPr>
        <w:t xml:space="preserve">, </w:t>
      </w:r>
      <w:r w:rsidR="00546403" w:rsidRPr="00682F44">
        <w:rPr>
          <w:lang w:val="en-GB" w:eastAsia="zh-CN"/>
        </w:rPr>
        <w:t>and the total accuracy is</w:t>
      </w:r>
      <w:r w:rsidR="004E32E0" w:rsidRPr="00682F44">
        <w:rPr>
          <w:lang w:val="en-GB" w:eastAsia="zh-CN"/>
        </w:rPr>
        <w:t xml:space="preserve"> </w:t>
      </w:r>
      <w:r w:rsidR="00E851C4" w:rsidRPr="00682F44">
        <w:rPr>
          <w:lang w:val="en-GB" w:eastAsia="zh-CN"/>
        </w:rPr>
        <w:t xml:space="preserve">therefore </w:t>
      </w:r>
      <w:r w:rsidR="004E32E0" w:rsidRPr="00682F44">
        <w:rPr>
          <w:lang w:val="en-GB" w:eastAsia="zh-CN"/>
        </w:rPr>
        <w:t>96.55%.</w:t>
      </w:r>
      <w:r w:rsidR="004E32E0" w:rsidRPr="00546403">
        <w:rPr>
          <w:lang w:val="en-GB" w:eastAsia="zh-CN"/>
        </w:rPr>
        <w:t xml:space="preserve"> </w:t>
      </w:r>
      <w:r w:rsidR="00B77CE0" w:rsidRPr="00546403">
        <w:rPr>
          <w:rFonts w:hint="eastAsia"/>
          <w:lang w:val="en-GB" w:eastAsia="zh-CN"/>
        </w:rPr>
        <w:t>We</w:t>
      </w:r>
      <w:r w:rsidR="00B77CE0" w:rsidRPr="00546403">
        <w:rPr>
          <w:lang w:val="en-GB" w:eastAsia="zh-CN"/>
        </w:rPr>
        <w:t xml:space="preserve"> also use the </w:t>
      </w:r>
      <w:proofErr w:type="spellStart"/>
      <w:r w:rsidR="00B77CE0" w:rsidRPr="00546403">
        <w:rPr>
          <w:lang w:val="en-GB" w:eastAsia="zh-CN"/>
        </w:rPr>
        <w:t>kNN</w:t>
      </w:r>
      <w:proofErr w:type="spellEnd"/>
      <w:r w:rsidR="00B77CE0" w:rsidRPr="00546403">
        <w:rPr>
          <w:lang w:val="en-GB" w:eastAsia="zh-CN"/>
        </w:rPr>
        <w:t xml:space="preserve"> classifier </w:t>
      </w:r>
      <w:r w:rsidR="00E845DE">
        <w:rPr>
          <w:lang w:val="en-GB" w:eastAsia="zh-CN"/>
        </w:rPr>
        <w:t>for</w:t>
      </w:r>
      <w:r w:rsidR="00B77CE0" w:rsidRPr="00546403">
        <w:rPr>
          <w:lang w:val="en-GB" w:eastAsia="zh-CN"/>
        </w:rPr>
        <w:t xml:space="preserve"> fine-tun</w:t>
      </w:r>
      <w:r w:rsidR="00E845DE">
        <w:rPr>
          <w:lang w:val="en-GB" w:eastAsia="zh-CN"/>
        </w:rPr>
        <w:t>ing</w:t>
      </w:r>
      <w:r w:rsidR="00B77CE0" w:rsidRPr="00546403">
        <w:rPr>
          <w:lang w:val="en-GB" w:eastAsia="zh-CN"/>
        </w:rPr>
        <w:t xml:space="preserve"> as proposed in section (</w:t>
      </w:r>
      <w:r w:rsidR="00B77CE0" w:rsidRPr="00546403">
        <w:rPr>
          <w:lang w:val="en-GB"/>
        </w:rPr>
        <w:t>V-B)</w:t>
      </w:r>
      <w:r w:rsidR="00B77CE0" w:rsidRPr="00546403">
        <w:rPr>
          <w:lang w:val="en-GB" w:eastAsia="zh-CN"/>
        </w:rPr>
        <w:t xml:space="preserve"> and improve the accuracy of 100% in the training stage as observed in Figure 5(c). </w:t>
      </w:r>
      <w:r w:rsidR="00AC5301">
        <w:rPr>
          <w:lang w:val="en-GB" w:eastAsia="zh-CN"/>
        </w:rPr>
        <w:t>As</w:t>
      </w:r>
      <w:r w:rsidR="00E845DE">
        <w:rPr>
          <w:lang w:val="en-GB" w:eastAsia="zh-CN"/>
        </w:rPr>
        <w:t xml:space="preserve"> observed from this f</w:t>
      </w:r>
      <w:r w:rsidR="00AC5301">
        <w:rPr>
          <w:lang w:val="en-GB" w:eastAsia="zh-CN"/>
        </w:rPr>
        <w:t>igure, there are two thresholds</w:t>
      </w:r>
      <w:r w:rsidR="00E845DE" w:rsidRPr="00546403">
        <w:rPr>
          <w:lang w:val="en-GB" w:eastAsia="zh-CN"/>
        </w:rPr>
        <w:t>: 7.06 and 7.13</w:t>
      </w:r>
      <w:r w:rsidR="00E845DE">
        <w:rPr>
          <w:lang w:val="en-GB" w:eastAsia="zh-CN"/>
        </w:rPr>
        <w:t xml:space="preserve"> for which the classification accuracy reaches 100%. </w:t>
      </w:r>
    </w:p>
    <w:p w14:paraId="61EA7D58" w14:textId="1FEFB829" w:rsidR="004D5D4E" w:rsidRPr="00587369" w:rsidRDefault="00467E4D" w:rsidP="00467E4D">
      <w:pPr>
        <w:pStyle w:val="Text"/>
        <w:rPr>
          <w:lang w:val="en-GB" w:eastAsia="zh-CN"/>
        </w:rPr>
      </w:pPr>
      <w:r w:rsidRPr="00546403">
        <w:rPr>
          <w:lang w:val="en-GB" w:eastAsia="zh-CN"/>
        </w:rPr>
        <w:t xml:space="preserve">Before measuring the correlations between our measurements with cognitive scores, we undertake an experiment to measure the performance of our algorithm using a leave-one-out strategy </w:t>
      </w:r>
      <w:r w:rsidR="00F15C73">
        <w:rPr>
          <w:lang w:val="en-GB" w:eastAsia="zh-CN"/>
        </w:rPr>
        <w:t xml:space="preserve">with unseen test data </w:t>
      </w:r>
      <w:r w:rsidRPr="00546403">
        <w:rPr>
          <w:lang w:val="en-GB" w:eastAsia="zh-CN"/>
        </w:rPr>
        <w:t xml:space="preserve">by balancing our dataset with cognitive outcomes i.e., 4 patients with </w:t>
      </w:r>
      <w:bookmarkStart w:id="114" w:name="OLE_LINK67"/>
      <w:bookmarkStart w:id="115" w:name="OLE_LINK68"/>
      <w:r w:rsidRPr="00546403">
        <w:rPr>
          <w:lang w:val="en-GB" w:eastAsia="zh-CN"/>
        </w:rPr>
        <w:t xml:space="preserve">delayed </w:t>
      </w:r>
      <w:bookmarkEnd w:id="114"/>
      <w:bookmarkEnd w:id="115"/>
      <w:r w:rsidRPr="00546403">
        <w:rPr>
          <w:lang w:val="en-GB" w:eastAsia="zh-CN"/>
        </w:rPr>
        <w:t xml:space="preserve">cognitive scores and 4 patients with normal cognitive score randomly selected from 25 normal cognitive score group. </w:t>
      </w:r>
      <w:r w:rsidR="00F15C73">
        <w:rPr>
          <w:lang w:val="en-GB" w:eastAsia="zh-CN"/>
        </w:rPr>
        <w:t xml:space="preserve">The </w:t>
      </w:r>
      <w:r w:rsidR="00F15C73">
        <w:rPr>
          <w:rFonts w:ascii="Times" w:hAnsi="Times" w:cs="Verdana"/>
          <w:color w:val="000000" w:themeColor="text1"/>
          <w:lang w:val="en-GB" w:eastAsia="zh-CN"/>
        </w:rPr>
        <w:t>f</w:t>
      </w:r>
      <w:r w:rsidRPr="00546403">
        <w:rPr>
          <w:rFonts w:ascii="Times" w:hAnsi="Times" w:cs="Verdana" w:hint="eastAsia"/>
          <w:color w:val="000000" w:themeColor="text1"/>
          <w:lang w:val="en-GB" w:eastAsia="zh-CN"/>
        </w:rPr>
        <w:t>inal</w:t>
      </w:r>
      <w:r w:rsidRPr="00546403">
        <w:rPr>
          <w:rFonts w:ascii="Times" w:hAnsi="Times" w:cs="Verdana"/>
          <w:color w:val="000000" w:themeColor="text1"/>
          <w:lang w:val="en-GB" w:eastAsia="zh-CN"/>
        </w:rPr>
        <w:t xml:space="preserve"> accuracy for classifying patients with delayed cognitive score and patients with normal cognitive score is computed </w:t>
      </w:r>
      <w:r w:rsidR="00546403">
        <w:rPr>
          <w:lang w:val="en-GB"/>
        </w:rPr>
        <w:t>as</w:t>
      </w:r>
      <w:r w:rsidRPr="00546403">
        <w:rPr>
          <w:lang w:val="en-GB"/>
        </w:rPr>
        <w:t xml:space="preserve">, </w:t>
      </w:r>
      <w:r w:rsidRPr="00546403">
        <w:rPr>
          <w:lang w:val="en-GB" w:eastAsia="zh-CN"/>
        </w:rPr>
        <w:t>0.65 ± 0.098 (</w:t>
      </w:r>
      <w:r w:rsidRPr="00546403">
        <w:rPr>
          <w:lang w:val="en-GB"/>
        </w:rPr>
        <w:t xml:space="preserve">mean </w:t>
      </w:r>
      <w:r w:rsidRPr="00546403">
        <w:rPr>
          <w:lang w:val="en-GB" w:eastAsia="zh-CN"/>
        </w:rPr>
        <w:t>±</w:t>
      </w:r>
      <w:r w:rsidRPr="00546403">
        <w:rPr>
          <w:lang w:val="en-GB"/>
        </w:rPr>
        <w:t xml:space="preserve"> standard deviation)</w:t>
      </w:r>
      <w:r w:rsidRPr="00546403">
        <w:rPr>
          <w:rFonts w:ascii="Times" w:hAnsi="Times" w:cs="Verdana"/>
          <w:color w:val="000000" w:themeColor="text1"/>
          <w:lang w:val="en-GB" w:eastAsia="zh-CN"/>
        </w:rPr>
        <w:t xml:space="preserve"> by repeating 10 times the </w:t>
      </w:r>
      <w:proofErr w:type="gramStart"/>
      <w:r w:rsidRPr="00546403">
        <w:rPr>
          <w:rFonts w:ascii="Times" w:hAnsi="Times" w:cs="Verdana"/>
          <w:color w:val="000000" w:themeColor="text1"/>
          <w:lang w:val="en-GB" w:eastAsia="zh-CN"/>
        </w:rPr>
        <w:t>aforementioned experiment</w:t>
      </w:r>
      <w:proofErr w:type="gramEnd"/>
      <w:r w:rsidRPr="00546403">
        <w:rPr>
          <w:rFonts w:ascii="Times" w:hAnsi="Times" w:cs="Verdana"/>
          <w:color w:val="000000" w:themeColor="text1"/>
          <w:lang w:val="en-GB" w:eastAsia="zh-CN"/>
        </w:rPr>
        <w:t xml:space="preserve"> in th</w:t>
      </w:r>
      <w:r w:rsidR="00F15C73">
        <w:rPr>
          <w:rFonts w:ascii="Times" w:hAnsi="Times" w:cs="Verdana"/>
          <w:color w:val="000000" w:themeColor="text1"/>
          <w:lang w:val="en-GB" w:eastAsia="zh-CN"/>
        </w:rPr>
        <w:t>e above</w:t>
      </w:r>
      <w:r w:rsidRPr="00546403">
        <w:rPr>
          <w:rFonts w:ascii="Times" w:hAnsi="Times" w:cs="Verdana"/>
          <w:color w:val="000000" w:themeColor="text1"/>
          <w:lang w:val="en-GB" w:eastAsia="zh-CN"/>
        </w:rPr>
        <w:t xml:space="preserve"> paragraph</w:t>
      </w:r>
      <w:r w:rsidRPr="00546403">
        <w:rPr>
          <w:lang w:val="en-GB" w:eastAsia="zh-CN"/>
        </w:rPr>
        <w:t>.</w:t>
      </w:r>
    </w:p>
    <w:p w14:paraId="15B9A8A1" w14:textId="4641CD01" w:rsidR="00EF77FB" w:rsidRDefault="004F0AAF" w:rsidP="00512825">
      <w:pPr>
        <w:pStyle w:val="Text"/>
        <w:rPr>
          <w:lang w:val="en-GB" w:eastAsia="zh-CN"/>
        </w:rPr>
      </w:pPr>
      <w:r w:rsidRPr="00587369">
        <w:rPr>
          <w:lang w:val="en-GB" w:eastAsia="zh-CN"/>
        </w:rPr>
        <w:t xml:space="preserve">Cognitive functions </w:t>
      </w:r>
      <w:r>
        <w:rPr>
          <w:lang w:val="en-GB" w:eastAsia="zh-CN"/>
        </w:rPr>
        <w:t>are</w:t>
      </w:r>
      <w:r w:rsidRPr="00587369">
        <w:rPr>
          <w:lang w:val="en-GB" w:eastAsia="zh-CN"/>
        </w:rPr>
        <w:t xml:space="preserve"> interrelated</w:t>
      </w:r>
      <w:r>
        <w:rPr>
          <w:lang w:val="en-GB" w:eastAsia="zh-CN"/>
        </w:rPr>
        <w:t>, and sometimes they overlap</w:t>
      </w:r>
      <w:r w:rsidRPr="00587369">
        <w:rPr>
          <w:lang w:val="en-GB" w:eastAsia="zh-CN"/>
        </w:rPr>
        <w:t xml:space="preserve"> using different brain areas covering attention, memory, lang</w:t>
      </w:r>
      <w:r>
        <w:rPr>
          <w:lang w:val="en-GB" w:eastAsia="zh-CN"/>
        </w:rPr>
        <w:t>uage and executive functions. To measure</w:t>
      </w:r>
      <w:r w:rsidRPr="00587369">
        <w:rPr>
          <w:lang w:val="en-GB" w:eastAsia="zh-CN"/>
        </w:rPr>
        <w:t xml:space="preserve"> the number of </w:t>
      </w:r>
      <w:r>
        <w:rPr>
          <w:lang w:val="en-GB" w:eastAsia="zh-CN"/>
        </w:rPr>
        <w:t>abnormal</w:t>
      </w:r>
      <w:r w:rsidRPr="00587369">
        <w:rPr>
          <w:lang w:val="en-GB" w:eastAsia="zh-CN"/>
        </w:rPr>
        <w:t xml:space="preserve"> vessels related to cognitive functions, three areas of </w:t>
      </w:r>
      <w:r>
        <w:rPr>
          <w:lang w:val="en-GB" w:eastAsia="zh-CN"/>
        </w:rPr>
        <w:t xml:space="preserve">the </w:t>
      </w:r>
      <w:r w:rsidRPr="00587369">
        <w:rPr>
          <w:lang w:val="en-GB" w:eastAsia="zh-CN"/>
        </w:rPr>
        <w:t xml:space="preserve">brain </w:t>
      </w:r>
      <w:r>
        <w:rPr>
          <w:lang w:val="en-GB" w:eastAsia="zh-CN"/>
        </w:rPr>
        <w:t>are</w:t>
      </w:r>
      <w:r w:rsidRPr="00587369">
        <w:rPr>
          <w:lang w:val="en-GB" w:eastAsia="zh-CN"/>
        </w:rPr>
        <w:t xml:space="preserve"> considered</w:t>
      </w:r>
      <w:r>
        <w:rPr>
          <w:lang w:val="en-GB" w:eastAsia="zh-CN"/>
        </w:rPr>
        <w:t xml:space="preserve"> in our analysis</w:t>
      </w:r>
      <w:r w:rsidRPr="00587369">
        <w:rPr>
          <w:lang w:val="en-GB" w:eastAsia="zh-CN"/>
        </w:rPr>
        <w:t xml:space="preserve">: </w:t>
      </w:r>
      <w:r>
        <w:rPr>
          <w:lang w:val="en-GB" w:eastAsia="zh-CN"/>
        </w:rPr>
        <w:t xml:space="preserve">the </w:t>
      </w:r>
      <w:r w:rsidRPr="00587369">
        <w:rPr>
          <w:lang w:val="en-GB" w:eastAsia="zh-CN"/>
        </w:rPr>
        <w:t xml:space="preserve">frontal lobe, temporal lobe and parietal lobe. </w:t>
      </w:r>
      <w:r w:rsidRPr="00546403">
        <w:rPr>
          <w:lang w:val="en-GB" w:eastAsia="zh-CN"/>
        </w:rPr>
        <w:t xml:space="preserve">The vessels grouped as abnormal after fine-tuning with a threshold of </w:t>
      </w:r>
      <w:r w:rsidRPr="00546403">
        <w:rPr>
          <w:i/>
          <w:lang w:val="en-GB" w:eastAsia="zh-CN"/>
        </w:rPr>
        <w:t>T=</w:t>
      </w:r>
      <w:r w:rsidRPr="00546403">
        <w:rPr>
          <w:lang w:val="en-GB" w:eastAsia="zh-CN"/>
        </w:rPr>
        <w:t>7.09 in each of the three lobes are counted (</w:t>
      </w:r>
      <w:r w:rsidRPr="00546403">
        <w:rPr>
          <w:i/>
          <w:lang w:val="en-GB" w:eastAsia="zh-CN"/>
        </w:rPr>
        <w:t>q</w:t>
      </w:r>
      <w:r w:rsidRPr="00546403">
        <w:rPr>
          <w:lang w:val="en-GB" w:eastAsia="zh-CN"/>
        </w:rPr>
        <w:t xml:space="preserve">=3.9%), and </w:t>
      </w:r>
      <w:r w:rsidR="00EF77FB">
        <w:rPr>
          <w:lang w:val="en-GB" w:eastAsia="zh-CN"/>
        </w:rPr>
        <w:t>the following terms are calculated:</w:t>
      </w:r>
    </w:p>
    <w:p w14:paraId="29EFBEB8" w14:textId="060A24FA" w:rsidR="00EF77FB" w:rsidRPr="00242DE2" w:rsidRDefault="00C3438C" w:rsidP="00EF77FB">
      <w:pPr>
        <w:pStyle w:val="Text"/>
        <w:rPr>
          <w:lang w:eastAsia="zh-CN"/>
        </w:rPr>
      </w:pP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r>
          <w:rPr>
            <w:rFonts w:ascii="Cambria Math" w:hAnsi="Cambria Math"/>
            <w:lang w:val="en-GB" w:eastAsia="zh-CN"/>
          </w:rPr>
          <m:t>:</m:t>
        </m:r>
      </m:oMath>
      <w:r w:rsidR="00EF77FB" w:rsidRPr="00242DE2">
        <w:rPr>
          <w:lang w:val="en-GB" w:eastAsia="zh-CN"/>
        </w:rPr>
        <w:t xml:space="preserve"> The ratio </w:t>
      </w:r>
      <w:r w:rsidR="00EF77FB" w:rsidRPr="00546403">
        <w:rPr>
          <w:lang w:val="en-GB" w:eastAsia="zh-CN"/>
        </w:rPr>
        <w:t>of the number of abnormal vessels in three lobes to total vessels in three lobes</w:t>
      </w:r>
      <w:r w:rsidR="00EF77FB" w:rsidRPr="00242DE2">
        <w:rPr>
          <w:lang w:eastAsia="zh-CN"/>
        </w:rPr>
        <w:t>.</w:t>
      </w:r>
    </w:p>
    <w:p w14:paraId="6D745409" w14:textId="55365C1F" w:rsidR="00EF77FB" w:rsidRPr="00242DE2" w:rsidRDefault="00EF77FB" w:rsidP="00EF77FB">
      <w:pPr>
        <w:pStyle w:val="Text"/>
        <w:rPr>
          <w:lang w:val="en-GB" w:eastAsia="zh-CN"/>
        </w:rPr>
      </w:pPr>
      <m:oMath>
        <m:r>
          <m:rPr>
            <m:sty m:val="p"/>
          </m:rPr>
          <w:rPr>
            <w:rFonts w:ascii="Cambria Math" w:hAnsi="Cambria Math"/>
            <w:lang w:val="en-GB" w:eastAsia="zh-CN"/>
          </w:rPr>
          <m:t xml:space="preserve"> </m:t>
        </m:r>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r>
          <w:rPr>
            <w:rFonts w:ascii="Cambria Math" w:hAnsi="Cambria Math"/>
            <w:lang w:val="en-GB" w:eastAsia="zh-CN"/>
          </w:rPr>
          <m:t>:</m:t>
        </m:r>
      </m:oMath>
      <w:r w:rsidRPr="00242DE2">
        <w:rPr>
          <w:lang w:eastAsia="zh-CN"/>
        </w:rPr>
        <w:t xml:space="preserve"> </w:t>
      </w:r>
      <w:r>
        <w:rPr>
          <w:lang w:val="en-GB" w:eastAsia="zh-CN"/>
        </w:rPr>
        <w:t>The ratio of</w:t>
      </w:r>
      <w:r w:rsidRPr="00546403">
        <w:rPr>
          <w:lang w:val="en-GB" w:eastAsia="zh-CN"/>
        </w:rPr>
        <w:t xml:space="preserve"> the number of abnormal vessels</w:t>
      </w:r>
      <w:r>
        <w:rPr>
          <w:lang w:val="en-GB" w:eastAsia="zh-CN"/>
        </w:rPr>
        <w:t xml:space="preserve"> </w:t>
      </w:r>
      <w:r w:rsidRPr="00546403">
        <w:rPr>
          <w:lang w:val="en-GB" w:eastAsia="zh-CN"/>
        </w:rPr>
        <w:t>in frontal lobe to total vessels in only frontal lobe</w:t>
      </w:r>
      <w:r>
        <w:rPr>
          <w:lang w:val="en-GB" w:eastAsia="zh-CN"/>
        </w:rPr>
        <w:t>.</w:t>
      </w:r>
    </w:p>
    <w:p w14:paraId="22C8CA24" w14:textId="6ECFE67E" w:rsidR="00EF77FB" w:rsidRDefault="00C3438C" w:rsidP="00EF77FB">
      <w:pPr>
        <w:pStyle w:val="Text"/>
        <w:rPr>
          <w:lang w:val="en-GB" w:eastAsia="zh-CN"/>
        </w:rPr>
      </w:pPr>
      <m:oMath>
        <m:sSub>
          <m:sSubPr>
            <m:ctrlPr>
              <w:rPr>
                <w:rFonts w:ascii="Cambria Math" w:hAnsi="Cambria Math"/>
                <w:sz w:val="24"/>
                <w:szCs w:val="24"/>
              </w:rPr>
            </m:ctrlPr>
          </m:sSubPr>
          <m:e>
            <m:r>
              <w:rPr>
                <w:rFonts w:ascii="Cambria Math" w:hAnsi="Cambria Math"/>
                <w:lang w:val="en-GB" w:eastAsia="zh-CN"/>
              </w:rPr>
              <m:t>R</m:t>
            </m:r>
          </m:e>
          <m:sub>
            <m:r>
              <w:rPr>
                <w:rFonts w:ascii="Cambria Math" w:hAnsi="Cambria Math"/>
                <w:lang w:val="en-GB" w:eastAsia="zh-CN"/>
              </w:rPr>
              <m:t>c3</m:t>
            </m:r>
          </m:sub>
        </m:sSub>
        <m:r>
          <w:rPr>
            <w:rFonts w:ascii="Cambria Math" w:hAnsi="Cambria Math"/>
            <w:lang w:val="en-GB" w:eastAsia="zh-CN"/>
          </w:rPr>
          <m:t>:</m:t>
        </m:r>
      </m:oMath>
      <w:r w:rsidR="00EF77FB" w:rsidRPr="00242DE2">
        <w:rPr>
          <w:lang w:val="en-GB" w:eastAsia="zh-CN"/>
        </w:rPr>
        <w:t xml:space="preserve"> The ratio </w:t>
      </w:r>
      <w:r w:rsidR="00EF77FB" w:rsidRPr="00546403">
        <w:rPr>
          <w:lang w:val="en-GB" w:eastAsia="zh-CN"/>
        </w:rPr>
        <w:t>of the length of abnormal vessels in three lobes to the length of total vessels in three lobes</w:t>
      </w:r>
      <w:r w:rsidR="00EF77FB" w:rsidRPr="00242DE2">
        <w:rPr>
          <w:lang w:val="en-GB" w:eastAsia="zh-CN"/>
        </w:rPr>
        <w:t>.</w:t>
      </w:r>
      <w:r w:rsidR="00EF77FB">
        <w:rPr>
          <w:lang w:val="en-GB" w:eastAsia="zh-CN"/>
        </w:rPr>
        <w:t xml:space="preserve"> </w:t>
      </w:r>
    </w:p>
    <w:p w14:paraId="42C171FB" w14:textId="74B1661E" w:rsidR="00512825" w:rsidRDefault="002960DF" w:rsidP="00512825">
      <w:pPr>
        <w:pStyle w:val="Text"/>
        <w:rPr>
          <w:lang w:val="en-GB" w:eastAsia="zh-CN"/>
        </w:rPr>
      </w:pPr>
      <w:bookmarkStart w:id="116" w:name="OLE_LINK151"/>
      <w:bookmarkStart w:id="117" w:name="OLE_LINK152"/>
      <w:r>
        <w:rPr>
          <w:lang w:val="en-GB" w:eastAsia="zh-CN"/>
        </w:rPr>
        <w:t>The scatter plots in Figure 8</w:t>
      </w:r>
      <w:r w:rsidR="004F0AAF" w:rsidRPr="00946693">
        <w:rPr>
          <w:lang w:val="en-GB" w:eastAsia="zh-CN"/>
        </w:rPr>
        <w:t xml:space="preserve"> </w:t>
      </w:r>
      <w:r w:rsidR="004F0AAF">
        <w:rPr>
          <w:lang w:val="en-GB" w:eastAsia="zh-CN"/>
        </w:rPr>
        <w:t>depict the</w:t>
      </w:r>
      <w:r w:rsidR="004F0AAF" w:rsidRPr="00587369">
        <w:rPr>
          <w:lang w:val="en-GB" w:eastAsia="zh-CN"/>
        </w:rPr>
        <w:t xml:space="preserve"> various relationships between </w:t>
      </w:r>
      <w:r w:rsidR="004F0AAF">
        <w:rPr>
          <w:lang w:val="en-GB" w:eastAsia="zh-CN"/>
        </w:rPr>
        <w:t xml:space="preserve">the </w:t>
      </w:r>
      <w:r w:rsidR="004F0AAF" w:rsidRPr="00587369">
        <w:rPr>
          <w:lang w:val="en-GB" w:eastAsia="zh-CN"/>
        </w:rPr>
        <w:t xml:space="preserve">ratios of </w:t>
      </w:r>
      <w:r w:rsidR="004F0AAF">
        <w:rPr>
          <w:lang w:val="en-GB" w:eastAsia="zh-CN"/>
        </w:rPr>
        <w:t>abnormal</w:t>
      </w:r>
      <w:r w:rsidR="004F0AAF" w:rsidRPr="00587369">
        <w:rPr>
          <w:lang w:val="en-GB" w:eastAsia="zh-CN"/>
        </w:rPr>
        <w:t xml:space="preserve"> vessels </w:t>
      </w:r>
      <w:r w:rsidR="004F0AAF">
        <w:rPr>
          <w:lang w:val="en-GB" w:eastAsia="zh-CN"/>
        </w:rPr>
        <w:t>in</w:t>
      </w:r>
      <w:r w:rsidR="004F0AAF" w:rsidRPr="00587369">
        <w:rPr>
          <w:lang w:val="en-GB" w:eastAsia="zh-CN"/>
        </w:rPr>
        <w:t xml:space="preserve"> </w:t>
      </w:r>
      <w:r w:rsidR="004F0AAF">
        <w:rPr>
          <w:lang w:val="en-GB" w:eastAsia="zh-CN"/>
        </w:rPr>
        <w:t xml:space="preserve">the </w:t>
      </w:r>
      <w:r w:rsidR="004F0AAF" w:rsidRPr="00587369">
        <w:rPr>
          <w:lang w:val="en-GB" w:eastAsia="zh-CN"/>
        </w:rPr>
        <w:t>three lobes</w:t>
      </w:r>
      <w:r w:rsidR="004F0AAF">
        <w:rPr>
          <w:lang w:val="en-GB" w:eastAsia="zh-CN"/>
        </w:rPr>
        <w:t xml:space="preserve"> with respect to the cognitive </w:t>
      </w:r>
      <w:r w:rsidR="009135F7">
        <w:rPr>
          <w:lang w:val="en-GB" w:eastAsia="zh-CN"/>
        </w:rPr>
        <w:t>development</w:t>
      </w:r>
      <w:r w:rsidR="004F0AAF" w:rsidRPr="00587369">
        <w:rPr>
          <w:lang w:val="en-GB" w:eastAsia="zh-CN"/>
        </w:rPr>
        <w:t xml:space="preserve">. </w:t>
      </w:r>
      <w:r w:rsidR="009135F7">
        <w:rPr>
          <w:lang w:val="en-GB" w:eastAsia="zh-CN"/>
        </w:rPr>
        <w:t>The cognitive scores</w:t>
      </w:r>
      <w:r w:rsidR="004F0AAF">
        <w:rPr>
          <w:lang w:val="en-GB" w:eastAsia="zh-CN"/>
        </w:rPr>
        <w:t xml:space="preserve"> </w:t>
      </w:r>
      <w:r w:rsidR="004F0AAF" w:rsidRPr="00546403">
        <w:rPr>
          <w:lang w:val="en-GB" w:eastAsia="zh-CN"/>
        </w:rPr>
        <w:t xml:space="preserve">for this group are not strongly correlated with our </w:t>
      </w:r>
      <w:proofErr w:type="gramStart"/>
      <w:r w:rsidR="004F0AAF" w:rsidRPr="00546403">
        <w:rPr>
          <w:lang w:val="en-GB" w:eastAsia="zh-CN"/>
        </w:rPr>
        <w:t>aforementioned measurements</w:t>
      </w:r>
      <w:proofErr w:type="gramEnd"/>
      <w:r w:rsidR="004F0AAF" w:rsidRPr="00546403">
        <w:rPr>
          <w:lang w:val="en-GB" w:eastAsia="zh-CN"/>
        </w:rPr>
        <w:t xml:space="preserve">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w:r w:rsidR="004F0AAF" w:rsidRPr="00546403">
        <w:rPr>
          <w:lang w:val="en-GB" w:eastAsia="zh-CN"/>
        </w:rPr>
        <w:t xml:space="preserve"> to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w:r w:rsidR="004F0AAF" w:rsidRPr="00546403">
        <w:rPr>
          <w:lang w:val="en-GB" w:eastAsia="zh-CN"/>
        </w:rPr>
        <w:t xml:space="preserve">). The measurement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oMath>
      <w:r w:rsidR="004F0AAF" w:rsidRPr="00546403">
        <w:rPr>
          <w:lang w:val="en-GB" w:eastAsia="zh-CN"/>
        </w:rPr>
        <w:t xml:space="preserve"> does not </w:t>
      </w:r>
      <w:r w:rsidR="004F0AAF" w:rsidRPr="00546403">
        <w:rPr>
          <w:lang w:val="en-GB" w:eastAsia="zh-CN"/>
        </w:rPr>
        <w:lastRenderedPageBreak/>
        <w:t xml:space="preserve">show a strong correlation with the cognitive scores </w:t>
      </w:r>
      <w:r w:rsidR="000230F9">
        <w:rPr>
          <w:lang w:val="en-GB" w:eastAsia="zh-CN"/>
        </w:rPr>
        <w:t>at all.</w:t>
      </w:r>
      <w:r w:rsidR="004F0AAF" w:rsidRPr="00546403">
        <w:rPr>
          <w:lang w:val="en-GB" w:eastAsia="zh-CN"/>
        </w:rPr>
        <w:t xml:space="preserve"> However, the measurements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w:r w:rsidR="004F0AAF" w:rsidRPr="00546403">
        <w:rPr>
          <w:lang w:val="en-GB" w:eastAsia="zh-CN"/>
        </w:rPr>
        <w:t xml:space="preserve"> and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w:r w:rsidR="004F0AAF" w:rsidRPr="00546403">
        <w:rPr>
          <w:lang w:val="en-GB" w:eastAsia="zh-CN"/>
        </w:rPr>
        <w:t xml:space="preserve"> demonstrate stronger correlations with the cognitive s</w:t>
      </w:r>
      <w:r>
        <w:rPr>
          <w:lang w:val="en-GB" w:eastAsia="zh-CN"/>
        </w:rPr>
        <w:t>cores (as o</w:t>
      </w:r>
      <w:r w:rsidR="000230F9">
        <w:rPr>
          <w:lang w:val="en-GB" w:eastAsia="zh-CN"/>
        </w:rPr>
        <w:t>bserved from Figure 8(a</w:t>
      </w:r>
      <w:r>
        <w:rPr>
          <w:lang w:val="en-GB" w:eastAsia="zh-CN"/>
        </w:rPr>
        <w:t>) and 8</w:t>
      </w:r>
      <w:r w:rsidR="000230F9">
        <w:rPr>
          <w:lang w:val="en-GB" w:eastAsia="zh-CN"/>
        </w:rPr>
        <w:t>(c</w:t>
      </w:r>
      <w:r w:rsidR="004F0AAF" w:rsidRPr="00546403">
        <w:rPr>
          <w:lang w:val="en-GB" w:eastAsia="zh-CN"/>
        </w:rPr>
        <w:t>)), while the correlations between the cognitive scores and the ratios of abnorm</w:t>
      </w:r>
      <w:r w:rsidR="000230F9">
        <w:rPr>
          <w:lang w:val="en-GB" w:eastAsia="zh-CN"/>
        </w:rPr>
        <w:t xml:space="preserve">al vessels in only the frontal is </w:t>
      </w:r>
      <w:r w:rsidR="004F0AAF" w:rsidRPr="00546403">
        <w:rPr>
          <w:lang w:val="en-GB" w:eastAsia="zh-CN"/>
        </w:rPr>
        <w:t>not signifi</w:t>
      </w:r>
      <w:r>
        <w:rPr>
          <w:lang w:val="en-GB" w:eastAsia="zh-CN"/>
        </w:rPr>
        <w:t>cant as illustrated in Figures 8</w:t>
      </w:r>
      <w:r w:rsidR="000230F9">
        <w:rPr>
          <w:lang w:val="en-GB" w:eastAsia="zh-CN"/>
        </w:rPr>
        <w:t>(b)</w:t>
      </w:r>
      <w:r w:rsidR="004F0AAF" w:rsidRPr="00546403">
        <w:rPr>
          <w:lang w:val="en-GB" w:eastAsia="zh-CN"/>
        </w:rPr>
        <w:t xml:space="preserve">. The correlation coefficient is -0.52 for abnormal vessels length as tabulated in Table </w:t>
      </w:r>
      <w:r w:rsidR="009A5FCB">
        <w:rPr>
          <w:lang w:val="en-GB"/>
        </w:rPr>
        <w:t>Ⅳ</w:t>
      </w:r>
      <w:r w:rsidR="004F0AAF" w:rsidRPr="00546403">
        <w:rPr>
          <w:lang w:val="en-GB" w:eastAsia="zh-CN"/>
        </w:rPr>
        <w:t xml:space="preserve">. In </w:t>
      </w:r>
      <w:r w:rsidR="00357A82">
        <w:rPr>
          <w:lang w:val="en-GB" w:eastAsia="zh-CN"/>
        </w:rPr>
        <w:t>summary</w:t>
      </w:r>
      <w:r w:rsidR="004F0AAF" w:rsidRPr="00546403">
        <w:rPr>
          <w:lang w:val="en-GB" w:eastAsia="zh-CN"/>
        </w:rPr>
        <w:t>, the length of abnormal vessels in the frontal, temporal and parietal lobes is the best predictor for cognitive scores assessed at the age of 24 months</w:t>
      </w:r>
      <w:bookmarkEnd w:id="116"/>
      <w:bookmarkEnd w:id="117"/>
      <w:r w:rsidR="004F0AAF" w:rsidRPr="00546403">
        <w:rPr>
          <w:lang w:val="en-GB" w:eastAsia="zh-CN"/>
        </w:rPr>
        <w:t>.</w:t>
      </w:r>
      <w:r w:rsidR="00427DA0" w:rsidRPr="00546403">
        <w:rPr>
          <w:lang w:val="en-GB" w:eastAsia="zh-CN"/>
        </w:rPr>
        <w:t xml:space="preserve"> </w:t>
      </w:r>
    </w:p>
    <w:p w14:paraId="220354CE" w14:textId="077E4CAC" w:rsidR="00CC57D3" w:rsidRDefault="00CC57D3" w:rsidP="009135F7">
      <w:pPr>
        <w:pStyle w:val="Text"/>
      </w:pPr>
      <w:r w:rsidRPr="009135F7">
        <w:rPr>
          <w:rFonts w:ascii="Times" w:hAnsi="Times" w:cs="Verdana" w:hint="eastAsia"/>
          <w:color w:val="000000" w:themeColor="text1"/>
          <w:lang w:val="en-GB" w:eastAsia="zh-CN"/>
        </w:rPr>
        <w:t>Figure</w:t>
      </w:r>
      <w:r w:rsidR="00500072" w:rsidRPr="009135F7">
        <w:rPr>
          <w:rFonts w:ascii="Times" w:hAnsi="Times" w:cs="Verdana"/>
          <w:color w:val="000000" w:themeColor="text1"/>
          <w:lang w:val="en-GB" w:eastAsia="zh-CN"/>
        </w:rPr>
        <w:t xml:space="preserve"> 9 </w:t>
      </w:r>
      <w:r w:rsidRPr="009135F7">
        <w:rPr>
          <w:rFonts w:ascii="Times" w:hAnsi="Times" w:cs="Verdana"/>
          <w:color w:val="000000" w:themeColor="text1"/>
          <w:lang w:val="en-GB" w:eastAsia="zh-CN"/>
        </w:rPr>
        <w:t>shows the inter- and intra- class variations for two normal and abnor</w:t>
      </w:r>
      <w:r w:rsidR="00500072" w:rsidRPr="009135F7">
        <w:rPr>
          <w:rFonts w:ascii="Times" w:hAnsi="Times" w:cs="Verdana"/>
          <w:color w:val="000000" w:themeColor="text1"/>
          <w:lang w:val="en-GB" w:eastAsia="zh-CN"/>
        </w:rPr>
        <w:t xml:space="preserve">mal (vessel) groups </w:t>
      </w:r>
      <w:r w:rsidR="00C60AAF" w:rsidRPr="009135F7">
        <w:rPr>
          <w:rFonts w:ascii="Times" w:hAnsi="Times" w:cs="Verdana"/>
          <w:color w:val="000000" w:themeColor="text1"/>
          <w:lang w:val="en-GB" w:eastAsia="zh-CN"/>
        </w:rPr>
        <w:t>for</w:t>
      </w:r>
      <w:r w:rsidR="00500072" w:rsidRPr="009135F7">
        <w:rPr>
          <w:rFonts w:ascii="Times" w:hAnsi="Times" w:cs="Verdana"/>
          <w:color w:val="000000" w:themeColor="text1"/>
          <w:lang w:val="en-GB" w:eastAsia="zh-CN"/>
        </w:rPr>
        <w:t xml:space="preserve"> neurology outcome </w:t>
      </w:r>
      <w:bookmarkStart w:id="118" w:name="OLE_LINK57"/>
      <w:bookmarkStart w:id="119" w:name="OLE_LINK58"/>
      <w:r w:rsidR="00500072" w:rsidRPr="009135F7">
        <w:rPr>
          <w:rFonts w:ascii="Times" w:hAnsi="Times" w:cs="Verdana"/>
          <w:color w:val="000000" w:themeColor="text1"/>
          <w:lang w:val="en-GB" w:eastAsia="zh-CN"/>
        </w:rPr>
        <w:t>(figure 9</w:t>
      </w:r>
      <w:r w:rsidR="00E4705B" w:rsidRPr="009135F7">
        <w:rPr>
          <w:rFonts w:ascii="Times" w:hAnsi="Times" w:cs="Verdana"/>
          <w:color w:val="000000" w:themeColor="text1"/>
          <w:lang w:val="en-GB" w:eastAsia="zh-CN"/>
        </w:rPr>
        <w:t>(a and b))</w:t>
      </w:r>
      <w:r w:rsidR="00500072" w:rsidRPr="009135F7">
        <w:rPr>
          <w:rFonts w:ascii="Times" w:hAnsi="Times" w:cs="Verdana"/>
          <w:color w:val="000000" w:themeColor="text1"/>
          <w:lang w:val="en-GB" w:eastAsia="zh-CN"/>
        </w:rPr>
        <w:t xml:space="preserve">, </w:t>
      </w:r>
      <w:bookmarkEnd w:id="118"/>
      <w:bookmarkEnd w:id="119"/>
      <w:r w:rsidR="00500072" w:rsidRPr="009135F7">
        <w:rPr>
          <w:lang w:val="en-GB" w:eastAsia="zh-CN"/>
        </w:rPr>
        <w:t xml:space="preserve">motor </w:t>
      </w:r>
      <w:r w:rsidR="009135F7" w:rsidRPr="009135F7">
        <w:rPr>
          <w:lang w:val="en-GB" w:eastAsia="zh-CN"/>
        </w:rPr>
        <w:t>development</w:t>
      </w:r>
      <w:r w:rsidR="00E4705B" w:rsidRPr="009135F7">
        <w:rPr>
          <w:lang w:val="en-GB" w:eastAsia="zh-CN"/>
        </w:rPr>
        <w:t xml:space="preserve"> </w:t>
      </w:r>
      <w:r w:rsidR="00E4705B" w:rsidRPr="009135F7">
        <w:rPr>
          <w:rFonts w:ascii="Times" w:hAnsi="Times" w:cs="Verdana"/>
          <w:color w:val="000000" w:themeColor="text1"/>
          <w:lang w:val="en-GB" w:eastAsia="zh-CN"/>
        </w:rPr>
        <w:t xml:space="preserve">(figure 9(c </w:t>
      </w:r>
      <w:r w:rsidR="006228F6">
        <w:rPr>
          <w:rFonts w:ascii="Times" w:hAnsi="Times" w:cs="Verdana"/>
          <w:color w:val="000000" w:themeColor="text1"/>
          <w:lang w:val="en-GB" w:eastAsia="zh-CN"/>
        </w:rPr>
        <w:t>and d</w:t>
      </w:r>
      <w:r w:rsidR="00E4705B" w:rsidRPr="009135F7">
        <w:rPr>
          <w:rFonts w:ascii="Times" w:hAnsi="Times" w:cs="Verdana"/>
          <w:color w:val="000000" w:themeColor="text1"/>
          <w:lang w:val="en-GB" w:eastAsia="zh-CN"/>
        </w:rPr>
        <w:t>)),</w:t>
      </w:r>
      <w:r w:rsidR="00500072" w:rsidRPr="009135F7">
        <w:rPr>
          <w:lang w:val="en-GB" w:eastAsia="zh-CN"/>
        </w:rPr>
        <w:t xml:space="preserve"> and cognitive </w:t>
      </w:r>
      <w:r w:rsidR="009135F7" w:rsidRPr="009135F7">
        <w:rPr>
          <w:lang w:val="en-GB" w:eastAsia="zh-CN"/>
        </w:rPr>
        <w:t>development</w:t>
      </w:r>
      <w:r w:rsidR="00E4705B" w:rsidRPr="009135F7">
        <w:rPr>
          <w:rFonts w:ascii="Times" w:hAnsi="Times" w:cs="Verdana"/>
          <w:color w:val="000000" w:themeColor="text1"/>
          <w:lang w:val="en-GB" w:eastAsia="zh-CN"/>
        </w:rPr>
        <w:t xml:space="preserve"> (figure 9(</w:t>
      </w:r>
      <w:r w:rsidR="006228F6">
        <w:rPr>
          <w:rFonts w:ascii="Times" w:hAnsi="Times" w:cs="Verdana"/>
          <w:color w:val="000000" w:themeColor="text1"/>
          <w:lang w:val="en-GB" w:eastAsia="zh-CN"/>
        </w:rPr>
        <w:t>e</w:t>
      </w:r>
      <w:r w:rsidR="00E4705B" w:rsidRPr="009135F7">
        <w:rPr>
          <w:rFonts w:ascii="Times" w:hAnsi="Times" w:cs="Verdana"/>
          <w:color w:val="000000" w:themeColor="text1"/>
          <w:lang w:val="en-GB" w:eastAsia="zh-CN"/>
        </w:rPr>
        <w:t xml:space="preserve"> and </w:t>
      </w:r>
      <w:r w:rsidR="006228F6">
        <w:rPr>
          <w:rFonts w:ascii="Times" w:hAnsi="Times" w:cs="Verdana"/>
          <w:color w:val="000000" w:themeColor="text1"/>
          <w:lang w:val="en-GB" w:eastAsia="zh-CN"/>
        </w:rPr>
        <w:t>f</w:t>
      </w:r>
      <w:r w:rsidR="00E4705B" w:rsidRPr="009135F7">
        <w:rPr>
          <w:rFonts w:ascii="Times" w:hAnsi="Times" w:cs="Verdana"/>
          <w:color w:val="000000" w:themeColor="text1"/>
          <w:lang w:val="en-GB" w:eastAsia="zh-CN"/>
        </w:rPr>
        <w:t>))</w:t>
      </w:r>
      <w:r w:rsidR="00500072" w:rsidRPr="009135F7">
        <w:rPr>
          <w:rFonts w:ascii="Times" w:hAnsi="Times" w:cs="Verdana"/>
          <w:color w:val="000000" w:themeColor="text1"/>
          <w:lang w:val="en-GB" w:eastAsia="zh-CN"/>
        </w:rPr>
        <w:t>. In figure 9</w:t>
      </w:r>
      <w:r w:rsidRPr="009135F7">
        <w:rPr>
          <w:rFonts w:ascii="Times" w:hAnsi="Times" w:cs="Verdana"/>
          <w:color w:val="000000" w:themeColor="text1"/>
          <w:lang w:val="en-GB" w:eastAsia="zh-CN"/>
        </w:rPr>
        <w:t xml:space="preserve">, the green </w:t>
      </w:r>
      <w:r w:rsidR="00357A82">
        <w:rPr>
          <w:rFonts w:ascii="Times" w:hAnsi="Times" w:cs="Verdana"/>
          <w:color w:val="000000" w:themeColor="text1"/>
          <w:lang w:val="en-GB" w:eastAsia="zh-CN"/>
        </w:rPr>
        <w:t>histograms</w:t>
      </w:r>
      <w:r w:rsidR="00357A82" w:rsidRPr="002101B1">
        <w:rPr>
          <w:rFonts w:ascii="Times" w:hAnsi="Times" w:cs="Verdana"/>
          <w:color w:val="000000" w:themeColor="text1"/>
          <w:lang w:val="en-GB" w:eastAsia="zh-CN"/>
        </w:rPr>
        <w:t xml:space="preserve"> </w:t>
      </w:r>
      <w:r w:rsidR="009135F7" w:rsidRPr="002101B1">
        <w:rPr>
          <w:rFonts w:ascii="Times" w:hAnsi="Times" w:cs="Verdana"/>
          <w:color w:val="000000" w:themeColor="text1"/>
          <w:lang w:val="en-GB" w:eastAsia="zh-CN"/>
        </w:rPr>
        <w:t>illustrate the intra-class variations for vessel</w:t>
      </w:r>
      <w:r w:rsidR="00357A82">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within the same group, while the red </w:t>
      </w:r>
      <w:r w:rsidR="00357A82">
        <w:rPr>
          <w:rFonts w:ascii="Times" w:hAnsi="Times" w:cs="Verdana"/>
          <w:color w:val="000000" w:themeColor="text1"/>
          <w:lang w:val="en-GB" w:eastAsia="zh-CN"/>
        </w:rPr>
        <w:t>histograms</w:t>
      </w:r>
      <w:r w:rsidR="00357A82" w:rsidRPr="002101B1">
        <w:rPr>
          <w:rFonts w:ascii="Times" w:hAnsi="Times" w:cs="Verdana"/>
          <w:color w:val="000000" w:themeColor="text1"/>
          <w:lang w:val="en-GB" w:eastAsia="zh-CN"/>
        </w:rPr>
        <w:t xml:space="preserve"> </w:t>
      </w:r>
      <w:r w:rsidR="009135F7" w:rsidRPr="002101B1">
        <w:rPr>
          <w:rFonts w:ascii="Times" w:hAnsi="Times" w:cs="Verdana"/>
          <w:color w:val="000000" w:themeColor="text1"/>
          <w:lang w:val="en-GB" w:eastAsia="zh-CN"/>
        </w:rPr>
        <w:t>represent the inter-class variations for vessel</w:t>
      </w:r>
      <w:r w:rsidR="00357A82">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from the two different groups. The histograms of feature points are normalised to the area below each histogram. In figure</w:t>
      </w:r>
      <w:r w:rsidR="00357A82">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9(a, c and </w:t>
      </w:r>
      <w:r w:rsidR="00E730DC">
        <w:rPr>
          <w:rFonts w:ascii="Times" w:hAnsi="Times" w:cs="Verdana"/>
          <w:color w:val="000000" w:themeColor="text1"/>
          <w:lang w:val="en-GB" w:eastAsia="zh-CN"/>
        </w:rPr>
        <w:t>e</w:t>
      </w:r>
      <w:r w:rsidR="009135F7" w:rsidRPr="002101B1">
        <w:rPr>
          <w:rFonts w:ascii="Times" w:hAnsi="Times" w:cs="Verdana"/>
          <w:color w:val="000000" w:themeColor="text1"/>
          <w:lang w:val="en-GB" w:eastAsia="zh-CN"/>
        </w:rPr>
        <w:t xml:space="preserve">), all vessels from patients </w:t>
      </w:r>
      <w:bookmarkStart w:id="120" w:name="OLE_LINK65"/>
      <w:bookmarkStart w:id="121" w:name="OLE_LINK66"/>
      <w:r w:rsidR="009135F7" w:rsidRPr="002101B1">
        <w:rPr>
          <w:lang w:val="en-GB" w:eastAsia="zh-CN"/>
        </w:rPr>
        <w:t>with normal neurology outcome, normal motor score and normal cognitive score</w:t>
      </w:r>
      <w:bookmarkEnd w:id="120"/>
      <w:bookmarkEnd w:id="121"/>
      <w:r w:rsidR="009135F7" w:rsidRPr="002101B1">
        <w:rPr>
          <w:rFonts w:ascii="Times" w:hAnsi="Times" w:cs="Verdana"/>
          <w:color w:val="000000" w:themeColor="text1"/>
          <w:lang w:val="en-GB" w:eastAsia="zh-CN"/>
        </w:rPr>
        <w:t xml:space="preserve"> are considered as normal, and all vessels from patients </w:t>
      </w:r>
      <w:r w:rsidR="009135F7" w:rsidRPr="002101B1">
        <w:rPr>
          <w:lang w:val="en-GB" w:eastAsia="zh-CN"/>
        </w:rPr>
        <w:t xml:space="preserve">with abnormal neurology outcome, delayed motor cognitive </w:t>
      </w:r>
      <w:r w:rsidR="009135F7">
        <w:rPr>
          <w:lang w:val="en-GB" w:eastAsia="zh-CN"/>
        </w:rPr>
        <w:t>development</w:t>
      </w:r>
      <w:r w:rsidR="00357A82">
        <w:rPr>
          <w:lang w:val="en-GB" w:eastAsia="zh-CN"/>
        </w:rPr>
        <w:t>s</w:t>
      </w:r>
      <w:r w:rsidR="009135F7" w:rsidRPr="002101B1">
        <w:rPr>
          <w:rFonts w:ascii="Times" w:hAnsi="Times" w:cs="Verdana"/>
          <w:color w:val="000000" w:themeColor="text1"/>
          <w:lang w:val="en-GB" w:eastAsia="zh-CN"/>
        </w:rPr>
        <w:t xml:space="preserve"> are deemed as abnormal</w:t>
      </w:r>
      <w:r w:rsidR="006228F6">
        <w:rPr>
          <w:rFonts w:ascii="Times" w:hAnsi="Times" w:cs="Verdana"/>
          <w:color w:val="000000" w:themeColor="text1"/>
          <w:lang w:val="en-GB" w:eastAsia="zh-CN"/>
        </w:rPr>
        <w:t xml:space="preserve"> respectively</w:t>
      </w:r>
      <w:r w:rsidR="009135F7" w:rsidRPr="002101B1">
        <w:rPr>
          <w:rFonts w:ascii="Times" w:hAnsi="Times" w:cs="Verdana"/>
          <w:color w:val="000000" w:themeColor="text1"/>
          <w:lang w:val="en-GB" w:eastAsia="zh-CN"/>
        </w:rPr>
        <w:t>. As observed from figure</w:t>
      </w:r>
      <w:r w:rsidR="00357A82">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9(a, c and </w:t>
      </w:r>
      <w:r w:rsidR="00E730DC">
        <w:rPr>
          <w:rFonts w:ascii="Times" w:hAnsi="Times" w:cs="Verdana"/>
          <w:color w:val="000000" w:themeColor="text1"/>
          <w:lang w:val="en-GB" w:eastAsia="zh-CN"/>
        </w:rPr>
        <w:t>e</w:t>
      </w:r>
      <w:r w:rsidR="009135F7" w:rsidRPr="002101B1">
        <w:rPr>
          <w:rFonts w:ascii="Times" w:hAnsi="Times" w:cs="Verdana"/>
          <w:color w:val="000000" w:themeColor="text1"/>
          <w:lang w:val="en-GB" w:eastAsia="zh-CN"/>
        </w:rPr>
        <w:t>), the two histograms are heavily overlapped. The corresponding Receiver Operator Characteristic (ROC) curve for th</w:t>
      </w:r>
      <w:r w:rsidR="00357A82">
        <w:rPr>
          <w:rFonts w:ascii="Times" w:hAnsi="Times" w:cs="Verdana"/>
          <w:color w:val="000000" w:themeColor="text1"/>
          <w:lang w:val="en-GB" w:eastAsia="zh-CN"/>
        </w:rPr>
        <w:t>ese three</w:t>
      </w:r>
      <w:r w:rsidR="009135F7" w:rsidRPr="002101B1">
        <w:rPr>
          <w:rFonts w:ascii="Times" w:hAnsi="Times" w:cs="Verdana"/>
          <w:color w:val="000000" w:themeColor="text1"/>
          <w:lang w:val="en-GB" w:eastAsia="zh-CN"/>
        </w:rPr>
        <w:t xml:space="preserve"> case</w:t>
      </w:r>
      <w:r w:rsidR="00357A82">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shown in figure 9(</w:t>
      </w:r>
      <w:r w:rsidR="006228F6">
        <w:rPr>
          <w:rFonts w:ascii="Times" w:hAnsi="Times" w:cs="Verdana"/>
          <w:color w:val="000000" w:themeColor="text1"/>
          <w:lang w:val="en-GB" w:eastAsia="zh-CN"/>
        </w:rPr>
        <w:t>g</w:t>
      </w:r>
      <w:r w:rsidR="009135F7" w:rsidRPr="002101B1">
        <w:rPr>
          <w:rFonts w:ascii="Times" w:hAnsi="Times" w:cs="Verdana"/>
          <w:color w:val="000000" w:themeColor="text1"/>
          <w:lang w:val="en-GB" w:eastAsia="zh-CN"/>
        </w:rPr>
        <w:t xml:space="preserve"> indicates a low performance (around 50% </w:t>
      </w:r>
      <w:r w:rsidR="009135F7" w:rsidRPr="002101B1">
        <w:rPr>
          <w:rFonts w:ascii="Times" w:hAnsi="Times" w:cs="Verdana"/>
          <w:color w:val="000000" w:themeColor="text1"/>
          <w:lang w:val="en-GB" w:eastAsia="zh-CN"/>
        </w:rPr>
        <w:t xml:space="preserve">classification accuracy) for such a vessel classification system. Figure 9(b) </w:t>
      </w:r>
      <w:r w:rsidR="006228F6">
        <w:rPr>
          <w:rFonts w:ascii="Times" w:hAnsi="Times" w:cs="Verdana"/>
          <w:color w:val="000000" w:themeColor="text1"/>
          <w:lang w:val="en-GB" w:eastAsia="zh-CN"/>
        </w:rPr>
        <w:t>depicts</w:t>
      </w:r>
      <w:r w:rsidR="009135F7" w:rsidRPr="002101B1">
        <w:rPr>
          <w:rFonts w:ascii="Times" w:hAnsi="Times" w:cs="Verdana"/>
          <w:color w:val="000000" w:themeColor="text1"/>
          <w:lang w:val="en-GB" w:eastAsia="zh-CN"/>
        </w:rPr>
        <w:t xml:space="preserve"> inter-class and intra-class variation histograms between abnormal and normal vessels groups after the vessels are classified as normal and abnormal by our </w:t>
      </w:r>
      <w:r w:rsidR="009135F7" w:rsidRPr="002101B1">
        <w:rPr>
          <w:b/>
          <w:i/>
          <w:lang w:val="en-GB" w:eastAsia="zh-CN"/>
        </w:rPr>
        <w:t>Algorithm 1</w:t>
      </w:r>
      <w:r w:rsidR="009135F7" w:rsidRPr="002101B1">
        <w:rPr>
          <w:rFonts w:ascii="Times" w:hAnsi="Times" w:cs="Verdana"/>
          <w:color w:val="000000" w:themeColor="text1"/>
          <w:lang w:val="en-GB" w:eastAsia="zh-CN"/>
        </w:rPr>
        <w:t xml:space="preserve"> with fine-tuning proposed in this paper. </w:t>
      </w:r>
      <w:r w:rsidR="009135F7" w:rsidRPr="002101B1">
        <w:rPr>
          <w:lang w:val="en-GB" w:eastAsia="zh-CN"/>
        </w:rPr>
        <w:t xml:space="preserve">Figure 9 (d) </w:t>
      </w:r>
      <w:r w:rsidR="006228F6">
        <w:rPr>
          <w:lang w:val="en-GB" w:eastAsia="zh-CN"/>
        </w:rPr>
        <w:t>presents</w:t>
      </w:r>
      <w:r w:rsidR="006228F6" w:rsidRPr="002101B1">
        <w:rPr>
          <w:lang w:val="en-GB" w:eastAsia="zh-CN"/>
        </w:rPr>
        <w:t xml:space="preserve"> </w:t>
      </w:r>
      <w:r w:rsidR="009135F7" w:rsidRPr="002101B1">
        <w:rPr>
          <w:lang w:val="en-GB" w:eastAsia="zh-CN"/>
        </w:rPr>
        <w:t xml:space="preserve">the histograms for inter- and intra- class variations between the abnormal and normal vessel groups after the classification of vessels into normal and abnormal by our </w:t>
      </w:r>
      <w:r w:rsidR="009135F7" w:rsidRPr="002101B1">
        <w:rPr>
          <w:b/>
          <w:i/>
          <w:lang w:val="en-GB" w:eastAsia="zh-CN"/>
        </w:rPr>
        <w:t>Algorithm 1</w:t>
      </w:r>
      <w:r w:rsidR="009135F7" w:rsidRPr="002101B1">
        <w:rPr>
          <w:lang w:val="en-GB" w:eastAsia="zh-CN"/>
        </w:rPr>
        <w:t xml:space="preserve"> with thresholds </w:t>
      </w:r>
      <w:r w:rsidR="009135F7" w:rsidRPr="002101B1">
        <w:rPr>
          <w:i/>
          <w:lang w:val="en-GB" w:eastAsia="zh-CN"/>
        </w:rPr>
        <w:t xml:space="preserve">T </w:t>
      </w:r>
      <w:r w:rsidR="009135F7" w:rsidRPr="002101B1">
        <w:rPr>
          <w:lang w:val="en-GB" w:eastAsia="zh-CN"/>
        </w:rPr>
        <w:t>of 6.17 for motor outcome, while figure 9 (</w:t>
      </w:r>
      <w:r w:rsidR="006228F6">
        <w:rPr>
          <w:lang w:val="en-GB" w:eastAsia="zh-CN"/>
        </w:rPr>
        <w:t>f</w:t>
      </w:r>
      <w:r w:rsidR="009135F7" w:rsidRPr="002101B1">
        <w:rPr>
          <w:lang w:val="en-GB" w:eastAsia="zh-CN"/>
        </w:rPr>
        <w:t>)</w:t>
      </w:r>
      <w:r w:rsidR="009135F7" w:rsidRPr="002101B1">
        <w:rPr>
          <w:rFonts w:hint="eastAsia"/>
          <w:lang w:val="en-GB" w:eastAsia="zh-CN"/>
        </w:rPr>
        <w:t xml:space="preserve"> represents</w:t>
      </w:r>
      <w:r w:rsidR="009135F7" w:rsidRPr="002101B1">
        <w:rPr>
          <w:lang w:val="en-GB" w:eastAsia="zh-CN"/>
        </w:rPr>
        <w:t xml:space="preserve"> the abnormal and normal vessel groups classified by</w:t>
      </w:r>
      <w:r w:rsidR="009135F7" w:rsidRPr="002101B1">
        <w:rPr>
          <w:b/>
          <w:i/>
          <w:lang w:val="en-GB" w:eastAsia="zh-CN"/>
        </w:rPr>
        <w:t xml:space="preserve"> </w:t>
      </w:r>
      <w:bookmarkStart w:id="122" w:name="OLE_LINK43"/>
      <w:bookmarkStart w:id="123" w:name="OLE_LINK46"/>
      <w:r w:rsidR="009135F7" w:rsidRPr="002101B1">
        <w:rPr>
          <w:b/>
          <w:i/>
          <w:lang w:val="en-GB" w:eastAsia="zh-CN"/>
        </w:rPr>
        <w:t>Algorithm 1</w:t>
      </w:r>
      <w:r w:rsidR="009135F7" w:rsidRPr="002101B1">
        <w:t xml:space="preserve"> </w:t>
      </w:r>
      <w:bookmarkEnd w:id="122"/>
      <w:bookmarkEnd w:id="123"/>
      <w:r w:rsidR="009135F7" w:rsidRPr="002101B1">
        <w:rPr>
          <w:lang w:val="en-GB" w:eastAsia="zh-CN"/>
        </w:rPr>
        <w:t xml:space="preserve">with fine-tuning for cognitive outcome. </w:t>
      </w:r>
      <w:r w:rsidR="009135F7" w:rsidRPr="002101B1">
        <w:rPr>
          <w:rFonts w:ascii="Times" w:hAnsi="Times" w:cs="Verdana"/>
          <w:color w:val="000000" w:themeColor="text1"/>
          <w:lang w:val="en-GB" w:eastAsia="zh-CN"/>
        </w:rPr>
        <w:t>As observed from figure</w:t>
      </w:r>
      <w:r w:rsidR="006228F6">
        <w:rPr>
          <w:rFonts w:ascii="Times" w:hAnsi="Times" w:cs="Verdana"/>
          <w:color w:val="000000" w:themeColor="text1"/>
          <w:lang w:val="en-GB" w:eastAsia="zh-CN"/>
        </w:rPr>
        <w:t>s</w:t>
      </w:r>
      <w:r w:rsidR="009135F7" w:rsidRPr="002101B1">
        <w:rPr>
          <w:rFonts w:ascii="Times" w:hAnsi="Times" w:cs="Verdana"/>
          <w:color w:val="000000" w:themeColor="text1"/>
          <w:lang w:val="en-GB" w:eastAsia="zh-CN"/>
        </w:rPr>
        <w:t xml:space="preserve"> 9(b, d, </w:t>
      </w:r>
      <w:r w:rsidR="006228F6">
        <w:rPr>
          <w:rFonts w:ascii="Times" w:hAnsi="Times" w:cs="Verdana"/>
          <w:color w:val="000000" w:themeColor="text1"/>
          <w:lang w:val="en-GB" w:eastAsia="zh-CN"/>
        </w:rPr>
        <w:t>and f</w:t>
      </w:r>
      <w:r w:rsidR="009135F7" w:rsidRPr="002101B1">
        <w:rPr>
          <w:rFonts w:ascii="Times" w:hAnsi="Times" w:cs="Verdana"/>
          <w:color w:val="000000" w:themeColor="text1"/>
          <w:lang w:val="en-GB" w:eastAsia="zh-CN"/>
        </w:rPr>
        <w:t>), the inter/intra class variation histograms show a better separated features for normal and abnormal vessel groups in the feature space. As observed in figure 9(</w:t>
      </w:r>
      <w:r w:rsidR="006228F6">
        <w:rPr>
          <w:rFonts w:ascii="Times" w:hAnsi="Times" w:cs="Verdana"/>
          <w:color w:val="000000" w:themeColor="text1"/>
          <w:lang w:val="en-GB" w:eastAsia="zh-CN"/>
        </w:rPr>
        <w:t>g</w:t>
      </w:r>
      <w:r w:rsidR="009135F7" w:rsidRPr="002101B1">
        <w:rPr>
          <w:rFonts w:ascii="Times" w:hAnsi="Times" w:cs="Verdana"/>
          <w:color w:val="000000" w:themeColor="text1"/>
          <w:lang w:val="en-GB" w:eastAsia="zh-CN"/>
        </w:rPr>
        <w:t>), the ROC curve corresponding to the intra/inter class variations of figure 9(</w:t>
      </w:r>
      <w:r w:rsidR="006228F6">
        <w:rPr>
          <w:rFonts w:ascii="Times" w:hAnsi="Times" w:cs="Verdana"/>
          <w:color w:val="000000" w:themeColor="text1"/>
          <w:lang w:val="en-GB" w:eastAsia="zh-CN"/>
        </w:rPr>
        <w:t>f</w:t>
      </w:r>
      <w:r w:rsidR="009135F7" w:rsidRPr="002101B1">
        <w:rPr>
          <w:rFonts w:ascii="Times" w:hAnsi="Times" w:cs="Verdana"/>
          <w:color w:val="000000" w:themeColor="text1"/>
          <w:lang w:val="en-GB" w:eastAsia="zh-CN"/>
        </w:rPr>
        <w:t xml:space="preserve">) demonstrates a higher performance in classification (with an </w:t>
      </w:r>
      <w:r w:rsidR="005D4A18">
        <w:rPr>
          <w:rFonts w:ascii="Times" w:hAnsi="Times" w:cs="Verdana"/>
          <w:color w:val="000000" w:themeColor="text1"/>
          <w:lang w:val="en-GB" w:eastAsia="zh-CN"/>
        </w:rPr>
        <w:t>AUC</w:t>
      </w:r>
      <w:r w:rsidR="009135F7" w:rsidRPr="002101B1">
        <w:rPr>
          <w:rFonts w:ascii="Times" w:hAnsi="Times" w:cs="Verdana"/>
          <w:color w:val="000000" w:themeColor="text1"/>
          <w:lang w:val="en-GB" w:eastAsia="zh-CN"/>
        </w:rPr>
        <w:t xml:space="preserve"> higher than 72%). </w:t>
      </w:r>
      <w:r w:rsidR="009135F7" w:rsidRPr="002101B1">
        <w:rPr>
          <w:lang w:val="en-GB"/>
        </w:rPr>
        <w:t xml:space="preserve">As shown in Figure </w:t>
      </w:r>
      <w:r w:rsidR="005F71D5">
        <w:rPr>
          <w:rFonts w:ascii="Times" w:hAnsi="Times" w:cs="Verdana"/>
          <w:color w:val="000000" w:themeColor="text1"/>
          <w:lang w:val="en-GB" w:eastAsia="zh-CN"/>
        </w:rPr>
        <w:t>9(b, d,</w:t>
      </w:r>
      <w:r w:rsidR="009135F7" w:rsidRPr="002101B1">
        <w:rPr>
          <w:rFonts w:ascii="Times" w:hAnsi="Times" w:cs="Verdana"/>
          <w:color w:val="000000" w:themeColor="text1"/>
          <w:lang w:val="en-GB" w:eastAsia="zh-CN"/>
        </w:rPr>
        <w:t xml:space="preserve"> and </w:t>
      </w:r>
      <w:r w:rsidR="006228F6">
        <w:rPr>
          <w:rFonts w:ascii="Times" w:hAnsi="Times" w:cs="Verdana"/>
          <w:color w:val="000000" w:themeColor="text1"/>
          <w:lang w:val="en-GB" w:eastAsia="zh-CN"/>
        </w:rPr>
        <w:t>f</w:t>
      </w:r>
      <w:r w:rsidR="009135F7" w:rsidRPr="002101B1">
        <w:rPr>
          <w:rFonts w:ascii="Times" w:hAnsi="Times" w:cs="Verdana"/>
          <w:color w:val="000000" w:themeColor="text1"/>
          <w:lang w:val="en-GB" w:eastAsia="zh-CN"/>
        </w:rPr>
        <w:t xml:space="preserve">), </w:t>
      </w:r>
      <w:r w:rsidR="009135F7" w:rsidRPr="002101B1">
        <w:rPr>
          <w:lang w:val="en-GB"/>
        </w:rPr>
        <w:t>the overlap between two histograms and the area</w:t>
      </w:r>
      <w:r w:rsidR="00F05D00">
        <w:rPr>
          <w:lang w:val="en-GB"/>
        </w:rPr>
        <w:t>s</w:t>
      </w:r>
      <w:r w:rsidR="009135F7" w:rsidRPr="002101B1">
        <w:rPr>
          <w:lang w:val="en-GB"/>
        </w:rPr>
        <w:t xml:space="preserve"> under the ROC curve</w:t>
      </w:r>
      <w:r w:rsidR="00F05D00">
        <w:rPr>
          <w:lang w:val="en-GB"/>
        </w:rPr>
        <w:t>s</w:t>
      </w:r>
      <w:r w:rsidR="009135F7" w:rsidRPr="002101B1">
        <w:rPr>
          <w:lang w:val="en-GB"/>
        </w:rPr>
        <w:t xml:space="preserve"> (orange, red, and </w:t>
      </w:r>
      <w:r w:rsidR="008B1C52">
        <w:rPr>
          <w:rFonts w:hint="eastAsia"/>
          <w:lang w:val="en-GB" w:eastAsia="zh-CN"/>
        </w:rPr>
        <w:t>brown</w:t>
      </w:r>
      <w:r w:rsidR="008B1C52">
        <w:rPr>
          <w:lang w:val="en-GB"/>
        </w:rPr>
        <w:t xml:space="preserve"> </w:t>
      </w:r>
      <w:r w:rsidR="009135F7" w:rsidRPr="002101B1">
        <w:rPr>
          <w:lang w:val="en-GB"/>
        </w:rPr>
        <w:t>curve</w:t>
      </w:r>
      <w:r w:rsidR="00F05D00">
        <w:rPr>
          <w:lang w:val="en-GB"/>
        </w:rPr>
        <w:t>s</w:t>
      </w:r>
      <w:r w:rsidR="009135F7" w:rsidRPr="002101B1">
        <w:rPr>
          <w:lang w:val="en-GB"/>
        </w:rPr>
        <w:t xml:space="preserve">) demonstrate a better performance after </w:t>
      </w:r>
      <w:r w:rsidR="009135F7" w:rsidRPr="002101B1">
        <w:rPr>
          <w:b/>
          <w:i/>
          <w:lang w:val="en-GB" w:eastAsia="zh-CN"/>
        </w:rPr>
        <w:t>Algorithm 1</w:t>
      </w:r>
      <w:r w:rsidR="009135F7" w:rsidRPr="002101B1">
        <w:rPr>
          <w:rFonts w:ascii="Times" w:hAnsi="Times" w:cs="Verdana"/>
          <w:color w:val="000000" w:themeColor="text1"/>
          <w:lang w:val="en-GB" w:eastAsia="zh-CN"/>
        </w:rPr>
        <w:t xml:space="preserve"> </w:t>
      </w:r>
      <w:r w:rsidR="009135F7" w:rsidRPr="002101B1">
        <w:rPr>
          <w:lang w:val="en-GB"/>
        </w:rPr>
        <w:t xml:space="preserve">classifies </w:t>
      </w:r>
      <w:r w:rsidR="009135F7" w:rsidRPr="002101B1">
        <w:t xml:space="preserve">normal and abnormal vessels in our </w:t>
      </w:r>
      <w:r w:rsidR="00F74D16" w:rsidRPr="00546403">
        <w:rPr>
          <w:noProof/>
          <w:lang w:val="en-GB" w:eastAsia="en-GB"/>
        </w:rPr>
        <mc:AlternateContent>
          <mc:Choice Requires="wps">
            <w:drawing>
              <wp:anchor distT="0" distB="0" distL="114300" distR="114300" simplePos="0" relativeHeight="251696128" behindDoc="0" locked="0" layoutInCell="1" allowOverlap="1" wp14:anchorId="00D32F33" wp14:editId="4D8C1314">
                <wp:simplePos x="0" y="0"/>
                <wp:positionH relativeFrom="margin">
                  <wp:align>left</wp:align>
                </wp:positionH>
                <wp:positionV relativeFrom="margin">
                  <wp:align>top</wp:align>
                </wp:positionV>
                <wp:extent cx="3191510" cy="4591050"/>
                <wp:effectExtent l="0" t="0" r="889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459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BCBF9" w14:textId="69FD348B" w:rsidR="002F6B0F" w:rsidRDefault="002F6B0F" w:rsidP="00E03E9F">
                            <w:pPr>
                              <w:pStyle w:val="FootnoteText"/>
                              <w:ind w:firstLine="0"/>
                            </w:pPr>
                            <w:r>
                              <w:rPr>
                                <w:noProof/>
                                <w:lang w:val="en-GB" w:eastAsia="en-GB"/>
                              </w:rPr>
                              <w:drawing>
                                <wp:inline distT="0" distB="0" distL="0" distR="0" wp14:anchorId="39469455" wp14:editId="0A5FB98A">
                                  <wp:extent cx="1033200" cy="777600"/>
                                  <wp:effectExtent l="0" t="0" r="0" b="3810"/>
                                  <wp:docPr id="21" name="Picture 2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3200" cy="777600"/>
                                          </a:xfrm>
                                          <a:prstGeom prst="rect">
                                            <a:avLst/>
                                          </a:prstGeom>
                                          <a:noFill/>
                                          <a:ln>
                                            <a:noFill/>
                                          </a:ln>
                                        </pic:spPr>
                                      </pic:pic>
                                    </a:graphicData>
                                  </a:graphic>
                                </wp:inline>
                              </w:drawing>
                            </w:r>
                            <w:r>
                              <w:rPr>
                                <w:noProof/>
                                <w:lang w:val="en-GB" w:eastAsia="en-GB"/>
                              </w:rPr>
                              <w:drawing>
                                <wp:inline distT="0" distB="0" distL="0" distR="0" wp14:anchorId="4CFFD70B" wp14:editId="742A4F44">
                                  <wp:extent cx="1036800" cy="777600"/>
                                  <wp:effectExtent l="0" t="0" r="0" b="3810"/>
                                  <wp:docPr id="22" name="Picture 22" descr="a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65E7C8C4" wp14:editId="080DEA7D">
                                  <wp:extent cx="1040400" cy="774000"/>
                                  <wp:effectExtent l="0" t="0" r="7620" b="7620"/>
                                  <wp:docPr id="23" name="Picture 23"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pl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0400" cy="774000"/>
                                          </a:xfrm>
                                          <a:prstGeom prst="rect">
                                            <a:avLst/>
                                          </a:prstGeom>
                                          <a:noFill/>
                                          <a:ln>
                                            <a:noFill/>
                                          </a:ln>
                                        </pic:spPr>
                                      </pic:pic>
                                    </a:graphicData>
                                  </a:graphic>
                                </wp:inline>
                              </w:drawing>
                            </w:r>
                          </w:p>
                          <w:p w14:paraId="31D5A0DF" w14:textId="3F5FE5C3" w:rsidR="002F6B0F" w:rsidRDefault="002F6B0F" w:rsidP="00C92D95">
                            <w:pPr>
                              <w:pStyle w:val="FootnoteText"/>
                              <w:ind w:left="757" w:firstLine="0"/>
                            </w:pPr>
                            <w:r>
                              <w:t xml:space="preserve">  a)                                      </w:t>
                            </w:r>
                            <w:proofErr w:type="gramStart"/>
                            <w:r>
                              <w:t xml:space="preserve">b)   </w:t>
                            </w:r>
                            <w:proofErr w:type="gramEnd"/>
                            <w:r>
                              <w:t xml:space="preserve">                                   c)</w:t>
                            </w:r>
                          </w:p>
                          <w:p w14:paraId="30B2DA3D" w14:textId="4B345A2F" w:rsidR="002F6B0F" w:rsidRDefault="002F6B0F" w:rsidP="00E03E9F">
                            <w:pPr>
                              <w:pStyle w:val="FootnoteText"/>
                              <w:ind w:firstLine="0"/>
                            </w:pPr>
                            <w:r>
                              <w:rPr>
                                <w:noProof/>
                                <w:lang w:val="en-GB" w:eastAsia="en-GB"/>
                              </w:rPr>
                              <w:drawing>
                                <wp:inline distT="0" distB="0" distL="0" distR="0" wp14:anchorId="0B727763" wp14:editId="01547698">
                                  <wp:extent cx="1036800" cy="777600"/>
                                  <wp:effectExtent l="0" t="0" r="0" b="3810"/>
                                  <wp:docPr id="24" name="Picture 24"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pl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7422D855" wp14:editId="77D224E5">
                                  <wp:extent cx="1036800" cy="777600"/>
                                  <wp:effectExtent l="0" t="0" r="0" b="3810"/>
                                  <wp:docPr id="25" name="Picture 25"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pl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3274AD51" wp14:editId="4129DA03">
                                  <wp:extent cx="1040400" cy="777600"/>
                                  <wp:effectExtent l="0" t="0" r="7620" b="3810"/>
                                  <wp:docPr id="27" name="Picture 27"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ypl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0400" cy="777600"/>
                                          </a:xfrm>
                                          <a:prstGeom prst="rect">
                                            <a:avLst/>
                                          </a:prstGeom>
                                          <a:noFill/>
                                          <a:ln>
                                            <a:noFill/>
                                          </a:ln>
                                        </pic:spPr>
                                      </pic:pic>
                                    </a:graphicData>
                                  </a:graphic>
                                </wp:inline>
                              </w:drawing>
                            </w:r>
                          </w:p>
                          <w:p w14:paraId="22F2239D" w14:textId="03CB13B6" w:rsidR="002F6B0F" w:rsidRPr="0011582C" w:rsidRDefault="002F6B0F" w:rsidP="0011582C">
                            <w:pPr>
                              <w:pStyle w:val="FootnoteText"/>
                              <w:ind w:left="757" w:firstLine="0"/>
                            </w:pPr>
                            <w:r>
                              <w:t xml:space="preserve">  d)                                      </w:t>
                            </w:r>
                            <w:proofErr w:type="gramStart"/>
                            <w:r>
                              <w:t xml:space="preserve">e)   </w:t>
                            </w:r>
                            <w:proofErr w:type="gramEnd"/>
                            <w:r>
                              <w:t xml:space="preserve">                                   f)</w:t>
                            </w:r>
                          </w:p>
                          <w:p w14:paraId="5C22CCEF" w14:textId="558F6846" w:rsidR="002F6B0F" w:rsidRPr="00095AE4" w:rsidRDefault="002F6B0F" w:rsidP="0011582C">
                            <w:pPr>
                              <w:pStyle w:val="FootnoteText"/>
                              <w:ind w:firstLine="0"/>
                              <w:jc w:val="center"/>
                              <w:rPr>
                                <w:lang w:val="en-GB"/>
                              </w:rPr>
                            </w:pPr>
                            <w:r>
                              <w:rPr>
                                <w:noProof/>
                                <w:lang w:val="en-GB" w:eastAsia="en-GB"/>
                              </w:rPr>
                              <w:drawing>
                                <wp:inline distT="0" distB="0" distL="0" distR="0" wp14:anchorId="7132DD03" wp14:editId="08C70174">
                                  <wp:extent cx="2143125" cy="1600200"/>
                                  <wp:effectExtent l="0" t="0" r="9525" b="0"/>
                                  <wp:docPr id="34" name="Picture 8" descr="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p w14:paraId="46DF369F" w14:textId="3217CF44" w:rsidR="002F6B0F" w:rsidRDefault="002F6B0F" w:rsidP="001C1A39">
                            <w:pPr>
                              <w:pStyle w:val="FootnoteText"/>
                              <w:ind w:left="757" w:firstLine="0"/>
                            </w:pPr>
                            <w:r>
                              <w:t xml:space="preserve">                                        g)                                      </w:t>
                            </w:r>
                          </w:p>
                          <w:p w14:paraId="0CB9E02B" w14:textId="3253EFE4" w:rsidR="002F6B0F" w:rsidRPr="0011582C" w:rsidRDefault="002F6B0F" w:rsidP="00E03E9F">
                            <w:pPr>
                              <w:pStyle w:val="FootnoteText"/>
                              <w:ind w:firstLine="0"/>
                              <w:rPr>
                                <w:rFonts w:ascii="Times" w:hAnsi="Times" w:cs="Verdana"/>
                                <w:color w:val="000000" w:themeColor="text1"/>
                                <w:lang w:val="en-GB" w:eastAsia="zh-CN"/>
                              </w:rPr>
                            </w:pPr>
                            <w:r>
                              <w:t xml:space="preserve">Figure 9. Intra/inter class variations of </w:t>
                            </w:r>
                            <w:r w:rsidRPr="009135F7">
                              <w:rPr>
                                <w:rFonts w:ascii="Times" w:hAnsi="Times" w:cs="Verdana"/>
                                <w:color w:val="000000" w:themeColor="text1"/>
                                <w:lang w:val="en-GB" w:eastAsia="zh-CN"/>
                              </w:rPr>
                              <w:t xml:space="preserve">neurology </w:t>
                            </w:r>
                            <w:r>
                              <w:t xml:space="preserve">outcome for: a) original abnormal group and normal group;  b)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fine-tuning; </w:t>
                            </w:r>
                            <w:r>
                              <w:t xml:space="preserve">Intra/inter class variations of motor outcome for: c) original abnormal group and normal group; d)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w:t>
                            </w:r>
                            <w:r w:rsidRPr="001A2411">
                              <w:rPr>
                                <w:rFonts w:ascii="Times" w:hAnsi="Times" w:cs="Verdana"/>
                                <w:i/>
                                <w:color w:val="000000" w:themeColor="text1"/>
                                <w:lang w:val="en-GB" w:eastAsia="zh-CN"/>
                              </w:rPr>
                              <w:t>T</w:t>
                            </w:r>
                            <w:r>
                              <w:rPr>
                                <w:rFonts w:ascii="Times" w:hAnsi="Times" w:cs="Verdana"/>
                                <w:color w:val="000000" w:themeColor="text1"/>
                                <w:lang w:val="en-GB" w:eastAsia="zh-CN"/>
                              </w:rPr>
                              <w:t xml:space="preserve"> of 6.17; </w:t>
                            </w:r>
                            <w:r>
                              <w:t xml:space="preserve">Intra/inter class variation of cognitive outcome for: e) original abnormal group and normal group; f)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fine-tuning; g) ROC curve of above inter- and intra- class variation plots</w:t>
                            </w:r>
                          </w:p>
                          <w:p w14:paraId="51D97968" w14:textId="77777777" w:rsidR="002F6B0F" w:rsidRDefault="002F6B0F" w:rsidP="00E03E9F">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2F33" id="_x0000_s1039" type="#_x0000_t202" style="position:absolute;left:0;text-align:left;margin-left:0;margin-top:0;width:251.3pt;height:361.5pt;z-index:25169612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" stroked="f">
                <v:textbox inset="0,0,0,0">
                  <w:txbxContent>
                    <w:p w14:paraId="0DEBCBF9" w14:textId="69FD348B" w:rsidR="002F6B0F" w:rsidRDefault="002F6B0F" w:rsidP="00E03E9F">
                      <w:pPr>
                        <w:pStyle w:val="FootnoteText"/>
                        <w:ind w:firstLine="0"/>
                      </w:pPr>
                      <w:r>
                        <w:rPr>
                          <w:noProof/>
                          <w:lang w:val="en-GB" w:eastAsia="en-GB"/>
                        </w:rPr>
                        <w:drawing>
                          <wp:inline distT="0" distB="0" distL="0" distR="0" wp14:anchorId="39469455" wp14:editId="0A5FB98A">
                            <wp:extent cx="1033200" cy="777600"/>
                            <wp:effectExtent l="0" t="0" r="0" b="3810"/>
                            <wp:docPr id="21" name="Picture 2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3200" cy="777600"/>
                                    </a:xfrm>
                                    <a:prstGeom prst="rect">
                                      <a:avLst/>
                                    </a:prstGeom>
                                    <a:noFill/>
                                    <a:ln>
                                      <a:noFill/>
                                    </a:ln>
                                  </pic:spPr>
                                </pic:pic>
                              </a:graphicData>
                            </a:graphic>
                          </wp:inline>
                        </w:drawing>
                      </w:r>
                      <w:r>
                        <w:rPr>
                          <w:noProof/>
                          <w:lang w:val="en-GB" w:eastAsia="en-GB"/>
                        </w:rPr>
                        <w:drawing>
                          <wp:inline distT="0" distB="0" distL="0" distR="0" wp14:anchorId="4CFFD70B" wp14:editId="742A4F44">
                            <wp:extent cx="1036800" cy="777600"/>
                            <wp:effectExtent l="0" t="0" r="0" b="3810"/>
                            <wp:docPr id="22" name="Picture 22" descr="a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65E7C8C4" wp14:editId="080DEA7D">
                            <wp:extent cx="1040400" cy="774000"/>
                            <wp:effectExtent l="0" t="0" r="7620" b="7620"/>
                            <wp:docPr id="23" name="Picture 23"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pl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0400" cy="774000"/>
                                    </a:xfrm>
                                    <a:prstGeom prst="rect">
                                      <a:avLst/>
                                    </a:prstGeom>
                                    <a:noFill/>
                                    <a:ln>
                                      <a:noFill/>
                                    </a:ln>
                                  </pic:spPr>
                                </pic:pic>
                              </a:graphicData>
                            </a:graphic>
                          </wp:inline>
                        </w:drawing>
                      </w:r>
                    </w:p>
                    <w:p w14:paraId="31D5A0DF" w14:textId="3F5FE5C3" w:rsidR="002F6B0F" w:rsidRDefault="002F6B0F" w:rsidP="00C92D95">
                      <w:pPr>
                        <w:pStyle w:val="FootnoteText"/>
                        <w:ind w:left="757" w:firstLine="0"/>
                      </w:pPr>
                      <w:r>
                        <w:t xml:space="preserve">  a)                                      </w:t>
                      </w:r>
                      <w:proofErr w:type="gramStart"/>
                      <w:r>
                        <w:t xml:space="preserve">b)   </w:t>
                      </w:r>
                      <w:proofErr w:type="gramEnd"/>
                      <w:r>
                        <w:t xml:space="preserve">                                   c)</w:t>
                      </w:r>
                    </w:p>
                    <w:p w14:paraId="30B2DA3D" w14:textId="4B345A2F" w:rsidR="002F6B0F" w:rsidRDefault="002F6B0F" w:rsidP="00E03E9F">
                      <w:pPr>
                        <w:pStyle w:val="FootnoteText"/>
                        <w:ind w:firstLine="0"/>
                      </w:pPr>
                      <w:r>
                        <w:rPr>
                          <w:noProof/>
                          <w:lang w:val="en-GB" w:eastAsia="en-GB"/>
                        </w:rPr>
                        <w:drawing>
                          <wp:inline distT="0" distB="0" distL="0" distR="0" wp14:anchorId="0B727763" wp14:editId="01547698">
                            <wp:extent cx="1036800" cy="777600"/>
                            <wp:effectExtent l="0" t="0" r="0" b="3810"/>
                            <wp:docPr id="24" name="Picture 24"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pl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7422D855" wp14:editId="77D224E5">
                            <wp:extent cx="1036800" cy="777600"/>
                            <wp:effectExtent l="0" t="0" r="0" b="3810"/>
                            <wp:docPr id="25" name="Picture 25"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pl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6800" cy="777600"/>
                                    </a:xfrm>
                                    <a:prstGeom prst="rect">
                                      <a:avLst/>
                                    </a:prstGeom>
                                    <a:noFill/>
                                    <a:ln>
                                      <a:noFill/>
                                    </a:ln>
                                  </pic:spPr>
                                </pic:pic>
                              </a:graphicData>
                            </a:graphic>
                          </wp:inline>
                        </w:drawing>
                      </w:r>
                      <w:r>
                        <w:rPr>
                          <w:noProof/>
                          <w:lang w:val="en-GB" w:eastAsia="en-GB"/>
                        </w:rPr>
                        <w:drawing>
                          <wp:inline distT="0" distB="0" distL="0" distR="0" wp14:anchorId="3274AD51" wp14:editId="4129DA03">
                            <wp:extent cx="1040400" cy="777600"/>
                            <wp:effectExtent l="0" t="0" r="7620" b="3810"/>
                            <wp:docPr id="27" name="Picture 27" descr="my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ypl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0400" cy="777600"/>
                                    </a:xfrm>
                                    <a:prstGeom prst="rect">
                                      <a:avLst/>
                                    </a:prstGeom>
                                    <a:noFill/>
                                    <a:ln>
                                      <a:noFill/>
                                    </a:ln>
                                  </pic:spPr>
                                </pic:pic>
                              </a:graphicData>
                            </a:graphic>
                          </wp:inline>
                        </w:drawing>
                      </w:r>
                    </w:p>
                    <w:p w14:paraId="22F2239D" w14:textId="03CB13B6" w:rsidR="002F6B0F" w:rsidRPr="0011582C" w:rsidRDefault="002F6B0F" w:rsidP="0011582C">
                      <w:pPr>
                        <w:pStyle w:val="FootnoteText"/>
                        <w:ind w:left="757" w:firstLine="0"/>
                      </w:pPr>
                      <w:r>
                        <w:t xml:space="preserve">  d)                                      </w:t>
                      </w:r>
                      <w:proofErr w:type="gramStart"/>
                      <w:r>
                        <w:t xml:space="preserve">e)   </w:t>
                      </w:r>
                      <w:proofErr w:type="gramEnd"/>
                      <w:r>
                        <w:t xml:space="preserve">                                   f)</w:t>
                      </w:r>
                    </w:p>
                    <w:p w14:paraId="5C22CCEF" w14:textId="558F6846" w:rsidR="002F6B0F" w:rsidRPr="00095AE4" w:rsidRDefault="002F6B0F" w:rsidP="0011582C">
                      <w:pPr>
                        <w:pStyle w:val="FootnoteText"/>
                        <w:ind w:firstLine="0"/>
                        <w:jc w:val="center"/>
                        <w:rPr>
                          <w:lang w:val="en-GB"/>
                        </w:rPr>
                      </w:pPr>
                      <w:r>
                        <w:rPr>
                          <w:noProof/>
                          <w:lang w:val="en-GB" w:eastAsia="en-GB"/>
                        </w:rPr>
                        <w:drawing>
                          <wp:inline distT="0" distB="0" distL="0" distR="0" wp14:anchorId="7132DD03" wp14:editId="08C70174">
                            <wp:extent cx="2143125" cy="1600200"/>
                            <wp:effectExtent l="0" t="0" r="9525" b="0"/>
                            <wp:docPr id="34" name="Picture 8" descr="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p w14:paraId="46DF369F" w14:textId="3217CF44" w:rsidR="002F6B0F" w:rsidRDefault="002F6B0F" w:rsidP="001C1A39">
                      <w:pPr>
                        <w:pStyle w:val="FootnoteText"/>
                        <w:ind w:left="757" w:firstLine="0"/>
                      </w:pPr>
                      <w:r>
                        <w:t xml:space="preserve">                                        g)                                      </w:t>
                      </w:r>
                    </w:p>
                    <w:p w14:paraId="0CB9E02B" w14:textId="3253EFE4" w:rsidR="002F6B0F" w:rsidRPr="0011582C" w:rsidRDefault="002F6B0F" w:rsidP="00E03E9F">
                      <w:pPr>
                        <w:pStyle w:val="FootnoteText"/>
                        <w:ind w:firstLine="0"/>
                        <w:rPr>
                          <w:rFonts w:ascii="Times" w:hAnsi="Times" w:cs="Verdana"/>
                          <w:color w:val="000000" w:themeColor="text1"/>
                          <w:lang w:val="en-GB" w:eastAsia="zh-CN"/>
                        </w:rPr>
                      </w:pPr>
                      <w:r>
                        <w:t xml:space="preserve">Figure 9. Intra/inter class variations of </w:t>
                      </w:r>
                      <w:r w:rsidRPr="009135F7">
                        <w:rPr>
                          <w:rFonts w:ascii="Times" w:hAnsi="Times" w:cs="Verdana"/>
                          <w:color w:val="000000" w:themeColor="text1"/>
                          <w:lang w:val="en-GB" w:eastAsia="zh-CN"/>
                        </w:rPr>
                        <w:t xml:space="preserve">neurology </w:t>
                      </w:r>
                      <w:r>
                        <w:t xml:space="preserve">outcome for: a) original abnormal group and normal group;  b)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fine-tuning; </w:t>
                      </w:r>
                      <w:r>
                        <w:t xml:space="preserve">Intra/inter class variations of motor outcome for: c) original abnormal group and normal group; d)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w:t>
                      </w:r>
                      <w:r w:rsidRPr="001A2411">
                        <w:rPr>
                          <w:rFonts w:ascii="Times" w:hAnsi="Times" w:cs="Verdana"/>
                          <w:i/>
                          <w:color w:val="000000" w:themeColor="text1"/>
                          <w:lang w:val="en-GB" w:eastAsia="zh-CN"/>
                        </w:rPr>
                        <w:t>T</w:t>
                      </w:r>
                      <w:r>
                        <w:rPr>
                          <w:rFonts w:ascii="Times" w:hAnsi="Times" w:cs="Verdana"/>
                          <w:color w:val="000000" w:themeColor="text1"/>
                          <w:lang w:val="en-GB" w:eastAsia="zh-CN"/>
                        </w:rPr>
                        <w:t xml:space="preserve"> of 6.17; </w:t>
                      </w:r>
                      <w:r>
                        <w:t xml:space="preserve">Intra/inter class variation of cognitive outcome for: e) original abnormal group and normal group; f) abnormal group and normal group classified by our </w:t>
                      </w:r>
                      <w:r w:rsidRPr="00247FB1">
                        <w:rPr>
                          <w:b/>
                          <w:i/>
                          <w:lang w:val="en-GB" w:eastAsia="zh-CN"/>
                        </w:rPr>
                        <w:t>Algorithm 1</w:t>
                      </w:r>
                      <w:r>
                        <w:rPr>
                          <w:rFonts w:ascii="Times" w:hAnsi="Times" w:cs="Verdana"/>
                          <w:color w:val="000000" w:themeColor="text1"/>
                          <w:lang w:val="en-GB" w:eastAsia="zh-CN"/>
                        </w:rPr>
                        <w:t xml:space="preserve"> with fine-tuning; g) ROC curve of above inter- and intra- class variation plots</w:t>
                      </w:r>
                    </w:p>
                    <w:p w14:paraId="51D97968" w14:textId="77777777" w:rsidR="002F6B0F" w:rsidRDefault="002F6B0F" w:rsidP="00E03E9F">
                      <w:pPr>
                        <w:pStyle w:val="FootnoteText"/>
                        <w:ind w:firstLine="0"/>
                      </w:pPr>
                    </w:p>
                  </w:txbxContent>
                </v:textbox>
                <w10:wrap type="square" anchorx="margin" anchory="margin"/>
              </v:shape>
            </w:pict>
          </mc:Fallback>
        </mc:AlternateContent>
      </w:r>
      <w:r w:rsidR="009135F7" w:rsidRPr="002101B1">
        <w:t>feature space.</w:t>
      </w:r>
      <w:r w:rsidR="006C76E4">
        <w:t xml:space="preserve"> It is noted that the abnormal vessel </w:t>
      </w:r>
      <w:proofErr w:type="gramStart"/>
      <w:r w:rsidR="006C76E4">
        <w:t>counts</w:t>
      </w:r>
      <w:proofErr w:type="gramEnd"/>
      <w:r w:rsidR="006C76E4">
        <w:t xml:space="preserve"> and the ratios measurements are achieved by registering </w:t>
      </w:r>
      <w:r w:rsidR="00671F39">
        <w:t xml:space="preserve">[26][27] </w:t>
      </w:r>
      <w:r w:rsidR="006C76E4">
        <w:t xml:space="preserve">each SWI containing the detected abnormal vessels with a brain template </w:t>
      </w:r>
      <w:r w:rsidR="00707636">
        <w:t xml:space="preserve">selected from </w:t>
      </w:r>
      <w:r w:rsidR="00707636" w:rsidRPr="00671F39">
        <w:rPr>
          <w:sz w:val="16"/>
          <w:szCs w:val="16"/>
          <w:shd w:val="clear" w:color="auto" w:fill="FFFFFF"/>
        </w:rPr>
        <w:t>LPBA40/AIR atlas</w:t>
      </w:r>
      <w:r w:rsidR="00707636">
        <w:t xml:space="preserve"> and </w:t>
      </w:r>
      <w:r w:rsidR="006C76E4">
        <w:t>containing all brain lobes</w:t>
      </w:r>
      <w:r w:rsidR="00671F39">
        <w:t xml:space="preserve"> [28]</w:t>
      </w:r>
      <w:r w:rsidR="006C76E4">
        <w:t xml:space="preserve">. </w:t>
      </w:r>
    </w:p>
    <w:p w14:paraId="0D0CDD82" w14:textId="56320A28" w:rsidR="00226CDE" w:rsidRPr="003A28E5" w:rsidRDefault="00226CDE" w:rsidP="00226CDE">
      <w:pPr>
        <w:pStyle w:val="Heading2"/>
        <w:jc w:val="both"/>
      </w:pPr>
      <w:r>
        <w:t xml:space="preserve">Regression Analysis </w:t>
      </w:r>
      <w:r w:rsidR="00BB2093">
        <w:t xml:space="preserve">for Motor and Cognitive </w:t>
      </w:r>
      <w:r w:rsidR="00901A8D">
        <w:t>D</w:t>
      </w:r>
      <w:r w:rsidR="00BB2093">
        <w:t>evelopment</w:t>
      </w:r>
    </w:p>
    <w:p w14:paraId="2ECF8651" w14:textId="2BE15D91" w:rsidR="00012C42" w:rsidRDefault="00054EDB" w:rsidP="00012C42">
      <w:pPr>
        <w:pStyle w:val="Text"/>
      </w:pPr>
      <w:r w:rsidRPr="001F4C5C">
        <w:rPr>
          <w:noProof/>
          <w:lang w:val="en-GB" w:eastAsia="en-GB"/>
        </w:rPr>
        <mc:AlternateContent>
          <mc:Choice Requires="wps">
            <w:drawing>
              <wp:anchor distT="0" distB="0" distL="114300" distR="114300" simplePos="0" relativeHeight="251700224" behindDoc="0" locked="0" layoutInCell="0" allowOverlap="1" wp14:anchorId="65F12E06" wp14:editId="3EF0B80B">
                <wp:simplePos x="0" y="0"/>
                <wp:positionH relativeFrom="margin">
                  <wp:align>right</wp:align>
                </wp:positionH>
                <wp:positionV relativeFrom="margin">
                  <wp:posOffset>4503420</wp:posOffset>
                </wp:positionV>
                <wp:extent cx="3200400" cy="29146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1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2F4CC" w14:textId="2C945495" w:rsidR="002F6B0F" w:rsidRDefault="002F6B0F" w:rsidP="009C5010">
                            <w:pPr>
                              <w:pStyle w:val="TableTitle"/>
                            </w:pPr>
                            <w:r>
                              <w:t>TABLE Ⅴ</w:t>
                            </w:r>
                          </w:p>
                          <w:p w14:paraId="73A5F725" w14:textId="1F89EDAC" w:rsidR="002F6B0F" w:rsidRDefault="002F6B0F" w:rsidP="009C5010">
                            <w:pPr>
                              <w:pStyle w:val="TableTitle"/>
                            </w:pPr>
                            <w:r>
                              <w:t>Regression Prediction Errors for Motor and Cognitive Scores</w:t>
                            </w:r>
                          </w:p>
                          <w:tbl>
                            <w:tblPr>
                              <w:tblW w:w="5028" w:type="dxa"/>
                              <w:tblBorders>
                                <w:top w:val="single" w:sz="12" w:space="0" w:color="808080"/>
                                <w:bottom w:val="single" w:sz="12" w:space="0" w:color="808080"/>
                              </w:tblBorders>
                              <w:tblLayout w:type="fixed"/>
                              <w:tblLook w:val="0000" w:firstRow="0" w:lastRow="0" w:firstColumn="0" w:lastColumn="0" w:noHBand="0" w:noVBand="0"/>
                            </w:tblPr>
                            <w:tblGrid>
                              <w:gridCol w:w="1701"/>
                              <w:gridCol w:w="567"/>
                              <w:gridCol w:w="1134"/>
                              <w:gridCol w:w="1626"/>
                            </w:tblGrid>
                            <w:tr w:rsidR="002F6B0F" w14:paraId="340B6B39" w14:textId="77777777" w:rsidTr="004A0C67">
                              <w:trPr>
                                <w:trHeight w:val="268"/>
                              </w:trPr>
                              <w:tc>
                                <w:tcPr>
                                  <w:tcW w:w="2268" w:type="dxa"/>
                                  <w:gridSpan w:val="2"/>
                                  <w:tcBorders>
                                    <w:top w:val="double" w:sz="4" w:space="0" w:color="auto"/>
                                    <w:left w:val="nil"/>
                                    <w:bottom w:val="nil"/>
                                    <w:right w:val="nil"/>
                                  </w:tcBorders>
                                  <w:vAlign w:val="center"/>
                                </w:tcPr>
                                <w:p w14:paraId="4D3F8FEF" w14:textId="0BF8876A" w:rsidR="002F6B0F" w:rsidRPr="00820201" w:rsidRDefault="002F6B0F" w:rsidP="00820201">
                                  <w:pPr>
                                    <w:jc w:val="center"/>
                                    <w:rPr>
                                      <w:sz w:val="18"/>
                                      <w:szCs w:val="18"/>
                                    </w:rPr>
                                  </w:pPr>
                                  <w:r>
                                    <w:rPr>
                                      <w:color w:val="000000" w:themeColor="text1"/>
                                      <w:sz w:val="18"/>
                                      <w:szCs w:val="18"/>
                                      <w:lang w:val="en-GB"/>
                                    </w:rPr>
                                    <w:t>Regression</w:t>
                                  </w:r>
                                </w:p>
                              </w:tc>
                              <w:tc>
                                <w:tcPr>
                                  <w:tcW w:w="1134" w:type="dxa"/>
                                  <w:tcBorders>
                                    <w:top w:val="double" w:sz="4" w:space="0" w:color="auto"/>
                                    <w:left w:val="nil"/>
                                    <w:bottom w:val="nil"/>
                                    <w:right w:val="nil"/>
                                  </w:tcBorders>
                                  <w:vAlign w:val="center"/>
                                </w:tcPr>
                                <w:p w14:paraId="1A81901B" w14:textId="366A6CA6" w:rsidR="002F6B0F" w:rsidRPr="00D56F3F" w:rsidRDefault="002F6B0F" w:rsidP="00820201">
                                  <w:pPr>
                                    <w:jc w:val="center"/>
                                    <w:rPr>
                                      <w:sz w:val="16"/>
                                      <w:szCs w:val="16"/>
                                      <w:vertAlign w:val="superscript"/>
                                    </w:rPr>
                                  </w:pPr>
                                  <w:r>
                                    <w:rPr>
                                      <w:color w:val="000000" w:themeColor="text1"/>
                                      <w:sz w:val="18"/>
                                      <w:szCs w:val="18"/>
                                      <w:lang w:val="en-GB"/>
                                    </w:rPr>
                                    <w:t>Mean error</w:t>
                                  </w:r>
                                </w:p>
                              </w:tc>
                              <w:tc>
                                <w:tcPr>
                                  <w:tcW w:w="1626" w:type="dxa"/>
                                  <w:tcBorders>
                                    <w:top w:val="double" w:sz="4" w:space="0" w:color="auto"/>
                                    <w:left w:val="nil"/>
                                    <w:bottom w:val="nil"/>
                                    <w:right w:val="nil"/>
                                  </w:tcBorders>
                                  <w:vAlign w:val="center"/>
                                </w:tcPr>
                                <w:p w14:paraId="530CFB24" w14:textId="050BC0F9" w:rsidR="002F6B0F" w:rsidRPr="00D56F3F" w:rsidRDefault="002F6B0F" w:rsidP="00820201">
                                  <w:pPr>
                                    <w:jc w:val="center"/>
                                    <w:rPr>
                                      <w:sz w:val="16"/>
                                      <w:szCs w:val="16"/>
                                    </w:rPr>
                                  </w:pPr>
                                  <w:r>
                                    <w:rPr>
                                      <w:sz w:val="18"/>
                                      <w:szCs w:val="18"/>
                                    </w:rPr>
                                    <w:t>Mean relative error</w:t>
                                  </w:r>
                                </w:p>
                              </w:tc>
                            </w:tr>
                            <w:tr w:rsidR="002F6B0F" w14:paraId="1A6E8E83" w14:textId="77777777" w:rsidTr="00DA57A1">
                              <w:trPr>
                                <w:trHeight w:val="284"/>
                              </w:trPr>
                              <w:tc>
                                <w:tcPr>
                                  <w:tcW w:w="1701" w:type="dxa"/>
                                  <w:vMerge w:val="restart"/>
                                  <w:tcBorders>
                                    <w:top w:val="nil"/>
                                    <w:left w:val="nil"/>
                                    <w:bottom w:val="single" w:sz="4" w:space="0" w:color="auto"/>
                                    <w:right w:val="nil"/>
                                  </w:tcBorders>
                                  <w:vAlign w:val="center"/>
                                </w:tcPr>
                                <w:p w14:paraId="351D26B3" w14:textId="0D8D4855" w:rsidR="002F6B0F" w:rsidRDefault="002F6B0F" w:rsidP="009320D2">
                                  <w:pPr>
                                    <w:jc w:val="center"/>
                                    <w:rPr>
                                      <w:color w:val="000000" w:themeColor="text1"/>
                                      <w:sz w:val="18"/>
                                      <w:szCs w:val="18"/>
                                      <w:lang w:val="en-GB"/>
                                    </w:rPr>
                                  </w:pPr>
                                  <w:r>
                                    <w:rPr>
                                      <w:color w:val="000000" w:themeColor="text1"/>
                                      <w:sz w:val="18"/>
                                      <w:szCs w:val="18"/>
                                      <w:lang w:val="en-GB"/>
                                    </w:rPr>
                                    <w:t>Motor scores with SVR</w:t>
                                  </w:r>
                                </w:p>
                              </w:tc>
                              <w:tc>
                                <w:tcPr>
                                  <w:tcW w:w="567" w:type="dxa"/>
                                  <w:tcBorders>
                                    <w:top w:val="nil"/>
                                    <w:left w:val="nil"/>
                                    <w:right w:val="nil"/>
                                  </w:tcBorders>
                                  <w:vAlign w:val="center"/>
                                </w:tcPr>
                                <w:p w14:paraId="3A627553" w14:textId="06B24610"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m:oMathPara>
                                </w:p>
                              </w:tc>
                              <w:tc>
                                <w:tcPr>
                                  <w:tcW w:w="1134" w:type="dxa"/>
                                  <w:tcBorders>
                                    <w:top w:val="nil"/>
                                    <w:left w:val="nil"/>
                                    <w:right w:val="nil"/>
                                  </w:tcBorders>
                                  <w:vAlign w:val="center"/>
                                </w:tcPr>
                                <w:p w14:paraId="6E3BB1E3" w14:textId="3F175CA2" w:rsidR="002F6B0F" w:rsidRPr="009320D2" w:rsidRDefault="002F6B0F" w:rsidP="009320D2">
                                  <w:pPr>
                                    <w:jc w:val="center"/>
                                    <w:rPr>
                                      <w:color w:val="000000" w:themeColor="text1"/>
                                      <w:sz w:val="16"/>
                                      <w:szCs w:val="16"/>
                                      <w:lang w:val="en-GB"/>
                                    </w:rPr>
                                  </w:pPr>
                                  <w:r>
                                    <w:rPr>
                                      <w:color w:val="000000" w:themeColor="text1"/>
                                      <w:sz w:val="16"/>
                                      <w:szCs w:val="16"/>
                                      <w:lang w:val="en-GB"/>
                                    </w:rPr>
                                    <w:t>12.53±8.26</w:t>
                                  </w:r>
                                </w:p>
                              </w:tc>
                              <w:tc>
                                <w:tcPr>
                                  <w:tcW w:w="1626" w:type="dxa"/>
                                  <w:tcBorders>
                                    <w:top w:val="nil"/>
                                    <w:left w:val="nil"/>
                                    <w:right w:val="nil"/>
                                  </w:tcBorders>
                                  <w:vAlign w:val="center"/>
                                </w:tcPr>
                                <w:p w14:paraId="2301E302" w14:textId="09A22C5F" w:rsidR="002F6B0F" w:rsidRPr="009320D2" w:rsidRDefault="002F6B0F" w:rsidP="004A0C67">
                                  <w:pPr>
                                    <w:jc w:val="center"/>
                                    <w:rPr>
                                      <w:color w:val="000000" w:themeColor="text1"/>
                                      <w:sz w:val="16"/>
                                      <w:szCs w:val="16"/>
                                      <w:lang w:val="en-GB"/>
                                    </w:rPr>
                                  </w:pPr>
                                  <w:r>
                                    <w:rPr>
                                      <w:color w:val="000000" w:themeColor="text1"/>
                                      <w:sz w:val="16"/>
                                      <w:szCs w:val="16"/>
                                      <w:lang w:val="en-GB"/>
                                    </w:rPr>
                                    <w:t>0.124±0.082</w:t>
                                  </w:r>
                                </w:p>
                              </w:tc>
                            </w:tr>
                            <w:tr w:rsidR="002F6B0F" w14:paraId="385298A3" w14:textId="77777777" w:rsidTr="00DA57A1">
                              <w:trPr>
                                <w:trHeight w:val="284"/>
                              </w:trPr>
                              <w:tc>
                                <w:tcPr>
                                  <w:tcW w:w="1701" w:type="dxa"/>
                                  <w:vMerge/>
                                  <w:tcBorders>
                                    <w:top w:val="nil"/>
                                    <w:left w:val="nil"/>
                                    <w:bottom w:val="single" w:sz="4" w:space="0" w:color="auto"/>
                                    <w:right w:val="nil"/>
                                  </w:tcBorders>
                                  <w:vAlign w:val="center"/>
                                </w:tcPr>
                                <w:p w14:paraId="1E5DE659" w14:textId="366FF477" w:rsidR="002F6B0F" w:rsidRDefault="002F6B0F" w:rsidP="009320D2">
                                  <w:pPr>
                                    <w:jc w:val="center"/>
                                    <w:rPr>
                                      <w:color w:val="000000" w:themeColor="text1"/>
                                      <w:sz w:val="18"/>
                                      <w:szCs w:val="18"/>
                                      <w:lang w:val="en-GB"/>
                                    </w:rPr>
                                  </w:pPr>
                                </w:p>
                              </w:tc>
                              <w:tc>
                                <w:tcPr>
                                  <w:tcW w:w="567" w:type="dxa"/>
                                  <w:tcBorders>
                                    <w:top w:val="nil"/>
                                    <w:left w:val="nil"/>
                                    <w:bottom w:val="nil"/>
                                    <w:right w:val="nil"/>
                                  </w:tcBorders>
                                  <w:vAlign w:val="center"/>
                                </w:tcPr>
                                <w:p w14:paraId="135AA500" w14:textId="6922FFF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1134" w:type="dxa"/>
                                  <w:tcBorders>
                                    <w:top w:val="nil"/>
                                    <w:left w:val="nil"/>
                                    <w:bottom w:val="nil"/>
                                    <w:right w:val="nil"/>
                                  </w:tcBorders>
                                  <w:vAlign w:val="center"/>
                                </w:tcPr>
                                <w:p w14:paraId="17789B1D" w14:textId="5DEE305F" w:rsidR="002F6B0F" w:rsidRPr="009320D2" w:rsidRDefault="002F6B0F" w:rsidP="009320D2">
                                  <w:pPr>
                                    <w:jc w:val="center"/>
                                    <w:rPr>
                                      <w:color w:val="000000" w:themeColor="text1"/>
                                      <w:sz w:val="16"/>
                                      <w:szCs w:val="16"/>
                                      <w:lang w:val="en-GB"/>
                                    </w:rPr>
                                  </w:pPr>
                                  <w:r>
                                    <w:rPr>
                                      <w:color w:val="000000" w:themeColor="text1"/>
                                      <w:sz w:val="16"/>
                                      <w:szCs w:val="16"/>
                                      <w:lang w:val="en-GB"/>
                                    </w:rPr>
                                    <w:t>9.86±8.73</w:t>
                                  </w:r>
                                </w:p>
                              </w:tc>
                              <w:tc>
                                <w:tcPr>
                                  <w:tcW w:w="1626" w:type="dxa"/>
                                  <w:tcBorders>
                                    <w:top w:val="nil"/>
                                    <w:left w:val="nil"/>
                                    <w:bottom w:val="nil"/>
                                    <w:right w:val="nil"/>
                                  </w:tcBorders>
                                  <w:vAlign w:val="center"/>
                                </w:tcPr>
                                <w:p w14:paraId="15A00E55" w14:textId="67556FC0" w:rsidR="002F6B0F" w:rsidRPr="009320D2" w:rsidRDefault="002F6B0F" w:rsidP="009320D2">
                                  <w:pPr>
                                    <w:jc w:val="center"/>
                                    <w:rPr>
                                      <w:color w:val="000000" w:themeColor="text1"/>
                                      <w:sz w:val="16"/>
                                      <w:szCs w:val="16"/>
                                      <w:lang w:val="en-GB"/>
                                    </w:rPr>
                                  </w:pPr>
                                  <w:r>
                                    <w:rPr>
                                      <w:color w:val="000000" w:themeColor="text1"/>
                                      <w:sz w:val="16"/>
                                      <w:szCs w:val="16"/>
                                      <w:lang w:val="en-GB"/>
                                    </w:rPr>
                                    <w:t>0.097±0.086</w:t>
                                  </w:r>
                                </w:p>
                              </w:tc>
                            </w:tr>
                            <w:tr w:rsidR="002F6B0F" w14:paraId="0E9D6D38" w14:textId="77777777" w:rsidTr="00DA57A1">
                              <w:trPr>
                                <w:trHeight w:val="284"/>
                              </w:trPr>
                              <w:tc>
                                <w:tcPr>
                                  <w:tcW w:w="1701" w:type="dxa"/>
                                  <w:vMerge/>
                                  <w:tcBorders>
                                    <w:top w:val="nil"/>
                                    <w:left w:val="nil"/>
                                    <w:bottom w:val="single" w:sz="4" w:space="0" w:color="auto"/>
                                    <w:right w:val="nil"/>
                                  </w:tcBorders>
                                  <w:vAlign w:val="center"/>
                                </w:tcPr>
                                <w:p w14:paraId="5DDF9330" w14:textId="77777777" w:rsidR="002F6B0F" w:rsidRDefault="002F6B0F" w:rsidP="009320D2">
                                  <w:pPr>
                                    <w:jc w:val="center"/>
                                    <w:rPr>
                                      <w:color w:val="000000" w:themeColor="text1"/>
                                      <w:sz w:val="18"/>
                                      <w:szCs w:val="18"/>
                                      <w:lang w:val="en-GB"/>
                                    </w:rPr>
                                  </w:pPr>
                                </w:p>
                              </w:tc>
                              <w:tc>
                                <w:tcPr>
                                  <w:tcW w:w="567" w:type="dxa"/>
                                  <w:tcBorders>
                                    <w:top w:val="nil"/>
                                    <w:left w:val="nil"/>
                                    <w:bottom w:val="single" w:sz="4" w:space="0" w:color="auto"/>
                                    <w:right w:val="nil"/>
                                  </w:tcBorders>
                                  <w:vAlign w:val="center"/>
                                </w:tcPr>
                                <w:p w14:paraId="651E7C8A" w14:textId="061638B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m3</m:t>
                                          </m:r>
                                        </m:sub>
                                      </m:sSub>
                                    </m:oMath>
                                  </m:oMathPara>
                                </w:p>
                              </w:tc>
                              <w:tc>
                                <w:tcPr>
                                  <w:tcW w:w="1134" w:type="dxa"/>
                                  <w:tcBorders>
                                    <w:top w:val="nil"/>
                                    <w:left w:val="nil"/>
                                    <w:bottom w:val="single" w:sz="4" w:space="0" w:color="auto"/>
                                    <w:right w:val="nil"/>
                                  </w:tcBorders>
                                  <w:vAlign w:val="center"/>
                                </w:tcPr>
                                <w:p w14:paraId="5D9CADBF" w14:textId="63211BE6" w:rsidR="002F6B0F" w:rsidRPr="009320D2" w:rsidRDefault="002F6B0F" w:rsidP="009320D2">
                                  <w:pPr>
                                    <w:jc w:val="center"/>
                                    <w:rPr>
                                      <w:color w:val="000000" w:themeColor="text1"/>
                                      <w:sz w:val="16"/>
                                      <w:szCs w:val="16"/>
                                      <w:lang w:val="en-GB"/>
                                    </w:rPr>
                                  </w:pPr>
                                  <w:r>
                                    <w:rPr>
                                      <w:color w:val="000000" w:themeColor="text1"/>
                                      <w:sz w:val="16"/>
                                      <w:szCs w:val="16"/>
                                      <w:lang w:val="en-GB"/>
                                    </w:rPr>
                                    <w:t>9.84±8.41</w:t>
                                  </w:r>
                                </w:p>
                              </w:tc>
                              <w:tc>
                                <w:tcPr>
                                  <w:tcW w:w="1626" w:type="dxa"/>
                                  <w:tcBorders>
                                    <w:top w:val="nil"/>
                                    <w:left w:val="nil"/>
                                    <w:bottom w:val="single" w:sz="4" w:space="0" w:color="auto"/>
                                    <w:right w:val="nil"/>
                                  </w:tcBorders>
                                  <w:vAlign w:val="center"/>
                                </w:tcPr>
                                <w:p w14:paraId="6168DAC4" w14:textId="50D2721F" w:rsidR="002F6B0F" w:rsidRPr="009320D2" w:rsidRDefault="002F6B0F" w:rsidP="009320D2">
                                  <w:pPr>
                                    <w:jc w:val="center"/>
                                    <w:rPr>
                                      <w:color w:val="000000" w:themeColor="text1"/>
                                      <w:sz w:val="16"/>
                                      <w:szCs w:val="16"/>
                                      <w:lang w:val="en-GB"/>
                                    </w:rPr>
                                  </w:pPr>
                                  <w:r>
                                    <w:rPr>
                                      <w:color w:val="000000" w:themeColor="text1"/>
                                      <w:sz w:val="16"/>
                                      <w:szCs w:val="16"/>
                                      <w:lang w:val="en-GB"/>
                                    </w:rPr>
                                    <w:t>0.097±0.079</w:t>
                                  </w:r>
                                </w:p>
                              </w:tc>
                            </w:tr>
                            <w:tr w:rsidR="002F6B0F" w14:paraId="5A1A3CD2" w14:textId="77777777" w:rsidTr="00DA57A1">
                              <w:trPr>
                                <w:trHeight w:val="284"/>
                              </w:trPr>
                              <w:tc>
                                <w:tcPr>
                                  <w:tcW w:w="1701" w:type="dxa"/>
                                  <w:vMerge w:val="restart"/>
                                  <w:tcBorders>
                                    <w:top w:val="single" w:sz="4" w:space="0" w:color="auto"/>
                                    <w:left w:val="nil"/>
                                    <w:right w:val="nil"/>
                                  </w:tcBorders>
                                  <w:vAlign w:val="center"/>
                                </w:tcPr>
                                <w:p w14:paraId="53B6832D" w14:textId="5EA47D50" w:rsidR="002F6B0F" w:rsidRDefault="002F6B0F" w:rsidP="009320D2">
                                  <w:pPr>
                                    <w:jc w:val="center"/>
                                    <w:rPr>
                                      <w:color w:val="000000" w:themeColor="text1"/>
                                      <w:sz w:val="18"/>
                                      <w:szCs w:val="18"/>
                                      <w:lang w:val="en-GB"/>
                                    </w:rPr>
                                  </w:pPr>
                                  <w:r>
                                    <w:rPr>
                                      <w:sz w:val="18"/>
                                      <w:szCs w:val="18"/>
                                    </w:rPr>
                                    <w:t>Cognitive score with SVRs</w:t>
                                  </w:r>
                                </w:p>
                              </w:tc>
                              <w:tc>
                                <w:tcPr>
                                  <w:tcW w:w="567" w:type="dxa"/>
                                  <w:tcBorders>
                                    <w:top w:val="single" w:sz="4" w:space="0" w:color="auto"/>
                                    <w:left w:val="nil"/>
                                    <w:bottom w:val="nil"/>
                                    <w:right w:val="nil"/>
                                  </w:tcBorders>
                                  <w:vAlign w:val="center"/>
                                </w:tcPr>
                                <w:p w14:paraId="1BD326A6" w14:textId="1421B265"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1134" w:type="dxa"/>
                                  <w:tcBorders>
                                    <w:top w:val="single" w:sz="4" w:space="0" w:color="auto"/>
                                    <w:left w:val="nil"/>
                                    <w:bottom w:val="nil"/>
                                    <w:right w:val="nil"/>
                                  </w:tcBorders>
                                  <w:vAlign w:val="center"/>
                                </w:tcPr>
                                <w:p w14:paraId="0E7E64DB" w14:textId="1343B963"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10.25±11.84</w:t>
                                  </w:r>
                                </w:p>
                              </w:tc>
                              <w:tc>
                                <w:tcPr>
                                  <w:tcW w:w="1626" w:type="dxa"/>
                                  <w:tcBorders>
                                    <w:top w:val="single" w:sz="4" w:space="0" w:color="auto"/>
                                    <w:left w:val="nil"/>
                                    <w:bottom w:val="nil"/>
                                    <w:right w:val="nil"/>
                                  </w:tcBorders>
                                  <w:vAlign w:val="center"/>
                                </w:tcPr>
                                <w:p w14:paraId="0ABEF06D" w14:textId="051FACE8" w:rsidR="002F6B0F" w:rsidRPr="00BA6963" w:rsidRDefault="002F6B0F" w:rsidP="009320D2">
                                  <w:pPr>
                                    <w:jc w:val="center"/>
                                    <w:rPr>
                                      <w:b/>
                                      <w:color w:val="000000" w:themeColor="text1"/>
                                      <w:sz w:val="16"/>
                                      <w:szCs w:val="16"/>
                                      <w:lang w:val="en-GB"/>
                                    </w:rPr>
                                  </w:pPr>
                                  <w:bookmarkStart w:id="124" w:name="OLE_LINK52"/>
                                  <w:bookmarkStart w:id="125" w:name="OLE_LINK53"/>
                                  <w:r w:rsidRPr="00BA6963">
                                    <w:rPr>
                                      <w:b/>
                                      <w:color w:val="000000" w:themeColor="text1"/>
                                      <w:sz w:val="16"/>
                                      <w:szCs w:val="16"/>
                                      <w:lang w:val="en-GB"/>
                                    </w:rPr>
                                    <w:t>0.101±0.11</w:t>
                                  </w:r>
                                  <w:bookmarkEnd w:id="124"/>
                                  <w:bookmarkEnd w:id="125"/>
                                </w:p>
                              </w:tc>
                            </w:tr>
                            <w:tr w:rsidR="002F6B0F" w14:paraId="783B66C1" w14:textId="77777777" w:rsidTr="0030692E">
                              <w:trPr>
                                <w:trHeight w:val="284"/>
                              </w:trPr>
                              <w:tc>
                                <w:tcPr>
                                  <w:tcW w:w="1701" w:type="dxa"/>
                                  <w:vMerge/>
                                  <w:tcBorders>
                                    <w:left w:val="nil"/>
                                    <w:right w:val="nil"/>
                                  </w:tcBorders>
                                  <w:vAlign w:val="center"/>
                                </w:tcPr>
                                <w:p w14:paraId="3B9C191C" w14:textId="4CFD0544" w:rsidR="002F6B0F" w:rsidRPr="00910BDF" w:rsidRDefault="002F6B0F" w:rsidP="009320D2">
                                  <w:pPr>
                                    <w:jc w:val="center"/>
                                    <w:rPr>
                                      <w:sz w:val="18"/>
                                      <w:szCs w:val="18"/>
                                    </w:rPr>
                                  </w:pPr>
                                </w:p>
                              </w:tc>
                              <w:tc>
                                <w:tcPr>
                                  <w:tcW w:w="567" w:type="dxa"/>
                                  <w:tcBorders>
                                    <w:top w:val="nil"/>
                                    <w:left w:val="nil"/>
                                    <w:bottom w:val="nil"/>
                                    <w:right w:val="nil"/>
                                  </w:tcBorders>
                                  <w:vAlign w:val="center"/>
                                </w:tcPr>
                                <w:p w14:paraId="6E7C1253" w14:textId="64FE4EE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oMath>
                                  </m:oMathPara>
                                </w:p>
                              </w:tc>
                              <w:tc>
                                <w:tcPr>
                                  <w:tcW w:w="1134" w:type="dxa"/>
                                  <w:tcBorders>
                                    <w:top w:val="nil"/>
                                    <w:left w:val="nil"/>
                                    <w:bottom w:val="nil"/>
                                    <w:right w:val="nil"/>
                                  </w:tcBorders>
                                  <w:vAlign w:val="center"/>
                                </w:tcPr>
                                <w:p w14:paraId="28D7DB1C" w14:textId="57C1A9A0" w:rsidR="002F6B0F" w:rsidRPr="009320D2" w:rsidRDefault="002F6B0F" w:rsidP="009320D2">
                                  <w:pPr>
                                    <w:jc w:val="center"/>
                                    <w:rPr>
                                      <w:color w:val="000000" w:themeColor="text1"/>
                                      <w:sz w:val="16"/>
                                      <w:szCs w:val="16"/>
                                      <w:lang w:val="en-GB"/>
                                    </w:rPr>
                                  </w:pPr>
                                  <w:r>
                                    <w:rPr>
                                      <w:color w:val="000000" w:themeColor="text1"/>
                                      <w:sz w:val="16"/>
                                      <w:szCs w:val="16"/>
                                      <w:lang w:val="en-GB"/>
                                    </w:rPr>
                                    <w:t>14.74±17.05</w:t>
                                  </w:r>
                                </w:p>
                              </w:tc>
                              <w:tc>
                                <w:tcPr>
                                  <w:tcW w:w="1626" w:type="dxa"/>
                                  <w:tcBorders>
                                    <w:top w:val="nil"/>
                                    <w:left w:val="nil"/>
                                    <w:bottom w:val="nil"/>
                                    <w:right w:val="nil"/>
                                  </w:tcBorders>
                                  <w:vAlign w:val="center"/>
                                </w:tcPr>
                                <w:p w14:paraId="4B7590A8" w14:textId="4AA56A1B" w:rsidR="002F6B0F" w:rsidRPr="009320D2" w:rsidRDefault="002F6B0F" w:rsidP="009320D2">
                                  <w:pPr>
                                    <w:jc w:val="center"/>
                                    <w:rPr>
                                      <w:color w:val="000000" w:themeColor="text1"/>
                                      <w:sz w:val="16"/>
                                      <w:szCs w:val="16"/>
                                      <w:lang w:val="en-GB"/>
                                    </w:rPr>
                                  </w:pPr>
                                  <w:r>
                                    <w:rPr>
                                      <w:color w:val="000000" w:themeColor="text1"/>
                                      <w:sz w:val="16"/>
                                      <w:szCs w:val="16"/>
                                      <w:lang w:val="en-GB"/>
                                    </w:rPr>
                                    <w:t>0.145±0.16</w:t>
                                  </w:r>
                                </w:p>
                              </w:tc>
                            </w:tr>
                            <w:tr w:rsidR="002F6B0F" w14:paraId="66A503DD" w14:textId="77777777" w:rsidTr="0030692E">
                              <w:trPr>
                                <w:trHeight w:val="284"/>
                              </w:trPr>
                              <w:tc>
                                <w:tcPr>
                                  <w:tcW w:w="1701" w:type="dxa"/>
                                  <w:vMerge/>
                                  <w:tcBorders>
                                    <w:left w:val="nil"/>
                                    <w:bottom w:val="single" w:sz="4" w:space="0" w:color="auto"/>
                                    <w:right w:val="nil"/>
                                  </w:tcBorders>
                                  <w:vAlign w:val="center"/>
                                </w:tcPr>
                                <w:p w14:paraId="004875CE" w14:textId="519F48B0" w:rsidR="002F6B0F" w:rsidRPr="00910BDF" w:rsidRDefault="002F6B0F" w:rsidP="009320D2">
                                  <w:pPr>
                                    <w:jc w:val="center"/>
                                    <w:rPr>
                                      <w:sz w:val="18"/>
                                      <w:szCs w:val="18"/>
                                    </w:rPr>
                                  </w:pPr>
                                </w:p>
                              </w:tc>
                              <w:tc>
                                <w:tcPr>
                                  <w:tcW w:w="567" w:type="dxa"/>
                                  <w:tcBorders>
                                    <w:top w:val="nil"/>
                                    <w:left w:val="nil"/>
                                    <w:bottom w:val="single" w:sz="4" w:space="0" w:color="auto"/>
                                    <w:right w:val="nil"/>
                                  </w:tcBorders>
                                  <w:vAlign w:val="center"/>
                                </w:tcPr>
                                <w:p w14:paraId="76DC1482" w14:textId="4EDF4ABF"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m:oMathPara>
                                </w:p>
                              </w:tc>
                              <w:tc>
                                <w:tcPr>
                                  <w:tcW w:w="1134" w:type="dxa"/>
                                  <w:tcBorders>
                                    <w:top w:val="nil"/>
                                    <w:left w:val="nil"/>
                                    <w:bottom w:val="single" w:sz="4" w:space="0" w:color="auto"/>
                                    <w:right w:val="nil"/>
                                  </w:tcBorders>
                                  <w:vAlign w:val="center"/>
                                </w:tcPr>
                                <w:p w14:paraId="740BB3AA" w14:textId="395129FB" w:rsidR="002F6B0F" w:rsidRPr="009320D2" w:rsidRDefault="002F6B0F" w:rsidP="009320D2">
                                  <w:pPr>
                                    <w:jc w:val="center"/>
                                    <w:rPr>
                                      <w:color w:val="000000" w:themeColor="text1"/>
                                      <w:sz w:val="16"/>
                                      <w:szCs w:val="16"/>
                                      <w:lang w:val="en-GB"/>
                                    </w:rPr>
                                  </w:pPr>
                                  <w:r>
                                    <w:rPr>
                                      <w:color w:val="000000" w:themeColor="text1"/>
                                      <w:sz w:val="16"/>
                                      <w:szCs w:val="16"/>
                                      <w:lang w:val="en-GB"/>
                                    </w:rPr>
                                    <w:t>13.35±13.03</w:t>
                                  </w:r>
                                </w:p>
                              </w:tc>
                              <w:tc>
                                <w:tcPr>
                                  <w:tcW w:w="1626" w:type="dxa"/>
                                  <w:tcBorders>
                                    <w:top w:val="nil"/>
                                    <w:left w:val="nil"/>
                                    <w:bottom w:val="single" w:sz="4" w:space="0" w:color="auto"/>
                                    <w:right w:val="nil"/>
                                  </w:tcBorders>
                                  <w:vAlign w:val="center"/>
                                </w:tcPr>
                                <w:p w14:paraId="796D06A6" w14:textId="6B3564BC" w:rsidR="002F6B0F" w:rsidRPr="009320D2" w:rsidRDefault="002F6B0F" w:rsidP="009320D2">
                                  <w:pPr>
                                    <w:jc w:val="center"/>
                                    <w:rPr>
                                      <w:color w:val="000000" w:themeColor="text1"/>
                                      <w:sz w:val="16"/>
                                      <w:szCs w:val="16"/>
                                      <w:lang w:val="en-GB"/>
                                    </w:rPr>
                                  </w:pPr>
                                  <w:r>
                                    <w:rPr>
                                      <w:color w:val="000000" w:themeColor="text1"/>
                                      <w:sz w:val="16"/>
                                      <w:szCs w:val="16"/>
                                      <w:lang w:val="en-GB"/>
                                    </w:rPr>
                                    <w:t>0.132±0.13</w:t>
                                  </w:r>
                                </w:p>
                              </w:tc>
                            </w:tr>
                            <w:tr w:rsidR="002F6B0F" w14:paraId="7776121C" w14:textId="77777777" w:rsidTr="00DA57A1">
                              <w:trPr>
                                <w:trHeight w:val="284"/>
                              </w:trPr>
                              <w:tc>
                                <w:tcPr>
                                  <w:tcW w:w="1701" w:type="dxa"/>
                                  <w:tcBorders>
                                    <w:top w:val="single" w:sz="4" w:space="0" w:color="auto"/>
                                    <w:left w:val="nil"/>
                                    <w:bottom w:val="nil"/>
                                    <w:right w:val="nil"/>
                                  </w:tcBorders>
                                  <w:vAlign w:val="center"/>
                                </w:tcPr>
                                <w:p w14:paraId="1BBF80CC" w14:textId="56DD5470" w:rsidR="002F6B0F" w:rsidRPr="00910BDF" w:rsidRDefault="002F6B0F" w:rsidP="00BA6963">
                                  <w:pPr>
                                    <w:jc w:val="center"/>
                                    <w:rPr>
                                      <w:sz w:val="18"/>
                                      <w:szCs w:val="18"/>
                                    </w:rPr>
                                  </w:pPr>
                                  <w:r>
                                    <w:rPr>
                                      <w:sz w:val="18"/>
                                      <w:szCs w:val="18"/>
                                    </w:rPr>
                                    <w:t>Motor scores with linear regression</w:t>
                                  </w:r>
                                </w:p>
                              </w:tc>
                              <w:tc>
                                <w:tcPr>
                                  <w:tcW w:w="567" w:type="dxa"/>
                                  <w:tcBorders>
                                    <w:top w:val="single" w:sz="4" w:space="0" w:color="auto"/>
                                    <w:left w:val="nil"/>
                                    <w:bottom w:val="nil"/>
                                    <w:right w:val="nil"/>
                                  </w:tcBorders>
                                  <w:vAlign w:val="center"/>
                                </w:tcPr>
                                <w:p w14:paraId="1CBCD553" w14:textId="79B8C347" w:rsidR="002F6B0F" w:rsidRPr="00333B2E" w:rsidRDefault="00C3438C" w:rsidP="009320D2">
                                  <w:pPr>
                                    <w:jc w:val="center"/>
                                    <w:rPr>
                                      <w:lang w:eastAsia="zh-CN"/>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1134" w:type="dxa"/>
                                  <w:tcBorders>
                                    <w:top w:val="single" w:sz="4" w:space="0" w:color="auto"/>
                                    <w:left w:val="nil"/>
                                    <w:bottom w:val="nil"/>
                                    <w:right w:val="nil"/>
                                  </w:tcBorders>
                                  <w:vAlign w:val="center"/>
                                </w:tcPr>
                                <w:p w14:paraId="13508202" w14:textId="6EB3F853"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8.94±7.43</w:t>
                                  </w:r>
                                </w:p>
                              </w:tc>
                              <w:tc>
                                <w:tcPr>
                                  <w:tcW w:w="1626" w:type="dxa"/>
                                  <w:tcBorders>
                                    <w:top w:val="single" w:sz="4" w:space="0" w:color="auto"/>
                                    <w:left w:val="nil"/>
                                    <w:bottom w:val="nil"/>
                                    <w:right w:val="nil"/>
                                  </w:tcBorders>
                                  <w:vAlign w:val="center"/>
                                </w:tcPr>
                                <w:p w14:paraId="12984AB1" w14:textId="5ECE1A20"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0.097±0.079</w:t>
                                  </w:r>
                                </w:p>
                              </w:tc>
                            </w:tr>
                            <w:tr w:rsidR="002F6B0F" w14:paraId="3D9EFC13" w14:textId="77777777" w:rsidTr="00DA57A1">
                              <w:trPr>
                                <w:trHeight w:val="284"/>
                              </w:trPr>
                              <w:tc>
                                <w:tcPr>
                                  <w:tcW w:w="1701" w:type="dxa"/>
                                  <w:tcBorders>
                                    <w:top w:val="nil"/>
                                    <w:left w:val="nil"/>
                                    <w:bottom w:val="single" w:sz="4" w:space="0" w:color="auto"/>
                                    <w:right w:val="nil"/>
                                  </w:tcBorders>
                                  <w:vAlign w:val="center"/>
                                </w:tcPr>
                                <w:p w14:paraId="28F25A66" w14:textId="77777777" w:rsidR="002F6B0F" w:rsidRDefault="002F6B0F" w:rsidP="00DA57A1">
                                  <w:pPr>
                                    <w:jc w:val="center"/>
                                    <w:rPr>
                                      <w:sz w:val="18"/>
                                      <w:szCs w:val="18"/>
                                    </w:rPr>
                                  </w:pPr>
                                </w:p>
                                <w:p w14:paraId="7DE0DABA" w14:textId="7B488A66" w:rsidR="002F6B0F" w:rsidRDefault="002F6B0F" w:rsidP="00DA57A1">
                                  <w:pPr>
                                    <w:jc w:val="center"/>
                                    <w:rPr>
                                      <w:sz w:val="18"/>
                                      <w:szCs w:val="18"/>
                                    </w:rPr>
                                  </w:pPr>
                                  <w:r>
                                    <w:rPr>
                                      <w:sz w:val="18"/>
                                      <w:szCs w:val="18"/>
                                    </w:rPr>
                                    <w:t>Cognitive scores with Polynomial regression</w:t>
                                  </w:r>
                                </w:p>
                              </w:tc>
                              <w:tc>
                                <w:tcPr>
                                  <w:tcW w:w="567" w:type="dxa"/>
                                  <w:tcBorders>
                                    <w:top w:val="nil"/>
                                    <w:left w:val="nil"/>
                                    <w:bottom w:val="single" w:sz="4" w:space="0" w:color="auto"/>
                                    <w:right w:val="nil"/>
                                  </w:tcBorders>
                                  <w:vAlign w:val="center"/>
                                </w:tcPr>
                                <w:p w14:paraId="3633FF31" w14:textId="77E2EF44" w:rsidR="002F6B0F" w:rsidRDefault="00C3438C" w:rsidP="00DA57A1">
                                  <w:pPr>
                                    <w:jc w:val="center"/>
                                    <w:rPr>
                                      <w:lang w:val="en-GB" w:eastAsia="zh-CN"/>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1134" w:type="dxa"/>
                                  <w:tcBorders>
                                    <w:top w:val="nil"/>
                                    <w:left w:val="nil"/>
                                    <w:bottom w:val="single" w:sz="4" w:space="0" w:color="auto"/>
                                    <w:right w:val="nil"/>
                                  </w:tcBorders>
                                  <w:vAlign w:val="center"/>
                                </w:tcPr>
                                <w:p w14:paraId="03D1CAC1" w14:textId="46E4D5D9" w:rsidR="002F6B0F" w:rsidRDefault="002F6B0F" w:rsidP="00DA57A1">
                                  <w:pPr>
                                    <w:jc w:val="center"/>
                                    <w:rPr>
                                      <w:color w:val="000000" w:themeColor="text1"/>
                                      <w:sz w:val="16"/>
                                      <w:szCs w:val="16"/>
                                      <w:lang w:val="en-GB"/>
                                    </w:rPr>
                                  </w:pPr>
                                  <w:r>
                                    <w:rPr>
                                      <w:color w:val="000000" w:themeColor="text1"/>
                                      <w:sz w:val="16"/>
                                      <w:szCs w:val="16"/>
                                      <w:lang w:val="en-GB"/>
                                    </w:rPr>
                                    <w:t>11.32±10.42</w:t>
                                  </w:r>
                                </w:p>
                              </w:tc>
                              <w:tc>
                                <w:tcPr>
                                  <w:tcW w:w="1626" w:type="dxa"/>
                                  <w:tcBorders>
                                    <w:top w:val="nil"/>
                                    <w:left w:val="nil"/>
                                    <w:bottom w:val="single" w:sz="4" w:space="0" w:color="auto"/>
                                    <w:right w:val="nil"/>
                                  </w:tcBorders>
                                  <w:vAlign w:val="center"/>
                                </w:tcPr>
                                <w:p w14:paraId="225BFA53" w14:textId="46189E8E" w:rsidR="002F6B0F" w:rsidRDefault="002F6B0F" w:rsidP="00DA57A1">
                                  <w:pPr>
                                    <w:jc w:val="center"/>
                                    <w:rPr>
                                      <w:color w:val="000000" w:themeColor="text1"/>
                                      <w:sz w:val="16"/>
                                      <w:szCs w:val="16"/>
                                      <w:lang w:val="en-GB"/>
                                    </w:rPr>
                                  </w:pPr>
                                  <w:r>
                                    <w:rPr>
                                      <w:color w:val="000000" w:themeColor="text1"/>
                                      <w:sz w:val="16"/>
                                      <w:szCs w:val="16"/>
                                      <w:lang w:val="en-GB"/>
                                    </w:rPr>
                                    <w:t>0.111±0.103</w:t>
                                  </w:r>
                                </w:p>
                              </w:tc>
                            </w:tr>
                            <w:tr w:rsidR="002F6B0F" w14:paraId="634E21BD" w14:textId="77777777" w:rsidTr="00DA57A1">
                              <w:trPr>
                                <w:trHeight w:val="284"/>
                              </w:trPr>
                              <w:tc>
                                <w:tcPr>
                                  <w:tcW w:w="1701" w:type="dxa"/>
                                  <w:tcBorders>
                                    <w:top w:val="single" w:sz="4" w:space="0" w:color="auto"/>
                                    <w:left w:val="nil"/>
                                    <w:right w:val="nil"/>
                                  </w:tcBorders>
                                  <w:vAlign w:val="center"/>
                                </w:tcPr>
                                <w:p w14:paraId="0C8E312B" w14:textId="6201CF44" w:rsidR="002F6B0F" w:rsidRDefault="002F6B0F" w:rsidP="00DA57A1">
                                  <w:pPr>
                                    <w:jc w:val="center"/>
                                    <w:rPr>
                                      <w:sz w:val="18"/>
                                      <w:szCs w:val="18"/>
                                    </w:rPr>
                                  </w:pPr>
                                  <w:r>
                                    <w:rPr>
                                      <w:sz w:val="18"/>
                                      <w:szCs w:val="18"/>
                                    </w:rPr>
                                    <w:t>Motor scores [25]</w:t>
                                  </w:r>
                                </w:p>
                              </w:tc>
                              <w:tc>
                                <w:tcPr>
                                  <w:tcW w:w="567" w:type="dxa"/>
                                  <w:tcBorders>
                                    <w:top w:val="single" w:sz="4" w:space="0" w:color="auto"/>
                                    <w:left w:val="nil"/>
                                    <w:bottom w:val="nil"/>
                                    <w:right w:val="nil"/>
                                  </w:tcBorders>
                                  <w:vAlign w:val="center"/>
                                </w:tcPr>
                                <w:p w14:paraId="4600F372" w14:textId="77777777" w:rsidR="002F6B0F" w:rsidRDefault="002F6B0F" w:rsidP="00DA57A1">
                                  <w:pPr>
                                    <w:jc w:val="center"/>
                                    <w:rPr>
                                      <w:lang w:val="en-GB" w:eastAsia="zh-CN"/>
                                    </w:rPr>
                                  </w:pPr>
                                </w:p>
                              </w:tc>
                              <w:tc>
                                <w:tcPr>
                                  <w:tcW w:w="1134" w:type="dxa"/>
                                  <w:tcBorders>
                                    <w:top w:val="single" w:sz="4" w:space="0" w:color="auto"/>
                                    <w:left w:val="nil"/>
                                    <w:bottom w:val="nil"/>
                                    <w:right w:val="nil"/>
                                  </w:tcBorders>
                                  <w:vAlign w:val="center"/>
                                </w:tcPr>
                                <w:p w14:paraId="2D88386D" w14:textId="0B5F66CF" w:rsidR="002F6B0F" w:rsidRDefault="002F6B0F" w:rsidP="00DA57A1">
                                  <w:pPr>
                                    <w:jc w:val="center"/>
                                    <w:rPr>
                                      <w:color w:val="000000" w:themeColor="text1"/>
                                      <w:sz w:val="16"/>
                                      <w:szCs w:val="16"/>
                                      <w:lang w:val="en-GB"/>
                                    </w:rPr>
                                  </w:pPr>
                                  <w:r>
                                    <w:rPr>
                                      <w:color w:val="000000" w:themeColor="text1"/>
                                      <w:sz w:val="16"/>
                                      <w:szCs w:val="16"/>
                                      <w:lang w:val="en-GB"/>
                                    </w:rPr>
                                    <w:t>10.98±7.67</w:t>
                                  </w:r>
                                </w:p>
                              </w:tc>
                              <w:tc>
                                <w:tcPr>
                                  <w:tcW w:w="1626" w:type="dxa"/>
                                  <w:tcBorders>
                                    <w:top w:val="single" w:sz="4" w:space="0" w:color="auto"/>
                                    <w:left w:val="nil"/>
                                    <w:bottom w:val="nil"/>
                                    <w:right w:val="nil"/>
                                  </w:tcBorders>
                                  <w:vAlign w:val="center"/>
                                </w:tcPr>
                                <w:p w14:paraId="5DE98988" w14:textId="29781999" w:rsidR="002F6B0F" w:rsidRDefault="002F6B0F" w:rsidP="00DA57A1">
                                  <w:pPr>
                                    <w:jc w:val="center"/>
                                    <w:rPr>
                                      <w:color w:val="000000" w:themeColor="text1"/>
                                      <w:sz w:val="16"/>
                                      <w:szCs w:val="16"/>
                                      <w:lang w:val="en-GB"/>
                                    </w:rPr>
                                  </w:pPr>
                                  <w:r>
                                    <w:rPr>
                                      <w:color w:val="000000" w:themeColor="text1"/>
                                      <w:sz w:val="16"/>
                                      <w:szCs w:val="16"/>
                                      <w:lang w:val="en-GB"/>
                                    </w:rPr>
                                    <w:t>0.109±0.067</w:t>
                                  </w:r>
                                </w:p>
                              </w:tc>
                            </w:tr>
                            <w:tr w:rsidR="002F6B0F" w14:paraId="41879B62" w14:textId="77777777" w:rsidTr="00DA57A1">
                              <w:trPr>
                                <w:trHeight w:val="284"/>
                              </w:trPr>
                              <w:tc>
                                <w:tcPr>
                                  <w:tcW w:w="1701" w:type="dxa"/>
                                  <w:tcBorders>
                                    <w:left w:val="nil"/>
                                    <w:bottom w:val="double" w:sz="4" w:space="0" w:color="auto"/>
                                    <w:right w:val="nil"/>
                                  </w:tcBorders>
                                  <w:vAlign w:val="center"/>
                                </w:tcPr>
                                <w:p w14:paraId="5DC42549" w14:textId="77777777" w:rsidR="002F6B0F" w:rsidRDefault="002F6B0F" w:rsidP="00DA57A1">
                                  <w:pPr>
                                    <w:jc w:val="center"/>
                                    <w:rPr>
                                      <w:sz w:val="18"/>
                                      <w:szCs w:val="18"/>
                                    </w:rPr>
                                  </w:pPr>
                                </w:p>
                                <w:p w14:paraId="6F61088B" w14:textId="5C810C5D" w:rsidR="002F6B0F" w:rsidRDefault="002F6B0F" w:rsidP="00DA57A1">
                                  <w:pPr>
                                    <w:jc w:val="center"/>
                                    <w:rPr>
                                      <w:sz w:val="18"/>
                                      <w:szCs w:val="18"/>
                                    </w:rPr>
                                  </w:pPr>
                                  <w:r>
                                    <w:rPr>
                                      <w:sz w:val="18"/>
                                      <w:szCs w:val="18"/>
                                    </w:rPr>
                                    <w:t>Cognitive scores [25]</w:t>
                                  </w:r>
                                </w:p>
                              </w:tc>
                              <w:tc>
                                <w:tcPr>
                                  <w:tcW w:w="567" w:type="dxa"/>
                                  <w:tcBorders>
                                    <w:top w:val="nil"/>
                                    <w:left w:val="nil"/>
                                    <w:bottom w:val="double" w:sz="4" w:space="0" w:color="auto"/>
                                    <w:right w:val="nil"/>
                                  </w:tcBorders>
                                  <w:vAlign w:val="center"/>
                                </w:tcPr>
                                <w:p w14:paraId="7891AA6A" w14:textId="77777777" w:rsidR="002F6B0F" w:rsidRDefault="002F6B0F" w:rsidP="00DA57A1">
                                  <w:pPr>
                                    <w:jc w:val="center"/>
                                    <w:rPr>
                                      <w:lang w:val="en-GB" w:eastAsia="zh-CN"/>
                                    </w:rPr>
                                  </w:pPr>
                                </w:p>
                              </w:tc>
                              <w:tc>
                                <w:tcPr>
                                  <w:tcW w:w="1134" w:type="dxa"/>
                                  <w:tcBorders>
                                    <w:top w:val="nil"/>
                                    <w:left w:val="nil"/>
                                    <w:bottom w:val="double" w:sz="4" w:space="0" w:color="auto"/>
                                    <w:right w:val="nil"/>
                                  </w:tcBorders>
                                  <w:vAlign w:val="center"/>
                                </w:tcPr>
                                <w:p w14:paraId="07439055" w14:textId="516BE3D2" w:rsidR="002F6B0F" w:rsidRDefault="002F6B0F" w:rsidP="00DA57A1">
                                  <w:pPr>
                                    <w:jc w:val="center"/>
                                    <w:rPr>
                                      <w:color w:val="000000" w:themeColor="text1"/>
                                      <w:sz w:val="16"/>
                                      <w:szCs w:val="16"/>
                                      <w:lang w:val="en-GB"/>
                                    </w:rPr>
                                  </w:pPr>
                                  <w:r>
                                    <w:rPr>
                                      <w:color w:val="000000" w:themeColor="text1"/>
                                      <w:sz w:val="16"/>
                                      <w:szCs w:val="16"/>
                                      <w:lang w:val="en-GB"/>
                                    </w:rPr>
                                    <w:t>11.40±13.24</w:t>
                                  </w:r>
                                </w:p>
                              </w:tc>
                              <w:tc>
                                <w:tcPr>
                                  <w:tcW w:w="1626" w:type="dxa"/>
                                  <w:tcBorders>
                                    <w:top w:val="nil"/>
                                    <w:left w:val="nil"/>
                                    <w:bottom w:val="double" w:sz="4" w:space="0" w:color="auto"/>
                                    <w:right w:val="nil"/>
                                  </w:tcBorders>
                                  <w:vAlign w:val="center"/>
                                </w:tcPr>
                                <w:p w14:paraId="4604CF0A" w14:textId="6AC1AB2C" w:rsidR="002F6B0F" w:rsidRDefault="002F6B0F" w:rsidP="00DA57A1">
                                  <w:pPr>
                                    <w:jc w:val="center"/>
                                    <w:rPr>
                                      <w:color w:val="000000" w:themeColor="text1"/>
                                      <w:sz w:val="16"/>
                                      <w:szCs w:val="16"/>
                                      <w:lang w:val="en-GB"/>
                                    </w:rPr>
                                  </w:pPr>
                                  <w:r>
                                    <w:rPr>
                                      <w:color w:val="000000" w:themeColor="text1"/>
                                      <w:sz w:val="16"/>
                                      <w:szCs w:val="16"/>
                                      <w:lang w:val="en-GB"/>
                                    </w:rPr>
                                    <w:t>0.113±0.13</w:t>
                                  </w:r>
                                </w:p>
                              </w:tc>
                            </w:tr>
                          </w:tbl>
                          <w:p w14:paraId="19E1DF45" w14:textId="77777777" w:rsidR="002F6B0F" w:rsidRDefault="002F6B0F" w:rsidP="009C5010">
                            <w:pPr>
                              <w:pStyle w:val="FootnoteText"/>
                              <w:ind w:firstLine="0"/>
                            </w:pPr>
                          </w:p>
                          <w:p w14:paraId="3618A375" w14:textId="22E5CC8E" w:rsidR="002F6B0F" w:rsidRDefault="002F6B0F" w:rsidP="009C50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2E06" id="_x0000_s1040" type="#_x0000_t202" style="position:absolute;left:0;text-align:left;margin-left:200.8pt;margin-top:354.6pt;width:252pt;height:229.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" o:allowincell="f" stroked="f">
                <v:textbox inset="0,0,0,0">
                  <w:txbxContent>
                    <w:p w14:paraId="30F2F4CC" w14:textId="2C945495" w:rsidR="002F6B0F" w:rsidRDefault="002F6B0F" w:rsidP="009C5010">
                      <w:pPr>
                        <w:pStyle w:val="TableTitle"/>
                      </w:pPr>
                      <w:r>
                        <w:t>TABLE Ⅴ</w:t>
                      </w:r>
                    </w:p>
                    <w:p w14:paraId="73A5F725" w14:textId="1F89EDAC" w:rsidR="002F6B0F" w:rsidRDefault="002F6B0F" w:rsidP="009C5010">
                      <w:pPr>
                        <w:pStyle w:val="TableTitle"/>
                      </w:pPr>
                      <w:r>
                        <w:t>Regression Prediction Errors for Motor and Cognitive Scores</w:t>
                      </w:r>
                    </w:p>
                    <w:tbl>
                      <w:tblPr>
                        <w:tblW w:w="5028" w:type="dxa"/>
                        <w:tblBorders>
                          <w:top w:val="single" w:sz="12" w:space="0" w:color="808080"/>
                          <w:bottom w:val="single" w:sz="12" w:space="0" w:color="808080"/>
                        </w:tblBorders>
                        <w:tblLayout w:type="fixed"/>
                        <w:tblLook w:val="0000" w:firstRow="0" w:lastRow="0" w:firstColumn="0" w:lastColumn="0" w:noHBand="0" w:noVBand="0"/>
                      </w:tblPr>
                      <w:tblGrid>
                        <w:gridCol w:w="1701"/>
                        <w:gridCol w:w="567"/>
                        <w:gridCol w:w="1134"/>
                        <w:gridCol w:w="1626"/>
                      </w:tblGrid>
                      <w:tr w:rsidR="002F6B0F" w14:paraId="340B6B39" w14:textId="77777777" w:rsidTr="004A0C67">
                        <w:trPr>
                          <w:trHeight w:val="268"/>
                        </w:trPr>
                        <w:tc>
                          <w:tcPr>
                            <w:tcW w:w="2268" w:type="dxa"/>
                            <w:gridSpan w:val="2"/>
                            <w:tcBorders>
                              <w:top w:val="double" w:sz="4" w:space="0" w:color="auto"/>
                              <w:left w:val="nil"/>
                              <w:bottom w:val="nil"/>
                              <w:right w:val="nil"/>
                            </w:tcBorders>
                            <w:vAlign w:val="center"/>
                          </w:tcPr>
                          <w:p w14:paraId="4D3F8FEF" w14:textId="0BF8876A" w:rsidR="002F6B0F" w:rsidRPr="00820201" w:rsidRDefault="002F6B0F" w:rsidP="00820201">
                            <w:pPr>
                              <w:jc w:val="center"/>
                              <w:rPr>
                                <w:sz w:val="18"/>
                                <w:szCs w:val="18"/>
                              </w:rPr>
                            </w:pPr>
                            <w:r>
                              <w:rPr>
                                <w:color w:val="000000" w:themeColor="text1"/>
                                <w:sz w:val="18"/>
                                <w:szCs w:val="18"/>
                                <w:lang w:val="en-GB"/>
                              </w:rPr>
                              <w:t>Regression</w:t>
                            </w:r>
                          </w:p>
                        </w:tc>
                        <w:tc>
                          <w:tcPr>
                            <w:tcW w:w="1134" w:type="dxa"/>
                            <w:tcBorders>
                              <w:top w:val="double" w:sz="4" w:space="0" w:color="auto"/>
                              <w:left w:val="nil"/>
                              <w:bottom w:val="nil"/>
                              <w:right w:val="nil"/>
                            </w:tcBorders>
                            <w:vAlign w:val="center"/>
                          </w:tcPr>
                          <w:p w14:paraId="1A81901B" w14:textId="366A6CA6" w:rsidR="002F6B0F" w:rsidRPr="00D56F3F" w:rsidRDefault="002F6B0F" w:rsidP="00820201">
                            <w:pPr>
                              <w:jc w:val="center"/>
                              <w:rPr>
                                <w:sz w:val="16"/>
                                <w:szCs w:val="16"/>
                                <w:vertAlign w:val="superscript"/>
                              </w:rPr>
                            </w:pPr>
                            <w:r>
                              <w:rPr>
                                <w:color w:val="000000" w:themeColor="text1"/>
                                <w:sz w:val="18"/>
                                <w:szCs w:val="18"/>
                                <w:lang w:val="en-GB"/>
                              </w:rPr>
                              <w:t>Mean error</w:t>
                            </w:r>
                          </w:p>
                        </w:tc>
                        <w:tc>
                          <w:tcPr>
                            <w:tcW w:w="1626" w:type="dxa"/>
                            <w:tcBorders>
                              <w:top w:val="double" w:sz="4" w:space="0" w:color="auto"/>
                              <w:left w:val="nil"/>
                              <w:bottom w:val="nil"/>
                              <w:right w:val="nil"/>
                            </w:tcBorders>
                            <w:vAlign w:val="center"/>
                          </w:tcPr>
                          <w:p w14:paraId="530CFB24" w14:textId="050BC0F9" w:rsidR="002F6B0F" w:rsidRPr="00D56F3F" w:rsidRDefault="002F6B0F" w:rsidP="00820201">
                            <w:pPr>
                              <w:jc w:val="center"/>
                              <w:rPr>
                                <w:sz w:val="16"/>
                                <w:szCs w:val="16"/>
                              </w:rPr>
                            </w:pPr>
                            <w:r>
                              <w:rPr>
                                <w:sz w:val="18"/>
                                <w:szCs w:val="18"/>
                              </w:rPr>
                              <w:t>Mean relative error</w:t>
                            </w:r>
                          </w:p>
                        </w:tc>
                      </w:tr>
                      <w:tr w:rsidR="002F6B0F" w14:paraId="1A6E8E83" w14:textId="77777777" w:rsidTr="00DA57A1">
                        <w:trPr>
                          <w:trHeight w:val="284"/>
                        </w:trPr>
                        <w:tc>
                          <w:tcPr>
                            <w:tcW w:w="1701" w:type="dxa"/>
                            <w:vMerge w:val="restart"/>
                            <w:tcBorders>
                              <w:top w:val="nil"/>
                              <w:left w:val="nil"/>
                              <w:bottom w:val="single" w:sz="4" w:space="0" w:color="auto"/>
                              <w:right w:val="nil"/>
                            </w:tcBorders>
                            <w:vAlign w:val="center"/>
                          </w:tcPr>
                          <w:p w14:paraId="351D26B3" w14:textId="0D8D4855" w:rsidR="002F6B0F" w:rsidRDefault="002F6B0F" w:rsidP="009320D2">
                            <w:pPr>
                              <w:jc w:val="center"/>
                              <w:rPr>
                                <w:color w:val="000000" w:themeColor="text1"/>
                                <w:sz w:val="18"/>
                                <w:szCs w:val="18"/>
                                <w:lang w:val="en-GB"/>
                              </w:rPr>
                            </w:pPr>
                            <w:r>
                              <w:rPr>
                                <w:color w:val="000000" w:themeColor="text1"/>
                                <w:sz w:val="18"/>
                                <w:szCs w:val="18"/>
                                <w:lang w:val="en-GB"/>
                              </w:rPr>
                              <w:t>Motor scores with SVR</w:t>
                            </w:r>
                          </w:p>
                        </w:tc>
                        <w:tc>
                          <w:tcPr>
                            <w:tcW w:w="567" w:type="dxa"/>
                            <w:tcBorders>
                              <w:top w:val="nil"/>
                              <w:left w:val="nil"/>
                              <w:right w:val="nil"/>
                            </w:tcBorders>
                            <w:vAlign w:val="center"/>
                          </w:tcPr>
                          <w:p w14:paraId="3A627553" w14:textId="06B24610"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m:oMathPara>
                          </w:p>
                        </w:tc>
                        <w:tc>
                          <w:tcPr>
                            <w:tcW w:w="1134" w:type="dxa"/>
                            <w:tcBorders>
                              <w:top w:val="nil"/>
                              <w:left w:val="nil"/>
                              <w:right w:val="nil"/>
                            </w:tcBorders>
                            <w:vAlign w:val="center"/>
                          </w:tcPr>
                          <w:p w14:paraId="6E3BB1E3" w14:textId="3F175CA2" w:rsidR="002F6B0F" w:rsidRPr="009320D2" w:rsidRDefault="002F6B0F" w:rsidP="009320D2">
                            <w:pPr>
                              <w:jc w:val="center"/>
                              <w:rPr>
                                <w:color w:val="000000" w:themeColor="text1"/>
                                <w:sz w:val="16"/>
                                <w:szCs w:val="16"/>
                                <w:lang w:val="en-GB"/>
                              </w:rPr>
                            </w:pPr>
                            <w:r>
                              <w:rPr>
                                <w:color w:val="000000" w:themeColor="text1"/>
                                <w:sz w:val="16"/>
                                <w:szCs w:val="16"/>
                                <w:lang w:val="en-GB"/>
                              </w:rPr>
                              <w:t>12.53±8.26</w:t>
                            </w:r>
                          </w:p>
                        </w:tc>
                        <w:tc>
                          <w:tcPr>
                            <w:tcW w:w="1626" w:type="dxa"/>
                            <w:tcBorders>
                              <w:top w:val="nil"/>
                              <w:left w:val="nil"/>
                              <w:right w:val="nil"/>
                            </w:tcBorders>
                            <w:vAlign w:val="center"/>
                          </w:tcPr>
                          <w:p w14:paraId="2301E302" w14:textId="09A22C5F" w:rsidR="002F6B0F" w:rsidRPr="009320D2" w:rsidRDefault="002F6B0F" w:rsidP="004A0C67">
                            <w:pPr>
                              <w:jc w:val="center"/>
                              <w:rPr>
                                <w:color w:val="000000" w:themeColor="text1"/>
                                <w:sz w:val="16"/>
                                <w:szCs w:val="16"/>
                                <w:lang w:val="en-GB"/>
                              </w:rPr>
                            </w:pPr>
                            <w:r>
                              <w:rPr>
                                <w:color w:val="000000" w:themeColor="text1"/>
                                <w:sz w:val="16"/>
                                <w:szCs w:val="16"/>
                                <w:lang w:val="en-GB"/>
                              </w:rPr>
                              <w:t>0.124±0.082</w:t>
                            </w:r>
                          </w:p>
                        </w:tc>
                      </w:tr>
                      <w:tr w:rsidR="002F6B0F" w14:paraId="385298A3" w14:textId="77777777" w:rsidTr="00DA57A1">
                        <w:trPr>
                          <w:trHeight w:val="284"/>
                        </w:trPr>
                        <w:tc>
                          <w:tcPr>
                            <w:tcW w:w="1701" w:type="dxa"/>
                            <w:vMerge/>
                            <w:tcBorders>
                              <w:top w:val="nil"/>
                              <w:left w:val="nil"/>
                              <w:bottom w:val="single" w:sz="4" w:space="0" w:color="auto"/>
                              <w:right w:val="nil"/>
                            </w:tcBorders>
                            <w:vAlign w:val="center"/>
                          </w:tcPr>
                          <w:p w14:paraId="1E5DE659" w14:textId="366FF477" w:rsidR="002F6B0F" w:rsidRDefault="002F6B0F" w:rsidP="009320D2">
                            <w:pPr>
                              <w:jc w:val="center"/>
                              <w:rPr>
                                <w:color w:val="000000" w:themeColor="text1"/>
                                <w:sz w:val="18"/>
                                <w:szCs w:val="18"/>
                                <w:lang w:val="en-GB"/>
                              </w:rPr>
                            </w:pPr>
                          </w:p>
                        </w:tc>
                        <w:tc>
                          <w:tcPr>
                            <w:tcW w:w="567" w:type="dxa"/>
                            <w:tcBorders>
                              <w:top w:val="nil"/>
                              <w:left w:val="nil"/>
                              <w:bottom w:val="nil"/>
                              <w:right w:val="nil"/>
                            </w:tcBorders>
                            <w:vAlign w:val="center"/>
                          </w:tcPr>
                          <w:p w14:paraId="135AA500" w14:textId="6922FFF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1134" w:type="dxa"/>
                            <w:tcBorders>
                              <w:top w:val="nil"/>
                              <w:left w:val="nil"/>
                              <w:bottom w:val="nil"/>
                              <w:right w:val="nil"/>
                            </w:tcBorders>
                            <w:vAlign w:val="center"/>
                          </w:tcPr>
                          <w:p w14:paraId="17789B1D" w14:textId="5DEE305F" w:rsidR="002F6B0F" w:rsidRPr="009320D2" w:rsidRDefault="002F6B0F" w:rsidP="009320D2">
                            <w:pPr>
                              <w:jc w:val="center"/>
                              <w:rPr>
                                <w:color w:val="000000" w:themeColor="text1"/>
                                <w:sz w:val="16"/>
                                <w:szCs w:val="16"/>
                                <w:lang w:val="en-GB"/>
                              </w:rPr>
                            </w:pPr>
                            <w:r>
                              <w:rPr>
                                <w:color w:val="000000" w:themeColor="text1"/>
                                <w:sz w:val="16"/>
                                <w:szCs w:val="16"/>
                                <w:lang w:val="en-GB"/>
                              </w:rPr>
                              <w:t>9.86±8.73</w:t>
                            </w:r>
                          </w:p>
                        </w:tc>
                        <w:tc>
                          <w:tcPr>
                            <w:tcW w:w="1626" w:type="dxa"/>
                            <w:tcBorders>
                              <w:top w:val="nil"/>
                              <w:left w:val="nil"/>
                              <w:bottom w:val="nil"/>
                              <w:right w:val="nil"/>
                            </w:tcBorders>
                            <w:vAlign w:val="center"/>
                          </w:tcPr>
                          <w:p w14:paraId="15A00E55" w14:textId="67556FC0" w:rsidR="002F6B0F" w:rsidRPr="009320D2" w:rsidRDefault="002F6B0F" w:rsidP="009320D2">
                            <w:pPr>
                              <w:jc w:val="center"/>
                              <w:rPr>
                                <w:color w:val="000000" w:themeColor="text1"/>
                                <w:sz w:val="16"/>
                                <w:szCs w:val="16"/>
                                <w:lang w:val="en-GB"/>
                              </w:rPr>
                            </w:pPr>
                            <w:r>
                              <w:rPr>
                                <w:color w:val="000000" w:themeColor="text1"/>
                                <w:sz w:val="16"/>
                                <w:szCs w:val="16"/>
                                <w:lang w:val="en-GB"/>
                              </w:rPr>
                              <w:t>0.097±0.086</w:t>
                            </w:r>
                          </w:p>
                        </w:tc>
                      </w:tr>
                      <w:tr w:rsidR="002F6B0F" w14:paraId="0E9D6D38" w14:textId="77777777" w:rsidTr="00DA57A1">
                        <w:trPr>
                          <w:trHeight w:val="284"/>
                        </w:trPr>
                        <w:tc>
                          <w:tcPr>
                            <w:tcW w:w="1701" w:type="dxa"/>
                            <w:vMerge/>
                            <w:tcBorders>
                              <w:top w:val="nil"/>
                              <w:left w:val="nil"/>
                              <w:bottom w:val="single" w:sz="4" w:space="0" w:color="auto"/>
                              <w:right w:val="nil"/>
                            </w:tcBorders>
                            <w:vAlign w:val="center"/>
                          </w:tcPr>
                          <w:p w14:paraId="5DDF9330" w14:textId="77777777" w:rsidR="002F6B0F" w:rsidRDefault="002F6B0F" w:rsidP="009320D2">
                            <w:pPr>
                              <w:jc w:val="center"/>
                              <w:rPr>
                                <w:color w:val="000000" w:themeColor="text1"/>
                                <w:sz w:val="18"/>
                                <w:szCs w:val="18"/>
                                <w:lang w:val="en-GB"/>
                              </w:rPr>
                            </w:pPr>
                          </w:p>
                        </w:tc>
                        <w:tc>
                          <w:tcPr>
                            <w:tcW w:w="567" w:type="dxa"/>
                            <w:tcBorders>
                              <w:top w:val="nil"/>
                              <w:left w:val="nil"/>
                              <w:bottom w:val="single" w:sz="4" w:space="0" w:color="auto"/>
                              <w:right w:val="nil"/>
                            </w:tcBorders>
                            <w:vAlign w:val="center"/>
                          </w:tcPr>
                          <w:p w14:paraId="651E7C8A" w14:textId="061638B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m3</m:t>
                                    </m:r>
                                  </m:sub>
                                </m:sSub>
                              </m:oMath>
                            </m:oMathPara>
                          </w:p>
                        </w:tc>
                        <w:tc>
                          <w:tcPr>
                            <w:tcW w:w="1134" w:type="dxa"/>
                            <w:tcBorders>
                              <w:top w:val="nil"/>
                              <w:left w:val="nil"/>
                              <w:bottom w:val="single" w:sz="4" w:space="0" w:color="auto"/>
                              <w:right w:val="nil"/>
                            </w:tcBorders>
                            <w:vAlign w:val="center"/>
                          </w:tcPr>
                          <w:p w14:paraId="5D9CADBF" w14:textId="63211BE6" w:rsidR="002F6B0F" w:rsidRPr="009320D2" w:rsidRDefault="002F6B0F" w:rsidP="009320D2">
                            <w:pPr>
                              <w:jc w:val="center"/>
                              <w:rPr>
                                <w:color w:val="000000" w:themeColor="text1"/>
                                <w:sz w:val="16"/>
                                <w:szCs w:val="16"/>
                                <w:lang w:val="en-GB"/>
                              </w:rPr>
                            </w:pPr>
                            <w:r>
                              <w:rPr>
                                <w:color w:val="000000" w:themeColor="text1"/>
                                <w:sz w:val="16"/>
                                <w:szCs w:val="16"/>
                                <w:lang w:val="en-GB"/>
                              </w:rPr>
                              <w:t>9.84±8.41</w:t>
                            </w:r>
                          </w:p>
                        </w:tc>
                        <w:tc>
                          <w:tcPr>
                            <w:tcW w:w="1626" w:type="dxa"/>
                            <w:tcBorders>
                              <w:top w:val="nil"/>
                              <w:left w:val="nil"/>
                              <w:bottom w:val="single" w:sz="4" w:space="0" w:color="auto"/>
                              <w:right w:val="nil"/>
                            </w:tcBorders>
                            <w:vAlign w:val="center"/>
                          </w:tcPr>
                          <w:p w14:paraId="6168DAC4" w14:textId="50D2721F" w:rsidR="002F6B0F" w:rsidRPr="009320D2" w:rsidRDefault="002F6B0F" w:rsidP="009320D2">
                            <w:pPr>
                              <w:jc w:val="center"/>
                              <w:rPr>
                                <w:color w:val="000000" w:themeColor="text1"/>
                                <w:sz w:val="16"/>
                                <w:szCs w:val="16"/>
                                <w:lang w:val="en-GB"/>
                              </w:rPr>
                            </w:pPr>
                            <w:r>
                              <w:rPr>
                                <w:color w:val="000000" w:themeColor="text1"/>
                                <w:sz w:val="16"/>
                                <w:szCs w:val="16"/>
                                <w:lang w:val="en-GB"/>
                              </w:rPr>
                              <w:t>0.097±0.079</w:t>
                            </w:r>
                          </w:p>
                        </w:tc>
                      </w:tr>
                      <w:tr w:rsidR="002F6B0F" w14:paraId="5A1A3CD2" w14:textId="77777777" w:rsidTr="00DA57A1">
                        <w:trPr>
                          <w:trHeight w:val="284"/>
                        </w:trPr>
                        <w:tc>
                          <w:tcPr>
                            <w:tcW w:w="1701" w:type="dxa"/>
                            <w:vMerge w:val="restart"/>
                            <w:tcBorders>
                              <w:top w:val="single" w:sz="4" w:space="0" w:color="auto"/>
                              <w:left w:val="nil"/>
                              <w:right w:val="nil"/>
                            </w:tcBorders>
                            <w:vAlign w:val="center"/>
                          </w:tcPr>
                          <w:p w14:paraId="53B6832D" w14:textId="5EA47D50" w:rsidR="002F6B0F" w:rsidRDefault="002F6B0F" w:rsidP="009320D2">
                            <w:pPr>
                              <w:jc w:val="center"/>
                              <w:rPr>
                                <w:color w:val="000000" w:themeColor="text1"/>
                                <w:sz w:val="18"/>
                                <w:szCs w:val="18"/>
                                <w:lang w:val="en-GB"/>
                              </w:rPr>
                            </w:pPr>
                            <w:r>
                              <w:rPr>
                                <w:sz w:val="18"/>
                                <w:szCs w:val="18"/>
                              </w:rPr>
                              <w:t>Cognitive score with SVRs</w:t>
                            </w:r>
                          </w:p>
                        </w:tc>
                        <w:tc>
                          <w:tcPr>
                            <w:tcW w:w="567" w:type="dxa"/>
                            <w:tcBorders>
                              <w:top w:val="single" w:sz="4" w:space="0" w:color="auto"/>
                              <w:left w:val="nil"/>
                              <w:bottom w:val="nil"/>
                              <w:right w:val="nil"/>
                            </w:tcBorders>
                            <w:vAlign w:val="center"/>
                          </w:tcPr>
                          <w:p w14:paraId="1BD326A6" w14:textId="1421B265"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1134" w:type="dxa"/>
                            <w:tcBorders>
                              <w:top w:val="single" w:sz="4" w:space="0" w:color="auto"/>
                              <w:left w:val="nil"/>
                              <w:bottom w:val="nil"/>
                              <w:right w:val="nil"/>
                            </w:tcBorders>
                            <w:vAlign w:val="center"/>
                          </w:tcPr>
                          <w:p w14:paraId="0E7E64DB" w14:textId="1343B963"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10.25±11.84</w:t>
                            </w:r>
                          </w:p>
                        </w:tc>
                        <w:tc>
                          <w:tcPr>
                            <w:tcW w:w="1626" w:type="dxa"/>
                            <w:tcBorders>
                              <w:top w:val="single" w:sz="4" w:space="0" w:color="auto"/>
                              <w:left w:val="nil"/>
                              <w:bottom w:val="nil"/>
                              <w:right w:val="nil"/>
                            </w:tcBorders>
                            <w:vAlign w:val="center"/>
                          </w:tcPr>
                          <w:p w14:paraId="0ABEF06D" w14:textId="051FACE8" w:rsidR="002F6B0F" w:rsidRPr="00BA6963" w:rsidRDefault="002F6B0F" w:rsidP="009320D2">
                            <w:pPr>
                              <w:jc w:val="center"/>
                              <w:rPr>
                                <w:b/>
                                <w:color w:val="000000" w:themeColor="text1"/>
                                <w:sz w:val="16"/>
                                <w:szCs w:val="16"/>
                                <w:lang w:val="en-GB"/>
                              </w:rPr>
                            </w:pPr>
                            <w:bookmarkStart w:id="126" w:name="OLE_LINK52"/>
                            <w:bookmarkStart w:id="127" w:name="OLE_LINK53"/>
                            <w:r w:rsidRPr="00BA6963">
                              <w:rPr>
                                <w:b/>
                                <w:color w:val="000000" w:themeColor="text1"/>
                                <w:sz w:val="16"/>
                                <w:szCs w:val="16"/>
                                <w:lang w:val="en-GB"/>
                              </w:rPr>
                              <w:t>0.101±0.11</w:t>
                            </w:r>
                            <w:bookmarkEnd w:id="126"/>
                            <w:bookmarkEnd w:id="127"/>
                          </w:p>
                        </w:tc>
                      </w:tr>
                      <w:tr w:rsidR="002F6B0F" w14:paraId="783B66C1" w14:textId="77777777" w:rsidTr="0030692E">
                        <w:trPr>
                          <w:trHeight w:val="284"/>
                        </w:trPr>
                        <w:tc>
                          <w:tcPr>
                            <w:tcW w:w="1701" w:type="dxa"/>
                            <w:vMerge/>
                            <w:tcBorders>
                              <w:left w:val="nil"/>
                              <w:right w:val="nil"/>
                            </w:tcBorders>
                            <w:vAlign w:val="center"/>
                          </w:tcPr>
                          <w:p w14:paraId="3B9C191C" w14:textId="4CFD0544" w:rsidR="002F6B0F" w:rsidRPr="00910BDF" w:rsidRDefault="002F6B0F" w:rsidP="009320D2">
                            <w:pPr>
                              <w:jc w:val="center"/>
                              <w:rPr>
                                <w:sz w:val="18"/>
                                <w:szCs w:val="18"/>
                              </w:rPr>
                            </w:pPr>
                          </w:p>
                        </w:tc>
                        <w:tc>
                          <w:tcPr>
                            <w:tcW w:w="567" w:type="dxa"/>
                            <w:tcBorders>
                              <w:top w:val="nil"/>
                              <w:left w:val="nil"/>
                              <w:bottom w:val="nil"/>
                              <w:right w:val="nil"/>
                            </w:tcBorders>
                            <w:vAlign w:val="center"/>
                          </w:tcPr>
                          <w:p w14:paraId="6E7C1253" w14:textId="64FE4EE7"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c2</m:t>
                                    </m:r>
                                  </m:sub>
                                </m:sSub>
                              </m:oMath>
                            </m:oMathPara>
                          </w:p>
                        </w:tc>
                        <w:tc>
                          <w:tcPr>
                            <w:tcW w:w="1134" w:type="dxa"/>
                            <w:tcBorders>
                              <w:top w:val="nil"/>
                              <w:left w:val="nil"/>
                              <w:bottom w:val="nil"/>
                              <w:right w:val="nil"/>
                            </w:tcBorders>
                            <w:vAlign w:val="center"/>
                          </w:tcPr>
                          <w:p w14:paraId="28D7DB1C" w14:textId="57C1A9A0" w:rsidR="002F6B0F" w:rsidRPr="009320D2" w:rsidRDefault="002F6B0F" w:rsidP="009320D2">
                            <w:pPr>
                              <w:jc w:val="center"/>
                              <w:rPr>
                                <w:color w:val="000000" w:themeColor="text1"/>
                                <w:sz w:val="16"/>
                                <w:szCs w:val="16"/>
                                <w:lang w:val="en-GB"/>
                              </w:rPr>
                            </w:pPr>
                            <w:r>
                              <w:rPr>
                                <w:color w:val="000000" w:themeColor="text1"/>
                                <w:sz w:val="16"/>
                                <w:szCs w:val="16"/>
                                <w:lang w:val="en-GB"/>
                              </w:rPr>
                              <w:t>14.74±17.05</w:t>
                            </w:r>
                          </w:p>
                        </w:tc>
                        <w:tc>
                          <w:tcPr>
                            <w:tcW w:w="1626" w:type="dxa"/>
                            <w:tcBorders>
                              <w:top w:val="nil"/>
                              <w:left w:val="nil"/>
                              <w:bottom w:val="nil"/>
                              <w:right w:val="nil"/>
                            </w:tcBorders>
                            <w:vAlign w:val="center"/>
                          </w:tcPr>
                          <w:p w14:paraId="4B7590A8" w14:textId="4AA56A1B" w:rsidR="002F6B0F" w:rsidRPr="009320D2" w:rsidRDefault="002F6B0F" w:rsidP="009320D2">
                            <w:pPr>
                              <w:jc w:val="center"/>
                              <w:rPr>
                                <w:color w:val="000000" w:themeColor="text1"/>
                                <w:sz w:val="16"/>
                                <w:szCs w:val="16"/>
                                <w:lang w:val="en-GB"/>
                              </w:rPr>
                            </w:pPr>
                            <w:r>
                              <w:rPr>
                                <w:color w:val="000000" w:themeColor="text1"/>
                                <w:sz w:val="16"/>
                                <w:szCs w:val="16"/>
                                <w:lang w:val="en-GB"/>
                              </w:rPr>
                              <w:t>0.145±0.16</w:t>
                            </w:r>
                          </w:p>
                        </w:tc>
                      </w:tr>
                      <w:tr w:rsidR="002F6B0F" w14:paraId="66A503DD" w14:textId="77777777" w:rsidTr="0030692E">
                        <w:trPr>
                          <w:trHeight w:val="284"/>
                        </w:trPr>
                        <w:tc>
                          <w:tcPr>
                            <w:tcW w:w="1701" w:type="dxa"/>
                            <w:vMerge/>
                            <w:tcBorders>
                              <w:left w:val="nil"/>
                              <w:bottom w:val="single" w:sz="4" w:space="0" w:color="auto"/>
                              <w:right w:val="nil"/>
                            </w:tcBorders>
                            <w:vAlign w:val="center"/>
                          </w:tcPr>
                          <w:p w14:paraId="004875CE" w14:textId="519F48B0" w:rsidR="002F6B0F" w:rsidRPr="00910BDF" w:rsidRDefault="002F6B0F" w:rsidP="009320D2">
                            <w:pPr>
                              <w:jc w:val="center"/>
                              <w:rPr>
                                <w:sz w:val="18"/>
                                <w:szCs w:val="18"/>
                              </w:rPr>
                            </w:pPr>
                          </w:p>
                        </w:tc>
                        <w:tc>
                          <w:tcPr>
                            <w:tcW w:w="567" w:type="dxa"/>
                            <w:tcBorders>
                              <w:top w:val="nil"/>
                              <w:left w:val="nil"/>
                              <w:bottom w:val="single" w:sz="4" w:space="0" w:color="auto"/>
                              <w:right w:val="nil"/>
                            </w:tcBorders>
                            <w:vAlign w:val="center"/>
                          </w:tcPr>
                          <w:p w14:paraId="76DC1482" w14:textId="4EDF4ABF" w:rsidR="002F6B0F" w:rsidRPr="009320D2" w:rsidRDefault="00C3438C" w:rsidP="009320D2">
                            <w:pPr>
                              <w:jc w:val="center"/>
                              <w:rPr>
                                <w:color w:val="000000" w:themeColor="text1"/>
                                <w:sz w:val="16"/>
                                <w:szCs w:val="16"/>
                                <w:lang w:val="en-GB"/>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m:oMathPara>
                          </w:p>
                        </w:tc>
                        <w:tc>
                          <w:tcPr>
                            <w:tcW w:w="1134" w:type="dxa"/>
                            <w:tcBorders>
                              <w:top w:val="nil"/>
                              <w:left w:val="nil"/>
                              <w:bottom w:val="single" w:sz="4" w:space="0" w:color="auto"/>
                              <w:right w:val="nil"/>
                            </w:tcBorders>
                            <w:vAlign w:val="center"/>
                          </w:tcPr>
                          <w:p w14:paraId="740BB3AA" w14:textId="395129FB" w:rsidR="002F6B0F" w:rsidRPr="009320D2" w:rsidRDefault="002F6B0F" w:rsidP="009320D2">
                            <w:pPr>
                              <w:jc w:val="center"/>
                              <w:rPr>
                                <w:color w:val="000000" w:themeColor="text1"/>
                                <w:sz w:val="16"/>
                                <w:szCs w:val="16"/>
                                <w:lang w:val="en-GB"/>
                              </w:rPr>
                            </w:pPr>
                            <w:r>
                              <w:rPr>
                                <w:color w:val="000000" w:themeColor="text1"/>
                                <w:sz w:val="16"/>
                                <w:szCs w:val="16"/>
                                <w:lang w:val="en-GB"/>
                              </w:rPr>
                              <w:t>13.35±13.03</w:t>
                            </w:r>
                          </w:p>
                        </w:tc>
                        <w:tc>
                          <w:tcPr>
                            <w:tcW w:w="1626" w:type="dxa"/>
                            <w:tcBorders>
                              <w:top w:val="nil"/>
                              <w:left w:val="nil"/>
                              <w:bottom w:val="single" w:sz="4" w:space="0" w:color="auto"/>
                              <w:right w:val="nil"/>
                            </w:tcBorders>
                            <w:vAlign w:val="center"/>
                          </w:tcPr>
                          <w:p w14:paraId="796D06A6" w14:textId="6B3564BC" w:rsidR="002F6B0F" w:rsidRPr="009320D2" w:rsidRDefault="002F6B0F" w:rsidP="009320D2">
                            <w:pPr>
                              <w:jc w:val="center"/>
                              <w:rPr>
                                <w:color w:val="000000" w:themeColor="text1"/>
                                <w:sz w:val="16"/>
                                <w:szCs w:val="16"/>
                                <w:lang w:val="en-GB"/>
                              </w:rPr>
                            </w:pPr>
                            <w:r>
                              <w:rPr>
                                <w:color w:val="000000" w:themeColor="text1"/>
                                <w:sz w:val="16"/>
                                <w:szCs w:val="16"/>
                                <w:lang w:val="en-GB"/>
                              </w:rPr>
                              <w:t>0.132±0.13</w:t>
                            </w:r>
                          </w:p>
                        </w:tc>
                      </w:tr>
                      <w:tr w:rsidR="002F6B0F" w14:paraId="7776121C" w14:textId="77777777" w:rsidTr="00DA57A1">
                        <w:trPr>
                          <w:trHeight w:val="284"/>
                        </w:trPr>
                        <w:tc>
                          <w:tcPr>
                            <w:tcW w:w="1701" w:type="dxa"/>
                            <w:tcBorders>
                              <w:top w:val="single" w:sz="4" w:space="0" w:color="auto"/>
                              <w:left w:val="nil"/>
                              <w:bottom w:val="nil"/>
                              <w:right w:val="nil"/>
                            </w:tcBorders>
                            <w:vAlign w:val="center"/>
                          </w:tcPr>
                          <w:p w14:paraId="1BBF80CC" w14:textId="56DD5470" w:rsidR="002F6B0F" w:rsidRPr="00910BDF" w:rsidRDefault="002F6B0F" w:rsidP="00BA6963">
                            <w:pPr>
                              <w:jc w:val="center"/>
                              <w:rPr>
                                <w:sz w:val="18"/>
                                <w:szCs w:val="18"/>
                              </w:rPr>
                            </w:pPr>
                            <w:r>
                              <w:rPr>
                                <w:sz w:val="18"/>
                                <w:szCs w:val="18"/>
                              </w:rPr>
                              <w:t>Motor scores with linear regression</w:t>
                            </w:r>
                          </w:p>
                        </w:tc>
                        <w:tc>
                          <w:tcPr>
                            <w:tcW w:w="567" w:type="dxa"/>
                            <w:tcBorders>
                              <w:top w:val="single" w:sz="4" w:space="0" w:color="auto"/>
                              <w:left w:val="nil"/>
                              <w:bottom w:val="nil"/>
                              <w:right w:val="nil"/>
                            </w:tcBorders>
                            <w:vAlign w:val="center"/>
                          </w:tcPr>
                          <w:p w14:paraId="1CBCD553" w14:textId="79B8C347" w:rsidR="002F6B0F" w:rsidRPr="00333B2E" w:rsidRDefault="00C3438C" w:rsidP="009320D2">
                            <w:pPr>
                              <w:jc w:val="center"/>
                              <w:rPr>
                                <w:lang w:eastAsia="zh-CN"/>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m:oMathPara>
                          </w:p>
                        </w:tc>
                        <w:tc>
                          <w:tcPr>
                            <w:tcW w:w="1134" w:type="dxa"/>
                            <w:tcBorders>
                              <w:top w:val="single" w:sz="4" w:space="0" w:color="auto"/>
                              <w:left w:val="nil"/>
                              <w:bottom w:val="nil"/>
                              <w:right w:val="nil"/>
                            </w:tcBorders>
                            <w:vAlign w:val="center"/>
                          </w:tcPr>
                          <w:p w14:paraId="13508202" w14:textId="6EB3F853"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8.94±7.43</w:t>
                            </w:r>
                          </w:p>
                        </w:tc>
                        <w:tc>
                          <w:tcPr>
                            <w:tcW w:w="1626" w:type="dxa"/>
                            <w:tcBorders>
                              <w:top w:val="single" w:sz="4" w:space="0" w:color="auto"/>
                              <w:left w:val="nil"/>
                              <w:bottom w:val="nil"/>
                              <w:right w:val="nil"/>
                            </w:tcBorders>
                            <w:vAlign w:val="center"/>
                          </w:tcPr>
                          <w:p w14:paraId="12984AB1" w14:textId="5ECE1A20" w:rsidR="002F6B0F" w:rsidRPr="00BA6963" w:rsidRDefault="002F6B0F" w:rsidP="009320D2">
                            <w:pPr>
                              <w:jc w:val="center"/>
                              <w:rPr>
                                <w:b/>
                                <w:color w:val="000000" w:themeColor="text1"/>
                                <w:sz w:val="16"/>
                                <w:szCs w:val="16"/>
                                <w:lang w:val="en-GB"/>
                              </w:rPr>
                            </w:pPr>
                            <w:r w:rsidRPr="00BA6963">
                              <w:rPr>
                                <w:b/>
                                <w:color w:val="000000" w:themeColor="text1"/>
                                <w:sz w:val="16"/>
                                <w:szCs w:val="16"/>
                                <w:lang w:val="en-GB"/>
                              </w:rPr>
                              <w:t>0.097±0.079</w:t>
                            </w:r>
                          </w:p>
                        </w:tc>
                      </w:tr>
                      <w:tr w:rsidR="002F6B0F" w14:paraId="3D9EFC13" w14:textId="77777777" w:rsidTr="00DA57A1">
                        <w:trPr>
                          <w:trHeight w:val="284"/>
                        </w:trPr>
                        <w:tc>
                          <w:tcPr>
                            <w:tcW w:w="1701" w:type="dxa"/>
                            <w:tcBorders>
                              <w:top w:val="nil"/>
                              <w:left w:val="nil"/>
                              <w:bottom w:val="single" w:sz="4" w:space="0" w:color="auto"/>
                              <w:right w:val="nil"/>
                            </w:tcBorders>
                            <w:vAlign w:val="center"/>
                          </w:tcPr>
                          <w:p w14:paraId="28F25A66" w14:textId="77777777" w:rsidR="002F6B0F" w:rsidRDefault="002F6B0F" w:rsidP="00DA57A1">
                            <w:pPr>
                              <w:jc w:val="center"/>
                              <w:rPr>
                                <w:sz w:val="18"/>
                                <w:szCs w:val="18"/>
                              </w:rPr>
                            </w:pPr>
                          </w:p>
                          <w:p w14:paraId="7DE0DABA" w14:textId="7B488A66" w:rsidR="002F6B0F" w:rsidRDefault="002F6B0F" w:rsidP="00DA57A1">
                            <w:pPr>
                              <w:jc w:val="center"/>
                              <w:rPr>
                                <w:sz w:val="18"/>
                                <w:szCs w:val="18"/>
                              </w:rPr>
                            </w:pPr>
                            <w:r>
                              <w:rPr>
                                <w:sz w:val="18"/>
                                <w:szCs w:val="18"/>
                              </w:rPr>
                              <w:t>Cognitive scores with Polynomial regression</w:t>
                            </w:r>
                          </w:p>
                        </w:tc>
                        <w:tc>
                          <w:tcPr>
                            <w:tcW w:w="567" w:type="dxa"/>
                            <w:tcBorders>
                              <w:top w:val="nil"/>
                              <w:left w:val="nil"/>
                              <w:bottom w:val="single" w:sz="4" w:space="0" w:color="auto"/>
                              <w:right w:val="nil"/>
                            </w:tcBorders>
                            <w:vAlign w:val="center"/>
                          </w:tcPr>
                          <w:p w14:paraId="3633FF31" w14:textId="77E2EF44" w:rsidR="002F6B0F" w:rsidRDefault="00C3438C" w:rsidP="00DA57A1">
                            <w:pPr>
                              <w:jc w:val="center"/>
                              <w:rPr>
                                <w:lang w:val="en-GB" w:eastAsia="zh-CN"/>
                              </w:rPr>
                            </w:pPr>
                            <m:oMathPara>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m:oMathPara>
                          </w:p>
                        </w:tc>
                        <w:tc>
                          <w:tcPr>
                            <w:tcW w:w="1134" w:type="dxa"/>
                            <w:tcBorders>
                              <w:top w:val="nil"/>
                              <w:left w:val="nil"/>
                              <w:bottom w:val="single" w:sz="4" w:space="0" w:color="auto"/>
                              <w:right w:val="nil"/>
                            </w:tcBorders>
                            <w:vAlign w:val="center"/>
                          </w:tcPr>
                          <w:p w14:paraId="03D1CAC1" w14:textId="46E4D5D9" w:rsidR="002F6B0F" w:rsidRDefault="002F6B0F" w:rsidP="00DA57A1">
                            <w:pPr>
                              <w:jc w:val="center"/>
                              <w:rPr>
                                <w:color w:val="000000" w:themeColor="text1"/>
                                <w:sz w:val="16"/>
                                <w:szCs w:val="16"/>
                                <w:lang w:val="en-GB"/>
                              </w:rPr>
                            </w:pPr>
                            <w:r>
                              <w:rPr>
                                <w:color w:val="000000" w:themeColor="text1"/>
                                <w:sz w:val="16"/>
                                <w:szCs w:val="16"/>
                                <w:lang w:val="en-GB"/>
                              </w:rPr>
                              <w:t>11.32±10.42</w:t>
                            </w:r>
                          </w:p>
                        </w:tc>
                        <w:tc>
                          <w:tcPr>
                            <w:tcW w:w="1626" w:type="dxa"/>
                            <w:tcBorders>
                              <w:top w:val="nil"/>
                              <w:left w:val="nil"/>
                              <w:bottom w:val="single" w:sz="4" w:space="0" w:color="auto"/>
                              <w:right w:val="nil"/>
                            </w:tcBorders>
                            <w:vAlign w:val="center"/>
                          </w:tcPr>
                          <w:p w14:paraId="225BFA53" w14:textId="46189E8E" w:rsidR="002F6B0F" w:rsidRDefault="002F6B0F" w:rsidP="00DA57A1">
                            <w:pPr>
                              <w:jc w:val="center"/>
                              <w:rPr>
                                <w:color w:val="000000" w:themeColor="text1"/>
                                <w:sz w:val="16"/>
                                <w:szCs w:val="16"/>
                                <w:lang w:val="en-GB"/>
                              </w:rPr>
                            </w:pPr>
                            <w:r>
                              <w:rPr>
                                <w:color w:val="000000" w:themeColor="text1"/>
                                <w:sz w:val="16"/>
                                <w:szCs w:val="16"/>
                                <w:lang w:val="en-GB"/>
                              </w:rPr>
                              <w:t>0.111±0.103</w:t>
                            </w:r>
                          </w:p>
                        </w:tc>
                      </w:tr>
                      <w:tr w:rsidR="002F6B0F" w14:paraId="634E21BD" w14:textId="77777777" w:rsidTr="00DA57A1">
                        <w:trPr>
                          <w:trHeight w:val="284"/>
                        </w:trPr>
                        <w:tc>
                          <w:tcPr>
                            <w:tcW w:w="1701" w:type="dxa"/>
                            <w:tcBorders>
                              <w:top w:val="single" w:sz="4" w:space="0" w:color="auto"/>
                              <w:left w:val="nil"/>
                              <w:right w:val="nil"/>
                            </w:tcBorders>
                            <w:vAlign w:val="center"/>
                          </w:tcPr>
                          <w:p w14:paraId="0C8E312B" w14:textId="6201CF44" w:rsidR="002F6B0F" w:rsidRDefault="002F6B0F" w:rsidP="00DA57A1">
                            <w:pPr>
                              <w:jc w:val="center"/>
                              <w:rPr>
                                <w:sz w:val="18"/>
                                <w:szCs w:val="18"/>
                              </w:rPr>
                            </w:pPr>
                            <w:r>
                              <w:rPr>
                                <w:sz w:val="18"/>
                                <w:szCs w:val="18"/>
                              </w:rPr>
                              <w:t>Motor scores [25]</w:t>
                            </w:r>
                          </w:p>
                        </w:tc>
                        <w:tc>
                          <w:tcPr>
                            <w:tcW w:w="567" w:type="dxa"/>
                            <w:tcBorders>
                              <w:top w:val="single" w:sz="4" w:space="0" w:color="auto"/>
                              <w:left w:val="nil"/>
                              <w:bottom w:val="nil"/>
                              <w:right w:val="nil"/>
                            </w:tcBorders>
                            <w:vAlign w:val="center"/>
                          </w:tcPr>
                          <w:p w14:paraId="4600F372" w14:textId="77777777" w:rsidR="002F6B0F" w:rsidRDefault="002F6B0F" w:rsidP="00DA57A1">
                            <w:pPr>
                              <w:jc w:val="center"/>
                              <w:rPr>
                                <w:lang w:val="en-GB" w:eastAsia="zh-CN"/>
                              </w:rPr>
                            </w:pPr>
                          </w:p>
                        </w:tc>
                        <w:tc>
                          <w:tcPr>
                            <w:tcW w:w="1134" w:type="dxa"/>
                            <w:tcBorders>
                              <w:top w:val="single" w:sz="4" w:space="0" w:color="auto"/>
                              <w:left w:val="nil"/>
                              <w:bottom w:val="nil"/>
                              <w:right w:val="nil"/>
                            </w:tcBorders>
                            <w:vAlign w:val="center"/>
                          </w:tcPr>
                          <w:p w14:paraId="2D88386D" w14:textId="0B5F66CF" w:rsidR="002F6B0F" w:rsidRDefault="002F6B0F" w:rsidP="00DA57A1">
                            <w:pPr>
                              <w:jc w:val="center"/>
                              <w:rPr>
                                <w:color w:val="000000" w:themeColor="text1"/>
                                <w:sz w:val="16"/>
                                <w:szCs w:val="16"/>
                                <w:lang w:val="en-GB"/>
                              </w:rPr>
                            </w:pPr>
                            <w:r>
                              <w:rPr>
                                <w:color w:val="000000" w:themeColor="text1"/>
                                <w:sz w:val="16"/>
                                <w:szCs w:val="16"/>
                                <w:lang w:val="en-GB"/>
                              </w:rPr>
                              <w:t>10.98±7.67</w:t>
                            </w:r>
                          </w:p>
                        </w:tc>
                        <w:tc>
                          <w:tcPr>
                            <w:tcW w:w="1626" w:type="dxa"/>
                            <w:tcBorders>
                              <w:top w:val="single" w:sz="4" w:space="0" w:color="auto"/>
                              <w:left w:val="nil"/>
                              <w:bottom w:val="nil"/>
                              <w:right w:val="nil"/>
                            </w:tcBorders>
                            <w:vAlign w:val="center"/>
                          </w:tcPr>
                          <w:p w14:paraId="5DE98988" w14:textId="29781999" w:rsidR="002F6B0F" w:rsidRDefault="002F6B0F" w:rsidP="00DA57A1">
                            <w:pPr>
                              <w:jc w:val="center"/>
                              <w:rPr>
                                <w:color w:val="000000" w:themeColor="text1"/>
                                <w:sz w:val="16"/>
                                <w:szCs w:val="16"/>
                                <w:lang w:val="en-GB"/>
                              </w:rPr>
                            </w:pPr>
                            <w:r>
                              <w:rPr>
                                <w:color w:val="000000" w:themeColor="text1"/>
                                <w:sz w:val="16"/>
                                <w:szCs w:val="16"/>
                                <w:lang w:val="en-GB"/>
                              </w:rPr>
                              <w:t>0.109±0.067</w:t>
                            </w:r>
                          </w:p>
                        </w:tc>
                      </w:tr>
                      <w:tr w:rsidR="002F6B0F" w14:paraId="41879B62" w14:textId="77777777" w:rsidTr="00DA57A1">
                        <w:trPr>
                          <w:trHeight w:val="284"/>
                        </w:trPr>
                        <w:tc>
                          <w:tcPr>
                            <w:tcW w:w="1701" w:type="dxa"/>
                            <w:tcBorders>
                              <w:left w:val="nil"/>
                              <w:bottom w:val="double" w:sz="4" w:space="0" w:color="auto"/>
                              <w:right w:val="nil"/>
                            </w:tcBorders>
                            <w:vAlign w:val="center"/>
                          </w:tcPr>
                          <w:p w14:paraId="5DC42549" w14:textId="77777777" w:rsidR="002F6B0F" w:rsidRDefault="002F6B0F" w:rsidP="00DA57A1">
                            <w:pPr>
                              <w:jc w:val="center"/>
                              <w:rPr>
                                <w:sz w:val="18"/>
                                <w:szCs w:val="18"/>
                              </w:rPr>
                            </w:pPr>
                          </w:p>
                          <w:p w14:paraId="6F61088B" w14:textId="5C810C5D" w:rsidR="002F6B0F" w:rsidRDefault="002F6B0F" w:rsidP="00DA57A1">
                            <w:pPr>
                              <w:jc w:val="center"/>
                              <w:rPr>
                                <w:sz w:val="18"/>
                                <w:szCs w:val="18"/>
                              </w:rPr>
                            </w:pPr>
                            <w:r>
                              <w:rPr>
                                <w:sz w:val="18"/>
                                <w:szCs w:val="18"/>
                              </w:rPr>
                              <w:t>Cognitive scores [25]</w:t>
                            </w:r>
                          </w:p>
                        </w:tc>
                        <w:tc>
                          <w:tcPr>
                            <w:tcW w:w="567" w:type="dxa"/>
                            <w:tcBorders>
                              <w:top w:val="nil"/>
                              <w:left w:val="nil"/>
                              <w:bottom w:val="double" w:sz="4" w:space="0" w:color="auto"/>
                              <w:right w:val="nil"/>
                            </w:tcBorders>
                            <w:vAlign w:val="center"/>
                          </w:tcPr>
                          <w:p w14:paraId="7891AA6A" w14:textId="77777777" w:rsidR="002F6B0F" w:rsidRDefault="002F6B0F" w:rsidP="00DA57A1">
                            <w:pPr>
                              <w:jc w:val="center"/>
                              <w:rPr>
                                <w:lang w:val="en-GB" w:eastAsia="zh-CN"/>
                              </w:rPr>
                            </w:pPr>
                          </w:p>
                        </w:tc>
                        <w:tc>
                          <w:tcPr>
                            <w:tcW w:w="1134" w:type="dxa"/>
                            <w:tcBorders>
                              <w:top w:val="nil"/>
                              <w:left w:val="nil"/>
                              <w:bottom w:val="double" w:sz="4" w:space="0" w:color="auto"/>
                              <w:right w:val="nil"/>
                            </w:tcBorders>
                            <w:vAlign w:val="center"/>
                          </w:tcPr>
                          <w:p w14:paraId="07439055" w14:textId="516BE3D2" w:rsidR="002F6B0F" w:rsidRDefault="002F6B0F" w:rsidP="00DA57A1">
                            <w:pPr>
                              <w:jc w:val="center"/>
                              <w:rPr>
                                <w:color w:val="000000" w:themeColor="text1"/>
                                <w:sz w:val="16"/>
                                <w:szCs w:val="16"/>
                                <w:lang w:val="en-GB"/>
                              </w:rPr>
                            </w:pPr>
                            <w:r>
                              <w:rPr>
                                <w:color w:val="000000" w:themeColor="text1"/>
                                <w:sz w:val="16"/>
                                <w:szCs w:val="16"/>
                                <w:lang w:val="en-GB"/>
                              </w:rPr>
                              <w:t>11.40±13.24</w:t>
                            </w:r>
                          </w:p>
                        </w:tc>
                        <w:tc>
                          <w:tcPr>
                            <w:tcW w:w="1626" w:type="dxa"/>
                            <w:tcBorders>
                              <w:top w:val="nil"/>
                              <w:left w:val="nil"/>
                              <w:bottom w:val="double" w:sz="4" w:space="0" w:color="auto"/>
                              <w:right w:val="nil"/>
                            </w:tcBorders>
                            <w:vAlign w:val="center"/>
                          </w:tcPr>
                          <w:p w14:paraId="4604CF0A" w14:textId="6AC1AB2C" w:rsidR="002F6B0F" w:rsidRDefault="002F6B0F" w:rsidP="00DA57A1">
                            <w:pPr>
                              <w:jc w:val="center"/>
                              <w:rPr>
                                <w:color w:val="000000" w:themeColor="text1"/>
                                <w:sz w:val="16"/>
                                <w:szCs w:val="16"/>
                                <w:lang w:val="en-GB"/>
                              </w:rPr>
                            </w:pPr>
                            <w:r>
                              <w:rPr>
                                <w:color w:val="000000" w:themeColor="text1"/>
                                <w:sz w:val="16"/>
                                <w:szCs w:val="16"/>
                                <w:lang w:val="en-GB"/>
                              </w:rPr>
                              <w:t>0.113±0.13</w:t>
                            </w:r>
                          </w:p>
                        </w:tc>
                      </w:tr>
                    </w:tbl>
                    <w:p w14:paraId="19E1DF45" w14:textId="77777777" w:rsidR="002F6B0F" w:rsidRDefault="002F6B0F" w:rsidP="009C5010">
                      <w:pPr>
                        <w:pStyle w:val="FootnoteText"/>
                        <w:ind w:firstLine="0"/>
                      </w:pPr>
                    </w:p>
                    <w:p w14:paraId="3618A375" w14:textId="22E5CC8E" w:rsidR="002F6B0F" w:rsidRDefault="002F6B0F" w:rsidP="009C5010"/>
                  </w:txbxContent>
                </v:textbox>
                <w10:wrap type="square" anchorx="margin" anchory="margin"/>
              </v:shape>
            </w:pict>
          </mc:Fallback>
        </mc:AlternateContent>
      </w:r>
      <w:r w:rsidR="004E00DF" w:rsidRPr="00587369">
        <w:rPr>
          <w:lang w:val="en-GB"/>
        </w:rPr>
        <w:t>As men</w:t>
      </w:r>
      <w:r w:rsidR="004E00DF">
        <w:rPr>
          <w:lang w:val="en-GB"/>
        </w:rPr>
        <w:t xml:space="preserve">tioned in the previous section, </w:t>
      </w:r>
      <w:r w:rsidR="00692ED6">
        <w:rPr>
          <w:lang w:val="en-GB"/>
        </w:rPr>
        <w:t xml:space="preserve">for </w:t>
      </w:r>
      <w:r w:rsidR="00B57CC0">
        <w:rPr>
          <w:rFonts w:hint="eastAsia"/>
          <w:lang w:val="en-GB" w:eastAsia="zh-CN"/>
        </w:rPr>
        <w:t>each</w:t>
      </w:r>
      <w:r w:rsidR="00B57CC0">
        <w:rPr>
          <w:lang w:val="en-GB"/>
        </w:rPr>
        <w:t xml:space="preserve"> of </w:t>
      </w:r>
      <w:r w:rsidR="00B57CC0" w:rsidRPr="00587369">
        <w:rPr>
          <w:lang w:val="en-GB"/>
        </w:rPr>
        <w:t>28</w:t>
      </w:r>
      <w:r w:rsidR="00B57CC0">
        <w:rPr>
          <w:lang w:val="en-GB"/>
        </w:rPr>
        <w:t xml:space="preserve"> patients</w:t>
      </w:r>
      <w:r w:rsidR="00B57CC0" w:rsidRPr="00587369">
        <w:rPr>
          <w:lang w:val="en-GB"/>
        </w:rPr>
        <w:t xml:space="preserve"> with motor scores </w:t>
      </w:r>
      <w:r w:rsidR="00B57CC0">
        <w:rPr>
          <w:lang w:val="en-GB"/>
        </w:rPr>
        <w:t xml:space="preserve">and </w:t>
      </w:r>
      <w:r w:rsidR="004E00DF" w:rsidRPr="00587369">
        <w:rPr>
          <w:lang w:val="en-GB"/>
        </w:rPr>
        <w:t xml:space="preserve">29 </w:t>
      </w:r>
      <w:r w:rsidR="00B57CC0">
        <w:rPr>
          <w:lang w:val="en-GB"/>
        </w:rPr>
        <w:t>patients</w:t>
      </w:r>
      <w:r w:rsidR="004E00DF" w:rsidRPr="00587369">
        <w:rPr>
          <w:lang w:val="en-GB"/>
        </w:rPr>
        <w:t xml:space="preserve"> with cognitive scores</w:t>
      </w:r>
      <w:r w:rsidR="00692ED6">
        <w:rPr>
          <w:lang w:val="en-GB"/>
        </w:rPr>
        <w:t xml:space="preserve">, </w:t>
      </w:r>
      <w:r w:rsidR="00D6755D">
        <w:rPr>
          <w:lang w:val="en-GB"/>
        </w:rPr>
        <w:t xml:space="preserve">three different ratios,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m1</m:t>
            </m:r>
          </m:sub>
        </m:sSub>
      </m:oMath>
      <w:r w:rsidR="00D6755D">
        <w:rPr>
          <w:lang w:val="en-GB" w:eastAsia="zh-CN"/>
        </w:rPr>
        <w:t xml:space="preserve"> to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m3</m:t>
            </m:r>
          </m:sub>
        </m:sSub>
      </m:oMath>
      <w:r w:rsidR="00D6755D">
        <w:rPr>
          <w:lang w:val="en-GB" w:eastAsia="zh-CN"/>
        </w:rPr>
        <w:t xml:space="preserve">, and </w:t>
      </w:r>
      <w:bookmarkStart w:id="128" w:name="OLE_LINK41"/>
      <w:bookmarkStart w:id="129" w:name="OLE_LINK42"/>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w:bookmarkEnd w:id="128"/>
      <w:bookmarkEnd w:id="129"/>
      <w:r w:rsidR="00D6755D">
        <w:rPr>
          <w:lang w:val="en-GB" w:eastAsia="zh-CN"/>
        </w:rPr>
        <w:t xml:space="preserve"> to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c3</m:t>
            </m:r>
          </m:sub>
        </m:sSub>
      </m:oMath>
      <w:r w:rsidR="00D6755D">
        <w:rPr>
          <w:lang w:val="en-GB" w:eastAsia="zh-CN"/>
        </w:rPr>
        <w:t xml:space="preserve">, </w:t>
      </w:r>
      <w:r w:rsidR="005D4A18">
        <w:rPr>
          <w:lang w:val="en-GB" w:eastAsia="zh-CN"/>
        </w:rPr>
        <w:t xml:space="preserve">respectively </w:t>
      </w:r>
      <w:r w:rsidR="00692ED6">
        <w:rPr>
          <w:lang w:val="en-GB" w:eastAsia="zh-CN"/>
        </w:rPr>
        <w:t>are computed as features. These new features can be</w:t>
      </w:r>
      <w:r w:rsidR="00D6755D">
        <w:rPr>
          <w:lang w:val="en-GB" w:eastAsia="zh-CN"/>
        </w:rPr>
        <w:t xml:space="preserve"> used as new features to predict </w:t>
      </w:r>
      <w:r w:rsidR="00D6755D">
        <w:rPr>
          <w:lang w:val="en-GB"/>
        </w:rPr>
        <w:t>motor</w:t>
      </w:r>
      <w:r w:rsidR="00D6755D" w:rsidRPr="00587369">
        <w:rPr>
          <w:lang w:val="en-GB"/>
        </w:rPr>
        <w:t xml:space="preserve"> and </w:t>
      </w:r>
      <w:r w:rsidR="00D6755D">
        <w:rPr>
          <w:lang w:val="en-GB"/>
        </w:rPr>
        <w:t>cognitive</w:t>
      </w:r>
      <w:r w:rsidR="00D6755D" w:rsidRPr="00587369">
        <w:rPr>
          <w:lang w:val="en-GB"/>
        </w:rPr>
        <w:t xml:space="preserve"> development scores</w:t>
      </w:r>
      <w:r w:rsidR="00D6755D">
        <w:rPr>
          <w:lang w:val="en-GB"/>
        </w:rPr>
        <w:t>.</w:t>
      </w:r>
      <w:r w:rsidR="00F608EE">
        <w:rPr>
          <w:lang w:val="en-GB"/>
        </w:rPr>
        <w:t xml:space="preserve"> </w:t>
      </w:r>
      <w:r w:rsidR="001B09A2">
        <w:rPr>
          <w:rFonts w:hint="eastAsia"/>
          <w:lang w:val="en-GB" w:eastAsia="zh-CN"/>
        </w:rPr>
        <w:t>As</w:t>
      </w:r>
      <w:r w:rsidR="001B09A2">
        <w:rPr>
          <w:lang w:val="en-GB"/>
        </w:rPr>
        <w:t xml:space="preserve"> our </w:t>
      </w:r>
      <w:r w:rsidR="002A70A0">
        <w:rPr>
          <w:rFonts w:hint="eastAsia"/>
          <w:lang w:val="en-GB" w:eastAsia="zh-CN"/>
        </w:rPr>
        <w:t>earlier</w:t>
      </w:r>
      <w:r w:rsidR="002A70A0">
        <w:rPr>
          <w:lang w:val="en-GB"/>
        </w:rPr>
        <w:t xml:space="preserve"> </w:t>
      </w:r>
      <w:r w:rsidR="001B09A2">
        <w:rPr>
          <w:lang w:val="en-GB"/>
        </w:rPr>
        <w:t>work in [25</w:t>
      </w:r>
      <w:r w:rsidR="001B09A2" w:rsidRPr="00FD4638">
        <w:rPr>
          <w:lang w:val="en-GB"/>
        </w:rPr>
        <w:t>], w</w:t>
      </w:r>
      <w:r w:rsidR="004E00DF" w:rsidRPr="00FD4638">
        <w:rPr>
          <w:lang w:val="en-GB"/>
        </w:rPr>
        <w:t xml:space="preserve">e </w:t>
      </w:r>
      <w:r w:rsidR="001B09A2" w:rsidRPr="00FD4638">
        <w:rPr>
          <w:lang w:val="en-GB"/>
        </w:rPr>
        <w:t xml:space="preserve">also </w:t>
      </w:r>
      <w:r w:rsidR="004E00DF" w:rsidRPr="00FD4638">
        <w:rPr>
          <w:lang w:val="en-GB"/>
        </w:rPr>
        <w:t xml:space="preserve">employ </w:t>
      </w:r>
      <w:r w:rsidR="002A70A0" w:rsidRPr="00FD4638">
        <w:rPr>
          <w:lang w:val="en-GB"/>
        </w:rPr>
        <w:t>support vector regression (</w:t>
      </w:r>
      <w:r w:rsidR="004E00DF" w:rsidRPr="00FD4638">
        <w:rPr>
          <w:lang w:val="en-GB"/>
        </w:rPr>
        <w:t>SVR</w:t>
      </w:r>
      <w:r w:rsidR="002A70A0" w:rsidRPr="00FD4638">
        <w:rPr>
          <w:lang w:val="en-GB"/>
        </w:rPr>
        <w:t>)</w:t>
      </w:r>
      <w:r w:rsidR="005C1598" w:rsidRPr="00FD4638">
        <w:rPr>
          <w:lang w:val="en-GB"/>
        </w:rPr>
        <w:t xml:space="preserve">, linear regression (LR) and polynomial regression (PR) </w:t>
      </w:r>
      <w:r w:rsidR="004E00DF" w:rsidRPr="00FD4638">
        <w:rPr>
          <w:lang w:val="en-GB"/>
        </w:rPr>
        <w:t xml:space="preserve">to </w:t>
      </w:r>
      <w:r w:rsidR="00FD4638" w:rsidRPr="00FD4638">
        <w:rPr>
          <w:lang w:val="en-GB"/>
        </w:rPr>
        <w:t>predict</w:t>
      </w:r>
      <w:r w:rsidR="004E00DF" w:rsidRPr="00FD4638">
        <w:rPr>
          <w:lang w:val="en-GB"/>
        </w:rPr>
        <w:t xml:space="preserve"> the </w:t>
      </w:r>
      <w:r w:rsidR="00FD4638" w:rsidRPr="00FD4638">
        <w:rPr>
          <w:lang w:val="en-GB"/>
        </w:rPr>
        <w:t xml:space="preserve">new test. </w:t>
      </w:r>
      <w:r w:rsidR="00012C42">
        <w:t xml:space="preserve">Given a database of </w:t>
      </w:r>
      <m:oMath>
        <m:r>
          <w:rPr>
            <w:rFonts w:ascii="Cambria Math" w:hAnsi="Cambria Math"/>
          </w:rPr>
          <m:t>n</m:t>
        </m:r>
      </m:oMath>
      <w:r w:rsidR="00012C42">
        <w:t xml:space="preserve"> </w:t>
      </w:r>
      <w:r w:rsidR="00411E17">
        <w:t>patients</w:t>
      </w:r>
      <w:r w:rsidR="00012C42">
        <w:t xml:space="preserve"> with </w:t>
      </w:r>
      <w:r w:rsidR="00411E17">
        <w:t>ratios</w:t>
      </w:r>
      <w:r w:rsidR="00012C42">
        <w:t xml:space="preserve">, </w:t>
      </w:r>
      <w:bookmarkStart w:id="130" w:name="OLE_LINK35"/>
      <m:oMath>
        <m:sSub>
          <m:sSubPr>
            <m:ctrlPr>
              <w:rPr>
                <w:rFonts w:ascii="Cambria Math" w:hAnsi="Cambria Math"/>
              </w:rPr>
            </m:ctrlPr>
          </m:sSubPr>
          <m:e>
            <m:r>
              <w:rPr>
                <w:rFonts w:ascii="Cambria Math" w:hAnsi="Cambria Math"/>
              </w:rPr>
              <m:t>x</m:t>
            </m:r>
          </m:e>
          <m:sub>
            <m:r>
              <w:rPr>
                <w:rFonts w:ascii="Cambria Math" w:hAnsi="Cambria Math"/>
              </w:rPr>
              <m:t>n</m:t>
            </m:r>
          </m:sub>
        </m:sSub>
        <w:bookmarkEnd w:id="130"/>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m:t>
            </m:r>
          </m:sup>
        </m:sSup>
      </m:oMath>
      <w:r w:rsidR="00012C42">
        <w:t xml:space="preserve">, as input and the corresponding </w:t>
      </w:r>
      <w:r w:rsidR="00411E17">
        <w:lastRenderedPageBreak/>
        <w:t xml:space="preserve">Bayley composite scores </w:t>
      </w:r>
      <m:oMath>
        <m:sSub>
          <m:sSubPr>
            <m:ctrlPr>
              <w:rPr>
                <w:rFonts w:ascii="Cambria Math" w:hAnsi="Cambria Math"/>
              </w:rPr>
            </m:ctrlPr>
          </m:sSubPr>
          <m:e>
            <m:r>
              <w:rPr>
                <w:rFonts w:ascii="Cambria Math" w:hAnsi="Cambria Math"/>
              </w:rPr>
              <m:t>y</m:t>
            </m:r>
          </m:e>
          <m:sub>
            <m:r>
              <w:rPr>
                <w:rFonts w:ascii="Cambria Math" w:hAnsi="Cambria Math"/>
              </w:rPr>
              <m:t>n</m:t>
            </m:r>
          </m:sub>
        </m:sSub>
      </m:oMath>
      <w:r w:rsidR="00012C42">
        <w:t xml:space="preserve"> as output, </w:t>
      </w:r>
      <w:r w:rsidR="002A70A0">
        <w:t xml:space="preserve">the motor or cognitive score for </w:t>
      </w:r>
      <w:r w:rsidR="00012C42">
        <w:t xml:space="preserve">a new patient can be predicted </w:t>
      </w:r>
      <w:r w:rsidR="00012C42">
        <w:rPr>
          <w:lang w:eastAsia="zh-CN"/>
        </w:rPr>
        <w:t xml:space="preserve">by employing </w:t>
      </w:r>
      <w:r w:rsidR="002A70A0">
        <w:rPr>
          <w:lang w:eastAsia="zh-CN"/>
        </w:rPr>
        <w:t xml:space="preserve">different ratios </w:t>
      </w:r>
      <w:r w:rsidR="002A70A0">
        <w:t>calculated</w:t>
      </w:r>
      <w:r w:rsidR="00012C42">
        <w:t xml:space="preserve"> </w:t>
      </w:r>
      <w:r w:rsidR="00012C42">
        <w:rPr>
          <w:lang w:eastAsia="zh-CN"/>
        </w:rPr>
        <w:t>in the previous section</w:t>
      </w:r>
      <w:r w:rsidR="002A70A0">
        <w:t xml:space="preserve"> through </w:t>
      </w:r>
      <w:r w:rsidR="00012C42">
        <w:t>t</w:t>
      </w:r>
      <w:r w:rsidR="002A70A0">
        <w:t xml:space="preserve">raining the </w:t>
      </w:r>
      <w:r w:rsidR="005C1598">
        <w:t xml:space="preserve">LR, PR and </w:t>
      </w:r>
      <w:r w:rsidR="002A70A0">
        <w:t xml:space="preserve">SVR model using these ratios </w:t>
      </w:r>
      <w:r w:rsidR="00012C42">
        <w:t xml:space="preserve">(as </w:t>
      </w:r>
      <m:oMath>
        <m:sSub>
          <m:sSubPr>
            <m:ctrlPr>
              <w:rPr>
                <w:rFonts w:ascii="Cambria Math" w:hAnsi="Cambria Math"/>
              </w:rPr>
            </m:ctrlPr>
          </m:sSubPr>
          <m:e>
            <m:r>
              <w:rPr>
                <w:rFonts w:ascii="Cambria Math" w:hAnsi="Cambria Math"/>
              </w:rPr>
              <m:t>x</m:t>
            </m:r>
          </m:e>
          <m:sub>
            <m:r>
              <w:rPr>
                <w:rFonts w:ascii="Cambria Math" w:hAnsi="Cambria Math"/>
              </w:rPr>
              <m:t>n</m:t>
            </m:r>
          </m:sub>
        </m:sSub>
      </m:oMath>
      <w:r w:rsidR="00012C42">
        <w:t xml:space="preserve">) and the associated motor or cognitive scores (as </w:t>
      </w:r>
      <m:oMath>
        <m:sSub>
          <m:sSubPr>
            <m:ctrlPr>
              <w:rPr>
                <w:rFonts w:ascii="Cambria Math" w:hAnsi="Cambria Math"/>
              </w:rPr>
            </m:ctrlPr>
          </m:sSubPr>
          <m:e>
            <m:r>
              <w:rPr>
                <w:rFonts w:ascii="Cambria Math" w:hAnsi="Cambria Math"/>
              </w:rPr>
              <m:t>y</m:t>
            </m:r>
          </m:e>
          <m:sub>
            <m:r>
              <w:rPr>
                <w:rFonts w:ascii="Cambria Math" w:hAnsi="Cambria Math"/>
              </w:rPr>
              <m:t>n</m:t>
            </m:r>
          </m:sub>
        </m:sSub>
      </m:oMath>
      <w:r w:rsidR="00012C42">
        <w:t xml:space="preserve">). </w:t>
      </w:r>
      <w:r w:rsidR="00012C42" w:rsidRPr="00D454E2">
        <w:t xml:space="preserve">The </w:t>
      </w:r>
      <w:r w:rsidR="00076809">
        <w:t>error</w:t>
      </w:r>
      <w:r w:rsidR="00012C42" w:rsidRPr="00D454E2">
        <w:t xml:space="preserve"> of</w:t>
      </w:r>
      <w:r w:rsidR="00012C42">
        <w:t xml:space="preserve"> </w:t>
      </w:r>
      <w:r w:rsidR="00012C42" w:rsidRPr="00D454E2">
        <w:t xml:space="preserve">regression method </w:t>
      </w:r>
      <w:r w:rsidR="00012C42">
        <w:t>is</w:t>
      </w:r>
      <w:r w:rsidR="00012C42" w:rsidRPr="00D454E2">
        <w:t xml:space="preserve"> </w:t>
      </w:r>
      <w:r w:rsidR="00076809">
        <w:t>measured by</w:t>
      </w:r>
      <w:r w:rsidR="00012C42" w:rsidRPr="00D454E2">
        <w:t xml:space="preserve"> </w:t>
      </w:r>
      <w:r w:rsidR="00012C42">
        <w:t>using</w:t>
      </w:r>
      <w:r w:rsidR="00012C42" w:rsidRPr="00D454E2">
        <w:t xml:space="preserve"> </w:t>
      </w:r>
      <w:r w:rsidR="00076809">
        <w:t xml:space="preserve">a </w:t>
      </w:r>
      <w:r w:rsidR="00012C42" w:rsidRPr="00D454E2">
        <w:t>leave-one-out strategy.</w:t>
      </w:r>
    </w:p>
    <w:p w14:paraId="58E0293E" w14:textId="5A697AED" w:rsidR="002A70A0" w:rsidRDefault="00BD6832" w:rsidP="00012C42">
      <w:pPr>
        <w:pStyle w:val="Text"/>
      </w:pPr>
      <w:r w:rsidRPr="00BD6832">
        <w:t>To</w:t>
      </w:r>
      <w:r w:rsidR="005C1598">
        <w:t xml:space="preserve"> measure the performance of these regression </w:t>
      </w:r>
      <w:r w:rsidRPr="00BD6832">
        <w:t>model</w:t>
      </w:r>
      <w:r w:rsidR="005C1598">
        <w:t>s</w:t>
      </w:r>
      <w:r w:rsidRPr="00BD6832">
        <w:t xml:space="preserve">, the error for each test patient is calculated as the absolute difference between the true score for cognitive or motor scores and the corresponding predicted score provided by using trained </w:t>
      </w:r>
      <w:r w:rsidR="005C1598">
        <w:t>different regression</w:t>
      </w:r>
      <w:r w:rsidRPr="00BD6832">
        <w:t xml:space="preserve"> model</w:t>
      </w:r>
      <w:r w:rsidR="005C1598">
        <w:t>s</w:t>
      </w:r>
      <w:r w:rsidRPr="00BD6832">
        <w:t xml:space="preserve"> with these ratios</w:t>
      </w:r>
      <w:r>
        <w:t>, and the mean relative error (MRE) as defined below:</w:t>
      </w:r>
    </w:p>
    <w:p w14:paraId="3997B4A5" w14:textId="41ACB1A2" w:rsidR="00BD6832" w:rsidRDefault="00BD6832" w:rsidP="00012C42">
      <w:pPr>
        <w:pStyle w:val="Text"/>
      </w:pPr>
    </w:p>
    <w:p w14:paraId="192779FB" w14:textId="33ADAD8E" w:rsidR="009C5010" w:rsidRDefault="009C5010" w:rsidP="009C5010">
      <w:pPr>
        <w:pStyle w:val="Text"/>
        <w:jc w:val="center"/>
      </w:pPr>
      <w:r>
        <w:rPr>
          <w:rFonts w:hint="eastAsia"/>
          <w:lang w:eastAsia="zh-CN"/>
        </w:rPr>
        <w:t>MRE</w:t>
      </w:r>
      <w:r>
        <w:t xml:space="preserve"> = </w:t>
      </w:r>
      <m:oMath>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num>
              <m:den>
                <m:sSub>
                  <m:sSubPr>
                    <m:ctrlPr>
                      <w:rPr>
                        <w:rFonts w:ascii="Cambria Math" w:hAnsi="Cambria Math"/>
                        <w:i/>
                      </w:rPr>
                    </m:ctrlPr>
                  </m:sSubPr>
                  <m:e>
                    <m:r>
                      <w:rPr>
                        <w:rFonts w:ascii="Cambria Math" w:hAnsi="Cambria Math"/>
                      </w:rPr>
                      <m:t>t</m:t>
                    </m:r>
                  </m:e>
                  <m:sub>
                    <m:r>
                      <w:rPr>
                        <w:rFonts w:ascii="Cambria Math" w:hAnsi="Cambria Math"/>
                      </w:rPr>
                      <m:t>i</m:t>
                    </m:r>
                  </m:sub>
                </m:sSub>
              </m:den>
            </m:f>
          </m:e>
        </m:nary>
      </m:oMath>
    </w:p>
    <w:p w14:paraId="4A6328D3" w14:textId="77777777" w:rsidR="009C5010" w:rsidRDefault="009C5010" w:rsidP="00F608EE">
      <w:pPr>
        <w:pStyle w:val="Text"/>
      </w:pPr>
    </w:p>
    <w:p w14:paraId="6B6653E9" w14:textId="4D161DCD" w:rsidR="004E00DF" w:rsidRDefault="009C5010" w:rsidP="00F608EE">
      <w:pPr>
        <w:pStyle w:val="Text"/>
      </w:pPr>
      <w:r>
        <w:t xml:space="preserve">where </w:t>
      </w:r>
      <w:r w:rsidRPr="009C5010">
        <w:rPr>
          <w:i/>
        </w:rPr>
        <w:t>n</w:t>
      </w:r>
      <w:r>
        <w:t xml:space="preserve"> is the number of patients in our database,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is the SVR model prediction value, </w:t>
      </w:r>
      <m:oMath>
        <m:sSub>
          <m:sSubPr>
            <m:ctrlPr>
              <w:rPr>
                <w:rFonts w:ascii="Cambria Math" w:hAnsi="Cambria Math"/>
              </w:rPr>
            </m:ctrlPr>
          </m:sSubPr>
          <m:e>
            <m:r>
              <w:rPr>
                <w:rFonts w:ascii="Cambria Math" w:hAnsi="Cambria Math"/>
              </w:rPr>
              <m:t>t</m:t>
            </m:r>
          </m:e>
          <m:sub>
            <m:r>
              <w:rPr>
                <w:rFonts w:ascii="Cambria Math" w:hAnsi="Cambria Math"/>
              </w:rPr>
              <m:t>i</m:t>
            </m:r>
          </m:sub>
        </m:sSub>
      </m:oMath>
      <w:r>
        <w:t xml:space="preserve"> is the true value (ground truth). A mean and standard deviation are calculated for both absolute errors and MRE.</w:t>
      </w:r>
    </w:p>
    <w:p w14:paraId="439432C0" w14:textId="21275AC0" w:rsidR="00226CDE" w:rsidRPr="007860ED" w:rsidRDefault="001A71CF" w:rsidP="007860ED">
      <w:pPr>
        <w:pStyle w:val="Text"/>
      </w:pPr>
      <w:r w:rsidRPr="00532D61">
        <w:rPr>
          <w:rFonts w:hint="eastAsia"/>
          <w:lang w:eastAsia="zh-CN"/>
        </w:rPr>
        <w:t>H</w:t>
      </w:r>
      <w:r w:rsidRPr="00532D61">
        <w:rPr>
          <w:lang w:eastAsia="zh-CN"/>
        </w:rPr>
        <w:t xml:space="preserve">ere </w:t>
      </w:r>
      <w:r w:rsidR="008811DD" w:rsidRPr="00532D61">
        <w:rPr>
          <w:lang w:eastAsia="zh-CN"/>
        </w:rPr>
        <w:t>SVR</w:t>
      </w:r>
      <w:r w:rsidRPr="00532D61">
        <w:rPr>
          <w:lang w:eastAsia="zh-CN"/>
        </w:rPr>
        <w:t xml:space="preserve"> regression</w:t>
      </w:r>
      <w:r w:rsidR="00BA6963">
        <w:rPr>
          <w:lang w:eastAsia="zh-CN"/>
        </w:rPr>
        <w:t xml:space="preserve"> errors </w:t>
      </w:r>
      <w:r w:rsidR="009D2F3E">
        <w:rPr>
          <w:lang w:eastAsia="zh-CN"/>
        </w:rPr>
        <w:t xml:space="preserve">calculated </w:t>
      </w:r>
      <w:r w:rsidR="0033703E" w:rsidRPr="00BA6963">
        <w:rPr>
          <w:lang w:eastAsia="zh-CN"/>
        </w:rPr>
        <w:t xml:space="preserve">using </w:t>
      </w:r>
      <w:r w:rsidR="009D2F3E">
        <w:rPr>
          <w:lang w:eastAsia="zh-CN"/>
        </w:rPr>
        <w:t xml:space="preserve">a </w:t>
      </w:r>
      <w:r w:rsidR="0033703E" w:rsidRPr="00BA6963">
        <w:rPr>
          <w:lang w:eastAsia="zh-CN"/>
        </w:rPr>
        <w:t xml:space="preserve">polynomial kernel </w:t>
      </w:r>
      <w:r w:rsidR="00BA6963" w:rsidRPr="00BA6963">
        <w:rPr>
          <w:lang w:eastAsia="zh-CN"/>
        </w:rPr>
        <w:t>with degree = 2</w:t>
      </w:r>
      <w:r w:rsidR="002E5862" w:rsidRPr="00532D61">
        <w:rPr>
          <w:lang w:eastAsia="zh-CN"/>
        </w:rPr>
        <w:t xml:space="preserve"> are</w:t>
      </w:r>
      <w:r w:rsidRPr="00532D61">
        <w:rPr>
          <w:lang w:eastAsia="zh-CN"/>
        </w:rPr>
        <w:t xml:space="preserve"> </w:t>
      </w:r>
      <w:r w:rsidR="002E5862" w:rsidRPr="00532D61">
        <w:rPr>
          <w:lang w:eastAsia="zh-CN"/>
        </w:rPr>
        <w:t>presented in Table V</w:t>
      </w:r>
      <w:r w:rsidRPr="00532D61">
        <w:rPr>
          <w:lang w:eastAsia="zh-CN"/>
        </w:rPr>
        <w:t xml:space="preserve"> to compare </w:t>
      </w:r>
      <w:r w:rsidRPr="00532D61">
        <w:rPr>
          <w:rFonts w:hint="eastAsia"/>
          <w:lang w:eastAsia="zh-CN"/>
        </w:rPr>
        <w:t>t</w:t>
      </w:r>
      <w:r w:rsidRPr="00532D61">
        <w:rPr>
          <w:lang w:eastAsia="zh-CN"/>
        </w:rPr>
        <w:t xml:space="preserve">he results trained with </w:t>
      </w:r>
      <w:r w:rsidR="00BA6963">
        <w:rPr>
          <w:lang w:eastAsia="zh-CN"/>
        </w:rPr>
        <w:t>the</w:t>
      </w:r>
      <w:r w:rsidRPr="00532D61">
        <w:rPr>
          <w:lang w:eastAsia="zh-CN"/>
        </w:rPr>
        <w:t xml:space="preserve"> four vascular features by </w:t>
      </w:r>
      <w:r w:rsidR="00AA5AC6" w:rsidRPr="00BA6963">
        <w:rPr>
          <w:lang w:eastAsia="zh-CN"/>
        </w:rPr>
        <w:t xml:space="preserve">the same </w:t>
      </w:r>
      <w:r w:rsidRPr="00BA6963">
        <w:rPr>
          <w:lang w:eastAsia="zh-CN"/>
        </w:rPr>
        <w:t>SVR</w:t>
      </w:r>
      <w:r w:rsidR="00AA5AC6" w:rsidRPr="00BA6963">
        <w:rPr>
          <w:lang w:eastAsia="zh-CN"/>
        </w:rPr>
        <w:t xml:space="preserve"> model</w:t>
      </w:r>
      <w:r w:rsidRPr="0033703E">
        <w:rPr>
          <w:lang w:eastAsia="zh-CN"/>
        </w:rPr>
        <w:t xml:space="preserve"> </w:t>
      </w:r>
      <w:r w:rsidRPr="00532D61">
        <w:rPr>
          <w:lang w:eastAsia="zh-CN"/>
        </w:rPr>
        <w:t>in [25].</w:t>
      </w:r>
      <w:r w:rsidR="008811DD">
        <w:rPr>
          <w:lang w:eastAsia="zh-CN"/>
        </w:rPr>
        <w:t xml:space="preserve"> </w:t>
      </w:r>
      <w:r>
        <w:t xml:space="preserve">As observed from </w:t>
      </w:r>
      <w:r w:rsidRPr="009A5FCB">
        <w:rPr>
          <w:lang w:eastAsia="zh-CN"/>
        </w:rPr>
        <w:t>T</w:t>
      </w:r>
      <w:r w:rsidRPr="009A5FCB">
        <w:rPr>
          <w:rFonts w:hint="eastAsia"/>
          <w:lang w:eastAsia="zh-CN"/>
        </w:rPr>
        <w:t>able</w:t>
      </w:r>
      <w:r w:rsidRPr="009A5FCB">
        <w:rPr>
          <w:lang w:eastAsia="zh-CN"/>
        </w:rPr>
        <w:t xml:space="preserve"> Ⅴ,</w:t>
      </w:r>
      <w:r>
        <w:rPr>
          <w:lang w:eastAsia="zh-CN"/>
        </w:rPr>
        <w:t xml:space="preserve"> SVR </w:t>
      </w:r>
      <w:r w:rsidR="008811DD">
        <w:rPr>
          <w:lang w:eastAsia="zh-CN"/>
        </w:rPr>
        <w:t>achieves a better performance in predicting motor scores than in predicting cognitive scores in terms of both mean error value of 9.84±8.41 and MRE value of 0.097±0.079 for patients with motor scores.</w:t>
      </w:r>
      <w:r w:rsidR="00084D46">
        <w:rPr>
          <w:lang w:eastAsia="zh-CN"/>
        </w:rPr>
        <w:t xml:space="preserve"> </w:t>
      </w:r>
      <w:r w:rsidR="00EC08BC" w:rsidRPr="00726181">
        <w:rPr>
          <w:lang w:eastAsia="zh-CN"/>
        </w:rPr>
        <w:t>Both of mean error</w:t>
      </w:r>
      <w:r w:rsidR="00BA6963">
        <w:rPr>
          <w:lang w:eastAsia="zh-CN"/>
        </w:rPr>
        <w:t>s</w:t>
      </w:r>
      <w:r w:rsidR="00EC08BC" w:rsidRPr="00726181">
        <w:rPr>
          <w:lang w:eastAsia="zh-CN"/>
        </w:rPr>
        <w:t xml:space="preserve"> and </w:t>
      </w:r>
      <w:r w:rsidR="00BC5F26" w:rsidRPr="00726181">
        <w:rPr>
          <w:lang w:eastAsia="zh-CN"/>
        </w:rPr>
        <w:t xml:space="preserve">MRE </w:t>
      </w:r>
      <w:r w:rsidR="00726181" w:rsidRPr="00726181">
        <w:rPr>
          <w:lang w:eastAsia="zh-CN"/>
        </w:rPr>
        <w:t xml:space="preserve">computed by </w:t>
      </w:r>
      <w:r w:rsidR="00BC5F26" w:rsidRPr="00726181">
        <w:rPr>
          <w:lang w:eastAsia="zh-CN"/>
        </w:rPr>
        <w:t xml:space="preserve">using ratios obtained from </w:t>
      </w:r>
      <w:r w:rsidR="00BC5F26" w:rsidRPr="00726181">
        <w:rPr>
          <w:b/>
          <w:i/>
          <w:lang w:val="en-GB" w:eastAsia="zh-CN"/>
        </w:rPr>
        <w:t xml:space="preserve">Algorithm </w:t>
      </w:r>
      <w:r w:rsidR="00726181" w:rsidRPr="00726181">
        <w:rPr>
          <w:b/>
          <w:i/>
          <w:lang w:val="en-GB" w:eastAsia="zh-CN"/>
        </w:rPr>
        <w:t>1</w:t>
      </w:r>
      <w:r w:rsidR="00726181" w:rsidRPr="00726181">
        <w:rPr>
          <w:b/>
          <w:lang w:val="en-GB" w:eastAsia="zh-CN"/>
        </w:rPr>
        <w:t xml:space="preserve"> </w:t>
      </w:r>
      <w:r w:rsidR="00726181" w:rsidRPr="00726181">
        <w:rPr>
          <w:lang w:eastAsia="zh-CN"/>
        </w:rPr>
        <w:t>outperforms</w:t>
      </w:r>
      <w:r w:rsidR="00237DB8" w:rsidRPr="00726181">
        <w:rPr>
          <w:lang w:val="en-GB" w:eastAsia="zh-CN"/>
        </w:rPr>
        <w:t xml:space="preserve"> the </w:t>
      </w:r>
      <w:r w:rsidR="00726181" w:rsidRPr="00726181">
        <w:rPr>
          <w:lang w:val="en-GB" w:eastAsia="zh-CN"/>
        </w:rPr>
        <w:t xml:space="preserve">regression </w:t>
      </w:r>
      <w:r w:rsidR="00237DB8" w:rsidRPr="00726181">
        <w:rPr>
          <w:lang w:val="en-GB" w:eastAsia="zh-CN"/>
        </w:rPr>
        <w:t>results presented in [25]</w:t>
      </w:r>
      <w:r w:rsidR="007860ED" w:rsidRPr="00726181">
        <w:rPr>
          <w:lang w:val="en-GB" w:eastAsia="zh-CN"/>
        </w:rPr>
        <w:t>.</w:t>
      </w:r>
      <w:r w:rsidR="007860ED">
        <w:rPr>
          <w:lang w:val="en-GB" w:eastAsia="zh-CN"/>
        </w:rPr>
        <w:t xml:space="preserve"> </w:t>
      </w:r>
      <w:proofErr w:type="gramStart"/>
      <w:r w:rsidR="00BA6963">
        <w:rPr>
          <w:lang w:eastAsia="zh-CN"/>
        </w:rPr>
        <w:t>Also</w:t>
      </w:r>
      <w:proofErr w:type="gramEnd"/>
      <w:r w:rsidR="0096764F" w:rsidRPr="0033703E">
        <w:rPr>
          <w:lang w:eastAsia="zh-CN"/>
        </w:rPr>
        <w:t xml:space="preserve"> </w:t>
      </w:r>
      <w:r w:rsidR="001F079D" w:rsidRPr="0033703E">
        <w:rPr>
          <w:lang w:eastAsia="zh-CN"/>
        </w:rPr>
        <w:t xml:space="preserve">the </w:t>
      </w:r>
      <w:r w:rsidR="0033703E" w:rsidRPr="00961290">
        <w:rPr>
          <w:lang w:eastAsia="zh-CN"/>
        </w:rPr>
        <w:t xml:space="preserve">single variable </w:t>
      </w:r>
      <w:r w:rsidR="001F079D" w:rsidRPr="00961290">
        <w:rPr>
          <w:lang w:eastAsia="zh-CN"/>
        </w:rPr>
        <w:t xml:space="preserve">linear regression </w:t>
      </w:r>
      <w:r w:rsidR="00AA5AC6" w:rsidRPr="00961290">
        <w:rPr>
          <w:lang w:eastAsia="zh-CN"/>
        </w:rPr>
        <w:t>model</w:t>
      </w:r>
      <w:r w:rsidR="001F079D" w:rsidRPr="00961290">
        <w:rPr>
          <w:lang w:eastAsia="zh-CN"/>
        </w:rPr>
        <w:t xml:space="preserve"> </w:t>
      </w:r>
      <w:r w:rsidR="00BA6963" w:rsidRPr="00961290">
        <w:rPr>
          <w:lang w:eastAsia="zh-CN"/>
        </w:rPr>
        <w:t>for</w:t>
      </w:r>
      <w:r w:rsidR="0033703E" w:rsidRPr="00961290">
        <w:rPr>
          <w:lang w:eastAsia="zh-CN"/>
        </w:rPr>
        <w:t xml:space="preserve"> </w:t>
      </w:r>
      <w:bookmarkStart w:id="131" w:name="OLE_LINK73"/>
      <w:bookmarkStart w:id="132" w:name="OLE_LINK74"/>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m2</m:t>
            </m:r>
          </m:sub>
        </m:sSub>
      </m:oMath>
      <w:r w:rsidR="0033703E">
        <w:rPr>
          <w:lang w:val="en-GB" w:eastAsia="zh-CN"/>
        </w:rPr>
        <w:t xml:space="preserve"> </w:t>
      </w:r>
      <w:bookmarkEnd w:id="131"/>
      <w:bookmarkEnd w:id="132"/>
      <w:r w:rsidR="001F079D" w:rsidRPr="0033703E">
        <w:rPr>
          <w:lang w:val="en-GB" w:eastAsia="zh-CN"/>
        </w:rPr>
        <w:t>show</w:t>
      </w:r>
      <w:r w:rsidR="00AA5AC6">
        <w:rPr>
          <w:lang w:val="en-GB" w:eastAsia="zh-CN"/>
        </w:rPr>
        <w:t>s</w:t>
      </w:r>
      <w:r w:rsidR="001F079D" w:rsidRPr="0033703E">
        <w:rPr>
          <w:lang w:val="en-GB" w:eastAsia="zh-CN"/>
        </w:rPr>
        <w:t xml:space="preserve"> lower </w:t>
      </w:r>
      <w:r w:rsidR="001F079D" w:rsidRPr="0033703E">
        <w:rPr>
          <w:lang w:eastAsia="zh-CN"/>
        </w:rPr>
        <w:t xml:space="preserve">mean error value of 8.94±7.43 and MRE value of 0.088±0.073 for motor scores, and the </w:t>
      </w:r>
      <w:r w:rsidR="001F079D" w:rsidRPr="00961290">
        <w:rPr>
          <w:lang w:eastAsia="zh-CN"/>
        </w:rPr>
        <w:t>polynomial regression</w:t>
      </w:r>
      <w:r w:rsidR="00AA5AC6" w:rsidRPr="00961290">
        <w:rPr>
          <w:lang w:eastAsia="zh-CN"/>
        </w:rPr>
        <w:t xml:space="preserve"> (degree=2) with </w:t>
      </w:r>
      <m:oMath>
        <m:sSub>
          <m:sSubPr>
            <m:ctrlPr>
              <w:rPr>
                <w:rFonts w:ascii="Cambria Math" w:hAnsi="Cambria Math"/>
                <w:lang w:val="en-GB" w:eastAsia="zh-CN"/>
              </w:rPr>
            </m:ctrlPr>
          </m:sSubPr>
          <m:e>
            <m:r>
              <w:rPr>
                <w:rFonts w:ascii="Cambria Math" w:hAnsi="Cambria Math"/>
                <w:lang w:val="en-GB" w:eastAsia="zh-CN"/>
              </w:rPr>
              <m:t>R</m:t>
            </m:r>
          </m:e>
          <m:sub>
            <m:r>
              <w:rPr>
                <w:rFonts w:ascii="Cambria Math" w:hAnsi="Cambria Math"/>
                <w:lang w:val="en-GB" w:eastAsia="zh-CN"/>
              </w:rPr>
              <m:t>c1</m:t>
            </m:r>
          </m:sub>
        </m:sSub>
      </m:oMath>
      <w:r w:rsidR="001F079D" w:rsidRPr="00961290">
        <w:rPr>
          <w:lang w:eastAsia="zh-CN"/>
        </w:rPr>
        <w:t xml:space="preserve"> </w:t>
      </w:r>
      <w:r w:rsidR="00BA6963">
        <w:rPr>
          <w:lang w:eastAsia="zh-CN"/>
        </w:rPr>
        <w:t>leads to the</w:t>
      </w:r>
      <w:r w:rsidR="001F079D" w:rsidRPr="0033703E">
        <w:rPr>
          <w:lang w:eastAsia="zh-CN"/>
        </w:rPr>
        <w:t xml:space="preserve"> mean error value of 1</w:t>
      </w:r>
      <w:r w:rsidR="0096764F" w:rsidRPr="0033703E">
        <w:rPr>
          <w:lang w:eastAsia="zh-CN"/>
        </w:rPr>
        <w:t>1.32</w:t>
      </w:r>
      <w:r w:rsidR="001F079D" w:rsidRPr="0033703E">
        <w:rPr>
          <w:lang w:eastAsia="zh-CN"/>
        </w:rPr>
        <w:t>±10.</w:t>
      </w:r>
      <w:r w:rsidR="0096764F" w:rsidRPr="0033703E">
        <w:rPr>
          <w:lang w:eastAsia="zh-CN"/>
        </w:rPr>
        <w:t>42</w:t>
      </w:r>
      <w:r w:rsidR="001F079D" w:rsidRPr="0033703E">
        <w:rPr>
          <w:lang w:eastAsia="zh-CN"/>
        </w:rPr>
        <w:t xml:space="preserve"> and MRE value of 0.1</w:t>
      </w:r>
      <w:r w:rsidR="0096764F" w:rsidRPr="0033703E">
        <w:rPr>
          <w:lang w:eastAsia="zh-CN"/>
        </w:rPr>
        <w:t>1</w:t>
      </w:r>
      <w:r w:rsidR="001F079D" w:rsidRPr="0033703E">
        <w:rPr>
          <w:lang w:eastAsia="zh-CN"/>
        </w:rPr>
        <w:t>1±0.10</w:t>
      </w:r>
      <w:r w:rsidR="0096764F" w:rsidRPr="0033703E">
        <w:rPr>
          <w:lang w:eastAsia="zh-CN"/>
        </w:rPr>
        <w:t>3</w:t>
      </w:r>
      <w:r w:rsidR="00E243BF" w:rsidRPr="0033703E">
        <w:rPr>
          <w:lang w:eastAsia="zh-CN"/>
        </w:rPr>
        <w:t xml:space="preserve"> for </w:t>
      </w:r>
      <w:r w:rsidR="001F079D" w:rsidRPr="0033703E">
        <w:rPr>
          <w:lang w:eastAsia="zh-CN"/>
        </w:rPr>
        <w:t>cognitive scores.</w:t>
      </w:r>
      <w:r w:rsidR="005D4A18">
        <w:rPr>
          <w:lang w:eastAsia="zh-CN"/>
        </w:rPr>
        <w:t xml:space="preserve"> It is noted that the best regression results in Table V is reported in bold.</w:t>
      </w:r>
    </w:p>
    <w:p w14:paraId="61D2F1A4" w14:textId="3554762F" w:rsidR="003A28E5" w:rsidRDefault="003A28E5" w:rsidP="003A28E5">
      <w:pPr>
        <w:pStyle w:val="Heading1"/>
        <w:jc w:val="both"/>
      </w:pPr>
      <w:r>
        <w:t>Conclusion</w:t>
      </w:r>
    </w:p>
    <w:p w14:paraId="1CF769F8" w14:textId="77174714" w:rsidR="009135F7" w:rsidRPr="00587369" w:rsidRDefault="009135F7" w:rsidP="009135F7">
      <w:pPr>
        <w:pStyle w:val="Text"/>
        <w:rPr>
          <w:lang w:val="en-GB" w:eastAsia="zh-CN"/>
        </w:rPr>
      </w:pPr>
      <w:r w:rsidRPr="00587369">
        <w:rPr>
          <w:lang w:val="en-GB" w:eastAsia="zh-CN"/>
        </w:rPr>
        <w:t xml:space="preserve">In this study, </w:t>
      </w:r>
      <w:r>
        <w:rPr>
          <w:lang w:val="en-GB" w:eastAsia="zh-CN"/>
        </w:rPr>
        <w:t xml:space="preserve">the </w:t>
      </w:r>
      <w:r w:rsidRPr="00587369">
        <w:rPr>
          <w:lang w:val="en-GB" w:eastAsia="zh-CN"/>
        </w:rPr>
        <w:t>four normali</w:t>
      </w:r>
      <w:r>
        <w:rPr>
          <w:lang w:val="en-GB" w:eastAsia="zh-CN"/>
        </w:rPr>
        <w:t>s</w:t>
      </w:r>
      <w:r w:rsidRPr="00587369">
        <w:rPr>
          <w:lang w:val="en-GB" w:eastAsia="zh-CN"/>
        </w:rPr>
        <w:t xml:space="preserve">ed </w:t>
      </w:r>
      <w:r w:rsidR="005F136C">
        <w:rPr>
          <w:lang w:val="en-GB" w:eastAsia="zh-CN"/>
        </w:rPr>
        <w:t xml:space="preserve">histograms representing the </w:t>
      </w:r>
      <w:r w:rsidRPr="00587369">
        <w:rPr>
          <w:lang w:val="en-GB" w:eastAsia="zh-CN"/>
        </w:rPr>
        <w:t>features</w:t>
      </w:r>
      <w:r>
        <w:rPr>
          <w:lang w:val="en-GB" w:eastAsia="zh-CN"/>
        </w:rPr>
        <w:t xml:space="preserve"> </w:t>
      </w:r>
      <w:r w:rsidR="005F136C">
        <w:rPr>
          <w:lang w:val="en-GB" w:eastAsia="zh-CN"/>
        </w:rPr>
        <w:t>for</w:t>
      </w:r>
      <w:r w:rsidRPr="00587369">
        <w:rPr>
          <w:lang w:val="en-GB" w:eastAsia="zh-CN"/>
        </w:rPr>
        <w:t xml:space="preserve"> width, intensity, length and eigenvalues of the Hessian matrix</w:t>
      </w:r>
      <w:r>
        <w:rPr>
          <w:lang w:val="en-GB" w:eastAsia="zh-CN"/>
        </w:rPr>
        <w:t xml:space="preserve"> are</w:t>
      </w:r>
      <w:r w:rsidRPr="00587369">
        <w:rPr>
          <w:lang w:val="en-GB" w:eastAsia="zh-CN"/>
        </w:rPr>
        <w:t xml:space="preserve"> extracted from </w:t>
      </w:r>
      <w:r>
        <w:rPr>
          <w:lang w:val="en-GB" w:eastAsia="zh-CN"/>
        </w:rPr>
        <w:t>the vessels (</w:t>
      </w:r>
      <w:r w:rsidRPr="00587369">
        <w:rPr>
          <w:lang w:val="en-GB" w:eastAsia="zh-CN"/>
        </w:rPr>
        <w:t>ridges</w:t>
      </w:r>
      <w:r>
        <w:rPr>
          <w:lang w:val="en-GB" w:eastAsia="zh-CN"/>
        </w:rPr>
        <w:t>)</w:t>
      </w:r>
      <w:r w:rsidRPr="00587369">
        <w:rPr>
          <w:lang w:val="en-GB" w:eastAsia="zh-CN"/>
        </w:rPr>
        <w:t xml:space="preserve"> of</w:t>
      </w:r>
      <w:r>
        <w:rPr>
          <w:lang w:val="en-GB" w:eastAsia="zh-CN"/>
        </w:rPr>
        <w:t xml:space="preserve"> neonatal</w:t>
      </w:r>
      <w:r w:rsidRPr="00587369">
        <w:rPr>
          <w:lang w:val="en-GB" w:eastAsia="zh-CN"/>
        </w:rPr>
        <w:t xml:space="preserve"> SW</w:t>
      </w:r>
      <w:r>
        <w:rPr>
          <w:lang w:val="en-GB" w:eastAsia="zh-CN"/>
        </w:rPr>
        <w:t xml:space="preserve"> images</w:t>
      </w:r>
      <w:r w:rsidRPr="00587369">
        <w:rPr>
          <w:lang w:val="en-GB" w:eastAsia="zh-CN"/>
        </w:rPr>
        <w:t xml:space="preserve"> of infants with HIE </w:t>
      </w:r>
      <w:r>
        <w:rPr>
          <w:lang w:val="en-GB" w:eastAsia="zh-CN"/>
        </w:rPr>
        <w:t>by using</w:t>
      </w:r>
      <w:r w:rsidRPr="00587369">
        <w:rPr>
          <w:lang w:val="en-GB" w:eastAsia="zh-CN"/>
        </w:rPr>
        <w:t xml:space="preserve"> the structure and signal intensity of the venous vessels</w:t>
      </w:r>
      <w:r>
        <w:rPr>
          <w:lang w:val="en-GB" w:eastAsia="zh-CN"/>
        </w:rPr>
        <w:t xml:space="preserve">; these features can be used as </w:t>
      </w:r>
      <w:r w:rsidRPr="00587369">
        <w:rPr>
          <w:lang w:val="en-GB" w:eastAsia="zh-CN"/>
        </w:rPr>
        <w:t>predictors of outcome</w:t>
      </w:r>
      <w:r>
        <w:rPr>
          <w:lang w:val="en-GB" w:eastAsia="zh-CN"/>
        </w:rPr>
        <w:t xml:space="preserve">s of neonatal </w:t>
      </w:r>
      <w:r w:rsidRPr="00587369">
        <w:rPr>
          <w:lang w:val="en-GB" w:eastAsia="zh-CN"/>
        </w:rPr>
        <w:t>HIE</w:t>
      </w:r>
      <w:r>
        <w:rPr>
          <w:lang w:val="en-GB" w:eastAsia="zh-CN"/>
        </w:rPr>
        <w:t xml:space="preserve"> at age 24 months. This study demonstrates</w:t>
      </w:r>
      <w:r w:rsidRPr="00587369">
        <w:rPr>
          <w:lang w:val="en-GB" w:eastAsia="zh-CN"/>
        </w:rPr>
        <w:t xml:space="preserve"> the predictive capability of</w:t>
      </w:r>
      <w:r>
        <w:rPr>
          <w:lang w:val="en-GB" w:eastAsia="zh-CN"/>
        </w:rPr>
        <w:t xml:space="preserve"> the</w:t>
      </w:r>
      <w:r w:rsidRPr="00587369">
        <w:rPr>
          <w:lang w:val="en-GB" w:eastAsia="zh-CN"/>
        </w:rPr>
        <w:t xml:space="preserve"> </w:t>
      </w:r>
      <m:oMath>
        <m:r>
          <w:rPr>
            <w:rFonts w:ascii="Cambria Math" w:hAnsi="Cambria Math" w:cs="Verdana"/>
            <w:color w:val="000000" w:themeColor="text1"/>
            <w:lang w:val="en-GB"/>
          </w:rPr>
          <m:t>kNN</m:t>
        </m:r>
      </m:oMath>
      <w:r w:rsidRPr="00587369">
        <w:rPr>
          <w:lang w:val="en-GB" w:eastAsia="zh-CN"/>
        </w:rPr>
        <w:t xml:space="preserve"> and random forest classifier</w:t>
      </w:r>
      <w:r>
        <w:rPr>
          <w:lang w:val="en-GB" w:eastAsia="zh-CN"/>
        </w:rPr>
        <w:t>s</w:t>
      </w:r>
      <w:r w:rsidRPr="00587369">
        <w:rPr>
          <w:lang w:val="en-GB" w:eastAsia="zh-CN"/>
        </w:rPr>
        <w:t xml:space="preserve"> with a leave-one-out cross</w:t>
      </w:r>
      <w:r>
        <w:rPr>
          <w:lang w:val="en-GB" w:eastAsia="zh-CN"/>
        </w:rPr>
        <w:t>-</w:t>
      </w:r>
      <w:r w:rsidRPr="00587369">
        <w:rPr>
          <w:lang w:val="en-GB" w:eastAsia="zh-CN"/>
        </w:rPr>
        <w:t xml:space="preserve">validation strategy and </w:t>
      </w:r>
      <w:r>
        <w:rPr>
          <w:lang w:val="en-GB" w:eastAsia="zh-CN"/>
        </w:rPr>
        <w:t>SVR</w:t>
      </w:r>
      <w:r w:rsidRPr="00587369">
        <w:rPr>
          <w:lang w:val="en-GB" w:eastAsia="zh-CN"/>
        </w:rPr>
        <w:t xml:space="preserve"> models for </w:t>
      </w:r>
      <w:r>
        <w:rPr>
          <w:lang w:val="en-GB" w:eastAsia="zh-CN"/>
        </w:rPr>
        <w:t xml:space="preserve">the </w:t>
      </w:r>
      <w:r w:rsidRPr="00587369">
        <w:rPr>
          <w:lang w:val="en-GB" w:eastAsia="zh-CN"/>
        </w:rPr>
        <w:t xml:space="preserve">outcomes of </w:t>
      </w:r>
      <w:r>
        <w:rPr>
          <w:lang w:val="en-GB" w:eastAsia="zh-CN"/>
        </w:rPr>
        <w:t>neonatal HIE</w:t>
      </w:r>
      <w:r w:rsidR="00C070FE">
        <w:rPr>
          <w:lang w:val="en-GB" w:eastAsia="zh-CN"/>
        </w:rPr>
        <w:t>. The best accuracy associated with</w:t>
      </w:r>
      <w:r w:rsidRPr="00587369">
        <w:rPr>
          <w:lang w:val="en-GB" w:eastAsia="zh-CN"/>
        </w:rPr>
        <w:t xml:space="preserve"> the random forest classifier for concatenated features consisting of width, intensity, length</w:t>
      </w:r>
      <w:r>
        <w:rPr>
          <w:lang w:val="en-GB" w:eastAsia="zh-CN"/>
        </w:rPr>
        <w:t>,</w:t>
      </w:r>
      <w:r w:rsidRPr="00587369">
        <w:rPr>
          <w:lang w:val="en-GB" w:eastAsia="zh-CN"/>
        </w:rPr>
        <w:t xml:space="preserve"> and Hessian eigenvalues </w:t>
      </w:r>
      <w:r>
        <w:rPr>
          <w:lang w:val="en-GB" w:eastAsia="zh-CN"/>
        </w:rPr>
        <w:t>is</w:t>
      </w:r>
      <w:r w:rsidRPr="00587369">
        <w:rPr>
          <w:lang w:val="en-GB" w:eastAsia="zh-CN"/>
        </w:rPr>
        <w:t xml:space="preserve"> 78.67</w:t>
      </w:r>
      <w:r>
        <w:rPr>
          <w:lang w:val="en-GB" w:eastAsia="zh-CN"/>
        </w:rPr>
        <w:t xml:space="preserve"> </w:t>
      </w:r>
      <m:oMath>
        <m:r>
          <w:rPr>
            <w:rFonts w:ascii="Cambria Math" w:hAnsi="Cambria Math" w:cs="Verdana"/>
            <w:color w:val="000000" w:themeColor="text1"/>
            <w:lang w:val="en-GB" w:eastAsia="zh-CN"/>
          </w:rPr>
          <m:t>±</m:t>
        </m:r>
      </m:oMath>
      <w:r>
        <w:rPr>
          <w:color w:val="000000" w:themeColor="text1"/>
          <w:lang w:val="en-GB" w:eastAsia="zh-CN"/>
        </w:rPr>
        <w:t xml:space="preserve"> </w:t>
      </w:r>
      <w:r w:rsidRPr="00587369">
        <w:rPr>
          <w:lang w:val="en-GB" w:eastAsia="zh-CN"/>
        </w:rPr>
        <w:t>2.58%. Our result is better than the classification accuracy reported in [</w:t>
      </w:r>
      <w:r>
        <w:rPr>
          <w:lang w:val="en-GB" w:eastAsia="zh-CN"/>
        </w:rPr>
        <w:t>10</w:t>
      </w:r>
      <w:r w:rsidRPr="00587369">
        <w:rPr>
          <w:lang w:val="en-GB" w:eastAsia="zh-CN"/>
        </w:rPr>
        <w:t xml:space="preserve">], which </w:t>
      </w:r>
      <w:r>
        <w:rPr>
          <w:lang w:val="en-GB" w:eastAsia="zh-CN"/>
        </w:rPr>
        <w:t>is</w:t>
      </w:r>
      <w:r w:rsidRPr="00587369">
        <w:rPr>
          <w:lang w:val="en-GB" w:eastAsia="zh-CN"/>
        </w:rPr>
        <w:t xml:space="preserve"> 72.27 </w:t>
      </w:r>
      <m:oMath>
        <m:r>
          <w:rPr>
            <w:rFonts w:ascii="Cambria Math" w:hAnsi="Cambria Math" w:cs="Verdana"/>
            <w:color w:val="000000" w:themeColor="text1"/>
            <w:lang w:val="en-GB" w:eastAsia="zh-CN"/>
          </w:rPr>
          <m:t>±</m:t>
        </m:r>
      </m:oMath>
      <w:r w:rsidRPr="00587369">
        <w:rPr>
          <w:lang w:val="en-GB" w:eastAsia="zh-CN"/>
        </w:rPr>
        <w:t xml:space="preserve"> 4.85%. </w:t>
      </w:r>
    </w:p>
    <w:p w14:paraId="5AA90C02" w14:textId="74AD763A" w:rsidR="009135F7" w:rsidRPr="004F0AAF" w:rsidRDefault="009135F7" w:rsidP="009135F7">
      <w:pPr>
        <w:pStyle w:val="Text"/>
        <w:rPr>
          <w:lang w:eastAsia="zh-CN"/>
        </w:rPr>
      </w:pPr>
      <w:r w:rsidRPr="00587369">
        <w:rPr>
          <w:lang w:val="en-GB" w:eastAsia="zh-CN"/>
        </w:rPr>
        <w:t xml:space="preserve">This is the first </w:t>
      </w:r>
      <w:r>
        <w:rPr>
          <w:lang w:val="en-GB" w:eastAsia="zh-CN"/>
        </w:rPr>
        <w:t xml:space="preserve">study </w:t>
      </w:r>
      <w:r w:rsidRPr="00587369">
        <w:rPr>
          <w:lang w:val="en-GB" w:eastAsia="zh-CN"/>
        </w:rPr>
        <w:t xml:space="preserve">to </w:t>
      </w:r>
      <w:r w:rsidR="00B071E2">
        <w:rPr>
          <w:lang w:val="en-GB" w:eastAsia="zh-CN"/>
        </w:rPr>
        <w:t>classify</w:t>
      </w:r>
      <w:r w:rsidR="00B071E2" w:rsidRPr="00587369">
        <w:rPr>
          <w:lang w:val="en-GB" w:eastAsia="zh-CN"/>
        </w:rPr>
        <w:t xml:space="preserve"> </w:t>
      </w:r>
      <w:r w:rsidR="009D2F3E">
        <w:rPr>
          <w:lang w:val="en-GB" w:eastAsia="zh-CN"/>
        </w:rPr>
        <w:t>in the appearance of vessels in</w:t>
      </w:r>
      <w:r w:rsidR="00E03D42">
        <w:rPr>
          <w:lang w:val="en-GB" w:eastAsia="zh-CN"/>
        </w:rPr>
        <w:t xml:space="preserve"> SW</w:t>
      </w:r>
      <w:r w:rsidR="009D2F3E">
        <w:rPr>
          <w:lang w:val="en-GB" w:eastAsia="zh-CN"/>
        </w:rPr>
        <w:t xml:space="preserve"> images</w:t>
      </w:r>
      <w:r w:rsidR="00B071E2">
        <w:rPr>
          <w:lang w:val="en-GB" w:eastAsia="zh-CN"/>
        </w:rPr>
        <w:t xml:space="preserve"> into two normal and abnormal groups with indirect supervision</w:t>
      </w:r>
      <w:r w:rsidR="007C38B6">
        <w:rPr>
          <w:lang w:val="en-GB" w:eastAsia="zh-CN"/>
        </w:rPr>
        <w:t>s</w:t>
      </w:r>
      <w:r w:rsidR="00B071E2">
        <w:rPr>
          <w:lang w:val="en-GB" w:eastAsia="zh-CN"/>
        </w:rPr>
        <w:t xml:space="preserve">. Such a vessel classification </w:t>
      </w:r>
      <w:r w:rsidR="007C38B6">
        <w:rPr>
          <w:lang w:val="en-GB" w:eastAsia="zh-CN"/>
        </w:rPr>
        <w:t xml:space="preserve">has helped us </w:t>
      </w:r>
      <w:r w:rsidRPr="00587369">
        <w:rPr>
          <w:lang w:val="en-GB" w:eastAsia="zh-CN"/>
        </w:rPr>
        <w:t>analy</w:t>
      </w:r>
      <w:r>
        <w:rPr>
          <w:lang w:val="en-GB" w:eastAsia="zh-CN"/>
        </w:rPr>
        <w:t>s</w:t>
      </w:r>
      <w:r w:rsidRPr="00587369">
        <w:rPr>
          <w:lang w:val="en-GB" w:eastAsia="zh-CN"/>
        </w:rPr>
        <w:t xml:space="preserve">e </w:t>
      </w:r>
      <w:r w:rsidR="007C38B6">
        <w:rPr>
          <w:lang w:val="en-GB" w:eastAsia="zh-CN"/>
        </w:rPr>
        <w:t xml:space="preserve">and identify brain regions responsible for abnormal </w:t>
      </w:r>
      <w:r w:rsidR="007C38B6">
        <w:rPr>
          <w:lang w:val="en-GB" w:eastAsia="zh-CN"/>
        </w:rPr>
        <w:t>outcomes based neurological, motor and cognitive assessments.</w:t>
      </w:r>
      <w:r w:rsidRPr="00855540">
        <w:rPr>
          <w:rFonts w:hint="eastAsia"/>
          <w:lang w:eastAsia="zh-CN"/>
        </w:rPr>
        <w:t xml:space="preserve"> </w:t>
      </w:r>
      <w:r w:rsidR="007C38B6">
        <w:rPr>
          <w:lang w:eastAsia="zh-CN"/>
        </w:rPr>
        <w:t>It is interesting to note that our vessel classification is based on clinical assessments rather tha</w:t>
      </w:r>
      <w:r w:rsidR="00411E17">
        <w:rPr>
          <w:lang w:eastAsia="zh-CN"/>
        </w:rPr>
        <w:t xml:space="preserve">n </w:t>
      </w:r>
      <w:r w:rsidR="009D2F3E">
        <w:rPr>
          <w:lang w:eastAsia="zh-CN"/>
        </w:rPr>
        <w:t xml:space="preserve">the purely </w:t>
      </w:r>
      <w:proofErr w:type="gramStart"/>
      <w:r w:rsidR="009D2F3E">
        <w:rPr>
          <w:lang w:eastAsia="zh-CN"/>
        </w:rPr>
        <w:t>image based</w:t>
      </w:r>
      <w:proofErr w:type="gramEnd"/>
      <w:r w:rsidR="009D2F3E">
        <w:rPr>
          <w:lang w:eastAsia="zh-CN"/>
        </w:rPr>
        <w:t xml:space="preserve"> </w:t>
      </w:r>
      <w:r w:rsidR="00411E17">
        <w:rPr>
          <w:lang w:eastAsia="zh-CN"/>
        </w:rPr>
        <w:t>scoring system</w:t>
      </w:r>
      <w:r w:rsidR="00901A8D">
        <w:rPr>
          <w:lang w:eastAsia="zh-CN"/>
        </w:rPr>
        <w:t xml:space="preserve"> proposed by Kitamura</w:t>
      </w:r>
      <w:r w:rsidR="00411E17">
        <w:rPr>
          <w:lang w:eastAsia="zh-CN"/>
        </w:rPr>
        <w:t xml:space="preserve"> [5]</w:t>
      </w:r>
      <w:r>
        <w:rPr>
          <w:lang w:eastAsia="zh-CN"/>
        </w:rPr>
        <w:t xml:space="preserve">. </w:t>
      </w:r>
      <w:r>
        <w:rPr>
          <w:rFonts w:hint="eastAsia"/>
          <w:lang w:eastAsia="zh-CN"/>
        </w:rPr>
        <w:t>We</w:t>
      </w:r>
      <w:r>
        <w:rPr>
          <w:lang w:eastAsia="zh-CN"/>
        </w:rPr>
        <w:t xml:space="preserve"> </w:t>
      </w:r>
      <w:r>
        <w:rPr>
          <w:rFonts w:hint="eastAsia"/>
          <w:lang w:eastAsia="zh-CN"/>
        </w:rPr>
        <w:t>have</w:t>
      </w:r>
      <w:r>
        <w:rPr>
          <w:lang w:eastAsia="zh-CN"/>
        </w:rPr>
        <w:t xml:space="preserve"> measured the performances of our algorithm in various scenarios. By using our algorithm proposed in this paper, in brain regions implemented in the outcomes of interest, we have found some measurements showing </w:t>
      </w:r>
      <w:r w:rsidR="007C38B6">
        <w:rPr>
          <w:lang w:eastAsia="zh-CN"/>
        </w:rPr>
        <w:t xml:space="preserve">strong </w:t>
      </w:r>
      <w:r>
        <w:rPr>
          <w:lang w:eastAsia="zh-CN"/>
        </w:rPr>
        <w:t xml:space="preserve">correlations with outcomes determined by clinical experts who have examined the patients two years after </w:t>
      </w:r>
      <w:r w:rsidR="00E03D42">
        <w:rPr>
          <w:lang w:eastAsia="zh-CN"/>
        </w:rPr>
        <w:t>SW</w:t>
      </w:r>
      <w:r w:rsidR="005B6F38">
        <w:rPr>
          <w:lang w:eastAsia="zh-CN"/>
        </w:rPr>
        <w:t xml:space="preserve"> images</w:t>
      </w:r>
      <w:r>
        <w:rPr>
          <w:lang w:eastAsia="zh-CN"/>
        </w:rPr>
        <w:t xml:space="preserve"> have been taken. The accuracy of early prediction of outcome at </w:t>
      </w:r>
      <w:r w:rsidR="00E03D42">
        <w:rPr>
          <w:lang w:eastAsia="zh-CN"/>
        </w:rPr>
        <w:t xml:space="preserve">the </w:t>
      </w:r>
      <w:r>
        <w:rPr>
          <w:lang w:eastAsia="zh-CN"/>
        </w:rPr>
        <w:t xml:space="preserve">age </w:t>
      </w:r>
      <w:r w:rsidR="00E03D42">
        <w:rPr>
          <w:lang w:eastAsia="zh-CN"/>
        </w:rPr>
        <w:t xml:space="preserve">of </w:t>
      </w:r>
      <w:r>
        <w:rPr>
          <w:lang w:eastAsia="zh-CN"/>
        </w:rPr>
        <w:t xml:space="preserve">two years using SW images in newborns with HIE by </w:t>
      </w:r>
      <w:r w:rsidRPr="002D2CEC">
        <w:rPr>
          <w:b/>
          <w:i/>
          <w:lang w:val="en-GB" w:eastAsia="zh-CN"/>
        </w:rPr>
        <w:t>Algorithm 1</w:t>
      </w:r>
      <w:r w:rsidRPr="002D2CEC">
        <w:rPr>
          <w:rFonts w:ascii="Times" w:hAnsi="Times" w:cs="Verdana"/>
          <w:color w:val="000000" w:themeColor="text1"/>
          <w:lang w:val="en-GB" w:eastAsia="zh-CN"/>
        </w:rPr>
        <w:t xml:space="preserve"> </w:t>
      </w:r>
      <w:r>
        <w:rPr>
          <w:rFonts w:ascii="Times" w:hAnsi="Times" w:cs="Verdana"/>
          <w:color w:val="000000" w:themeColor="text1"/>
          <w:lang w:val="en-GB" w:eastAsia="zh-CN"/>
        </w:rPr>
        <w:t xml:space="preserve">is approximately 70%. </w:t>
      </w:r>
      <w:r w:rsidR="00D90CA6">
        <w:rPr>
          <w:lang w:val="en-GB" w:eastAsia="zh-CN"/>
        </w:rPr>
        <w:t>In</w:t>
      </w:r>
      <w:r>
        <w:rPr>
          <w:lang w:val="en-GB" w:eastAsia="zh-CN"/>
        </w:rPr>
        <w:t xml:space="preserve"> patients</w:t>
      </w:r>
      <w:r w:rsidR="00D90CA6">
        <w:rPr>
          <w:lang w:val="en-GB" w:eastAsia="zh-CN"/>
        </w:rPr>
        <w:t xml:space="preserve"> with HIE</w:t>
      </w:r>
      <w:r w:rsidRPr="00587369">
        <w:rPr>
          <w:lang w:val="en-GB" w:eastAsia="zh-CN"/>
        </w:rPr>
        <w:t xml:space="preserve">, abnormalities of blood vessels in the </w:t>
      </w:r>
      <w:r>
        <w:rPr>
          <w:lang w:val="en-GB" w:eastAsia="zh-CN"/>
        </w:rPr>
        <w:t xml:space="preserve">cortical </w:t>
      </w:r>
      <w:r w:rsidRPr="00587369">
        <w:rPr>
          <w:lang w:val="en-GB" w:eastAsia="zh-CN"/>
        </w:rPr>
        <w:t xml:space="preserve">motor </w:t>
      </w:r>
      <w:r>
        <w:rPr>
          <w:lang w:val="en-GB" w:eastAsia="zh-CN"/>
        </w:rPr>
        <w:t>areas</w:t>
      </w:r>
      <w:r w:rsidRPr="00587369">
        <w:rPr>
          <w:lang w:val="en-GB" w:eastAsia="zh-CN"/>
        </w:rPr>
        <w:t xml:space="preserve"> are closely associated with abnormal neurological outcomes and </w:t>
      </w:r>
      <w:r>
        <w:rPr>
          <w:lang w:val="en-GB" w:eastAsia="zh-CN"/>
        </w:rPr>
        <w:t xml:space="preserve">motor development, with the highest </w:t>
      </w:r>
      <w:r w:rsidRPr="00946693">
        <w:rPr>
          <w:lang w:val="en-GB" w:eastAsia="zh-CN"/>
        </w:rPr>
        <w:t>correlation coefficient</w:t>
      </w:r>
      <w:r>
        <w:rPr>
          <w:lang w:val="en-GB" w:eastAsia="zh-CN"/>
        </w:rPr>
        <w:t>s of -0.76</w:t>
      </w:r>
      <w:r w:rsidRPr="00587369">
        <w:rPr>
          <w:lang w:val="en-GB" w:eastAsia="zh-CN"/>
        </w:rPr>
        <w:t xml:space="preserve">. </w:t>
      </w:r>
      <w:r w:rsidR="004B1D93">
        <w:rPr>
          <w:lang w:val="en-GB" w:eastAsia="zh-CN"/>
        </w:rPr>
        <w:t>The detection of</w:t>
      </w:r>
      <w:r w:rsidR="004B1D93" w:rsidRPr="00587369">
        <w:rPr>
          <w:lang w:val="en-GB" w:eastAsia="zh-CN"/>
        </w:rPr>
        <w:t xml:space="preserve"> </w:t>
      </w:r>
      <w:r w:rsidR="004B1D93">
        <w:rPr>
          <w:lang w:val="en-GB" w:eastAsia="zh-CN"/>
        </w:rPr>
        <w:t>damaged</w:t>
      </w:r>
      <w:r w:rsidRPr="00587369">
        <w:rPr>
          <w:lang w:val="en-GB" w:eastAsia="zh-CN"/>
        </w:rPr>
        <w:t xml:space="preserve"> blood vessels</w:t>
      </w:r>
      <w:r w:rsidR="00E03D42">
        <w:rPr>
          <w:lang w:val="en-GB" w:eastAsia="zh-CN"/>
        </w:rPr>
        <w:t xml:space="preserve"> within this region in early SW</w:t>
      </w:r>
      <w:r w:rsidR="009D2F3E">
        <w:rPr>
          <w:lang w:val="en-GB" w:eastAsia="zh-CN"/>
        </w:rPr>
        <w:t xml:space="preserve"> images</w:t>
      </w:r>
      <w:r w:rsidRPr="00587369">
        <w:rPr>
          <w:lang w:val="en-GB" w:eastAsia="zh-CN"/>
        </w:rPr>
        <w:t xml:space="preserve"> can help determine the type and severity of </w:t>
      </w:r>
      <w:r>
        <w:rPr>
          <w:lang w:val="en-GB" w:eastAsia="zh-CN"/>
        </w:rPr>
        <w:t>neurological</w:t>
      </w:r>
      <w:r w:rsidRPr="00587369">
        <w:rPr>
          <w:lang w:val="en-GB" w:eastAsia="zh-CN"/>
        </w:rPr>
        <w:t xml:space="preserve"> </w:t>
      </w:r>
      <w:r>
        <w:rPr>
          <w:lang w:val="en-GB" w:eastAsia="zh-CN"/>
        </w:rPr>
        <w:t xml:space="preserve">impairment and motor development in infancy. The correlations of our measurements associated with the abnormal vessels (in </w:t>
      </w:r>
      <w:r w:rsidRPr="00587369">
        <w:rPr>
          <w:lang w:val="en-GB" w:eastAsia="zh-CN"/>
        </w:rPr>
        <w:t xml:space="preserve">the </w:t>
      </w:r>
      <w:r w:rsidRPr="00587369">
        <w:rPr>
          <w:rFonts w:hint="eastAsia"/>
          <w:lang w:val="en-GB" w:eastAsia="zh-CN"/>
        </w:rPr>
        <w:t>frontal</w:t>
      </w:r>
      <w:r>
        <w:rPr>
          <w:lang w:val="en-GB" w:eastAsia="zh-CN"/>
        </w:rPr>
        <w:t>, temporal and parietal</w:t>
      </w:r>
      <w:r w:rsidR="003F5711">
        <w:rPr>
          <w:lang w:val="en-GB" w:eastAsia="zh-CN"/>
        </w:rPr>
        <w:t xml:space="preserve"> lobes) with cognitive outcomes</w:t>
      </w:r>
      <w:r>
        <w:rPr>
          <w:lang w:val="en-GB" w:eastAsia="zh-CN"/>
        </w:rPr>
        <w:t xml:space="preserve"> are lower. The length of v</w:t>
      </w:r>
      <w:r w:rsidRPr="00587369">
        <w:rPr>
          <w:lang w:val="en-GB" w:eastAsia="zh-CN"/>
        </w:rPr>
        <w:t xml:space="preserve">essels affected by HIE in the </w:t>
      </w:r>
      <w:r w:rsidRPr="00587369">
        <w:rPr>
          <w:rFonts w:hint="eastAsia"/>
          <w:lang w:val="en-GB" w:eastAsia="zh-CN"/>
        </w:rPr>
        <w:t>frontal</w:t>
      </w:r>
      <w:r>
        <w:rPr>
          <w:lang w:val="en-GB" w:eastAsia="zh-CN"/>
        </w:rPr>
        <w:t xml:space="preserve">, temporal, and parietal lobes </w:t>
      </w:r>
      <w:proofErr w:type="gramStart"/>
      <w:r>
        <w:rPr>
          <w:lang w:val="en-GB" w:eastAsia="zh-CN"/>
        </w:rPr>
        <w:t>shows</w:t>
      </w:r>
      <w:proofErr w:type="gramEnd"/>
      <w:r>
        <w:rPr>
          <w:lang w:val="en-GB" w:eastAsia="zh-CN"/>
        </w:rPr>
        <w:t xml:space="preserve"> the highest correlation of -0.52 with cognitive scores</w:t>
      </w:r>
      <w:r w:rsidRPr="00587369">
        <w:rPr>
          <w:lang w:val="en-GB" w:eastAsia="zh-CN"/>
        </w:rPr>
        <w:t>.</w:t>
      </w:r>
      <w:r w:rsidRPr="00587369">
        <w:rPr>
          <w:lang w:val="en-GB"/>
        </w:rPr>
        <w:t xml:space="preserve"> </w:t>
      </w:r>
      <w:r w:rsidR="007860ED" w:rsidRPr="00587369">
        <w:rPr>
          <w:lang w:val="en-GB" w:eastAsia="zh-CN"/>
        </w:rPr>
        <w:t>Due to</w:t>
      </w:r>
      <w:r w:rsidR="007860ED">
        <w:rPr>
          <w:lang w:val="en-GB" w:eastAsia="zh-CN"/>
        </w:rPr>
        <w:t xml:space="preserve"> a</w:t>
      </w:r>
      <w:r w:rsidR="007860ED" w:rsidRPr="00587369">
        <w:rPr>
          <w:lang w:val="en-GB" w:eastAsia="zh-CN"/>
        </w:rPr>
        <w:t xml:space="preserve"> lack of data, the lowest relative error of our </w:t>
      </w:r>
      <w:r w:rsidR="00BC5F26">
        <w:rPr>
          <w:lang w:val="en-GB" w:eastAsia="zh-CN"/>
        </w:rPr>
        <w:t>regression</w:t>
      </w:r>
      <w:r w:rsidR="007860ED" w:rsidRPr="00587369">
        <w:rPr>
          <w:lang w:val="en-GB" w:eastAsia="zh-CN"/>
        </w:rPr>
        <w:t xml:space="preserve"> model </w:t>
      </w:r>
      <w:r w:rsidR="007860ED">
        <w:rPr>
          <w:lang w:val="en-GB" w:eastAsia="zh-CN"/>
        </w:rPr>
        <w:t>is</w:t>
      </w:r>
      <w:r w:rsidR="007860ED" w:rsidRPr="00587369">
        <w:rPr>
          <w:lang w:val="en-GB" w:eastAsia="zh-CN"/>
        </w:rPr>
        <w:t xml:space="preserve"> related to motor scores, with a</w:t>
      </w:r>
      <w:r w:rsidR="007860ED">
        <w:rPr>
          <w:lang w:val="en-GB" w:eastAsia="zh-CN"/>
        </w:rPr>
        <w:t>n MRE</w:t>
      </w:r>
      <w:r w:rsidR="007860ED" w:rsidRPr="00587369">
        <w:rPr>
          <w:lang w:val="en-GB" w:eastAsia="zh-CN"/>
        </w:rPr>
        <w:t xml:space="preserve"> of </w:t>
      </w:r>
      <w:r w:rsidR="00BC5F26" w:rsidRPr="00BC5F26">
        <w:rPr>
          <w:lang w:eastAsia="zh-CN"/>
        </w:rPr>
        <w:t>0.088±0.073</w:t>
      </w:r>
      <w:r w:rsidR="007860ED" w:rsidRPr="00587369">
        <w:rPr>
          <w:lang w:val="en-GB" w:eastAsia="zh-CN"/>
        </w:rPr>
        <w:t xml:space="preserve">. </w:t>
      </w:r>
      <w:r>
        <w:rPr>
          <w:lang w:val="en-GB" w:eastAsia="zh-CN"/>
        </w:rPr>
        <w:t>Therefo</w:t>
      </w:r>
      <w:r w:rsidR="00E03D42">
        <w:rPr>
          <w:lang w:val="en-GB" w:eastAsia="zh-CN"/>
        </w:rPr>
        <w:t>re, our analysis of SW</w:t>
      </w:r>
      <w:r w:rsidR="009D2F3E">
        <w:rPr>
          <w:lang w:val="en-GB" w:eastAsia="zh-CN"/>
        </w:rPr>
        <w:t xml:space="preserve"> images</w:t>
      </w:r>
      <w:r w:rsidR="00D90CA6">
        <w:rPr>
          <w:lang w:val="en-GB" w:eastAsia="zh-CN"/>
        </w:rPr>
        <w:t xml:space="preserve"> of </w:t>
      </w:r>
      <w:r>
        <w:rPr>
          <w:lang w:val="en-GB" w:eastAsia="zh-CN"/>
        </w:rPr>
        <w:t>patients</w:t>
      </w:r>
      <w:r w:rsidR="00D90CA6">
        <w:rPr>
          <w:lang w:val="en-GB" w:eastAsia="zh-CN"/>
        </w:rPr>
        <w:t xml:space="preserve"> with HIE</w:t>
      </w:r>
      <w:r>
        <w:rPr>
          <w:lang w:val="en-GB" w:eastAsia="zh-CN"/>
        </w:rPr>
        <w:t xml:space="preserve"> provides</w:t>
      </w:r>
      <w:r w:rsidRPr="00587369">
        <w:rPr>
          <w:lang w:val="en-GB" w:eastAsia="zh-CN"/>
        </w:rPr>
        <w:t xml:space="preserve"> additional pathological information to </w:t>
      </w:r>
      <w:r>
        <w:rPr>
          <w:lang w:val="en-GB" w:eastAsia="zh-CN"/>
        </w:rPr>
        <w:t>support</w:t>
      </w:r>
      <w:r w:rsidRPr="00587369">
        <w:rPr>
          <w:lang w:val="en-GB" w:eastAsia="zh-CN"/>
        </w:rPr>
        <w:t xml:space="preserve"> prognostic</w:t>
      </w:r>
      <w:r>
        <w:rPr>
          <w:lang w:val="en-GB" w:eastAsia="zh-CN"/>
        </w:rPr>
        <w:t>ation and identification of those who may benefit from early intervention.</w:t>
      </w:r>
      <w:r>
        <w:rPr>
          <w:lang w:eastAsia="zh-CN"/>
        </w:rPr>
        <w:t xml:space="preserve"> </w:t>
      </w:r>
      <w:r w:rsidRPr="00E22C0C">
        <w:rPr>
          <w:lang w:eastAsia="zh-CN"/>
        </w:rPr>
        <w:t xml:space="preserve">One of the </w:t>
      </w:r>
      <w:r w:rsidR="009D2F3E">
        <w:rPr>
          <w:lang w:eastAsia="zh-CN"/>
        </w:rPr>
        <w:t xml:space="preserve">areas of </w:t>
      </w:r>
      <w:r w:rsidRPr="00E22C0C">
        <w:rPr>
          <w:lang w:eastAsia="zh-CN"/>
        </w:rPr>
        <w:t>future work is to explore the relationship between the ratios of affected vessels</w:t>
      </w:r>
      <w:r w:rsidR="009D2F3E">
        <w:rPr>
          <w:lang w:eastAsia="zh-CN"/>
        </w:rPr>
        <w:t>,</w:t>
      </w:r>
      <w:r w:rsidRPr="00E22C0C">
        <w:rPr>
          <w:lang w:eastAsia="zh-CN"/>
        </w:rPr>
        <w:t xml:space="preserve"> and </w:t>
      </w:r>
      <w:r>
        <w:rPr>
          <w:lang w:val="en-GB" w:eastAsia="zh-CN"/>
        </w:rPr>
        <w:t>motor and cognitive</w:t>
      </w:r>
      <w:r w:rsidR="003F5711">
        <w:rPr>
          <w:lang w:val="en-GB" w:eastAsia="zh-CN"/>
        </w:rPr>
        <w:t xml:space="preserve"> development</w:t>
      </w:r>
      <w:r w:rsidRPr="00E22C0C">
        <w:rPr>
          <w:lang w:val="en-GB" w:eastAsia="zh-CN"/>
        </w:rPr>
        <w:t xml:space="preserve"> using regression models.</w:t>
      </w:r>
      <w:r>
        <w:rPr>
          <w:lang w:val="en-GB" w:eastAsia="zh-CN"/>
        </w:rPr>
        <w:t xml:space="preserve"> Enlarging our dataset would be also another task for our future work. </w:t>
      </w:r>
      <w:r w:rsidR="00DF489C">
        <w:rPr>
          <w:lang w:val="en-GB" w:eastAsia="zh-CN"/>
        </w:rPr>
        <w:t xml:space="preserve">It would also be interesting to perform this analysis on older children (school age children) as another topic for future work. </w:t>
      </w:r>
      <w:r>
        <w:rPr>
          <w:lang w:val="en-GB" w:eastAsia="zh-CN"/>
        </w:rPr>
        <w:t xml:space="preserve">The last but not the least direction for future work would be to </w:t>
      </w:r>
      <w:r w:rsidR="004B1D93">
        <w:rPr>
          <w:lang w:val="en-GB" w:eastAsia="zh-CN"/>
        </w:rPr>
        <w:t>compare our vessel classification scheme</w:t>
      </w:r>
      <w:r w:rsidR="009D2F3E">
        <w:rPr>
          <w:lang w:val="en-GB" w:eastAsia="zh-CN"/>
        </w:rPr>
        <w:t>,</w:t>
      </w:r>
      <w:r w:rsidR="004B1D93">
        <w:rPr>
          <w:lang w:val="en-GB" w:eastAsia="zh-CN"/>
        </w:rPr>
        <w:t xml:space="preserve"> based on clinical outcomes</w:t>
      </w:r>
      <w:r w:rsidR="009D2F3E">
        <w:rPr>
          <w:lang w:val="en-GB" w:eastAsia="zh-CN"/>
        </w:rPr>
        <w:t>,</w:t>
      </w:r>
      <w:r w:rsidR="004B1D93">
        <w:rPr>
          <w:lang w:val="en-GB" w:eastAsia="zh-CN"/>
        </w:rPr>
        <w:t xml:space="preserve"> with </w:t>
      </w:r>
      <w:r w:rsidR="00901A8D">
        <w:rPr>
          <w:lang w:val="en-GB" w:eastAsia="zh-CN"/>
        </w:rPr>
        <w:t>the vessel</w:t>
      </w:r>
      <w:r w:rsidR="004B1D93">
        <w:rPr>
          <w:lang w:val="en-GB" w:eastAsia="zh-CN"/>
        </w:rPr>
        <w:t xml:space="preserve"> scoring system</w:t>
      </w:r>
      <w:r w:rsidR="00901A8D">
        <w:rPr>
          <w:lang w:val="en-GB" w:eastAsia="zh-CN"/>
        </w:rPr>
        <w:t xml:space="preserve"> proposed by Kitamura </w:t>
      </w:r>
      <w:r w:rsidR="00D42D8A">
        <w:rPr>
          <w:lang w:val="en-GB" w:eastAsia="zh-CN"/>
        </w:rPr>
        <w:t>[5]</w:t>
      </w:r>
      <w:r>
        <w:rPr>
          <w:lang w:val="en-GB" w:eastAsia="zh-CN"/>
        </w:rPr>
        <w:t xml:space="preserve">. </w:t>
      </w:r>
    </w:p>
    <w:p w14:paraId="2EE7F9C9" w14:textId="67561983" w:rsidR="00E97402" w:rsidRDefault="00E97402">
      <w:pPr>
        <w:pStyle w:val="ReferenceHead"/>
      </w:pPr>
      <w:bookmarkStart w:id="133" w:name="OLE_LINK123"/>
      <w:bookmarkStart w:id="134" w:name="OLE_LINK124"/>
      <w:r>
        <w:t>References</w:t>
      </w:r>
    </w:p>
    <w:bookmarkEnd w:id="133"/>
    <w:bookmarkEnd w:id="134"/>
    <w:p w14:paraId="642C54E1" w14:textId="614B86E4" w:rsidR="00FA6CD0" w:rsidRPr="00FA6CD0" w:rsidRDefault="00FA6CD0" w:rsidP="00FA6CD0">
      <w:pPr>
        <w:pStyle w:val="References"/>
        <w:rPr>
          <w:spacing w:val="-1"/>
        </w:rPr>
      </w:pPr>
      <w:r w:rsidRPr="00FA6CD0">
        <w:t>Martinez-</w:t>
      </w:r>
      <w:proofErr w:type="spellStart"/>
      <w:r w:rsidRPr="00FA6CD0">
        <w:t>Biarge</w:t>
      </w:r>
      <w:proofErr w:type="spellEnd"/>
      <w:r w:rsidRPr="00FA6CD0">
        <w:t>, M., Diez-Sebastian, J., Rutherford, M. A., &amp; Cowan, F. M. (2010). Outcomes after central grey matter injury in term perinatal hypoxic-</w:t>
      </w:r>
      <w:proofErr w:type="spellStart"/>
      <w:r w:rsidRPr="00FA6CD0">
        <w:t>ischaemic</w:t>
      </w:r>
      <w:proofErr w:type="spellEnd"/>
      <w:r w:rsidRPr="00FA6CD0">
        <w:t xml:space="preserve"> encephalopathy. Early </w:t>
      </w:r>
      <w:r w:rsidR="00901A8D">
        <w:t>H</w:t>
      </w:r>
      <w:r w:rsidRPr="00FA6CD0">
        <w:t xml:space="preserve">uman </w:t>
      </w:r>
      <w:r w:rsidR="00901A8D">
        <w:t>D</w:t>
      </w:r>
      <w:r w:rsidRPr="00FA6CD0">
        <w:t>evelopment, 86(11), 675-682.</w:t>
      </w:r>
    </w:p>
    <w:p w14:paraId="45AC26BE" w14:textId="33C06C25" w:rsidR="00E1581A" w:rsidRDefault="00FA6CD0" w:rsidP="00FA6CD0">
      <w:pPr>
        <w:pStyle w:val="References"/>
        <w:rPr>
          <w:spacing w:val="-1"/>
        </w:rPr>
      </w:pPr>
      <w:r w:rsidRPr="00FA6CD0">
        <w:rPr>
          <w:spacing w:val="-1"/>
        </w:rPr>
        <w:t>Nadeem, M., Murray, D. M., Boylan, G. B., Dempsey, E. M., &amp; Ryan, C. A. (2011). Early blood glucose profile and neurodevelopmental outcome at two years in neonatal hypoxic-</w:t>
      </w:r>
      <w:proofErr w:type="spellStart"/>
      <w:r w:rsidRPr="00FA6CD0">
        <w:rPr>
          <w:spacing w:val="-1"/>
        </w:rPr>
        <w:t>ischaemic</w:t>
      </w:r>
      <w:proofErr w:type="spellEnd"/>
      <w:r w:rsidRPr="00FA6CD0">
        <w:rPr>
          <w:spacing w:val="-1"/>
        </w:rPr>
        <w:t xml:space="preserve"> encephalopathy. BMC pediatrics, 11(1), 1-6.</w:t>
      </w:r>
    </w:p>
    <w:p w14:paraId="0E46F0CE" w14:textId="6A209B73" w:rsidR="00E1581A" w:rsidRPr="00E1581A" w:rsidRDefault="00FA6CD0" w:rsidP="00FA6CD0">
      <w:pPr>
        <w:pStyle w:val="References"/>
      </w:pPr>
      <w:r w:rsidRPr="00FA6CD0">
        <w:rPr>
          <w:rFonts w:hint="eastAsia"/>
        </w:rPr>
        <w:t xml:space="preserve">Massaro, A. N., </w:t>
      </w:r>
      <w:proofErr w:type="spellStart"/>
      <w:r w:rsidRPr="00FA6CD0">
        <w:rPr>
          <w:rFonts w:hint="eastAsia"/>
        </w:rPr>
        <w:t>Evangelou</w:t>
      </w:r>
      <w:proofErr w:type="spellEnd"/>
      <w:r w:rsidRPr="00FA6CD0">
        <w:rPr>
          <w:rFonts w:hint="eastAsia"/>
        </w:rPr>
        <w:t xml:space="preserve">, I., Fatemi, A., Vezina, G., </w:t>
      </w:r>
      <w:proofErr w:type="spellStart"/>
      <w:r w:rsidRPr="00FA6CD0">
        <w:rPr>
          <w:rFonts w:hint="eastAsia"/>
        </w:rPr>
        <w:t>Mccarter</w:t>
      </w:r>
      <w:proofErr w:type="spellEnd"/>
      <w:r w:rsidRPr="00FA6CD0">
        <w:rPr>
          <w:rFonts w:hint="eastAsia"/>
        </w:rPr>
        <w:t xml:space="preserve">, R., Glass, P., &amp; </w:t>
      </w:r>
      <w:proofErr w:type="spellStart"/>
      <w:r w:rsidRPr="00FA6CD0">
        <w:rPr>
          <w:rFonts w:hint="eastAsia"/>
        </w:rPr>
        <w:t>Limperopoulos</w:t>
      </w:r>
      <w:proofErr w:type="spellEnd"/>
      <w:r w:rsidRPr="00FA6CD0">
        <w:rPr>
          <w:rFonts w:hint="eastAsia"/>
        </w:rPr>
        <w:t>, C. (2015). White matter tract integrity and developmental outcome in newborn infants with hypoxic</w:t>
      </w:r>
      <w:r w:rsidRPr="00FA6CD0">
        <w:rPr>
          <w:rFonts w:hint="eastAsia"/>
        </w:rPr>
        <w:t>‐</w:t>
      </w:r>
      <w:r w:rsidRPr="00FA6CD0">
        <w:rPr>
          <w:rFonts w:hint="eastAsia"/>
        </w:rPr>
        <w:t>ischemic encephalopathy treated with hypothermia. Development</w:t>
      </w:r>
      <w:r w:rsidRPr="00FA6CD0">
        <w:t>al Medicine &amp; Child Neurology, 57(5), 441-448.</w:t>
      </w:r>
    </w:p>
    <w:p w14:paraId="4BAC638B" w14:textId="549F2521" w:rsidR="00E1581A" w:rsidRDefault="00FA6CD0" w:rsidP="00FA6CD0">
      <w:pPr>
        <w:pStyle w:val="References"/>
      </w:pPr>
      <w:r w:rsidRPr="00FA6CD0">
        <w:t xml:space="preserve">Massaro, A. N., </w:t>
      </w:r>
      <w:proofErr w:type="spellStart"/>
      <w:r w:rsidRPr="00FA6CD0">
        <w:t>Evangelou</w:t>
      </w:r>
      <w:proofErr w:type="spellEnd"/>
      <w:r w:rsidRPr="00FA6CD0">
        <w:t xml:space="preserve">, I., Brown, J., Fatemi, A., Vezina, G., McCarter, R., ... &amp; </w:t>
      </w:r>
      <w:proofErr w:type="spellStart"/>
      <w:r w:rsidRPr="00FA6CD0">
        <w:t>Limperopoulos</w:t>
      </w:r>
      <w:proofErr w:type="spellEnd"/>
      <w:r w:rsidRPr="00FA6CD0">
        <w:t xml:space="preserve">, C. (2015). Neonatal neurobehavior after therapeutic hypothermia for hypoxic ischemic encephalopathy. Early </w:t>
      </w:r>
      <w:r w:rsidR="00901A8D">
        <w:t>H</w:t>
      </w:r>
      <w:r w:rsidRPr="00FA6CD0">
        <w:t xml:space="preserve">uman </w:t>
      </w:r>
      <w:r w:rsidR="00901A8D">
        <w:t>D</w:t>
      </w:r>
      <w:r w:rsidRPr="00FA6CD0">
        <w:t>evelopment, 91(10), 593-599.</w:t>
      </w:r>
    </w:p>
    <w:p w14:paraId="111AEFCA" w14:textId="78604238" w:rsidR="009656F8" w:rsidRDefault="00FA6CD0" w:rsidP="00FA6CD0">
      <w:pPr>
        <w:pStyle w:val="References"/>
      </w:pPr>
      <w:bookmarkStart w:id="135" w:name="OLE_LINK153"/>
      <w:bookmarkStart w:id="136" w:name="OLE_LINK154"/>
      <w:r w:rsidRPr="00FA6CD0">
        <w:t xml:space="preserve">Kitamura, G., Kido, D., Wycliffe, N., Jacobson, J. P., </w:t>
      </w:r>
      <w:proofErr w:type="spellStart"/>
      <w:r w:rsidRPr="00FA6CD0">
        <w:t>Oyoyo</w:t>
      </w:r>
      <w:proofErr w:type="spellEnd"/>
      <w:r w:rsidRPr="00FA6CD0">
        <w:t xml:space="preserve">, U., &amp; </w:t>
      </w:r>
      <w:proofErr w:type="spellStart"/>
      <w:r w:rsidRPr="00FA6CD0">
        <w:t>Ashwal</w:t>
      </w:r>
      <w:proofErr w:type="spellEnd"/>
      <w:r w:rsidRPr="00FA6CD0">
        <w:t xml:space="preserve">, S. (2011). Hypoxic-ischemic injury: utility of susceptibility-weighted imaging. Pediatric </w:t>
      </w:r>
      <w:r w:rsidR="00901A8D">
        <w:t>N</w:t>
      </w:r>
      <w:r w:rsidRPr="00FA6CD0">
        <w:t>eurology, 45(4), 220-224.</w:t>
      </w:r>
    </w:p>
    <w:bookmarkEnd w:id="135"/>
    <w:bookmarkEnd w:id="136"/>
    <w:p w14:paraId="014ED720" w14:textId="306DC697" w:rsidR="00E1581A" w:rsidRDefault="00FA6CD0" w:rsidP="00FA6CD0">
      <w:pPr>
        <w:pStyle w:val="References"/>
      </w:pPr>
      <w:r w:rsidRPr="00FA6CD0">
        <w:lastRenderedPageBreak/>
        <w:t xml:space="preserve">Trivedi, S. B., </w:t>
      </w:r>
      <w:proofErr w:type="spellStart"/>
      <w:r w:rsidRPr="00FA6CD0">
        <w:t>Vesoulis</w:t>
      </w:r>
      <w:proofErr w:type="spellEnd"/>
      <w:r w:rsidRPr="00FA6CD0">
        <w:t xml:space="preserve">, Z. A., Rao, R., Liao, S. M., </w:t>
      </w:r>
      <w:proofErr w:type="spellStart"/>
      <w:r w:rsidRPr="00FA6CD0">
        <w:t>Shimony</w:t>
      </w:r>
      <w:proofErr w:type="spellEnd"/>
      <w:r w:rsidRPr="00FA6CD0">
        <w:t xml:space="preserve">, J. S., McKinstry, R. C., &amp; Mathur, A. M. (2017). A validated clinical MRI injury scoring system in neonatal hypoxic-ischemic encephalopathy. Pediatric </w:t>
      </w:r>
      <w:r w:rsidR="00901A8D">
        <w:t>R</w:t>
      </w:r>
      <w:r w:rsidRPr="00FA6CD0">
        <w:t>adiology, 47(11), 1491-1499.</w:t>
      </w:r>
    </w:p>
    <w:p w14:paraId="6347AA0C" w14:textId="7E685F7A" w:rsidR="00E1581A" w:rsidRDefault="00FA6CD0" w:rsidP="00FA6CD0">
      <w:pPr>
        <w:pStyle w:val="References"/>
      </w:pPr>
      <w:proofErr w:type="spellStart"/>
      <w:r w:rsidRPr="00FA6CD0">
        <w:t>Belet</w:t>
      </w:r>
      <w:proofErr w:type="spellEnd"/>
      <w:r w:rsidRPr="00FA6CD0">
        <w:t xml:space="preserve">, N., </w:t>
      </w:r>
      <w:proofErr w:type="spellStart"/>
      <w:r w:rsidRPr="00FA6CD0">
        <w:t>Belet</w:t>
      </w:r>
      <w:proofErr w:type="spellEnd"/>
      <w:r w:rsidRPr="00FA6CD0">
        <w:t xml:space="preserve">, U., </w:t>
      </w:r>
      <w:proofErr w:type="spellStart"/>
      <w:r w:rsidRPr="00FA6CD0">
        <w:t>ütfi</w:t>
      </w:r>
      <w:proofErr w:type="spellEnd"/>
      <w:r w:rsidRPr="00FA6CD0">
        <w:t xml:space="preserve"> </w:t>
      </w:r>
      <w:proofErr w:type="spellStart"/>
      <w:r w:rsidRPr="00FA6CD0">
        <w:t>İncesu</w:t>
      </w:r>
      <w:proofErr w:type="spellEnd"/>
      <w:r w:rsidRPr="00FA6CD0">
        <w:t xml:space="preserve">, L., </w:t>
      </w:r>
      <w:proofErr w:type="spellStart"/>
      <w:r w:rsidRPr="00FA6CD0">
        <w:t>Uysal</w:t>
      </w:r>
      <w:proofErr w:type="spellEnd"/>
      <w:r w:rsidRPr="00FA6CD0">
        <w:t xml:space="preserve">, S., </w:t>
      </w:r>
      <w:proofErr w:type="spellStart"/>
      <w:r w:rsidRPr="00FA6CD0">
        <w:t>Özinal</w:t>
      </w:r>
      <w:proofErr w:type="spellEnd"/>
      <w:r w:rsidRPr="00FA6CD0">
        <w:t xml:space="preserve">, S., </w:t>
      </w:r>
      <w:proofErr w:type="spellStart"/>
      <w:r w:rsidRPr="00FA6CD0">
        <w:t>ülay</w:t>
      </w:r>
      <w:proofErr w:type="spellEnd"/>
      <w:r w:rsidRPr="00FA6CD0">
        <w:t xml:space="preserve"> </w:t>
      </w:r>
      <w:proofErr w:type="spellStart"/>
      <w:r w:rsidRPr="00FA6CD0">
        <w:t>Keskin</w:t>
      </w:r>
      <w:proofErr w:type="spellEnd"/>
      <w:r w:rsidRPr="00FA6CD0">
        <w:t>, T., ... &amp; ̧</w:t>
      </w:r>
      <w:proofErr w:type="spellStart"/>
      <w:r w:rsidRPr="00FA6CD0">
        <w:t>ükrü</w:t>
      </w:r>
      <w:proofErr w:type="spellEnd"/>
      <w:r w:rsidRPr="00FA6CD0">
        <w:t xml:space="preserve"> </w:t>
      </w:r>
      <w:proofErr w:type="spellStart"/>
      <w:r w:rsidRPr="00FA6CD0">
        <w:t>Küçüködük</w:t>
      </w:r>
      <w:proofErr w:type="spellEnd"/>
      <w:r w:rsidRPr="00FA6CD0">
        <w:t xml:space="preserve">, S. (2004). Hypoxic-ischemic encephalopathy: correlation of serial MRI and outcome. Pediatric </w:t>
      </w:r>
      <w:r w:rsidR="00901A8D">
        <w:t>N</w:t>
      </w:r>
      <w:r w:rsidRPr="00FA6CD0">
        <w:t>eurology, 31(4), 267-274.</w:t>
      </w:r>
    </w:p>
    <w:p w14:paraId="1C52D246" w14:textId="779A83AB" w:rsidR="00E1581A" w:rsidRDefault="00FA6CD0" w:rsidP="00FA6CD0">
      <w:pPr>
        <w:pStyle w:val="References"/>
      </w:pPr>
      <w:proofErr w:type="spellStart"/>
      <w:r w:rsidRPr="00FA6CD0">
        <w:t>ElBeheiry</w:t>
      </w:r>
      <w:proofErr w:type="spellEnd"/>
      <w:r w:rsidRPr="00FA6CD0">
        <w:t xml:space="preserve">, A. A., </w:t>
      </w:r>
      <w:proofErr w:type="spellStart"/>
      <w:r w:rsidRPr="00FA6CD0">
        <w:t>Elgamal</w:t>
      </w:r>
      <w:proofErr w:type="spellEnd"/>
      <w:r w:rsidRPr="00FA6CD0">
        <w:t xml:space="preserve">, M. A., </w:t>
      </w:r>
      <w:proofErr w:type="spellStart"/>
      <w:r w:rsidRPr="00FA6CD0">
        <w:t>Ettaby</w:t>
      </w:r>
      <w:proofErr w:type="spellEnd"/>
      <w:r w:rsidRPr="00FA6CD0">
        <w:t xml:space="preserve">, A. N., Omar, T. E., &amp; </w:t>
      </w:r>
      <w:proofErr w:type="spellStart"/>
      <w:r w:rsidRPr="00FA6CD0">
        <w:t>Badeib</w:t>
      </w:r>
      <w:proofErr w:type="spellEnd"/>
      <w:r w:rsidRPr="00FA6CD0">
        <w:t xml:space="preserve">, A. O. (2019). Can diffusion tensor imaging predict cerebral palsy in term neonates with hypoxic ischemic </w:t>
      </w:r>
      <w:proofErr w:type="gramStart"/>
      <w:r w:rsidRPr="00FA6CD0">
        <w:t>encephalopathy?.</w:t>
      </w:r>
      <w:proofErr w:type="gramEnd"/>
      <w:r w:rsidRPr="00FA6CD0">
        <w:t xml:space="preserve"> Egyptian Journal of Radiology and Nuclear Medicine, 50(1), 1-10.</w:t>
      </w:r>
    </w:p>
    <w:p w14:paraId="0E6AA5E1" w14:textId="73FF2FFF" w:rsidR="00E1581A" w:rsidRDefault="00FA6CD0" w:rsidP="00FA6CD0">
      <w:pPr>
        <w:pStyle w:val="References"/>
      </w:pPr>
      <w:r w:rsidRPr="00FA6CD0">
        <w:t xml:space="preserve">Chang, P. D., Chow, D. S., </w:t>
      </w:r>
      <w:proofErr w:type="spellStart"/>
      <w:r w:rsidRPr="00FA6CD0">
        <w:t>Alber</w:t>
      </w:r>
      <w:proofErr w:type="spellEnd"/>
      <w:r w:rsidRPr="00FA6CD0">
        <w:t xml:space="preserve">, A., Lin, Y. K., &amp; </w:t>
      </w:r>
      <w:proofErr w:type="spellStart"/>
      <w:r w:rsidRPr="00FA6CD0">
        <w:t>Youn</w:t>
      </w:r>
      <w:proofErr w:type="spellEnd"/>
      <w:r w:rsidRPr="00FA6CD0">
        <w:t>, Y. A. (2020). Predictive values of location and volumetric MRI injury patterns for neurodevelopmental outcomes in hypoxic-ischemic encephalopathy neonates. Brain Sciences, 10(12), 991.</w:t>
      </w:r>
    </w:p>
    <w:p w14:paraId="179A1A50" w14:textId="039D1485" w:rsidR="00E1581A" w:rsidRDefault="00FA6CD0" w:rsidP="00FA6CD0">
      <w:pPr>
        <w:pStyle w:val="References"/>
      </w:pPr>
      <w:r w:rsidRPr="00FA6CD0">
        <w:t xml:space="preserve">Wu, S., Mahmoodi, S., </w:t>
      </w:r>
      <w:proofErr w:type="spellStart"/>
      <w:r w:rsidRPr="00FA6CD0">
        <w:t>Darekar</w:t>
      </w:r>
      <w:proofErr w:type="spellEnd"/>
      <w:r w:rsidRPr="00FA6CD0">
        <w:t xml:space="preserve">, A., Vollmer, B., Lewis, E., &amp; </w:t>
      </w:r>
      <w:proofErr w:type="spellStart"/>
      <w:r w:rsidRPr="00FA6CD0">
        <w:t>Liljeroth</w:t>
      </w:r>
      <w:proofErr w:type="spellEnd"/>
      <w:r w:rsidRPr="00FA6CD0">
        <w:t>, M. (2017, July). Feature extraction and classification to diagnose hypoxic-ischemic encephalopathy patients by using susceptibility-weighted MRI images. In Annual Conference on Medical Image Understanding and Analysis (pp. 527-536). Springer, Cham.</w:t>
      </w:r>
    </w:p>
    <w:p w14:paraId="20E847E3" w14:textId="20DD52BD" w:rsidR="00E1581A" w:rsidRDefault="00FA6CD0" w:rsidP="00FA6CD0">
      <w:pPr>
        <w:pStyle w:val="References"/>
      </w:pPr>
      <w:r w:rsidRPr="00FA6CD0">
        <w:t>Ning, N., Li, X., Gao, J., Zhang, Y., Han, J., Luo, X., ... &amp; Yang, J. (2013). Quantitative Measurement of Deep Medullary Venous in Susceptibility Weighted Imaging: Comparison of Hypoxic-ischemic and Normal Neonates. Society of Magnetic Resonance in Medicine Proceedings.</w:t>
      </w:r>
    </w:p>
    <w:p w14:paraId="20DA2218" w14:textId="4E68EE1E" w:rsidR="00E1581A" w:rsidRDefault="00B60700" w:rsidP="00B60700">
      <w:pPr>
        <w:pStyle w:val="References"/>
      </w:pPr>
      <w:r w:rsidRPr="00B60700">
        <w:t xml:space="preserve">Zhang, X., Zhang, Y., &amp; Hu, Q. (2019). Deep </w:t>
      </w:r>
      <w:proofErr w:type="gramStart"/>
      <w:r w:rsidRPr="00B60700">
        <w:t>learning based</w:t>
      </w:r>
      <w:proofErr w:type="gramEnd"/>
      <w:r w:rsidRPr="00B60700">
        <w:t xml:space="preserve"> vein segmentation from susceptibility-weighted images. Computing, 101(6), 637-652.</w:t>
      </w:r>
    </w:p>
    <w:p w14:paraId="7B5FEA50" w14:textId="1852FE3E" w:rsidR="00E1581A" w:rsidRDefault="00B60700" w:rsidP="00B60700">
      <w:pPr>
        <w:pStyle w:val="References"/>
      </w:pPr>
      <w:proofErr w:type="spellStart"/>
      <w:r w:rsidRPr="00B60700">
        <w:t>Citraro</w:t>
      </w:r>
      <w:proofErr w:type="spellEnd"/>
      <w:r w:rsidRPr="00B60700">
        <w:t xml:space="preserve">, L., Mahmoodi, S., </w:t>
      </w:r>
      <w:proofErr w:type="spellStart"/>
      <w:r w:rsidRPr="00B60700">
        <w:t>Darekar</w:t>
      </w:r>
      <w:proofErr w:type="spellEnd"/>
      <w:r w:rsidRPr="00B60700">
        <w:t>, A., &amp; Vollmer, B. (2017). Extended three-dimensional rotation invariant local binary patterns. Image and vision Computing, 62, 8-18.</w:t>
      </w:r>
    </w:p>
    <w:p w14:paraId="0E0F408D" w14:textId="0523B63F" w:rsidR="00E1581A" w:rsidRDefault="00B60700" w:rsidP="00B60700">
      <w:pPr>
        <w:pStyle w:val="References"/>
      </w:pPr>
      <w:r w:rsidRPr="00B60700">
        <w:t xml:space="preserve">Kim, H. G., Choi, J. W., Han, M., Lee, J. H., &amp; Lee, H. S. (2020). Texture analysis of deep medullary veins on susceptibility-weighted imaging in infants: evaluating developmental and ischemic changes. European </w:t>
      </w:r>
      <w:r w:rsidR="00901A8D">
        <w:t>R</w:t>
      </w:r>
      <w:r w:rsidRPr="00B60700">
        <w:t>adiology, 1-10.</w:t>
      </w:r>
    </w:p>
    <w:p w14:paraId="0280836B" w14:textId="099A0566" w:rsidR="00E1581A" w:rsidRDefault="00B60700" w:rsidP="00B60700">
      <w:pPr>
        <w:pStyle w:val="References"/>
      </w:pPr>
      <w:r w:rsidRPr="00B60700">
        <w:t xml:space="preserve">Wagner, F., </w:t>
      </w:r>
      <w:proofErr w:type="spellStart"/>
      <w:r w:rsidRPr="00B60700">
        <w:t>Haenggi</w:t>
      </w:r>
      <w:proofErr w:type="spellEnd"/>
      <w:r w:rsidRPr="00B60700">
        <w:t xml:space="preserve">, M. M., Wagner, B., </w:t>
      </w:r>
      <w:proofErr w:type="spellStart"/>
      <w:r w:rsidRPr="00B60700">
        <w:t>Weck</w:t>
      </w:r>
      <w:proofErr w:type="spellEnd"/>
      <w:r w:rsidRPr="00B60700">
        <w:t xml:space="preserve">, A., </w:t>
      </w:r>
      <w:proofErr w:type="spellStart"/>
      <w:r w:rsidRPr="00B60700">
        <w:t>Weisstanner</w:t>
      </w:r>
      <w:proofErr w:type="spellEnd"/>
      <w:r w:rsidRPr="00B60700">
        <w:t>, C., Grunt, S., ... &amp; Verma, R. K. (2015). The value of susceptibility-weighted imaging (SWI) in patients with non-neonatal hypoxic-ischemic encephalopathy. Resuscitation, 88, 75-80.</w:t>
      </w:r>
    </w:p>
    <w:p w14:paraId="2CBE2374" w14:textId="578949FC" w:rsidR="00E1581A" w:rsidRDefault="00B60700" w:rsidP="00B60700">
      <w:pPr>
        <w:pStyle w:val="References"/>
      </w:pPr>
      <w:r w:rsidRPr="00B60700">
        <w:t>Lee-</w:t>
      </w:r>
      <w:proofErr w:type="spellStart"/>
      <w:r w:rsidRPr="00B60700">
        <w:t>Kelland</w:t>
      </w:r>
      <w:proofErr w:type="spellEnd"/>
      <w:r w:rsidRPr="00B60700">
        <w:t xml:space="preserve">, R., </w:t>
      </w:r>
      <w:proofErr w:type="spellStart"/>
      <w:r w:rsidRPr="00B60700">
        <w:t>Jary</w:t>
      </w:r>
      <w:proofErr w:type="spellEnd"/>
      <w:r w:rsidRPr="00B60700">
        <w:t xml:space="preserve">, S., Tonks, J., Cowan, F. M., </w:t>
      </w:r>
      <w:proofErr w:type="spellStart"/>
      <w:r w:rsidRPr="00B60700">
        <w:t>Thoresen</w:t>
      </w:r>
      <w:proofErr w:type="spellEnd"/>
      <w:r w:rsidRPr="00B60700">
        <w:t xml:space="preserve">, M., &amp; </w:t>
      </w:r>
      <w:proofErr w:type="spellStart"/>
      <w:r w:rsidRPr="00B60700">
        <w:t>Chakkarapani</w:t>
      </w:r>
      <w:proofErr w:type="spellEnd"/>
      <w:r w:rsidRPr="00B60700">
        <w:t>, E. (2020). School-age outcomes of children without cerebral palsy cooled for neonatal hypoxic–</w:t>
      </w:r>
      <w:proofErr w:type="spellStart"/>
      <w:r w:rsidRPr="00B60700">
        <w:t>ischaemic</w:t>
      </w:r>
      <w:proofErr w:type="spellEnd"/>
      <w:r w:rsidRPr="00B60700">
        <w:t xml:space="preserve"> encephalopathy in 2008–2010. Archives of Disease in Childhood-Fetal and Neonatal Edition, 105(1), 8-13.</w:t>
      </w:r>
    </w:p>
    <w:p w14:paraId="51C74E71" w14:textId="1624EA68" w:rsidR="00E1581A" w:rsidRDefault="00B60700" w:rsidP="00B60700">
      <w:pPr>
        <w:pStyle w:val="References"/>
      </w:pPr>
      <w:bookmarkStart w:id="137" w:name="OLE_LINK145"/>
      <w:bookmarkStart w:id="138" w:name="OLE_LINK146"/>
      <w:proofErr w:type="spellStart"/>
      <w:r w:rsidRPr="00B60700">
        <w:rPr>
          <w:rFonts w:hint="eastAsia"/>
        </w:rPr>
        <w:t>Schreglmann</w:t>
      </w:r>
      <w:proofErr w:type="spellEnd"/>
      <w:r w:rsidRPr="00B60700">
        <w:rPr>
          <w:rFonts w:hint="eastAsia"/>
        </w:rPr>
        <w:t>, M., Ground, A., Vollmer, B., &amp; Johnson, M. J. (2020). Systematic review: long</w:t>
      </w:r>
      <w:r w:rsidRPr="00B60700">
        <w:rPr>
          <w:rFonts w:hint="eastAsia"/>
        </w:rPr>
        <w:t>‐</w:t>
      </w:r>
      <w:r w:rsidRPr="00B60700">
        <w:rPr>
          <w:rFonts w:hint="eastAsia"/>
        </w:rPr>
        <w:t xml:space="preserve">term cognitive and </w:t>
      </w:r>
      <w:proofErr w:type="spellStart"/>
      <w:r w:rsidRPr="00B60700">
        <w:rPr>
          <w:rFonts w:hint="eastAsia"/>
        </w:rPr>
        <w:t>behavioural</w:t>
      </w:r>
      <w:proofErr w:type="spellEnd"/>
      <w:r w:rsidRPr="00B60700">
        <w:rPr>
          <w:rFonts w:hint="eastAsia"/>
        </w:rPr>
        <w:t xml:space="preserve"> outcomes of neonatal hypoxic</w:t>
      </w:r>
      <w:r w:rsidRPr="00B60700">
        <w:rPr>
          <w:rFonts w:hint="eastAsia"/>
        </w:rPr>
        <w:t>–</w:t>
      </w:r>
      <w:proofErr w:type="spellStart"/>
      <w:r w:rsidRPr="00B60700">
        <w:rPr>
          <w:rFonts w:hint="eastAsia"/>
        </w:rPr>
        <w:t>ischaemic</w:t>
      </w:r>
      <w:proofErr w:type="spellEnd"/>
      <w:r w:rsidRPr="00B60700">
        <w:rPr>
          <w:rFonts w:hint="eastAsia"/>
        </w:rPr>
        <w:t xml:space="preserve"> encephalopathy in children without cerebral palsy. Acta </w:t>
      </w:r>
      <w:proofErr w:type="spellStart"/>
      <w:r w:rsidRPr="00B60700">
        <w:rPr>
          <w:rFonts w:hint="eastAsia"/>
        </w:rPr>
        <w:t>Paediatrica</w:t>
      </w:r>
      <w:proofErr w:type="spellEnd"/>
      <w:r w:rsidRPr="00B60700">
        <w:rPr>
          <w:rFonts w:hint="eastAsia"/>
        </w:rPr>
        <w:t>, 109(1), 20-30.</w:t>
      </w:r>
    </w:p>
    <w:p w14:paraId="29E563EE" w14:textId="46134A28" w:rsidR="00E1581A" w:rsidRDefault="00B60700" w:rsidP="00B60700">
      <w:pPr>
        <w:pStyle w:val="References"/>
      </w:pPr>
      <w:r w:rsidRPr="00B60700">
        <w:t>Nadeem, M., Murray, D. M., Boylan, G. B., Dempsey, E. M., &amp; Ryan, C. A. (2011). Early blood glucose profile and neurodevelopmental outcome at two years in neonatal hypoxic-</w:t>
      </w:r>
      <w:proofErr w:type="spellStart"/>
      <w:r w:rsidRPr="00B60700">
        <w:t>ischaemic</w:t>
      </w:r>
      <w:proofErr w:type="spellEnd"/>
      <w:r w:rsidRPr="00B60700">
        <w:t xml:space="preserve"> encephalopathy. BMC </w:t>
      </w:r>
      <w:r w:rsidR="00901A8D">
        <w:t>P</w:t>
      </w:r>
      <w:r w:rsidRPr="00B60700">
        <w:t>ediatrics, 11(1), 1-6.</w:t>
      </w:r>
    </w:p>
    <w:p w14:paraId="6471CC82" w14:textId="693F2E1D" w:rsidR="00E1581A" w:rsidRDefault="00B60700" w:rsidP="00B60700">
      <w:pPr>
        <w:pStyle w:val="References"/>
      </w:pPr>
      <w:r w:rsidRPr="00B60700">
        <w:t xml:space="preserve">Mitra, S., Kendall, G. S., Bainbridge, A., </w:t>
      </w:r>
      <w:proofErr w:type="spellStart"/>
      <w:r w:rsidRPr="00B60700">
        <w:t>Sokolska</w:t>
      </w:r>
      <w:proofErr w:type="spellEnd"/>
      <w:r w:rsidRPr="00B60700">
        <w:t xml:space="preserve">, M., </w:t>
      </w:r>
      <w:proofErr w:type="spellStart"/>
      <w:r w:rsidRPr="00B60700">
        <w:t>Dinan</w:t>
      </w:r>
      <w:proofErr w:type="spellEnd"/>
      <w:r w:rsidRPr="00B60700">
        <w:t>, M., Uria-</w:t>
      </w:r>
      <w:proofErr w:type="spellStart"/>
      <w:r w:rsidRPr="00B60700">
        <w:t>Avellanal</w:t>
      </w:r>
      <w:proofErr w:type="spellEnd"/>
      <w:r w:rsidRPr="00B60700">
        <w:t>, C., ... &amp; Robertson, N. J. (2019). Proton magnetic resonance spectroscopy lactate/N-</w:t>
      </w:r>
      <w:proofErr w:type="spellStart"/>
      <w:r w:rsidRPr="00B60700">
        <w:t>acetylaspartate</w:t>
      </w:r>
      <w:proofErr w:type="spellEnd"/>
      <w:r w:rsidRPr="00B60700">
        <w:t xml:space="preserve"> within 2 weeks of birth accurately predicts 2-year motor, cognitive and language outcomes in neonatal encephalopathy after therapeutic hypothermia. Archives of Disease in Childhood-Fetal and Neonatal Edition, 104(4), F424-F432.</w:t>
      </w:r>
    </w:p>
    <w:p w14:paraId="7881868C" w14:textId="70A2B477" w:rsidR="00F1463C" w:rsidRDefault="00B60700" w:rsidP="00B60700">
      <w:pPr>
        <w:pStyle w:val="References"/>
      </w:pPr>
      <w:r w:rsidRPr="00B60700">
        <w:t>Volpe, J. J. (2018). Hypoxic-ischemic injury in the term infant: pathophysiology. In Volpe's Neurology of the Newborn (pp. 500-509). Elsevier.</w:t>
      </w:r>
    </w:p>
    <w:p w14:paraId="5A520220" w14:textId="260DC495" w:rsidR="00F1463C" w:rsidRDefault="00B60700" w:rsidP="00B60700">
      <w:pPr>
        <w:pStyle w:val="References"/>
      </w:pPr>
      <w:proofErr w:type="spellStart"/>
      <w:r w:rsidRPr="00B60700">
        <w:t>Kass</w:t>
      </w:r>
      <w:proofErr w:type="spellEnd"/>
      <w:r w:rsidRPr="00B60700">
        <w:t xml:space="preserve">, M., Witkin, A., &amp; </w:t>
      </w:r>
      <w:proofErr w:type="spellStart"/>
      <w:r w:rsidRPr="00B60700">
        <w:t>Terzopoulos</w:t>
      </w:r>
      <w:proofErr w:type="spellEnd"/>
      <w:r w:rsidRPr="00B60700">
        <w:t xml:space="preserve">, D. (1988). Snakes: Active contour models. International </w:t>
      </w:r>
      <w:r w:rsidR="00901A8D">
        <w:t>J</w:t>
      </w:r>
      <w:r w:rsidRPr="00B60700">
        <w:t xml:space="preserve">ournal of </w:t>
      </w:r>
      <w:r w:rsidR="00901A8D">
        <w:t>C</w:t>
      </w:r>
      <w:r w:rsidRPr="00B60700">
        <w:t xml:space="preserve">omputer </w:t>
      </w:r>
      <w:r w:rsidR="00901A8D">
        <w:t>V</w:t>
      </w:r>
      <w:r w:rsidRPr="00B60700">
        <w:t>ision, 1(4), 321-331.</w:t>
      </w:r>
    </w:p>
    <w:p w14:paraId="691C34FA" w14:textId="657FC8B9" w:rsidR="00F1463C" w:rsidRDefault="00B60700" w:rsidP="00B60700">
      <w:pPr>
        <w:pStyle w:val="References"/>
      </w:pPr>
      <w:r w:rsidRPr="00B60700">
        <w:t xml:space="preserve">Edmonds, C. J., Helps, S. K., Hart, D., </w:t>
      </w:r>
      <w:proofErr w:type="spellStart"/>
      <w:r w:rsidRPr="00B60700">
        <w:t>Zatorska</w:t>
      </w:r>
      <w:proofErr w:type="spellEnd"/>
      <w:r w:rsidRPr="00B60700">
        <w:t xml:space="preserve">, A., Gupta, N., </w:t>
      </w:r>
      <w:proofErr w:type="spellStart"/>
      <w:r w:rsidRPr="00B60700">
        <w:t>Cianfaglione</w:t>
      </w:r>
      <w:proofErr w:type="spellEnd"/>
      <w:r w:rsidRPr="00B60700">
        <w:t xml:space="preserve">, R., &amp; Vollmer, B. (2020). Minor neurological signs and </w:t>
      </w:r>
      <w:proofErr w:type="spellStart"/>
      <w:r w:rsidRPr="00B60700">
        <w:t>behavioural</w:t>
      </w:r>
      <w:proofErr w:type="spellEnd"/>
      <w:r w:rsidRPr="00B60700">
        <w:t xml:space="preserve"> function at age 2 years in neonatal hypoxic </w:t>
      </w:r>
      <w:proofErr w:type="spellStart"/>
      <w:r w:rsidRPr="00B60700">
        <w:t>ischaemic</w:t>
      </w:r>
      <w:proofErr w:type="spellEnd"/>
      <w:r w:rsidRPr="00B60700">
        <w:t xml:space="preserve"> encephalopathy (HIE). European Journal of </w:t>
      </w:r>
      <w:proofErr w:type="spellStart"/>
      <w:r w:rsidRPr="00B60700">
        <w:t>Paediatric</w:t>
      </w:r>
      <w:proofErr w:type="spellEnd"/>
      <w:r w:rsidRPr="00B60700">
        <w:t xml:space="preserve"> Neurology, 27, 78-85.</w:t>
      </w:r>
    </w:p>
    <w:p w14:paraId="1673C27E" w14:textId="73935E56" w:rsidR="00F1463C" w:rsidRDefault="00B60700" w:rsidP="00B60700">
      <w:pPr>
        <w:pStyle w:val="References"/>
      </w:pPr>
      <w:proofErr w:type="spellStart"/>
      <w:r w:rsidRPr="00B60700">
        <w:t>Lally</w:t>
      </w:r>
      <w:proofErr w:type="spellEnd"/>
      <w:r w:rsidRPr="00B60700">
        <w:t xml:space="preserve">, P. J., </w:t>
      </w:r>
      <w:proofErr w:type="spellStart"/>
      <w:r w:rsidRPr="00B60700">
        <w:t>Pauliah</w:t>
      </w:r>
      <w:proofErr w:type="spellEnd"/>
      <w:r w:rsidRPr="00B60700">
        <w:t xml:space="preserve">, S., </w:t>
      </w:r>
      <w:proofErr w:type="spellStart"/>
      <w:r w:rsidRPr="00B60700">
        <w:t>Montaldo</w:t>
      </w:r>
      <w:proofErr w:type="spellEnd"/>
      <w:r w:rsidRPr="00B60700">
        <w:t xml:space="preserve">, P., </w:t>
      </w:r>
      <w:proofErr w:type="spellStart"/>
      <w:r w:rsidRPr="00B60700">
        <w:t>Chaban</w:t>
      </w:r>
      <w:proofErr w:type="spellEnd"/>
      <w:r w:rsidRPr="00B60700">
        <w:t xml:space="preserve">, B., Oliveira, V., Bainbridge, A., ... &amp; </w:t>
      </w:r>
      <w:proofErr w:type="spellStart"/>
      <w:r w:rsidRPr="00B60700">
        <w:t>Thayyil</w:t>
      </w:r>
      <w:proofErr w:type="spellEnd"/>
      <w:r w:rsidRPr="00B60700">
        <w:t xml:space="preserve">, S. (2015). Magnetic Resonance Biomarkers in Neonatal Encephalopathy (MARBLE): a prospective </w:t>
      </w:r>
      <w:proofErr w:type="spellStart"/>
      <w:r w:rsidRPr="00B60700">
        <w:t>multicountry</w:t>
      </w:r>
      <w:proofErr w:type="spellEnd"/>
      <w:r w:rsidRPr="00B60700">
        <w:t xml:space="preserve"> study. BMJ open, 5(9), e008912.</w:t>
      </w:r>
    </w:p>
    <w:p w14:paraId="5B7FBF49" w14:textId="1E5FF916" w:rsidR="00F1463C" w:rsidRDefault="00B60700" w:rsidP="00B60700">
      <w:pPr>
        <w:pStyle w:val="References"/>
      </w:pPr>
      <w:r w:rsidRPr="00B60700">
        <w:t xml:space="preserve">Li, X., Zhang, W., Liu, D., &amp; Zeng, Y. W. (2019). Effect of 3.0 T Magnetic resonance SWI and MRS on early diagnosis of Neonatal HIE </w:t>
      </w:r>
      <w:r w:rsidRPr="00B60700">
        <w:t>and Regression analysis of related predictive factors. Journal of Hainan Medical University, 25(1), 75-78.</w:t>
      </w:r>
    </w:p>
    <w:p w14:paraId="62E37CC8" w14:textId="67123A3D" w:rsidR="00D6755D" w:rsidRDefault="00D6755D" w:rsidP="00D6755D">
      <w:pPr>
        <w:pStyle w:val="References"/>
      </w:pPr>
      <w:r w:rsidRPr="00D6755D">
        <w:t xml:space="preserve">Tang, Z., Mahmoodi, S., </w:t>
      </w:r>
      <w:proofErr w:type="spellStart"/>
      <w:r w:rsidRPr="00D6755D">
        <w:t>Dasmahapatra</w:t>
      </w:r>
      <w:proofErr w:type="spellEnd"/>
      <w:r w:rsidRPr="00D6755D">
        <w:t xml:space="preserve">, S., </w:t>
      </w:r>
      <w:proofErr w:type="spellStart"/>
      <w:r w:rsidRPr="00D6755D">
        <w:t>Darekar</w:t>
      </w:r>
      <w:proofErr w:type="spellEnd"/>
      <w:r w:rsidRPr="00D6755D">
        <w:t>, A., &amp; Vollmer, B. (2020, July). Ridge Detection and Analysis of Susceptibility-Weighted Magnetic Resonance Imaging in Neonatal Hypoxic-</w:t>
      </w:r>
      <w:proofErr w:type="spellStart"/>
      <w:r w:rsidRPr="00D6755D">
        <w:t>Ischaemic</w:t>
      </w:r>
      <w:proofErr w:type="spellEnd"/>
      <w:r w:rsidRPr="00D6755D">
        <w:t xml:space="preserve"> Encephalopathy. In Annual Conference on Medical Image Understanding and Analysis (pp. 307-318). Springer, Cham.</w:t>
      </w:r>
    </w:p>
    <w:p w14:paraId="10917DC1" w14:textId="0D038AF2" w:rsidR="003E679B" w:rsidRPr="00066F55" w:rsidRDefault="003E679B" w:rsidP="003E679B">
      <w:pPr>
        <w:pStyle w:val="References"/>
      </w:pPr>
      <w:proofErr w:type="spellStart"/>
      <w:r w:rsidRPr="00066F55">
        <w:rPr>
          <w:shd w:val="clear" w:color="auto" w:fill="FFFFFF"/>
        </w:rPr>
        <w:t>Avants</w:t>
      </w:r>
      <w:proofErr w:type="spellEnd"/>
      <w:r w:rsidRPr="00066F55">
        <w:rPr>
          <w:shd w:val="clear" w:color="auto" w:fill="FFFFFF"/>
        </w:rPr>
        <w:t xml:space="preserve">, Brian B., Nick </w:t>
      </w:r>
      <w:proofErr w:type="spellStart"/>
      <w:r w:rsidRPr="00066F55">
        <w:rPr>
          <w:shd w:val="clear" w:color="auto" w:fill="FFFFFF"/>
        </w:rPr>
        <w:t>Tustison</w:t>
      </w:r>
      <w:proofErr w:type="spellEnd"/>
      <w:r w:rsidRPr="00066F55">
        <w:rPr>
          <w:shd w:val="clear" w:color="auto" w:fill="FFFFFF"/>
        </w:rPr>
        <w:t>, and Gang Song. "Advanced normalization tools (ANTS)." </w:t>
      </w:r>
      <w:proofErr w:type="spellStart"/>
      <w:r w:rsidRPr="00066F55">
        <w:rPr>
          <w:i/>
          <w:iCs/>
        </w:rPr>
        <w:t>nsight</w:t>
      </w:r>
      <w:proofErr w:type="spellEnd"/>
      <w:r w:rsidRPr="00066F55">
        <w:rPr>
          <w:i/>
          <w:iCs/>
        </w:rPr>
        <w:t xml:space="preserve"> j</w:t>
      </w:r>
      <w:r>
        <w:rPr>
          <w:shd w:val="clear" w:color="auto" w:fill="FFFFFF"/>
        </w:rPr>
        <w:t xml:space="preserve"> 2.365 (2014): 1-41</w:t>
      </w:r>
      <w:r w:rsidRPr="00066F55">
        <w:rPr>
          <w:shd w:val="clear" w:color="auto" w:fill="FFFFFF"/>
        </w:rPr>
        <w:t>.</w:t>
      </w:r>
    </w:p>
    <w:p w14:paraId="41511B50" w14:textId="38B02AB6" w:rsidR="003E679B" w:rsidRPr="003E679B" w:rsidRDefault="003E679B" w:rsidP="00D6755D">
      <w:pPr>
        <w:pStyle w:val="References"/>
      </w:pPr>
      <w:proofErr w:type="spellStart"/>
      <w:r w:rsidRPr="003E679B">
        <w:rPr>
          <w:color w:val="222222"/>
          <w:shd w:val="clear" w:color="auto" w:fill="FFFFFF"/>
        </w:rPr>
        <w:t>Avants</w:t>
      </w:r>
      <w:proofErr w:type="spellEnd"/>
      <w:r w:rsidRPr="003E679B">
        <w:rPr>
          <w:color w:val="222222"/>
          <w:shd w:val="clear" w:color="auto" w:fill="FFFFFF"/>
        </w:rPr>
        <w:t xml:space="preserve">, B. B., </w:t>
      </w:r>
      <w:proofErr w:type="spellStart"/>
      <w:r w:rsidRPr="003E679B">
        <w:rPr>
          <w:color w:val="222222"/>
          <w:shd w:val="clear" w:color="auto" w:fill="FFFFFF"/>
        </w:rPr>
        <w:t>Tustison</w:t>
      </w:r>
      <w:proofErr w:type="spellEnd"/>
      <w:r w:rsidRPr="003E679B">
        <w:rPr>
          <w:color w:val="222222"/>
          <w:shd w:val="clear" w:color="auto" w:fill="FFFFFF"/>
        </w:rPr>
        <w:t>, N. J., Song, G., Cook, P. A., Klein, A., &amp; Gee, J. C. (2011). A reproducible evaluation of ANTs similarity metric performance in brain image registration.</w:t>
      </w:r>
      <w:r>
        <w:rPr>
          <w:color w:val="222222"/>
          <w:shd w:val="clear" w:color="auto" w:fill="FFFFFF"/>
        </w:rPr>
        <w:t xml:space="preserve"> </w:t>
      </w:r>
      <w:r w:rsidRPr="003E679B">
        <w:rPr>
          <w:i/>
          <w:iCs/>
          <w:color w:val="222222"/>
        </w:rPr>
        <w:t>Neuroimage</w:t>
      </w:r>
      <w:r w:rsidRPr="003E679B">
        <w:rPr>
          <w:color w:val="222222"/>
          <w:shd w:val="clear" w:color="auto" w:fill="FFFFFF"/>
        </w:rPr>
        <w:t>,</w:t>
      </w:r>
      <w:r>
        <w:rPr>
          <w:color w:val="222222"/>
          <w:shd w:val="clear" w:color="auto" w:fill="FFFFFF"/>
        </w:rPr>
        <w:t xml:space="preserve"> </w:t>
      </w:r>
      <w:r w:rsidRPr="003E679B">
        <w:rPr>
          <w:i/>
          <w:iCs/>
          <w:color w:val="222222"/>
        </w:rPr>
        <w:t>54</w:t>
      </w:r>
      <w:r w:rsidRPr="003E679B">
        <w:rPr>
          <w:color w:val="222222"/>
          <w:shd w:val="clear" w:color="auto" w:fill="FFFFFF"/>
        </w:rPr>
        <w:t>(3), 2033-2044.</w:t>
      </w:r>
    </w:p>
    <w:p w14:paraId="596353B8" w14:textId="04CB288E" w:rsidR="003E679B" w:rsidRPr="003E679B" w:rsidRDefault="003E679B" w:rsidP="00D6755D">
      <w:pPr>
        <w:pStyle w:val="References"/>
      </w:pPr>
      <w:r w:rsidRPr="003E679B">
        <w:rPr>
          <w:color w:val="222222"/>
          <w:bdr w:val="none" w:sz="0" w:space="0" w:color="auto" w:frame="1"/>
          <w:shd w:val="clear" w:color="auto" w:fill="FFFFFF"/>
        </w:rPr>
        <w:t xml:space="preserve">Shattuck, D. W., Mirza, M., </w:t>
      </w:r>
      <w:proofErr w:type="spellStart"/>
      <w:r w:rsidRPr="003E679B">
        <w:rPr>
          <w:color w:val="222222"/>
          <w:bdr w:val="none" w:sz="0" w:space="0" w:color="auto" w:frame="1"/>
          <w:shd w:val="clear" w:color="auto" w:fill="FFFFFF"/>
        </w:rPr>
        <w:t>Adisetiyo</w:t>
      </w:r>
      <w:proofErr w:type="spellEnd"/>
      <w:r w:rsidRPr="003E679B">
        <w:rPr>
          <w:color w:val="222222"/>
          <w:bdr w:val="none" w:sz="0" w:space="0" w:color="auto" w:frame="1"/>
          <w:shd w:val="clear" w:color="auto" w:fill="FFFFFF"/>
        </w:rPr>
        <w:t xml:space="preserve">, V., </w:t>
      </w:r>
      <w:proofErr w:type="spellStart"/>
      <w:r w:rsidRPr="003E679B">
        <w:rPr>
          <w:color w:val="222222"/>
          <w:bdr w:val="none" w:sz="0" w:space="0" w:color="auto" w:frame="1"/>
          <w:shd w:val="clear" w:color="auto" w:fill="FFFFFF"/>
        </w:rPr>
        <w:t>Hojatkashani</w:t>
      </w:r>
      <w:proofErr w:type="spellEnd"/>
      <w:r w:rsidRPr="003E679B">
        <w:rPr>
          <w:color w:val="222222"/>
          <w:bdr w:val="none" w:sz="0" w:space="0" w:color="auto" w:frame="1"/>
          <w:shd w:val="clear" w:color="auto" w:fill="FFFFFF"/>
        </w:rPr>
        <w:t>, C</w:t>
      </w:r>
      <w:r>
        <w:rPr>
          <w:color w:val="222222"/>
          <w:bdr w:val="none" w:sz="0" w:space="0" w:color="auto" w:frame="1"/>
          <w:shd w:val="clear" w:color="auto" w:fill="FFFFFF"/>
        </w:rPr>
        <w:t xml:space="preserve">., </w:t>
      </w:r>
      <w:proofErr w:type="spellStart"/>
      <w:r>
        <w:rPr>
          <w:color w:val="222222"/>
          <w:bdr w:val="none" w:sz="0" w:space="0" w:color="auto" w:frame="1"/>
          <w:shd w:val="clear" w:color="auto" w:fill="FFFFFF"/>
        </w:rPr>
        <w:t>Salamon</w:t>
      </w:r>
      <w:proofErr w:type="spellEnd"/>
      <w:r>
        <w:rPr>
          <w:color w:val="222222"/>
          <w:bdr w:val="none" w:sz="0" w:space="0" w:color="auto" w:frame="1"/>
          <w:shd w:val="clear" w:color="auto" w:fill="FFFFFF"/>
        </w:rPr>
        <w:t xml:space="preserve">, G., </w:t>
      </w:r>
      <w:proofErr w:type="spellStart"/>
      <w:r>
        <w:rPr>
          <w:color w:val="222222"/>
          <w:bdr w:val="none" w:sz="0" w:space="0" w:color="auto" w:frame="1"/>
          <w:shd w:val="clear" w:color="auto" w:fill="FFFFFF"/>
        </w:rPr>
        <w:t>Narr</w:t>
      </w:r>
      <w:proofErr w:type="spellEnd"/>
      <w:r>
        <w:rPr>
          <w:color w:val="222222"/>
          <w:bdr w:val="none" w:sz="0" w:space="0" w:color="auto" w:frame="1"/>
          <w:shd w:val="clear" w:color="auto" w:fill="FFFFFF"/>
        </w:rPr>
        <w:t>, K. L,</w:t>
      </w:r>
      <w:r w:rsidRPr="003E679B">
        <w:rPr>
          <w:color w:val="222222"/>
          <w:bdr w:val="none" w:sz="0" w:space="0" w:color="auto" w:frame="1"/>
          <w:shd w:val="clear" w:color="auto" w:fill="FFFFFF"/>
        </w:rPr>
        <w:t xml:space="preserve"> &amp; Toga, A. W. (2008). Construction of a 3D probabilistic atla</w:t>
      </w:r>
      <w:r>
        <w:rPr>
          <w:color w:val="222222"/>
          <w:bdr w:val="none" w:sz="0" w:space="0" w:color="auto" w:frame="1"/>
          <w:shd w:val="clear" w:color="auto" w:fill="FFFFFF"/>
        </w:rPr>
        <w:t xml:space="preserve">s of human cortical structures. </w:t>
      </w:r>
      <w:r w:rsidRPr="003E679B">
        <w:rPr>
          <w:i/>
          <w:iCs/>
          <w:color w:val="222222"/>
          <w:bdr w:val="none" w:sz="0" w:space="0" w:color="auto" w:frame="1"/>
          <w:shd w:val="clear" w:color="auto" w:fill="FFFFFF"/>
        </w:rPr>
        <w:t>Neuroimage</w:t>
      </w:r>
      <w:r>
        <w:rPr>
          <w:color w:val="222222"/>
          <w:bdr w:val="none" w:sz="0" w:space="0" w:color="auto" w:frame="1"/>
          <w:shd w:val="clear" w:color="auto" w:fill="FFFFFF"/>
        </w:rPr>
        <w:t xml:space="preserve">, </w:t>
      </w:r>
      <w:r w:rsidRPr="003E679B">
        <w:rPr>
          <w:i/>
          <w:iCs/>
          <w:color w:val="222222"/>
          <w:bdr w:val="none" w:sz="0" w:space="0" w:color="auto" w:frame="1"/>
          <w:shd w:val="clear" w:color="auto" w:fill="FFFFFF"/>
        </w:rPr>
        <w:t>39</w:t>
      </w:r>
      <w:r w:rsidRPr="003E679B">
        <w:rPr>
          <w:color w:val="222222"/>
          <w:bdr w:val="none" w:sz="0" w:space="0" w:color="auto" w:frame="1"/>
          <w:shd w:val="clear" w:color="auto" w:fill="FFFFFF"/>
        </w:rPr>
        <w:t>(3), 1064-1080</w:t>
      </w:r>
      <w:r>
        <w:rPr>
          <w:rFonts w:ascii="Arial" w:hAnsi="Arial" w:cs="Arial"/>
          <w:color w:val="222222"/>
          <w:sz w:val="20"/>
          <w:szCs w:val="20"/>
          <w:bdr w:val="none" w:sz="0" w:space="0" w:color="auto" w:frame="1"/>
          <w:shd w:val="clear" w:color="auto" w:fill="FFFFFF"/>
        </w:rPr>
        <w:t>.</w:t>
      </w:r>
    </w:p>
    <w:bookmarkEnd w:id="137"/>
    <w:bookmarkEnd w:id="138"/>
    <w:p w14:paraId="55788B83" w14:textId="337DF635" w:rsidR="00D50699" w:rsidRPr="00066F55" w:rsidRDefault="00D50699" w:rsidP="009F40FB">
      <w:pPr>
        <w:pStyle w:val="FigureCaption"/>
      </w:pPr>
    </w:p>
    <w:sectPr w:rsidR="00D50699" w:rsidRPr="00066F55" w:rsidSect="00143F2E">
      <w:headerReference w:type="default" r:id="rId45"/>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EE74B" w14:textId="77777777" w:rsidR="002F6B0F" w:rsidRDefault="002F6B0F">
      <w:r>
        <w:separator/>
      </w:r>
    </w:p>
  </w:endnote>
  <w:endnote w:type="continuationSeparator" w:id="0">
    <w:p w14:paraId="5411B797" w14:textId="77777777" w:rsidR="002F6B0F" w:rsidRDefault="002F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9B42" w14:textId="77777777" w:rsidR="002F6B0F" w:rsidRDefault="002F6B0F"/>
  </w:footnote>
  <w:footnote w:type="continuationSeparator" w:id="0">
    <w:p w14:paraId="4E5511B4" w14:textId="77777777" w:rsidR="002F6B0F" w:rsidRDefault="002F6B0F">
      <w:r>
        <w:continuationSeparator/>
      </w:r>
    </w:p>
  </w:footnote>
  <w:footnote w:id="1">
    <w:p w14:paraId="28E5A519" w14:textId="2FDD07D9" w:rsidR="002F6B0F" w:rsidRDefault="002F6B0F"/>
    <w:p w14:paraId="4D65BA2F" w14:textId="7ABEBD2A" w:rsidR="002F6B0F" w:rsidRDefault="002F6B0F" w:rsidP="00145E44">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C5F8" w14:textId="6A467F79" w:rsidR="002F6B0F" w:rsidRDefault="002F6B0F">
    <w:pPr>
      <w:framePr w:wrap="auto" w:vAnchor="text" w:hAnchor="margin" w:xAlign="right" w:y="1"/>
    </w:pPr>
    <w:r>
      <w:fldChar w:fldCharType="begin"/>
    </w:r>
    <w:r>
      <w:instrText xml:space="preserve">PAGE  </w:instrText>
    </w:r>
    <w:r>
      <w:fldChar w:fldCharType="separate"/>
    </w:r>
    <w:r w:rsidR="00707636">
      <w:rPr>
        <w:noProof/>
      </w:rPr>
      <w:t>9</w:t>
    </w:r>
    <w:r>
      <w:fldChar w:fldCharType="end"/>
    </w:r>
  </w:p>
  <w:p w14:paraId="4250D982" w14:textId="77777777" w:rsidR="002F6B0F" w:rsidRDefault="002F6B0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BE55F0E"/>
    <w:multiLevelType w:val="hybridMultilevel"/>
    <w:tmpl w:val="7FA8CCAE"/>
    <w:lvl w:ilvl="0" w:tplc="F8E282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C92E96"/>
    <w:multiLevelType w:val="hybridMultilevel"/>
    <w:tmpl w:val="B374F118"/>
    <w:lvl w:ilvl="0" w:tplc="2C7E6BEC">
      <w:start w:val="1"/>
      <w:numFmt w:val="lowerLetter"/>
      <w:lvlText w:val="%1)"/>
      <w:lvlJc w:val="left"/>
      <w:pPr>
        <w:ind w:left="1815" w:hanging="36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3" w15:restartNumberingAfterBreak="0">
    <w:nsid w:val="33267332"/>
    <w:multiLevelType w:val="hybridMultilevel"/>
    <w:tmpl w:val="1B005460"/>
    <w:lvl w:ilvl="0" w:tplc="409E58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15:restartNumberingAfterBreak="0">
    <w:nsid w:val="3EC83971"/>
    <w:multiLevelType w:val="hybridMultilevel"/>
    <w:tmpl w:val="B016DC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DE5136"/>
    <w:multiLevelType w:val="hybridMultilevel"/>
    <w:tmpl w:val="E3C82710"/>
    <w:lvl w:ilvl="0" w:tplc="1D3A8508">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num w:numId="1" w16cid:durableId="650911745">
    <w:abstractNumId w:val="0"/>
  </w:num>
  <w:num w:numId="2" w16cid:durableId="685211387">
    <w:abstractNumId w:val="4"/>
  </w:num>
  <w:num w:numId="3" w16cid:durableId="2085058994">
    <w:abstractNumId w:val="1"/>
  </w:num>
  <w:num w:numId="4" w16cid:durableId="1402290114">
    <w:abstractNumId w:val="3"/>
  </w:num>
  <w:num w:numId="5" w16cid:durableId="1280796136">
    <w:abstractNumId w:val="2"/>
  </w:num>
  <w:num w:numId="6" w16cid:durableId="1991710689">
    <w:abstractNumId w:val="5"/>
  </w:num>
  <w:num w:numId="7" w16cid:durableId="209377584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167A"/>
    <w:rsid w:val="00012C42"/>
    <w:rsid w:val="00012F36"/>
    <w:rsid w:val="00013816"/>
    <w:rsid w:val="000157A7"/>
    <w:rsid w:val="000230F9"/>
    <w:rsid w:val="0002316D"/>
    <w:rsid w:val="0002422B"/>
    <w:rsid w:val="000251AF"/>
    <w:rsid w:val="00025BE9"/>
    <w:rsid w:val="00025CD1"/>
    <w:rsid w:val="00025FF2"/>
    <w:rsid w:val="00027D72"/>
    <w:rsid w:val="000300AE"/>
    <w:rsid w:val="00034F77"/>
    <w:rsid w:val="00036A45"/>
    <w:rsid w:val="00042E13"/>
    <w:rsid w:val="00051DEE"/>
    <w:rsid w:val="00053413"/>
    <w:rsid w:val="00054EDB"/>
    <w:rsid w:val="00065675"/>
    <w:rsid w:val="00066251"/>
    <w:rsid w:val="00066F55"/>
    <w:rsid w:val="00070C9D"/>
    <w:rsid w:val="000741E4"/>
    <w:rsid w:val="00075E94"/>
    <w:rsid w:val="00076809"/>
    <w:rsid w:val="000774BB"/>
    <w:rsid w:val="000775C0"/>
    <w:rsid w:val="00077DDA"/>
    <w:rsid w:val="00084C89"/>
    <w:rsid w:val="00084D46"/>
    <w:rsid w:val="00092E49"/>
    <w:rsid w:val="00095AE4"/>
    <w:rsid w:val="000A1616"/>
    <w:rsid w:val="000A168B"/>
    <w:rsid w:val="000A2C36"/>
    <w:rsid w:val="000A74F9"/>
    <w:rsid w:val="000A7FE5"/>
    <w:rsid w:val="000B4015"/>
    <w:rsid w:val="000B5916"/>
    <w:rsid w:val="000D1805"/>
    <w:rsid w:val="000D2BDE"/>
    <w:rsid w:val="000D6558"/>
    <w:rsid w:val="000E5C4D"/>
    <w:rsid w:val="000E78A0"/>
    <w:rsid w:val="000F28AE"/>
    <w:rsid w:val="000F3942"/>
    <w:rsid w:val="00104BB0"/>
    <w:rsid w:val="0010794E"/>
    <w:rsid w:val="001113FE"/>
    <w:rsid w:val="001132CE"/>
    <w:rsid w:val="0011582C"/>
    <w:rsid w:val="0013077E"/>
    <w:rsid w:val="0013354F"/>
    <w:rsid w:val="00133A38"/>
    <w:rsid w:val="001372EE"/>
    <w:rsid w:val="00143F2E"/>
    <w:rsid w:val="00144E72"/>
    <w:rsid w:val="00145E44"/>
    <w:rsid w:val="00160AE4"/>
    <w:rsid w:val="00164B1C"/>
    <w:rsid w:val="00170230"/>
    <w:rsid w:val="001768FF"/>
    <w:rsid w:val="00186A67"/>
    <w:rsid w:val="00195C00"/>
    <w:rsid w:val="00195C50"/>
    <w:rsid w:val="001A2411"/>
    <w:rsid w:val="001A60B1"/>
    <w:rsid w:val="001A71CF"/>
    <w:rsid w:val="001B09A2"/>
    <w:rsid w:val="001B15F4"/>
    <w:rsid w:val="001B36B1"/>
    <w:rsid w:val="001C043C"/>
    <w:rsid w:val="001C18F2"/>
    <w:rsid w:val="001C1A39"/>
    <w:rsid w:val="001C1D98"/>
    <w:rsid w:val="001C3A54"/>
    <w:rsid w:val="001C5239"/>
    <w:rsid w:val="001C58B8"/>
    <w:rsid w:val="001C68AF"/>
    <w:rsid w:val="001D4FDB"/>
    <w:rsid w:val="001D6A14"/>
    <w:rsid w:val="001D78F8"/>
    <w:rsid w:val="001E05B7"/>
    <w:rsid w:val="001E7B7A"/>
    <w:rsid w:val="001E7FB3"/>
    <w:rsid w:val="001F079D"/>
    <w:rsid w:val="001F426E"/>
    <w:rsid w:val="001F4C5C"/>
    <w:rsid w:val="001F5DDC"/>
    <w:rsid w:val="002006E3"/>
    <w:rsid w:val="00202A94"/>
    <w:rsid w:val="0020400F"/>
    <w:rsid w:val="00204478"/>
    <w:rsid w:val="00206F5C"/>
    <w:rsid w:val="00214591"/>
    <w:rsid w:val="00214E2E"/>
    <w:rsid w:val="00216141"/>
    <w:rsid w:val="00217186"/>
    <w:rsid w:val="002219BE"/>
    <w:rsid w:val="00225F0A"/>
    <w:rsid w:val="0022690B"/>
    <w:rsid w:val="00226CDE"/>
    <w:rsid w:val="00231475"/>
    <w:rsid w:val="002336BD"/>
    <w:rsid w:val="002341A2"/>
    <w:rsid w:val="0023493D"/>
    <w:rsid w:val="00236934"/>
    <w:rsid w:val="00237DB8"/>
    <w:rsid w:val="00237DC3"/>
    <w:rsid w:val="00241E04"/>
    <w:rsid w:val="002426EE"/>
    <w:rsid w:val="00242DE2"/>
    <w:rsid w:val="002434A1"/>
    <w:rsid w:val="002479AA"/>
    <w:rsid w:val="00247FB1"/>
    <w:rsid w:val="00251C63"/>
    <w:rsid w:val="002524BA"/>
    <w:rsid w:val="00254F3B"/>
    <w:rsid w:val="00263415"/>
    <w:rsid w:val="00263943"/>
    <w:rsid w:val="00263B86"/>
    <w:rsid w:val="00263F5D"/>
    <w:rsid w:val="0026413C"/>
    <w:rsid w:val="002652AA"/>
    <w:rsid w:val="00267B35"/>
    <w:rsid w:val="00272319"/>
    <w:rsid w:val="00273C84"/>
    <w:rsid w:val="00275FD5"/>
    <w:rsid w:val="00280778"/>
    <w:rsid w:val="002828C5"/>
    <w:rsid w:val="00286B76"/>
    <w:rsid w:val="00287A36"/>
    <w:rsid w:val="0029105E"/>
    <w:rsid w:val="00293D13"/>
    <w:rsid w:val="002960DF"/>
    <w:rsid w:val="002A055D"/>
    <w:rsid w:val="002A10E7"/>
    <w:rsid w:val="002A1679"/>
    <w:rsid w:val="002A70A0"/>
    <w:rsid w:val="002B1781"/>
    <w:rsid w:val="002B1E75"/>
    <w:rsid w:val="002B2E19"/>
    <w:rsid w:val="002B5DA6"/>
    <w:rsid w:val="002C0139"/>
    <w:rsid w:val="002C084D"/>
    <w:rsid w:val="002C4EEA"/>
    <w:rsid w:val="002D2CEC"/>
    <w:rsid w:val="002D6E01"/>
    <w:rsid w:val="002D735F"/>
    <w:rsid w:val="002E5862"/>
    <w:rsid w:val="002F6B0F"/>
    <w:rsid w:val="002F7910"/>
    <w:rsid w:val="00300792"/>
    <w:rsid w:val="0030692E"/>
    <w:rsid w:val="00307ADD"/>
    <w:rsid w:val="00310679"/>
    <w:rsid w:val="00312563"/>
    <w:rsid w:val="00317AE7"/>
    <w:rsid w:val="003210A3"/>
    <w:rsid w:val="0032227B"/>
    <w:rsid w:val="003237ED"/>
    <w:rsid w:val="00331C04"/>
    <w:rsid w:val="003337C5"/>
    <w:rsid w:val="00333941"/>
    <w:rsid w:val="00333B2E"/>
    <w:rsid w:val="00335718"/>
    <w:rsid w:val="0033703E"/>
    <w:rsid w:val="00340103"/>
    <w:rsid w:val="003427CE"/>
    <w:rsid w:val="00344559"/>
    <w:rsid w:val="0034603D"/>
    <w:rsid w:val="003460D9"/>
    <w:rsid w:val="00346D4F"/>
    <w:rsid w:val="003565A5"/>
    <w:rsid w:val="00357A82"/>
    <w:rsid w:val="00360269"/>
    <w:rsid w:val="00362DFB"/>
    <w:rsid w:val="00362F73"/>
    <w:rsid w:val="00363412"/>
    <w:rsid w:val="003635AE"/>
    <w:rsid w:val="003715ED"/>
    <w:rsid w:val="0037444B"/>
    <w:rsid w:val="00375158"/>
    <w:rsid w:val="0037551B"/>
    <w:rsid w:val="00382143"/>
    <w:rsid w:val="00382994"/>
    <w:rsid w:val="00392DBA"/>
    <w:rsid w:val="003A28E5"/>
    <w:rsid w:val="003B0B95"/>
    <w:rsid w:val="003B244A"/>
    <w:rsid w:val="003B6760"/>
    <w:rsid w:val="003C3322"/>
    <w:rsid w:val="003C68C2"/>
    <w:rsid w:val="003D113A"/>
    <w:rsid w:val="003D1F94"/>
    <w:rsid w:val="003D242F"/>
    <w:rsid w:val="003D4CAE"/>
    <w:rsid w:val="003E4E38"/>
    <w:rsid w:val="003E679B"/>
    <w:rsid w:val="003F26BD"/>
    <w:rsid w:val="003F428F"/>
    <w:rsid w:val="003F52AD"/>
    <w:rsid w:val="003F5711"/>
    <w:rsid w:val="00401C72"/>
    <w:rsid w:val="0040332B"/>
    <w:rsid w:val="004042A8"/>
    <w:rsid w:val="00404BFD"/>
    <w:rsid w:val="00405BD9"/>
    <w:rsid w:val="0040644E"/>
    <w:rsid w:val="00411915"/>
    <w:rsid w:val="00411E17"/>
    <w:rsid w:val="00416823"/>
    <w:rsid w:val="00416DAB"/>
    <w:rsid w:val="00417ECD"/>
    <w:rsid w:val="00420CE2"/>
    <w:rsid w:val="00422CF5"/>
    <w:rsid w:val="00427DA0"/>
    <w:rsid w:val="0043144F"/>
    <w:rsid w:val="00431BFA"/>
    <w:rsid w:val="004353CF"/>
    <w:rsid w:val="00443493"/>
    <w:rsid w:val="004436C6"/>
    <w:rsid w:val="00444683"/>
    <w:rsid w:val="00446955"/>
    <w:rsid w:val="0045627B"/>
    <w:rsid w:val="004615B5"/>
    <w:rsid w:val="00461FF1"/>
    <w:rsid w:val="004631BC"/>
    <w:rsid w:val="004631C6"/>
    <w:rsid w:val="00463517"/>
    <w:rsid w:val="00466A0A"/>
    <w:rsid w:val="00467BC8"/>
    <w:rsid w:val="00467E4D"/>
    <w:rsid w:val="00470249"/>
    <w:rsid w:val="00470ED5"/>
    <w:rsid w:val="00484761"/>
    <w:rsid w:val="00484DD5"/>
    <w:rsid w:val="0048776B"/>
    <w:rsid w:val="004929E1"/>
    <w:rsid w:val="00496962"/>
    <w:rsid w:val="004A0AE3"/>
    <w:rsid w:val="004A0C67"/>
    <w:rsid w:val="004A19A1"/>
    <w:rsid w:val="004A19FE"/>
    <w:rsid w:val="004A5029"/>
    <w:rsid w:val="004A51A9"/>
    <w:rsid w:val="004A5300"/>
    <w:rsid w:val="004A6372"/>
    <w:rsid w:val="004B0EE2"/>
    <w:rsid w:val="004B0F8B"/>
    <w:rsid w:val="004B1D93"/>
    <w:rsid w:val="004B3AC9"/>
    <w:rsid w:val="004B5E8B"/>
    <w:rsid w:val="004B74D8"/>
    <w:rsid w:val="004B7B3A"/>
    <w:rsid w:val="004C1E16"/>
    <w:rsid w:val="004C20D6"/>
    <w:rsid w:val="004C2543"/>
    <w:rsid w:val="004C3587"/>
    <w:rsid w:val="004C38FD"/>
    <w:rsid w:val="004C6817"/>
    <w:rsid w:val="004D15CA"/>
    <w:rsid w:val="004D3662"/>
    <w:rsid w:val="004D5079"/>
    <w:rsid w:val="004D5D4E"/>
    <w:rsid w:val="004E00DF"/>
    <w:rsid w:val="004E32AE"/>
    <w:rsid w:val="004E32E0"/>
    <w:rsid w:val="004E3E4C"/>
    <w:rsid w:val="004E5B99"/>
    <w:rsid w:val="004E67A9"/>
    <w:rsid w:val="004E6C14"/>
    <w:rsid w:val="004F0AAF"/>
    <w:rsid w:val="004F15A7"/>
    <w:rsid w:val="004F23A0"/>
    <w:rsid w:val="004F5832"/>
    <w:rsid w:val="00500072"/>
    <w:rsid w:val="005003E3"/>
    <w:rsid w:val="005052CD"/>
    <w:rsid w:val="005053C6"/>
    <w:rsid w:val="005066D6"/>
    <w:rsid w:val="00512825"/>
    <w:rsid w:val="0051396F"/>
    <w:rsid w:val="00520205"/>
    <w:rsid w:val="00526EF2"/>
    <w:rsid w:val="005323CB"/>
    <w:rsid w:val="00532D61"/>
    <w:rsid w:val="005365DB"/>
    <w:rsid w:val="00536954"/>
    <w:rsid w:val="0054285C"/>
    <w:rsid w:val="00543AA1"/>
    <w:rsid w:val="00546403"/>
    <w:rsid w:val="00550A26"/>
    <w:rsid w:val="00550BF5"/>
    <w:rsid w:val="00562C7D"/>
    <w:rsid w:val="005640E2"/>
    <w:rsid w:val="00567A70"/>
    <w:rsid w:val="0057304E"/>
    <w:rsid w:val="00574BD7"/>
    <w:rsid w:val="00574DED"/>
    <w:rsid w:val="00574ED0"/>
    <w:rsid w:val="005769D5"/>
    <w:rsid w:val="00582558"/>
    <w:rsid w:val="005868AA"/>
    <w:rsid w:val="00596937"/>
    <w:rsid w:val="005A1A4A"/>
    <w:rsid w:val="005A2A15"/>
    <w:rsid w:val="005A6491"/>
    <w:rsid w:val="005A6720"/>
    <w:rsid w:val="005B1241"/>
    <w:rsid w:val="005B2DF2"/>
    <w:rsid w:val="005B5F2C"/>
    <w:rsid w:val="005B6F38"/>
    <w:rsid w:val="005C1598"/>
    <w:rsid w:val="005C5542"/>
    <w:rsid w:val="005D1B15"/>
    <w:rsid w:val="005D2824"/>
    <w:rsid w:val="005D4A18"/>
    <w:rsid w:val="005D4F1A"/>
    <w:rsid w:val="005D72BB"/>
    <w:rsid w:val="005E227E"/>
    <w:rsid w:val="005E5655"/>
    <w:rsid w:val="005E64D2"/>
    <w:rsid w:val="005E692F"/>
    <w:rsid w:val="005E73BF"/>
    <w:rsid w:val="005F136C"/>
    <w:rsid w:val="005F3AD8"/>
    <w:rsid w:val="005F4FC6"/>
    <w:rsid w:val="005F71D5"/>
    <w:rsid w:val="00614515"/>
    <w:rsid w:val="0061708E"/>
    <w:rsid w:val="006172BA"/>
    <w:rsid w:val="0062114B"/>
    <w:rsid w:val="00622723"/>
    <w:rsid w:val="006228F6"/>
    <w:rsid w:val="00623698"/>
    <w:rsid w:val="00623788"/>
    <w:rsid w:val="00625E96"/>
    <w:rsid w:val="006271D9"/>
    <w:rsid w:val="00636F49"/>
    <w:rsid w:val="006410F1"/>
    <w:rsid w:val="00641D48"/>
    <w:rsid w:val="00645CEC"/>
    <w:rsid w:val="0064647A"/>
    <w:rsid w:val="00647887"/>
    <w:rsid w:val="00647C09"/>
    <w:rsid w:val="00651F2C"/>
    <w:rsid w:val="0065381E"/>
    <w:rsid w:val="006561F7"/>
    <w:rsid w:val="00662F96"/>
    <w:rsid w:val="006647F7"/>
    <w:rsid w:val="00671F39"/>
    <w:rsid w:val="006772CA"/>
    <w:rsid w:val="00680BD5"/>
    <w:rsid w:val="00680C0E"/>
    <w:rsid w:val="00682F44"/>
    <w:rsid w:val="00685C45"/>
    <w:rsid w:val="00685F14"/>
    <w:rsid w:val="00692ED6"/>
    <w:rsid w:val="00693D5D"/>
    <w:rsid w:val="006A38AE"/>
    <w:rsid w:val="006A616A"/>
    <w:rsid w:val="006B78AC"/>
    <w:rsid w:val="006B7F03"/>
    <w:rsid w:val="006C76E4"/>
    <w:rsid w:val="006D2B76"/>
    <w:rsid w:val="006D6165"/>
    <w:rsid w:val="006E02D8"/>
    <w:rsid w:val="006E291D"/>
    <w:rsid w:val="006E61A1"/>
    <w:rsid w:val="006F10A9"/>
    <w:rsid w:val="006F1E67"/>
    <w:rsid w:val="006F32E9"/>
    <w:rsid w:val="006F51FA"/>
    <w:rsid w:val="006F5682"/>
    <w:rsid w:val="007018E8"/>
    <w:rsid w:val="0070226F"/>
    <w:rsid w:val="00702CE5"/>
    <w:rsid w:val="00707636"/>
    <w:rsid w:val="00707916"/>
    <w:rsid w:val="007143C6"/>
    <w:rsid w:val="007160B3"/>
    <w:rsid w:val="00716EED"/>
    <w:rsid w:val="00721572"/>
    <w:rsid w:val="00724047"/>
    <w:rsid w:val="0072432C"/>
    <w:rsid w:val="00725B45"/>
    <w:rsid w:val="00726181"/>
    <w:rsid w:val="00731DA0"/>
    <w:rsid w:val="00734F83"/>
    <w:rsid w:val="00737973"/>
    <w:rsid w:val="00741AEC"/>
    <w:rsid w:val="007508DC"/>
    <w:rsid w:val="0075139A"/>
    <w:rsid w:val="00762D83"/>
    <w:rsid w:val="00763862"/>
    <w:rsid w:val="007644FD"/>
    <w:rsid w:val="0077070E"/>
    <w:rsid w:val="00772547"/>
    <w:rsid w:val="00775D7D"/>
    <w:rsid w:val="0077617E"/>
    <w:rsid w:val="0077780E"/>
    <w:rsid w:val="00781BD3"/>
    <w:rsid w:val="00785004"/>
    <w:rsid w:val="007860ED"/>
    <w:rsid w:val="00790D29"/>
    <w:rsid w:val="00795B35"/>
    <w:rsid w:val="007977C3"/>
    <w:rsid w:val="007A0F04"/>
    <w:rsid w:val="007A18CD"/>
    <w:rsid w:val="007A5EE6"/>
    <w:rsid w:val="007B12E3"/>
    <w:rsid w:val="007B24CE"/>
    <w:rsid w:val="007B620E"/>
    <w:rsid w:val="007C064B"/>
    <w:rsid w:val="007C2449"/>
    <w:rsid w:val="007C38B6"/>
    <w:rsid w:val="007C4336"/>
    <w:rsid w:val="007C49F6"/>
    <w:rsid w:val="007C70E4"/>
    <w:rsid w:val="007D06EF"/>
    <w:rsid w:val="007D76BB"/>
    <w:rsid w:val="007E3232"/>
    <w:rsid w:val="007F7AA6"/>
    <w:rsid w:val="00803316"/>
    <w:rsid w:val="00807CC0"/>
    <w:rsid w:val="008118EF"/>
    <w:rsid w:val="0081573D"/>
    <w:rsid w:val="00815DED"/>
    <w:rsid w:val="00820201"/>
    <w:rsid w:val="00822058"/>
    <w:rsid w:val="008220A7"/>
    <w:rsid w:val="0082342A"/>
    <w:rsid w:val="00823624"/>
    <w:rsid w:val="00824518"/>
    <w:rsid w:val="00824F75"/>
    <w:rsid w:val="008255AF"/>
    <w:rsid w:val="0083088F"/>
    <w:rsid w:val="00832748"/>
    <w:rsid w:val="00833960"/>
    <w:rsid w:val="00833D49"/>
    <w:rsid w:val="00837E47"/>
    <w:rsid w:val="00840B44"/>
    <w:rsid w:val="00844B77"/>
    <w:rsid w:val="008459E4"/>
    <w:rsid w:val="008518FE"/>
    <w:rsid w:val="00853DE3"/>
    <w:rsid w:val="00854D5F"/>
    <w:rsid w:val="008553B0"/>
    <w:rsid w:val="00855540"/>
    <w:rsid w:val="0085659C"/>
    <w:rsid w:val="00860100"/>
    <w:rsid w:val="00860C2C"/>
    <w:rsid w:val="00867982"/>
    <w:rsid w:val="008714AF"/>
    <w:rsid w:val="00872026"/>
    <w:rsid w:val="0087792E"/>
    <w:rsid w:val="00877B0E"/>
    <w:rsid w:val="008811DD"/>
    <w:rsid w:val="00883EAF"/>
    <w:rsid w:val="00885258"/>
    <w:rsid w:val="008873A9"/>
    <w:rsid w:val="00887D7B"/>
    <w:rsid w:val="00895510"/>
    <w:rsid w:val="0089791E"/>
    <w:rsid w:val="00897A83"/>
    <w:rsid w:val="008A30C3"/>
    <w:rsid w:val="008A3C23"/>
    <w:rsid w:val="008A5188"/>
    <w:rsid w:val="008B1C52"/>
    <w:rsid w:val="008B5FFB"/>
    <w:rsid w:val="008C49CC"/>
    <w:rsid w:val="008C7D1E"/>
    <w:rsid w:val="008D0336"/>
    <w:rsid w:val="008D2BC7"/>
    <w:rsid w:val="008D4954"/>
    <w:rsid w:val="008D4BCA"/>
    <w:rsid w:val="008D69E9"/>
    <w:rsid w:val="008D6B49"/>
    <w:rsid w:val="008E0645"/>
    <w:rsid w:val="008E2FA0"/>
    <w:rsid w:val="008F0F83"/>
    <w:rsid w:val="008F594A"/>
    <w:rsid w:val="00901A8D"/>
    <w:rsid w:val="00902094"/>
    <w:rsid w:val="00904C7E"/>
    <w:rsid w:val="00906357"/>
    <w:rsid w:val="0091035B"/>
    <w:rsid w:val="00910BDF"/>
    <w:rsid w:val="009135F7"/>
    <w:rsid w:val="009145C2"/>
    <w:rsid w:val="00915386"/>
    <w:rsid w:val="00916FE8"/>
    <w:rsid w:val="00925B05"/>
    <w:rsid w:val="00931E2E"/>
    <w:rsid w:val="009320D2"/>
    <w:rsid w:val="00934B3D"/>
    <w:rsid w:val="00934E62"/>
    <w:rsid w:val="00936E7D"/>
    <w:rsid w:val="0093727D"/>
    <w:rsid w:val="00937FC8"/>
    <w:rsid w:val="00944A51"/>
    <w:rsid w:val="00945FFF"/>
    <w:rsid w:val="00946693"/>
    <w:rsid w:val="00951434"/>
    <w:rsid w:val="00952B32"/>
    <w:rsid w:val="00954A92"/>
    <w:rsid w:val="0095555A"/>
    <w:rsid w:val="009574CD"/>
    <w:rsid w:val="00961290"/>
    <w:rsid w:val="009627AB"/>
    <w:rsid w:val="009656F8"/>
    <w:rsid w:val="00966707"/>
    <w:rsid w:val="0096764F"/>
    <w:rsid w:val="00973322"/>
    <w:rsid w:val="00977612"/>
    <w:rsid w:val="009824E4"/>
    <w:rsid w:val="00983DDE"/>
    <w:rsid w:val="009A1F6E"/>
    <w:rsid w:val="009A5FCB"/>
    <w:rsid w:val="009A739C"/>
    <w:rsid w:val="009B4608"/>
    <w:rsid w:val="009C166C"/>
    <w:rsid w:val="009C3827"/>
    <w:rsid w:val="009C5010"/>
    <w:rsid w:val="009C7D17"/>
    <w:rsid w:val="009D2F3E"/>
    <w:rsid w:val="009D4206"/>
    <w:rsid w:val="009E15D3"/>
    <w:rsid w:val="009E1C79"/>
    <w:rsid w:val="009E23D2"/>
    <w:rsid w:val="009E484E"/>
    <w:rsid w:val="009E5B0C"/>
    <w:rsid w:val="009E7AF8"/>
    <w:rsid w:val="009F3C35"/>
    <w:rsid w:val="009F40FB"/>
    <w:rsid w:val="00A11628"/>
    <w:rsid w:val="00A12474"/>
    <w:rsid w:val="00A13C05"/>
    <w:rsid w:val="00A17784"/>
    <w:rsid w:val="00A22FCB"/>
    <w:rsid w:val="00A2361A"/>
    <w:rsid w:val="00A23773"/>
    <w:rsid w:val="00A26079"/>
    <w:rsid w:val="00A2715A"/>
    <w:rsid w:val="00A30575"/>
    <w:rsid w:val="00A34DAC"/>
    <w:rsid w:val="00A360CE"/>
    <w:rsid w:val="00A452C0"/>
    <w:rsid w:val="00A472F1"/>
    <w:rsid w:val="00A5237D"/>
    <w:rsid w:val="00A54032"/>
    <w:rsid w:val="00A5412B"/>
    <w:rsid w:val="00A546D0"/>
    <w:rsid w:val="00A54948"/>
    <w:rsid w:val="00A554A3"/>
    <w:rsid w:val="00A615BF"/>
    <w:rsid w:val="00A6185F"/>
    <w:rsid w:val="00A641DE"/>
    <w:rsid w:val="00A66EA8"/>
    <w:rsid w:val="00A67248"/>
    <w:rsid w:val="00A734D0"/>
    <w:rsid w:val="00A741F6"/>
    <w:rsid w:val="00A758EA"/>
    <w:rsid w:val="00A75F71"/>
    <w:rsid w:val="00A80A5B"/>
    <w:rsid w:val="00A82F35"/>
    <w:rsid w:val="00A83024"/>
    <w:rsid w:val="00A83B19"/>
    <w:rsid w:val="00A85882"/>
    <w:rsid w:val="00A90C45"/>
    <w:rsid w:val="00A912C0"/>
    <w:rsid w:val="00A95C50"/>
    <w:rsid w:val="00AA19C1"/>
    <w:rsid w:val="00AA36E7"/>
    <w:rsid w:val="00AA560F"/>
    <w:rsid w:val="00AA5AC6"/>
    <w:rsid w:val="00AB3D8D"/>
    <w:rsid w:val="00AB79A6"/>
    <w:rsid w:val="00AB7DBA"/>
    <w:rsid w:val="00AC0FDE"/>
    <w:rsid w:val="00AC163D"/>
    <w:rsid w:val="00AC36E7"/>
    <w:rsid w:val="00AC3A8F"/>
    <w:rsid w:val="00AC3B20"/>
    <w:rsid w:val="00AC4850"/>
    <w:rsid w:val="00AC5301"/>
    <w:rsid w:val="00AC74B2"/>
    <w:rsid w:val="00AD0BC5"/>
    <w:rsid w:val="00AD11C7"/>
    <w:rsid w:val="00AD19AD"/>
    <w:rsid w:val="00AD2001"/>
    <w:rsid w:val="00AD664C"/>
    <w:rsid w:val="00AE1A4C"/>
    <w:rsid w:val="00AE378C"/>
    <w:rsid w:val="00AF5360"/>
    <w:rsid w:val="00AF6CE4"/>
    <w:rsid w:val="00B05720"/>
    <w:rsid w:val="00B07052"/>
    <w:rsid w:val="00B071E2"/>
    <w:rsid w:val="00B134C3"/>
    <w:rsid w:val="00B36D5C"/>
    <w:rsid w:val="00B36F4E"/>
    <w:rsid w:val="00B37772"/>
    <w:rsid w:val="00B4143A"/>
    <w:rsid w:val="00B44D09"/>
    <w:rsid w:val="00B464D5"/>
    <w:rsid w:val="00B47B59"/>
    <w:rsid w:val="00B521FF"/>
    <w:rsid w:val="00B53F81"/>
    <w:rsid w:val="00B56C2B"/>
    <w:rsid w:val="00B5711D"/>
    <w:rsid w:val="00B57367"/>
    <w:rsid w:val="00B57CC0"/>
    <w:rsid w:val="00B601E8"/>
    <w:rsid w:val="00B60700"/>
    <w:rsid w:val="00B65BD3"/>
    <w:rsid w:val="00B67E7B"/>
    <w:rsid w:val="00B70469"/>
    <w:rsid w:val="00B72DD8"/>
    <w:rsid w:val="00B72E09"/>
    <w:rsid w:val="00B74C6D"/>
    <w:rsid w:val="00B7573F"/>
    <w:rsid w:val="00B76832"/>
    <w:rsid w:val="00B77CE0"/>
    <w:rsid w:val="00B80B36"/>
    <w:rsid w:val="00B84A9D"/>
    <w:rsid w:val="00B86C4F"/>
    <w:rsid w:val="00B8700C"/>
    <w:rsid w:val="00B87031"/>
    <w:rsid w:val="00B87E6E"/>
    <w:rsid w:val="00B95227"/>
    <w:rsid w:val="00B97107"/>
    <w:rsid w:val="00B9754C"/>
    <w:rsid w:val="00BA122B"/>
    <w:rsid w:val="00BA1998"/>
    <w:rsid w:val="00BA4FD0"/>
    <w:rsid w:val="00BA502B"/>
    <w:rsid w:val="00BA6963"/>
    <w:rsid w:val="00BB2093"/>
    <w:rsid w:val="00BC110B"/>
    <w:rsid w:val="00BC1F5F"/>
    <w:rsid w:val="00BC5F26"/>
    <w:rsid w:val="00BC7EB6"/>
    <w:rsid w:val="00BD29CD"/>
    <w:rsid w:val="00BD6832"/>
    <w:rsid w:val="00BE1195"/>
    <w:rsid w:val="00BE2BA2"/>
    <w:rsid w:val="00BE41CC"/>
    <w:rsid w:val="00BE64A5"/>
    <w:rsid w:val="00BF0C69"/>
    <w:rsid w:val="00BF118E"/>
    <w:rsid w:val="00BF629B"/>
    <w:rsid w:val="00BF655C"/>
    <w:rsid w:val="00BF786C"/>
    <w:rsid w:val="00C01962"/>
    <w:rsid w:val="00C04A51"/>
    <w:rsid w:val="00C070FE"/>
    <w:rsid w:val="00C075EF"/>
    <w:rsid w:val="00C11E83"/>
    <w:rsid w:val="00C13760"/>
    <w:rsid w:val="00C20706"/>
    <w:rsid w:val="00C2346B"/>
    <w:rsid w:val="00C2378A"/>
    <w:rsid w:val="00C3107E"/>
    <w:rsid w:val="00C3194E"/>
    <w:rsid w:val="00C3438C"/>
    <w:rsid w:val="00C36616"/>
    <w:rsid w:val="00C378A1"/>
    <w:rsid w:val="00C404A1"/>
    <w:rsid w:val="00C41E6B"/>
    <w:rsid w:val="00C43A5E"/>
    <w:rsid w:val="00C44C6F"/>
    <w:rsid w:val="00C463B8"/>
    <w:rsid w:val="00C55009"/>
    <w:rsid w:val="00C55AC4"/>
    <w:rsid w:val="00C5733C"/>
    <w:rsid w:val="00C60AAF"/>
    <w:rsid w:val="00C621D6"/>
    <w:rsid w:val="00C6332B"/>
    <w:rsid w:val="00C742C7"/>
    <w:rsid w:val="00C77E70"/>
    <w:rsid w:val="00C82D86"/>
    <w:rsid w:val="00C85D27"/>
    <w:rsid w:val="00C92D95"/>
    <w:rsid w:val="00C934ED"/>
    <w:rsid w:val="00C95E64"/>
    <w:rsid w:val="00CA0F19"/>
    <w:rsid w:val="00CA1E42"/>
    <w:rsid w:val="00CA44A1"/>
    <w:rsid w:val="00CA50C0"/>
    <w:rsid w:val="00CB1F53"/>
    <w:rsid w:val="00CB4B8D"/>
    <w:rsid w:val="00CB6B9F"/>
    <w:rsid w:val="00CB7EC3"/>
    <w:rsid w:val="00CC09D6"/>
    <w:rsid w:val="00CC0DDA"/>
    <w:rsid w:val="00CC0E4C"/>
    <w:rsid w:val="00CC1652"/>
    <w:rsid w:val="00CC1D0F"/>
    <w:rsid w:val="00CC43AE"/>
    <w:rsid w:val="00CC56F4"/>
    <w:rsid w:val="00CC57D3"/>
    <w:rsid w:val="00CD075A"/>
    <w:rsid w:val="00CD2B2B"/>
    <w:rsid w:val="00CD3564"/>
    <w:rsid w:val="00CD684F"/>
    <w:rsid w:val="00CD708B"/>
    <w:rsid w:val="00CE0841"/>
    <w:rsid w:val="00D0299F"/>
    <w:rsid w:val="00D06267"/>
    <w:rsid w:val="00D06623"/>
    <w:rsid w:val="00D10130"/>
    <w:rsid w:val="00D112D3"/>
    <w:rsid w:val="00D14C6B"/>
    <w:rsid w:val="00D16966"/>
    <w:rsid w:val="00D17EA7"/>
    <w:rsid w:val="00D23608"/>
    <w:rsid w:val="00D2452B"/>
    <w:rsid w:val="00D26978"/>
    <w:rsid w:val="00D31C26"/>
    <w:rsid w:val="00D34A50"/>
    <w:rsid w:val="00D42D8A"/>
    <w:rsid w:val="00D454E2"/>
    <w:rsid w:val="00D46DBB"/>
    <w:rsid w:val="00D50550"/>
    <w:rsid w:val="00D50699"/>
    <w:rsid w:val="00D539FA"/>
    <w:rsid w:val="00D5536F"/>
    <w:rsid w:val="00D566AA"/>
    <w:rsid w:val="00D56935"/>
    <w:rsid w:val="00D602AA"/>
    <w:rsid w:val="00D6164F"/>
    <w:rsid w:val="00D62552"/>
    <w:rsid w:val="00D6755D"/>
    <w:rsid w:val="00D7036E"/>
    <w:rsid w:val="00D7262D"/>
    <w:rsid w:val="00D758C6"/>
    <w:rsid w:val="00D75EDC"/>
    <w:rsid w:val="00D80A66"/>
    <w:rsid w:val="00D80FDD"/>
    <w:rsid w:val="00D8390D"/>
    <w:rsid w:val="00D90878"/>
    <w:rsid w:val="00D90C10"/>
    <w:rsid w:val="00D90CA6"/>
    <w:rsid w:val="00D92E96"/>
    <w:rsid w:val="00D94671"/>
    <w:rsid w:val="00D96F6F"/>
    <w:rsid w:val="00D97ADC"/>
    <w:rsid w:val="00DA23EC"/>
    <w:rsid w:val="00DA258C"/>
    <w:rsid w:val="00DA57A1"/>
    <w:rsid w:val="00DB6025"/>
    <w:rsid w:val="00DD00BF"/>
    <w:rsid w:val="00DD47B7"/>
    <w:rsid w:val="00DE07FA"/>
    <w:rsid w:val="00DE62CE"/>
    <w:rsid w:val="00DF085E"/>
    <w:rsid w:val="00DF2DDE"/>
    <w:rsid w:val="00DF489C"/>
    <w:rsid w:val="00DF6110"/>
    <w:rsid w:val="00DF7AB8"/>
    <w:rsid w:val="00E007C5"/>
    <w:rsid w:val="00E00EBF"/>
    <w:rsid w:val="00E012E1"/>
    <w:rsid w:val="00E01667"/>
    <w:rsid w:val="00E027BC"/>
    <w:rsid w:val="00E037D6"/>
    <w:rsid w:val="00E03D42"/>
    <w:rsid w:val="00E03E9F"/>
    <w:rsid w:val="00E14725"/>
    <w:rsid w:val="00E1581A"/>
    <w:rsid w:val="00E20262"/>
    <w:rsid w:val="00E23426"/>
    <w:rsid w:val="00E243BF"/>
    <w:rsid w:val="00E25A1D"/>
    <w:rsid w:val="00E27F11"/>
    <w:rsid w:val="00E36209"/>
    <w:rsid w:val="00E3646C"/>
    <w:rsid w:val="00E3754F"/>
    <w:rsid w:val="00E420BB"/>
    <w:rsid w:val="00E4705B"/>
    <w:rsid w:val="00E50AA8"/>
    <w:rsid w:val="00E50DF6"/>
    <w:rsid w:val="00E528FB"/>
    <w:rsid w:val="00E62F0B"/>
    <w:rsid w:val="00E637B9"/>
    <w:rsid w:val="00E63A86"/>
    <w:rsid w:val="00E666B1"/>
    <w:rsid w:val="00E707CA"/>
    <w:rsid w:val="00E730DC"/>
    <w:rsid w:val="00E75950"/>
    <w:rsid w:val="00E764B4"/>
    <w:rsid w:val="00E845DE"/>
    <w:rsid w:val="00E851C4"/>
    <w:rsid w:val="00E858AB"/>
    <w:rsid w:val="00E92864"/>
    <w:rsid w:val="00E965C5"/>
    <w:rsid w:val="00E96A3A"/>
    <w:rsid w:val="00E97402"/>
    <w:rsid w:val="00E97B99"/>
    <w:rsid w:val="00EA47F4"/>
    <w:rsid w:val="00EA6236"/>
    <w:rsid w:val="00EB10D8"/>
    <w:rsid w:val="00EB20FA"/>
    <w:rsid w:val="00EB2E9D"/>
    <w:rsid w:val="00EB3CA3"/>
    <w:rsid w:val="00EC08BC"/>
    <w:rsid w:val="00EC2320"/>
    <w:rsid w:val="00EC2840"/>
    <w:rsid w:val="00EC6B4A"/>
    <w:rsid w:val="00ED303B"/>
    <w:rsid w:val="00ED3DC8"/>
    <w:rsid w:val="00ED4234"/>
    <w:rsid w:val="00ED7589"/>
    <w:rsid w:val="00EE2C79"/>
    <w:rsid w:val="00EE2F88"/>
    <w:rsid w:val="00EE31D0"/>
    <w:rsid w:val="00EE5FDF"/>
    <w:rsid w:val="00EE6FFC"/>
    <w:rsid w:val="00EF10AC"/>
    <w:rsid w:val="00EF1884"/>
    <w:rsid w:val="00EF2BC8"/>
    <w:rsid w:val="00EF4701"/>
    <w:rsid w:val="00EF564E"/>
    <w:rsid w:val="00EF77FB"/>
    <w:rsid w:val="00F00FBC"/>
    <w:rsid w:val="00F0442C"/>
    <w:rsid w:val="00F05189"/>
    <w:rsid w:val="00F05D00"/>
    <w:rsid w:val="00F10EF6"/>
    <w:rsid w:val="00F122B9"/>
    <w:rsid w:val="00F1463C"/>
    <w:rsid w:val="00F1557B"/>
    <w:rsid w:val="00F15C73"/>
    <w:rsid w:val="00F21D30"/>
    <w:rsid w:val="00F22198"/>
    <w:rsid w:val="00F24BA9"/>
    <w:rsid w:val="00F25110"/>
    <w:rsid w:val="00F26CB5"/>
    <w:rsid w:val="00F2798E"/>
    <w:rsid w:val="00F33D49"/>
    <w:rsid w:val="00F3481E"/>
    <w:rsid w:val="00F35AE9"/>
    <w:rsid w:val="00F37480"/>
    <w:rsid w:val="00F41AA6"/>
    <w:rsid w:val="00F46B35"/>
    <w:rsid w:val="00F51AD1"/>
    <w:rsid w:val="00F577F6"/>
    <w:rsid w:val="00F608EE"/>
    <w:rsid w:val="00F6124E"/>
    <w:rsid w:val="00F61CB5"/>
    <w:rsid w:val="00F65266"/>
    <w:rsid w:val="00F65EC1"/>
    <w:rsid w:val="00F67FCB"/>
    <w:rsid w:val="00F7371A"/>
    <w:rsid w:val="00F74D16"/>
    <w:rsid w:val="00F751E1"/>
    <w:rsid w:val="00F77BAF"/>
    <w:rsid w:val="00F80807"/>
    <w:rsid w:val="00F902DE"/>
    <w:rsid w:val="00F92082"/>
    <w:rsid w:val="00F93A4D"/>
    <w:rsid w:val="00F9527E"/>
    <w:rsid w:val="00FA6CD0"/>
    <w:rsid w:val="00FA6E1A"/>
    <w:rsid w:val="00FB1134"/>
    <w:rsid w:val="00FB2AC7"/>
    <w:rsid w:val="00FB2C3D"/>
    <w:rsid w:val="00FB5C17"/>
    <w:rsid w:val="00FD347F"/>
    <w:rsid w:val="00FD42FB"/>
    <w:rsid w:val="00FD4638"/>
    <w:rsid w:val="00FE17DE"/>
    <w:rsid w:val="00FE32E9"/>
    <w:rsid w:val="00FF0128"/>
    <w:rsid w:val="00FF0B21"/>
    <w:rsid w:val="00FF1646"/>
    <w:rsid w:val="00FF1868"/>
    <w:rsid w:val="00FF7932"/>
    <w:rsid w:val="00FF7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shapelayout>
  </w:shapeDefaults>
  <w:decimalSymbol w:val="."/>
  <w:listSeparator w:val=","/>
  <w14:docId w14:val="1B17D5D9"/>
  <w15:docId w15:val="{44230811-D300-431D-995F-E38FA0F0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rsid w:val="00A2715A"/>
    <w:rPr>
      <w:sz w:val="24"/>
      <w:szCs w:val="24"/>
    </w:rPr>
  </w:style>
  <w:style w:type="character" w:customStyle="1" w:styleId="CommentTextChar">
    <w:name w:val="Comment Text Char"/>
    <w:basedOn w:val="DefaultParagraphFont"/>
    <w:link w:val="CommentText"/>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table" w:styleId="TableGrid">
    <w:name w:val="Table Grid"/>
    <w:basedOn w:val="TableNormal"/>
    <w:uiPriority w:val="39"/>
    <w:rsid w:val="0041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9102">
      <w:bodyDiv w:val="1"/>
      <w:marLeft w:val="0"/>
      <w:marRight w:val="0"/>
      <w:marTop w:val="0"/>
      <w:marBottom w:val="0"/>
      <w:divBdr>
        <w:top w:val="none" w:sz="0" w:space="0" w:color="auto"/>
        <w:left w:val="none" w:sz="0" w:space="0" w:color="auto"/>
        <w:bottom w:val="none" w:sz="0" w:space="0" w:color="auto"/>
        <w:right w:val="none" w:sz="0" w:space="0" w:color="auto"/>
      </w:divBdr>
      <w:divsChild>
        <w:div w:id="1697193559">
          <w:marLeft w:val="0"/>
          <w:marRight w:val="0"/>
          <w:marTop w:val="0"/>
          <w:marBottom w:val="0"/>
          <w:divBdr>
            <w:top w:val="none" w:sz="0" w:space="0" w:color="auto"/>
            <w:left w:val="none" w:sz="0" w:space="0" w:color="auto"/>
            <w:bottom w:val="none" w:sz="0" w:space="0" w:color="auto"/>
            <w:right w:val="none" w:sz="0" w:space="0" w:color="auto"/>
          </w:divBdr>
        </w:div>
      </w:divsChild>
    </w:div>
    <w:div w:id="402216811">
      <w:bodyDiv w:val="1"/>
      <w:marLeft w:val="0"/>
      <w:marRight w:val="0"/>
      <w:marTop w:val="0"/>
      <w:marBottom w:val="0"/>
      <w:divBdr>
        <w:top w:val="none" w:sz="0" w:space="0" w:color="auto"/>
        <w:left w:val="none" w:sz="0" w:space="0" w:color="auto"/>
        <w:bottom w:val="none" w:sz="0" w:space="0" w:color="auto"/>
        <w:right w:val="none" w:sz="0" w:space="0" w:color="auto"/>
      </w:divBdr>
    </w:div>
    <w:div w:id="909463514">
      <w:bodyDiv w:val="1"/>
      <w:marLeft w:val="0"/>
      <w:marRight w:val="0"/>
      <w:marTop w:val="0"/>
      <w:marBottom w:val="0"/>
      <w:divBdr>
        <w:top w:val="none" w:sz="0" w:space="0" w:color="auto"/>
        <w:left w:val="none" w:sz="0" w:space="0" w:color="auto"/>
        <w:bottom w:val="none" w:sz="0" w:space="0" w:color="auto"/>
        <w:right w:val="none" w:sz="0" w:space="0" w:color="auto"/>
      </w:divBdr>
      <w:divsChild>
        <w:div w:id="719401588">
          <w:marLeft w:val="0"/>
          <w:marRight w:val="0"/>
          <w:marTop w:val="0"/>
          <w:marBottom w:val="0"/>
          <w:divBdr>
            <w:top w:val="none" w:sz="0" w:space="0" w:color="auto"/>
            <w:left w:val="none" w:sz="0" w:space="0" w:color="auto"/>
            <w:bottom w:val="none" w:sz="0" w:space="0" w:color="auto"/>
            <w:right w:val="none" w:sz="0" w:space="0" w:color="auto"/>
          </w:divBdr>
        </w:div>
        <w:div w:id="802382589">
          <w:marLeft w:val="0"/>
          <w:marRight w:val="0"/>
          <w:marTop w:val="0"/>
          <w:marBottom w:val="0"/>
          <w:divBdr>
            <w:top w:val="none" w:sz="0" w:space="0" w:color="auto"/>
            <w:left w:val="none" w:sz="0" w:space="0" w:color="auto"/>
            <w:bottom w:val="none" w:sz="0" w:space="0" w:color="auto"/>
            <w:right w:val="none" w:sz="0" w:space="0" w:color="auto"/>
          </w:divBdr>
        </w:div>
      </w:divsChild>
    </w:div>
    <w:div w:id="168455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4BA9F-890F-40C8-A037-4CB34F91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8305</Words>
  <Characters>44395</Characters>
  <Application>Microsoft Office Word</Application>
  <DocSecurity>4</DocSecurity>
  <Lines>369</Lines>
  <Paragraphs>105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52595</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Lucy Browning</cp:lastModifiedBy>
  <cp:revision>2</cp:revision>
  <cp:lastPrinted>2012-08-02T18:53:00Z</cp:lastPrinted>
  <dcterms:created xsi:type="dcterms:W3CDTF">2023-03-06T13:06:00Z</dcterms:created>
  <dcterms:modified xsi:type="dcterms:W3CDTF">2023-03-06T13:06:00Z</dcterms:modified>
</cp:coreProperties>
</file>