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B2BC2" w14:textId="77777777" w:rsidR="00E646D8" w:rsidRPr="00C925F2" w:rsidRDefault="00E646D8" w:rsidP="00E646D8">
      <w:pPr>
        <w:pStyle w:val="Heading1"/>
        <w:rPr>
          <w:rFonts w:ascii="Arial" w:hAnsi="Arial" w:cs="Arial"/>
          <w:sz w:val="32"/>
          <w:szCs w:val="32"/>
        </w:rPr>
      </w:pPr>
      <w:r w:rsidRPr="00C925F2">
        <w:rPr>
          <w:rFonts w:ascii="Arial" w:hAnsi="Arial" w:cs="Arial"/>
          <w:sz w:val="32"/>
          <w:szCs w:val="32"/>
        </w:rPr>
        <w:t>Mid-term Results of the Prospective LUMI-PAE Study: Propensity-matched Analysis of 1-year Follow-up Data</w:t>
      </w:r>
    </w:p>
    <w:p w14:paraId="36D7CBC6" w14:textId="375CF7FC" w:rsidR="00ED48C4" w:rsidRPr="00ED48C4" w:rsidRDefault="00ED48C4" w:rsidP="00ED48C4">
      <w:pPr>
        <w:pStyle w:val="NoSpacing"/>
        <w:rPr>
          <w:b/>
          <w:bCs/>
          <w:color w:val="000000"/>
          <w:sz w:val="26"/>
          <w:szCs w:val="26"/>
        </w:rPr>
      </w:pPr>
      <w:r>
        <w:rPr>
          <w:rFonts w:ascii="Calibri" w:hAnsi="Calibri" w:cs="Calibri"/>
          <w:b/>
          <w:bCs/>
          <w:color w:val="000000"/>
          <w:sz w:val="28"/>
          <w:szCs w:val="28"/>
        </w:rPr>
        <w:br/>
      </w:r>
      <w:r>
        <w:rPr>
          <w:color w:val="000000"/>
        </w:rPr>
        <w:t>Ganesh Vigneswaran</w:t>
      </w:r>
      <w:r>
        <w:rPr>
          <w:color w:val="000000"/>
          <w:vertAlign w:val="superscript"/>
        </w:rPr>
        <w:t>1,2</w:t>
      </w:r>
      <w:r>
        <w:rPr>
          <w:color w:val="000000"/>
          <w:sz w:val="8"/>
          <w:szCs w:val="8"/>
        </w:rPr>
        <w:t xml:space="preserve">  </w:t>
      </w:r>
      <w:hyperlink r:id="rId5" w:history="1">
        <w:r>
          <w:rPr>
            <w:rStyle w:val="Hyperlink"/>
            <w:sz w:val="20"/>
            <w:szCs w:val="20"/>
          </w:rPr>
          <w:t>ganesh.vigneswaran@uhs.nhs.uk</w:t>
        </w:r>
      </w:hyperlink>
      <w:r>
        <w:rPr>
          <w:color w:val="1155CC"/>
        </w:rPr>
        <w:t xml:space="preserve"> </w:t>
      </w:r>
      <w:r>
        <w:rPr>
          <w:color w:val="000000"/>
        </w:rPr>
        <w:t>(corresponding author)</w:t>
      </w:r>
      <w:r>
        <w:rPr>
          <w:color w:val="000000"/>
        </w:rPr>
        <w:br/>
        <w:t>Neel Doshi</w:t>
      </w:r>
      <w:r>
        <w:rPr>
          <w:color w:val="000000"/>
          <w:vertAlign w:val="superscript"/>
        </w:rPr>
        <w:t>1,2</w:t>
      </w:r>
      <w:r>
        <w:rPr>
          <w:color w:val="000000"/>
        </w:rPr>
        <w:t xml:space="preserve"> </w:t>
      </w:r>
      <w:hyperlink r:id="rId6" w:history="1">
        <w:r>
          <w:rPr>
            <w:rStyle w:val="Hyperlink"/>
            <w:sz w:val="20"/>
            <w:szCs w:val="20"/>
          </w:rPr>
          <w:t>neel.doshi@uhs.nhs.uk</w:t>
        </w:r>
      </w:hyperlink>
      <w:r>
        <w:rPr>
          <w:color w:val="000000"/>
        </w:rPr>
        <w:t xml:space="preserve"> </w:t>
      </w:r>
    </w:p>
    <w:p w14:paraId="0FB1454C" w14:textId="77777777" w:rsidR="00ED48C4" w:rsidRDefault="00ED48C4" w:rsidP="00ED48C4">
      <w:pPr>
        <w:pStyle w:val="NoSpacing"/>
        <w:rPr>
          <w:color w:val="1155CC"/>
        </w:rPr>
      </w:pPr>
      <w:r>
        <w:rPr>
          <w:color w:val="000000"/>
        </w:rPr>
        <w:t>Drew Maclean</w:t>
      </w:r>
      <w:r>
        <w:rPr>
          <w:color w:val="000000"/>
          <w:vertAlign w:val="superscript"/>
        </w:rPr>
        <w:t>1</w:t>
      </w:r>
      <w:r>
        <w:rPr>
          <w:color w:val="000000"/>
          <w:sz w:val="8"/>
          <w:szCs w:val="8"/>
        </w:rPr>
        <w:t xml:space="preserve"> </w:t>
      </w:r>
      <w:hyperlink r:id="rId7" w:history="1">
        <w:r>
          <w:rPr>
            <w:rStyle w:val="Hyperlink"/>
            <w:sz w:val="20"/>
            <w:szCs w:val="20"/>
          </w:rPr>
          <w:t>drew.maclean@uhs.nhs.uk</w:t>
        </w:r>
      </w:hyperlink>
      <w:r>
        <w:t xml:space="preserve"> </w:t>
      </w:r>
    </w:p>
    <w:p w14:paraId="1EBC2A56" w14:textId="77777777" w:rsidR="00ED48C4" w:rsidRDefault="00ED48C4" w:rsidP="00ED48C4">
      <w:pPr>
        <w:pStyle w:val="NoSpacing"/>
        <w:rPr>
          <w:color w:val="1155CC"/>
        </w:rPr>
      </w:pPr>
      <w:r>
        <w:rPr>
          <w:color w:val="000000"/>
        </w:rPr>
        <w:t>Santosh Mathew</w:t>
      </w:r>
      <w:r>
        <w:rPr>
          <w:color w:val="000000"/>
          <w:vertAlign w:val="superscript"/>
        </w:rPr>
        <w:t>1</w:t>
      </w:r>
      <w:r>
        <w:rPr>
          <w:color w:val="000000"/>
        </w:rPr>
        <w:t xml:space="preserve"> </w:t>
      </w:r>
      <w:hyperlink r:id="rId8" w:history="1">
        <w:r>
          <w:rPr>
            <w:rStyle w:val="Hyperlink"/>
            <w:sz w:val="20"/>
            <w:szCs w:val="20"/>
          </w:rPr>
          <w:t>santosh.mathew@uhs.nhs.uk</w:t>
        </w:r>
      </w:hyperlink>
      <w:r>
        <w:rPr>
          <w:color w:val="1155CC"/>
        </w:rPr>
        <w:t xml:space="preserve"> </w:t>
      </w:r>
      <w:r>
        <w:rPr>
          <w:color w:val="1155CC"/>
        </w:rPr>
        <w:br/>
      </w:r>
      <w:r>
        <w:rPr>
          <w:color w:val="000000"/>
        </w:rPr>
        <w:t>Sachin Modi</w:t>
      </w:r>
      <w:r>
        <w:rPr>
          <w:color w:val="000000"/>
          <w:vertAlign w:val="superscript"/>
        </w:rPr>
        <w:t>1</w:t>
      </w:r>
      <w:r>
        <w:rPr>
          <w:color w:val="000000"/>
          <w:sz w:val="8"/>
          <w:szCs w:val="8"/>
        </w:rPr>
        <w:t xml:space="preserve"> </w:t>
      </w:r>
      <w:hyperlink r:id="rId9" w:history="1">
        <w:r>
          <w:rPr>
            <w:rStyle w:val="Hyperlink"/>
            <w:sz w:val="20"/>
            <w:szCs w:val="20"/>
          </w:rPr>
          <w:t>sachin.modi@uhs.nhs.uk</w:t>
        </w:r>
      </w:hyperlink>
      <w:r>
        <w:rPr>
          <w:color w:val="1155CC"/>
        </w:rPr>
        <w:t xml:space="preserve"> </w:t>
      </w:r>
      <w:r>
        <w:rPr>
          <w:color w:val="1155CC"/>
        </w:rPr>
        <w:br/>
      </w:r>
      <w:r>
        <w:rPr>
          <w:color w:val="000000"/>
        </w:rPr>
        <w:t>Mark Harris</w:t>
      </w:r>
      <w:r>
        <w:rPr>
          <w:color w:val="000000"/>
          <w:vertAlign w:val="superscript"/>
        </w:rPr>
        <w:t>3</w:t>
      </w:r>
      <w:r>
        <w:rPr>
          <w:color w:val="000000"/>
          <w:sz w:val="8"/>
          <w:szCs w:val="8"/>
        </w:rPr>
        <w:t xml:space="preserve"> </w:t>
      </w:r>
      <w:hyperlink r:id="rId10" w:history="1">
        <w:r>
          <w:rPr>
            <w:rStyle w:val="Hyperlink"/>
            <w:sz w:val="20"/>
            <w:szCs w:val="20"/>
          </w:rPr>
          <w:t>mark.harris@uhs.nhs.uk</w:t>
        </w:r>
      </w:hyperlink>
      <w:r>
        <w:rPr>
          <w:color w:val="1155CC"/>
        </w:rPr>
        <w:t xml:space="preserve"> </w:t>
      </w:r>
      <w:r>
        <w:rPr>
          <w:color w:val="1155CC"/>
        </w:rPr>
        <w:br/>
      </w:r>
      <w:r>
        <w:rPr>
          <w:color w:val="000000"/>
        </w:rPr>
        <w:t>Nigel Hacking</w:t>
      </w:r>
      <w:r>
        <w:rPr>
          <w:color w:val="000000"/>
          <w:vertAlign w:val="superscript"/>
        </w:rPr>
        <w:t>1</w:t>
      </w:r>
      <w:r>
        <w:rPr>
          <w:color w:val="000000"/>
        </w:rPr>
        <w:t xml:space="preserve"> </w:t>
      </w:r>
      <w:hyperlink r:id="rId11" w:history="1">
        <w:r>
          <w:rPr>
            <w:rStyle w:val="Hyperlink"/>
            <w:sz w:val="20"/>
            <w:szCs w:val="20"/>
          </w:rPr>
          <w:t>nigel.hacking@uhs.nhs.uk</w:t>
        </w:r>
      </w:hyperlink>
    </w:p>
    <w:p w14:paraId="33B0E1C9" w14:textId="77777777" w:rsidR="00ED48C4" w:rsidRDefault="00ED48C4" w:rsidP="00ED48C4">
      <w:pPr>
        <w:pStyle w:val="NoSpacing"/>
        <w:rPr>
          <w:color w:val="1155CC"/>
        </w:rPr>
      </w:pPr>
      <w:r>
        <w:rPr>
          <w:color w:val="000000"/>
        </w:rPr>
        <w:t>Timothy Bryant</w:t>
      </w:r>
      <w:r>
        <w:rPr>
          <w:color w:val="000000"/>
          <w:vertAlign w:val="superscript"/>
        </w:rPr>
        <w:t>1</w:t>
      </w:r>
      <w:r>
        <w:rPr>
          <w:color w:val="000000"/>
          <w:sz w:val="8"/>
          <w:szCs w:val="8"/>
        </w:rPr>
        <w:t xml:space="preserve">  </w:t>
      </w:r>
      <w:hyperlink r:id="rId12" w:history="1">
        <w:r>
          <w:rPr>
            <w:rStyle w:val="Hyperlink"/>
            <w:sz w:val="20"/>
            <w:szCs w:val="20"/>
          </w:rPr>
          <w:t>timothy.bryant@uhs.nhs.uk</w:t>
        </w:r>
      </w:hyperlink>
    </w:p>
    <w:p w14:paraId="23D2ACDF" w14:textId="77777777" w:rsidR="00ED48C4" w:rsidRDefault="00ED48C4" w:rsidP="00ED48C4">
      <w:r>
        <w:rPr>
          <w:color w:val="1155CC"/>
        </w:rPr>
        <w:br/>
      </w:r>
      <w:r>
        <w:t xml:space="preserve">1- Department of Interventional Radiology, University Hospital Southampton, </w:t>
      </w:r>
      <w:proofErr w:type="spellStart"/>
      <w:r>
        <w:t>Tremona</w:t>
      </w:r>
      <w:proofErr w:type="spellEnd"/>
      <w:r>
        <w:t xml:space="preserve"> Road</w:t>
      </w:r>
      <w:r>
        <w:br/>
        <w:t>Southampton, SO16 6YD</w:t>
      </w:r>
      <w:r>
        <w:br/>
        <w:t xml:space="preserve">2 - Cancer Sciences, University of Southampton, Southampton General Hospital, </w:t>
      </w:r>
      <w:proofErr w:type="spellStart"/>
      <w:r>
        <w:t>Tremona</w:t>
      </w:r>
      <w:proofErr w:type="spellEnd"/>
      <w:r>
        <w:t xml:space="preserve"> Road, Southampton, SO16 6YD</w:t>
      </w:r>
    </w:p>
    <w:p w14:paraId="643E9A1C" w14:textId="77777777" w:rsidR="00ED48C4" w:rsidRDefault="00ED48C4" w:rsidP="00ED48C4">
      <w:pPr>
        <w:rPr>
          <w:color w:val="212121"/>
          <w:shd w:val="clear" w:color="auto" w:fill="FFFFFF"/>
        </w:rPr>
      </w:pPr>
      <w:r>
        <w:t xml:space="preserve">3- </w:t>
      </w:r>
      <w:r>
        <w:rPr>
          <w:color w:val="212121"/>
          <w:shd w:val="clear" w:color="auto" w:fill="FFFFFF"/>
        </w:rPr>
        <w:t xml:space="preserve">Department of Urology, University Hospital Southampton, </w:t>
      </w:r>
      <w:proofErr w:type="spellStart"/>
      <w:r>
        <w:rPr>
          <w:color w:val="212121"/>
          <w:shd w:val="clear" w:color="auto" w:fill="FFFFFF"/>
        </w:rPr>
        <w:t>Tremona</w:t>
      </w:r>
      <w:proofErr w:type="spellEnd"/>
      <w:r>
        <w:rPr>
          <w:color w:val="212121"/>
          <w:shd w:val="clear" w:color="auto" w:fill="FFFFFF"/>
        </w:rPr>
        <w:t xml:space="preserve"> Road, Southampton, UK, SO16 6YD</w:t>
      </w:r>
    </w:p>
    <w:p w14:paraId="50AB1FBA" w14:textId="77777777" w:rsidR="00ED48C4" w:rsidRDefault="00ED48C4" w:rsidP="00ED48C4">
      <w:pPr>
        <w:rPr>
          <w:b/>
          <w:bCs/>
        </w:rPr>
      </w:pPr>
      <w:r>
        <w:br/>
      </w:r>
      <w:r>
        <w:rPr>
          <w:b/>
          <w:bCs/>
        </w:rPr>
        <w:t>Compliance with Ethical Standards</w:t>
      </w:r>
      <w:r>
        <w:rPr>
          <w:b/>
          <w:bCs/>
        </w:rPr>
        <w:br/>
        <w:t>Funding</w:t>
      </w:r>
      <w:r>
        <w:rPr>
          <w:b/>
          <w:bCs/>
        </w:rPr>
        <w:br/>
      </w:r>
      <w:r>
        <w:rPr>
          <w:color w:val="000000"/>
        </w:rPr>
        <w:t>This study was funded by Boston Scientific. Where d</w:t>
      </w:r>
      <w:r>
        <w:t>ata pertains to the UK-ROPE study – this was collected as part of the UK-ROPE study and was funded through multiple streams. The involvement of an independent academic evaluation centre ‘Cedar’ was funded through the National Institute for Health and Care Excellence (NICE). Procedure costs were covered either through local commissioning streams, or through a grant from Cook Medical (Europe), where this was not possible.</w:t>
      </w:r>
      <w:r>
        <w:br/>
      </w:r>
      <w:r>
        <w:rPr>
          <w:b/>
          <w:bCs/>
        </w:rPr>
        <w:t>Conflict of Interest</w:t>
      </w:r>
      <w:r>
        <w:rPr>
          <w:b/>
          <w:bCs/>
        </w:rPr>
        <w:br/>
      </w:r>
      <w:r>
        <w:t xml:space="preserve">Nigel Hacking was in receipt of a research grant to run the UK-ROPE study from Cook Medical, has received honoraria from Boston Scientific and </w:t>
      </w:r>
      <w:proofErr w:type="spellStart"/>
      <w:r>
        <w:t>Celonova</w:t>
      </w:r>
      <w:proofErr w:type="spellEnd"/>
      <w:r>
        <w:t xml:space="preserve"> as a speaker and has been on Advisory boards for BTG. Tim Bryant has proctored for Boston Scientific and Terumo and has received speaker honorariums from Boston Scientific. Sachin Modi has received a speaker honorarium from Boston Scientific. The other authors declare no conflict of interest.</w:t>
      </w:r>
      <w:r>
        <w:br/>
      </w:r>
      <w:r>
        <w:rPr>
          <w:b/>
          <w:bCs/>
        </w:rPr>
        <w:t>Ethical Approval</w:t>
      </w:r>
      <w:r>
        <w:rPr>
          <w:b/>
          <w:bCs/>
        </w:rPr>
        <w:br/>
      </w:r>
      <w:r>
        <w:t xml:space="preserve">All procedures performed were in accordance with the ethical standards of the institutional and HRA (IRAS 217945) and with the 1964 Helsinki declaration and its later amendments or comparable ethical standards. </w:t>
      </w:r>
      <w:r>
        <w:br/>
      </w:r>
      <w:r>
        <w:rPr>
          <w:b/>
          <w:bCs/>
        </w:rPr>
        <w:t>Patient Consent</w:t>
      </w:r>
      <w:r>
        <w:rPr>
          <w:b/>
          <w:bCs/>
        </w:rPr>
        <w:br/>
      </w:r>
      <w:r>
        <w:t>Informed consent was obtained from all individual participants included in the study. Consent for publication was obtained for every individual person’s data included in the study.</w:t>
      </w:r>
    </w:p>
    <w:p w14:paraId="65BBF419" w14:textId="61631942" w:rsidR="00ED48C4" w:rsidRPr="00ED48C4" w:rsidRDefault="00ED48C4" w:rsidP="00ED48C4">
      <w:pPr>
        <w:spacing w:line="360" w:lineRule="auto"/>
        <w:rPr>
          <w:color w:val="1155CC"/>
          <w:sz w:val="20"/>
          <w:szCs w:val="20"/>
        </w:rPr>
      </w:pPr>
      <w:r>
        <w:rPr>
          <w:rFonts w:ascii="Calibri" w:hAnsi="Calibri" w:cs="Calibri"/>
          <w:b/>
          <w:bCs/>
          <w:color w:val="000000"/>
          <w:sz w:val="28"/>
          <w:szCs w:val="28"/>
        </w:rPr>
        <w:br/>
      </w:r>
    </w:p>
    <w:p w14:paraId="6E81B5B9" w14:textId="77777777" w:rsidR="002760D2" w:rsidRPr="00C925F2" w:rsidRDefault="002760D2" w:rsidP="002760D2">
      <w:pPr>
        <w:spacing w:before="400" w:after="120" w:line="240" w:lineRule="auto"/>
        <w:outlineLvl w:val="0"/>
        <w:rPr>
          <w:rFonts w:ascii="Arial" w:eastAsia="Times New Roman" w:hAnsi="Arial" w:cs="Arial"/>
          <w:b/>
          <w:bCs/>
          <w:kern w:val="36"/>
          <w:sz w:val="24"/>
          <w:szCs w:val="24"/>
          <w:lang w:eastAsia="en-GB"/>
        </w:rPr>
      </w:pPr>
      <w:r w:rsidRPr="00C925F2">
        <w:rPr>
          <w:rFonts w:ascii="Arial" w:eastAsia="Times New Roman" w:hAnsi="Arial" w:cs="Arial"/>
          <w:color w:val="000000"/>
          <w:kern w:val="36"/>
          <w:sz w:val="24"/>
          <w:szCs w:val="24"/>
          <w:lang w:eastAsia="en-GB"/>
        </w:rPr>
        <w:t>Introduction</w:t>
      </w:r>
    </w:p>
    <w:p w14:paraId="012573BF" w14:textId="77777777" w:rsidR="002760D2" w:rsidRPr="00C925F2" w:rsidRDefault="002760D2" w:rsidP="002760D2">
      <w:pPr>
        <w:spacing w:after="0" w:line="240" w:lineRule="auto"/>
        <w:rPr>
          <w:rFonts w:ascii="Arial" w:eastAsia="Times New Roman" w:hAnsi="Arial" w:cs="Arial"/>
          <w:sz w:val="24"/>
          <w:szCs w:val="24"/>
          <w:lang w:eastAsia="en-GB"/>
        </w:rPr>
      </w:pPr>
    </w:p>
    <w:p w14:paraId="14D60B7B" w14:textId="6596EAE3" w:rsidR="002760D2" w:rsidRPr="00C925F2" w:rsidRDefault="00976C50" w:rsidP="002760D2">
      <w:pPr>
        <w:spacing w:after="0" w:line="240" w:lineRule="auto"/>
        <w:jc w:val="both"/>
        <w:rPr>
          <w:rFonts w:ascii="Arial" w:eastAsia="Times New Roman" w:hAnsi="Arial" w:cs="Arial"/>
          <w:sz w:val="24"/>
          <w:szCs w:val="24"/>
          <w:lang w:eastAsia="en-GB"/>
        </w:rPr>
      </w:pPr>
      <w:r w:rsidRPr="00C925F2">
        <w:rPr>
          <w:rFonts w:ascii="Arial" w:eastAsia="Times New Roman" w:hAnsi="Arial" w:cs="Arial"/>
          <w:color w:val="000000"/>
          <w:sz w:val="24"/>
          <w:szCs w:val="24"/>
          <w:lang w:eastAsia="en-GB"/>
        </w:rPr>
        <w:t xml:space="preserve">Benign prostatic hyperplasia (BPH) is the main cause of </w:t>
      </w:r>
      <w:r w:rsidR="00305F66" w:rsidRPr="00C925F2">
        <w:rPr>
          <w:rFonts w:ascii="Arial" w:eastAsia="Times New Roman" w:hAnsi="Arial" w:cs="Arial"/>
          <w:color w:val="000000"/>
          <w:sz w:val="24"/>
          <w:szCs w:val="24"/>
          <w:lang w:eastAsia="en-GB"/>
        </w:rPr>
        <w:t>lower urinary tract symptoms (</w:t>
      </w:r>
      <w:r w:rsidRPr="00C925F2">
        <w:rPr>
          <w:rFonts w:ascii="Arial" w:eastAsia="Times New Roman" w:hAnsi="Arial" w:cs="Arial"/>
          <w:color w:val="000000"/>
          <w:sz w:val="24"/>
          <w:szCs w:val="24"/>
          <w:lang w:eastAsia="en-GB"/>
        </w:rPr>
        <w:t>LUTS</w:t>
      </w:r>
      <w:r w:rsidR="00305F66" w:rsidRPr="00C925F2">
        <w:rPr>
          <w:rFonts w:ascii="Arial" w:eastAsia="Times New Roman" w:hAnsi="Arial" w:cs="Arial"/>
          <w:color w:val="000000"/>
          <w:sz w:val="24"/>
          <w:szCs w:val="24"/>
          <w:lang w:eastAsia="en-GB"/>
        </w:rPr>
        <w:t>)</w:t>
      </w:r>
      <w:r w:rsidRPr="00C925F2">
        <w:rPr>
          <w:rFonts w:ascii="Arial" w:eastAsia="Times New Roman" w:hAnsi="Arial" w:cs="Arial"/>
          <w:color w:val="000000"/>
          <w:sz w:val="24"/>
          <w:szCs w:val="24"/>
          <w:lang w:eastAsia="en-GB"/>
        </w:rPr>
        <w:t xml:space="preserve">. Prostatic artery embolization (PAE) is </w:t>
      </w:r>
      <w:r w:rsidR="00AD3F34" w:rsidRPr="00C925F2">
        <w:rPr>
          <w:rFonts w:ascii="Arial" w:eastAsia="Times New Roman" w:hAnsi="Arial" w:cs="Arial"/>
          <w:color w:val="000000"/>
          <w:sz w:val="24"/>
          <w:szCs w:val="24"/>
          <w:lang w:eastAsia="en-GB"/>
        </w:rPr>
        <w:t xml:space="preserve">now </w:t>
      </w:r>
      <w:r w:rsidRPr="00C925F2">
        <w:rPr>
          <w:rFonts w:ascii="Arial" w:eastAsia="Times New Roman" w:hAnsi="Arial" w:cs="Arial"/>
          <w:color w:val="000000"/>
          <w:sz w:val="24"/>
          <w:szCs w:val="24"/>
          <w:lang w:eastAsia="en-GB"/>
        </w:rPr>
        <w:t xml:space="preserve">a therapeutic alternative to transurethral resection of the prostate (TURP) </w:t>
      </w:r>
      <w:r w:rsidR="008A7A98" w:rsidRPr="00C925F2">
        <w:rPr>
          <w:rFonts w:ascii="Arial" w:eastAsia="Times New Roman" w:hAnsi="Arial" w:cs="Arial"/>
          <w:color w:val="000000"/>
          <w:sz w:val="24"/>
          <w:szCs w:val="24"/>
          <w:lang w:eastAsia="en-GB"/>
        </w:rPr>
        <w:t>and i</w:t>
      </w:r>
      <w:r w:rsidRPr="00C925F2">
        <w:rPr>
          <w:rFonts w:ascii="Arial" w:eastAsia="Times New Roman" w:hAnsi="Arial" w:cs="Arial"/>
          <w:color w:val="000000"/>
          <w:sz w:val="24"/>
          <w:szCs w:val="24"/>
          <w:lang w:eastAsia="en-GB"/>
        </w:rPr>
        <w:t>s gaining popularity as a minimally invasive alternative</w:t>
      </w:r>
      <w:r w:rsidR="00F22242" w:rsidRPr="00C925F2">
        <w:rPr>
          <w:rFonts w:ascii="Arial" w:eastAsia="Times New Roman" w:hAnsi="Arial" w:cs="Arial"/>
          <w:color w:val="000000"/>
          <w:sz w:val="24"/>
          <w:szCs w:val="24"/>
          <w:lang w:eastAsia="en-GB"/>
        </w:rPr>
        <w:t>,</w:t>
      </w:r>
      <w:r w:rsidRPr="00C925F2">
        <w:rPr>
          <w:rFonts w:ascii="Arial" w:eastAsia="Times New Roman" w:hAnsi="Arial" w:cs="Arial"/>
          <w:color w:val="000000"/>
          <w:sz w:val="24"/>
          <w:szCs w:val="24"/>
          <w:lang w:eastAsia="en-GB"/>
        </w:rPr>
        <w:t xml:space="preserve"> with shorter hospital stays, lower costs, and fewer complications [</w:t>
      </w:r>
      <w:r w:rsidR="004D20E9">
        <w:rPr>
          <w:rFonts w:ascii="Arial" w:eastAsia="Times New Roman" w:hAnsi="Arial" w:cs="Arial"/>
          <w:color w:val="000000"/>
          <w:sz w:val="24"/>
          <w:szCs w:val="24"/>
          <w:lang w:eastAsia="en-GB"/>
        </w:rPr>
        <w:t>1-</w:t>
      </w:r>
      <w:r w:rsidR="00655A3D" w:rsidRPr="00C925F2">
        <w:rPr>
          <w:rFonts w:ascii="Arial" w:eastAsia="Times New Roman" w:hAnsi="Arial" w:cs="Arial"/>
          <w:color w:val="000000"/>
          <w:sz w:val="24"/>
          <w:szCs w:val="24"/>
          <w:lang w:eastAsia="en-GB"/>
        </w:rPr>
        <w:t>2</w:t>
      </w:r>
      <w:r w:rsidRPr="00C925F2">
        <w:rPr>
          <w:rFonts w:ascii="Arial" w:eastAsia="Times New Roman" w:hAnsi="Arial" w:cs="Arial"/>
          <w:color w:val="000000"/>
          <w:sz w:val="24"/>
          <w:szCs w:val="24"/>
          <w:lang w:eastAsia="en-GB"/>
        </w:rPr>
        <w:t>].</w:t>
      </w:r>
    </w:p>
    <w:p w14:paraId="72831DC9" w14:textId="77777777" w:rsidR="002760D2" w:rsidRPr="00C925F2" w:rsidRDefault="002760D2" w:rsidP="002760D2">
      <w:pPr>
        <w:spacing w:after="0" w:line="240" w:lineRule="auto"/>
        <w:rPr>
          <w:rFonts w:ascii="Arial" w:eastAsia="Times New Roman" w:hAnsi="Arial" w:cs="Arial"/>
          <w:sz w:val="24"/>
          <w:szCs w:val="24"/>
          <w:lang w:eastAsia="en-GB"/>
        </w:rPr>
      </w:pPr>
    </w:p>
    <w:p w14:paraId="1375A123" w14:textId="471E406D" w:rsidR="00A73BFA" w:rsidRPr="00C925F2" w:rsidRDefault="0033049B" w:rsidP="002760D2">
      <w:pPr>
        <w:spacing w:after="0" w:line="240" w:lineRule="auto"/>
        <w:jc w:val="both"/>
        <w:rPr>
          <w:rFonts w:ascii="Arial" w:eastAsia="Times New Roman" w:hAnsi="Arial" w:cs="Arial"/>
          <w:color w:val="000000"/>
          <w:sz w:val="24"/>
          <w:szCs w:val="24"/>
          <w:lang w:eastAsia="en-GB"/>
        </w:rPr>
      </w:pPr>
      <w:r w:rsidRPr="00C925F2">
        <w:rPr>
          <w:rFonts w:ascii="Arial" w:eastAsia="Times New Roman" w:hAnsi="Arial" w:cs="Arial"/>
          <w:color w:val="000000"/>
          <w:sz w:val="24"/>
          <w:szCs w:val="24"/>
          <w:lang w:eastAsia="en-GB"/>
        </w:rPr>
        <w:t>M</w:t>
      </w:r>
      <w:r w:rsidR="008C7451" w:rsidRPr="00C925F2">
        <w:rPr>
          <w:rFonts w:ascii="Arial" w:eastAsia="Times New Roman" w:hAnsi="Arial" w:cs="Arial"/>
          <w:color w:val="000000"/>
          <w:sz w:val="24"/>
          <w:szCs w:val="24"/>
          <w:lang w:eastAsia="en-GB"/>
        </w:rPr>
        <w:t xml:space="preserve">any </w:t>
      </w:r>
      <w:r w:rsidR="00D93362" w:rsidRPr="00C925F2">
        <w:rPr>
          <w:rFonts w:ascii="Arial" w:eastAsia="Times New Roman" w:hAnsi="Arial" w:cs="Arial"/>
          <w:color w:val="000000"/>
          <w:sz w:val="24"/>
          <w:szCs w:val="24"/>
          <w:lang w:eastAsia="en-GB"/>
        </w:rPr>
        <w:t>e</w:t>
      </w:r>
      <w:r w:rsidR="008C7451" w:rsidRPr="00C925F2">
        <w:rPr>
          <w:rFonts w:ascii="Arial" w:eastAsia="Times New Roman" w:hAnsi="Arial" w:cs="Arial"/>
          <w:color w:val="000000"/>
          <w:sz w:val="24"/>
          <w:szCs w:val="24"/>
          <w:lang w:eastAsia="en-GB"/>
        </w:rPr>
        <w:t xml:space="preserve">stablished embolic agents </w:t>
      </w:r>
      <w:r w:rsidR="00AD3F34" w:rsidRPr="00C925F2">
        <w:rPr>
          <w:rFonts w:ascii="Arial" w:eastAsia="Times New Roman" w:hAnsi="Arial" w:cs="Arial"/>
          <w:color w:val="000000"/>
          <w:sz w:val="24"/>
          <w:szCs w:val="24"/>
          <w:lang w:eastAsia="en-GB"/>
        </w:rPr>
        <w:t>used in</w:t>
      </w:r>
      <w:r w:rsidR="008C7451" w:rsidRPr="00C925F2">
        <w:rPr>
          <w:rFonts w:ascii="Arial" w:eastAsia="Times New Roman" w:hAnsi="Arial" w:cs="Arial"/>
          <w:color w:val="000000"/>
          <w:sz w:val="24"/>
          <w:szCs w:val="24"/>
          <w:lang w:eastAsia="en-GB"/>
        </w:rPr>
        <w:t xml:space="preserve"> PAE </w:t>
      </w:r>
      <w:r w:rsidRPr="00C925F2">
        <w:rPr>
          <w:rFonts w:ascii="Arial" w:eastAsia="Times New Roman" w:hAnsi="Arial" w:cs="Arial"/>
          <w:color w:val="000000"/>
          <w:sz w:val="24"/>
          <w:szCs w:val="24"/>
          <w:lang w:eastAsia="en-GB"/>
        </w:rPr>
        <w:t xml:space="preserve">are radiolucent </w:t>
      </w:r>
      <w:r w:rsidR="002076C3" w:rsidRPr="00C925F2">
        <w:rPr>
          <w:rFonts w:ascii="Arial" w:eastAsia="Times New Roman" w:hAnsi="Arial" w:cs="Arial"/>
          <w:color w:val="000000"/>
          <w:sz w:val="24"/>
          <w:szCs w:val="24"/>
          <w:lang w:eastAsia="en-GB"/>
        </w:rPr>
        <w:t xml:space="preserve">e.g. </w:t>
      </w:r>
      <w:r w:rsidR="008C7451" w:rsidRPr="00C925F2">
        <w:rPr>
          <w:rFonts w:ascii="Arial" w:eastAsia="Times New Roman" w:hAnsi="Arial" w:cs="Arial"/>
          <w:color w:val="000000"/>
          <w:sz w:val="24"/>
          <w:szCs w:val="24"/>
          <w:lang w:eastAsia="en-GB"/>
        </w:rPr>
        <w:t xml:space="preserve">polyvinyl alcohol (PVA), spherical PVA, </w:t>
      </w:r>
      <w:proofErr w:type="spellStart"/>
      <w:r w:rsidR="008C7451" w:rsidRPr="00C925F2">
        <w:rPr>
          <w:rFonts w:ascii="Arial" w:eastAsia="Times New Roman" w:hAnsi="Arial" w:cs="Arial"/>
          <w:color w:val="000000"/>
          <w:sz w:val="24"/>
          <w:szCs w:val="24"/>
          <w:lang w:eastAsia="en-GB"/>
        </w:rPr>
        <w:t>trisacryl</w:t>
      </w:r>
      <w:proofErr w:type="spellEnd"/>
      <w:r w:rsidR="008C7451" w:rsidRPr="00C925F2">
        <w:rPr>
          <w:rFonts w:ascii="Arial" w:eastAsia="Times New Roman" w:hAnsi="Arial" w:cs="Arial"/>
          <w:color w:val="000000"/>
          <w:sz w:val="24"/>
          <w:szCs w:val="24"/>
          <w:lang w:eastAsia="en-GB"/>
        </w:rPr>
        <w:t xml:space="preserve"> </w:t>
      </w:r>
      <w:proofErr w:type="spellStart"/>
      <w:r w:rsidR="008C7451" w:rsidRPr="00C925F2">
        <w:rPr>
          <w:rFonts w:ascii="Arial" w:eastAsia="Times New Roman" w:hAnsi="Arial" w:cs="Arial"/>
          <w:color w:val="000000"/>
          <w:sz w:val="24"/>
          <w:szCs w:val="24"/>
          <w:lang w:eastAsia="en-GB"/>
        </w:rPr>
        <w:t>gelatin</w:t>
      </w:r>
      <w:proofErr w:type="spellEnd"/>
      <w:r w:rsidR="008C7451" w:rsidRPr="00C925F2">
        <w:rPr>
          <w:rFonts w:ascii="Arial" w:eastAsia="Times New Roman" w:hAnsi="Arial" w:cs="Arial"/>
          <w:color w:val="000000"/>
          <w:sz w:val="24"/>
          <w:szCs w:val="24"/>
          <w:lang w:eastAsia="en-GB"/>
        </w:rPr>
        <w:t xml:space="preserve"> microspheres (TGM), </w:t>
      </w:r>
      <w:proofErr w:type="spellStart"/>
      <w:r w:rsidR="008C7451" w:rsidRPr="00C925F2">
        <w:rPr>
          <w:rFonts w:ascii="Arial" w:eastAsia="Times New Roman" w:hAnsi="Arial" w:cs="Arial"/>
          <w:color w:val="000000"/>
          <w:sz w:val="24"/>
          <w:szCs w:val="24"/>
          <w:lang w:eastAsia="en-GB"/>
        </w:rPr>
        <w:t>polyzene</w:t>
      </w:r>
      <w:proofErr w:type="spellEnd"/>
      <w:r w:rsidR="008C7451" w:rsidRPr="00C925F2">
        <w:rPr>
          <w:rFonts w:ascii="Arial" w:eastAsia="Times New Roman" w:hAnsi="Arial" w:cs="Arial"/>
          <w:color w:val="000000"/>
          <w:sz w:val="24"/>
          <w:szCs w:val="24"/>
          <w:lang w:eastAsia="en-GB"/>
        </w:rPr>
        <w:t xml:space="preserve"> coated hydrogel microspheres</w:t>
      </w:r>
      <w:r w:rsidR="00D156C5" w:rsidRPr="00C925F2">
        <w:rPr>
          <w:rFonts w:ascii="Arial" w:eastAsia="Times New Roman" w:hAnsi="Arial" w:cs="Arial"/>
          <w:color w:val="000000"/>
          <w:sz w:val="24"/>
          <w:szCs w:val="24"/>
          <w:lang w:eastAsia="en-GB"/>
        </w:rPr>
        <w:t xml:space="preserve"> and </w:t>
      </w:r>
      <w:r w:rsidR="008C7451" w:rsidRPr="00C925F2">
        <w:rPr>
          <w:rFonts w:ascii="Arial" w:eastAsia="Times New Roman" w:hAnsi="Arial" w:cs="Arial"/>
          <w:color w:val="000000"/>
          <w:sz w:val="24"/>
          <w:szCs w:val="24"/>
          <w:lang w:eastAsia="en-GB"/>
        </w:rPr>
        <w:t>polyethylene glycol microspheres</w:t>
      </w:r>
      <w:r w:rsidR="00A73BFA" w:rsidRPr="00C925F2">
        <w:rPr>
          <w:rFonts w:ascii="Arial" w:eastAsia="Times New Roman" w:hAnsi="Arial" w:cs="Arial"/>
          <w:color w:val="000000"/>
          <w:sz w:val="24"/>
          <w:szCs w:val="24"/>
          <w:lang w:eastAsia="en-GB"/>
        </w:rPr>
        <w:t xml:space="preserve">. </w:t>
      </w:r>
      <w:r w:rsidR="00720D6E" w:rsidRPr="00C925F2">
        <w:rPr>
          <w:rFonts w:ascii="Arial" w:eastAsia="Times New Roman" w:hAnsi="Arial" w:cs="Arial"/>
          <w:color w:val="000000"/>
          <w:sz w:val="24"/>
          <w:szCs w:val="24"/>
          <w:lang w:eastAsia="en-GB"/>
        </w:rPr>
        <w:t>DC Bead LUMI (Boston Scientific, Marlborough, USA) are calibrated, biocompatible, non-resorbable hydrogel beads made from polyvinyl alcohol and 2,3,5 triiodo benzaldehyde</w:t>
      </w:r>
      <w:r w:rsidR="00F41B78" w:rsidRPr="00C925F2">
        <w:rPr>
          <w:rFonts w:ascii="Arial" w:eastAsia="Times New Roman" w:hAnsi="Arial" w:cs="Arial"/>
          <w:color w:val="000000"/>
          <w:sz w:val="24"/>
          <w:szCs w:val="24"/>
          <w:lang w:eastAsia="en-GB"/>
        </w:rPr>
        <w:t xml:space="preserve"> and are</w:t>
      </w:r>
      <w:r w:rsidR="007F3DFF" w:rsidRPr="00C925F2">
        <w:rPr>
          <w:rFonts w:ascii="Arial" w:eastAsia="Times New Roman" w:hAnsi="Arial" w:cs="Arial"/>
          <w:color w:val="000000"/>
          <w:sz w:val="24"/>
          <w:szCs w:val="24"/>
          <w:lang w:eastAsia="en-GB"/>
        </w:rPr>
        <w:t xml:space="preserve"> </w:t>
      </w:r>
      <w:r w:rsidR="00F41B78" w:rsidRPr="00C925F2">
        <w:rPr>
          <w:rFonts w:ascii="Arial" w:eastAsia="Times New Roman" w:hAnsi="Arial" w:cs="Arial"/>
          <w:color w:val="000000"/>
          <w:sz w:val="24"/>
          <w:szCs w:val="24"/>
          <w:lang w:eastAsia="en-GB"/>
        </w:rPr>
        <w:t>radiopaque</w:t>
      </w:r>
      <w:r w:rsidR="003B6700" w:rsidRPr="00C925F2">
        <w:rPr>
          <w:rFonts w:ascii="Arial" w:eastAsia="Times New Roman" w:hAnsi="Arial" w:cs="Arial"/>
          <w:color w:val="000000"/>
          <w:sz w:val="24"/>
          <w:szCs w:val="24"/>
          <w:lang w:eastAsia="en-GB"/>
        </w:rPr>
        <w:t xml:space="preserve"> [</w:t>
      </w:r>
      <w:r w:rsidR="002D7716" w:rsidRPr="00C925F2">
        <w:rPr>
          <w:rFonts w:ascii="Arial" w:eastAsia="Times New Roman" w:hAnsi="Arial" w:cs="Arial"/>
          <w:color w:val="000000"/>
          <w:sz w:val="24"/>
          <w:szCs w:val="24"/>
          <w:lang w:eastAsia="en-GB"/>
        </w:rPr>
        <w:t>3</w:t>
      </w:r>
      <w:r w:rsidR="003B6700" w:rsidRPr="00C925F2">
        <w:rPr>
          <w:rFonts w:ascii="Arial" w:eastAsia="Times New Roman" w:hAnsi="Arial" w:cs="Arial"/>
          <w:color w:val="000000"/>
          <w:sz w:val="24"/>
          <w:szCs w:val="24"/>
          <w:lang w:eastAsia="en-GB"/>
        </w:rPr>
        <w:t>]</w:t>
      </w:r>
      <w:r w:rsidR="00F41B78" w:rsidRPr="00C925F2">
        <w:rPr>
          <w:rFonts w:ascii="Arial" w:eastAsia="Times New Roman" w:hAnsi="Arial" w:cs="Arial"/>
          <w:color w:val="000000"/>
          <w:sz w:val="24"/>
          <w:szCs w:val="24"/>
          <w:lang w:eastAsia="en-GB"/>
        </w:rPr>
        <w:t>.</w:t>
      </w:r>
      <w:r w:rsidR="00720D6E" w:rsidRPr="00C925F2">
        <w:rPr>
          <w:rFonts w:ascii="Arial" w:eastAsia="Times New Roman" w:hAnsi="Arial" w:cs="Arial"/>
          <w:color w:val="000000"/>
          <w:sz w:val="24"/>
          <w:szCs w:val="24"/>
          <w:lang w:eastAsia="en-GB"/>
        </w:rPr>
        <w:t xml:space="preserve"> </w:t>
      </w:r>
    </w:p>
    <w:p w14:paraId="5B557E99" w14:textId="77777777" w:rsidR="00A73BFA" w:rsidRPr="00C925F2" w:rsidRDefault="00A73BFA" w:rsidP="002760D2">
      <w:pPr>
        <w:spacing w:after="0" w:line="240" w:lineRule="auto"/>
        <w:jc w:val="both"/>
        <w:rPr>
          <w:rFonts w:ascii="Arial" w:eastAsia="Times New Roman" w:hAnsi="Arial" w:cs="Arial"/>
          <w:color w:val="000000"/>
          <w:sz w:val="24"/>
          <w:szCs w:val="24"/>
          <w:lang w:eastAsia="en-GB"/>
        </w:rPr>
      </w:pPr>
    </w:p>
    <w:p w14:paraId="24639C9E" w14:textId="73D60D8A" w:rsidR="002760D2" w:rsidRPr="00C925F2" w:rsidRDefault="00720D6E" w:rsidP="002760D2">
      <w:pPr>
        <w:spacing w:after="0" w:line="240" w:lineRule="auto"/>
        <w:jc w:val="both"/>
        <w:rPr>
          <w:rFonts w:ascii="Arial" w:eastAsia="Times New Roman" w:hAnsi="Arial" w:cs="Arial"/>
          <w:color w:val="000000"/>
          <w:sz w:val="24"/>
          <w:szCs w:val="24"/>
          <w:lang w:eastAsia="en-GB"/>
        </w:rPr>
      </w:pPr>
      <w:r w:rsidRPr="00C925F2">
        <w:rPr>
          <w:rFonts w:ascii="Arial" w:eastAsia="Times New Roman" w:hAnsi="Arial" w:cs="Arial"/>
          <w:color w:val="000000"/>
          <w:sz w:val="24"/>
          <w:szCs w:val="24"/>
          <w:lang w:eastAsia="en-GB"/>
        </w:rPr>
        <w:t>Radiopacity offers real-time bead localization</w:t>
      </w:r>
      <w:r w:rsidR="00A16554" w:rsidRPr="00C925F2">
        <w:rPr>
          <w:rFonts w:ascii="Arial" w:eastAsia="Times New Roman" w:hAnsi="Arial" w:cs="Arial"/>
          <w:color w:val="000000"/>
          <w:sz w:val="24"/>
          <w:szCs w:val="24"/>
          <w:lang w:eastAsia="en-GB"/>
        </w:rPr>
        <w:t xml:space="preserve"> and </w:t>
      </w:r>
      <w:r w:rsidRPr="00C925F2">
        <w:rPr>
          <w:rFonts w:ascii="Arial" w:eastAsia="Times New Roman" w:hAnsi="Arial" w:cs="Arial"/>
          <w:color w:val="000000"/>
          <w:sz w:val="24"/>
          <w:szCs w:val="24"/>
          <w:lang w:eastAsia="en-GB"/>
        </w:rPr>
        <w:t>can help distinguish between target and non-target embolization</w:t>
      </w:r>
      <w:r w:rsidR="00F41B78" w:rsidRPr="00C925F2">
        <w:rPr>
          <w:rFonts w:ascii="Arial" w:eastAsia="Times New Roman" w:hAnsi="Arial" w:cs="Arial"/>
          <w:color w:val="000000"/>
          <w:sz w:val="24"/>
          <w:szCs w:val="24"/>
          <w:lang w:eastAsia="en-GB"/>
        </w:rPr>
        <w:t>. V</w:t>
      </w:r>
      <w:r w:rsidR="004F2DA1" w:rsidRPr="00C925F2">
        <w:rPr>
          <w:rFonts w:ascii="Arial" w:eastAsia="Times New Roman" w:hAnsi="Arial" w:cs="Arial"/>
          <w:color w:val="000000"/>
          <w:sz w:val="24"/>
          <w:szCs w:val="24"/>
          <w:lang w:eastAsia="en-GB"/>
        </w:rPr>
        <w:t>i</w:t>
      </w:r>
      <w:r w:rsidR="007D3138" w:rsidRPr="00C925F2">
        <w:rPr>
          <w:rFonts w:ascii="Arial" w:eastAsia="Times New Roman" w:hAnsi="Arial" w:cs="Arial"/>
          <w:color w:val="000000"/>
          <w:sz w:val="24"/>
          <w:szCs w:val="24"/>
          <w:lang w:eastAsia="en-GB"/>
        </w:rPr>
        <w:t>sualisation of no</w:t>
      </w:r>
      <w:r w:rsidR="00A73BFA" w:rsidRPr="00C925F2">
        <w:rPr>
          <w:rFonts w:ascii="Arial" w:eastAsia="Times New Roman" w:hAnsi="Arial" w:cs="Arial"/>
          <w:color w:val="000000"/>
          <w:sz w:val="24"/>
          <w:szCs w:val="24"/>
          <w:lang w:eastAsia="en-GB"/>
        </w:rPr>
        <w:t xml:space="preserve">n-target embolization to </w:t>
      </w:r>
      <w:r w:rsidRPr="00C925F2">
        <w:rPr>
          <w:rFonts w:ascii="Arial" w:eastAsia="Times New Roman" w:hAnsi="Arial" w:cs="Arial"/>
          <w:color w:val="000000"/>
          <w:sz w:val="24"/>
          <w:szCs w:val="24"/>
          <w:lang w:eastAsia="en-GB"/>
        </w:rPr>
        <w:t>penile, vesical, rectal</w:t>
      </w:r>
      <w:r w:rsidR="006408FC" w:rsidRPr="00C925F2">
        <w:rPr>
          <w:rFonts w:ascii="Arial" w:eastAsia="Times New Roman" w:hAnsi="Arial" w:cs="Arial"/>
          <w:color w:val="000000"/>
          <w:sz w:val="24"/>
          <w:szCs w:val="24"/>
          <w:lang w:eastAsia="en-GB"/>
        </w:rPr>
        <w:t xml:space="preserve"> branches</w:t>
      </w:r>
      <w:r w:rsidRPr="00C925F2">
        <w:rPr>
          <w:rFonts w:ascii="Arial" w:eastAsia="Times New Roman" w:hAnsi="Arial" w:cs="Arial"/>
          <w:color w:val="000000"/>
          <w:sz w:val="24"/>
          <w:szCs w:val="24"/>
          <w:lang w:eastAsia="en-GB"/>
        </w:rPr>
        <w:t xml:space="preserve"> could </w:t>
      </w:r>
      <w:r w:rsidR="007D3138" w:rsidRPr="00C925F2">
        <w:rPr>
          <w:rFonts w:ascii="Arial" w:eastAsia="Times New Roman" w:hAnsi="Arial" w:cs="Arial"/>
          <w:color w:val="000000"/>
          <w:sz w:val="24"/>
          <w:szCs w:val="24"/>
          <w:lang w:eastAsia="en-GB"/>
        </w:rPr>
        <w:t xml:space="preserve">allow </w:t>
      </w:r>
      <w:r w:rsidR="00281097" w:rsidRPr="00C925F2">
        <w:rPr>
          <w:rFonts w:ascii="Arial" w:eastAsia="Times New Roman" w:hAnsi="Arial" w:cs="Arial"/>
          <w:color w:val="000000"/>
          <w:sz w:val="24"/>
          <w:szCs w:val="24"/>
          <w:lang w:eastAsia="en-GB"/>
        </w:rPr>
        <w:t xml:space="preserve">early identification and </w:t>
      </w:r>
      <w:r w:rsidR="00F41B78" w:rsidRPr="00C925F2">
        <w:rPr>
          <w:rFonts w:ascii="Arial" w:eastAsia="Times New Roman" w:hAnsi="Arial" w:cs="Arial"/>
          <w:color w:val="000000"/>
          <w:sz w:val="24"/>
          <w:szCs w:val="24"/>
          <w:lang w:eastAsia="en-GB"/>
        </w:rPr>
        <w:t>limit</w:t>
      </w:r>
      <w:r w:rsidR="007D3138" w:rsidRPr="00C925F2">
        <w:rPr>
          <w:rFonts w:ascii="Arial" w:eastAsia="Times New Roman" w:hAnsi="Arial" w:cs="Arial"/>
          <w:color w:val="000000"/>
          <w:sz w:val="24"/>
          <w:szCs w:val="24"/>
          <w:lang w:eastAsia="en-GB"/>
        </w:rPr>
        <w:t xml:space="preserve"> </w:t>
      </w:r>
      <w:r w:rsidRPr="00C925F2">
        <w:rPr>
          <w:rFonts w:ascii="Arial" w:eastAsia="Times New Roman" w:hAnsi="Arial" w:cs="Arial"/>
          <w:color w:val="000000"/>
          <w:sz w:val="24"/>
          <w:szCs w:val="24"/>
          <w:lang w:eastAsia="en-GB"/>
        </w:rPr>
        <w:t>morbidity</w:t>
      </w:r>
      <w:r w:rsidR="00281097" w:rsidRPr="00C925F2">
        <w:rPr>
          <w:rFonts w:ascii="Arial" w:eastAsia="Times New Roman" w:hAnsi="Arial" w:cs="Arial"/>
          <w:color w:val="000000"/>
          <w:sz w:val="24"/>
          <w:szCs w:val="24"/>
          <w:lang w:eastAsia="en-GB"/>
        </w:rPr>
        <w:t xml:space="preserve"> and v</w:t>
      </w:r>
      <w:r w:rsidRPr="00C925F2">
        <w:rPr>
          <w:rFonts w:ascii="Arial" w:eastAsia="Times New Roman" w:hAnsi="Arial" w:cs="Arial"/>
          <w:color w:val="000000"/>
          <w:sz w:val="24"/>
          <w:szCs w:val="24"/>
          <w:lang w:eastAsia="en-GB"/>
        </w:rPr>
        <w:t xml:space="preserve">isualization of target tissue may highlight missed or collateral supply. </w:t>
      </w:r>
      <w:bookmarkStart w:id="0" w:name="_Hlk122606188"/>
      <w:r w:rsidRPr="00C925F2">
        <w:rPr>
          <w:rFonts w:ascii="Arial" w:eastAsia="Times New Roman" w:hAnsi="Arial" w:cs="Arial"/>
          <w:color w:val="000000"/>
          <w:sz w:val="24"/>
          <w:szCs w:val="24"/>
          <w:lang w:eastAsia="en-GB"/>
        </w:rPr>
        <w:t xml:space="preserve">Radiopaque beads are </w:t>
      </w:r>
      <w:r w:rsidR="00942D18" w:rsidRPr="00C925F2">
        <w:rPr>
          <w:rFonts w:ascii="Arial" w:eastAsia="Times New Roman" w:hAnsi="Arial" w:cs="Arial"/>
          <w:color w:val="000000"/>
          <w:sz w:val="24"/>
          <w:szCs w:val="24"/>
          <w:lang w:eastAsia="en-GB"/>
        </w:rPr>
        <w:t>now used</w:t>
      </w:r>
      <w:r w:rsidRPr="00C925F2">
        <w:rPr>
          <w:rFonts w:ascii="Arial" w:eastAsia="Times New Roman" w:hAnsi="Arial" w:cs="Arial"/>
          <w:color w:val="000000"/>
          <w:sz w:val="24"/>
          <w:szCs w:val="24"/>
          <w:lang w:eastAsia="en-GB"/>
        </w:rPr>
        <w:t xml:space="preserve"> in clinical practi</w:t>
      </w:r>
      <w:r w:rsidR="00C205D1" w:rsidRPr="00C925F2">
        <w:rPr>
          <w:rFonts w:ascii="Arial" w:eastAsia="Times New Roman" w:hAnsi="Arial" w:cs="Arial"/>
          <w:color w:val="000000"/>
          <w:sz w:val="24"/>
          <w:szCs w:val="24"/>
          <w:lang w:eastAsia="en-GB"/>
        </w:rPr>
        <w:t>c</w:t>
      </w:r>
      <w:r w:rsidRPr="00C925F2">
        <w:rPr>
          <w:rFonts w:ascii="Arial" w:eastAsia="Times New Roman" w:hAnsi="Arial" w:cs="Arial"/>
          <w:color w:val="000000"/>
          <w:sz w:val="24"/>
          <w:szCs w:val="24"/>
          <w:lang w:eastAsia="en-GB"/>
        </w:rPr>
        <w:t>e, especially for hepatic embolization [</w:t>
      </w:r>
      <w:r w:rsidR="00A07864" w:rsidRPr="00C925F2">
        <w:rPr>
          <w:rFonts w:ascii="Arial" w:eastAsia="Times New Roman" w:hAnsi="Arial" w:cs="Arial"/>
          <w:color w:val="000000"/>
          <w:sz w:val="24"/>
          <w:szCs w:val="24"/>
          <w:lang w:eastAsia="en-GB"/>
        </w:rPr>
        <w:t>3</w:t>
      </w:r>
      <w:r w:rsidRPr="00C925F2">
        <w:rPr>
          <w:rFonts w:ascii="Arial" w:eastAsia="Times New Roman" w:hAnsi="Arial" w:cs="Arial"/>
          <w:color w:val="000000"/>
          <w:sz w:val="24"/>
          <w:szCs w:val="24"/>
          <w:lang w:eastAsia="en-GB"/>
        </w:rPr>
        <w:t xml:space="preserve">] </w:t>
      </w:r>
      <w:r w:rsidR="00733D83" w:rsidRPr="00C925F2">
        <w:rPr>
          <w:rFonts w:ascii="Arial" w:eastAsia="Times New Roman" w:hAnsi="Arial" w:cs="Arial"/>
          <w:color w:val="000000"/>
          <w:sz w:val="24"/>
          <w:szCs w:val="24"/>
          <w:lang w:eastAsia="en-GB"/>
        </w:rPr>
        <w:t>but</w:t>
      </w:r>
      <w:r w:rsidRPr="00C925F2">
        <w:rPr>
          <w:rFonts w:ascii="Arial" w:eastAsia="Times New Roman" w:hAnsi="Arial" w:cs="Arial"/>
          <w:color w:val="000000"/>
          <w:sz w:val="24"/>
          <w:szCs w:val="24"/>
          <w:lang w:eastAsia="en-GB"/>
        </w:rPr>
        <w:t xml:space="preserve"> there are limited reports of use in PAE</w:t>
      </w:r>
      <w:r w:rsidR="00733D83" w:rsidRPr="00C925F2">
        <w:rPr>
          <w:rFonts w:ascii="Arial" w:eastAsia="Times New Roman" w:hAnsi="Arial" w:cs="Arial"/>
          <w:color w:val="000000"/>
          <w:sz w:val="24"/>
          <w:szCs w:val="24"/>
          <w:lang w:eastAsia="en-GB"/>
        </w:rPr>
        <w:t xml:space="preserve"> </w:t>
      </w:r>
      <w:r w:rsidRPr="00C925F2">
        <w:rPr>
          <w:rFonts w:ascii="Arial" w:eastAsia="Times New Roman" w:hAnsi="Arial" w:cs="Arial"/>
          <w:color w:val="000000"/>
          <w:sz w:val="24"/>
          <w:szCs w:val="24"/>
          <w:lang w:eastAsia="en-GB"/>
        </w:rPr>
        <w:t>[</w:t>
      </w:r>
      <w:r w:rsidR="00A07864" w:rsidRPr="00C925F2">
        <w:rPr>
          <w:rFonts w:ascii="Arial" w:eastAsia="Times New Roman" w:hAnsi="Arial" w:cs="Arial"/>
          <w:color w:val="000000"/>
          <w:sz w:val="24"/>
          <w:szCs w:val="24"/>
          <w:lang w:eastAsia="en-GB"/>
        </w:rPr>
        <w:t>4-5</w:t>
      </w:r>
      <w:r w:rsidRPr="00C925F2">
        <w:rPr>
          <w:rFonts w:ascii="Arial" w:eastAsia="Times New Roman" w:hAnsi="Arial" w:cs="Arial"/>
          <w:color w:val="000000"/>
          <w:sz w:val="24"/>
          <w:szCs w:val="24"/>
          <w:lang w:eastAsia="en-GB"/>
        </w:rPr>
        <w:t>].</w:t>
      </w:r>
    </w:p>
    <w:bookmarkEnd w:id="0"/>
    <w:p w14:paraId="1E751F28" w14:textId="77777777" w:rsidR="002760D2" w:rsidRPr="00C925F2" w:rsidRDefault="002760D2" w:rsidP="002760D2">
      <w:pPr>
        <w:spacing w:before="400" w:after="120" w:line="240" w:lineRule="auto"/>
        <w:jc w:val="both"/>
        <w:outlineLvl w:val="0"/>
        <w:rPr>
          <w:rFonts w:ascii="Arial" w:eastAsia="Times New Roman" w:hAnsi="Arial" w:cs="Arial"/>
          <w:b/>
          <w:bCs/>
          <w:kern w:val="36"/>
          <w:sz w:val="24"/>
          <w:szCs w:val="24"/>
          <w:lang w:eastAsia="en-GB"/>
        </w:rPr>
      </w:pPr>
      <w:r w:rsidRPr="00C925F2">
        <w:rPr>
          <w:rFonts w:ascii="Arial" w:eastAsia="Times New Roman" w:hAnsi="Arial" w:cs="Arial"/>
          <w:color w:val="000000"/>
          <w:kern w:val="36"/>
          <w:sz w:val="24"/>
          <w:szCs w:val="24"/>
          <w:lang w:eastAsia="en-GB"/>
        </w:rPr>
        <w:t>Materials and Methods </w:t>
      </w:r>
    </w:p>
    <w:p w14:paraId="3A41D0DB" w14:textId="526DB152" w:rsidR="00F72E3C" w:rsidRPr="00C925F2" w:rsidRDefault="00F921AA" w:rsidP="00F72E3C">
      <w:pPr>
        <w:spacing w:after="0" w:line="240" w:lineRule="auto"/>
        <w:jc w:val="both"/>
        <w:rPr>
          <w:rFonts w:ascii="Arial" w:eastAsia="Times New Roman" w:hAnsi="Arial" w:cs="Arial"/>
          <w:color w:val="000000"/>
          <w:sz w:val="24"/>
          <w:szCs w:val="24"/>
          <w:lang w:eastAsia="en-GB"/>
        </w:rPr>
      </w:pPr>
      <w:r w:rsidRPr="00C925F2">
        <w:rPr>
          <w:rFonts w:ascii="Arial" w:eastAsia="Times New Roman" w:hAnsi="Arial" w:cs="Arial"/>
          <w:color w:val="000000"/>
          <w:sz w:val="24"/>
          <w:szCs w:val="24"/>
          <w:lang w:eastAsia="en-GB"/>
        </w:rPr>
        <w:t xml:space="preserve">27 patients were enrolled in this prospective </w:t>
      </w:r>
      <w:r w:rsidR="00E6249D" w:rsidRPr="00C925F2">
        <w:rPr>
          <w:rFonts w:ascii="Arial" w:eastAsia="Times New Roman" w:hAnsi="Arial" w:cs="Arial"/>
          <w:color w:val="000000"/>
          <w:sz w:val="24"/>
          <w:szCs w:val="24"/>
          <w:lang w:eastAsia="en-GB"/>
        </w:rPr>
        <w:t xml:space="preserve">single-centre cohort </w:t>
      </w:r>
      <w:r w:rsidRPr="00C925F2">
        <w:rPr>
          <w:rFonts w:ascii="Arial" w:eastAsia="Times New Roman" w:hAnsi="Arial" w:cs="Arial"/>
          <w:color w:val="000000"/>
          <w:sz w:val="24"/>
          <w:szCs w:val="24"/>
          <w:lang w:eastAsia="en-GB"/>
        </w:rPr>
        <w:t xml:space="preserve">study and had PAE with DC Bead LUMI between July 2018-August 2020. </w:t>
      </w:r>
      <w:r w:rsidR="00F72E3C" w:rsidRPr="00C925F2">
        <w:rPr>
          <w:rFonts w:ascii="Arial" w:eastAsia="Times New Roman" w:hAnsi="Arial" w:cs="Arial"/>
          <w:color w:val="000000"/>
          <w:sz w:val="24"/>
          <w:szCs w:val="24"/>
          <w:lang w:eastAsia="en-GB"/>
        </w:rPr>
        <w:t xml:space="preserve">The primary </w:t>
      </w:r>
      <w:r w:rsidR="000B480E" w:rsidRPr="00C925F2">
        <w:rPr>
          <w:rFonts w:ascii="Arial" w:eastAsia="Times New Roman" w:hAnsi="Arial" w:cs="Arial"/>
          <w:color w:val="000000"/>
          <w:sz w:val="24"/>
          <w:szCs w:val="24"/>
          <w:lang w:eastAsia="en-GB"/>
        </w:rPr>
        <w:t xml:space="preserve">outcome </w:t>
      </w:r>
      <w:r w:rsidR="00F72E3C" w:rsidRPr="00C925F2">
        <w:rPr>
          <w:rFonts w:ascii="Arial" w:eastAsia="Times New Roman" w:hAnsi="Arial" w:cs="Arial"/>
          <w:color w:val="000000"/>
          <w:sz w:val="24"/>
          <w:szCs w:val="24"/>
          <w:lang w:eastAsia="en-GB"/>
        </w:rPr>
        <w:t>was a reduction in symptoms as measured by IPSS at 12 months post-procedure. The secondary outcome measures included (a) embolic agent safety</w:t>
      </w:r>
      <w:r w:rsidR="00A053FE" w:rsidRPr="00C925F2">
        <w:rPr>
          <w:rFonts w:ascii="Arial" w:eastAsia="Times New Roman" w:hAnsi="Arial" w:cs="Arial"/>
          <w:color w:val="000000"/>
          <w:sz w:val="24"/>
          <w:szCs w:val="24"/>
          <w:lang w:eastAsia="en-GB"/>
        </w:rPr>
        <w:t xml:space="preserve"> </w:t>
      </w:r>
      <w:r w:rsidR="00F72E3C" w:rsidRPr="00C925F2">
        <w:rPr>
          <w:rFonts w:ascii="Arial" w:eastAsia="Times New Roman" w:hAnsi="Arial" w:cs="Arial"/>
          <w:color w:val="000000"/>
          <w:sz w:val="24"/>
          <w:szCs w:val="24"/>
          <w:lang w:eastAsia="en-GB"/>
        </w:rPr>
        <w:t>and (</w:t>
      </w:r>
      <w:r w:rsidR="00DA74A6" w:rsidRPr="00C925F2">
        <w:rPr>
          <w:rFonts w:ascii="Arial" w:eastAsia="Times New Roman" w:hAnsi="Arial" w:cs="Arial"/>
          <w:color w:val="000000"/>
          <w:sz w:val="24"/>
          <w:szCs w:val="24"/>
          <w:lang w:eastAsia="en-GB"/>
        </w:rPr>
        <w:t>b</w:t>
      </w:r>
      <w:r w:rsidR="00F72E3C" w:rsidRPr="00C925F2">
        <w:rPr>
          <w:rFonts w:ascii="Arial" w:eastAsia="Times New Roman" w:hAnsi="Arial" w:cs="Arial"/>
          <w:color w:val="000000"/>
          <w:sz w:val="24"/>
          <w:szCs w:val="24"/>
          <w:lang w:eastAsia="en-GB"/>
        </w:rPr>
        <w:t xml:space="preserve">) comparison of IPSS outcomes </w:t>
      </w:r>
      <w:r w:rsidR="000B480E" w:rsidRPr="00C925F2">
        <w:rPr>
          <w:rFonts w:ascii="Arial" w:eastAsia="Times New Roman" w:hAnsi="Arial" w:cs="Arial"/>
          <w:color w:val="000000"/>
          <w:sz w:val="24"/>
          <w:szCs w:val="24"/>
          <w:lang w:eastAsia="en-GB"/>
        </w:rPr>
        <w:t xml:space="preserve">with </w:t>
      </w:r>
      <w:r w:rsidR="000A339A" w:rsidRPr="00C925F2">
        <w:rPr>
          <w:rFonts w:ascii="Arial" w:eastAsia="Times New Roman" w:hAnsi="Arial" w:cs="Arial"/>
          <w:color w:val="000000"/>
          <w:sz w:val="24"/>
          <w:szCs w:val="24"/>
          <w:lang w:eastAsia="en-GB"/>
        </w:rPr>
        <w:t xml:space="preserve">matched </w:t>
      </w:r>
      <w:r w:rsidR="00F72E3C" w:rsidRPr="00C925F2">
        <w:rPr>
          <w:rFonts w:ascii="Arial" w:eastAsia="Times New Roman" w:hAnsi="Arial" w:cs="Arial"/>
          <w:color w:val="000000"/>
          <w:sz w:val="24"/>
          <w:szCs w:val="24"/>
          <w:lang w:eastAsia="en-GB"/>
        </w:rPr>
        <w:t>data from the UK-ROPE cohort study</w:t>
      </w:r>
      <w:r w:rsidR="00F317A6" w:rsidRPr="00C925F2">
        <w:rPr>
          <w:rFonts w:ascii="Arial" w:eastAsia="Times New Roman" w:hAnsi="Arial" w:cs="Arial"/>
          <w:color w:val="000000"/>
          <w:sz w:val="24"/>
          <w:szCs w:val="24"/>
          <w:lang w:eastAsia="en-GB"/>
        </w:rPr>
        <w:t xml:space="preserve"> [2]</w:t>
      </w:r>
      <w:r w:rsidR="00F72E3C" w:rsidRPr="00C925F2">
        <w:rPr>
          <w:rFonts w:ascii="Arial" w:eastAsia="Times New Roman" w:hAnsi="Arial" w:cs="Arial"/>
          <w:color w:val="000000"/>
          <w:sz w:val="24"/>
          <w:szCs w:val="24"/>
          <w:lang w:eastAsia="en-GB"/>
        </w:rPr>
        <w:t>.</w:t>
      </w:r>
    </w:p>
    <w:p w14:paraId="183D9BB6" w14:textId="77777777" w:rsidR="00A053FE" w:rsidRPr="00C925F2" w:rsidRDefault="00A053FE" w:rsidP="00F72E3C">
      <w:pPr>
        <w:spacing w:after="0" w:line="240" w:lineRule="auto"/>
        <w:jc w:val="both"/>
        <w:rPr>
          <w:rFonts w:ascii="Arial" w:eastAsia="Times New Roman" w:hAnsi="Arial" w:cs="Arial"/>
          <w:sz w:val="24"/>
          <w:szCs w:val="24"/>
          <w:lang w:eastAsia="en-GB"/>
        </w:rPr>
      </w:pPr>
    </w:p>
    <w:p w14:paraId="5F60EAB6" w14:textId="6D7F6C31" w:rsidR="00786E6F" w:rsidRPr="00C925F2" w:rsidRDefault="00786E6F" w:rsidP="00786E6F">
      <w:pPr>
        <w:spacing w:after="0" w:line="240" w:lineRule="auto"/>
        <w:jc w:val="both"/>
        <w:rPr>
          <w:rFonts w:ascii="Arial" w:eastAsia="Times New Roman" w:hAnsi="Arial" w:cs="Arial"/>
          <w:sz w:val="24"/>
          <w:szCs w:val="24"/>
          <w:lang w:eastAsia="en-GB"/>
        </w:rPr>
      </w:pPr>
      <w:r w:rsidRPr="00C925F2">
        <w:rPr>
          <w:rFonts w:ascii="Arial" w:eastAsia="Times New Roman" w:hAnsi="Arial" w:cs="Arial"/>
          <w:color w:val="000000"/>
          <w:sz w:val="24"/>
          <w:szCs w:val="24"/>
          <w:lang w:eastAsia="en-GB"/>
        </w:rPr>
        <w:t>Inclusion criteria were (</w:t>
      </w:r>
      <w:proofErr w:type="spellStart"/>
      <w:r w:rsidRPr="00C925F2">
        <w:rPr>
          <w:rFonts w:ascii="Arial" w:eastAsia="Times New Roman" w:hAnsi="Arial" w:cs="Arial"/>
          <w:color w:val="000000"/>
          <w:sz w:val="24"/>
          <w:szCs w:val="24"/>
          <w:lang w:eastAsia="en-GB"/>
        </w:rPr>
        <w:t>i</w:t>
      </w:r>
      <w:proofErr w:type="spellEnd"/>
      <w:r w:rsidRPr="00C925F2">
        <w:rPr>
          <w:rFonts w:ascii="Arial" w:eastAsia="Times New Roman" w:hAnsi="Arial" w:cs="Arial"/>
          <w:color w:val="000000"/>
          <w:sz w:val="24"/>
          <w:szCs w:val="24"/>
          <w:lang w:eastAsia="en-GB"/>
        </w:rPr>
        <w:t>) male patients between (ii) 50 to 80 years of age with (iii) moderate to severe lower urinary tract symptoms secondary to benign prostatic enlargement (BPE) as calculated by IPSS greater than 14, (iv) QOL ≥ 4, (v) prostate volume ≥ 40 cc, maximum urinary flow rate &lt; 12 ml/s, (vi) medically refractory BPE as defined by symptoms after 6 months of medical therapy or an inability to tolerate medical treatment due to side-effects. </w:t>
      </w:r>
    </w:p>
    <w:p w14:paraId="2419209C" w14:textId="77777777" w:rsidR="00786E6F" w:rsidRPr="00C925F2" w:rsidRDefault="00786E6F" w:rsidP="00786E6F">
      <w:pPr>
        <w:spacing w:after="0" w:line="240" w:lineRule="auto"/>
        <w:rPr>
          <w:rFonts w:ascii="Arial" w:eastAsia="Times New Roman" w:hAnsi="Arial" w:cs="Arial"/>
          <w:sz w:val="24"/>
          <w:szCs w:val="24"/>
          <w:lang w:eastAsia="en-GB"/>
        </w:rPr>
      </w:pPr>
    </w:p>
    <w:p w14:paraId="1979A535" w14:textId="1F920444" w:rsidR="00786E6F" w:rsidRPr="00C925F2" w:rsidRDefault="00786E6F" w:rsidP="00786E6F">
      <w:pPr>
        <w:spacing w:after="0" w:line="240" w:lineRule="auto"/>
        <w:jc w:val="both"/>
        <w:rPr>
          <w:rFonts w:ascii="Arial" w:eastAsia="Times New Roman" w:hAnsi="Arial" w:cs="Arial"/>
          <w:sz w:val="24"/>
          <w:szCs w:val="24"/>
          <w:lang w:eastAsia="en-GB"/>
        </w:rPr>
      </w:pPr>
      <w:r w:rsidRPr="00C925F2">
        <w:rPr>
          <w:rFonts w:ascii="Arial" w:eastAsia="Times New Roman" w:hAnsi="Arial" w:cs="Arial"/>
          <w:color w:val="000000"/>
          <w:sz w:val="24"/>
          <w:szCs w:val="24"/>
          <w:lang w:eastAsia="en-GB"/>
        </w:rPr>
        <w:t xml:space="preserve">Exclusion criteria for the LUMI-PAE study were atherosclerosis of the prostatic arteries, surgical indications (chronic retention, bladder </w:t>
      </w:r>
      <w:proofErr w:type="spellStart"/>
      <w:r w:rsidRPr="00C925F2">
        <w:rPr>
          <w:rFonts w:ascii="Arial" w:eastAsia="Times New Roman" w:hAnsi="Arial" w:cs="Arial"/>
          <w:color w:val="000000"/>
          <w:sz w:val="24"/>
          <w:szCs w:val="24"/>
          <w:lang w:eastAsia="en-GB"/>
        </w:rPr>
        <w:t>diverticulae</w:t>
      </w:r>
      <w:proofErr w:type="spellEnd"/>
      <w:r w:rsidRPr="00C925F2">
        <w:rPr>
          <w:rFonts w:ascii="Arial" w:eastAsia="Times New Roman" w:hAnsi="Arial" w:cs="Arial"/>
          <w:color w:val="000000"/>
          <w:sz w:val="24"/>
          <w:szCs w:val="24"/>
          <w:lang w:eastAsia="en-GB"/>
        </w:rPr>
        <w:t>, urethral stenosis), detrusor instability, neurogenic bladder, malignancy (TRUS/MRI/Biopsy proven), PSA &gt; 4, high SWOP risk needing prostate biopsy, non-obstructed on urodynamics and eGFR ≤ 45ml/min/m². All procedures were performed within local hospital standards of practice and have been previously described [5]</w:t>
      </w:r>
      <w:r w:rsidR="004868AB" w:rsidRPr="00C925F2">
        <w:rPr>
          <w:rFonts w:ascii="Arial" w:eastAsia="Times New Roman" w:hAnsi="Arial" w:cs="Arial"/>
          <w:color w:val="000000"/>
          <w:sz w:val="24"/>
          <w:szCs w:val="24"/>
          <w:lang w:eastAsia="en-GB"/>
        </w:rPr>
        <w:t>. E</w:t>
      </w:r>
      <w:r w:rsidR="00040B4F" w:rsidRPr="00C925F2">
        <w:rPr>
          <w:rFonts w:ascii="Arial" w:eastAsia="Times New Roman" w:hAnsi="Arial" w:cs="Arial"/>
          <w:color w:val="000000"/>
          <w:sz w:val="24"/>
          <w:szCs w:val="24"/>
          <w:lang w:eastAsia="en-GB"/>
        </w:rPr>
        <w:t xml:space="preserve">mbolization </w:t>
      </w:r>
      <w:r w:rsidR="00D4261E" w:rsidRPr="00C925F2">
        <w:rPr>
          <w:rFonts w:ascii="Arial" w:eastAsia="Times New Roman" w:hAnsi="Arial" w:cs="Arial"/>
          <w:color w:val="000000"/>
          <w:sz w:val="24"/>
          <w:szCs w:val="24"/>
          <w:lang w:eastAsia="en-GB"/>
        </w:rPr>
        <w:t xml:space="preserve">was </w:t>
      </w:r>
      <w:r w:rsidR="00040B4F" w:rsidRPr="00C925F2">
        <w:rPr>
          <w:rFonts w:ascii="Arial" w:eastAsia="Times New Roman" w:hAnsi="Arial" w:cs="Arial"/>
          <w:color w:val="000000"/>
          <w:sz w:val="24"/>
          <w:szCs w:val="24"/>
          <w:lang w:eastAsia="en-GB"/>
        </w:rPr>
        <w:t>performed with DC Bead LUMI (Boston Scientific, Marlborough, Massachusetts, USA) sized 75-150</w:t>
      </w:r>
      <w:r w:rsidR="00040B4F" w:rsidRPr="00C925F2">
        <w:rPr>
          <w:rFonts w:ascii="Arial" w:eastAsia="Times New Roman" w:hAnsi="Arial" w:cs="Arial"/>
          <w:color w:val="202124"/>
          <w:sz w:val="24"/>
          <w:szCs w:val="24"/>
          <w:shd w:val="clear" w:color="auto" w:fill="FFFFFF"/>
          <w:lang w:eastAsia="en-GB"/>
        </w:rPr>
        <w:t>μ</w:t>
      </w:r>
      <w:r w:rsidR="00040B4F" w:rsidRPr="00C925F2">
        <w:rPr>
          <w:rFonts w:ascii="Arial" w:eastAsia="Times New Roman" w:hAnsi="Arial" w:cs="Arial"/>
          <w:color w:val="000000"/>
          <w:sz w:val="24"/>
          <w:szCs w:val="24"/>
          <w:lang w:eastAsia="en-GB"/>
        </w:rPr>
        <w:t>m until stasis was achieved.</w:t>
      </w:r>
    </w:p>
    <w:p w14:paraId="17EC4D5F" w14:textId="77777777" w:rsidR="00786E6F" w:rsidRPr="00C925F2" w:rsidRDefault="00786E6F" w:rsidP="00F72E3C">
      <w:pPr>
        <w:spacing w:after="0" w:line="240" w:lineRule="auto"/>
        <w:jc w:val="both"/>
        <w:rPr>
          <w:rFonts w:ascii="Arial" w:eastAsia="Times New Roman" w:hAnsi="Arial" w:cs="Arial"/>
          <w:sz w:val="24"/>
          <w:szCs w:val="24"/>
          <w:lang w:eastAsia="en-GB"/>
        </w:rPr>
      </w:pPr>
    </w:p>
    <w:p w14:paraId="34B41462" w14:textId="3E72997C" w:rsidR="00955A0C" w:rsidRPr="00C925F2" w:rsidRDefault="00955A0C" w:rsidP="00955A0C">
      <w:pPr>
        <w:spacing w:after="0" w:line="240" w:lineRule="auto"/>
        <w:jc w:val="both"/>
        <w:rPr>
          <w:rFonts w:ascii="Arial" w:eastAsia="Times New Roman" w:hAnsi="Arial" w:cs="Arial"/>
          <w:sz w:val="24"/>
          <w:szCs w:val="24"/>
          <w:lang w:eastAsia="en-GB"/>
        </w:rPr>
      </w:pPr>
      <w:r w:rsidRPr="00C925F2">
        <w:rPr>
          <w:rFonts w:ascii="Arial" w:eastAsia="Times New Roman" w:hAnsi="Arial" w:cs="Arial"/>
          <w:color w:val="000000"/>
          <w:sz w:val="24"/>
          <w:szCs w:val="24"/>
          <w:lang w:eastAsia="en-GB"/>
        </w:rPr>
        <w:t xml:space="preserve">Baseline IPSS (International Prostate Symptom Score) was recorded during an in-person clinical visit questioning. Patients were followed up by postal questionnaire </w:t>
      </w:r>
      <w:r w:rsidR="002A39C9" w:rsidRPr="00C925F2">
        <w:rPr>
          <w:rFonts w:ascii="Arial" w:eastAsia="Times New Roman" w:hAnsi="Arial" w:cs="Arial"/>
          <w:color w:val="000000"/>
          <w:sz w:val="24"/>
          <w:szCs w:val="24"/>
          <w:lang w:eastAsia="en-GB"/>
        </w:rPr>
        <w:t xml:space="preserve">for </w:t>
      </w:r>
      <w:r w:rsidRPr="00C925F2">
        <w:rPr>
          <w:rFonts w:ascii="Arial" w:eastAsia="Times New Roman" w:hAnsi="Arial" w:cs="Arial"/>
          <w:color w:val="000000"/>
          <w:sz w:val="24"/>
          <w:szCs w:val="24"/>
          <w:lang w:eastAsia="en-GB"/>
        </w:rPr>
        <w:t>12 months post-procedure</w:t>
      </w:r>
      <w:r w:rsidR="002A39C9" w:rsidRPr="00C925F2">
        <w:rPr>
          <w:rFonts w:ascii="Arial" w:eastAsia="Times New Roman" w:hAnsi="Arial" w:cs="Arial"/>
          <w:color w:val="000000"/>
          <w:sz w:val="24"/>
          <w:szCs w:val="24"/>
          <w:lang w:eastAsia="en-GB"/>
        </w:rPr>
        <w:t xml:space="preserve"> IPSS</w:t>
      </w:r>
      <w:r w:rsidRPr="00C925F2">
        <w:rPr>
          <w:rFonts w:ascii="Arial" w:eastAsia="Times New Roman" w:hAnsi="Arial" w:cs="Arial"/>
          <w:color w:val="000000"/>
          <w:sz w:val="24"/>
          <w:szCs w:val="24"/>
          <w:lang w:eastAsia="en-GB"/>
        </w:rPr>
        <w:t>. </w:t>
      </w:r>
      <w:r w:rsidR="008A419B" w:rsidRPr="00C925F2">
        <w:rPr>
          <w:rFonts w:ascii="Arial" w:eastAsia="Times New Roman" w:hAnsi="Arial" w:cs="Arial"/>
          <w:color w:val="000000"/>
          <w:sz w:val="24"/>
          <w:szCs w:val="24"/>
          <w:lang w:eastAsia="en-GB"/>
        </w:rPr>
        <w:t xml:space="preserve">CT/MRI imaging was performed 3 months </w:t>
      </w:r>
      <w:r w:rsidR="00CE6021" w:rsidRPr="00C925F2">
        <w:rPr>
          <w:rFonts w:ascii="Arial" w:eastAsia="Times New Roman" w:hAnsi="Arial" w:cs="Arial"/>
          <w:color w:val="000000"/>
          <w:sz w:val="24"/>
          <w:szCs w:val="24"/>
          <w:lang w:eastAsia="en-GB"/>
        </w:rPr>
        <w:t>post-PAE</w:t>
      </w:r>
      <w:r w:rsidR="008A419B" w:rsidRPr="00C925F2">
        <w:rPr>
          <w:rFonts w:ascii="Arial" w:eastAsia="Times New Roman" w:hAnsi="Arial" w:cs="Arial"/>
          <w:color w:val="000000"/>
          <w:sz w:val="24"/>
          <w:szCs w:val="24"/>
          <w:lang w:eastAsia="en-GB"/>
        </w:rPr>
        <w:t>.</w:t>
      </w:r>
    </w:p>
    <w:p w14:paraId="3A2AAFCF" w14:textId="77777777" w:rsidR="00AC6314" w:rsidRPr="00C925F2" w:rsidRDefault="00AC6314" w:rsidP="00F921AA">
      <w:pPr>
        <w:spacing w:after="0" w:line="240" w:lineRule="auto"/>
        <w:rPr>
          <w:rFonts w:ascii="Arial" w:eastAsia="Times New Roman" w:hAnsi="Arial" w:cs="Arial"/>
          <w:color w:val="000000"/>
          <w:sz w:val="24"/>
          <w:szCs w:val="24"/>
          <w:lang w:eastAsia="en-GB"/>
        </w:rPr>
      </w:pPr>
    </w:p>
    <w:p w14:paraId="161588D6" w14:textId="14B717DE" w:rsidR="00F921AA" w:rsidRPr="00C925F2" w:rsidRDefault="00F921AA" w:rsidP="00F921AA">
      <w:pPr>
        <w:spacing w:after="0" w:line="240" w:lineRule="auto"/>
        <w:rPr>
          <w:rFonts w:ascii="Arial" w:eastAsia="Times New Roman" w:hAnsi="Arial" w:cs="Arial"/>
          <w:sz w:val="24"/>
          <w:szCs w:val="24"/>
          <w:lang w:eastAsia="en-GB"/>
        </w:rPr>
      </w:pPr>
      <w:r w:rsidRPr="00C925F2">
        <w:rPr>
          <w:rFonts w:ascii="Arial" w:eastAsia="Times New Roman" w:hAnsi="Arial" w:cs="Arial"/>
          <w:color w:val="000000"/>
          <w:sz w:val="24"/>
          <w:szCs w:val="24"/>
          <w:lang w:eastAsia="en-GB"/>
        </w:rPr>
        <w:lastRenderedPageBreak/>
        <w:t>A logistic regression and nearest neighbour propensity-matched analysis (matched for age, baseline IPSS, baseline prostate volume and baseline flow rate (</w:t>
      </w:r>
      <w:proofErr w:type="spellStart"/>
      <w:r w:rsidRPr="00C925F2">
        <w:rPr>
          <w:rFonts w:ascii="Arial" w:eastAsia="Times New Roman" w:hAnsi="Arial" w:cs="Arial"/>
          <w:color w:val="000000"/>
          <w:sz w:val="24"/>
          <w:szCs w:val="24"/>
          <w:lang w:eastAsia="en-GB"/>
        </w:rPr>
        <w:t>Qmax</w:t>
      </w:r>
      <w:proofErr w:type="spellEnd"/>
      <w:r w:rsidRPr="00C925F2">
        <w:rPr>
          <w:rFonts w:ascii="Arial" w:eastAsia="Times New Roman" w:hAnsi="Arial" w:cs="Arial"/>
          <w:color w:val="000000"/>
          <w:sz w:val="24"/>
          <w:szCs w:val="24"/>
          <w:lang w:eastAsia="en-GB"/>
        </w:rPr>
        <w:t>)) were used to compare the prospective DC Bead LUMI cohort against a matched control group from the UK-ROPE (UK-Registry of Prostate Embolization) study</w:t>
      </w:r>
      <w:r w:rsidR="00C7467F" w:rsidRPr="00C925F2">
        <w:rPr>
          <w:rFonts w:ascii="Arial" w:eastAsia="Times New Roman" w:hAnsi="Arial" w:cs="Arial"/>
          <w:color w:val="000000"/>
          <w:sz w:val="24"/>
          <w:szCs w:val="24"/>
          <w:lang w:eastAsia="en-GB"/>
        </w:rPr>
        <w:t xml:space="preserve"> (see supplementary methods)</w:t>
      </w:r>
      <w:r w:rsidRPr="00C925F2">
        <w:rPr>
          <w:rFonts w:ascii="Arial" w:eastAsia="Times New Roman" w:hAnsi="Arial" w:cs="Arial"/>
          <w:color w:val="000000"/>
          <w:sz w:val="24"/>
          <w:szCs w:val="24"/>
          <w:lang w:eastAsia="en-GB"/>
        </w:rPr>
        <w:t>.</w:t>
      </w:r>
    </w:p>
    <w:p w14:paraId="40FFA822" w14:textId="3BC0E300" w:rsidR="002760D2" w:rsidRPr="00C925F2" w:rsidRDefault="002760D2" w:rsidP="00B754E7">
      <w:pPr>
        <w:spacing w:before="400" w:after="120" w:line="240" w:lineRule="auto"/>
        <w:jc w:val="both"/>
        <w:outlineLvl w:val="0"/>
        <w:rPr>
          <w:rFonts w:ascii="Arial" w:eastAsia="Times New Roman" w:hAnsi="Arial" w:cs="Arial"/>
          <w:b/>
          <w:bCs/>
          <w:kern w:val="36"/>
          <w:sz w:val="24"/>
          <w:szCs w:val="24"/>
          <w:lang w:eastAsia="en-GB"/>
        </w:rPr>
      </w:pPr>
      <w:r w:rsidRPr="00C925F2">
        <w:rPr>
          <w:rFonts w:ascii="Arial" w:eastAsia="Times New Roman" w:hAnsi="Arial" w:cs="Arial"/>
          <w:color w:val="000000"/>
          <w:kern w:val="36"/>
          <w:sz w:val="24"/>
          <w:szCs w:val="24"/>
          <w:lang w:eastAsia="en-GB"/>
        </w:rPr>
        <w:t>Results </w:t>
      </w:r>
    </w:p>
    <w:p w14:paraId="4C833AB5" w14:textId="77777777" w:rsidR="00120DF8" w:rsidRPr="00C925F2" w:rsidRDefault="00120DF8" w:rsidP="002760D2">
      <w:pPr>
        <w:spacing w:after="0" w:line="240" w:lineRule="auto"/>
        <w:jc w:val="both"/>
        <w:rPr>
          <w:rFonts w:ascii="Arial" w:eastAsia="Times New Roman" w:hAnsi="Arial" w:cs="Arial"/>
          <w:color w:val="000000"/>
          <w:sz w:val="24"/>
          <w:szCs w:val="24"/>
          <w:lang w:eastAsia="en-GB"/>
        </w:rPr>
      </w:pPr>
    </w:p>
    <w:p w14:paraId="5BEDAC35" w14:textId="348E0721" w:rsidR="00043D35" w:rsidRPr="00C925F2" w:rsidRDefault="002760D2" w:rsidP="00043D35">
      <w:pPr>
        <w:spacing w:after="0" w:line="240" w:lineRule="auto"/>
        <w:jc w:val="both"/>
        <w:rPr>
          <w:rFonts w:ascii="Arial" w:eastAsia="Times New Roman" w:hAnsi="Arial" w:cs="Arial"/>
          <w:color w:val="000000"/>
          <w:sz w:val="24"/>
          <w:szCs w:val="24"/>
          <w:lang w:eastAsia="en-GB"/>
        </w:rPr>
      </w:pPr>
      <w:r w:rsidRPr="00C925F2">
        <w:rPr>
          <w:rFonts w:ascii="Arial" w:eastAsia="Times New Roman" w:hAnsi="Arial" w:cs="Arial"/>
          <w:color w:val="000000"/>
          <w:sz w:val="24"/>
          <w:szCs w:val="24"/>
          <w:lang w:eastAsia="en-GB"/>
        </w:rPr>
        <w:t xml:space="preserve">At the current point of mid-term analysis, 11 of the 27 patients had </w:t>
      </w:r>
      <w:r w:rsidR="00C034E9" w:rsidRPr="00C925F2">
        <w:rPr>
          <w:rFonts w:ascii="Arial" w:eastAsia="Times New Roman" w:hAnsi="Arial" w:cs="Arial"/>
          <w:color w:val="000000"/>
          <w:sz w:val="24"/>
          <w:szCs w:val="24"/>
          <w:lang w:eastAsia="en-GB"/>
        </w:rPr>
        <w:t xml:space="preserve">undergone PAE and </w:t>
      </w:r>
      <w:r w:rsidRPr="00C925F2">
        <w:rPr>
          <w:rFonts w:ascii="Arial" w:eastAsia="Times New Roman" w:hAnsi="Arial" w:cs="Arial"/>
          <w:color w:val="000000"/>
          <w:sz w:val="24"/>
          <w:szCs w:val="24"/>
          <w:lang w:eastAsia="en-GB"/>
        </w:rPr>
        <w:t xml:space="preserve">completed 12-month </w:t>
      </w:r>
      <w:r w:rsidR="00C034E9" w:rsidRPr="00C925F2">
        <w:rPr>
          <w:rFonts w:ascii="Arial" w:eastAsia="Times New Roman" w:hAnsi="Arial" w:cs="Arial"/>
          <w:color w:val="000000"/>
          <w:sz w:val="24"/>
          <w:szCs w:val="24"/>
          <w:lang w:eastAsia="en-GB"/>
        </w:rPr>
        <w:t>follow-up</w:t>
      </w:r>
      <w:r w:rsidRPr="00C925F2">
        <w:rPr>
          <w:rFonts w:ascii="Arial" w:eastAsia="Times New Roman" w:hAnsi="Arial" w:cs="Arial"/>
          <w:color w:val="000000"/>
          <w:sz w:val="24"/>
          <w:szCs w:val="24"/>
          <w:lang w:eastAsia="en-GB"/>
        </w:rPr>
        <w:t xml:space="preserve">. A </w:t>
      </w:r>
      <w:r w:rsidR="0046640E" w:rsidRPr="00C925F2">
        <w:rPr>
          <w:rFonts w:ascii="Arial" w:eastAsia="Times New Roman" w:hAnsi="Arial" w:cs="Arial"/>
          <w:color w:val="000000"/>
          <w:sz w:val="24"/>
          <w:szCs w:val="24"/>
          <w:lang w:eastAsia="en-GB"/>
        </w:rPr>
        <w:t>matched</w:t>
      </w:r>
      <w:r w:rsidRPr="00C925F2">
        <w:rPr>
          <w:rFonts w:ascii="Arial" w:eastAsia="Times New Roman" w:hAnsi="Arial" w:cs="Arial"/>
          <w:color w:val="000000"/>
          <w:sz w:val="24"/>
          <w:szCs w:val="24"/>
          <w:lang w:eastAsia="en-GB"/>
        </w:rPr>
        <w:t xml:space="preserve"> group of 11 patients were identified from the UK-ROPE study </w:t>
      </w:r>
      <w:r w:rsidR="005625ED" w:rsidRPr="00C925F2">
        <w:rPr>
          <w:rFonts w:ascii="Arial" w:eastAsia="Times New Roman" w:hAnsi="Arial" w:cs="Arial"/>
          <w:color w:val="000000"/>
          <w:sz w:val="24"/>
          <w:szCs w:val="24"/>
          <w:lang w:eastAsia="en-GB"/>
        </w:rPr>
        <w:t>through</w:t>
      </w:r>
      <w:r w:rsidRPr="00C925F2">
        <w:rPr>
          <w:rFonts w:ascii="Arial" w:eastAsia="Times New Roman" w:hAnsi="Arial" w:cs="Arial"/>
          <w:color w:val="000000"/>
          <w:sz w:val="24"/>
          <w:szCs w:val="24"/>
          <w:lang w:eastAsia="en-GB"/>
        </w:rPr>
        <w:t xml:space="preserve"> propensity</w:t>
      </w:r>
      <w:r w:rsidR="00CE6021" w:rsidRPr="00C925F2">
        <w:rPr>
          <w:rFonts w:ascii="Arial" w:eastAsia="Times New Roman" w:hAnsi="Arial" w:cs="Arial"/>
          <w:color w:val="000000"/>
          <w:sz w:val="24"/>
          <w:szCs w:val="24"/>
          <w:lang w:eastAsia="en-GB"/>
        </w:rPr>
        <w:t xml:space="preserve"> matching</w:t>
      </w:r>
      <w:r w:rsidRPr="00C925F2">
        <w:rPr>
          <w:rFonts w:ascii="Arial" w:eastAsia="Times New Roman" w:hAnsi="Arial" w:cs="Arial"/>
          <w:color w:val="000000"/>
          <w:sz w:val="24"/>
          <w:szCs w:val="24"/>
          <w:lang w:eastAsia="en-GB"/>
        </w:rPr>
        <w:t xml:space="preserve">. </w:t>
      </w:r>
      <w:r w:rsidR="006C2939" w:rsidRPr="00C925F2">
        <w:rPr>
          <w:rFonts w:ascii="Arial" w:eastAsia="Times New Roman" w:hAnsi="Arial" w:cs="Arial"/>
          <w:color w:val="000000"/>
          <w:sz w:val="24"/>
          <w:szCs w:val="24"/>
          <w:lang w:eastAsia="en-GB"/>
        </w:rPr>
        <w:t xml:space="preserve">There were no significant differences in any of the baseline </w:t>
      </w:r>
      <w:r w:rsidR="00CC06F5" w:rsidRPr="00C925F2">
        <w:rPr>
          <w:rFonts w:ascii="Arial" w:eastAsia="Times New Roman" w:hAnsi="Arial" w:cs="Arial"/>
          <w:color w:val="000000"/>
          <w:sz w:val="24"/>
          <w:szCs w:val="24"/>
          <w:lang w:eastAsia="en-GB"/>
        </w:rPr>
        <w:t>characteristics</w:t>
      </w:r>
      <w:r w:rsidR="005729DF" w:rsidRPr="00C925F2">
        <w:rPr>
          <w:rFonts w:ascii="Arial" w:eastAsia="Times New Roman" w:hAnsi="Arial" w:cs="Arial"/>
          <w:color w:val="000000"/>
          <w:sz w:val="24"/>
          <w:szCs w:val="24"/>
          <w:lang w:eastAsia="en-GB"/>
        </w:rPr>
        <w:t xml:space="preserve"> between </w:t>
      </w:r>
      <w:r w:rsidR="00DA5C55" w:rsidRPr="00C925F2">
        <w:rPr>
          <w:rFonts w:ascii="Arial" w:eastAsia="Times New Roman" w:hAnsi="Arial" w:cs="Arial"/>
          <w:color w:val="000000"/>
          <w:sz w:val="24"/>
          <w:szCs w:val="24"/>
          <w:lang w:eastAsia="en-GB"/>
        </w:rPr>
        <w:t xml:space="preserve">LUMI and matched </w:t>
      </w:r>
      <w:r w:rsidR="00D54560">
        <w:rPr>
          <w:rFonts w:ascii="Arial" w:eastAsia="Times New Roman" w:hAnsi="Arial" w:cs="Arial"/>
          <w:color w:val="000000"/>
          <w:sz w:val="24"/>
          <w:szCs w:val="24"/>
          <w:lang w:eastAsia="en-GB"/>
        </w:rPr>
        <w:t>UK-</w:t>
      </w:r>
      <w:r w:rsidR="00DA5C55" w:rsidRPr="00C925F2">
        <w:rPr>
          <w:rFonts w:ascii="Arial" w:eastAsia="Times New Roman" w:hAnsi="Arial" w:cs="Arial"/>
          <w:color w:val="000000"/>
          <w:sz w:val="24"/>
          <w:szCs w:val="24"/>
          <w:lang w:eastAsia="en-GB"/>
        </w:rPr>
        <w:t>ROPE cohorts</w:t>
      </w:r>
      <w:r w:rsidR="00CC06F5" w:rsidRPr="00C925F2">
        <w:rPr>
          <w:rFonts w:ascii="Arial" w:eastAsia="Times New Roman" w:hAnsi="Arial" w:cs="Arial"/>
          <w:color w:val="000000"/>
          <w:sz w:val="24"/>
          <w:szCs w:val="24"/>
          <w:lang w:eastAsia="en-GB"/>
        </w:rPr>
        <w:t xml:space="preserve"> (see </w:t>
      </w:r>
      <w:r w:rsidR="005625ED" w:rsidRPr="00C925F2">
        <w:rPr>
          <w:rFonts w:ascii="Arial" w:eastAsia="Times New Roman" w:hAnsi="Arial" w:cs="Arial"/>
          <w:color w:val="000000"/>
          <w:sz w:val="24"/>
          <w:szCs w:val="24"/>
          <w:lang w:eastAsia="en-GB"/>
        </w:rPr>
        <w:t>T</w:t>
      </w:r>
      <w:r w:rsidR="00CC06F5" w:rsidRPr="00C925F2">
        <w:rPr>
          <w:rFonts w:ascii="Arial" w:eastAsia="Times New Roman" w:hAnsi="Arial" w:cs="Arial"/>
          <w:color w:val="000000"/>
          <w:sz w:val="24"/>
          <w:szCs w:val="24"/>
          <w:lang w:eastAsia="en-GB"/>
        </w:rPr>
        <w:t>able 1)</w:t>
      </w:r>
      <w:r w:rsidR="00DA5C55" w:rsidRPr="00C925F2">
        <w:rPr>
          <w:rFonts w:ascii="Arial" w:eastAsia="Times New Roman" w:hAnsi="Arial" w:cs="Arial"/>
          <w:color w:val="000000"/>
          <w:sz w:val="24"/>
          <w:szCs w:val="24"/>
          <w:lang w:eastAsia="en-GB"/>
        </w:rPr>
        <w:t xml:space="preserve">. There was </w:t>
      </w:r>
      <w:r w:rsidR="002D134D" w:rsidRPr="00C925F2">
        <w:rPr>
          <w:rFonts w:ascii="Arial" w:eastAsia="Times New Roman" w:hAnsi="Arial" w:cs="Arial"/>
          <w:color w:val="000000"/>
          <w:sz w:val="24"/>
          <w:szCs w:val="24"/>
          <w:lang w:eastAsia="en-GB"/>
        </w:rPr>
        <w:t>adequate</w:t>
      </w:r>
      <w:r w:rsidR="00422CA4" w:rsidRPr="00C925F2">
        <w:rPr>
          <w:rFonts w:ascii="Arial" w:eastAsia="Times New Roman" w:hAnsi="Arial" w:cs="Arial"/>
          <w:color w:val="000000"/>
          <w:sz w:val="24"/>
          <w:szCs w:val="24"/>
          <w:lang w:eastAsia="en-GB"/>
        </w:rPr>
        <w:t xml:space="preserve"> propensity matching</w:t>
      </w:r>
      <w:r w:rsidR="002D134D" w:rsidRPr="00C925F2">
        <w:rPr>
          <w:rFonts w:ascii="Arial" w:eastAsia="Times New Roman" w:hAnsi="Arial" w:cs="Arial"/>
          <w:color w:val="000000"/>
          <w:sz w:val="24"/>
          <w:szCs w:val="24"/>
          <w:lang w:eastAsia="en-GB"/>
        </w:rPr>
        <w:t xml:space="preserve"> (p=0.33, </w:t>
      </w:r>
      <w:r w:rsidR="00422CA4" w:rsidRPr="00C925F2">
        <w:rPr>
          <w:rFonts w:ascii="Arial" w:eastAsia="Times New Roman" w:hAnsi="Arial" w:cs="Arial"/>
          <w:color w:val="000000"/>
          <w:sz w:val="24"/>
          <w:szCs w:val="24"/>
          <w:lang w:eastAsia="en-GB"/>
        </w:rPr>
        <w:t>see Supp. Fig 1)</w:t>
      </w:r>
      <w:r w:rsidR="00CC06F5" w:rsidRPr="00C925F2">
        <w:rPr>
          <w:rFonts w:ascii="Arial" w:eastAsia="Times New Roman" w:hAnsi="Arial" w:cs="Arial"/>
          <w:color w:val="000000"/>
          <w:sz w:val="24"/>
          <w:szCs w:val="24"/>
          <w:lang w:eastAsia="en-GB"/>
        </w:rPr>
        <w:t xml:space="preserve">. </w:t>
      </w:r>
    </w:p>
    <w:p w14:paraId="47F45867" w14:textId="77777777" w:rsidR="00043D35" w:rsidRPr="00C925F2" w:rsidRDefault="00043D35" w:rsidP="00043D35">
      <w:pPr>
        <w:spacing w:after="0" w:line="240" w:lineRule="auto"/>
        <w:jc w:val="both"/>
        <w:rPr>
          <w:rFonts w:ascii="Arial" w:eastAsia="Times New Roman" w:hAnsi="Arial" w:cs="Arial"/>
          <w:color w:val="000000"/>
          <w:sz w:val="24"/>
          <w:szCs w:val="24"/>
          <w:lang w:eastAsia="en-GB"/>
        </w:rPr>
      </w:pPr>
    </w:p>
    <w:p w14:paraId="79DA65EC" w14:textId="77777777" w:rsidR="003C6557" w:rsidRPr="00C925F2" w:rsidRDefault="003C6557" w:rsidP="003C6557">
      <w:pPr>
        <w:spacing w:after="0" w:line="240" w:lineRule="auto"/>
        <w:jc w:val="both"/>
        <w:rPr>
          <w:rFonts w:ascii="Arial" w:eastAsia="Times New Roman" w:hAnsi="Arial" w:cs="Arial"/>
          <w:color w:val="000000"/>
          <w:sz w:val="24"/>
          <w:szCs w:val="24"/>
          <w:lang w:eastAsia="en-GB"/>
        </w:rPr>
      </w:pPr>
      <w:r w:rsidRPr="00C925F2">
        <w:rPr>
          <w:rFonts w:ascii="Arial" w:eastAsia="Times New Roman" w:hAnsi="Arial" w:cs="Arial"/>
          <w:color w:val="000000"/>
          <w:sz w:val="24"/>
          <w:szCs w:val="24"/>
          <w:lang w:eastAsia="en-GB"/>
        </w:rPr>
        <w:t>[Table 1]</w:t>
      </w:r>
    </w:p>
    <w:p w14:paraId="0D7E8A96" w14:textId="77777777" w:rsidR="002760D2" w:rsidRPr="00C925F2" w:rsidRDefault="002760D2" w:rsidP="002760D2">
      <w:pPr>
        <w:spacing w:after="0" w:line="240" w:lineRule="auto"/>
        <w:rPr>
          <w:rFonts w:ascii="Arial" w:eastAsia="Times New Roman" w:hAnsi="Arial" w:cs="Arial"/>
          <w:sz w:val="24"/>
          <w:szCs w:val="24"/>
          <w:lang w:eastAsia="en-GB"/>
        </w:rPr>
      </w:pPr>
    </w:p>
    <w:p w14:paraId="0CF76240" w14:textId="73EACEAD" w:rsidR="00060D68" w:rsidRPr="00C925F2" w:rsidRDefault="002760D2" w:rsidP="00DA5890">
      <w:pPr>
        <w:spacing w:after="0" w:line="240" w:lineRule="auto"/>
        <w:jc w:val="both"/>
        <w:rPr>
          <w:rFonts w:ascii="Arial" w:eastAsia="Times New Roman" w:hAnsi="Arial" w:cs="Arial"/>
          <w:color w:val="000000"/>
          <w:sz w:val="24"/>
          <w:szCs w:val="24"/>
          <w:lang w:eastAsia="en-GB"/>
        </w:rPr>
      </w:pPr>
      <w:r w:rsidRPr="00C925F2">
        <w:rPr>
          <w:rFonts w:ascii="Arial" w:eastAsia="Times New Roman" w:hAnsi="Arial" w:cs="Arial"/>
          <w:color w:val="000000"/>
          <w:sz w:val="24"/>
          <w:szCs w:val="24"/>
          <w:lang w:eastAsia="en-GB"/>
        </w:rPr>
        <w:t xml:space="preserve">We evaluated </w:t>
      </w:r>
      <w:r w:rsidR="009F3620" w:rsidRPr="00C925F2">
        <w:rPr>
          <w:rFonts w:ascii="Arial" w:eastAsia="Times New Roman" w:hAnsi="Arial" w:cs="Arial"/>
          <w:color w:val="000000"/>
          <w:sz w:val="24"/>
          <w:szCs w:val="24"/>
          <w:lang w:eastAsia="en-GB"/>
        </w:rPr>
        <w:t>outcomes</w:t>
      </w:r>
      <w:r w:rsidRPr="00C925F2">
        <w:rPr>
          <w:rFonts w:ascii="Arial" w:eastAsia="Times New Roman" w:hAnsi="Arial" w:cs="Arial"/>
          <w:color w:val="000000"/>
          <w:sz w:val="24"/>
          <w:szCs w:val="24"/>
          <w:lang w:eastAsia="en-GB"/>
        </w:rPr>
        <w:t xml:space="preserve"> using IPSS and compared pre-procedure IPSS with 12-month </w:t>
      </w:r>
      <w:r w:rsidR="004A27B5" w:rsidRPr="00C925F2">
        <w:rPr>
          <w:rFonts w:ascii="Arial" w:eastAsia="Times New Roman" w:hAnsi="Arial" w:cs="Arial"/>
          <w:color w:val="000000"/>
          <w:sz w:val="24"/>
          <w:szCs w:val="24"/>
          <w:lang w:eastAsia="en-GB"/>
        </w:rPr>
        <w:t xml:space="preserve">IPSS </w:t>
      </w:r>
      <w:r w:rsidRPr="00C925F2">
        <w:rPr>
          <w:rFonts w:ascii="Arial" w:eastAsia="Times New Roman" w:hAnsi="Arial" w:cs="Arial"/>
          <w:color w:val="000000"/>
          <w:sz w:val="24"/>
          <w:szCs w:val="24"/>
          <w:lang w:eastAsia="en-GB"/>
        </w:rPr>
        <w:t>post-</w:t>
      </w:r>
      <w:r w:rsidR="00524621" w:rsidRPr="00C925F2">
        <w:rPr>
          <w:rFonts w:ascii="Arial" w:eastAsia="Times New Roman" w:hAnsi="Arial" w:cs="Arial"/>
          <w:color w:val="000000"/>
          <w:sz w:val="24"/>
          <w:szCs w:val="24"/>
          <w:lang w:eastAsia="en-GB"/>
        </w:rPr>
        <w:t>PAE</w:t>
      </w:r>
      <w:r w:rsidRPr="00C925F2">
        <w:rPr>
          <w:rFonts w:ascii="Arial" w:eastAsia="Times New Roman" w:hAnsi="Arial" w:cs="Arial"/>
          <w:color w:val="000000"/>
          <w:sz w:val="24"/>
          <w:szCs w:val="24"/>
          <w:lang w:eastAsia="en-GB"/>
        </w:rPr>
        <w:t xml:space="preserve">. </w:t>
      </w:r>
      <w:r w:rsidR="002E0435" w:rsidRPr="00C925F2">
        <w:rPr>
          <w:rFonts w:ascii="Arial" w:eastAsia="Times New Roman" w:hAnsi="Arial" w:cs="Arial"/>
          <w:color w:val="000000"/>
          <w:sz w:val="24"/>
          <w:szCs w:val="24"/>
          <w:lang w:eastAsia="en-GB"/>
        </w:rPr>
        <w:t xml:space="preserve">The </w:t>
      </w:r>
      <w:r w:rsidR="00524621" w:rsidRPr="00C925F2">
        <w:rPr>
          <w:rFonts w:ascii="Arial" w:eastAsia="Times New Roman" w:hAnsi="Arial" w:cs="Arial"/>
          <w:color w:val="000000"/>
          <w:sz w:val="24"/>
          <w:szCs w:val="24"/>
          <w:lang w:eastAsia="en-GB"/>
        </w:rPr>
        <w:t xml:space="preserve">prospective </w:t>
      </w:r>
      <w:r w:rsidR="002E0435" w:rsidRPr="00C925F2">
        <w:rPr>
          <w:rFonts w:ascii="Arial" w:eastAsia="Times New Roman" w:hAnsi="Arial" w:cs="Arial"/>
          <w:color w:val="000000"/>
          <w:sz w:val="24"/>
          <w:szCs w:val="24"/>
          <w:lang w:eastAsia="en-GB"/>
        </w:rPr>
        <w:t xml:space="preserve">LUMI cohort </w:t>
      </w:r>
      <w:r w:rsidR="00524621" w:rsidRPr="00C925F2">
        <w:rPr>
          <w:rFonts w:ascii="Arial" w:eastAsia="Times New Roman" w:hAnsi="Arial" w:cs="Arial"/>
          <w:color w:val="000000"/>
          <w:sz w:val="24"/>
          <w:szCs w:val="24"/>
          <w:lang w:eastAsia="en-GB"/>
        </w:rPr>
        <w:t>demon</w:t>
      </w:r>
      <w:r w:rsidR="00DE7908" w:rsidRPr="00C925F2">
        <w:rPr>
          <w:rFonts w:ascii="Arial" w:eastAsia="Times New Roman" w:hAnsi="Arial" w:cs="Arial"/>
          <w:color w:val="000000"/>
          <w:sz w:val="24"/>
          <w:szCs w:val="24"/>
          <w:lang w:eastAsia="en-GB"/>
        </w:rPr>
        <w:t>strated</w:t>
      </w:r>
      <w:r w:rsidR="002E0435" w:rsidRPr="00C925F2">
        <w:rPr>
          <w:rFonts w:ascii="Arial" w:eastAsia="Times New Roman" w:hAnsi="Arial" w:cs="Arial"/>
          <w:color w:val="000000"/>
          <w:sz w:val="24"/>
          <w:szCs w:val="24"/>
          <w:lang w:eastAsia="en-GB"/>
        </w:rPr>
        <w:t xml:space="preserve"> </w:t>
      </w:r>
      <w:r w:rsidR="00844811" w:rsidRPr="00C925F2">
        <w:rPr>
          <w:rFonts w:ascii="Arial" w:eastAsia="Times New Roman" w:hAnsi="Arial" w:cs="Arial"/>
          <w:color w:val="000000"/>
          <w:sz w:val="24"/>
          <w:szCs w:val="24"/>
          <w:lang w:eastAsia="en-GB"/>
        </w:rPr>
        <w:t xml:space="preserve">a </w:t>
      </w:r>
      <w:r w:rsidR="002E0435" w:rsidRPr="00C925F2">
        <w:rPr>
          <w:rFonts w:ascii="Arial" w:eastAsia="Times New Roman" w:hAnsi="Arial" w:cs="Arial"/>
          <w:color w:val="000000"/>
          <w:sz w:val="24"/>
          <w:szCs w:val="24"/>
          <w:lang w:eastAsia="en-GB"/>
        </w:rPr>
        <w:t xml:space="preserve">significant improvement </w:t>
      </w:r>
      <w:r w:rsidR="00DE7908" w:rsidRPr="00C925F2">
        <w:rPr>
          <w:rFonts w:ascii="Arial" w:eastAsia="Times New Roman" w:hAnsi="Arial" w:cs="Arial"/>
          <w:color w:val="000000"/>
          <w:sz w:val="24"/>
          <w:szCs w:val="24"/>
          <w:lang w:eastAsia="en-GB"/>
        </w:rPr>
        <w:t xml:space="preserve">in IPSS </w:t>
      </w:r>
      <w:r w:rsidR="002E0435" w:rsidRPr="00C925F2">
        <w:rPr>
          <w:rFonts w:ascii="Arial" w:eastAsia="Times New Roman" w:hAnsi="Arial" w:cs="Arial"/>
          <w:color w:val="000000"/>
          <w:sz w:val="24"/>
          <w:szCs w:val="24"/>
          <w:lang w:eastAsia="en-GB"/>
        </w:rPr>
        <w:t>at 12 months post-embolization</w:t>
      </w:r>
      <w:r w:rsidR="00482305" w:rsidRPr="00C925F2">
        <w:rPr>
          <w:rFonts w:ascii="Arial" w:eastAsia="Times New Roman" w:hAnsi="Arial" w:cs="Arial"/>
          <w:color w:val="000000"/>
          <w:sz w:val="24"/>
          <w:szCs w:val="24"/>
          <w:lang w:eastAsia="en-GB"/>
        </w:rPr>
        <w:t xml:space="preserve"> </w:t>
      </w:r>
      <w:r w:rsidR="006B41A4" w:rsidRPr="00C925F2">
        <w:rPr>
          <w:rFonts w:ascii="Arial" w:eastAsia="Times New Roman" w:hAnsi="Arial" w:cs="Arial"/>
          <w:color w:val="000000"/>
          <w:sz w:val="24"/>
          <w:szCs w:val="24"/>
          <w:lang w:eastAsia="en-GB"/>
        </w:rPr>
        <w:t>vs</w:t>
      </w:r>
      <w:r w:rsidR="00482305" w:rsidRPr="00C925F2">
        <w:rPr>
          <w:rFonts w:ascii="Arial" w:eastAsia="Times New Roman" w:hAnsi="Arial" w:cs="Arial"/>
          <w:color w:val="000000"/>
          <w:sz w:val="24"/>
          <w:szCs w:val="24"/>
          <w:lang w:eastAsia="en-GB"/>
        </w:rPr>
        <w:t xml:space="preserve"> baseline</w:t>
      </w:r>
      <w:r w:rsidR="009C58CC" w:rsidRPr="00C925F2">
        <w:rPr>
          <w:rFonts w:ascii="Arial" w:eastAsia="Times New Roman" w:hAnsi="Arial" w:cs="Arial"/>
          <w:color w:val="000000"/>
          <w:sz w:val="24"/>
          <w:szCs w:val="24"/>
          <w:lang w:eastAsia="en-GB"/>
        </w:rPr>
        <w:t xml:space="preserve"> (13.5 ± 9.1</w:t>
      </w:r>
      <w:r w:rsidR="00615FB4" w:rsidRPr="00C925F2">
        <w:rPr>
          <w:rFonts w:ascii="Arial" w:eastAsia="Times New Roman" w:hAnsi="Arial" w:cs="Arial"/>
          <w:color w:val="000000"/>
          <w:sz w:val="24"/>
          <w:szCs w:val="24"/>
          <w:lang w:eastAsia="en-GB"/>
        </w:rPr>
        <w:t xml:space="preserve"> vs 25.3 ± 4.5</w:t>
      </w:r>
      <w:r w:rsidR="009C58CC" w:rsidRPr="00C925F2">
        <w:rPr>
          <w:rFonts w:ascii="Arial" w:eastAsia="Times New Roman" w:hAnsi="Arial" w:cs="Arial"/>
          <w:color w:val="000000"/>
          <w:sz w:val="24"/>
          <w:szCs w:val="24"/>
          <w:lang w:eastAsia="en-GB"/>
        </w:rPr>
        <w:t>,</w:t>
      </w:r>
      <w:r w:rsidR="00777CAB" w:rsidRPr="00C925F2">
        <w:rPr>
          <w:rFonts w:ascii="Arial" w:eastAsia="Times New Roman" w:hAnsi="Arial" w:cs="Arial"/>
          <w:color w:val="000000"/>
          <w:sz w:val="24"/>
          <w:szCs w:val="24"/>
          <w:lang w:eastAsia="en-GB"/>
        </w:rPr>
        <w:t xml:space="preserve"> </w:t>
      </w:r>
      <w:r w:rsidR="00615FB4" w:rsidRPr="00C925F2">
        <w:rPr>
          <w:rFonts w:ascii="Arial" w:eastAsia="Times New Roman" w:hAnsi="Arial" w:cs="Arial"/>
          <w:color w:val="000000"/>
          <w:sz w:val="24"/>
          <w:szCs w:val="24"/>
          <w:lang w:eastAsia="en-GB"/>
        </w:rPr>
        <w:t xml:space="preserve">respectively, </w:t>
      </w:r>
      <w:r w:rsidR="009C58CC" w:rsidRPr="00C925F2">
        <w:rPr>
          <w:rFonts w:ascii="Arial" w:eastAsia="Times New Roman" w:hAnsi="Arial" w:cs="Arial"/>
          <w:color w:val="000000"/>
          <w:sz w:val="24"/>
          <w:szCs w:val="24"/>
          <w:lang w:eastAsia="en-GB"/>
        </w:rPr>
        <w:t>p &lt; 0.001</w:t>
      </w:r>
      <w:r w:rsidR="00156ED7" w:rsidRPr="00C925F2">
        <w:rPr>
          <w:rFonts w:ascii="Arial" w:eastAsia="Times New Roman" w:hAnsi="Arial" w:cs="Arial"/>
          <w:color w:val="000000"/>
          <w:sz w:val="24"/>
          <w:szCs w:val="24"/>
          <w:lang w:eastAsia="en-GB"/>
        </w:rPr>
        <w:t xml:space="preserve">, Figure </w:t>
      </w:r>
      <w:r w:rsidR="005D66C4" w:rsidRPr="00C925F2">
        <w:rPr>
          <w:rFonts w:ascii="Arial" w:eastAsia="Times New Roman" w:hAnsi="Arial" w:cs="Arial"/>
          <w:color w:val="000000"/>
          <w:sz w:val="24"/>
          <w:szCs w:val="24"/>
          <w:lang w:eastAsia="en-GB"/>
        </w:rPr>
        <w:t>1</w:t>
      </w:r>
      <w:r w:rsidR="009C58CC" w:rsidRPr="00C925F2">
        <w:rPr>
          <w:rFonts w:ascii="Arial" w:eastAsia="Times New Roman" w:hAnsi="Arial" w:cs="Arial"/>
          <w:color w:val="000000"/>
          <w:sz w:val="24"/>
          <w:szCs w:val="24"/>
          <w:lang w:eastAsia="en-GB"/>
        </w:rPr>
        <w:t>)</w:t>
      </w:r>
      <w:r w:rsidR="002E0435" w:rsidRPr="00C925F2">
        <w:rPr>
          <w:rFonts w:ascii="Arial" w:eastAsia="Times New Roman" w:hAnsi="Arial" w:cs="Arial"/>
          <w:color w:val="000000"/>
          <w:sz w:val="24"/>
          <w:szCs w:val="24"/>
          <w:lang w:eastAsia="en-GB"/>
        </w:rPr>
        <w:t xml:space="preserve">. </w:t>
      </w:r>
      <w:r w:rsidR="00590F20" w:rsidRPr="00C925F2">
        <w:rPr>
          <w:rFonts w:ascii="Arial" w:eastAsia="Times New Roman" w:hAnsi="Arial" w:cs="Arial"/>
          <w:color w:val="000000"/>
          <w:sz w:val="24"/>
          <w:szCs w:val="24"/>
          <w:lang w:eastAsia="en-GB"/>
        </w:rPr>
        <w:t xml:space="preserve">The </w:t>
      </w:r>
      <w:r w:rsidR="006C3942" w:rsidRPr="00C925F2">
        <w:rPr>
          <w:rFonts w:ascii="Arial" w:eastAsia="Times New Roman" w:hAnsi="Arial" w:cs="Arial"/>
          <w:color w:val="000000"/>
          <w:sz w:val="24"/>
          <w:szCs w:val="24"/>
          <w:lang w:eastAsia="en-GB"/>
        </w:rPr>
        <w:t>matched</w:t>
      </w:r>
      <w:r w:rsidR="00590F20" w:rsidRPr="00C925F2">
        <w:rPr>
          <w:rFonts w:ascii="Arial" w:eastAsia="Times New Roman" w:hAnsi="Arial" w:cs="Arial"/>
          <w:color w:val="000000"/>
          <w:sz w:val="24"/>
          <w:szCs w:val="24"/>
          <w:lang w:eastAsia="en-GB"/>
        </w:rPr>
        <w:t xml:space="preserve"> </w:t>
      </w:r>
      <w:r w:rsidR="00B0021D">
        <w:rPr>
          <w:rFonts w:ascii="Arial" w:eastAsia="Times New Roman" w:hAnsi="Arial" w:cs="Arial"/>
          <w:color w:val="000000"/>
          <w:sz w:val="24"/>
          <w:szCs w:val="24"/>
          <w:lang w:eastAsia="en-GB"/>
        </w:rPr>
        <w:t>UK-</w:t>
      </w:r>
      <w:r w:rsidR="007D31D6" w:rsidRPr="00C925F2">
        <w:rPr>
          <w:rFonts w:ascii="Arial" w:eastAsia="Times New Roman" w:hAnsi="Arial" w:cs="Arial"/>
          <w:color w:val="000000"/>
          <w:sz w:val="24"/>
          <w:szCs w:val="24"/>
          <w:lang w:eastAsia="en-GB"/>
        </w:rPr>
        <w:t xml:space="preserve">ROPE </w:t>
      </w:r>
      <w:r w:rsidR="00590F20" w:rsidRPr="00C925F2">
        <w:rPr>
          <w:rFonts w:ascii="Arial" w:eastAsia="Times New Roman" w:hAnsi="Arial" w:cs="Arial"/>
          <w:color w:val="000000"/>
          <w:sz w:val="24"/>
          <w:szCs w:val="24"/>
          <w:lang w:eastAsia="en-GB"/>
        </w:rPr>
        <w:t xml:space="preserve">cohort also demonstrated </w:t>
      </w:r>
      <w:r w:rsidR="006B41A4" w:rsidRPr="00C925F2">
        <w:rPr>
          <w:rFonts w:ascii="Arial" w:eastAsia="Times New Roman" w:hAnsi="Arial" w:cs="Arial"/>
          <w:color w:val="000000"/>
          <w:sz w:val="24"/>
          <w:szCs w:val="24"/>
          <w:lang w:eastAsia="en-GB"/>
        </w:rPr>
        <w:t xml:space="preserve">improvement </w:t>
      </w:r>
      <w:r w:rsidR="00590F20" w:rsidRPr="00C925F2">
        <w:rPr>
          <w:rFonts w:ascii="Arial" w:eastAsia="Times New Roman" w:hAnsi="Arial" w:cs="Arial"/>
          <w:color w:val="000000"/>
          <w:sz w:val="24"/>
          <w:szCs w:val="24"/>
          <w:lang w:eastAsia="en-GB"/>
        </w:rPr>
        <w:t xml:space="preserve">at 12 months </w:t>
      </w:r>
      <w:r w:rsidR="006827F7" w:rsidRPr="00C925F2">
        <w:rPr>
          <w:rFonts w:ascii="Arial" w:eastAsia="Times New Roman" w:hAnsi="Arial" w:cs="Arial"/>
          <w:color w:val="000000"/>
          <w:sz w:val="24"/>
          <w:szCs w:val="24"/>
          <w:lang w:eastAsia="en-GB"/>
        </w:rPr>
        <w:t>vs baseline (11.5 ± 5.9  vs 24.9 ± 4.9,</w:t>
      </w:r>
      <w:r w:rsidR="008D254E" w:rsidRPr="00C925F2">
        <w:rPr>
          <w:rFonts w:ascii="Arial" w:eastAsia="Times New Roman" w:hAnsi="Arial" w:cs="Arial"/>
          <w:color w:val="000000"/>
          <w:sz w:val="24"/>
          <w:szCs w:val="24"/>
          <w:lang w:eastAsia="en-GB"/>
        </w:rPr>
        <w:t xml:space="preserve"> respectively,</w:t>
      </w:r>
      <w:r w:rsidR="006827F7" w:rsidRPr="00C925F2">
        <w:rPr>
          <w:rFonts w:ascii="Arial" w:eastAsia="Times New Roman" w:hAnsi="Arial" w:cs="Arial"/>
          <w:color w:val="000000"/>
          <w:sz w:val="24"/>
          <w:szCs w:val="24"/>
          <w:lang w:eastAsia="en-GB"/>
        </w:rPr>
        <w:t xml:space="preserve"> p</w:t>
      </w:r>
      <w:r w:rsidR="008D254E" w:rsidRPr="00C925F2">
        <w:rPr>
          <w:rFonts w:ascii="Arial" w:eastAsia="Times New Roman" w:hAnsi="Arial" w:cs="Arial"/>
          <w:color w:val="000000"/>
          <w:sz w:val="24"/>
          <w:szCs w:val="24"/>
          <w:lang w:eastAsia="en-GB"/>
        </w:rPr>
        <w:t>&lt;0.001).</w:t>
      </w:r>
      <w:r w:rsidR="006827F7" w:rsidRPr="00C925F2">
        <w:rPr>
          <w:rFonts w:ascii="Arial" w:eastAsia="Times New Roman" w:hAnsi="Arial" w:cs="Arial"/>
          <w:color w:val="000000"/>
          <w:sz w:val="24"/>
          <w:szCs w:val="24"/>
          <w:lang w:eastAsia="en-GB"/>
        </w:rPr>
        <w:t xml:space="preserve"> </w:t>
      </w:r>
      <w:r w:rsidR="00972E16" w:rsidRPr="00C925F2">
        <w:rPr>
          <w:rFonts w:ascii="Arial" w:eastAsia="Times New Roman" w:hAnsi="Arial" w:cs="Arial"/>
          <w:color w:val="000000"/>
          <w:sz w:val="24"/>
          <w:szCs w:val="24"/>
          <w:lang w:eastAsia="en-GB"/>
        </w:rPr>
        <w:t xml:space="preserve">We found no significant difference </w:t>
      </w:r>
      <w:r w:rsidR="00BE7376" w:rsidRPr="00C925F2">
        <w:rPr>
          <w:rFonts w:ascii="Arial" w:eastAsia="Times New Roman" w:hAnsi="Arial" w:cs="Arial"/>
          <w:color w:val="000000"/>
          <w:sz w:val="24"/>
          <w:szCs w:val="24"/>
          <w:lang w:eastAsia="en-GB"/>
        </w:rPr>
        <w:t xml:space="preserve">in the change in IPSS </w:t>
      </w:r>
      <w:r w:rsidR="007D31D6" w:rsidRPr="00C925F2">
        <w:rPr>
          <w:rFonts w:ascii="Arial" w:eastAsia="Times New Roman" w:hAnsi="Arial" w:cs="Arial"/>
          <w:color w:val="000000"/>
          <w:sz w:val="24"/>
          <w:szCs w:val="24"/>
          <w:lang w:eastAsia="en-GB"/>
        </w:rPr>
        <w:t xml:space="preserve">between the LUMI and matched </w:t>
      </w:r>
      <w:r w:rsidR="00B0021D">
        <w:rPr>
          <w:rFonts w:ascii="Arial" w:eastAsia="Times New Roman" w:hAnsi="Arial" w:cs="Arial"/>
          <w:color w:val="000000"/>
          <w:sz w:val="24"/>
          <w:szCs w:val="24"/>
          <w:lang w:eastAsia="en-GB"/>
        </w:rPr>
        <w:t>UK-</w:t>
      </w:r>
      <w:r w:rsidR="007D31D6" w:rsidRPr="00C925F2">
        <w:rPr>
          <w:rFonts w:ascii="Arial" w:eastAsia="Times New Roman" w:hAnsi="Arial" w:cs="Arial"/>
          <w:color w:val="000000"/>
          <w:sz w:val="24"/>
          <w:szCs w:val="24"/>
          <w:lang w:eastAsia="en-GB"/>
        </w:rPr>
        <w:t xml:space="preserve">ROPE cohorts </w:t>
      </w:r>
      <w:r w:rsidR="005866D0" w:rsidRPr="00C925F2">
        <w:rPr>
          <w:rFonts w:ascii="Arial" w:eastAsia="Times New Roman" w:hAnsi="Arial" w:cs="Arial"/>
          <w:color w:val="000000"/>
          <w:sz w:val="24"/>
          <w:szCs w:val="24"/>
          <w:lang w:eastAsia="en-GB"/>
        </w:rPr>
        <w:t xml:space="preserve">(11.7 ± 7.9 vs 12.5 ± 7.5, respectively, p=0.82, </w:t>
      </w:r>
      <w:r w:rsidR="00060D68" w:rsidRPr="00C925F2">
        <w:rPr>
          <w:rFonts w:ascii="Arial" w:eastAsia="Times New Roman" w:hAnsi="Arial" w:cs="Arial"/>
          <w:color w:val="000000"/>
          <w:sz w:val="24"/>
          <w:szCs w:val="24"/>
          <w:lang w:eastAsia="en-GB"/>
        </w:rPr>
        <w:t xml:space="preserve">Figure </w:t>
      </w:r>
      <w:r w:rsidR="00C41D23" w:rsidRPr="00C925F2">
        <w:rPr>
          <w:rFonts w:ascii="Arial" w:eastAsia="Times New Roman" w:hAnsi="Arial" w:cs="Arial"/>
          <w:color w:val="000000"/>
          <w:sz w:val="24"/>
          <w:szCs w:val="24"/>
          <w:lang w:eastAsia="en-GB"/>
        </w:rPr>
        <w:t>2</w:t>
      </w:r>
      <w:r w:rsidR="00060D68" w:rsidRPr="00C925F2">
        <w:rPr>
          <w:rFonts w:ascii="Arial" w:eastAsia="Times New Roman" w:hAnsi="Arial" w:cs="Arial"/>
          <w:color w:val="000000"/>
          <w:sz w:val="24"/>
          <w:szCs w:val="24"/>
          <w:lang w:eastAsia="en-GB"/>
        </w:rPr>
        <w:t>).</w:t>
      </w:r>
    </w:p>
    <w:p w14:paraId="32BF0F21" w14:textId="77777777" w:rsidR="00060D68" w:rsidRPr="00C925F2" w:rsidRDefault="00060D68" w:rsidP="00DA5890">
      <w:pPr>
        <w:spacing w:after="0" w:line="240" w:lineRule="auto"/>
        <w:jc w:val="both"/>
        <w:rPr>
          <w:rFonts w:ascii="Arial" w:eastAsia="Times New Roman" w:hAnsi="Arial" w:cs="Arial"/>
          <w:color w:val="000000"/>
          <w:sz w:val="24"/>
          <w:szCs w:val="24"/>
          <w:lang w:eastAsia="en-GB"/>
        </w:rPr>
      </w:pPr>
    </w:p>
    <w:p w14:paraId="6BA164D6" w14:textId="645BC2A6" w:rsidR="00DA5890" w:rsidRPr="00C925F2" w:rsidRDefault="00C74769" w:rsidP="00DA5890">
      <w:pPr>
        <w:spacing w:after="0" w:line="240" w:lineRule="auto"/>
        <w:jc w:val="both"/>
        <w:rPr>
          <w:rFonts w:ascii="Arial" w:eastAsia="Times New Roman" w:hAnsi="Arial" w:cs="Arial"/>
          <w:color w:val="000000"/>
          <w:sz w:val="24"/>
          <w:szCs w:val="24"/>
          <w:lang w:eastAsia="en-GB"/>
        </w:rPr>
      </w:pPr>
      <w:r w:rsidRPr="00C925F2">
        <w:rPr>
          <w:rFonts w:ascii="Arial" w:eastAsia="Times New Roman" w:hAnsi="Arial" w:cs="Arial"/>
          <w:color w:val="000000"/>
          <w:sz w:val="24"/>
          <w:szCs w:val="24"/>
          <w:lang w:eastAsia="en-GB"/>
        </w:rPr>
        <w:t xml:space="preserve">There were two minor treatment related adverse events (modified </w:t>
      </w:r>
      <w:proofErr w:type="spellStart"/>
      <w:r w:rsidRPr="00C925F2">
        <w:rPr>
          <w:rFonts w:ascii="Arial" w:eastAsia="Times New Roman" w:hAnsi="Arial" w:cs="Arial"/>
          <w:color w:val="000000"/>
          <w:sz w:val="24"/>
          <w:szCs w:val="24"/>
          <w:lang w:eastAsia="en-GB"/>
        </w:rPr>
        <w:t>clavien</w:t>
      </w:r>
      <w:proofErr w:type="spellEnd"/>
      <w:r w:rsidRPr="00C925F2">
        <w:rPr>
          <w:rFonts w:ascii="Arial" w:eastAsia="Times New Roman" w:hAnsi="Arial" w:cs="Arial"/>
          <w:color w:val="000000"/>
          <w:sz w:val="24"/>
          <w:szCs w:val="24"/>
          <w:lang w:eastAsia="en-GB"/>
        </w:rPr>
        <w:t xml:space="preserve"> </w:t>
      </w:r>
      <w:proofErr w:type="spellStart"/>
      <w:r w:rsidRPr="00C925F2">
        <w:rPr>
          <w:rFonts w:ascii="Arial" w:eastAsia="Times New Roman" w:hAnsi="Arial" w:cs="Arial"/>
          <w:color w:val="000000"/>
          <w:sz w:val="24"/>
          <w:szCs w:val="24"/>
          <w:lang w:eastAsia="en-GB"/>
        </w:rPr>
        <w:t>dindo</w:t>
      </w:r>
      <w:proofErr w:type="spellEnd"/>
      <w:r w:rsidRPr="00C925F2">
        <w:rPr>
          <w:rFonts w:ascii="Arial" w:eastAsia="Times New Roman" w:hAnsi="Arial" w:cs="Arial"/>
          <w:color w:val="000000"/>
          <w:sz w:val="24"/>
          <w:szCs w:val="24"/>
          <w:lang w:eastAsia="en-GB"/>
        </w:rPr>
        <w:t xml:space="preserve"> = </w:t>
      </w:r>
      <w:r w:rsidR="00043D35" w:rsidRPr="00C925F2">
        <w:rPr>
          <w:rFonts w:ascii="Arial" w:eastAsia="Times New Roman" w:hAnsi="Arial" w:cs="Arial"/>
          <w:color w:val="000000"/>
          <w:sz w:val="24"/>
          <w:szCs w:val="24"/>
          <w:lang w:eastAsia="en-GB"/>
        </w:rPr>
        <w:t>II</w:t>
      </w:r>
      <w:r w:rsidRPr="00C925F2">
        <w:rPr>
          <w:rFonts w:ascii="Arial" w:eastAsia="Times New Roman" w:hAnsi="Arial" w:cs="Arial"/>
          <w:color w:val="000000"/>
          <w:sz w:val="24"/>
          <w:szCs w:val="24"/>
          <w:lang w:eastAsia="en-GB"/>
        </w:rPr>
        <w:t>)</w:t>
      </w:r>
      <w:r w:rsidR="00DA5890" w:rsidRPr="00C925F2">
        <w:rPr>
          <w:rFonts w:ascii="Arial" w:eastAsia="Times New Roman" w:hAnsi="Arial" w:cs="Arial"/>
          <w:color w:val="000000"/>
          <w:sz w:val="24"/>
          <w:szCs w:val="24"/>
          <w:lang w:eastAsia="en-GB"/>
        </w:rPr>
        <w:t xml:space="preserve">; one patient developed post procedure prostate related pain requiring hospitalisation for analgesia (2 days, modified </w:t>
      </w:r>
      <w:proofErr w:type="spellStart"/>
      <w:r w:rsidR="00DA5890" w:rsidRPr="00C925F2">
        <w:rPr>
          <w:rFonts w:ascii="Arial" w:eastAsia="Times New Roman" w:hAnsi="Arial" w:cs="Arial"/>
          <w:color w:val="000000"/>
          <w:sz w:val="24"/>
          <w:szCs w:val="24"/>
          <w:lang w:eastAsia="en-GB"/>
        </w:rPr>
        <w:t>clavien</w:t>
      </w:r>
      <w:proofErr w:type="spellEnd"/>
      <w:r w:rsidR="00DA5890" w:rsidRPr="00C925F2">
        <w:rPr>
          <w:rFonts w:ascii="Arial" w:eastAsia="Times New Roman" w:hAnsi="Arial" w:cs="Arial"/>
          <w:color w:val="000000"/>
          <w:sz w:val="24"/>
          <w:szCs w:val="24"/>
          <w:lang w:eastAsia="en-GB"/>
        </w:rPr>
        <w:t xml:space="preserve"> </w:t>
      </w:r>
      <w:proofErr w:type="spellStart"/>
      <w:r w:rsidR="00DA5890" w:rsidRPr="00C925F2">
        <w:rPr>
          <w:rFonts w:ascii="Arial" w:eastAsia="Times New Roman" w:hAnsi="Arial" w:cs="Arial"/>
          <w:color w:val="000000"/>
          <w:sz w:val="24"/>
          <w:szCs w:val="24"/>
          <w:lang w:eastAsia="en-GB"/>
        </w:rPr>
        <w:t>dindo</w:t>
      </w:r>
      <w:proofErr w:type="spellEnd"/>
      <w:r w:rsidR="00DA5890" w:rsidRPr="00C925F2">
        <w:rPr>
          <w:rFonts w:ascii="Arial" w:eastAsia="Times New Roman" w:hAnsi="Arial" w:cs="Arial"/>
          <w:color w:val="000000"/>
          <w:sz w:val="24"/>
          <w:szCs w:val="24"/>
          <w:lang w:eastAsia="en-GB"/>
        </w:rPr>
        <w:t xml:space="preserve"> = I</w:t>
      </w:r>
      <w:r w:rsidR="00D65D19" w:rsidRPr="00C925F2">
        <w:rPr>
          <w:rFonts w:ascii="Arial" w:eastAsia="Times New Roman" w:hAnsi="Arial" w:cs="Arial"/>
          <w:color w:val="000000"/>
          <w:sz w:val="24"/>
          <w:szCs w:val="24"/>
          <w:lang w:eastAsia="en-GB"/>
        </w:rPr>
        <w:t>I</w:t>
      </w:r>
      <w:r w:rsidR="00DA5890" w:rsidRPr="00C925F2">
        <w:rPr>
          <w:rFonts w:ascii="Arial" w:eastAsia="Times New Roman" w:hAnsi="Arial" w:cs="Arial"/>
          <w:color w:val="000000"/>
          <w:sz w:val="24"/>
          <w:szCs w:val="24"/>
          <w:lang w:eastAsia="en-GB"/>
        </w:rPr>
        <w:t xml:space="preserve">) and the other patient required a short hospitalisation (&lt;5 days) for dysuria and difficulty passing urine requiring a temporary short-term urinary catheter (modified </w:t>
      </w:r>
      <w:proofErr w:type="spellStart"/>
      <w:r w:rsidR="00DA5890" w:rsidRPr="00C925F2">
        <w:rPr>
          <w:rFonts w:ascii="Arial" w:eastAsia="Times New Roman" w:hAnsi="Arial" w:cs="Arial"/>
          <w:color w:val="000000"/>
          <w:sz w:val="24"/>
          <w:szCs w:val="24"/>
          <w:lang w:eastAsia="en-GB"/>
        </w:rPr>
        <w:t>clavien</w:t>
      </w:r>
      <w:proofErr w:type="spellEnd"/>
      <w:r w:rsidR="00DA5890" w:rsidRPr="00C925F2">
        <w:rPr>
          <w:rFonts w:ascii="Arial" w:eastAsia="Times New Roman" w:hAnsi="Arial" w:cs="Arial"/>
          <w:color w:val="000000"/>
          <w:sz w:val="24"/>
          <w:szCs w:val="24"/>
          <w:lang w:eastAsia="en-GB"/>
        </w:rPr>
        <w:t xml:space="preserve"> </w:t>
      </w:r>
      <w:proofErr w:type="spellStart"/>
      <w:r w:rsidR="00DA5890" w:rsidRPr="00C925F2">
        <w:rPr>
          <w:rFonts w:ascii="Arial" w:eastAsia="Times New Roman" w:hAnsi="Arial" w:cs="Arial"/>
          <w:color w:val="000000"/>
          <w:sz w:val="24"/>
          <w:szCs w:val="24"/>
          <w:lang w:eastAsia="en-GB"/>
        </w:rPr>
        <w:t>dindo</w:t>
      </w:r>
      <w:proofErr w:type="spellEnd"/>
      <w:r w:rsidR="00DA5890" w:rsidRPr="00C925F2">
        <w:rPr>
          <w:rFonts w:ascii="Arial" w:eastAsia="Times New Roman" w:hAnsi="Arial" w:cs="Arial"/>
          <w:color w:val="000000"/>
          <w:sz w:val="24"/>
          <w:szCs w:val="24"/>
          <w:lang w:eastAsia="en-GB"/>
        </w:rPr>
        <w:t>=I</w:t>
      </w:r>
      <w:r w:rsidR="00D65D19" w:rsidRPr="00C925F2">
        <w:rPr>
          <w:rFonts w:ascii="Arial" w:eastAsia="Times New Roman" w:hAnsi="Arial" w:cs="Arial"/>
          <w:color w:val="000000"/>
          <w:sz w:val="24"/>
          <w:szCs w:val="24"/>
          <w:lang w:eastAsia="en-GB"/>
        </w:rPr>
        <w:t>I</w:t>
      </w:r>
      <w:r w:rsidR="00DA5890" w:rsidRPr="00C925F2">
        <w:rPr>
          <w:rFonts w:ascii="Arial" w:eastAsia="Times New Roman" w:hAnsi="Arial" w:cs="Arial"/>
          <w:color w:val="000000"/>
          <w:sz w:val="24"/>
          <w:szCs w:val="24"/>
          <w:lang w:eastAsia="en-GB"/>
        </w:rPr>
        <w:t xml:space="preserve">). </w:t>
      </w:r>
    </w:p>
    <w:p w14:paraId="60AC289A" w14:textId="26E7F053" w:rsidR="00C74769" w:rsidRPr="00C925F2" w:rsidRDefault="00C74769" w:rsidP="00D65D19">
      <w:pPr>
        <w:spacing w:after="0" w:line="240" w:lineRule="auto"/>
        <w:rPr>
          <w:rFonts w:ascii="Arial" w:eastAsia="Times New Roman" w:hAnsi="Arial" w:cs="Arial"/>
          <w:sz w:val="24"/>
          <w:szCs w:val="24"/>
          <w:lang w:eastAsia="en-GB"/>
        </w:rPr>
      </w:pPr>
    </w:p>
    <w:p w14:paraId="3F720CB7" w14:textId="172E1BD2" w:rsidR="002760D2" w:rsidRPr="00C925F2" w:rsidRDefault="002760D2" w:rsidP="0094345F">
      <w:pPr>
        <w:spacing w:after="240" w:line="240" w:lineRule="auto"/>
        <w:rPr>
          <w:rFonts w:ascii="Arial" w:eastAsia="Times New Roman" w:hAnsi="Arial" w:cs="Arial"/>
          <w:sz w:val="24"/>
          <w:szCs w:val="24"/>
          <w:lang w:eastAsia="en-GB"/>
        </w:rPr>
      </w:pPr>
      <w:r w:rsidRPr="00C925F2">
        <w:rPr>
          <w:rFonts w:ascii="Arial" w:eastAsia="Times New Roman" w:hAnsi="Arial" w:cs="Arial"/>
          <w:sz w:val="24"/>
          <w:szCs w:val="24"/>
          <w:lang w:eastAsia="en-GB"/>
        </w:rPr>
        <w:t xml:space="preserve">[Figure </w:t>
      </w:r>
      <w:r w:rsidR="00C41D23" w:rsidRPr="00C925F2">
        <w:rPr>
          <w:rFonts w:ascii="Arial" w:eastAsia="Times New Roman" w:hAnsi="Arial" w:cs="Arial"/>
          <w:sz w:val="24"/>
          <w:szCs w:val="24"/>
          <w:lang w:eastAsia="en-GB"/>
        </w:rPr>
        <w:t>2</w:t>
      </w:r>
      <w:r w:rsidRPr="00C925F2">
        <w:rPr>
          <w:rFonts w:ascii="Arial" w:eastAsia="Times New Roman" w:hAnsi="Arial" w:cs="Arial"/>
          <w:sz w:val="24"/>
          <w:szCs w:val="24"/>
          <w:lang w:eastAsia="en-GB"/>
        </w:rPr>
        <w:t>]</w:t>
      </w:r>
    </w:p>
    <w:p w14:paraId="36FA269C" w14:textId="6D01889F" w:rsidR="005E3F58" w:rsidRPr="00C925F2" w:rsidRDefault="005E3F58" w:rsidP="005E3F58">
      <w:pPr>
        <w:spacing w:after="0" w:line="240" w:lineRule="auto"/>
        <w:jc w:val="both"/>
        <w:rPr>
          <w:rFonts w:ascii="Arial" w:eastAsia="Times New Roman" w:hAnsi="Arial" w:cs="Arial"/>
          <w:sz w:val="24"/>
          <w:szCs w:val="24"/>
          <w:lang w:eastAsia="en-GB"/>
        </w:rPr>
      </w:pPr>
      <w:r w:rsidRPr="00C925F2">
        <w:rPr>
          <w:rFonts w:ascii="Arial" w:eastAsia="Times New Roman" w:hAnsi="Arial" w:cs="Arial"/>
          <w:color w:val="000000"/>
          <w:sz w:val="24"/>
          <w:szCs w:val="24"/>
          <w:lang w:eastAsia="en-GB"/>
        </w:rPr>
        <w:t xml:space="preserve">[Figure </w:t>
      </w:r>
      <w:r w:rsidR="00C41D23" w:rsidRPr="00C925F2">
        <w:rPr>
          <w:rFonts w:ascii="Arial" w:eastAsia="Times New Roman" w:hAnsi="Arial" w:cs="Arial"/>
          <w:color w:val="000000"/>
          <w:sz w:val="24"/>
          <w:szCs w:val="24"/>
          <w:lang w:eastAsia="en-GB"/>
        </w:rPr>
        <w:t>3</w:t>
      </w:r>
      <w:r w:rsidRPr="00C925F2">
        <w:rPr>
          <w:rFonts w:ascii="Arial" w:eastAsia="Times New Roman" w:hAnsi="Arial" w:cs="Arial"/>
          <w:color w:val="000000"/>
          <w:sz w:val="24"/>
          <w:szCs w:val="24"/>
          <w:lang w:eastAsia="en-GB"/>
        </w:rPr>
        <w:t>]</w:t>
      </w:r>
    </w:p>
    <w:p w14:paraId="0219B9C0" w14:textId="69F88548" w:rsidR="002760D2" w:rsidRPr="00C925F2" w:rsidRDefault="002E0435" w:rsidP="002760D2">
      <w:pPr>
        <w:spacing w:before="400" w:after="120" w:line="240" w:lineRule="auto"/>
        <w:jc w:val="both"/>
        <w:outlineLvl w:val="0"/>
        <w:rPr>
          <w:rFonts w:ascii="Arial" w:eastAsia="Times New Roman" w:hAnsi="Arial" w:cs="Arial"/>
          <w:b/>
          <w:bCs/>
          <w:kern w:val="36"/>
          <w:sz w:val="24"/>
          <w:szCs w:val="24"/>
          <w:lang w:eastAsia="en-GB"/>
        </w:rPr>
      </w:pPr>
      <w:r w:rsidRPr="00C925F2">
        <w:rPr>
          <w:rFonts w:ascii="Arial" w:eastAsia="Times New Roman" w:hAnsi="Arial" w:cs="Arial"/>
          <w:color w:val="000000"/>
          <w:kern w:val="36"/>
          <w:sz w:val="24"/>
          <w:szCs w:val="24"/>
          <w:lang w:eastAsia="en-GB"/>
        </w:rPr>
        <w:t>D</w:t>
      </w:r>
      <w:r w:rsidR="002760D2" w:rsidRPr="00C925F2">
        <w:rPr>
          <w:rFonts w:ascii="Arial" w:eastAsia="Times New Roman" w:hAnsi="Arial" w:cs="Arial"/>
          <w:color w:val="000000"/>
          <w:kern w:val="36"/>
          <w:sz w:val="24"/>
          <w:szCs w:val="24"/>
          <w:lang w:eastAsia="en-GB"/>
        </w:rPr>
        <w:t>iscussion</w:t>
      </w:r>
    </w:p>
    <w:p w14:paraId="15071EEC" w14:textId="77777777" w:rsidR="00120DF8" w:rsidRPr="00C925F2" w:rsidRDefault="00120DF8" w:rsidP="002760D2">
      <w:pPr>
        <w:spacing w:after="0" w:line="240" w:lineRule="auto"/>
        <w:rPr>
          <w:rFonts w:ascii="Arial" w:eastAsia="Times New Roman" w:hAnsi="Arial" w:cs="Arial"/>
          <w:sz w:val="24"/>
          <w:szCs w:val="24"/>
          <w:lang w:eastAsia="en-GB"/>
        </w:rPr>
      </w:pPr>
    </w:p>
    <w:p w14:paraId="4D1A2AC7" w14:textId="47B6741B" w:rsidR="002760D2" w:rsidRPr="00C925F2" w:rsidRDefault="002E0435" w:rsidP="002760D2">
      <w:pPr>
        <w:spacing w:after="0" w:line="240" w:lineRule="auto"/>
        <w:jc w:val="both"/>
        <w:rPr>
          <w:rFonts w:ascii="Arial" w:eastAsia="Times New Roman" w:hAnsi="Arial" w:cs="Arial"/>
          <w:color w:val="000000"/>
          <w:sz w:val="24"/>
          <w:szCs w:val="24"/>
          <w:lang w:eastAsia="en-GB"/>
        </w:rPr>
      </w:pPr>
      <w:r w:rsidRPr="00C925F2">
        <w:rPr>
          <w:rFonts w:ascii="Arial" w:eastAsia="Times New Roman" w:hAnsi="Arial" w:cs="Arial"/>
          <w:color w:val="000000"/>
          <w:sz w:val="24"/>
          <w:szCs w:val="24"/>
          <w:lang w:eastAsia="en-GB"/>
        </w:rPr>
        <w:t>M</w:t>
      </w:r>
      <w:r w:rsidR="002760D2" w:rsidRPr="00C925F2">
        <w:rPr>
          <w:rFonts w:ascii="Arial" w:eastAsia="Times New Roman" w:hAnsi="Arial" w:cs="Arial"/>
          <w:color w:val="000000"/>
          <w:sz w:val="24"/>
          <w:szCs w:val="24"/>
          <w:lang w:eastAsia="en-GB"/>
        </w:rPr>
        <w:t xml:space="preserve">id-term analysis </w:t>
      </w:r>
      <w:r w:rsidR="00262BDE">
        <w:rPr>
          <w:rFonts w:ascii="Arial" w:eastAsia="Times New Roman" w:hAnsi="Arial" w:cs="Arial"/>
          <w:color w:val="000000"/>
          <w:sz w:val="24"/>
          <w:szCs w:val="24"/>
          <w:lang w:eastAsia="en-GB"/>
        </w:rPr>
        <w:t xml:space="preserve">has suggested that there is </w:t>
      </w:r>
      <w:r w:rsidR="00F10A3C">
        <w:rPr>
          <w:rFonts w:ascii="Arial" w:eastAsia="Times New Roman" w:hAnsi="Arial" w:cs="Arial"/>
          <w:color w:val="000000"/>
          <w:sz w:val="24"/>
          <w:szCs w:val="24"/>
          <w:lang w:eastAsia="en-GB"/>
        </w:rPr>
        <w:t xml:space="preserve">a </w:t>
      </w:r>
      <w:r w:rsidR="00262BDE">
        <w:rPr>
          <w:rFonts w:ascii="Arial" w:eastAsia="Times New Roman" w:hAnsi="Arial" w:cs="Arial"/>
          <w:color w:val="000000"/>
          <w:sz w:val="24"/>
          <w:szCs w:val="24"/>
          <w:lang w:eastAsia="en-GB"/>
        </w:rPr>
        <w:t xml:space="preserve">significant improvement in </w:t>
      </w:r>
      <w:r w:rsidR="00F10A3C">
        <w:rPr>
          <w:rFonts w:ascii="Arial" w:eastAsia="Times New Roman" w:hAnsi="Arial" w:cs="Arial"/>
          <w:color w:val="000000"/>
          <w:sz w:val="24"/>
          <w:szCs w:val="24"/>
          <w:lang w:eastAsia="en-GB"/>
        </w:rPr>
        <w:t>symptoms (IPSS) at 12-months following PAE with the use of</w:t>
      </w:r>
      <w:r w:rsidR="002760D2" w:rsidRPr="00C925F2">
        <w:rPr>
          <w:rFonts w:ascii="Arial" w:eastAsia="Times New Roman" w:hAnsi="Arial" w:cs="Arial"/>
          <w:color w:val="000000"/>
          <w:sz w:val="24"/>
          <w:szCs w:val="24"/>
          <w:lang w:eastAsia="en-GB"/>
        </w:rPr>
        <w:t xml:space="preserve"> radiopaque DC LUMI beads</w:t>
      </w:r>
      <w:r w:rsidR="00333654" w:rsidRPr="00C925F2">
        <w:rPr>
          <w:rFonts w:ascii="Arial" w:eastAsia="Times New Roman" w:hAnsi="Arial" w:cs="Arial"/>
          <w:color w:val="000000"/>
          <w:sz w:val="24"/>
          <w:szCs w:val="24"/>
          <w:lang w:eastAsia="en-GB"/>
        </w:rPr>
        <w:t xml:space="preserve">. The magnitude of symptom improvement was similar to </w:t>
      </w:r>
      <w:r w:rsidR="007164AF" w:rsidRPr="00C925F2">
        <w:rPr>
          <w:rFonts w:ascii="Arial" w:eastAsia="Times New Roman" w:hAnsi="Arial" w:cs="Arial"/>
          <w:color w:val="000000"/>
          <w:sz w:val="24"/>
          <w:szCs w:val="24"/>
          <w:lang w:eastAsia="en-GB"/>
        </w:rPr>
        <w:t xml:space="preserve">established </w:t>
      </w:r>
      <w:r w:rsidR="00566EAA" w:rsidRPr="00C925F2">
        <w:rPr>
          <w:rFonts w:ascii="Arial" w:eastAsia="Times New Roman" w:hAnsi="Arial" w:cs="Arial"/>
          <w:color w:val="000000"/>
          <w:sz w:val="24"/>
          <w:szCs w:val="24"/>
          <w:lang w:eastAsia="en-GB"/>
        </w:rPr>
        <w:t xml:space="preserve">radiolucent </w:t>
      </w:r>
      <w:r w:rsidR="007164AF" w:rsidRPr="00C925F2">
        <w:rPr>
          <w:rFonts w:ascii="Arial" w:eastAsia="Times New Roman" w:hAnsi="Arial" w:cs="Arial"/>
          <w:color w:val="000000"/>
          <w:sz w:val="24"/>
          <w:szCs w:val="24"/>
          <w:lang w:eastAsia="en-GB"/>
        </w:rPr>
        <w:t>beads</w:t>
      </w:r>
      <w:r w:rsidR="00566EAA" w:rsidRPr="00C925F2">
        <w:rPr>
          <w:rFonts w:ascii="Arial" w:eastAsia="Times New Roman" w:hAnsi="Arial" w:cs="Arial"/>
          <w:color w:val="000000"/>
          <w:sz w:val="24"/>
          <w:szCs w:val="24"/>
          <w:lang w:eastAsia="en-GB"/>
        </w:rPr>
        <w:t xml:space="preserve"> used in t</w:t>
      </w:r>
      <w:r w:rsidR="00333654" w:rsidRPr="00C925F2">
        <w:rPr>
          <w:rFonts w:ascii="Arial" w:eastAsia="Times New Roman" w:hAnsi="Arial" w:cs="Arial"/>
          <w:color w:val="000000"/>
          <w:sz w:val="24"/>
          <w:szCs w:val="24"/>
          <w:lang w:eastAsia="en-GB"/>
        </w:rPr>
        <w:t>he UK-ROPE study</w:t>
      </w:r>
      <w:r w:rsidR="002760D2" w:rsidRPr="00C925F2">
        <w:rPr>
          <w:rFonts w:ascii="Arial" w:eastAsia="Times New Roman" w:hAnsi="Arial" w:cs="Arial"/>
          <w:color w:val="000000"/>
          <w:sz w:val="24"/>
          <w:szCs w:val="24"/>
          <w:lang w:eastAsia="en-GB"/>
        </w:rPr>
        <w:t xml:space="preserve"> [</w:t>
      </w:r>
      <w:r w:rsidR="001B167D" w:rsidRPr="00C925F2">
        <w:rPr>
          <w:rFonts w:ascii="Arial" w:eastAsia="Times New Roman" w:hAnsi="Arial" w:cs="Arial"/>
          <w:color w:val="000000"/>
          <w:sz w:val="24"/>
          <w:szCs w:val="24"/>
          <w:lang w:eastAsia="en-GB"/>
        </w:rPr>
        <w:t>1-</w:t>
      </w:r>
      <w:r w:rsidR="00CA7F01" w:rsidRPr="00C925F2">
        <w:rPr>
          <w:rFonts w:ascii="Arial" w:eastAsia="Times New Roman" w:hAnsi="Arial" w:cs="Arial"/>
          <w:color w:val="000000"/>
          <w:sz w:val="24"/>
          <w:szCs w:val="24"/>
          <w:lang w:eastAsia="en-GB"/>
        </w:rPr>
        <w:t>2</w:t>
      </w:r>
      <w:r w:rsidR="002760D2" w:rsidRPr="00C925F2">
        <w:rPr>
          <w:rFonts w:ascii="Arial" w:eastAsia="Times New Roman" w:hAnsi="Arial" w:cs="Arial"/>
          <w:color w:val="000000"/>
          <w:sz w:val="24"/>
          <w:szCs w:val="24"/>
          <w:lang w:eastAsia="en-GB"/>
        </w:rPr>
        <w:t xml:space="preserve">]. </w:t>
      </w:r>
    </w:p>
    <w:p w14:paraId="7FE7ED9B" w14:textId="77777777" w:rsidR="002760D2" w:rsidRPr="00C925F2" w:rsidRDefault="002760D2" w:rsidP="002760D2">
      <w:pPr>
        <w:spacing w:after="0" w:line="240" w:lineRule="auto"/>
        <w:rPr>
          <w:rFonts w:ascii="Arial" w:eastAsia="Times New Roman" w:hAnsi="Arial" w:cs="Arial"/>
          <w:sz w:val="24"/>
          <w:szCs w:val="24"/>
          <w:lang w:eastAsia="en-GB"/>
        </w:rPr>
      </w:pPr>
    </w:p>
    <w:p w14:paraId="4EB220CA" w14:textId="2FD3175A" w:rsidR="002760D2" w:rsidRPr="00C925F2" w:rsidRDefault="00517CAE" w:rsidP="002760D2">
      <w:pPr>
        <w:spacing w:after="0" w:line="240" w:lineRule="auto"/>
        <w:jc w:val="both"/>
        <w:rPr>
          <w:rFonts w:ascii="Arial" w:eastAsia="Times New Roman" w:hAnsi="Arial" w:cs="Arial"/>
          <w:sz w:val="24"/>
          <w:szCs w:val="24"/>
          <w:lang w:eastAsia="en-GB"/>
        </w:rPr>
      </w:pPr>
      <w:r w:rsidRPr="00C925F2">
        <w:rPr>
          <w:rFonts w:ascii="Arial" w:eastAsia="Times New Roman" w:hAnsi="Arial" w:cs="Arial"/>
          <w:color w:val="000000"/>
          <w:sz w:val="24"/>
          <w:szCs w:val="24"/>
          <w:lang w:eastAsia="en-GB"/>
        </w:rPr>
        <w:t xml:space="preserve">The systematic use of radiopaque beads in PAE is </w:t>
      </w:r>
      <w:r w:rsidR="00077F7E" w:rsidRPr="00C925F2">
        <w:rPr>
          <w:rFonts w:ascii="Arial" w:eastAsia="Times New Roman" w:hAnsi="Arial" w:cs="Arial"/>
          <w:color w:val="000000"/>
          <w:sz w:val="24"/>
          <w:szCs w:val="24"/>
          <w:lang w:eastAsia="en-GB"/>
        </w:rPr>
        <w:t>limited</w:t>
      </w:r>
      <w:r w:rsidRPr="00C925F2">
        <w:rPr>
          <w:rFonts w:ascii="Arial" w:eastAsia="Times New Roman" w:hAnsi="Arial" w:cs="Arial"/>
          <w:color w:val="000000"/>
          <w:sz w:val="24"/>
          <w:szCs w:val="24"/>
          <w:lang w:eastAsia="en-GB"/>
        </w:rPr>
        <w:t xml:space="preserve"> but may improve intra- and post-procedural monitoring </w:t>
      </w:r>
      <w:r w:rsidR="00816386" w:rsidRPr="00C925F2">
        <w:rPr>
          <w:rFonts w:ascii="Arial" w:eastAsia="Times New Roman" w:hAnsi="Arial" w:cs="Arial"/>
          <w:color w:val="000000"/>
          <w:sz w:val="24"/>
          <w:szCs w:val="24"/>
          <w:lang w:eastAsia="en-GB"/>
        </w:rPr>
        <w:t xml:space="preserve">by </w:t>
      </w:r>
      <w:r w:rsidR="00DD1302" w:rsidRPr="00C925F2">
        <w:rPr>
          <w:rFonts w:ascii="Arial" w:eastAsia="Times New Roman" w:hAnsi="Arial" w:cs="Arial"/>
          <w:color w:val="000000"/>
          <w:sz w:val="24"/>
          <w:szCs w:val="24"/>
          <w:lang w:eastAsia="en-GB"/>
        </w:rPr>
        <w:t xml:space="preserve">highlighting </w:t>
      </w:r>
      <w:r w:rsidRPr="00C925F2">
        <w:rPr>
          <w:rFonts w:ascii="Arial" w:eastAsia="Times New Roman" w:hAnsi="Arial" w:cs="Arial"/>
          <w:color w:val="000000"/>
          <w:sz w:val="24"/>
          <w:szCs w:val="24"/>
          <w:lang w:eastAsia="en-GB"/>
        </w:rPr>
        <w:t>non-target embolization, and complications</w:t>
      </w:r>
      <w:r w:rsidR="00CA7F01" w:rsidRPr="00C925F2">
        <w:rPr>
          <w:rFonts w:ascii="Arial" w:eastAsia="Times New Roman" w:hAnsi="Arial" w:cs="Arial"/>
          <w:color w:val="000000"/>
          <w:sz w:val="24"/>
          <w:szCs w:val="24"/>
          <w:lang w:eastAsia="en-GB"/>
        </w:rPr>
        <w:t xml:space="preserve"> [5]</w:t>
      </w:r>
      <w:r w:rsidR="0015160A" w:rsidRPr="00C925F2">
        <w:rPr>
          <w:rFonts w:ascii="Arial" w:eastAsia="Times New Roman" w:hAnsi="Arial" w:cs="Arial"/>
          <w:color w:val="000000"/>
          <w:sz w:val="24"/>
          <w:szCs w:val="24"/>
          <w:lang w:eastAsia="en-GB"/>
        </w:rPr>
        <w:t>. We provide evidence in support of both the safety and efficacy of radiopaque DC LUMI beads in PAE</w:t>
      </w:r>
      <w:r w:rsidR="00DA74E2" w:rsidRPr="00C925F2">
        <w:rPr>
          <w:rFonts w:ascii="Arial" w:eastAsia="Times New Roman" w:hAnsi="Arial" w:cs="Arial"/>
          <w:color w:val="000000"/>
          <w:sz w:val="24"/>
          <w:szCs w:val="24"/>
          <w:lang w:eastAsia="en-GB"/>
        </w:rPr>
        <w:t>,</w:t>
      </w:r>
      <w:r w:rsidR="00DD1302" w:rsidRPr="00C925F2">
        <w:rPr>
          <w:rFonts w:ascii="Arial" w:eastAsia="Times New Roman" w:hAnsi="Arial" w:cs="Arial"/>
          <w:color w:val="000000"/>
          <w:sz w:val="24"/>
          <w:szCs w:val="24"/>
          <w:lang w:eastAsia="en-GB"/>
        </w:rPr>
        <w:t xml:space="preserve"> but it</w:t>
      </w:r>
      <w:r w:rsidR="008E484A" w:rsidRPr="00C925F2">
        <w:rPr>
          <w:rFonts w:ascii="Arial" w:eastAsia="Times New Roman" w:hAnsi="Arial" w:cs="Arial"/>
          <w:color w:val="000000"/>
          <w:sz w:val="24"/>
          <w:szCs w:val="24"/>
          <w:lang w:eastAsia="en-GB"/>
        </w:rPr>
        <w:t xml:space="preserve"> is u</w:t>
      </w:r>
      <w:r w:rsidRPr="00C925F2">
        <w:rPr>
          <w:rFonts w:ascii="Arial" w:eastAsia="Times New Roman" w:hAnsi="Arial" w:cs="Arial"/>
          <w:color w:val="000000"/>
          <w:sz w:val="24"/>
          <w:szCs w:val="24"/>
          <w:lang w:eastAsia="en-GB"/>
        </w:rPr>
        <w:t>nclear whether these benefits will enhance patient outcome</w:t>
      </w:r>
      <w:r w:rsidR="0015160A" w:rsidRPr="00C925F2">
        <w:rPr>
          <w:rFonts w:ascii="Arial" w:eastAsia="Times New Roman" w:hAnsi="Arial" w:cs="Arial"/>
          <w:color w:val="000000"/>
          <w:sz w:val="24"/>
          <w:szCs w:val="24"/>
          <w:lang w:eastAsia="en-GB"/>
        </w:rPr>
        <w:t xml:space="preserve">s. </w:t>
      </w:r>
    </w:p>
    <w:p w14:paraId="22A0CCA3" w14:textId="77777777" w:rsidR="002760D2" w:rsidRPr="00C925F2" w:rsidRDefault="002760D2" w:rsidP="002760D2">
      <w:pPr>
        <w:spacing w:after="0" w:line="240" w:lineRule="auto"/>
        <w:rPr>
          <w:rFonts w:ascii="Arial" w:eastAsia="Times New Roman" w:hAnsi="Arial" w:cs="Arial"/>
          <w:sz w:val="24"/>
          <w:szCs w:val="24"/>
          <w:lang w:eastAsia="en-GB"/>
        </w:rPr>
      </w:pPr>
    </w:p>
    <w:p w14:paraId="7D036075" w14:textId="77777777" w:rsidR="002760D2" w:rsidRPr="00C925F2" w:rsidRDefault="002760D2" w:rsidP="002760D2">
      <w:pPr>
        <w:spacing w:before="400" w:after="120" w:line="240" w:lineRule="auto"/>
        <w:jc w:val="both"/>
        <w:outlineLvl w:val="0"/>
        <w:rPr>
          <w:rFonts w:ascii="Arial" w:eastAsia="Times New Roman" w:hAnsi="Arial" w:cs="Arial"/>
          <w:b/>
          <w:bCs/>
          <w:kern w:val="36"/>
          <w:sz w:val="24"/>
          <w:szCs w:val="24"/>
          <w:lang w:eastAsia="en-GB"/>
        </w:rPr>
      </w:pPr>
      <w:r w:rsidRPr="00C925F2">
        <w:rPr>
          <w:rFonts w:ascii="Arial" w:eastAsia="Times New Roman" w:hAnsi="Arial" w:cs="Arial"/>
          <w:color w:val="000000"/>
          <w:kern w:val="36"/>
          <w:sz w:val="24"/>
          <w:szCs w:val="24"/>
          <w:lang w:eastAsia="en-GB"/>
        </w:rPr>
        <w:t>Conclusion </w:t>
      </w:r>
    </w:p>
    <w:p w14:paraId="1BFDCC7C" w14:textId="747BEBE1" w:rsidR="00DD1302" w:rsidRPr="00C925F2" w:rsidRDefault="00120DF8" w:rsidP="00DD1302">
      <w:pPr>
        <w:spacing w:after="0" w:line="240" w:lineRule="auto"/>
        <w:jc w:val="both"/>
        <w:rPr>
          <w:rFonts w:ascii="Arial" w:eastAsia="Times New Roman" w:hAnsi="Arial" w:cs="Arial"/>
          <w:sz w:val="24"/>
          <w:szCs w:val="24"/>
          <w:lang w:eastAsia="en-GB"/>
        </w:rPr>
      </w:pPr>
      <w:r w:rsidRPr="00C925F2">
        <w:rPr>
          <w:rFonts w:ascii="Arial" w:eastAsia="Times New Roman" w:hAnsi="Arial" w:cs="Arial"/>
          <w:color w:val="000000"/>
          <w:sz w:val="24"/>
          <w:szCs w:val="24"/>
          <w:lang w:eastAsia="en-GB"/>
        </w:rPr>
        <w:t xml:space="preserve">Mid-term results suggest that DC Bead LUMI is an effective embolic agent for PAE and achieves a comparable overall symptom score reduction to established agents. </w:t>
      </w:r>
      <w:r w:rsidR="00700A08" w:rsidRPr="00C925F2">
        <w:rPr>
          <w:rFonts w:ascii="Arial" w:eastAsia="Times New Roman" w:hAnsi="Arial" w:cs="Arial"/>
          <w:color w:val="000000"/>
          <w:sz w:val="24"/>
          <w:szCs w:val="24"/>
          <w:lang w:eastAsia="en-GB"/>
        </w:rPr>
        <w:t>Final study</w:t>
      </w:r>
      <w:r w:rsidRPr="00C925F2">
        <w:rPr>
          <w:rFonts w:ascii="Arial" w:eastAsia="Times New Roman" w:hAnsi="Arial" w:cs="Arial"/>
          <w:color w:val="000000"/>
          <w:sz w:val="24"/>
          <w:szCs w:val="24"/>
          <w:lang w:eastAsia="en-GB"/>
        </w:rPr>
        <w:t xml:space="preserve"> data will be required to further validate these preliminary findings as well as confirm </w:t>
      </w:r>
      <w:r w:rsidR="00FD07CF" w:rsidRPr="00C925F2">
        <w:rPr>
          <w:rFonts w:ascii="Arial" w:eastAsia="Times New Roman" w:hAnsi="Arial" w:cs="Arial"/>
          <w:color w:val="000000"/>
          <w:sz w:val="24"/>
          <w:szCs w:val="24"/>
          <w:lang w:eastAsia="en-GB"/>
        </w:rPr>
        <w:t xml:space="preserve">the </w:t>
      </w:r>
      <w:r w:rsidRPr="00C925F2">
        <w:rPr>
          <w:rFonts w:ascii="Arial" w:eastAsia="Times New Roman" w:hAnsi="Arial" w:cs="Arial"/>
          <w:color w:val="000000"/>
          <w:sz w:val="24"/>
          <w:szCs w:val="24"/>
          <w:lang w:eastAsia="en-GB"/>
        </w:rPr>
        <w:t>safety profile</w:t>
      </w:r>
      <w:r w:rsidR="00DD1302" w:rsidRPr="00C925F2">
        <w:rPr>
          <w:rFonts w:ascii="Arial" w:eastAsia="Times New Roman" w:hAnsi="Arial" w:cs="Arial"/>
          <w:color w:val="000000"/>
          <w:sz w:val="24"/>
          <w:szCs w:val="24"/>
          <w:lang w:eastAsia="en-GB"/>
        </w:rPr>
        <w:t>. </w:t>
      </w:r>
    </w:p>
    <w:p w14:paraId="5050FE5A" w14:textId="729A6831" w:rsidR="00120DF8" w:rsidRPr="00C925F2" w:rsidRDefault="00120DF8" w:rsidP="00120DF8">
      <w:pPr>
        <w:spacing w:after="0" w:line="240" w:lineRule="auto"/>
        <w:rPr>
          <w:rFonts w:ascii="Arial" w:eastAsia="Times New Roman" w:hAnsi="Arial" w:cs="Arial"/>
          <w:sz w:val="24"/>
          <w:szCs w:val="24"/>
          <w:lang w:eastAsia="en-GB"/>
        </w:rPr>
      </w:pPr>
    </w:p>
    <w:p w14:paraId="05985D52" w14:textId="77777777" w:rsidR="002760D2" w:rsidRPr="00C925F2" w:rsidRDefault="002760D2" w:rsidP="002760D2">
      <w:pPr>
        <w:spacing w:after="0" w:line="240" w:lineRule="auto"/>
        <w:rPr>
          <w:rFonts w:ascii="Arial" w:eastAsia="Times New Roman" w:hAnsi="Arial" w:cs="Arial"/>
          <w:sz w:val="24"/>
          <w:szCs w:val="24"/>
          <w:lang w:eastAsia="en-GB"/>
        </w:rPr>
      </w:pPr>
    </w:p>
    <w:p w14:paraId="6E0B6479" w14:textId="77777777" w:rsidR="002760D2" w:rsidRPr="00C925F2" w:rsidRDefault="002760D2" w:rsidP="002760D2">
      <w:pPr>
        <w:spacing w:after="0" w:line="240" w:lineRule="auto"/>
        <w:rPr>
          <w:rFonts w:ascii="Arial" w:eastAsia="Times New Roman" w:hAnsi="Arial" w:cs="Arial"/>
          <w:sz w:val="24"/>
          <w:szCs w:val="24"/>
          <w:lang w:eastAsia="en-GB"/>
        </w:rPr>
      </w:pPr>
    </w:p>
    <w:p w14:paraId="461A7A35" w14:textId="77777777" w:rsidR="002760D2" w:rsidRPr="00C925F2" w:rsidRDefault="002760D2" w:rsidP="002760D2">
      <w:pPr>
        <w:spacing w:before="400" w:after="120" w:line="240" w:lineRule="auto"/>
        <w:outlineLvl w:val="0"/>
        <w:rPr>
          <w:rFonts w:ascii="Arial" w:eastAsia="Times New Roman" w:hAnsi="Arial" w:cs="Arial"/>
          <w:color w:val="000000"/>
          <w:kern w:val="36"/>
          <w:sz w:val="24"/>
          <w:szCs w:val="24"/>
          <w:lang w:eastAsia="en-GB"/>
        </w:rPr>
      </w:pPr>
      <w:r w:rsidRPr="00C925F2">
        <w:rPr>
          <w:rFonts w:ascii="Arial" w:eastAsia="Times New Roman" w:hAnsi="Arial" w:cs="Arial"/>
          <w:color w:val="000000"/>
          <w:kern w:val="36"/>
          <w:sz w:val="24"/>
          <w:szCs w:val="24"/>
          <w:lang w:eastAsia="en-GB"/>
        </w:rPr>
        <w:t>References </w:t>
      </w:r>
    </w:p>
    <w:p w14:paraId="30A6D092" w14:textId="77777777" w:rsidR="008E49FC" w:rsidRPr="00C925F2" w:rsidRDefault="008E49FC" w:rsidP="002760D2">
      <w:pPr>
        <w:spacing w:before="400" w:after="120" w:line="240" w:lineRule="auto"/>
        <w:outlineLvl w:val="0"/>
        <w:rPr>
          <w:rFonts w:ascii="Arial" w:eastAsia="Times New Roman" w:hAnsi="Arial" w:cs="Arial"/>
          <w:b/>
          <w:bCs/>
          <w:kern w:val="36"/>
          <w:sz w:val="24"/>
          <w:szCs w:val="24"/>
          <w:lang w:eastAsia="en-GB"/>
        </w:rPr>
      </w:pPr>
    </w:p>
    <w:p w14:paraId="6AB52E02" w14:textId="77777777" w:rsidR="008E49FC" w:rsidRPr="00C925F2" w:rsidRDefault="008E49FC" w:rsidP="008E49FC">
      <w:pPr>
        <w:pStyle w:val="ListParagraph"/>
        <w:numPr>
          <w:ilvl w:val="0"/>
          <w:numId w:val="2"/>
        </w:numPr>
        <w:rPr>
          <w:rFonts w:ascii="Arial" w:hAnsi="Arial" w:cs="Arial"/>
          <w:sz w:val="24"/>
          <w:szCs w:val="24"/>
        </w:rPr>
      </w:pPr>
      <w:r w:rsidRPr="00C925F2">
        <w:rPr>
          <w:rFonts w:ascii="Arial" w:hAnsi="Arial" w:cs="Arial"/>
          <w:sz w:val="24"/>
          <w:szCs w:val="24"/>
          <w:lang w:eastAsia="en-GB"/>
        </w:rPr>
        <w:t xml:space="preserve">Hacking, N., Vigneswaran, G., Maclean, D., Modi, S., Dyer, J., Harris, M. and Bryant, T. (2019). Technical and Imaging Outcomes from the UK Registry of Prostate Artery Embolization (UK-ROPE) Study: Focusing on Predictors of Clinical Success. </w:t>
      </w:r>
      <w:proofErr w:type="spellStart"/>
      <w:r w:rsidRPr="00C925F2">
        <w:rPr>
          <w:rFonts w:ascii="Arial" w:hAnsi="Arial" w:cs="Arial"/>
          <w:i/>
          <w:iCs/>
          <w:sz w:val="24"/>
          <w:szCs w:val="24"/>
          <w:lang w:eastAsia="en-GB"/>
        </w:rPr>
        <w:t>CardioVascular</w:t>
      </w:r>
      <w:proofErr w:type="spellEnd"/>
      <w:r w:rsidRPr="00C925F2">
        <w:rPr>
          <w:rFonts w:ascii="Arial" w:hAnsi="Arial" w:cs="Arial"/>
          <w:i/>
          <w:iCs/>
          <w:sz w:val="24"/>
          <w:szCs w:val="24"/>
          <w:lang w:eastAsia="en-GB"/>
        </w:rPr>
        <w:t xml:space="preserve"> and Interventional Radiology</w:t>
      </w:r>
      <w:r w:rsidRPr="00C925F2">
        <w:rPr>
          <w:rFonts w:ascii="Arial" w:hAnsi="Arial" w:cs="Arial"/>
          <w:sz w:val="24"/>
          <w:szCs w:val="24"/>
          <w:lang w:eastAsia="en-GB"/>
        </w:rPr>
        <w:t>, 42(5), pp.666–676. doi:10.1007/s00270-018-02156-8</w:t>
      </w:r>
    </w:p>
    <w:p w14:paraId="43B2FE95" w14:textId="77777777" w:rsidR="008E49FC" w:rsidRPr="00C925F2" w:rsidRDefault="008E49FC" w:rsidP="008E49FC">
      <w:pPr>
        <w:pStyle w:val="ListParagraph"/>
        <w:numPr>
          <w:ilvl w:val="0"/>
          <w:numId w:val="2"/>
        </w:numPr>
        <w:rPr>
          <w:rFonts w:ascii="Arial" w:hAnsi="Arial" w:cs="Arial"/>
          <w:sz w:val="24"/>
          <w:szCs w:val="24"/>
        </w:rPr>
      </w:pPr>
      <w:r w:rsidRPr="00C925F2">
        <w:rPr>
          <w:rFonts w:ascii="Arial" w:hAnsi="Arial" w:cs="Arial"/>
          <w:sz w:val="24"/>
          <w:szCs w:val="24"/>
          <w:lang w:eastAsia="en-GB"/>
        </w:rPr>
        <w:t xml:space="preserve">Ray, A.F., Powell, J., Speakman, M.J., Longford, N.T., </w:t>
      </w:r>
      <w:proofErr w:type="spellStart"/>
      <w:r w:rsidRPr="00C925F2">
        <w:rPr>
          <w:rFonts w:ascii="Arial" w:hAnsi="Arial" w:cs="Arial"/>
          <w:sz w:val="24"/>
          <w:szCs w:val="24"/>
          <w:lang w:eastAsia="en-GB"/>
        </w:rPr>
        <w:t>DasGupta</w:t>
      </w:r>
      <w:proofErr w:type="spellEnd"/>
      <w:r w:rsidRPr="00C925F2">
        <w:rPr>
          <w:rFonts w:ascii="Arial" w:hAnsi="Arial" w:cs="Arial"/>
          <w:sz w:val="24"/>
          <w:szCs w:val="24"/>
          <w:lang w:eastAsia="en-GB"/>
        </w:rPr>
        <w:t xml:space="preserve">, R., Bryant, T., Modi, S., Dyer, J., Harris, M., Carolan-Rees, G. and Hacking, N. (2018). Efficacy and safety of prostate artery embolization for benign prostatic hyperplasia: an observational study and propensity-matched comparison with transurethral resection of the prostate (the UK-ROPE study). </w:t>
      </w:r>
      <w:r w:rsidRPr="00C925F2">
        <w:rPr>
          <w:rFonts w:ascii="Arial" w:hAnsi="Arial" w:cs="Arial"/>
          <w:i/>
          <w:iCs/>
          <w:sz w:val="24"/>
          <w:szCs w:val="24"/>
          <w:lang w:eastAsia="en-GB"/>
        </w:rPr>
        <w:t>BJU International</w:t>
      </w:r>
      <w:r w:rsidRPr="00C925F2">
        <w:rPr>
          <w:rFonts w:ascii="Arial" w:hAnsi="Arial" w:cs="Arial"/>
          <w:sz w:val="24"/>
          <w:szCs w:val="24"/>
          <w:lang w:eastAsia="en-GB"/>
        </w:rPr>
        <w:t>, 122(2), pp.270–282. doi:10.1111/bju.14249</w:t>
      </w:r>
    </w:p>
    <w:p w14:paraId="44DD7DA2" w14:textId="77777777" w:rsidR="008E49FC" w:rsidRPr="00C925F2" w:rsidRDefault="008E49FC" w:rsidP="008E49FC">
      <w:pPr>
        <w:pStyle w:val="ListParagraph"/>
        <w:numPr>
          <w:ilvl w:val="0"/>
          <w:numId w:val="2"/>
        </w:numPr>
        <w:rPr>
          <w:rFonts w:ascii="Arial" w:hAnsi="Arial" w:cs="Arial"/>
          <w:noProof/>
          <w:sz w:val="24"/>
          <w:szCs w:val="24"/>
        </w:rPr>
      </w:pPr>
      <w:r w:rsidRPr="00C925F2">
        <w:rPr>
          <w:rFonts w:ascii="Arial" w:hAnsi="Arial" w:cs="Arial"/>
          <w:sz w:val="24"/>
          <w:szCs w:val="24"/>
          <w:lang w:eastAsia="en-GB"/>
        </w:rPr>
        <w:t xml:space="preserve">Duran, R., Sharma, K., Dreher, M.R., Ashrafi, K., </w:t>
      </w:r>
      <w:proofErr w:type="spellStart"/>
      <w:r w:rsidRPr="00C925F2">
        <w:rPr>
          <w:rFonts w:ascii="Arial" w:hAnsi="Arial" w:cs="Arial"/>
          <w:sz w:val="24"/>
          <w:szCs w:val="24"/>
          <w:lang w:eastAsia="en-GB"/>
        </w:rPr>
        <w:t>Mirpour</w:t>
      </w:r>
      <w:proofErr w:type="spellEnd"/>
      <w:r w:rsidRPr="00C925F2">
        <w:rPr>
          <w:rFonts w:ascii="Arial" w:hAnsi="Arial" w:cs="Arial"/>
          <w:sz w:val="24"/>
          <w:szCs w:val="24"/>
          <w:lang w:eastAsia="en-GB"/>
        </w:rPr>
        <w:t xml:space="preserve">, S., Lin, M., </w:t>
      </w:r>
      <w:proofErr w:type="spellStart"/>
      <w:r w:rsidRPr="00C925F2">
        <w:rPr>
          <w:rFonts w:ascii="Arial" w:hAnsi="Arial" w:cs="Arial"/>
          <w:sz w:val="24"/>
          <w:szCs w:val="24"/>
          <w:lang w:eastAsia="en-GB"/>
        </w:rPr>
        <w:t>Schernthaner</w:t>
      </w:r>
      <w:proofErr w:type="spellEnd"/>
      <w:r w:rsidRPr="00C925F2">
        <w:rPr>
          <w:rFonts w:ascii="Arial" w:hAnsi="Arial" w:cs="Arial"/>
          <w:sz w:val="24"/>
          <w:szCs w:val="24"/>
          <w:lang w:eastAsia="en-GB"/>
        </w:rPr>
        <w:t xml:space="preserve">, R.E., </w:t>
      </w:r>
      <w:proofErr w:type="spellStart"/>
      <w:r w:rsidRPr="00C925F2">
        <w:rPr>
          <w:rFonts w:ascii="Arial" w:hAnsi="Arial" w:cs="Arial"/>
          <w:sz w:val="24"/>
          <w:szCs w:val="24"/>
          <w:lang w:eastAsia="en-GB"/>
        </w:rPr>
        <w:t>Schlachter</w:t>
      </w:r>
      <w:proofErr w:type="spellEnd"/>
      <w:r w:rsidRPr="00C925F2">
        <w:rPr>
          <w:rFonts w:ascii="Arial" w:hAnsi="Arial" w:cs="Arial"/>
          <w:sz w:val="24"/>
          <w:szCs w:val="24"/>
          <w:lang w:eastAsia="en-GB"/>
        </w:rPr>
        <w:t xml:space="preserve">, T.R., </w:t>
      </w:r>
      <w:proofErr w:type="spellStart"/>
      <w:r w:rsidRPr="00C925F2">
        <w:rPr>
          <w:rFonts w:ascii="Arial" w:hAnsi="Arial" w:cs="Arial"/>
          <w:sz w:val="24"/>
          <w:szCs w:val="24"/>
          <w:lang w:eastAsia="en-GB"/>
        </w:rPr>
        <w:t>Tacher</w:t>
      </w:r>
      <w:proofErr w:type="spellEnd"/>
      <w:r w:rsidRPr="00C925F2">
        <w:rPr>
          <w:rFonts w:ascii="Arial" w:hAnsi="Arial" w:cs="Arial"/>
          <w:sz w:val="24"/>
          <w:szCs w:val="24"/>
          <w:lang w:eastAsia="en-GB"/>
        </w:rPr>
        <w:t xml:space="preserve">, V., Lewis, A.L., Willis, S., Hartog, M. den, </w:t>
      </w:r>
      <w:proofErr w:type="spellStart"/>
      <w:r w:rsidRPr="00C925F2">
        <w:rPr>
          <w:rFonts w:ascii="Arial" w:hAnsi="Arial" w:cs="Arial"/>
          <w:sz w:val="24"/>
          <w:szCs w:val="24"/>
          <w:lang w:eastAsia="en-GB"/>
        </w:rPr>
        <w:t>Radaelli</w:t>
      </w:r>
      <w:proofErr w:type="spellEnd"/>
      <w:r w:rsidRPr="00C925F2">
        <w:rPr>
          <w:rFonts w:ascii="Arial" w:hAnsi="Arial" w:cs="Arial"/>
          <w:sz w:val="24"/>
          <w:szCs w:val="24"/>
          <w:lang w:eastAsia="en-GB"/>
        </w:rPr>
        <w:t xml:space="preserve">, A., </w:t>
      </w:r>
      <w:proofErr w:type="spellStart"/>
      <w:r w:rsidRPr="00C925F2">
        <w:rPr>
          <w:rFonts w:ascii="Arial" w:hAnsi="Arial" w:cs="Arial"/>
          <w:sz w:val="24"/>
          <w:szCs w:val="24"/>
          <w:lang w:eastAsia="en-GB"/>
        </w:rPr>
        <w:t>Negussie</w:t>
      </w:r>
      <w:proofErr w:type="spellEnd"/>
      <w:r w:rsidRPr="00C925F2">
        <w:rPr>
          <w:rFonts w:ascii="Arial" w:hAnsi="Arial" w:cs="Arial"/>
          <w:sz w:val="24"/>
          <w:szCs w:val="24"/>
          <w:lang w:eastAsia="en-GB"/>
        </w:rPr>
        <w:t xml:space="preserve">, A.H., Wood, B.J. and </w:t>
      </w:r>
      <w:proofErr w:type="spellStart"/>
      <w:r w:rsidRPr="00C925F2">
        <w:rPr>
          <w:rFonts w:ascii="Arial" w:hAnsi="Arial" w:cs="Arial"/>
          <w:sz w:val="24"/>
          <w:szCs w:val="24"/>
          <w:lang w:eastAsia="en-GB"/>
        </w:rPr>
        <w:t>Geschwind</w:t>
      </w:r>
      <w:proofErr w:type="spellEnd"/>
      <w:r w:rsidRPr="00C925F2">
        <w:rPr>
          <w:rFonts w:ascii="Arial" w:hAnsi="Arial" w:cs="Arial"/>
          <w:sz w:val="24"/>
          <w:szCs w:val="24"/>
          <w:lang w:eastAsia="en-GB"/>
        </w:rPr>
        <w:t xml:space="preserve">, J.-F.H. (2016). A Novel Inherently Radiopaque Bead for </w:t>
      </w:r>
      <w:proofErr w:type="spellStart"/>
      <w:r w:rsidRPr="00C925F2">
        <w:rPr>
          <w:rFonts w:ascii="Arial" w:hAnsi="Arial" w:cs="Arial"/>
          <w:sz w:val="24"/>
          <w:szCs w:val="24"/>
          <w:lang w:eastAsia="en-GB"/>
        </w:rPr>
        <w:t>Transarterial</w:t>
      </w:r>
      <w:proofErr w:type="spellEnd"/>
      <w:r w:rsidRPr="00C925F2">
        <w:rPr>
          <w:rFonts w:ascii="Arial" w:hAnsi="Arial" w:cs="Arial"/>
          <w:sz w:val="24"/>
          <w:szCs w:val="24"/>
          <w:lang w:eastAsia="en-GB"/>
        </w:rPr>
        <w:t xml:space="preserve"> Embolization to Treat Liver Cancer - A Pre-clinical Study. </w:t>
      </w:r>
      <w:proofErr w:type="spellStart"/>
      <w:r w:rsidRPr="00C925F2">
        <w:rPr>
          <w:rFonts w:ascii="Arial" w:hAnsi="Arial" w:cs="Arial"/>
          <w:i/>
          <w:iCs/>
          <w:sz w:val="24"/>
          <w:szCs w:val="24"/>
          <w:lang w:eastAsia="en-GB"/>
        </w:rPr>
        <w:t>Theranostics</w:t>
      </w:r>
      <w:proofErr w:type="spellEnd"/>
      <w:r w:rsidRPr="00C925F2">
        <w:rPr>
          <w:rFonts w:ascii="Arial" w:hAnsi="Arial" w:cs="Arial"/>
          <w:sz w:val="24"/>
          <w:szCs w:val="24"/>
          <w:lang w:eastAsia="en-GB"/>
        </w:rPr>
        <w:t>, 6(1), pp.28–39. doi:10.7150/thno.13137.</w:t>
      </w:r>
    </w:p>
    <w:p w14:paraId="00299216" w14:textId="77777777" w:rsidR="008E49FC" w:rsidRPr="00C925F2" w:rsidRDefault="008E49FC" w:rsidP="008E49FC">
      <w:pPr>
        <w:pStyle w:val="ListParagraph"/>
        <w:numPr>
          <w:ilvl w:val="0"/>
          <w:numId w:val="2"/>
        </w:numPr>
        <w:rPr>
          <w:rFonts w:ascii="Arial" w:hAnsi="Arial" w:cs="Arial"/>
          <w:noProof/>
          <w:sz w:val="24"/>
          <w:szCs w:val="24"/>
        </w:rPr>
      </w:pPr>
      <w:r w:rsidRPr="00C925F2">
        <w:rPr>
          <w:rFonts w:ascii="Arial" w:hAnsi="Arial" w:cs="Arial"/>
          <w:sz w:val="24"/>
          <w:szCs w:val="24"/>
        </w:rPr>
        <w:fldChar w:fldCharType="begin" w:fldLock="1"/>
      </w:r>
      <w:r w:rsidRPr="00C925F2">
        <w:rPr>
          <w:rFonts w:ascii="Arial" w:hAnsi="Arial" w:cs="Arial"/>
          <w:sz w:val="24"/>
          <w:szCs w:val="24"/>
        </w:rPr>
        <w:instrText>ADDIN paperpile_bibliography &lt;pp-bibliography&gt;&lt;first-reference-indices&gt;&lt;formatting&gt;1&lt;/formatting&gt;&lt;space-after&gt;1&lt;/space-after&gt;&lt;/first-reference-indices&gt;&lt;/pp-bibliography&gt; \* MERGEFORMAT</w:instrText>
      </w:r>
      <w:r w:rsidRPr="00C925F2">
        <w:rPr>
          <w:rFonts w:ascii="Arial" w:hAnsi="Arial" w:cs="Arial"/>
          <w:sz w:val="24"/>
          <w:szCs w:val="24"/>
        </w:rPr>
        <w:fldChar w:fldCharType="separate"/>
      </w:r>
      <w:r w:rsidRPr="00C925F2">
        <w:rPr>
          <w:rFonts w:ascii="Arial" w:hAnsi="Arial" w:cs="Arial"/>
          <w:noProof/>
          <w:sz w:val="24"/>
          <w:szCs w:val="24"/>
        </w:rPr>
        <w:t>Brown B, Yu H, Bagla S, Isaacson A. Nontarget radiopaque embolic deposition during prostatic artery embolization. J Vasc Interv Radiol. Elsevier BV; 2022;33:558-563.e1.</w:t>
      </w:r>
    </w:p>
    <w:p w14:paraId="55D60E7D" w14:textId="77777777" w:rsidR="008E49FC" w:rsidRPr="00C925F2" w:rsidRDefault="008E49FC" w:rsidP="008E49FC">
      <w:pPr>
        <w:pStyle w:val="ListParagraph"/>
        <w:numPr>
          <w:ilvl w:val="0"/>
          <w:numId w:val="2"/>
        </w:numPr>
        <w:rPr>
          <w:rFonts w:ascii="Arial" w:hAnsi="Arial" w:cs="Arial"/>
          <w:noProof/>
          <w:sz w:val="24"/>
          <w:szCs w:val="24"/>
        </w:rPr>
      </w:pPr>
      <w:r w:rsidRPr="00C925F2">
        <w:rPr>
          <w:rFonts w:ascii="Arial" w:hAnsi="Arial" w:cs="Arial"/>
          <w:noProof/>
          <w:sz w:val="24"/>
          <w:szCs w:val="24"/>
        </w:rPr>
        <w:t>Brown B, Brader R, Bagla S, Isaacson A. Comparison of postprostatic artery embolization cone-beam CT and estimated radiopaque particle distribution on follow-up imaging: A case report. J Vasc Interv Radiol. Elsevier BV; 2020;31:864-867.e1.</w:t>
      </w:r>
      <w:r w:rsidRPr="00C925F2">
        <w:rPr>
          <w:rFonts w:ascii="Arial" w:hAnsi="Arial" w:cs="Arial"/>
          <w:sz w:val="24"/>
          <w:szCs w:val="24"/>
        </w:rPr>
        <w:fldChar w:fldCharType="end"/>
      </w:r>
    </w:p>
    <w:p w14:paraId="73A1CEA0" w14:textId="77777777" w:rsidR="002760D2" w:rsidRPr="00C925F2" w:rsidRDefault="002760D2" w:rsidP="002760D2">
      <w:pPr>
        <w:rPr>
          <w:rFonts w:ascii="Arial" w:hAnsi="Arial" w:cs="Arial"/>
        </w:rPr>
      </w:pPr>
    </w:p>
    <w:p w14:paraId="2180D247" w14:textId="77777777" w:rsidR="002760D2" w:rsidRPr="00C925F2" w:rsidRDefault="002760D2" w:rsidP="002760D2">
      <w:pPr>
        <w:rPr>
          <w:rFonts w:ascii="Arial" w:hAnsi="Arial" w:cs="Arial"/>
        </w:rPr>
      </w:pPr>
    </w:p>
    <w:p w14:paraId="660FB4E6" w14:textId="77777777" w:rsidR="002760D2" w:rsidRPr="00C925F2" w:rsidRDefault="002760D2" w:rsidP="002760D2">
      <w:pPr>
        <w:rPr>
          <w:rFonts w:ascii="Arial" w:hAnsi="Arial" w:cs="Arial"/>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962"/>
        <w:gridCol w:w="1600"/>
        <w:gridCol w:w="1533"/>
        <w:gridCol w:w="668"/>
      </w:tblGrid>
      <w:tr w:rsidR="002760D2" w:rsidRPr="00C925F2" w14:paraId="0ED16760" w14:textId="77777777" w:rsidTr="00E676B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9BC3DC" w14:textId="77777777" w:rsidR="002760D2" w:rsidRPr="00C925F2" w:rsidRDefault="002760D2" w:rsidP="00E676BA">
            <w:pPr>
              <w:spacing w:after="0" w:line="240" w:lineRule="auto"/>
              <w:rPr>
                <w:rFonts w:ascii="Arial" w:eastAsia="Times New Roman" w:hAnsi="Arial" w:cs="Arial"/>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B57C68" w14:textId="77777777" w:rsidR="002760D2" w:rsidRPr="00C925F2" w:rsidRDefault="002760D2" w:rsidP="00E676BA">
            <w:pPr>
              <w:spacing w:after="0" w:line="240" w:lineRule="auto"/>
              <w:jc w:val="both"/>
              <w:rPr>
                <w:rFonts w:ascii="Arial" w:eastAsia="Times New Roman" w:hAnsi="Arial" w:cs="Arial"/>
                <w:sz w:val="24"/>
                <w:szCs w:val="24"/>
                <w:lang w:eastAsia="en-GB"/>
              </w:rPr>
            </w:pPr>
            <w:r w:rsidRPr="00C925F2">
              <w:rPr>
                <w:rFonts w:ascii="Arial" w:eastAsia="Times New Roman" w:hAnsi="Arial" w:cs="Arial"/>
                <w:color w:val="000000"/>
                <w:sz w:val="24"/>
                <w:szCs w:val="24"/>
                <w:lang w:eastAsia="en-GB"/>
              </w:rPr>
              <w:t>LUMI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725F13" w14:textId="77777777" w:rsidR="002760D2" w:rsidRPr="00C925F2" w:rsidRDefault="002760D2" w:rsidP="00E676BA">
            <w:pPr>
              <w:spacing w:after="0" w:line="240" w:lineRule="auto"/>
              <w:jc w:val="both"/>
              <w:rPr>
                <w:rFonts w:ascii="Arial" w:eastAsia="Times New Roman" w:hAnsi="Arial" w:cs="Arial"/>
                <w:sz w:val="24"/>
                <w:szCs w:val="24"/>
                <w:lang w:eastAsia="en-GB"/>
              </w:rPr>
            </w:pPr>
            <w:r w:rsidRPr="00C925F2">
              <w:rPr>
                <w:rFonts w:ascii="Arial" w:eastAsia="Times New Roman" w:hAnsi="Arial" w:cs="Arial"/>
                <w:color w:val="000000"/>
                <w:sz w:val="24"/>
                <w:szCs w:val="24"/>
                <w:lang w:eastAsia="en-GB"/>
              </w:rPr>
              <w:t>UK-ROPE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B625B5" w14:textId="77777777" w:rsidR="002760D2" w:rsidRPr="00C925F2" w:rsidRDefault="002760D2" w:rsidP="00E676BA">
            <w:pPr>
              <w:spacing w:after="0" w:line="240" w:lineRule="auto"/>
              <w:jc w:val="both"/>
              <w:rPr>
                <w:rFonts w:ascii="Arial" w:eastAsia="Times New Roman" w:hAnsi="Arial" w:cs="Arial"/>
                <w:sz w:val="24"/>
                <w:szCs w:val="24"/>
                <w:lang w:eastAsia="en-GB"/>
              </w:rPr>
            </w:pPr>
            <w:r w:rsidRPr="00C925F2">
              <w:rPr>
                <w:rFonts w:ascii="Arial" w:eastAsia="Times New Roman" w:hAnsi="Arial" w:cs="Arial"/>
                <w:color w:val="000000"/>
                <w:sz w:val="24"/>
                <w:szCs w:val="24"/>
                <w:lang w:eastAsia="en-GB"/>
              </w:rPr>
              <w:t>p</w:t>
            </w:r>
          </w:p>
        </w:tc>
      </w:tr>
      <w:tr w:rsidR="002760D2" w:rsidRPr="00C925F2" w14:paraId="41A606BF" w14:textId="77777777" w:rsidTr="00E676B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778074" w14:textId="77777777" w:rsidR="002760D2" w:rsidRPr="00C925F2" w:rsidRDefault="002760D2" w:rsidP="00E676BA">
            <w:pPr>
              <w:spacing w:after="0" w:line="240" w:lineRule="auto"/>
              <w:jc w:val="both"/>
              <w:rPr>
                <w:rFonts w:ascii="Arial" w:eastAsia="Times New Roman" w:hAnsi="Arial" w:cs="Arial"/>
                <w:sz w:val="24"/>
                <w:szCs w:val="24"/>
                <w:lang w:eastAsia="en-GB"/>
              </w:rPr>
            </w:pPr>
            <w:r w:rsidRPr="00C925F2">
              <w:rPr>
                <w:rFonts w:ascii="Arial" w:eastAsia="Times New Roman" w:hAnsi="Arial" w:cs="Arial"/>
                <w:color w:val="000000"/>
                <w:sz w:val="24"/>
                <w:szCs w:val="24"/>
                <w:lang w:eastAsia="en-GB"/>
              </w:rPr>
              <w:lastRenderedPageBreak/>
              <w:t>Age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87ACEC" w14:textId="77777777" w:rsidR="002760D2" w:rsidRPr="00C925F2" w:rsidRDefault="002760D2" w:rsidP="00E676BA">
            <w:pPr>
              <w:spacing w:after="0" w:line="240" w:lineRule="auto"/>
              <w:jc w:val="both"/>
              <w:rPr>
                <w:rFonts w:ascii="Arial" w:eastAsia="Times New Roman" w:hAnsi="Arial" w:cs="Arial"/>
                <w:sz w:val="24"/>
                <w:szCs w:val="24"/>
                <w:lang w:eastAsia="en-GB"/>
              </w:rPr>
            </w:pPr>
            <w:r w:rsidRPr="00C925F2">
              <w:rPr>
                <w:rFonts w:ascii="Arial" w:eastAsia="Times New Roman" w:hAnsi="Arial" w:cs="Arial"/>
                <w:color w:val="000000"/>
                <w:sz w:val="24"/>
                <w:szCs w:val="24"/>
                <w:lang w:eastAsia="en-GB"/>
              </w:rPr>
              <w:t>70.1 ± 5.4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0197DA" w14:textId="77777777" w:rsidR="002760D2" w:rsidRPr="00C925F2" w:rsidRDefault="002760D2" w:rsidP="00E676BA">
            <w:pPr>
              <w:spacing w:after="0" w:line="240" w:lineRule="auto"/>
              <w:jc w:val="both"/>
              <w:rPr>
                <w:rFonts w:ascii="Arial" w:eastAsia="Times New Roman" w:hAnsi="Arial" w:cs="Arial"/>
                <w:sz w:val="24"/>
                <w:szCs w:val="24"/>
                <w:lang w:eastAsia="en-GB"/>
              </w:rPr>
            </w:pPr>
            <w:r w:rsidRPr="00C925F2">
              <w:rPr>
                <w:rFonts w:ascii="Arial" w:eastAsia="Times New Roman" w:hAnsi="Arial" w:cs="Arial"/>
                <w:color w:val="000000"/>
                <w:sz w:val="24"/>
                <w:szCs w:val="24"/>
                <w:lang w:eastAsia="en-GB"/>
              </w:rPr>
              <w:t>70.1 ± 7.3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2B4FED" w14:textId="77777777" w:rsidR="002760D2" w:rsidRPr="00C925F2" w:rsidRDefault="002760D2" w:rsidP="00E676BA">
            <w:pPr>
              <w:spacing w:after="0" w:line="240" w:lineRule="auto"/>
              <w:jc w:val="both"/>
              <w:rPr>
                <w:rFonts w:ascii="Arial" w:eastAsia="Times New Roman" w:hAnsi="Arial" w:cs="Arial"/>
                <w:sz w:val="24"/>
                <w:szCs w:val="24"/>
                <w:lang w:eastAsia="en-GB"/>
              </w:rPr>
            </w:pPr>
            <w:r w:rsidRPr="00C925F2">
              <w:rPr>
                <w:rFonts w:ascii="Arial" w:eastAsia="Times New Roman" w:hAnsi="Arial" w:cs="Arial"/>
                <w:color w:val="000000"/>
                <w:sz w:val="24"/>
                <w:szCs w:val="24"/>
                <w:lang w:eastAsia="en-GB"/>
              </w:rPr>
              <w:t>1</w:t>
            </w:r>
          </w:p>
        </w:tc>
      </w:tr>
      <w:tr w:rsidR="002760D2" w:rsidRPr="00C925F2" w14:paraId="155657EB" w14:textId="77777777" w:rsidTr="00E676B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5DAA73" w14:textId="77777777" w:rsidR="002760D2" w:rsidRPr="00C925F2" w:rsidRDefault="002760D2" w:rsidP="00E676BA">
            <w:pPr>
              <w:spacing w:after="0" w:line="240" w:lineRule="auto"/>
              <w:jc w:val="both"/>
              <w:rPr>
                <w:rFonts w:ascii="Arial" w:eastAsia="Times New Roman" w:hAnsi="Arial" w:cs="Arial"/>
                <w:sz w:val="24"/>
                <w:szCs w:val="24"/>
                <w:lang w:eastAsia="en-GB"/>
              </w:rPr>
            </w:pPr>
            <w:r w:rsidRPr="00C925F2">
              <w:rPr>
                <w:rFonts w:ascii="Arial" w:eastAsia="Times New Roman" w:hAnsi="Arial" w:cs="Arial"/>
                <w:color w:val="000000"/>
                <w:sz w:val="24"/>
                <w:szCs w:val="24"/>
                <w:lang w:eastAsia="en-GB"/>
              </w:rPr>
              <w:t>Baseline IPSS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60C82F" w14:textId="77777777" w:rsidR="002760D2" w:rsidRPr="00C925F2" w:rsidRDefault="002760D2" w:rsidP="00E676BA">
            <w:pPr>
              <w:spacing w:after="0" w:line="240" w:lineRule="auto"/>
              <w:jc w:val="both"/>
              <w:rPr>
                <w:rFonts w:ascii="Arial" w:eastAsia="Times New Roman" w:hAnsi="Arial" w:cs="Arial"/>
                <w:sz w:val="24"/>
                <w:szCs w:val="24"/>
                <w:lang w:eastAsia="en-GB"/>
              </w:rPr>
            </w:pPr>
            <w:r w:rsidRPr="00C925F2">
              <w:rPr>
                <w:rFonts w:ascii="Arial" w:eastAsia="Times New Roman" w:hAnsi="Arial" w:cs="Arial"/>
                <w:color w:val="000000"/>
                <w:sz w:val="24"/>
                <w:szCs w:val="24"/>
                <w:lang w:eastAsia="en-GB"/>
              </w:rPr>
              <w:t>25.3 ± 4.5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EC74B6" w14:textId="77777777" w:rsidR="002760D2" w:rsidRPr="00C925F2" w:rsidRDefault="002760D2" w:rsidP="00E676BA">
            <w:pPr>
              <w:spacing w:after="0" w:line="240" w:lineRule="auto"/>
              <w:jc w:val="both"/>
              <w:rPr>
                <w:rFonts w:ascii="Arial" w:eastAsia="Times New Roman" w:hAnsi="Arial" w:cs="Arial"/>
                <w:sz w:val="24"/>
                <w:szCs w:val="24"/>
                <w:lang w:eastAsia="en-GB"/>
              </w:rPr>
            </w:pPr>
            <w:r w:rsidRPr="00C925F2">
              <w:rPr>
                <w:rFonts w:ascii="Arial" w:eastAsia="Times New Roman" w:hAnsi="Arial" w:cs="Arial"/>
                <w:color w:val="000000"/>
                <w:sz w:val="24"/>
                <w:szCs w:val="24"/>
                <w:lang w:eastAsia="en-GB"/>
              </w:rPr>
              <w:t>24 ± 4.9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464874" w14:textId="77777777" w:rsidR="002760D2" w:rsidRPr="00C925F2" w:rsidRDefault="002760D2" w:rsidP="00E676BA">
            <w:pPr>
              <w:spacing w:after="0" w:line="240" w:lineRule="auto"/>
              <w:jc w:val="both"/>
              <w:rPr>
                <w:rFonts w:ascii="Arial" w:eastAsia="Times New Roman" w:hAnsi="Arial" w:cs="Arial"/>
                <w:sz w:val="24"/>
                <w:szCs w:val="24"/>
                <w:lang w:eastAsia="en-GB"/>
              </w:rPr>
            </w:pPr>
            <w:r w:rsidRPr="00C925F2">
              <w:rPr>
                <w:rFonts w:ascii="Arial" w:eastAsia="Times New Roman" w:hAnsi="Arial" w:cs="Arial"/>
                <w:color w:val="000000"/>
                <w:sz w:val="24"/>
                <w:szCs w:val="24"/>
                <w:lang w:eastAsia="en-GB"/>
              </w:rPr>
              <w:t>0.52</w:t>
            </w:r>
          </w:p>
        </w:tc>
      </w:tr>
      <w:tr w:rsidR="002760D2" w:rsidRPr="00C925F2" w14:paraId="370CC471" w14:textId="77777777" w:rsidTr="00E676B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779AAE" w14:textId="77777777" w:rsidR="002760D2" w:rsidRPr="00C925F2" w:rsidRDefault="002760D2" w:rsidP="00E676BA">
            <w:pPr>
              <w:spacing w:after="0" w:line="240" w:lineRule="auto"/>
              <w:jc w:val="both"/>
              <w:rPr>
                <w:rFonts w:ascii="Arial" w:eastAsia="Times New Roman" w:hAnsi="Arial" w:cs="Arial"/>
                <w:sz w:val="24"/>
                <w:szCs w:val="24"/>
                <w:lang w:eastAsia="en-GB"/>
              </w:rPr>
            </w:pPr>
            <w:r w:rsidRPr="00C925F2">
              <w:rPr>
                <w:rFonts w:ascii="Arial" w:eastAsia="Times New Roman" w:hAnsi="Arial" w:cs="Arial"/>
                <w:color w:val="000000"/>
                <w:sz w:val="24"/>
                <w:szCs w:val="24"/>
                <w:lang w:eastAsia="en-GB"/>
              </w:rPr>
              <w:t>Baseline Prostate Volume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75C38E" w14:textId="77777777" w:rsidR="002760D2" w:rsidRPr="00C925F2" w:rsidRDefault="002760D2" w:rsidP="00E676BA">
            <w:pPr>
              <w:spacing w:after="0" w:line="240" w:lineRule="auto"/>
              <w:jc w:val="both"/>
              <w:rPr>
                <w:rFonts w:ascii="Arial" w:eastAsia="Times New Roman" w:hAnsi="Arial" w:cs="Arial"/>
                <w:sz w:val="24"/>
                <w:szCs w:val="24"/>
                <w:lang w:eastAsia="en-GB"/>
              </w:rPr>
            </w:pPr>
            <w:r w:rsidRPr="00C925F2">
              <w:rPr>
                <w:rFonts w:ascii="Arial" w:eastAsia="Times New Roman" w:hAnsi="Arial" w:cs="Arial"/>
                <w:color w:val="000000"/>
                <w:sz w:val="24"/>
                <w:szCs w:val="24"/>
                <w:lang w:eastAsia="en-GB"/>
              </w:rPr>
              <w:t>105.3 ± 42.1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DBD6DB" w14:textId="77777777" w:rsidR="002760D2" w:rsidRPr="00C925F2" w:rsidRDefault="002760D2" w:rsidP="00E676BA">
            <w:pPr>
              <w:spacing w:after="0" w:line="240" w:lineRule="auto"/>
              <w:jc w:val="both"/>
              <w:rPr>
                <w:rFonts w:ascii="Arial" w:eastAsia="Times New Roman" w:hAnsi="Arial" w:cs="Arial"/>
                <w:sz w:val="24"/>
                <w:szCs w:val="24"/>
                <w:lang w:eastAsia="en-GB"/>
              </w:rPr>
            </w:pPr>
            <w:r w:rsidRPr="00C925F2">
              <w:rPr>
                <w:rFonts w:ascii="Arial" w:eastAsia="Times New Roman" w:hAnsi="Arial" w:cs="Arial"/>
                <w:color w:val="000000"/>
                <w:sz w:val="24"/>
                <w:szCs w:val="24"/>
                <w:lang w:eastAsia="en-GB"/>
              </w:rPr>
              <w:t>120.2 ± 58.5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CE7936" w14:textId="77777777" w:rsidR="002760D2" w:rsidRPr="00C925F2" w:rsidRDefault="002760D2" w:rsidP="00E676BA">
            <w:pPr>
              <w:spacing w:after="0" w:line="240" w:lineRule="auto"/>
              <w:jc w:val="both"/>
              <w:rPr>
                <w:rFonts w:ascii="Arial" w:eastAsia="Times New Roman" w:hAnsi="Arial" w:cs="Arial"/>
                <w:sz w:val="24"/>
                <w:szCs w:val="24"/>
                <w:lang w:eastAsia="en-GB"/>
              </w:rPr>
            </w:pPr>
            <w:r w:rsidRPr="00C925F2">
              <w:rPr>
                <w:rFonts w:ascii="Arial" w:eastAsia="Times New Roman" w:hAnsi="Arial" w:cs="Arial"/>
                <w:color w:val="000000"/>
                <w:sz w:val="24"/>
                <w:szCs w:val="24"/>
                <w:lang w:eastAsia="en-GB"/>
              </w:rPr>
              <w:t>0.33</w:t>
            </w:r>
          </w:p>
        </w:tc>
      </w:tr>
      <w:tr w:rsidR="002760D2" w:rsidRPr="00C925F2" w14:paraId="2EFCFDB0" w14:textId="77777777" w:rsidTr="00E676B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D8E2E3" w14:textId="77777777" w:rsidR="002760D2" w:rsidRPr="00C925F2" w:rsidRDefault="002760D2" w:rsidP="00E676BA">
            <w:pPr>
              <w:spacing w:after="0" w:line="240" w:lineRule="auto"/>
              <w:jc w:val="both"/>
              <w:rPr>
                <w:rFonts w:ascii="Arial" w:eastAsia="Times New Roman" w:hAnsi="Arial" w:cs="Arial"/>
                <w:sz w:val="24"/>
                <w:szCs w:val="24"/>
                <w:lang w:eastAsia="en-GB"/>
              </w:rPr>
            </w:pPr>
            <w:r w:rsidRPr="00C925F2">
              <w:rPr>
                <w:rFonts w:ascii="Arial" w:eastAsia="Times New Roman" w:hAnsi="Arial" w:cs="Arial"/>
                <w:color w:val="000000"/>
                <w:sz w:val="24"/>
                <w:szCs w:val="24"/>
                <w:lang w:eastAsia="en-GB"/>
              </w:rPr>
              <w:t>Baseline Flow Rate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851560" w14:textId="77777777" w:rsidR="002760D2" w:rsidRPr="00C925F2" w:rsidRDefault="002760D2" w:rsidP="00E676BA">
            <w:pPr>
              <w:spacing w:after="0" w:line="240" w:lineRule="auto"/>
              <w:jc w:val="both"/>
              <w:rPr>
                <w:rFonts w:ascii="Arial" w:eastAsia="Times New Roman" w:hAnsi="Arial" w:cs="Arial"/>
                <w:sz w:val="24"/>
                <w:szCs w:val="24"/>
                <w:lang w:eastAsia="en-GB"/>
              </w:rPr>
            </w:pPr>
            <w:r w:rsidRPr="00C925F2">
              <w:rPr>
                <w:rFonts w:ascii="Arial" w:eastAsia="Times New Roman" w:hAnsi="Arial" w:cs="Arial"/>
                <w:color w:val="000000"/>
                <w:sz w:val="24"/>
                <w:szCs w:val="24"/>
                <w:lang w:eastAsia="en-GB"/>
              </w:rPr>
              <w:t>12.0 ± 3.5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91E7E8" w14:textId="77777777" w:rsidR="002760D2" w:rsidRPr="00C925F2" w:rsidRDefault="002760D2" w:rsidP="00E676BA">
            <w:pPr>
              <w:spacing w:after="0" w:line="240" w:lineRule="auto"/>
              <w:jc w:val="both"/>
              <w:rPr>
                <w:rFonts w:ascii="Arial" w:eastAsia="Times New Roman" w:hAnsi="Arial" w:cs="Arial"/>
                <w:sz w:val="24"/>
                <w:szCs w:val="24"/>
                <w:lang w:eastAsia="en-GB"/>
              </w:rPr>
            </w:pPr>
            <w:r w:rsidRPr="00C925F2">
              <w:rPr>
                <w:rFonts w:ascii="Arial" w:eastAsia="Times New Roman" w:hAnsi="Arial" w:cs="Arial"/>
                <w:color w:val="000000"/>
                <w:sz w:val="24"/>
                <w:szCs w:val="24"/>
                <w:lang w:eastAsia="en-GB"/>
              </w:rPr>
              <w:t>10 ± 3.2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7A7591" w14:textId="77777777" w:rsidR="002760D2" w:rsidRPr="00C925F2" w:rsidRDefault="002760D2" w:rsidP="00E676BA">
            <w:pPr>
              <w:spacing w:after="0" w:line="240" w:lineRule="auto"/>
              <w:jc w:val="both"/>
              <w:rPr>
                <w:rFonts w:ascii="Arial" w:eastAsia="Times New Roman" w:hAnsi="Arial" w:cs="Arial"/>
                <w:sz w:val="24"/>
                <w:szCs w:val="24"/>
                <w:lang w:eastAsia="en-GB"/>
              </w:rPr>
            </w:pPr>
            <w:r w:rsidRPr="00C925F2">
              <w:rPr>
                <w:rFonts w:ascii="Arial" w:eastAsia="Times New Roman" w:hAnsi="Arial" w:cs="Arial"/>
                <w:color w:val="000000"/>
                <w:sz w:val="24"/>
                <w:szCs w:val="24"/>
                <w:lang w:eastAsia="en-GB"/>
              </w:rPr>
              <w:t>0.1</w:t>
            </w:r>
          </w:p>
        </w:tc>
      </w:tr>
    </w:tbl>
    <w:p w14:paraId="3A9D23C1" w14:textId="1C6B8545" w:rsidR="002760D2" w:rsidRPr="00C925F2" w:rsidRDefault="002760D2" w:rsidP="002760D2">
      <w:pPr>
        <w:spacing w:after="0" w:line="240" w:lineRule="auto"/>
        <w:jc w:val="both"/>
        <w:rPr>
          <w:rFonts w:ascii="Arial" w:eastAsia="Times New Roman" w:hAnsi="Arial" w:cs="Arial"/>
          <w:sz w:val="24"/>
          <w:szCs w:val="24"/>
          <w:lang w:eastAsia="en-GB"/>
        </w:rPr>
      </w:pPr>
      <w:r w:rsidRPr="00C925F2">
        <w:rPr>
          <w:rFonts w:ascii="Arial" w:eastAsia="Times New Roman" w:hAnsi="Arial" w:cs="Arial"/>
          <w:color w:val="000000"/>
          <w:sz w:val="24"/>
          <w:szCs w:val="24"/>
          <w:lang w:eastAsia="en-GB"/>
        </w:rPr>
        <w:t xml:space="preserve">Table 1: Demographic and baseline data (LUMI vs </w:t>
      </w:r>
      <w:r w:rsidR="0025301F">
        <w:rPr>
          <w:rFonts w:ascii="Arial" w:eastAsia="Times New Roman" w:hAnsi="Arial" w:cs="Arial"/>
          <w:color w:val="000000"/>
          <w:sz w:val="24"/>
          <w:szCs w:val="24"/>
          <w:lang w:eastAsia="en-GB"/>
        </w:rPr>
        <w:t>UK-</w:t>
      </w:r>
      <w:r w:rsidRPr="00C925F2">
        <w:rPr>
          <w:rFonts w:ascii="Arial" w:eastAsia="Times New Roman" w:hAnsi="Arial" w:cs="Arial"/>
          <w:color w:val="000000"/>
          <w:sz w:val="24"/>
          <w:szCs w:val="24"/>
          <w:lang w:eastAsia="en-GB"/>
        </w:rPr>
        <w:t>ROPE matched cohort). </w:t>
      </w:r>
    </w:p>
    <w:p w14:paraId="3971734A" w14:textId="77777777" w:rsidR="002760D2" w:rsidRPr="00C925F2" w:rsidRDefault="002760D2" w:rsidP="002760D2">
      <w:pPr>
        <w:rPr>
          <w:rFonts w:ascii="Arial" w:hAnsi="Arial" w:cs="Arial"/>
          <w:sz w:val="24"/>
          <w:szCs w:val="24"/>
        </w:rPr>
      </w:pPr>
    </w:p>
    <w:p w14:paraId="62AAE235" w14:textId="77777777" w:rsidR="002760D2" w:rsidRPr="00C925F2" w:rsidRDefault="002760D2" w:rsidP="002760D2">
      <w:pPr>
        <w:spacing w:before="260" w:after="260" w:line="240" w:lineRule="auto"/>
        <w:jc w:val="both"/>
        <w:rPr>
          <w:rFonts w:ascii="Arial" w:eastAsia="Times New Roman" w:hAnsi="Arial" w:cs="Arial"/>
          <w:color w:val="000000"/>
          <w:sz w:val="24"/>
          <w:szCs w:val="24"/>
          <w:shd w:val="clear" w:color="auto" w:fill="FFFFFF"/>
          <w:lang w:eastAsia="en-GB"/>
        </w:rPr>
      </w:pPr>
    </w:p>
    <w:p w14:paraId="50B4F74D" w14:textId="77777777" w:rsidR="002760D2" w:rsidRPr="00C925F2" w:rsidRDefault="002760D2" w:rsidP="002760D2">
      <w:pPr>
        <w:spacing w:after="0" w:line="240" w:lineRule="auto"/>
        <w:jc w:val="both"/>
        <w:rPr>
          <w:rFonts w:ascii="Arial" w:eastAsia="Times New Roman" w:hAnsi="Arial" w:cs="Arial"/>
          <w:sz w:val="24"/>
          <w:szCs w:val="24"/>
          <w:lang w:eastAsia="en-GB"/>
        </w:rPr>
      </w:pPr>
      <w:r w:rsidRPr="00C925F2">
        <w:rPr>
          <w:rFonts w:ascii="Arial" w:eastAsia="Times New Roman" w:hAnsi="Arial" w:cs="Arial"/>
          <w:noProof/>
          <w:color w:val="000000"/>
          <w:sz w:val="24"/>
          <w:szCs w:val="24"/>
          <w:bdr w:val="none" w:sz="0" w:space="0" w:color="auto" w:frame="1"/>
          <w:lang w:eastAsia="en-GB"/>
        </w:rPr>
        <w:drawing>
          <wp:inline distT="0" distB="0" distL="0" distR="0" wp14:anchorId="092F0DB4" wp14:editId="6D2D6AA9">
            <wp:extent cx="5724525" cy="24288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24525" cy="2428875"/>
                    </a:xfrm>
                    <a:prstGeom prst="rect">
                      <a:avLst/>
                    </a:prstGeom>
                    <a:noFill/>
                    <a:ln>
                      <a:noFill/>
                    </a:ln>
                  </pic:spPr>
                </pic:pic>
              </a:graphicData>
            </a:graphic>
          </wp:inline>
        </w:drawing>
      </w:r>
    </w:p>
    <w:p w14:paraId="565CF079" w14:textId="1B5C23D8" w:rsidR="00B754E7" w:rsidRPr="00C925F2" w:rsidRDefault="002760D2" w:rsidP="00B754E7">
      <w:pPr>
        <w:spacing w:after="0" w:line="240" w:lineRule="auto"/>
        <w:jc w:val="both"/>
        <w:rPr>
          <w:rFonts w:ascii="Arial" w:eastAsia="Times New Roman" w:hAnsi="Arial" w:cs="Arial"/>
          <w:color w:val="000000"/>
          <w:sz w:val="24"/>
          <w:szCs w:val="24"/>
          <w:lang w:eastAsia="en-GB"/>
        </w:rPr>
      </w:pPr>
      <w:r w:rsidRPr="00C925F2">
        <w:rPr>
          <w:rFonts w:ascii="Arial" w:eastAsia="Times New Roman" w:hAnsi="Arial" w:cs="Arial"/>
          <w:color w:val="000000"/>
          <w:sz w:val="24"/>
          <w:szCs w:val="24"/>
          <w:lang w:eastAsia="en-GB"/>
        </w:rPr>
        <w:t xml:space="preserve">Figure </w:t>
      </w:r>
      <w:r w:rsidR="00C41D23" w:rsidRPr="00C925F2">
        <w:rPr>
          <w:rFonts w:ascii="Arial" w:eastAsia="Times New Roman" w:hAnsi="Arial" w:cs="Arial"/>
          <w:color w:val="000000"/>
          <w:sz w:val="24"/>
          <w:szCs w:val="24"/>
          <w:lang w:eastAsia="en-GB"/>
        </w:rPr>
        <w:t>1</w:t>
      </w:r>
      <w:r w:rsidRPr="00C925F2">
        <w:rPr>
          <w:rFonts w:ascii="Arial" w:eastAsia="Times New Roman" w:hAnsi="Arial" w:cs="Arial"/>
          <w:color w:val="000000"/>
          <w:sz w:val="24"/>
          <w:szCs w:val="24"/>
          <w:lang w:eastAsia="en-GB"/>
        </w:rPr>
        <w:t xml:space="preserve">: Improvement in IPSS pre- and 12-month post procedure (LUMI vs matched </w:t>
      </w:r>
      <w:r w:rsidR="0025301F">
        <w:rPr>
          <w:rFonts w:ascii="Arial" w:eastAsia="Times New Roman" w:hAnsi="Arial" w:cs="Arial"/>
          <w:color w:val="000000"/>
          <w:sz w:val="24"/>
          <w:szCs w:val="24"/>
          <w:lang w:eastAsia="en-GB"/>
        </w:rPr>
        <w:t xml:space="preserve">UK- </w:t>
      </w:r>
      <w:r w:rsidRPr="00C925F2">
        <w:rPr>
          <w:rFonts w:ascii="Arial" w:eastAsia="Times New Roman" w:hAnsi="Arial" w:cs="Arial"/>
          <w:color w:val="000000"/>
          <w:sz w:val="24"/>
          <w:szCs w:val="24"/>
          <w:lang w:eastAsia="en-GB"/>
        </w:rPr>
        <w:t>ROPE cohort).</w:t>
      </w:r>
      <w:r w:rsidR="00B754E7" w:rsidRPr="00C925F2">
        <w:rPr>
          <w:rFonts w:ascii="Arial" w:eastAsia="Times New Roman" w:hAnsi="Arial" w:cs="Arial"/>
          <w:color w:val="000000"/>
          <w:sz w:val="24"/>
          <w:szCs w:val="24"/>
          <w:lang w:eastAsia="en-GB"/>
        </w:rPr>
        <w:t xml:space="preserve"> Means displayed in solid red line. 1.96 x standard error of the mean (95% confidence intervals) and 1 standard deviation displayed in light red and blue shading respectively. Raw data, where displayed, has been indicated in the form of grey circles with jitter</w:t>
      </w:r>
      <w:r w:rsidR="00451617" w:rsidRPr="00C925F2">
        <w:rPr>
          <w:rFonts w:ascii="Arial" w:eastAsia="Times New Roman" w:hAnsi="Arial" w:cs="Arial"/>
          <w:color w:val="000000"/>
          <w:sz w:val="24"/>
          <w:szCs w:val="24"/>
          <w:lang w:eastAsia="en-GB"/>
        </w:rPr>
        <w:t>.</w:t>
      </w:r>
    </w:p>
    <w:p w14:paraId="3A94CA16" w14:textId="77777777" w:rsidR="00451617" w:rsidRPr="00C925F2" w:rsidRDefault="00451617" w:rsidP="00B754E7">
      <w:pPr>
        <w:spacing w:after="0" w:line="240" w:lineRule="auto"/>
        <w:jc w:val="both"/>
        <w:rPr>
          <w:rFonts w:ascii="Arial" w:eastAsia="Times New Roman" w:hAnsi="Arial" w:cs="Arial"/>
          <w:sz w:val="24"/>
          <w:szCs w:val="24"/>
          <w:lang w:eastAsia="en-GB"/>
        </w:rPr>
      </w:pPr>
    </w:p>
    <w:p w14:paraId="2FABE021" w14:textId="46822D25" w:rsidR="00B754E7" w:rsidRPr="00C925F2" w:rsidRDefault="00B754E7" w:rsidP="002760D2">
      <w:pPr>
        <w:spacing w:after="0" w:line="240" w:lineRule="auto"/>
        <w:jc w:val="both"/>
        <w:rPr>
          <w:rFonts w:ascii="Arial" w:eastAsia="Times New Roman" w:hAnsi="Arial" w:cs="Arial"/>
          <w:color w:val="000000"/>
          <w:sz w:val="24"/>
          <w:szCs w:val="24"/>
          <w:lang w:eastAsia="en-GB"/>
        </w:rPr>
      </w:pPr>
    </w:p>
    <w:p w14:paraId="52BDA826" w14:textId="77777777" w:rsidR="002760D2" w:rsidRPr="00C925F2" w:rsidRDefault="002760D2" w:rsidP="002760D2">
      <w:pPr>
        <w:spacing w:before="260" w:after="260" w:line="240" w:lineRule="auto"/>
        <w:jc w:val="both"/>
        <w:rPr>
          <w:rFonts w:ascii="Arial" w:eastAsia="Times New Roman" w:hAnsi="Arial" w:cs="Arial"/>
          <w:sz w:val="24"/>
          <w:szCs w:val="24"/>
          <w:lang w:eastAsia="en-GB"/>
        </w:rPr>
      </w:pPr>
    </w:p>
    <w:p w14:paraId="50E89657" w14:textId="77777777" w:rsidR="002760D2" w:rsidRPr="00C925F2" w:rsidRDefault="002760D2" w:rsidP="002760D2">
      <w:pPr>
        <w:spacing w:after="0" w:line="240" w:lineRule="auto"/>
        <w:jc w:val="both"/>
        <w:rPr>
          <w:rFonts w:ascii="Arial" w:eastAsia="Times New Roman" w:hAnsi="Arial" w:cs="Arial"/>
          <w:sz w:val="24"/>
          <w:szCs w:val="24"/>
          <w:lang w:eastAsia="en-GB"/>
        </w:rPr>
      </w:pPr>
      <w:r w:rsidRPr="00C925F2">
        <w:rPr>
          <w:rFonts w:ascii="Arial" w:eastAsia="Times New Roman" w:hAnsi="Arial" w:cs="Arial"/>
          <w:noProof/>
          <w:color w:val="000000"/>
          <w:sz w:val="24"/>
          <w:szCs w:val="24"/>
          <w:bdr w:val="none" w:sz="0" w:space="0" w:color="auto" w:frame="1"/>
          <w:lang w:eastAsia="en-GB"/>
        </w:rPr>
        <w:drawing>
          <wp:inline distT="0" distB="0" distL="0" distR="0" wp14:anchorId="0261BF0C" wp14:editId="7AEAE754">
            <wp:extent cx="5724525" cy="14287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24525" cy="1428750"/>
                    </a:xfrm>
                    <a:prstGeom prst="rect">
                      <a:avLst/>
                    </a:prstGeom>
                    <a:noFill/>
                    <a:ln>
                      <a:noFill/>
                    </a:ln>
                  </pic:spPr>
                </pic:pic>
              </a:graphicData>
            </a:graphic>
          </wp:inline>
        </w:drawing>
      </w:r>
    </w:p>
    <w:p w14:paraId="05DC6DF6" w14:textId="241E862B" w:rsidR="002760D2" w:rsidRPr="00C925F2" w:rsidRDefault="002760D2" w:rsidP="002760D2">
      <w:pPr>
        <w:spacing w:after="0" w:line="240" w:lineRule="auto"/>
        <w:jc w:val="both"/>
        <w:rPr>
          <w:rFonts w:ascii="Arial" w:eastAsia="Times New Roman" w:hAnsi="Arial" w:cs="Arial"/>
          <w:color w:val="000000"/>
          <w:sz w:val="24"/>
          <w:szCs w:val="24"/>
          <w:lang w:eastAsia="en-GB"/>
        </w:rPr>
      </w:pPr>
      <w:r w:rsidRPr="00C925F2">
        <w:rPr>
          <w:rFonts w:ascii="Arial" w:eastAsia="Times New Roman" w:hAnsi="Arial" w:cs="Arial"/>
          <w:color w:val="000000"/>
          <w:sz w:val="24"/>
          <w:szCs w:val="24"/>
          <w:lang w:eastAsia="en-GB"/>
        </w:rPr>
        <w:t xml:space="preserve">Figure </w:t>
      </w:r>
      <w:r w:rsidR="00C41D23" w:rsidRPr="00C925F2">
        <w:rPr>
          <w:rFonts w:ascii="Arial" w:eastAsia="Times New Roman" w:hAnsi="Arial" w:cs="Arial"/>
          <w:color w:val="000000"/>
          <w:sz w:val="24"/>
          <w:szCs w:val="24"/>
          <w:lang w:eastAsia="en-GB"/>
        </w:rPr>
        <w:t>2</w:t>
      </w:r>
      <w:r w:rsidRPr="00C925F2">
        <w:rPr>
          <w:rFonts w:ascii="Arial" w:eastAsia="Times New Roman" w:hAnsi="Arial" w:cs="Arial"/>
          <w:color w:val="000000"/>
          <w:sz w:val="24"/>
          <w:szCs w:val="24"/>
          <w:lang w:eastAsia="en-GB"/>
        </w:rPr>
        <w:t xml:space="preserve">: Comparison of raw 12-month post-procedural IPSS in LUMI vs matched </w:t>
      </w:r>
      <w:r w:rsidR="0025301F">
        <w:rPr>
          <w:rFonts w:ascii="Arial" w:eastAsia="Times New Roman" w:hAnsi="Arial" w:cs="Arial"/>
          <w:color w:val="000000"/>
          <w:sz w:val="24"/>
          <w:szCs w:val="24"/>
          <w:lang w:eastAsia="en-GB"/>
        </w:rPr>
        <w:t>UK-</w:t>
      </w:r>
      <w:r w:rsidRPr="00C925F2">
        <w:rPr>
          <w:rFonts w:ascii="Arial" w:eastAsia="Times New Roman" w:hAnsi="Arial" w:cs="Arial"/>
          <w:color w:val="000000"/>
          <w:sz w:val="24"/>
          <w:szCs w:val="24"/>
          <w:lang w:eastAsia="en-GB"/>
        </w:rPr>
        <w:t>ROPE cohort (left) and decrease in IPSS as measured from baseline against 12-month scores in LUMI vs matched ROPE cohort (right).</w:t>
      </w:r>
      <w:r w:rsidR="00451617" w:rsidRPr="00C925F2">
        <w:rPr>
          <w:rFonts w:ascii="Arial" w:eastAsia="Times New Roman" w:hAnsi="Arial" w:cs="Arial"/>
          <w:color w:val="000000"/>
          <w:sz w:val="24"/>
          <w:szCs w:val="24"/>
          <w:lang w:eastAsia="en-GB"/>
        </w:rPr>
        <w:t xml:space="preserve"> Means displayed in solid red line. 1.96 x standard error of the mean (95% confidence intervals) and 1 standard deviation displayed in light red and blue shading respectively. Raw data, where displayed, has been indicated in the form of grey circles with jitter.</w:t>
      </w:r>
    </w:p>
    <w:p w14:paraId="74732E7C" w14:textId="77777777" w:rsidR="002760D2" w:rsidRPr="00C925F2" w:rsidRDefault="002760D2" w:rsidP="002760D2">
      <w:pPr>
        <w:spacing w:after="0" w:line="240" w:lineRule="auto"/>
        <w:jc w:val="both"/>
        <w:rPr>
          <w:rFonts w:ascii="Arial" w:eastAsia="Times New Roman" w:hAnsi="Arial" w:cs="Arial"/>
          <w:color w:val="000000"/>
          <w:sz w:val="24"/>
          <w:szCs w:val="24"/>
          <w:lang w:eastAsia="en-GB"/>
        </w:rPr>
      </w:pPr>
    </w:p>
    <w:p w14:paraId="01CB4D20" w14:textId="77777777" w:rsidR="002760D2" w:rsidRPr="00C925F2" w:rsidRDefault="002760D2" w:rsidP="002760D2">
      <w:pPr>
        <w:spacing w:after="0" w:line="240" w:lineRule="auto"/>
        <w:jc w:val="both"/>
        <w:rPr>
          <w:rFonts w:ascii="Arial" w:eastAsia="Times New Roman" w:hAnsi="Arial" w:cs="Arial"/>
          <w:sz w:val="24"/>
          <w:szCs w:val="24"/>
          <w:lang w:eastAsia="en-GB"/>
        </w:rPr>
      </w:pPr>
      <w:r w:rsidRPr="00C925F2">
        <w:rPr>
          <w:rFonts w:ascii="Arial" w:eastAsia="Times New Roman" w:hAnsi="Arial" w:cs="Arial"/>
          <w:noProof/>
          <w:color w:val="000000"/>
          <w:sz w:val="24"/>
          <w:szCs w:val="24"/>
          <w:bdr w:val="none" w:sz="0" w:space="0" w:color="auto" w:frame="1"/>
          <w:lang w:eastAsia="en-GB"/>
        </w:rPr>
        <w:drawing>
          <wp:inline distT="0" distB="0" distL="0" distR="0" wp14:anchorId="20B975A9" wp14:editId="05E38D6B">
            <wp:extent cx="5734050" cy="3829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4050" cy="3829050"/>
                    </a:xfrm>
                    <a:prstGeom prst="rect">
                      <a:avLst/>
                    </a:prstGeom>
                    <a:noFill/>
                    <a:ln>
                      <a:noFill/>
                    </a:ln>
                  </pic:spPr>
                </pic:pic>
              </a:graphicData>
            </a:graphic>
          </wp:inline>
        </w:drawing>
      </w:r>
    </w:p>
    <w:p w14:paraId="1DAC437B" w14:textId="345FD2C8" w:rsidR="00DA5890" w:rsidRPr="00C925F2" w:rsidRDefault="002760D2" w:rsidP="00DA5890">
      <w:pPr>
        <w:spacing w:after="0" w:line="240" w:lineRule="auto"/>
        <w:jc w:val="both"/>
        <w:rPr>
          <w:rFonts w:ascii="Arial" w:eastAsia="Times New Roman" w:hAnsi="Arial" w:cs="Arial"/>
          <w:color w:val="000000"/>
          <w:sz w:val="24"/>
          <w:szCs w:val="24"/>
          <w:lang w:eastAsia="en-GB"/>
        </w:rPr>
      </w:pPr>
      <w:r w:rsidRPr="00C925F2">
        <w:rPr>
          <w:rFonts w:ascii="Arial" w:eastAsia="Times New Roman" w:hAnsi="Arial" w:cs="Arial"/>
          <w:color w:val="000000"/>
          <w:sz w:val="24"/>
          <w:szCs w:val="24"/>
          <w:lang w:eastAsia="en-GB"/>
        </w:rPr>
        <w:t xml:space="preserve">Figure </w:t>
      </w:r>
      <w:r w:rsidR="00C41D23" w:rsidRPr="00C925F2">
        <w:rPr>
          <w:rFonts w:ascii="Arial" w:eastAsia="Times New Roman" w:hAnsi="Arial" w:cs="Arial"/>
          <w:color w:val="000000"/>
          <w:sz w:val="24"/>
          <w:szCs w:val="24"/>
          <w:lang w:eastAsia="en-GB"/>
        </w:rPr>
        <w:t>3</w:t>
      </w:r>
      <w:r w:rsidRPr="00C925F2">
        <w:rPr>
          <w:rFonts w:ascii="Arial" w:eastAsia="Times New Roman" w:hAnsi="Arial" w:cs="Arial"/>
          <w:color w:val="000000"/>
          <w:sz w:val="24"/>
          <w:szCs w:val="24"/>
          <w:lang w:eastAsia="en-GB"/>
        </w:rPr>
        <w:t xml:space="preserve">: CT(Left) and MRI (right) 3-months post PAE with DC </w:t>
      </w:r>
      <w:r w:rsidR="00DA5890" w:rsidRPr="00C925F2">
        <w:rPr>
          <w:rFonts w:ascii="Arial" w:eastAsia="Times New Roman" w:hAnsi="Arial" w:cs="Arial"/>
          <w:color w:val="000000"/>
          <w:sz w:val="24"/>
          <w:szCs w:val="24"/>
          <w:lang w:eastAsia="en-GB"/>
        </w:rPr>
        <w:t>LUMI</w:t>
      </w:r>
      <w:r w:rsidR="00A314D8" w:rsidRPr="00C925F2">
        <w:rPr>
          <w:rFonts w:ascii="Arial" w:eastAsia="Times New Roman" w:hAnsi="Arial" w:cs="Arial"/>
          <w:color w:val="000000"/>
          <w:sz w:val="24"/>
          <w:szCs w:val="24"/>
          <w:lang w:eastAsia="en-GB"/>
        </w:rPr>
        <w:t>. The d</w:t>
      </w:r>
      <w:r w:rsidR="00DA5890" w:rsidRPr="00C925F2">
        <w:rPr>
          <w:rFonts w:ascii="Arial" w:eastAsia="Times New Roman" w:hAnsi="Arial" w:cs="Arial"/>
          <w:color w:val="000000"/>
          <w:sz w:val="24"/>
          <w:szCs w:val="24"/>
          <w:lang w:eastAsia="en-GB"/>
        </w:rPr>
        <w:t>istribution of the DC LUMI bead that can be visualised owing to non-resorbable spherical radio-opaque embolic agent and the corresponding infarction of the prostate.</w:t>
      </w:r>
    </w:p>
    <w:p w14:paraId="2BC773A5" w14:textId="77777777" w:rsidR="00DA5890" w:rsidRPr="00C925F2" w:rsidRDefault="00DA5890" w:rsidP="002760D2">
      <w:pPr>
        <w:spacing w:after="0" w:line="240" w:lineRule="auto"/>
        <w:jc w:val="both"/>
        <w:rPr>
          <w:rFonts w:ascii="Arial" w:eastAsia="Times New Roman" w:hAnsi="Arial" w:cs="Arial"/>
          <w:sz w:val="24"/>
          <w:szCs w:val="24"/>
          <w:lang w:eastAsia="en-GB"/>
        </w:rPr>
      </w:pPr>
    </w:p>
    <w:p w14:paraId="0A23A000" w14:textId="1F25E899" w:rsidR="002760D2" w:rsidRPr="00C925F2" w:rsidRDefault="002760D2" w:rsidP="00FD07CF">
      <w:pPr>
        <w:spacing w:after="0" w:line="240" w:lineRule="auto"/>
        <w:jc w:val="both"/>
        <w:rPr>
          <w:rFonts w:ascii="Arial" w:eastAsia="Times New Roman" w:hAnsi="Arial" w:cs="Arial"/>
          <w:sz w:val="24"/>
          <w:szCs w:val="24"/>
          <w:lang w:eastAsia="en-GB"/>
        </w:rPr>
      </w:pPr>
      <w:r w:rsidRPr="00C925F2">
        <w:rPr>
          <w:rFonts w:ascii="Arial" w:eastAsia="Times New Roman" w:hAnsi="Arial" w:cs="Arial"/>
          <w:i/>
          <w:iCs/>
          <w:color w:val="000000"/>
          <w:sz w:val="26"/>
          <w:szCs w:val="26"/>
          <w:lang w:eastAsia="en-GB"/>
        </w:rPr>
        <w:t> </w:t>
      </w:r>
    </w:p>
    <w:p w14:paraId="5020A927" w14:textId="77777777" w:rsidR="000F1428" w:rsidRPr="00C925F2" w:rsidRDefault="000F1428" w:rsidP="000F1428">
      <w:pPr>
        <w:rPr>
          <w:rFonts w:ascii="Arial" w:hAnsi="Arial" w:cs="Arial"/>
          <w:b/>
          <w:bCs/>
          <w:sz w:val="28"/>
          <w:szCs w:val="28"/>
        </w:rPr>
      </w:pPr>
      <w:r w:rsidRPr="00C925F2">
        <w:rPr>
          <w:rFonts w:ascii="Arial" w:hAnsi="Arial" w:cs="Arial"/>
          <w:b/>
          <w:bCs/>
          <w:sz w:val="28"/>
          <w:szCs w:val="28"/>
        </w:rPr>
        <w:t xml:space="preserve">Supplementary material: </w:t>
      </w:r>
    </w:p>
    <w:p w14:paraId="10062131" w14:textId="77777777" w:rsidR="000F1428" w:rsidRPr="00C925F2" w:rsidRDefault="000F1428" w:rsidP="000F1428">
      <w:pPr>
        <w:spacing w:after="0" w:line="240" w:lineRule="auto"/>
        <w:jc w:val="both"/>
        <w:rPr>
          <w:rFonts w:ascii="Arial" w:eastAsia="Times New Roman" w:hAnsi="Arial" w:cs="Arial"/>
          <w:b/>
          <w:bCs/>
          <w:color w:val="000000"/>
          <w:sz w:val="26"/>
          <w:szCs w:val="26"/>
          <w:lang w:eastAsia="en-GB"/>
        </w:rPr>
      </w:pPr>
    </w:p>
    <w:p w14:paraId="56340BCC" w14:textId="77777777" w:rsidR="000F1428" w:rsidRPr="00C925F2" w:rsidRDefault="000F1428" w:rsidP="000F1428">
      <w:pPr>
        <w:spacing w:after="0" w:line="240" w:lineRule="auto"/>
        <w:jc w:val="both"/>
        <w:rPr>
          <w:rFonts w:ascii="Arial" w:eastAsia="Times New Roman" w:hAnsi="Arial" w:cs="Arial"/>
          <w:sz w:val="24"/>
          <w:szCs w:val="24"/>
          <w:lang w:eastAsia="en-GB"/>
        </w:rPr>
      </w:pPr>
      <w:r w:rsidRPr="00C925F2">
        <w:rPr>
          <w:rFonts w:ascii="Arial" w:eastAsia="Times New Roman" w:hAnsi="Arial" w:cs="Arial"/>
          <w:color w:val="000000"/>
          <w:sz w:val="26"/>
          <w:szCs w:val="26"/>
          <w:lang w:eastAsia="en-GB"/>
        </w:rPr>
        <w:t>Embolization technique:</w:t>
      </w:r>
    </w:p>
    <w:p w14:paraId="25B57763" w14:textId="77777777" w:rsidR="000F1428" w:rsidRPr="00C925F2" w:rsidRDefault="000F1428" w:rsidP="000F1428">
      <w:pPr>
        <w:spacing w:after="0" w:line="240" w:lineRule="auto"/>
        <w:rPr>
          <w:rFonts w:ascii="Arial" w:eastAsia="Times New Roman" w:hAnsi="Arial" w:cs="Arial"/>
          <w:sz w:val="24"/>
          <w:szCs w:val="24"/>
          <w:lang w:eastAsia="en-GB"/>
        </w:rPr>
      </w:pPr>
    </w:p>
    <w:p w14:paraId="3DB1E87B" w14:textId="77777777" w:rsidR="000F1428" w:rsidRPr="00C925F2" w:rsidRDefault="000F1428" w:rsidP="000F1428">
      <w:pPr>
        <w:spacing w:after="0" w:line="240" w:lineRule="auto"/>
        <w:jc w:val="both"/>
        <w:rPr>
          <w:rFonts w:ascii="Arial" w:eastAsia="Times New Roman" w:hAnsi="Arial" w:cs="Arial"/>
          <w:sz w:val="24"/>
          <w:szCs w:val="24"/>
          <w:lang w:eastAsia="en-GB"/>
        </w:rPr>
      </w:pPr>
      <w:r w:rsidRPr="00C925F2">
        <w:rPr>
          <w:rFonts w:ascii="Arial" w:eastAsia="Times New Roman" w:hAnsi="Arial" w:cs="Arial"/>
          <w:color w:val="000000"/>
          <w:sz w:val="26"/>
          <w:szCs w:val="26"/>
          <w:lang w:eastAsia="en-GB"/>
        </w:rPr>
        <w:t xml:space="preserve">All procedures were performed within local hospital standards of practice. Percutaneous right common femoral artery access was performed under US guidance with injection of local anaesthetic before typically siting a 5Fr sheath. A catheter and hydrophilic wire were used for cannulation of the contralateral internal iliac artery and 2.4 Fr microcatheter (typically Bern </w:t>
      </w:r>
      <w:proofErr w:type="spellStart"/>
      <w:r w:rsidRPr="00C925F2">
        <w:rPr>
          <w:rFonts w:ascii="Arial" w:eastAsia="Times New Roman" w:hAnsi="Arial" w:cs="Arial"/>
          <w:color w:val="000000"/>
          <w:sz w:val="26"/>
          <w:szCs w:val="26"/>
          <w:lang w:eastAsia="en-GB"/>
        </w:rPr>
        <w:t>Direxion</w:t>
      </w:r>
      <w:proofErr w:type="spellEnd"/>
      <w:r w:rsidRPr="00C925F2">
        <w:rPr>
          <w:rFonts w:ascii="Arial" w:eastAsia="Times New Roman" w:hAnsi="Arial" w:cs="Arial"/>
          <w:color w:val="000000"/>
          <w:sz w:val="26"/>
          <w:szCs w:val="26"/>
          <w:lang w:eastAsia="en-GB"/>
        </w:rPr>
        <w:t xml:space="preserve"> microcatheter, Boston Scientific, Marlborough, USA) was used for contralateral prostatic artery catheterisation. A contrast enhanced Cone-beam CT was performed to confirm glandular enhancement and identification of clinically significant collateral vessels. Embolization was performed with DC Bead LUMI (Boston Scientific, Marlborough, Massachusetts, USA) sized 75-150</w:t>
      </w:r>
      <w:r w:rsidRPr="00C925F2">
        <w:rPr>
          <w:rFonts w:ascii="Arial" w:eastAsia="Times New Roman" w:hAnsi="Arial" w:cs="Arial"/>
          <w:color w:val="202124"/>
          <w:sz w:val="26"/>
          <w:szCs w:val="26"/>
          <w:shd w:val="clear" w:color="auto" w:fill="FFFFFF"/>
          <w:lang w:eastAsia="en-GB"/>
        </w:rPr>
        <w:t>μ</w:t>
      </w:r>
      <w:r w:rsidRPr="00C925F2">
        <w:rPr>
          <w:rFonts w:ascii="Arial" w:eastAsia="Times New Roman" w:hAnsi="Arial" w:cs="Arial"/>
          <w:color w:val="000000"/>
          <w:sz w:val="26"/>
          <w:szCs w:val="26"/>
          <w:lang w:eastAsia="en-GB"/>
        </w:rPr>
        <w:t xml:space="preserve">m until stasis was achieved. Typically, a Waltman loop was formed for access to the ipsilateral prostatic artery via the internal iliac artery and embolization as described above is repeated. Arterial access site was closed using a closure device or manual pressure with monitoring on the day unit for early complications. With all cases performed as a day case procedure. Duration of the total procedure, fluoroscopy time and received dose were recorded. If a </w:t>
      </w:r>
      <w:r w:rsidRPr="00C925F2">
        <w:rPr>
          <w:rFonts w:ascii="Arial" w:eastAsia="Times New Roman" w:hAnsi="Arial" w:cs="Arial"/>
          <w:color w:val="000000"/>
          <w:sz w:val="26"/>
          <w:szCs w:val="26"/>
          <w:lang w:eastAsia="en-GB"/>
        </w:rPr>
        <w:lastRenderedPageBreak/>
        <w:t>urinary catheter was inserted on the day of the procedure, this is removed post procedure.</w:t>
      </w:r>
    </w:p>
    <w:p w14:paraId="6D309684" w14:textId="77777777" w:rsidR="000F1428" w:rsidRPr="00C925F2" w:rsidRDefault="000F1428" w:rsidP="000F1428">
      <w:pPr>
        <w:spacing w:after="0" w:line="240" w:lineRule="auto"/>
        <w:jc w:val="both"/>
        <w:rPr>
          <w:rFonts w:ascii="Arial" w:eastAsia="Times New Roman" w:hAnsi="Arial" w:cs="Arial"/>
          <w:b/>
          <w:bCs/>
          <w:color w:val="000000"/>
          <w:sz w:val="26"/>
          <w:szCs w:val="26"/>
          <w:lang w:eastAsia="en-GB"/>
        </w:rPr>
      </w:pPr>
    </w:p>
    <w:p w14:paraId="7C0B2C01" w14:textId="77777777" w:rsidR="000F1428" w:rsidRPr="00C925F2" w:rsidRDefault="000F1428" w:rsidP="000F1428">
      <w:pPr>
        <w:spacing w:after="0" w:line="240" w:lineRule="auto"/>
        <w:jc w:val="both"/>
        <w:rPr>
          <w:rFonts w:ascii="Arial" w:eastAsia="Times New Roman" w:hAnsi="Arial" w:cs="Arial"/>
          <w:color w:val="000000"/>
          <w:sz w:val="26"/>
          <w:szCs w:val="26"/>
          <w:lang w:eastAsia="en-GB"/>
        </w:rPr>
      </w:pPr>
      <w:r w:rsidRPr="00C925F2">
        <w:rPr>
          <w:rFonts w:ascii="Arial" w:eastAsia="Times New Roman" w:hAnsi="Arial" w:cs="Arial"/>
          <w:color w:val="000000"/>
          <w:sz w:val="26"/>
          <w:szCs w:val="26"/>
          <w:lang w:eastAsia="en-GB"/>
        </w:rPr>
        <w:t>Statistical analysis:</w:t>
      </w:r>
    </w:p>
    <w:p w14:paraId="53A40B7D" w14:textId="77777777" w:rsidR="000F1428" w:rsidRPr="00C925F2" w:rsidRDefault="000F1428" w:rsidP="000F1428">
      <w:pPr>
        <w:spacing w:after="0" w:line="240" w:lineRule="auto"/>
        <w:jc w:val="both"/>
        <w:rPr>
          <w:rFonts w:ascii="Arial" w:eastAsia="Times New Roman" w:hAnsi="Arial" w:cs="Arial"/>
          <w:color w:val="000000"/>
          <w:sz w:val="26"/>
          <w:szCs w:val="26"/>
          <w:lang w:eastAsia="en-GB"/>
        </w:rPr>
      </w:pPr>
    </w:p>
    <w:p w14:paraId="57598E41" w14:textId="77777777" w:rsidR="000F1428" w:rsidRPr="00C925F2" w:rsidRDefault="000F1428" w:rsidP="000F1428">
      <w:pPr>
        <w:spacing w:after="0" w:line="240" w:lineRule="auto"/>
        <w:rPr>
          <w:rFonts w:ascii="Arial" w:eastAsia="Times New Roman" w:hAnsi="Arial" w:cs="Arial"/>
          <w:sz w:val="24"/>
          <w:szCs w:val="24"/>
          <w:lang w:eastAsia="en-GB"/>
        </w:rPr>
      </w:pPr>
    </w:p>
    <w:p w14:paraId="21B33745" w14:textId="77777777" w:rsidR="000F1428" w:rsidRPr="00C925F2" w:rsidRDefault="000F1428" w:rsidP="000F1428">
      <w:pPr>
        <w:spacing w:after="0" w:line="240" w:lineRule="auto"/>
        <w:jc w:val="both"/>
        <w:rPr>
          <w:rFonts w:ascii="Arial" w:eastAsia="Times New Roman" w:hAnsi="Arial" w:cs="Arial"/>
          <w:sz w:val="24"/>
          <w:szCs w:val="24"/>
          <w:lang w:eastAsia="en-GB"/>
        </w:rPr>
      </w:pPr>
      <w:r w:rsidRPr="00C925F2">
        <w:rPr>
          <w:rFonts w:ascii="Arial" w:eastAsia="Times New Roman" w:hAnsi="Arial" w:cs="Arial"/>
          <w:color w:val="000000"/>
          <w:sz w:val="26"/>
          <w:szCs w:val="26"/>
          <w:lang w:eastAsia="en-GB"/>
        </w:rPr>
        <w:t>The prospective DC Bead LUMI cohort was matched against a group from the UK-ROPE study. The authors have collated data and reported findings from the UK-ROPE study previously and this database has been used for propensity matching [1]. The matched group was identified using a logistic regression and nearest neighbour propensity-matched analysis, consistent with accepted standards of comparison.</w:t>
      </w:r>
    </w:p>
    <w:p w14:paraId="735C1BDE" w14:textId="77777777" w:rsidR="000F1428" w:rsidRPr="00C925F2" w:rsidRDefault="000F1428" w:rsidP="000F1428">
      <w:pPr>
        <w:spacing w:after="0" w:line="240" w:lineRule="auto"/>
        <w:rPr>
          <w:rFonts w:ascii="Arial" w:eastAsia="Times New Roman" w:hAnsi="Arial" w:cs="Arial"/>
          <w:sz w:val="24"/>
          <w:szCs w:val="24"/>
          <w:lang w:eastAsia="en-GB"/>
        </w:rPr>
      </w:pPr>
    </w:p>
    <w:p w14:paraId="2FA610A1" w14:textId="77777777" w:rsidR="000F1428" w:rsidRPr="00C925F2" w:rsidRDefault="000F1428" w:rsidP="000F1428">
      <w:pPr>
        <w:spacing w:after="0" w:line="240" w:lineRule="auto"/>
        <w:jc w:val="both"/>
        <w:rPr>
          <w:rFonts w:ascii="Arial" w:eastAsia="Times New Roman" w:hAnsi="Arial" w:cs="Arial"/>
          <w:sz w:val="24"/>
          <w:szCs w:val="24"/>
          <w:lang w:eastAsia="en-GB"/>
        </w:rPr>
      </w:pPr>
      <w:r w:rsidRPr="00C925F2">
        <w:rPr>
          <w:rFonts w:ascii="Arial" w:eastAsia="Times New Roman" w:hAnsi="Arial" w:cs="Arial"/>
          <w:color w:val="000000"/>
          <w:sz w:val="26"/>
          <w:szCs w:val="26"/>
          <w:lang w:eastAsia="en-GB"/>
        </w:rPr>
        <w:t>This statistical method was chosen to reduce bias from significant variation in group sizes and reduce differences in baseline variability through propensity matching of key variables to reduce selection bias. Patients were matched on the following variables; (a) Age, (b) Baseline IPSS, (c) baseline prostate volume and (d) baseline flow rate (</w:t>
      </w:r>
      <w:proofErr w:type="spellStart"/>
      <w:r w:rsidRPr="00C925F2">
        <w:rPr>
          <w:rFonts w:ascii="Arial" w:eastAsia="Times New Roman" w:hAnsi="Arial" w:cs="Arial"/>
          <w:color w:val="000000"/>
          <w:sz w:val="26"/>
          <w:szCs w:val="26"/>
          <w:lang w:eastAsia="en-GB"/>
        </w:rPr>
        <w:t>Qmax</w:t>
      </w:r>
      <w:proofErr w:type="spellEnd"/>
      <w:r w:rsidRPr="00C925F2">
        <w:rPr>
          <w:rFonts w:ascii="Arial" w:eastAsia="Times New Roman" w:hAnsi="Arial" w:cs="Arial"/>
          <w:color w:val="000000"/>
          <w:sz w:val="26"/>
          <w:szCs w:val="26"/>
          <w:lang w:eastAsia="en-GB"/>
        </w:rPr>
        <w:t xml:space="preserve">). IPSS at baseline and 12 months post procedure was used for evaluation. </w:t>
      </w:r>
    </w:p>
    <w:p w14:paraId="10D8C96E" w14:textId="77777777" w:rsidR="000F1428" w:rsidRPr="00C925F2" w:rsidRDefault="000F1428" w:rsidP="000F1428">
      <w:pPr>
        <w:spacing w:after="0" w:line="240" w:lineRule="auto"/>
        <w:rPr>
          <w:rFonts w:ascii="Arial" w:eastAsia="Times New Roman" w:hAnsi="Arial" w:cs="Arial"/>
          <w:sz w:val="24"/>
          <w:szCs w:val="24"/>
          <w:lang w:eastAsia="en-GB"/>
        </w:rPr>
      </w:pPr>
    </w:p>
    <w:p w14:paraId="67B44BBD" w14:textId="77777777" w:rsidR="000F1428" w:rsidRPr="00C925F2" w:rsidRDefault="000F1428" w:rsidP="000F1428">
      <w:pPr>
        <w:spacing w:after="0" w:line="240" w:lineRule="auto"/>
        <w:jc w:val="both"/>
        <w:rPr>
          <w:rFonts w:ascii="Arial" w:eastAsia="Times New Roman" w:hAnsi="Arial" w:cs="Arial"/>
          <w:sz w:val="24"/>
          <w:szCs w:val="24"/>
          <w:lang w:eastAsia="en-GB"/>
        </w:rPr>
      </w:pPr>
      <w:r w:rsidRPr="00C925F2">
        <w:rPr>
          <w:rFonts w:ascii="Arial" w:eastAsia="Times New Roman" w:hAnsi="Arial" w:cs="Arial"/>
          <w:color w:val="000000"/>
          <w:sz w:val="26"/>
          <w:szCs w:val="26"/>
          <w:lang w:eastAsia="en-GB"/>
        </w:rPr>
        <w:t xml:space="preserve">Paired student t-tests were used to evaluate differences between the matched cohorts as per accepted practice. A probability of less than 0.05 was used to determine statistical significance. Figures include means displayed in solid red line. 1.96 x standard error of the mean (95% confidence intervals) and 1 standard deviation displayed in light red and blue shading respectively. Raw data, where displayed, has been indicated in the form of grey circles with jitter. All statistical tests were performed using </w:t>
      </w:r>
      <w:proofErr w:type="spellStart"/>
      <w:r w:rsidRPr="00C925F2">
        <w:rPr>
          <w:rFonts w:ascii="Arial" w:eastAsia="Times New Roman" w:hAnsi="Arial" w:cs="Arial"/>
          <w:color w:val="000000"/>
          <w:sz w:val="26"/>
          <w:szCs w:val="26"/>
          <w:lang w:eastAsia="en-GB"/>
        </w:rPr>
        <w:t>Matlab</w:t>
      </w:r>
      <w:proofErr w:type="spellEnd"/>
      <w:r w:rsidRPr="00C925F2">
        <w:rPr>
          <w:rFonts w:ascii="Arial" w:eastAsia="Times New Roman" w:hAnsi="Arial" w:cs="Arial"/>
          <w:color w:val="000000"/>
          <w:sz w:val="26"/>
          <w:szCs w:val="26"/>
          <w:lang w:eastAsia="en-GB"/>
        </w:rPr>
        <w:t xml:space="preserve"> 2021a.</w:t>
      </w:r>
    </w:p>
    <w:p w14:paraId="0ACA7624" w14:textId="77777777" w:rsidR="000F1428" w:rsidRPr="00C925F2" w:rsidRDefault="000F1428" w:rsidP="000F1428">
      <w:pPr>
        <w:spacing w:after="0" w:line="240" w:lineRule="auto"/>
        <w:rPr>
          <w:rFonts w:ascii="Arial" w:eastAsia="Times New Roman" w:hAnsi="Arial" w:cs="Arial"/>
          <w:sz w:val="24"/>
          <w:szCs w:val="24"/>
          <w:lang w:eastAsia="en-GB"/>
        </w:rPr>
      </w:pPr>
    </w:p>
    <w:p w14:paraId="14230CD0" w14:textId="77777777" w:rsidR="000F1428" w:rsidRPr="00C925F2" w:rsidRDefault="000F1428" w:rsidP="000F1428">
      <w:pPr>
        <w:spacing w:after="0" w:line="240" w:lineRule="auto"/>
        <w:rPr>
          <w:rFonts w:ascii="Arial" w:eastAsia="Times New Roman" w:hAnsi="Arial" w:cs="Arial"/>
          <w:sz w:val="24"/>
          <w:szCs w:val="24"/>
          <w:lang w:eastAsia="en-GB"/>
        </w:rPr>
      </w:pPr>
      <w:r w:rsidRPr="00C925F2">
        <w:rPr>
          <w:rFonts w:ascii="Arial" w:eastAsia="Times New Roman" w:hAnsi="Arial" w:cs="Arial"/>
          <w:noProof/>
          <w:color w:val="000000"/>
          <w:sz w:val="26"/>
          <w:szCs w:val="26"/>
          <w:bdr w:val="none" w:sz="0" w:space="0" w:color="auto" w:frame="1"/>
          <w:shd w:val="clear" w:color="auto" w:fill="FFFFFF"/>
          <w:lang w:eastAsia="en-GB"/>
        </w:rPr>
        <w:lastRenderedPageBreak/>
        <w:drawing>
          <wp:inline distT="0" distB="0" distL="0" distR="0" wp14:anchorId="166969FD" wp14:editId="6513D737">
            <wp:extent cx="5095875" cy="37052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95875" cy="3705225"/>
                    </a:xfrm>
                    <a:prstGeom prst="rect">
                      <a:avLst/>
                    </a:prstGeom>
                    <a:noFill/>
                    <a:ln>
                      <a:noFill/>
                    </a:ln>
                  </pic:spPr>
                </pic:pic>
              </a:graphicData>
            </a:graphic>
          </wp:inline>
        </w:drawing>
      </w:r>
    </w:p>
    <w:p w14:paraId="1FAF30DA" w14:textId="77777777" w:rsidR="000F1428" w:rsidRPr="00C925F2" w:rsidRDefault="000F1428" w:rsidP="000F1428">
      <w:pPr>
        <w:spacing w:before="260" w:after="260" w:line="240" w:lineRule="auto"/>
        <w:jc w:val="both"/>
        <w:rPr>
          <w:rFonts w:ascii="Arial" w:eastAsia="Times New Roman" w:hAnsi="Arial" w:cs="Arial"/>
          <w:i/>
          <w:iCs/>
          <w:color w:val="000000"/>
          <w:sz w:val="26"/>
          <w:szCs w:val="26"/>
          <w:shd w:val="clear" w:color="auto" w:fill="FFFFFF"/>
          <w:lang w:eastAsia="en-GB"/>
        </w:rPr>
      </w:pPr>
    </w:p>
    <w:p w14:paraId="1EF1D1E5" w14:textId="77777777" w:rsidR="000F1428" w:rsidRPr="00C925F2" w:rsidRDefault="000F1428" w:rsidP="000F1428">
      <w:pPr>
        <w:spacing w:before="260" w:after="260" w:line="240" w:lineRule="auto"/>
        <w:jc w:val="both"/>
        <w:rPr>
          <w:rFonts w:ascii="Arial" w:eastAsia="Times New Roman" w:hAnsi="Arial" w:cs="Arial"/>
          <w:color w:val="000000"/>
          <w:sz w:val="26"/>
          <w:szCs w:val="26"/>
          <w:shd w:val="clear" w:color="auto" w:fill="FFFFFF"/>
          <w:lang w:eastAsia="en-GB"/>
        </w:rPr>
      </w:pPr>
      <w:r w:rsidRPr="00C925F2">
        <w:rPr>
          <w:rFonts w:ascii="Arial" w:eastAsia="Times New Roman" w:hAnsi="Arial" w:cs="Arial"/>
          <w:color w:val="000000"/>
          <w:sz w:val="26"/>
          <w:szCs w:val="26"/>
          <w:shd w:val="clear" w:color="auto" w:fill="FFFFFF"/>
          <w:lang w:eastAsia="en-GB"/>
        </w:rPr>
        <w:t>Supplementary Figure 1: 11 patient comparison of propensity matched scores (LUMI vs ROPE matched cohort).</w:t>
      </w:r>
    </w:p>
    <w:p w14:paraId="3E0E0898" w14:textId="77777777" w:rsidR="000F1428" w:rsidRPr="00C925F2" w:rsidRDefault="000F1428" w:rsidP="000F1428">
      <w:pPr>
        <w:rPr>
          <w:rFonts w:ascii="Arial" w:hAnsi="Arial" w:cs="Arial"/>
        </w:rPr>
      </w:pPr>
    </w:p>
    <w:p w14:paraId="3B6C9738" w14:textId="77777777" w:rsidR="000F1428" w:rsidRPr="00C925F2" w:rsidRDefault="000F1428" w:rsidP="000F1428">
      <w:pPr>
        <w:pStyle w:val="ListParagraph"/>
        <w:numPr>
          <w:ilvl w:val="0"/>
          <w:numId w:val="3"/>
        </w:numPr>
        <w:rPr>
          <w:rFonts w:ascii="Arial" w:hAnsi="Arial" w:cs="Arial"/>
          <w:sz w:val="24"/>
          <w:szCs w:val="24"/>
        </w:rPr>
      </w:pPr>
      <w:r w:rsidRPr="00C925F2">
        <w:rPr>
          <w:rFonts w:ascii="Arial" w:hAnsi="Arial" w:cs="Arial"/>
          <w:sz w:val="24"/>
          <w:szCs w:val="24"/>
          <w:lang w:eastAsia="en-GB"/>
        </w:rPr>
        <w:t xml:space="preserve">Ray, A.F., Powell, J., Speakman, M.J., Longford, N.T., </w:t>
      </w:r>
      <w:proofErr w:type="spellStart"/>
      <w:r w:rsidRPr="00C925F2">
        <w:rPr>
          <w:rFonts w:ascii="Arial" w:hAnsi="Arial" w:cs="Arial"/>
          <w:sz w:val="24"/>
          <w:szCs w:val="24"/>
          <w:lang w:eastAsia="en-GB"/>
        </w:rPr>
        <w:t>DasGupta</w:t>
      </w:r>
      <w:proofErr w:type="spellEnd"/>
      <w:r w:rsidRPr="00C925F2">
        <w:rPr>
          <w:rFonts w:ascii="Arial" w:hAnsi="Arial" w:cs="Arial"/>
          <w:sz w:val="24"/>
          <w:szCs w:val="24"/>
          <w:lang w:eastAsia="en-GB"/>
        </w:rPr>
        <w:t xml:space="preserve">, R., Bryant, T., Modi, S., Dyer, J., Harris, M., Carolan-Rees, G. and Hacking, N. (2018). Efficacy and safety of prostate artery embolization for benign prostatic hyperplasia: an observational study and propensity-matched comparison with transurethral resection of the prostate (the UK-ROPE study). </w:t>
      </w:r>
      <w:r w:rsidRPr="00C925F2">
        <w:rPr>
          <w:rFonts w:ascii="Arial" w:hAnsi="Arial" w:cs="Arial"/>
          <w:i/>
          <w:iCs/>
          <w:sz w:val="24"/>
          <w:szCs w:val="24"/>
          <w:lang w:eastAsia="en-GB"/>
        </w:rPr>
        <w:t>BJU International</w:t>
      </w:r>
      <w:r w:rsidRPr="00C925F2">
        <w:rPr>
          <w:rFonts w:ascii="Arial" w:hAnsi="Arial" w:cs="Arial"/>
          <w:sz w:val="24"/>
          <w:szCs w:val="24"/>
          <w:lang w:eastAsia="en-GB"/>
        </w:rPr>
        <w:t>, 122(2), pp.270–282. doi:10.1111/bju.14249</w:t>
      </w:r>
    </w:p>
    <w:p w14:paraId="4FF21DAE" w14:textId="77777777" w:rsidR="000F1428" w:rsidRDefault="000F1428" w:rsidP="000F1428"/>
    <w:p w14:paraId="307BA1DB" w14:textId="77777777" w:rsidR="00C925F2" w:rsidRDefault="00C925F2" w:rsidP="00993D25">
      <w:pPr>
        <w:rPr>
          <w:rFonts w:ascii="Arial" w:hAnsi="Arial" w:cs="Arial"/>
          <w:b/>
          <w:bCs/>
          <w:sz w:val="28"/>
          <w:szCs w:val="28"/>
        </w:rPr>
      </w:pPr>
    </w:p>
    <w:p w14:paraId="34FB85A5" w14:textId="77777777" w:rsidR="00C925F2" w:rsidRDefault="00C925F2" w:rsidP="00993D25">
      <w:pPr>
        <w:rPr>
          <w:rFonts w:ascii="Arial" w:hAnsi="Arial" w:cs="Arial"/>
          <w:b/>
          <w:bCs/>
          <w:sz w:val="28"/>
          <w:szCs w:val="28"/>
        </w:rPr>
      </w:pPr>
    </w:p>
    <w:p w14:paraId="11441ED9" w14:textId="77777777" w:rsidR="00C925F2" w:rsidRDefault="00C925F2" w:rsidP="00993D25">
      <w:pPr>
        <w:rPr>
          <w:rFonts w:ascii="Arial" w:hAnsi="Arial" w:cs="Arial"/>
          <w:b/>
          <w:bCs/>
          <w:sz w:val="28"/>
          <w:szCs w:val="28"/>
        </w:rPr>
      </w:pPr>
    </w:p>
    <w:p w14:paraId="6DDEB2B1" w14:textId="77777777" w:rsidR="00C925F2" w:rsidRDefault="00C925F2" w:rsidP="00993D25">
      <w:pPr>
        <w:rPr>
          <w:rFonts w:ascii="Arial" w:hAnsi="Arial" w:cs="Arial"/>
          <w:b/>
          <w:bCs/>
          <w:sz w:val="28"/>
          <w:szCs w:val="28"/>
        </w:rPr>
      </w:pPr>
    </w:p>
    <w:p w14:paraId="053C8177" w14:textId="77777777" w:rsidR="00C925F2" w:rsidRDefault="00C925F2" w:rsidP="00993D25">
      <w:pPr>
        <w:rPr>
          <w:rFonts w:ascii="Arial" w:hAnsi="Arial" w:cs="Arial"/>
          <w:b/>
          <w:bCs/>
          <w:sz w:val="28"/>
          <w:szCs w:val="28"/>
        </w:rPr>
      </w:pPr>
    </w:p>
    <w:p w14:paraId="48C0A3B4" w14:textId="77777777" w:rsidR="008B65AB" w:rsidRPr="00C925F2" w:rsidRDefault="008B65AB" w:rsidP="00993D25">
      <w:pPr>
        <w:rPr>
          <w:rFonts w:ascii="Arial" w:hAnsi="Arial" w:cs="Arial"/>
        </w:rPr>
      </w:pPr>
    </w:p>
    <w:sectPr w:rsidR="008B65AB" w:rsidRPr="00C925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B0E"/>
    <w:multiLevelType w:val="multilevel"/>
    <w:tmpl w:val="72188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454B1B"/>
    <w:multiLevelType w:val="multilevel"/>
    <w:tmpl w:val="72188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4F2334"/>
    <w:multiLevelType w:val="multilevel"/>
    <w:tmpl w:val="72188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685509">
    <w:abstractNumId w:val="2"/>
  </w:num>
  <w:num w:numId="2" w16cid:durableId="419181159">
    <w:abstractNumId w:val="1"/>
  </w:num>
  <w:num w:numId="3" w16cid:durableId="1770153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IwNjMxtDCyNDQyNjVT0lEKTi0uzszPAykwrAUAN7qv5CwAAAA="/>
  </w:docVars>
  <w:rsids>
    <w:rsidRoot w:val="00993D25"/>
    <w:rsid w:val="00021A56"/>
    <w:rsid w:val="00040B4F"/>
    <w:rsid w:val="00040D3B"/>
    <w:rsid w:val="00043D35"/>
    <w:rsid w:val="00060D68"/>
    <w:rsid w:val="00077F7E"/>
    <w:rsid w:val="000A339A"/>
    <w:rsid w:val="000B480E"/>
    <w:rsid w:val="000C79FE"/>
    <w:rsid w:val="000D7309"/>
    <w:rsid w:val="000F1428"/>
    <w:rsid w:val="00120DF8"/>
    <w:rsid w:val="0015160A"/>
    <w:rsid w:val="001519BA"/>
    <w:rsid w:val="0015423B"/>
    <w:rsid w:val="00156ED7"/>
    <w:rsid w:val="00164845"/>
    <w:rsid w:val="0016589D"/>
    <w:rsid w:val="0016643C"/>
    <w:rsid w:val="00190BE8"/>
    <w:rsid w:val="001918D0"/>
    <w:rsid w:val="001A06A8"/>
    <w:rsid w:val="001B167D"/>
    <w:rsid w:val="001D0402"/>
    <w:rsid w:val="002076C3"/>
    <w:rsid w:val="002271D8"/>
    <w:rsid w:val="002415EE"/>
    <w:rsid w:val="0024345E"/>
    <w:rsid w:val="0025301F"/>
    <w:rsid w:val="0026088C"/>
    <w:rsid w:val="00262BDE"/>
    <w:rsid w:val="002760D2"/>
    <w:rsid w:val="0027696A"/>
    <w:rsid w:val="00280DA9"/>
    <w:rsid w:val="00281097"/>
    <w:rsid w:val="00291BA9"/>
    <w:rsid w:val="002A39C9"/>
    <w:rsid w:val="002B1FE8"/>
    <w:rsid w:val="002B36B7"/>
    <w:rsid w:val="002D134D"/>
    <w:rsid w:val="002D7716"/>
    <w:rsid w:val="002E0435"/>
    <w:rsid w:val="00305F66"/>
    <w:rsid w:val="003201D6"/>
    <w:rsid w:val="00326C51"/>
    <w:rsid w:val="0033049B"/>
    <w:rsid w:val="00333654"/>
    <w:rsid w:val="003927D8"/>
    <w:rsid w:val="00396F4A"/>
    <w:rsid w:val="003A17D1"/>
    <w:rsid w:val="003B6700"/>
    <w:rsid w:val="003B6F86"/>
    <w:rsid w:val="003B77CA"/>
    <w:rsid w:val="003C6557"/>
    <w:rsid w:val="003E5B4E"/>
    <w:rsid w:val="00422CA4"/>
    <w:rsid w:val="00424C4D"/>
    <w:rsid w:val="004404D1"/>
    <w:rsid w:val="00441675"/>
    <w:rsid w:val="00451617"/>
    <w:rsid w:val="0046640E"/>
    <w:rsid w:val="00471CF8"/>
    <w:rsid w:val="00482305"/>
    <w:rsid w:val="004868AB"/>
    <w:rsid w:val="004A27B5"/>
    <w:rsid w:val="004D20E9"/>
    <w:rsid w:val="004F2DA1"/>
    <w:rsid w:val="00511DB5"/>
    <w:rsid w:val="00517CAE"/>
    <w:rsid w:val="00524621"/>
    <w:rsid w:val="0052489E"/>
    <w:rsid w:val="00560DC5"/>
    <w:rsid w:val="005625ED"/>
    <w:rsid w:val="00566EAA"/>
    <w:rsid w:val="005729DF"/>
    <w:rsid w:val="005767A5"/>
    <w:rsid w:val="005866D0"/>
    <w:rsid w:val="00590F20"/>
    <w:rsid w:val="005B2404"/>
    <w:rsid w:val="005C2725"/>
    <w:rsid w:val="005D66C4"/>
    <w:rsid w:val="005E3F58"/>
    <w:rsid w:val="00603C86"/>
    <w:rsid w:val="00615FB4"/>
    <w:rsid w:val="00624807"/>
    <w:rsid w:val="006303A0"/>
    <w:rsid w:val="006408FC"/>
    <w:rsid w:val="00641111"/>
    <w:rsid w:val="00655A3D"/>
    <w:rsid w:val="00663F75"/>
    <w:rsid w:val="006706E8"/>
    <w:rsid w:val="006827F7"/>
    <w:rsid w:val="006B41A4"/>
    <w:rsid w:val="006C2939"/>
    <w:rsid w:val="006C3942"/>
    <w:rsid w:val="00700A08"/>
    <w:rsid w:val="007164AF"/>
    <w:rsid w:val="00720D6E"/>
    <w:rsid w:val="00733D83"/>
    <w:rsid w:val="007364D9"/>
    <w:rsid w:val="00777CAB"/>
    <w:rsid w:val="00781A8E"/>
    <w:rsid w:val="00786E6F"/>
    <w:rsid w:val="007D3138"/>
    <w:rsid w:val="007D31D6"/>
    <w:rsid w:val="007F3DFF"/>
    <w:rsid w:val="00816386"/>
    <w:rsid w:val="00844811"/>
    <w:rsid w:val="00876ACA"/>
    <w:rsid w:val="00883ECE"/>
    <w:rsid w:val="0089074D"/>
    <w:rsid w:val="008955EE"/>
    <w:rsid w:val="008A419B"/>
    <w:rsid w:val="008A659B"/>
    <w:rsid w:val="008A7A98"/>
    <w:rsid w:val="008B35F0"/>
    <w:rsid w:val="008B65AB"/>
    <w:rsid w:val="008C39E9"/>
    <w:rsid w:val="008C7451"/>
    <w:rsid w:val="008D254E"/>
    <w:rsid w:val="008E484A"/>
    <w:rsid w:val="008E49FC"/>
    <w:rsid w:val="009005A6"/>
    <w:rsid w:val="0090095F"/>
    <w:rsid w:val="00920409"/>
    <w:rsid w:val="00921525"/>
    <w:rsid w:val="00930DFE"/>
    <w:rsid w:val="00942D18"/>
    <w:rsid w:val="0094345F"/>
    <w:rsid w:val="00944145"/>
    <w:rsid w:val="00955A0C"/>
    <w:rsid w:val="00972E16"/>
    <w:rsid w:val="00976C50"/>
    <w:rsid w:val="00983197"/>
    <w:rsid w:val="00993D25"/>
    <w:rsid w:val="009A4E4F"/>
    <w:rsid w:val="009C4B3E"/>
    <w:rsid w:val="009C58CC"/>
    <w:rsid w:val="009E3267"/>
    <w:rsid w:val="009F3620"/>
    <w:rsid w:val="00A053FE"/>
    <w:rsid w:val="00A07864"/>
    <w:rsid w:val="00A16554"/>
    <w:rsid w:val="00A314D8"/>
    <w:rsid w:val="00A3219A"/>
    <w:rsid w:val="00A64216"/>
    <w:rsid w:val="00A73BFA"/>
    <w:rsid w:val="00AA1DC0"/>
    <w:rsid w:val="00AB7B0F"/>
    <w:rsid w:val="00AC6314"/>
    <w:rsid w:val="00AD3F34"/>
    <w:rsid w:val="00B0021D"/>
    <w:rsid w:val="00B11F20"/>
    <w:rsid w:val="00B40D1F"/>
    <w:rsid w:val="00B44C3D"/>
    <w:rsid w:val="00B63A99"/>
    <w:rsid w:val="00B754E7"/>
    <w:rsid w:val="00BB5E4A"/>
    <w:rsid w:val="00BE611A"/>
    <w:rsid w:val="00BE692D"/>
    <w:rsid w:val="00BE7376"/>
    <w:rsid w:val="00BF066F"/>
    <w:rsid w:val="00C034E9"/>
    <w:rsid w:val="00C1178B"/>
    <w:rsid w:val="00C205D1"/>
    <w:rsid w:val="00C41D23"/>
    <w:rsid w:val="00C56BBC"/>
    <w:rsid w:val="00C56CE8"/>
    <w:rsid w:val="00C7467F"/>
    <w:rsid w:val="00C74769"/>
    <w:rsid w:val="00C925F2"/>
    <w:rsid w:val="00C9553B"/>
    <w:rsid w:val="00CA7F01"/>
    <w:rsid w:val="00CB5B00"/>
    <w:rsid w:val="00CC06F5"/>
    <w:rsid w:val="00CE6021"/>
    <w:rsid w:val="00D156C5"/>
    <w:rsid w:val="00D30AEC"/>
    <w:rsid w:val="00D4261E"/>
    <w:rsid w:val="00D54560"/>
    <w:rsid w:val="00D65D19"/>
    <w:rsid w:val="00D84D09"/>
    <w:rsid w:val="00D93362"/>
    <w:rsid w:val="00D93AC0"/>
    <w:rsid w:val="00DA5890"/>
    <w:rsid w:val="00DA5C55"/>
    <w:rsid w:val="00DA74A6"/>
    <w:rsid w:val="00DA74E2"/>
    <w:rsid w:val="00DB042C"/>
    <w:rsid w:val="00DB3132"/>
    <w:rsid w:val="00DD1302"/>
    <w:rsid w:val="00DE7908"/>
    <w:rsid w:val="00E20537"/>
    <w:rsid w:val="00E25A0D"/>
    <w:rsid w:val="00E538C9"/>
    <w:rsid w:val="00E6249D"/>
    <w:rsid w:val="00E646D8"/>
    <w:rsid w:val="00E80FF0"/>
    <w:rsid w:val="00E877FD"/>
    <w:rsid w:val="00E878E5"/>
    <w:rsid w:val="00E9686F"/>
    <w:rsid w:val="00ED48C4"/>
    <w:rsid w:val="00EE7E05"/>
    <w:rsid w:val="00EF6F76"/>
    <w:rsid w:val="00F10A3C"/>
    <w:rsid w:val="00F16A40"/>
    <w:rsid w:val="00F22242"/>
    <w:rsid w:val="00F317A6"/>
    <w:rsid w:val="00F41B78"/>
    <w:rsid w:val="00F46CE2"/>
    <w:rsid w:val="00F50A7A"/>
    <w:rsid w:val="00F51005"/>
    <w:rsid w:val="00F72E3C"/>
    <w:rsid w:val="00F921AA"/>
    <w:rsid w:val="00F9317B"/>
    <w:rsid w:val="00F94977"/>
    <w:rsid w:val="00FB34BA"/>
    <w:rsid w:val="00FD0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72CB6"/>
  <w15:chartTrackingRefBased/>
  <w15:docId w15:val="{9EB7A285-A621-4144-8D15-1F5E31821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760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993D2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93D25"/>
    <w:rPr>
      <w:rFonts w:ascii="Calibri" w:hAnsi="Calibri"/>
      <w:szCs w:val="21"/>
    </w:rPr>
  </w:style>
  <w:style w:type="character" w:customStyle="1" w:styleId="Heading1Char">
    <w:name w:val="Heading 1 Char"/>
    <w:basedOn w:val="DefaultParagraphFont"/>
    <w:link w:val="Heading1"/>
    <w:uiPriority w:val="9"/>
    <w:rsid w:val="002760D2"/>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2760D2"/>
    <w:pPr>
      <w:ind w:left="720"/>
      <w:contextualSpacing/>
    </w:pPr>
  </w:style>
  <w:style w:type="character" w:styleId="CommentReference">
    <w:name w:val="annotation reference"/>
    <w:basedOn w:val="DefaultParagraphFont"/>
    <w:uiPriority w:val="99"/>
    <w:semiHidden/>
    <w:unhideWhenUsed/>
    <w:rsid w:val="00B754E7"/>
    <w:rPr>
      <w:sz w:val="16"/>
      <w:szCs w:val="16"/>
    </w:rPr>
  </w:style>
  <w:style w:type="paragraph" w:styleId="CommentText">
    <w:name w:val="annotation text"/>
    <w:basedOn w:val="Normal"/>
    <w:link w:val="CommentTextChar"/>
    <w:uiPriority w:val="99"/>
    <w:semiHidden/>
    <w:unhideWhenUsed/>
    <w:rsid w:val="00B754E7"/>
    <w:pPr>
      <w:spacing w:line="240" w:lineRule="auto"/>
    </w:pPr>
    <w:rPr>
      <w:sz w:val="20"/>
      <w:szCs w:val="20"/>
    </w:rPr>
  </w:style>
  <w:style w:type="character" w:customStyle="1" w:styleId="CommentTextChar">
    <w:name w:val="Comment Text Char"/>
    <w:basedOn w:val="DefaultParagraphFont"/>
    <w:link w:val="CommentText"/>
    <w:uiPriority w:val="99"/>
    <w:semiHidden/>
    <w:rsid w:val="00B754E7"/>
    <w:rPr>
      <w:sz w:val="20"/>
      <w:szCs w:val="20"/>
    </w:rPr>
  </w:style>
  <w:style w:type="paragraph" w:styleId="CommentSubject">
    <w:name w:val="annotation subject"/>
    <w:basedOn w:val="CommentText"/>
    <w:next w:val="CommentText"/>
    <w:link w:val="CommentSubjectChar"/>
    <w:uiPriority w:val="99"/>
    <w:semiHidden/>
    <w:unhideWhenUsed/>
    <w:rsid w:val="00B754E7"/>
    <w:rPr>
      <w:b/>
      <w:bCs/>
    </w:rPr>
  </w:style>
  <w:style w:type="character" w:customStyle="1" w:styleId="CommentSubjectChar">
    <w:name w:val="Comment Subject Char"/>
    <w:basedOn w:val="CommentTextChar"/>
    <w:link w:val="CommentSubject"/>
    <w:uiPriority w:val="99"/>
    <w:semiHidden/>
    <w:rsid w:val="00B754E7"/>
    <w:rPr>
      <w:b/>
      <w:bCs/>
      <w:sz w:val="20"/>
      <w:szCs w:val="20"/>
    </w:rPr>
  </w:style>
  <w:style w:type="character" w:styleId="Hyperlink">
    <w:name w:val="Hyperlink"/>
    <w:basedOn w:val="DefaultParagraphFont"/>
    <w:uiPriority w:val="99"/>
    <w:semiHidden/>
    <w:unhideWhenUsed/>
    <w:rsid w:val="00ED48C4"/>
    <w:rPr>
      <w:color w:val="0563C1" w:themeColor="hyperlink"/>
      <w:u w:val="single"/>
    </w:rPr>
  </w:style>
  <w:style w:type="paragraph" w:styleId="NoSpacing">
    <w:name w:val="No Spacing"/>
    <w:uiPriority w:val="1"/>
    <w:qFormat/>
    <w:rsid w:val="00ED48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303385">
      <w:bodyDiv w:val="1"/>
      <w:marLeft w:val="0"/>
      <w:marRight w:val="0"/>
      <w:marTop w:val="0"/>
      <w:marBottom w:val="0"/>
      <w:divBdr>
        <w:top w:val="none" w:sz="0" w:space="0" w:color="auto"/>
        <w:left w:val="none" w:sz="0" w:space="0" w:color="auto"/>
        <w:bottom w:val="none" w:sz="0" w:space="0" w:color="auto"/>
        <w:right w:val="none" w:sz="0" w:space="0" w:color="auto"/>
      </w:divBdr>
    </w:div>
    <w:div w:id="111806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tosh.mathew@uhs.nhs.uk" TargetMode="Externa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rew.maclean@uhs.nhs.uk" TargetMode="External"/><Relationship Id="rId12" Type="http://schemas.openxmlformats.org/officeDocument/2006/relationships/hyperlink" Target="mailto:timothy.bryant@uhs.nhs.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hyperlink" Target="mailto:neel.doshi@uhs.nhs.uk" TargetMode="External"/><Relationship Id="rId11" Type="http://schemas.openxmlformats.org/officeDocument/2006/relationships/hyperlink" Target="mailto:nigel.hacking@uhs.nhs.uk" TargetMode="External"/><Relationship Id="rId5" Type="http://schemas.openxmlformats.org/officeDocument/2006/relationships/hyperlink" Target="mailto:ganesh.vigneswaran@uhs.nhs.uk" TargetMode="External"/><Relationship Id="rId15" Type="http://schemas.openxmlformats.org/officeDocument/2006/relationships/image" Target="media/image3.jpeg"/><Relationship Id="rId10" Type="http://schemas.openxmlformats.org/officeDocument/2006/relationships/hyperlink" Target="mailto:mark.harris@uhs.nhs.uk" TargetMode="External"/><Relationship Id="rId4" Type="http://schemas.openxmlformats.org/officeDocument/2006/relationships/webSettings" Target="webSettings.xml"/><Relationship Id="rId9" Type="http://schemas.openxmlformats.org/officeDocument/2006/relationships/hyperlink" Target="mailto:sachin.modi@uhs.nhs.uk"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6F87959-2B12-4027-AD60-7579C635ED0F}">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8</Pages>
  <Words>2187</Words>
  <Characters>12471</Characters>
  <Application>Microsoft Office Word</Application>
  <DocSecurity>0</DocSecurity>
  <Lines>103</Lines>
  <Paragraphs>29</Paragraphs>
  <ScaleCrop>false</ScaleCrop>
  <Company/>
  <LinksUpToDate>false</LinksUpToDate>
  <CharactersWithSpaces>14629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Ganesh Vigneswaran</dc:creator>
  <cp:keywords/>
  <dc:description/>
  <cp:lastModifiedBy>Ganesh Vigneswaran</cp:lastModifiedBy>
  <cp:revision>220</cp:revision>
  <dcterms:created xsi:type="dcterms:W3CDTF">2022-12-22T08:25:00Z</dcterms:created>
  <dcterms:modified xsi:type="dcterms:W3CDTF">2023-03-09T11:55:00Z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9b48ac86-3cfe-41c0-90fa-c06c5db2a819</vt:lpwstr>
  </property>
</Properties>
</file>